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389BC9" w14:textId="45FF5431" w:rsidR="0070628A" w:rsidRPr="00375ED3" w:rsidRDefault="00173265" w:rsidP="00055E77">
      <w:pPr>
        <w:autoSpaceDE w:val="0"/>
        <w:autoSpaceDN w:val="0"/>
        <w:adjustRightInd w:val="0"/>
        <w:spacing w:after="0" w:line="480" w:lineRule="auto"/>
        <w:jc w:val="both"/>
        <w:rPr>
          <w:rFonts w:ascii="Times New Roman" w:hAnsi="Times New Roman" w:cs="Times New Roman"/>
          <w:b/>
          <w:bCs/>
          <w:color w:val="000000" w:themeColor="text1"/>
          <w:sz w:val="26"/>
          <w:szCs w:val="26"/>
        </w:rPr>
      </w:pPr>
      <w:r w:rsidRPr="00375ED3">
        <w:rPr>
          <w:rFonts w:ascii="Times New Roman" w:hAnsi="Times New Roman" w:cs="Times New Roman"/>
          <w:b/>
          <w:color w:val="000000" w:themeColor="text1"/>
          <w:sz w:val="32"/>
          <w:szCs w:val="26"/>
        </w:rPr>
        <w:t>Polygenic score distribution differences in European ancestry populations: implications for breast cancer risk prediction</w:t>
      </w:r>
    </w:p>
    <w:p w14:paraId="7ECEDC67" w14:textId="270802C3" w:rsidR="0018557B" w:rsidRPr="00375ED3" w:rsidRDefault="00DA1DD4" w:rsidP="00055E77">
      <w:pPr>
        <w:autoSpaceDE w:val="0"/>
        <w:autoSpaceDN w:val="0"/>
        <w:adjustRightInd w:val="0"/>
        <w:spacing w:after="0" w:line="480" w:lineRule="auto"/>
        <w:rPr>
          <w:rFonts w:ascii="Times New Roman" w:hAnsi="Times New Roman" w:cs="Times New Roman"/>
          <w:b/>
          <w:bCs/>
          <w:color w:val="000000" w:themeColor="text1"/>
          <w:sz w:val="28"/>
          <w:szCs w:val="26"/>
        </w:rPr>
      </w:pPr>
      <w:r>
        <w:rPr>
          <w:rFonts w:ascii="Times New Roman" w:hAnsi="Times New Roman" w:cs="Times New Roman"/>
          <w:b/>
          <w:bCs/>
          <w:color w:val="000000" w:themeColor="text1"/>
          <w:sz w:val="28"/>
          <w:szCs w:val="26"/>
        </w:rPr>
        <w:t>Additional File</w:t>
      </w:r>
      <w:r w:rsidR="00E90A80">
        <w:rPr>
          <w:rFonts w:ascii="Times New Roman" w:hAnsi="Times New Roman" w:cs="Times New Roman"/>
          <w:b/>
          <w:bCs/>
          <w:color w:val="000000" w:themeColor="text1"/>
          <w:sz w:val="28"/>
          <w:szCs w:val="26"/>
        </w:rPr>
        <w:t xml:space="preserve"> 1</w:t>
      </w:r>
    </w:p>
    <w:p w14:paraId="7FBBB3D6" w14:textId="77777777" w:rsidR="0018557B" w:rsidRPr="00375ED3" w:rsidRDefault="0018557B" w:rsidP="00055E77">
      <w:pPr>
        <w:autoSpaceDE w:val="0"/>
        <w:autoSpaceDN w:val="0"/>
        <w:adjustRightInd w:val="0"/>
        <w:spacing w:after="0" w:line="480" w:lineRule="auto"/>
        <w:jc w:val="both"/>
        <w:rPr>
          <w:rFonts w:ascii="Times New Roman" w:hAnsi="Times New Roman" w:cs="Times New Roman"/>
          <w:b/>
          <w:bCs/>
          <w:color w:val="000000" w:themeColor="text1"/>
          <w:sz w:val="28"/>
          <w:szCs w:val="26"/>
        </w:rPr>
      </w:pPr>
      <w:r w:rsidRPr="00375ED3">
        <w:rPr>
          <w:rFonts w:ascii="Times New Roman" w:hAnsi="Times New Roman" w:cs="Times New Roman"/>
          <w:b/>
          <w:bCs/>
          <w:color w:val="000000" w:themeColor="text1"/>
          <w:sz w:val="28"/>
          <w:szCs w:val="26"/>
        </w:rPr>
        <w:t>Supplementary Methods</w:t>
      </w:r>
    </w:p>
    <w:p w14:paraId="1415DF41" w14:textId="3F740028" w:rsidR="0018557B" w:rsidRPr="00375ED3" w:rsidRDefault="0018557B" w:rsidP="00055E77">
      <w:pPr>
        <w:autoSpaceDE w:val="0"/>
        <w:autoSpaceDN w:val="0"/>
        <w:adjustRightInd w:val="0"/>
        <w:spacing w:after="0" w:line="480" w:lineRule="auto"/>
        <w:jc w:val="both"/>
        <w:rPr>
          <w:rFonts w:ascii="Times New Roman" w:hAnsi="Times New Roman" w:cs="Times New Roman"/>
          <w:b/>
          <w:bCs/>
          <w:color w:val="000000" w:themeColor="text1"/>
          <w:szCs w:val="26"/>
        </w:rPr>
      </w:pPr>
      <w:r w:rsidRPr="00375ED3">
        <w:rPr>
          <w:rFonts w:ascii="Times New Roman" w:hAnsi="Times New Roman" w:cs="Times New Roman"/>
          <w:b/>
          <w:bCs/>
          <w:color w:val="000000" w:themeColor="text1"/>
          <w:szCs w:val="26"/>
        </w:rPr>
        <w:t>Empirical Bayes approach</w:t>
      </w:r>
    </w:p>
    <w:p w14:paraId="26226BA0" w14:textId="77777777" w:rsidR="0018557B" w:rsidRPr="00375ED3" w:rsidRDefault="0018557B" w:rsidP="00055E77">
      <w:pPr>
        <w:spacing w:line="480" w:lineRule="auto"/>
        <w:jc w:val="both"/>
        <w:rPr>
          <w:rFonts w:ascii="Times New Roman" w:hAnsi="Times New Roman" w:cs="Times New Roman"/>
        </w:rPr>
      </w:pPr>
      <w:r w:rsidRPr="00375ED3">
        <w:rPr>
          <w:rFonts w:ascii="Times New Roman" w:hAnsi="Times New Roman" w:cs="Times New Roman"/>
        </w:rPr>
        <w:t xml:space="preserve">Use of polygenic risk scores (PRS) for risk prediction requires that they are correctly calibrated. However, the mean PRS can vary markedly by population, so this may require population-specific means to calibrate correctly. This is a classic mapping problem, where one wishes to take account of the true variation in the distribution while also allowing for uncertainty due to small sample sizes. </w:t>
      </w:r>
    </w:p>
    <w:p w14:paraId="118796A5" w14:textId="77777777" w:rsidR="0018557B" w:rsidRPr="00375ED3" w:rsidRDefault="0018557B" w:rsidP="00055E77">
      <w:pPr>
        <w:spacing w:line="480" w:lineRule="auto"/>
        <w:jc w:val="both"/>
        <w:rPr>
          <w:rFonts w:ascii="Times New Roman" w:eastAsiaTheme="minorEastAsia" w:hAnsi="Times New Roman" w:cs="Times New Roman"/>
        </w:rPr>
      </w:pPr>
      <w:r w:rsidRPr="00375ED3">
        <w:rPr>
          <w:rFonts w:ascii="Times New Roman" w:hAnsi="Times New Roman" w:cs="Times New Roman"/>
        </w:rPr>
        <w:t xml:space="preserve">The basic idea is that the PRS variation by country is modelled as a random effect </w:t>
      </w:r>
      <m:oMath>
        <m:r>
          <w:rPr>
            <w:rFonts w:ascii="Cambria Math" w:hAnsi="Cambria Math" w:cs="Times New Roman"/>
          </w:rPr>
          <m:t xml:space="preserve"> β~N(μ,</m:t>
        </m:r>
        <m:sSup>
          <m:sSupPr>
            <m:ctrlPr>
              <w:rPr>
                <w:rFonts w:ascii="Cambria Math" w:hAnsi="Cambria Math" w:cs="Times New Roman"/>
                <w:i/>
              </w:rPr>
            </m:ctrlPr>
          </m:sSupPr>
          <m:e>
            <m:r>
              <w:rPr>
                <w:rFonts w:ascii="Cambria Math" w:hAnsi="Cambria Math" w:cs="Times New Roman"/>
              </w:rPr>
              <m:t>σ</m:t>
            </m:r>
          </m:e>
          <m:sup>
            <m:r>
              <w:rPr>
                <w:rFonts w:ascii="Cambria Math" w:hAnsi="Cambria Math" w:cs="Times New Roman"/>
              </w:rPr>
              <m:t>2</m:t>
            </m:r>
          </m:sup>
        </m:sSup>
        <m:r>
          <w:rPr>
            <w:rFonts w:ascii="Cambria Math" w:hAnsi="Cambria Math" w:cs="Times New Roman"/>
          </w:rPr>
          <m:t>)</m:t>
        </m:r>
      </m:oMath>
      <w:r w:rsidRPr="00375ED3">
        <w:rPr>
          <w:rFonts w:ascii="Times New Roman" w:eastAsiaTheme="minorEastAsia" w:hAnsi="Times New Roman" w:cs="Times New Roman"/>
        </w:rPr>
        <w:t xml:space="preserve">. In the general case, these effects can be correlated, so than </w:t>
      </w:r>
      <m:oMath>
        <m:r>
          <w:rPr>
            <w:rFonts w:ascii="Cambria Math" w:hAnsi="Cambria Math" w:cs="Times New Roman"/>
          </w:rPr>
          <m:t>β~N(</m:t>
        </m:r>
        <m:bar>
          <m:barPr>
            <m:ctrlPr>
              <w:rPr>
                <w:rFonts w:ascii="Cambria Math" w:hAnsi="Cambria Math" w:cs="Times New Roman"/>
                <w:i/>
              </w:rPr>
            </m:ctrlPr>
          </m:barPr>
          <m:e>
            <m:r>
              <w:rPr>
                <w:rFonts w:ascii="Cambria Math" w:hAnsi="Cambria Math" w:cs="Times New Roman"/>
              </w:rPr>
              <m:t>μ</m:t>
            </m:r>
          </m:e>
        </m:bar>
        <m:r>
          <w:rPr>
            <w:rFonts w:ascii="Cambria Math" w:hAnsi="Cambria Math" w:cs="Times New Roman"/>
          </w:rPr>
          <m:t>,</m:t>
        </m:r>
        <m:r>
          <m:rPr>
            <m:sty m:val="p"/>
          </m:rPr>
          <w:rPr>
            <w:rFonts w:ascii="Cambria Math" w:hAnsi="Cambria Math" w:cs="Times New Roman"/>
          </w:rPr>
          <m:t>Σ</m:t>
        </m:r>
        <m:r>
          <w:rPr>
            <w:rFonts w:ascii="Cambria Math" w:hAnsi="Cambria Math" w:cs="Times New Roman"/>
          </w:rPr>
          <m:t>)</m:t>
        </m:r>
      </m:oMath>
      <w:r w:rsidRPr="00375ED3">
        <w:rPr>
          <w:rFonts w:ascii="Times New Roman" w:eastAsiaTheme="minorEastAsia" w:hAnsi="Times New Roman" w:cs="Times New Roman"/>
        </w:rPr>
        <w:t xml:space="preserve">. The estimates of the country-specific estimates are the posterior mean </w:t>
      </w:r>
      <m:oMath>
        <m:r>
          <w:rPr>
            <w:rFonts w:ascii="Cambria Math" w:hAnsi="Cambria Math" w:cs="Times New Roman"/>
          </w:rPr>
          <m:t>β</m:t>
        </m:r>
      </m:oMath>
      <w:r w:rsidRPr="00375ED3">
        <w:rPr>
          <w:rFonts w:ascii="Times New Roman" w:eastAsiaTheme="minorEastAsia" w:hAnsi="Times New Roman" w:cs="Times New Roman"/>
        </w:rPr>
        <w:t xml:space="preserve">, given the data. This has the effect of shrinking the population-specific means towards the overall estimates in an efficient manner, with the shrinkage being greatest for countries with a small sample size and least for the country with a large sample size. </w:t>
      </w:r>
    </w:p>
    <w:p w14:paraId="19AAF04A" w14:textId="77777777" w:rsidR="0018557B" w:rsidRPr="00375ED3" w:rsidRDefault="0018557B" w:rsidP="00055E77">
      <w:pPr>
        <w:spacing w:line="480" w:lineRule="auto"/>
        <w:jc w:val="both"/>
        <w:rPr>
          <w:rFonts w:ascii="Times New Roman" w:eastAsiaTheme="minorEastAsia" w:hAnsi="Times New Roman" w:cs="Times New Roman"/>
        </w:rPr>
      </w:pPr>
      <w:r w:rsidRPr="00375ED3">
        <w:rPr>
          <w:rFonts w:ascii="Times New Roman" w:eastAsiaTheme="minorEastAsia" w:hAnsi="Times New Roman" w:cs="Times New Roman"/>
        </w:rPr>
        <w:t xml:space="preserve">The general approach follows that used by Clayton and Kaldor (1987) (1) for mapping disease rates, building on the approach proposed by James and Stein (1961) for estimating multiple normal means simultaneously. Schmidt et al (2016) (2) used a similar approach for mapping the variation in </w:t>
      </w:r>
      <w:r w:rsidRPr="00375ED3">
        <w:rPr>
          <w:rFonts w:ascii="Times New Roman" w:eastAsiaTheme="minorEastAsia" w:hAnsi="Times New Roman" w:cs="Times New Roman"/>
          <w:i/>
        </w:rPr>
        <w:t>CHEK2</w:t>
      </w:r>
      <w:r w:rsidRPr="00375ED3">
        <w:rPr>
          <w:rFonts w:ascii="Times New Roman" w:eastAsiaTheme="minorEastAsia" w:hAnsi="Times New Roman" w:cs="Times New Roman"/>
        </w:rPr>
        <w:t>*1100delC frequencies. Here the outcome, PRS, is considered normally distributed, simplifying the problem.  In these notes we generally follow the notation used by Clayton et al Kaldor (1987) with minor variations.</w:t>
      </w:r>
    </w:p>
    <w:p w14:paraId="4DD11123" w14:textId="77777777" w:rsidR="0018557B" w:rsidRPr="00375ED3" w:rsidRDefault="0018557B" w:rsidP="00055E77">
      <w:pPr>
        <w:spacing w:line="480" w:lineRule="auto"/>
        <w:jc w:val="both"/>
        <w:rPr>
          <w:rFonts w:ascii="Times New Roman" w:eastAsiaTheme="minorEastAsia" w:hAnsi="Times New Roman" w:cs="Times New Roman"/>
        </w:rPr>
      </w:pPr>
      <w:r w:rsidRPr="00375ED3">
        <w:rPr>
          <w:rFonts w:ascii="Times New Roman" w:eastAsiaTheme="minorEastAsia" w:hAnsi="Times New Roman" w:cs="Times New Roman"/>
        </w:rPr>
        <w:lastRenderedPageBreak/>
        <w:t>In addition, we wish to determine whether the variation in PRS means can be explained by fitting ancestry informative principal components: this is plausible since the variation is driven by variation in allele frequencies and is more marked between than within continental ancestries.</w:t>
      </w:r>
    </w:p>
    <w:p w14:paraId="688B45C7" w14:textId="77777777" w:rsidR="0018557B" w:rsidRPr="00375ED3" w:rsidRDefault="0018557B" w:rsidP="00055E77">
      <w:pPr>
        <w:spacing w:line="480" w:lineRule="auto"/>
        <w:jc w:val="both"/>
        <w:rPr>
          <w:rFonts w:ascii="Times New Roman" w:eastAsiaTheme="minorEastAsia" w:hAnsi="Times New Roman" w:cs="Times New Roman"/>
        </w:rPr>
      </w:pPr>
      <w:r w:rsidRPr="00375ED3">
        <w:rPr>
          <w:rFonts w:ascii="Times New Roman" w:eastAsiaTheme="minorEastAsia" w:hAnsi="Times New Roman" w:cs="Times New Roman"/>
        </w:rPr>
        <w:t>Thus, the general model that we wish to fit is of the form:</w:t>
      </w:r>
    </w:p>
    <w:p w14:paraId="4200C9DF" w14:textId="77777777" w:rsidR="0018557B" w:rsidRPr="00375ED3" w:rsidRDefault="00063E2F" w:rsidP="00055E77">
      <w:pPr>
        <w:spacing w:line="480" w:lineRule="auto"/>
        <w:jc w:val="both"/>
        <w:rPr>
          <w:rFonts w:ascii="Times New Roman" w:eastAsiaTheme="minorEastAsia" w:hAnsi="Times New Roman" w:cs="Times New Roman"/>
        </w:rPr>
      </w:pPr>
      <m:oMathPara>
        <m:oMath>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j</m:t>
              </m:r>
            </m:sub>
          </m:sSub>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ϕ</m:t>
              </m:r>
            </m:e>
            <m:sup>
              <m:r>
                <w:rPr>
                  <w:rFonts w:ascii="Cambria Math" w:hAnsi="Cambria Math" w:cs="Times New Roman"/>
                </w:rPr>
                <m:t>T</m:t>
              </m:r>
            </m:sup>
          </m:sSup>
          <m:sSub>
            <m:sSubPr>
              <m:ctrlPr>
                <w:rPr>
                  <w:rFonts w:ascii="Cambria Math" w:hAnsi="Cambria Math" w:cs="Times New Roman"/>
                  <w:i/>
                </w:rPr>
              </m:ctrlPr>
            </m:sSubPr>
            <m:e>
              <m:r>
                <w:rPr>
                  <w:rFonts w:ascii="Cambria Math" w:hAnsi="Cambria Math" w:cs="Times New Roman"/>
                </w:rPr>
                <m:t>z</m:t>
              </m:r>
            </m:e>
            <m:sub>
              <m:r>
                <w:rPr>
                  <w:rFonts w:ascii="Cambria Math" w:hAnsi="Cambria Math" w:cs="Times New Roman"/>
                </w:rPr>
                <m:t>j</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g(j)</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ε</m:t>
              </m:r>
            </m:e>
            <m:sub>
              <m:r>
                <w:rPr>
                  <w:rFonts w:ascii="Cambria Math" w:hAnsi="Cambria Math" w:cs="Times New Roman"/>
                </w:rPr>
                <m:t>j</m:t>
              </m:r>
            </m:sub>
          </m:sSub>
        </m:oMath>
      </m:oMathPara>
    </w:p>
    <w:p w14:paraId="334D3D0A" w14:textId="77777777" w:rsidR="0018557B" w:rsidRPr="00375ED3" w:rsidRDefault="0018557B" w:rsidP="00055E77">
      <w:pPr>
        <w:spacing w:line="480" w:lineRule="auto"/>
        <w:jc w:val="both"/>
        <w:rPr>
          <w:rFonts w:ascii="Times New Roman" w:eastAsiaTheme="minorEastAsia" w:hAnsi="Times New Roman" w:cs="Times New Roman"/>
        </w:rPr>
      </w:pPr>
      <w:r w:rsidRPr="00375ED3">
        <w:rPr>
          <w:rFonts w:ascii="Times New Roman" w:eastAsiaTheme="minorEastAsia" w:hAnsi="Times New Roman" w:cs="Times New Roman"/>
        </w:rPr>
        <w:t xml:space="preserve">Here </w:t>
      </w:r>
      <m:oMath>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j</m:t>
            </m:r>
          </m:sub>
        </m:sSub>
      </m:oMath>
      <w:r w:rsidRPr="00375ED3">
        <w:rPr>
          <w:rFonts w:ascii="Times New Roman" w:eastAsiaTheme="minorEastAsia" w:hAnsi="Times New Roman" w:cs="Times New Roman"/>
        </w:rPr>
        <w:t xml:space="preserve"> is the PRS for individual j, </w:t>
      </w:r>
      <m:oMath>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g(j)</m:t>
            </m:r>
          </m:sub>
        </m:sSub>
      </m:oMath>
      <w:r w:rsidRPr="00375ED3">
        <w:rPr>
          <w:rFonts w:ascii="Times New Roman" w:eastAsiaTheme="minorEastAsia" w:hAnsi="Times New Roman" w:cs="Times New Roman"/>
        </w:rPr>
        <w:t xml:space="preserve"> is the PRS mean for individual </w:t>
      </w:r>
      <w:r w:rsidRPr="00375ED3">
        <w:rPr>
          <w:rFonts w:ascii="Times New Roman" w:eastAsiaTheme="minorEastAsia" w:hAnsi="Times New Roman" w:cs="Times New Roman"/>
          <w:i/>
        </w:rPr>
        <w:t>j</w:t>
      </w:r>
      <w:r w:rsidRPr="00375ED3">
        <w:rPr>
          <w:rFonts w:ascii="Times New Roman" w:eastAsiaTheme="minorEastAsia" w:hAnsi="Times New Roman" w:cs="Times New Roman"/>
        </w:rPr>
        <w:t xml:space="preserve">, in country </w:t>
      </w:r>
      <w:r w:rsidRPr="00375ED3">
        <w:rPr>
          <w:rFonts w:ascii="Times New Roman" w:eastAsiaTheme="minorEastAsia" w:hAnsi="Times New Roman" w:cs="Times New Roman"/>
          <w:i/>
        </w:rPr>
        <w:t>g(j)</w:t>
      </w:r>
      <w:r w:rsidRPr="00375ED3">
        <w:rPr>
          <w:rFonts w:ascii="Times New Roman" w:eastAsiaTheme="minorEastAsia" w:hAnsi="Times New Roman" w:cs="Times New Roman"/>
        </w:rPr>
        <w:t xml:space="preserve">, </w:t>
      </w:r>
      <m:oMath>
        <m:sSub>
          <m:sSubPr>
            <m:ctrlPr>
              <w:rPr>
                <w:rFonts w:ascii="Cambria Math" w:hAnsi="Cambria Math" w:cs="Times New Roman"/>
                <w:i/>
              </w:rPr>
            </m:ctrlPr>
          </m:sSubPr>
          <m:e>
            <m:r>
              <w:rPr>
                <w:rFonts w:ascii="Cambria Math" w:hAnsi="Cambria Math" w:cs="Times New Roman"/>
              </w:rPr>
              <m:t>z</m:t>
            </m:r>
          </m:e>
          <m:sub>
            <m:r>
              <w:rPr>
                <w:rFonts w:ascii="Cambria Math" w:hAnsi="Cambria Math" w:cs="Times New Roman"/>
              </w:rPr>
              <m:t>j</m:t>
            </m:r>
          </m:sub>
        </m:sSub>
      </m:oMath>
      <w:r w:rsidRPr="00375ED3">
        <w:rPr>
          <w:rFonts w:ascii="Times New Roman" w:eastAsiaTheme="minorEastAsia" w:hAnsi="Times New Roman" w:cs="Times New Roman"/>
        </w:rPr>
        <w:t xml:space="preserve"> are the additional covariate values for individual </w:t>
      </w:r>
      <w:r w:rsidRPr="00375ED3">
        <w:rPr>
          <w:rFonts w:ascii="Times New Roman" w:eastAsiaTheme="minorEastAsia" w:hAnsi="Times New Roman" w:cs="Times New Roman"/>
          <w:i/>
        </w:rPr>
        <w:t>j</w:t>
      </w:r>
      <w:r w:rsidRPr="00375ED3">
        <w:rPr>
          <w:rFonts w:ascii="Times New Roman" w:eastAsiaTheme="minorEastAsia" w:hAnsi="Times New Roman" w:cs="Times New Roman"/>
        </w:rPr>
        <w:t>,</w:t>
      </w:r>
      <m:oMath>
        <m:r>
          <w:rPr>
            <w:rFonts w:ascii="Cambria Math" w:hAnsi="Cambria Math" w:cs="Times New Roman"/>
          </w:rPr>
          <m:t xml:space="preserve"> ϕ</m:t>
        </m:r>
      </m:oMath>
      <w:r w:rsidRPr="00375ED3">
        <w:rPr>
          <w:rFonts w:ascii="Times New Roman" w:eastAsiaTheme="minorEastAsia" w:hAnsi="Times New Roman" w:cs="Times New Roman"/>
        </w:rPr>
        <w:t xml:space="preserve"> are the corresponding parameters and </w:t>
      </w:r>
      <m:oMath>
        <m:sSub>
          <m:sSubPr>
            <m:ctrlPr>
              <w:rPr>
                <w:rFonts w:ascii="Cambria Math" w:hAnsi="Cambria Math" w:cs="Times New Roman"/>
                <w:i/>
              </w:rPr>
            </m:ctrlPr>
          </m:sSubPr>
          <m:e>
            <m:r>
              <w:rPr>
                <w:rFonts w:ascii="Cambria Math" w:hAnsi="Cambria Math" w:cs="Times New Roman"/>
              </w:rPr>
              <m:t>ε</m:t>
            </m:r>
          </m:e>
          <m:sub>
            <m:r>
              <w:rPr>
                <w:rFonts w:ascii="Cambria Math" w:hAnsi="Cambria Math" w:cs="Times New Roman"/>
              </w:rPr>
              <m:t>j</m:t>
            </m:r>
          </m:sub>
        </m:sSub>
      </m:oMath>
      <w:r w:rsidRPr="00375ED3">
        <w:rPr>
          <w:rFonts w:ascii="Times New Roman" w:eastAsiaTheme="minorEastAsia" w:hAnsi="Times New Roman" w:cs="Times New Roman"/>
        </w:rPr>
        <w:t xml:space="preserve"> are the residual errors (assumed independent and distributed </w:t>
      </w:r>
      <m:oMath>
        <m:sSub>
          <m:sSubPr>
            <m:ctrlPr>
              <w:rPr>
                <w:rFonts w:ascii="Cambria Math" w:hAnsi="Cambria Math" w:cs="Times New Roman"/>
                <w:i/>
              </w:rPr>
            </m:ctrlPr>
          </m:sSubPr>
          <m:e>
            <m:r>
              <w:rPr>
                <w:rFonts w:ascii="Cambria Math" w:hAnsi="Cambria Math" w:cs="Times New Roman"/>
              </w:rPr>
              <m:t>ε</m:t>
            </m:r>
          </m:e>
          <m:sub>
            <m:r>
              <w:rPr>
                <w:rFonts w:ascii="Cambria Math" w:hAnsi="Cambria Math" w:cs="Times New Roman"/>
              </w:rPr>
              <m:t>j</m:t>
            </m:r>
          </m:sub>
        </m:sSub>
        <m:r>
          <w:rPr>
            <w:rFonts w:ascii="Cambria Math" w:hAnsi="Cambria Math" w:cs="Times New Roman"/>
          </w:rPr>
          <m:t>~N(μ,</m:t>
        </m:r>
        <m:sSup>
          <m:sSupPr>
            <m:ctrlPr>
              <w:rPr>
                <w:rFonts w:ascii="Cambria Math" w:hAnsi="Cambria Math" w:cs="Times New Roman"/>
                <w:i/>
              </w:rPr>
            </m:ctrlPr>
          </m:sSupPr>
          <m:e>
            <m:r>
              <w:rPr>
                <w:rFonts w:ascii="Cambria Math" w:hAnsi="Cambria Math" w:cs="Times New Roman"/>
              </w:rPr>
              <m:t>τ</m:t>
            </m:r>
          </m:e>
          <m:sup>
            <m:r>
              <w:rPr>
                <w:rFonts w:ascii="Cambria Math" w:hAnsi="Cambria Math" w:cs="Times New Roman"/>
              </w:rPr>
              <m:t>2</m:t>
            </m:r>
          </m:sup>
        </m:sSup>
        <m:r>
          <w:rPr>
            <w:rFonts w:ascii="Cambria Math" w:hAnsi="Cambria Math" w:cs="Times New Roman"/>
          </w:rPr>
          <m:t>)</m:t>
        </m:r>
      </m:oMath>
      <w:r w:rsidRPr="00375ED3">
        <w:rPr>
          <w:rFonts w:ascii="Times New Roman" w:eastAsiaTheme="minorEastAsia" w:hAnsi="Times New Roman" w:cs="Times New Roman"/>
        </w:rPr>
        <w:t xml:space="preserve">. Note that, since the PRS means </w:t>
      </w:r>
      <m:oMath>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k</m:t>
            </m:r>
          </m:sub>
        </m:sSub>
      </m:oMath>
      <w:r w:rsidRPr="00375ED3">
        <w:rPr>
          <w:rFonts w:ascii="Times New Roman" w:eastAsiaTheme="minorEastAsia" w:hAnsi="Times New Roman" w:cs="Times New Roman"/>
        </w:rPr>
        <w:t xml:space="preserve"> are being estimated for all n countries, no overall mean parameter should be included in the model or there would be redundancy. The covariates </w:t>
      </w:r>
      <m:oMath>
        <m:r>
          <w:rPr>
            <w:rFonts w:ascii="Cambria Math" w:hAnsi="Cambria Math" w:cs="Times New Roman"/>
          </w:rPr>
          <m:t>z</m:t>
        </m:r>
      </m:oMath>
      <w:r w:rsidRPr="00375ED3">
        <w:rPr>
          <w:rFonts w:ascii="Times New Roman" w:eastAsiaTheme="minorEastAsia" w:hAnsi="Times New Roman" w:cs="Times New Roman"/>
        </w:rPr>
        <w:t xml:space="preserve"> can include principal components, but also case-control status (if data on both cases and controls are available), array etc. (Note that in Clayton and Kaldor </w:t>
      </w:r>
      <m:oMath>
        <m:r>
          <w:rPr>
            <w:rFonts w:ascii="Cambria Math" w:hAnsi="Cambria Math" w:cs="Times New Roman"/>
          </w:rPr>
          <m:t>z</m:t>
        </m:r>
      </m:oMath>
      <w:r w:rsidRPr="00375ED3">
        <w:rPr>
          <w:rFonts w:ascii="Times New Roman" w:eastAsiaTheme="minorEastAsia" w:hAnsi="Times New Roman" w:cs="Times New Roman"/>
        </w:rPr>
        <w:t xml:space="preserve"> and </w:t>
      </w:r>
      <m:oMath>
        <m:r>
          <w:rPr>
            <w:rFonts w:ascii="Cambria Math" w:hAnsi="Cambria Math" w:cs="Times New Roman"/>
          </w:rPr>
          <m:t>ϕ</m:t>
        </m:r>
      </m:oMath>
      <w:r w:rsidRPr="00375ED3">
        <w:rPr>
          <w:rFonts w:ascii="Times New Roman" w:eastAsiaTheme="minorEastAsia" w:hAnsi="Times New Roman" w:cs="Times New Roman"/>
        </w:rPr>
        <w:t xml:space="preserve"> refer to country-covariates such that </w:t>
      </w:r>
      <m:oMath>
        <m:r>
          <w:rPr>
            <w:rFonts w:ascii="Cambria Math" w:hAnsi="Cambria Math" w:cs="Times New Roman"/>
          </w:rPr>
          <m:t>μ=zϕ</m:t>
        </m:r>
      </m:oMath>
      <w:r w:rsidRPr="00375ED3">
        <w:rPr>
          <w:rFonts w:ascii="Times New Roman" w:eastAsiaTheme="minorEastAsia" w:hAnsi="Times New Roman" w:cs="Times New Roman"/>
        </w:rPr>
        <w:t xml:space="preserve">. Here </w:t>
      </w:r>
      <m:oMath>
        <m:r>
          <w:rPr>
            <w:rFonts w:ascii="Cambria Math" w:hAnsi="Cambria Math" w:cs="Times New Roman"/>
          </w:rPr>
          <m:t>z</m:t>
        </m:r>
      </m:oMath>
      <w:r w:rsidRPr="00375ED3">
        <w:rPr>
          <w:rFonts w:ascii="Times New Roman" w:eastAsiaTheme="minorEastAsia" w:hAnsi="Times New Roman" w:cs="Times New Roman"/>
        </w:rPr>
        <w:t xml:space="preserve"> and </w:t>
      </w:r>
      <m:oMath>
        <m:r>
          <w:rPr>
            <w:rFonts w:ascii="Cambria Math" w:hAnsi="Cambria Math" w:cs="Times New Roman"/>
          </w:rPr>
          <m:t>ϕ</m:t>
        </m:r>
      </m:oMath>
      <w:r w:rsidRPr="00375ED3">
        <w:rPr>
          <w:rFonts w:ascii="Times New Roman" w:eastAsiaTheme="minorEastAsia" w:hAnsi="Times New Roman" w:cs="Times New Roman"/>
        </w:rPr>
        <w:t xml:space="preserve"> refer to individual covariates and </w:t>
      </w:r>
      <m:oMath>
        <m:r>
          <w:rPr>
            <w:rFonts w:ascii="Cambria Math" w:hAnsi="Cambria Math" w:cs="Times New Roman"/>
          </w:rPr>
          <m:t>μ</m:t>
        </m:r>
      </m:oMath>
      <w:r w:rsidRPr="00375ED3">
        <w:rPr>
          <w:rFonts w:ascii="Times New Roman" w:eastAsiaTheme="minorEastAsia" w:hAnsi="Times New Roman" w:cs="Times New Roman"/>
        </w:rPr>
        <w:t xml:space="preserve"> are the country-specific means (given covariates </w:t>
      </w:r>
      <m:oMath>
        <m:r>
          <w:rPr>
            <w:rFonts w:ascii="Cambria Math" w:hAnsi="Cambria Math" w:cs="Times New Roman"/>
          </w:rPr>
          <m:t>z=0</m:t>
        </m:r>
      </m:oMath>
      <w:r w:rsidRPr="00375ED3">
        <w:rPr>
          <w:rFonts w:ascii="Times New Roman" w:eastAsiaTheme="minorEastAsia" w:hAnsi="Times New Roman" w:cs="Times New Roman"/>
        </w:rPr>
        <w:t>).</w:t>
      </w:r>
    </w:p>
    <w:p w14:paraId="352B77FC" w14:textId="77777777" w:rsidR="0018557B" w:rsidRPr="00375ED3" w:rsidRDefault="0018557B" w:rsidP="00055E77">
      <w:pPr>
        <w:spacing w:line="480" w:lineRule="auto"/>
        <w:jc w:val="both"/>
        <w:rPr>
          <w:rFonts w:ascii="Times New Roman" w:eastAsiaTheme="minorEastAsia" w:hAnsi="Times New Roman" w:cs="Times New Roman"/>
        </w:rPr>
      </w:pPr>
      <w:r w:rsidRPr="00375ED3">
        <w:rPr>
          <w:rFonts w:ascii="Times New Roman" w:eastAsiaTheme="minorEastAsia" w:hAnsi="Times New Roman" w:cs="Times New Roman"/>
        </w:rPr>
        <w:t xml:space="preserve">A standard approach to estimating the parameters is via an EM algorithm, with the population-specific means </w:t>
      </w:r>
      <m:oMath>
        <m:r>
          <w:rPr>
            <w:rFonts w:ascii="Cambria Math" w:hAnsi="Cambria Math" w:cs="Times New Roman"/>
          </w:rPr>
          <m:t>β</m:t>
        </m:r>
      </m:oMath>
      <w:r w:rsidRPr="00375ED3">
        <w:rPr>
          <w:rFonts w:ascii="Times New Roman" w:eastAsiaTheme="minorEastAsia" w:hAnsi="Times New Roman" w:cs="Times New Roman"/>
        </w:rPr>
        <w:t xml:space="preserve"> being considered as missing data. This is based on the general function:</w:t>
      </w:r>
    </w:p>
    <w:p w14:paraId="5FA6BFBC" w14:textId="77777777" w:rsidR="0018557B" w:rsidRPr="00375ED3" w:rsidRDefault="0018557B" w:rsidP="00055E77">
      <w:pPr>
        <w:spacing w:line="480" w:lineRule="auto"/>
        <w:jc w:val="both"/>
        <w:rPr>
          <w:rFonts w:ascii="Times New Roman" w:eastAsiaTheme="minorEastAsia" w:hAnsi="Times New Roman" w:cs="Times New Roman"/>
        </w:rPr>
      </w:pPr>
      <m:oMathPara>
        <m:oMath>
          <m:r>
            <w:rPr>
              <w:rFonts w:ascii="Cambria Math" w:hAnsi="Cambria Math" w:cs="Times New Roman"/>
            </w:rPr>
            <m:t>Q</m:t>
          </m:r>
          <m:d>
            <m:dPr>
              <m:ctrlPr>
                <w:rPr>
                  <w:rFonts w:ascii="Cambria Math" w:hAnsi="Cambria Math" w:cs="Times New Roman"/>
                  <w:i/>
                </w:rPr>
              </m:ctrlPr>
            </m:dPr>
            <m:e>
              <m:r>
                <w:rPr>
                  <w:rFonts w:ascii="Cambria Math" w:hAnsi="Cambria Math" w:cs="Times New Roman"/>
                </w:rPr>
                <m:t>μ,</m:t>
              </m:r>
              <m:r>
                <m:rPr>
                  <m:sty m:val="p"/>
                </m:rPr>
                <w:rPr>
                  <w:rFonts w:ascii="Cambria Math" w:hAnsi="Cambria Math" w:cs="Times New Roman"/>
                </w:rPr>
                <m:t>Σ</m:t>
              </m:r>
              <m:r>
                <w:rPr>
                  <w:rFonts w:ascii="Cambria Math" w:hAnsi="Cambria Math" w:cs="Times New Roman"/>
                </w:rPr>
                <m:t>,ϕ</m:t>
              </m:r>
            </m:e>
          </m:d>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E</m:t>
              </m:r>
            </m:e>
            <m:sub>
              <m:sSup>
                <m:sSupPr>
                  <m:ctrlPr>
                    <w:rPr>
                      <w:rFonts w:ascii="Cambria Math" w:hAnsi="Cambria Math" w:cs="Times New Roman"/>
                      <w:i/>
                    </w:rPr>
                  </m:ctrlPr>
                </m:sSupPr>
                <m:e>
                  <m:r>
                    <w:rPr>
                      <w:rFonts w:ascii="Cambria Math" w:hAnsi="Cambria Math" w:cs="Times New Roman"/>
                    </w:rPr>
                    <m:t>μ</m:t>
                  </m:r>
                </m:e>
                <m:sup>
                  <m:r>
                    <w:rPr>
                      <w:rFonts w:ascii="Cambria Math" w:hAnsi="Cambria Math" w:cs="Times New Roman"/>
                    </w:rPr>
                    <m:t>'</m:t>
                  </m:r>
                </m:sup>
              </m:sSup>
              <m:r>
                <w:rPr>
                  <w:rFonts w:ascii="Cambria Math" w:hAnsi="Cambria Math" w:cs="Times New Roman"/>
                </w:rPr>
                <m:t>,</m:t>
              </m:r>
              <m:sSup>
                <m:sSupPr>
                  <m:ctrlPr>
                    <w:rPr>
                      <w:rFonts w:ascii="Cambria Math" w:hAnsi="Cambria Math" w:cs="Times New Roman"/>
                      <w:i/>
                    </w:rPr>
                  </m:ctrlPr>
                </m:sSupPr>
                <m:e>
                  <m:r>
                    <m:rPr>
                      <m:sty m:val="p"/>
                    </m:rPr>
                    <w:rPr>
                      <w:rFonts w:ascii="Cambria Math" w:hAnsi="Cambria Math" w:cs="Times New Roman"/>
                    </w:rPr>
                    <m:t>Σ</m:t>
                  </m:r>
                </m:e>
                <m:sup>
                  <m:r>
                    <w:rPr>
                      <w:rFonts w:ascii="Cambria Math" w:hAnsi="Cambria Math" w:cs="Times New Roman"/>
                    </w:rPr>
                    <m:t>'</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ϕ</m:t>
                  </m:r>
                </m:e>
                <m:sup>
                  <m:r>
                    <w:rPr>
                      <w:rFonts w:ascii="Cambria Math" w:hAnsi="Cambria Math" w:cs="Times New Roman"/>
                    </w:rPr>
                    <m:t>'</m:t>
                  </m:r>
                </m:sup>
              </m:sSup>
            </m:sub>
          </m:sSub>
          <m:r>
            <w:rPr>
              <w:rFonts w:ascii="Cambria Math" w:hAnsi="Cambria Math" w:cs="Times New Roman"/>
            </w:rPr>
            <m:t>(l(μ,</m:t>
          </m:r>
          <m:r>
            <m:rPr>
              <m:sty m:val="p"/>
            </m:rPr>
            <w:rPr>
              <w:rFonts w:ascii="Cambria Math" w:hAnsi="Cambria Math" w:cs="Times New Roman"/>
            </w:rPr>
            <m:t>Σ</m:t>
          </m:r>
          <m:r>
            <w:rPr>
              <w:rFonts w:ascii="Cambria Math" w:hAnsi="Cambria Math" w:cs="Times New Roman"/>
            </w:rPr>
            <m:t>,ϕ)|y)</m:t>
          </m:r>
        </m:oMath>
      </m:oMathPara>
    </w:p>
    <w:p w14:paraId="1B166A30" w14:textId="77777777" w:rsidR="0018557B" w:rsidRPr="00375ED3" w:rsidRDefault="0018557B" w:rsidP="00055E77">
      <w:pPr>
        <w:spacing w:line="480" w:lineRule="auto"/>
        <w:jc w:val="both"/>
        <w:rPr>
          <w:rFonts w:ascii="Times New Roman" w:eastAsiaTheme="minorEastAsia" w:hAnsi="Times New Roman" w:cs="Times New Roman"/>
        </w:rPr>
      </w:pPr>
      <w:r w:rsidRPr="00375ED3">
        <w:rPr>
          <w:rFonts w:ascii="Times New Roman" w:eastAsiaTheme="minorEastAsia" w:hAnsi="Times New Roman" w:cs="Times New Roman"/>
        </w:rPr>
        <w:t xml:space="preserve">Where </w:t>
      </w:r>
      <m:oMath>
        <m:r>
          <w:rPr>
            <w:rFonts w:ascii="Cambria Math" w:hAnsi="Cambria Math" w:cs="Times New Roman"/>
          </w:rPr>
          <m:t>l(μ,</m:t>
        </m:r>
        <m:r>
          <m:rPr>
            <m:sty m:val="p"/>
          </m:rPr>
          <w:rPr>
            <w:rFonts w:ascii="Cambria Math" w:hAnsi="Cambria Math" w:cs="Times New Roman"/>
          </w:rPr>
          <m:t>Σ</m:t>
        </m:r>
        <m:r>
          <w:rPr>
            <w:rFonts w:ascii="Cambria Math" w:hAnsi="Cambria Math" w:cs="Times New Roman"/>
          </w:rPr>
          <m:t>,ϕ)</m:t>
        </m:r>
      </m:oMath>
      <w:r w:rsidRPr="00375ED3">
        <w:rPr>
          <w:rFonts w:ascii="Times New Roman" w:eastAsiaTheme="minorEastAsia" w:hAnsi="Times New Roman" w:cs="Times New Roman"/>
        </w:rPr>
        <w:t xml:space="preserve"> is the complete data log-likelihood, and </w:t>
      </w:r>
      <m:oMath>
        <m:sSup>
          <m:sSupPr>
            <m:ctrlPr>
              <w:rPr>
                <w:rFonts w:ascii="Cambria Math" w:hAnsi="Cambria Math" w:cs="Times New Roman"/>
                <w:i/>
              </w:rPr>
            </m:ctrlPr>
          </m:sSupPr>
          <m:e>
            <m:r>
              <w:rPr>
                <w:rFonts w:ascii="Cambria Math" w:hAnsi="Cambria Math" w:cs="Times New Roman"/>
              </w:rPr>
              <m:t>μ</m:t>
            </m:r>
          </m:e>
          <m:sup>
            <m:r>
              <w:rPr>
                <w:rFonts w:ascii="Cambria Math" w:hAnsi="Cambria Math" w:cs="Times New Roman"/>
              </w:rPr>
              <m:t>'</m:t>
            </m:r>
          </m:sup>
        </m:sSup>
        <m:r>
          <w:rPr>
            <w:rFonts w:ascii="Cambria Math" w:hAnsi="Cambria Math" w:cs="Times New Roman"/>
          </w:rPr>
          <m:t>,</m:t>
        </m:r>
        <m:sSup>
          <m:sSupPr>
            <m:ctrlPr>
              <w:rPr>
                <w:rFonts w:ascii="Cambria Math" w:hAnsi="Cambria Math" w:cs="Times New Roman"/>
                <w:i/>
              </w:rPr>
            </m:ctrlPr>
          </m:sSupPr>
          <m:e>
            <m:r>
              <m:rPr>
                <m:sty m:val="p"/>
              </m:rPr>
              <w:rPr>
                <w:rFonts w:ascii="Cambria Math" w:hAnsi="Cambria Math" w:cs="Times New Roman"/>
              </w:rPr>
              <m:t>Σ</m:t>
            </m:r>
          </m:e>
          <m:sup>
            <m:r>
              <w:rPr>
                <w:rFonts w:ascii="Cambria Math" w:hAnsi="Cambria Math" w:cs="Times New Roman"/>
              </w:rPr>
              <m:t>'</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ϕ</m:t>
            </m:r>
          </m:e>
          <m:sup>
            <m:r>
              <w:rPr>
                <w:rFonts w:ascii="Cambria Math" w:hAnsi="Cambria Math" w:cs="Times New Roman"/>
              </w:rPr>
              <m:t>'</m:t>
            </m:r>
          </m:sup>
        </m:sSup>
      </m:oMath>
      <w:r w:rsidRPr="00375ED3">
        <w:rPr>
          <w:rFonts w:ascii="Times New Roman" w:eastAsiaTheme="minorEastAsia" w:hAnsi="Times New Roman" w:cs="Times New Roman"/>
        </w:rPr>
        <w:t xml:space="preserve"> refer to the current parameter </w:t>
      </w:r>
      <w:proofErr w:type="gramStart"/>
      <w:r w:rsidRPr="00375ED3">
        <w:rPr>
          <w:rFonts w:ascii="Times New Roman" w:eastAsiaTheme="minorEastAsia" w:hAnsi="Times New Roman" w:cs="Times New Roman"/>
        </w:rPr>
        <w:t>estimates.</w:t>
      </w:r>
      <w:proofErr w:type="gramEnd"/>
      <w:r w:rsidRPr="00375ED3">
        <w:rPr>
          <w:rFonts w:ascii="Times New Roman" w:eastAsiaTheme="minorEastAsia" w:hAnsi="Times New Roman" w:cs="Times New Roman"/>
        </w:rPr>
        <w:t xml:space="preserve"> The algorithm proceeds via </w:t>
      </w:r>
      <w:proofErr w:type="gramStart"/>
      <w:r w:rsidRPr="00375ED3">
        <w:rPr>
          <w:rFonts w:ascii="Times New Roman" w:eastAsiaTheme="minorEastAsia" w:hAnsi="Times New Roman" w:cs="Times New Roman"/>
        </w:rPr>
        <w:t>a</w:t>
      </w:r>
      <w:proofErr w:type="gramEnd"/>
      <w:r w:rsidRPr="00375ED3">
        <w:rPr>
          <w:rFonts w:ascii="Times New Roman" w:eastAsiaTheme="minorEastAsia" w:hAnsi="Times New Roman" w:cs="Times New Roman"/>
        </w:rPr>
        <w:t xml:space="preserve"> iterative repetition of an E-step and an M-step</w:t>
      </w:r>
    </w:p>
    <w:p w14:paraId="45F47393" w14:textId="77777777" w:rsidR="0018557B" w:rsidRPr="00375ED3" w:rsidRDefault="0018557B" w:rsidP="00055E77">
      <w:pPr>
        <w:spacing w:line="480" w:lineRule="auto"/>
        <w:jc w:val="both"/>
        <w:rPr>
          <w:rFonts w:ascii="Times New Roman" w:eastAsiaTheme="minorEastAsia" w:hAnsi="Times New Roman" w:cs="Times New Roman"/>
        </w:rPr>
      </w:pPr>
      <w:r w:rsidRPr="00375ED3">
        <w:rPr>
          <w:rFonts w:ascii="Times New Roman" w:eastAsiaTheme="minorEastAsia" w:hAnsi="Times New Roman" w:cs="Times New Roman"/>
        </w:rPr>
        <w:t xml:space="preserve">E-step – compute </w:t>
      </w:r>
      <m:oMath>
        <m:r>
          <w:rPr>
            <w:rFonts w:ascii="Cambria Math" w:hAnsi="Cambria Math" w:cs="Times New Roman"/>
          </w:rPr>
          <m:t>Q</m:t>
        </m:r>
        <m:d>
          <m:dPr>
            <m:ctrlPr>
              <w:rPr>
                <w:rFonts w:ascii="Cambria Math" w:hAnsi="Cambria Math" w:cs="Times New Roman"/>
                <w:i/>
              </w:rPr>
            </m:ctrlPr>
          </m:dPr>
          <m:e>
            <m:r>
              <w:rPr>
                <w:rFonts w:ascii="Cambria Math" w:hAnsi="Cambria Math" w:cs="Times New Roman"/>
              </w:rPr>
              <m:t>μ,</m:t>
            </m:r>
            <m:r>
              <m:rPr>
                <m:sty m:val="p"/>
              </m:rPr>
              <w:rPr>
                <w:rFonts w:ascii="Cambria Math" w:hAnsi="Cambria Math" w:cs="Times New Roman"/>
              </w:rPr>
              <m:t>Σ</m:t>
            </m:r>
            <m:r>
              <w:rPr>
                <w:rFonts w:ascii="Cambria Math" w:hAnsi="Cambria Math" w:cs="Times New Roman"/>
              </w:rPr>
              <m:t>,ϕ</m:t>
            </m:r>
          </m:e>
        </m:d>
      </m:oMath>
      <w:r w:rsidRPr="00375ED3">
        <w:rPr>
          <w:rFonts w:ascii="Times New Roman" w:eastAsiaTheme="minorEastAsia" w:hAnsi="Times New Roman" w:cs="Times New Roman"/>
        </w:rPr>
        <w:t xml:space="preserve"> given the current parameter estimates</w:t>
      </w:r>
    </w:p>
    <w:p w14:paraId="4E02BAD3" w14:textId="77777777" w:rsidR="0018557B" w:rsidRPr="00375ED3" w:rsidRDefault="0018557B" w:rsidP="00055E77">
      <w:pPr>
        <w:spacing w:line="480" w:lineRule="auto"/>
        <w:jc w:val="both"/>
        <w:rPr>
          <w:rFonts w:ascii="Times New Roman" w:eastAsiaTheme="minorEastAsia" w:hAnsi="Times New Roman" w:cs="Times New Roman"/>
        </w:rPr>
      </w:pPr>
      <w:r w:rsidRPr="00375ED3">
        <w:rPr>
          <w:rFonts w:ascii="Times New Roman" w:eastAsiaTheme="minorEastAsia" w:hAnsi="Times New Roman" w:cs="Times New Roman"/>
        </w:rPr>
        <w:lastRenderedPageBreak/>
        <w:t xml:space="preserve">M-step – maximise </w:t>
      </w:r>
      <m:oMath>
        <m:r>
          <w:rPr>
            <w:rFonts w:ascii="Cambria Math" w:hAnsi="Cambria Math" w:cs="Times New Roman"/>
          </w:rPr>
          <m:t>Q</m:t>
        </m:r>
        <m:d>
          <m:dPr>
            <m:ctrlPr>
              <w:rPr>
                <w:rFonts w:ascii="Cambria Math" w:hAnsi="Cambria Math" w:cs="Times New Roman"/>
                <w:i/>
              </w:rPr>
            </m:ctrlPr>
          </m:dPr>
          <m:e>
            <m:r>
              <w:rPr>
                <w:rFonts w:ascii="Cambria Math" w:hAnsi="Cambria Math" w:cs="Times New Roman"/>
              </w:rPr>
              <m:t>μ,</m:t>
            </m:r>
            <m:r>
              <m:rPr>
                <m:sty m:val="p"/>
              </m:rPr>
              <w:rPr>
                <w:rFonts w:ascii="Cambria Math" w:hAnsi="Cambria Math" w:cs="Times New Roman"/>
              </w:rPr>
              <m:t>Σ</m:t>
            </m:r>
            <m:r>
              <w:rPr>
                <w:rFonts w:ascii="Cambria Math" w:hAnsi="Cambria Math" w:cs="Times New Roman"/>
              </w:rPr>
              <m:t>,ϕ</m:t>
            </m:r>
          </m:e>
        </m:d>
      </m:oMath>
      <w:r w:rsidRPr="00375ED3">
        <w:rPr>
          <w:rFonts w:ascii="Times New Roman" w:eastAsiaTheme="minorEastAsia" w:hAnsi="Times New Roman" w:cs="Times New Roman"/>
        </w:rPr>
        <w:t xml:space="preserve"> to derive updated estimates. </w:t>
      </w:r>
    </w:p>
    <w:p w14:paraId="59C6041F" w14:textId="77777777" w:rsidR="0018557B" w:rsidRPr="00375ED3" w:rsidRDefault="0018557B" w:rsidP="00055E77">
      <w:pPr>
        <w:spacing w:line="480" w:lineRule="auto"/>
        <w:jc w:val="both"/>
        <w:rPr>
          <w:rFonts w:ascii="Times New Roman" w:eastAsiaTheme="minorEastAsia" w:hAnsi="Times New Roman" w:cs="Times New Roman"/>
        </w:rPr>
      </w:pPr>
      <w:r w:rsidRPr="00375ED3">
        <w:rPr>
          <w:rFonts w:ascii="Times New Roman" w:eastAsiaTheme="minorEastAsia" w:hAnsi="Times New Roman" w:cs="Times New Roman"/>
        </w:rPr>
        <w:t>According to the standard theory, this leads to maximisation of the (incomplete) data log-likelihood</w:t>
      </w:r>
    </w:p>
    <w:p w14:paraId="1C990071" w14:textId="77777777" w:rsidR="0018557B" w:rsidRPr="00375ED3" w:rsidRDefault="0018557B" w:rsidP="00055E77">
      <w:pPr>
        <w:spacing w:line="480" w:lineRule="auto"/>
        <w:jc w:val="both"/>
        <w:rPr>
          <w:rFonts w:ascii="Times New Roman" w:eastAsiaTheme="minorEastAsia" w:hAnsi="Times New Roman" w:cs="Times New Roman"/>
        </w:rPr>
      </w:pPr>
      <w:r w:rsidRPr="00375ED3">
        <w:rPr>
          <w:rFonts w:ascii="Times New Roman" w:eastAsiaTheme="minorEastAsia" w:hAnsi="Times New Roman" w:cs="Times New Roman"/>
        </w:rPr>
        <w:t xml:space="preserve">The full log-likelihood given the country-specific means </w:t>
      </w:r>
      <m:oMath>
        <m:r>
          <w:rPr>
            <w:rFonts w:ascii="Cambria Math" w:eastAsiaTheme="minorEastAsia" w:hAnsi="Cambria Math" w:cs="Times New Roman"/>
          </w:rPr>
          <m:t>β</m:t>
        </m:r>
      </m:oMath>
      <w:r w:rsidRPr="00375ED3">
        <w:rPr>
          <w:rFonts w:ascii="Times New Roman" w:eastAsiaTheme="minorEastAsia" w:hAnsi="Times New Roman" w:cs="Times New Roman"/>
        </w:rPr>
        <w:t xml:space="preserve">  are known, is of the form:</w:t>
      </w:r>
    </w:p>
    <w:p w14:paraId="34B2A719" w14:textId="77777777" w:rsidR="0018557B" w:rsidRPr="00375ED3" w:rsidRDefault="0018557B" w:rsidP="00055E77">
      <w:pPr>
        <w:spacing w:line="480" w:lineRule="auto"/>
        <w:jc w:val="both"/>
        <w:rPr>
          <w:rFonts w:ascii="Times New Roman" w:eastAsiaTheme="minorEastAsia" w:hAnsi="Times New Roman" w:cs="Times New Roman"/>
        </w:rPr>
      </w:pPr>
      <m:oMathPara>
        <m:oMath>
          <m:r>
            <w:rPr>
              <w:rFonts w:ascii="Cambria Math" w:hAnsi="Cambria Math" w:cs="Times New Roman"/>
            </w:rPr>
            <m:t>l</m:t>
          </m:r>
          <m:d>
            <m:dPr>
              <m:ctrlPr>
                <w:rPr>
                  <w:rFonts w:ascii="Cambria Math" w:hAnsi="Cambria Math" w:cs="Times New Roman"/>
                  <w:i/>
                </w:rPr>
              </m:ctrlPr>
            </m:dPr>
            <m:e>
              <m:r>
                <w:rPr>
                  <w:rFonts w:ascii="Cambria Math" w:hAnsi="Cambria Math" w:cs="Times New Roman"/>
                </w:rPr>
                <m:t>μ,</m:t>
              </m:r>
              <m:r>
                <m:rPr>
                  <m:sty m:val="p"/>
                </m:rPr>
                <w:rPr>
                  <w:rFonts w:ascii="Cambria Math" w:hAnsi="Cambria Math" w:cs="Times New Roman"/>
                </w:rPr>
                <m:t>Σ</m:t>
              </m:r>
              <m:r>
                <w:rPr>
                  <w:rFonts w:ascii="Cambria Math" w:hAnsi="Cambria Math" w:cs="Times New Roman"/>
                </w:rPr>
                <m:t>,ϕ</m:t>
              </m:r>
            </m:e>
          </m:d>
          <m:r>
            <w:rPr>
              <w:rFonts w:ascii="Cambria Math" w:hAnsi="Cambria Math" w:cs="Times New Roman"/>
            </w:rPr>
            <m:t>=-</m:t>
          </m:r>
          <m:f>
            <m:fPr>
              <m:ctrlPr>
                <w:rPr>
                  <w:rFonts w:ascii="Cambria Math" w:hAnsi="Cambria Math" w:cs="Times New Roman"/>
                  <w:i/>
                </w:rPr>
              </m:ctrlPr>
            </m:fPr>
            <m:num>
              <m:r>
                <w:rPr>
                  <w:rFonts w:ascii="Cambria Math" w:hAnsi="Cambria Math" w:cs="Times New Roman"/>
                </w:rPr>
                <m:t>n</m:t>
              </m:r>
            </m:num>
            <m:den>
              <m:r>
                <w:rPr>
                  <w:rFonts w:ascii="Cambria Math" w:hAnsi="Cambria Math" w:cs="Times New Roman"/>
                </w:rPr>
                <m:t>2</m:t>
              </m:r>
            </m:den>
          </m:f>
          <m:func>
            <m:funcPr>
              <m:ctrlPr>
                <w:rPr>
                  <w:rFonts w:ascii="Cambria Math" w:hAnsi="Cambria Math" w:cs="Times New Roman"/>
                </w:rPr>
              </m:ctrlPr>
            </m:funcPr>
            <m:fName>
              <m:r>
                <m:rPr>
                  <m:sty m:val="p"/>
                </m:rPr>
                <w:rPr>
                  <w:rFonts w:ascii="Cambria Math" w:hAnsi="Cambria Math" w:cs="Times New Roman"/>
                </w:rPr>
                <m:t>log</m:t>
              </m:r>
            </m:fName>
            <m:e>
              <m:d>
                <m:dPr>
                  <m:ctrlPr>
                    <w:rPr>
                      <w:rFonts w:ascii="Cambria Math" w:hAnsi="Cambria Math" w:cs="Times New Roman"/>
                      <w:i/>
                    </w:rPr>
                  </m:ctrlPr>
                </m:dPr>
                <m:e>
                  <m:r>
                    <w:rPr>
                      <w:rFonts w:ascii="Cambria Math" w:hAnsi="Cambria Math" w:cs="Times New Roman"/>
                    </w:rPr>
                    <m:t>2π</m:t>
                  </m:r>
                </m:e>
              </m:d>
            </m:e>
          </m:func>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func>
            <m:funcPr>
              <m:ctrlPr>
                <w:rPr>
                  <w:rFonts w:ascii="Cambria Math" w:eastAsiaTheme="minorEastAsia" w:hAnsi="Cambria Math" w:cs="Times New Roman"/>
                </w:rPr>
              </m:ctrlPr>
            </m:funcPr>
            <m:fName>
              <m:r>
                <m:rPr>
                  <m:sty m:val="p"/>
                </m:rPr>
                <w:rPr>
                  <w:rFonts w:ascii="Cambria Math" w:eastAsiaTheme="minorEastAsia" w:hAnsi="Cambria Math" w:cs="Times New Roman"/>
                </w:rPr>
                <m:t>log</m:t>
              </m:r>
            </m:fName>
            <m:e>
              <m:d>
                <m:dPr>
                  <m:ctrlPr>
                    <w:rPr>
                      <w:rFonts w:ascii="Cambria Math" w:eastAsiaTheme="minorEastAsia" w:hAnsi="Cambria Math" w:cs="Times New Roman"/>
                      <w:i/>
                    </w:rPr>
                  </m:ctrlPr>
                </m:dPr>
                <m:e>
                  <m:d>
                    <m:dPr>
                      <m:begChr m:val="|"/>
                      <m:endChr m:val="|"/>
                      <m:ctrlPr>
                        <w:rPr>
                          <w:rFonts w:ascii="Cambria Math" w:eastAsiaTheme="minorEastAsia" w:hAnsi="Cambria Math" w:cs="Times New Roman"/>
                          <w:i/>
                        </w:rPr>
                      </m:ctrlPr>
                    </m:dPr>
                    <m:e>
                      <m:r>
                        <m:rPr>
                          <m:sty m:val="p"/>
                        </m:rPr>
                        <w:rPr>
                          <w:rFonts w:ascii="Cambria Math" w:eastAsiaTheme="minorEastAsia" w:hAnsi="Cambria Math" w:cs="Times New Roman"/>
                        </w:rPr>
                        <m:t>Σ</m:t>
                      </m:r>
                    </m:e>
                  </m:d>
                </m:e>
              </m:d>
            </m:e>
          </m:func>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sSup>
            <m:sSupPr>
              <m:ctrlPr>
                <w:rPr>
                  <w:rFonts w:ascii="Cambria Math" w:eastAsiaTheme="minorEastAsia" w:hAnsi="Cambria Math" w:cs="Times New Roman"/>
                  <w:i/>
                </w:rPr>
              </m:ctrlPr>
            </m:sSupPr>
            <m:e>
              <m:d>
                <m:dPr>
                  <m:ctrlPr>
                    <w:rPr>
                      <w:rFonts w:ascii="Cambria Math" w:eastAsiaTheme="minorEastAsia" w:hAnsi="Cambria Math" w:cs="Times New Roman"/>
                      <w:i/>
                    </w:rPr>
                  </m:ctrlPr>
                </m:dPr>
                <m:e>
                  <m:r>
                    <w:rPr>
                      <w:rFonts w:ascii="Cambria Math" w:eastAsiaTheme="minorEastAsia" w:hAnsi="Cambria Math" w:cs="Times New Roman"/>
                    </w:rPr>
                    <m:t>β-μ</m:t>
                  </m:r>
                </m:e>
              </m:d>
            </m:e>
            <m:sup>
              <m:r>
                <w:rPr>
                  <w:rFonts w:ascii="Cambria Math" w:eastAsiaTheme="minorEastAsia" w:hAnsi="Cambria Math" w:cs="Times New Roman"/>
                </w:rPr>
                <m:t>T</m:t>
              </m:r>
            </m:sup>
          </m:sSup>
          <m:sSup>
            <m:sSupPr>
              <m:ctrlPr>
                <w:rPr>
                  <w:rFonts w:ascii="Cambria Math" w:eastAsiaTheme="minorEastAsia" w:hAnsi="Cambria Math" w:cs="Times New Roman"/>
                  <w:i/>
                </w:rPr>
              </m:ctrlPr>
            </m:sSupPr>
            <m:e>
              <m:r>
                <m:rPr>
                  <m:sty m:val="p"/>
                </m:rPr>
                <w:rPr>
                  <w:rFonts w:ascii="Cambria Math" w:eastAsiaTheme="minorEastAsia" w:hAnsi="Cambria Math" w:cs="Times New Roman"/>
                </w:rPr>
                <m:t>Σ</m:t>
              </m:r>
            </m:e>
            <m:sup>
              <m:r>
                <w:rPr>
                  <w:rFonts w:ascii="Cambria Math" w:eastAsiaTheme="minorEastAsia" w:hAnsi="Cambria Math" w:cs="Times New Roman"/>
                </w:rPr>
                <m:t>-1</m:t>
              </m:r>
            </m:sup>
          </m:sSup>
          <m:d>
            <m:dPr>
              <m:ctrlPr>
                <w:rPr>
                  <w:rFonts w:ascii="Cambria Math" w:eastAsiaTheme="minorEastAsia" w:hAnsi="Cambria Math" w:cs="Times New Roman"/>
                  <w:i/>
                </w:rPr>
              </m:ctrlPr>
            </m:dPr>
            <m:e>
              <m:r>
                <w:rPr>
                  <w:rFonts w:ascii="Cambria Math" w:eastAsiaTheme="minorEastAsia" w:hAnsi="Cambria Math" w:cs="Times New Roman"/>
                </w:rPr>
                <m:t>β-μ</m:t>
              </m:r>
            </m:e>
          </m:d>
        </m:oMath>
      </m:oMathPara>
    </w:p>
    <w:p w14:paraId="44C13ED3" w14:textId="77777777" w:rsidR="0018557B" w:rsidRPr="00375ED3" w:rsidRDefault="0018557B" w:rsidP="00055E77">
      <w:pPr>
        <w:spacing w:line="480" w:lineRule="auto"/>
        <w:jc w:val="both"/>
        <w:rPr>
          <w:rFonts w:ascii="Times New Roman" w:hAnsi="Times New Roman" w:cs="Times New Roman"/>
        </w:rPr>
      </w:pPr>
      <m:oMathPara>
        <m:oMath>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N</m:t>
              </m:r>
            </m:num>
            <m:den>
              <m:r>
                <w:rPr>
                  <w:rFonts w:ascii="Cambria Math" w:eastAsiaTheme="minorEastAsia" w:hAnsi="Cambria Math" w:cs="Times New Roman"/>
                </w:rPr>
                <m:t>2</m:t>
              </m:r>
            </m:den>
          </m:f>
          <m:func>
            <m:funcPr>
              <m:ctrlPr>
                <w:rPr>
                  <w:rFonts w:ascii="Cambria Math" w:eastAsiaTheme="minorEastAsia" w:hAnsi="Cambria Math" w:cs="Times New Roman"/>
                </w:rPr>
              </m:ctrlPr>
            </m:funcPr>
            <m:fName>
              <m:r>
                <m:rPr>
                  <m:sty m:val="p"/>
                </m:rPr>
                <w:rPr>
                  <w:rFonts w:ascii="Cambria Math" w:eastAsiaTheme="minorEastAsia" w:hAnsi="Cambria Math" w:cs="Times New Roman"/>
                </w:rPr>
                <m:t>log</m:t>
              </m:r>
            </m:fName>
            <m:e>
              <m:d>
                <m:dPr>
                  <m:ctrlPr>
                    <w:rPr>
                      <w:rFonts w:ascii="Cambria Math" w:eastAsiaTheme="minorEastAsia" w:hAnsi="Cambria Math" w:cs="Times New Roman"/>
                      <w:i/>
                    </w:rPr>
                  </m:ctrlPr>
                </m:dPr>
                <m:e>
                  <m:r>
                    <w:rPr>
                      <w:rFonts w:ascii="Cambria Math" w:hAnsi="Cambria Math" w:cs="Times New Roman"/>
                    </w:rPr>
                    <m:t>2π</m:t>
                  </m:r>
                  <m:ctrlPr>
                    <w:rPr>
                      <w:rFonts w:ascii="Cambria Math" w:hAnsi="Cambria Math" w:cs="Times New Roman"/>
                      <w:i/>
                    </w:rPr>
                  </m:ctrlPr>
                </m:e>
              </m:d>
              <m:r>
                <w:rPr>
                  <w:rFonts w:ascii="Cambria Math" w:hAnsi="Cambria Math" w:cs="Times New Roman"/>
                </w:rPr>
                <m:t>-Nlog</m:t>
              </m:r>
              <m:d>
                <m:dPr>
                  <m:ctrlPr>
                    <w:rPr>
                      <w:rFonts w:ascii="Cambria Math" w:hAnsi="Cambria Math" w:cs="Times New Roman"/>
                      <w:i/>
                    </w:rPr>
                  </m:ctrlPr>
                </m:dPr>
                <m:e>
                  <m:r>
                    <w:rPr>
                      <w:rFonts w:ascii="Cambria Math" w:hAnsi="Cambria Math" w:cs="Times New Roman"/>
                    </w:rPr>
                    <m:t>τ</m:t>
                  </m:r>
                </m:e>
              </m:d>
              <m:r>
                <w:rPr>
                  <w:rFonts w:ascii="Cambria Math" w:hAnsi="Cambria Math" w:cs="Times New Roman"/>
                </w:rPr>
                <m:t>-</m:t>
              </m:r>
              <m:nary>
                <m:naryPr>
                  <m:chr m:val="∑"/>
                  <m:limLoc m:val="undOvr"/>
                  <m:ctrlPr>
                    <w:rPr>
                      <w:rFonts w:ascii="Cambria Math" w:hAnsi="Cambria Math" w:cs="Times New Roman"/>
                      <w:i/>
                    </w:rPr>
                  </m:ctrlPr>
                </m:naryPr>
                <m:sub>
                  <m:r>
                    <w:rPr>
                      <w:rFonts w:ascii="Cambria Math" w:hAnsi="Cambria Math" w:cs="Times New Roman"/>
                    </w:rPr>
                    <m:t>j=1</m:t>
                  </m:r>
                </m:sub>
                <m:sup>
                  <m:r>
                    <w:rPr>
                      <w:rFonts w:ascii="Cambria Math" w:hAnsi="Cambria Math" w:cs="Times New Roman"/>
                    </w:rPr>
                    <m:t>N</m:t>
                  </m:r>
                </m:sup>
                <m:e>
                  <m:sSup>
                    <m:sSupPr>
                      <m:ctrlPr>
                        <w:rPr>
                          <w:rFonts w:ascii="Cambria Math" w:hAnsi="Cambria Math" w:cs="Times New Roman"/>
                          <w:i/>
                        </w:rPr>
                      </m:ctrlPr>
                    </m:sSupPr>
                    <m:e>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j</m:t>
                          </m:r>
                        </m:sub>
                      </m:sSub>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ϕ</m:t>
                          </m:r>
                        </m:e>
                        <m:sup>
                          <m:r>
                            <w:rPr>
                              <w:rFonts w:ascii="Cambria Math" w:hAnsi="Cambria Math" w:cs="Times New Roman"/>
                            </w:rPr>
                            <m:t>T</m:t>
                          </m:r>
                        </m:sup>
                      </m:sSup>
                      <m:sSub>
                        <m:sSubPr>
                          <m:ctrlPr>
                            <w:rPr>
                              <w:rFonts w:ascii="Cambria Math" w:hAnsi="Cambria Math" w:cs="Times New Roman"/>
                              <w:i/>
                            </w:rPr>
                          </m:ctrlPr>
                        </m:sSubPr>
                        <m:e>
                          <m:r>
                            <w:rPr>
                              <w:rFonts w:ascii="Cambria Math" w:hAnsi="Cambria Math" w:cs="Times New Roman"/>
                            </w:rPr>
                            <m:t>z</m:t>
                          </m:r>
                        </m:e>
                        <m:sub>
                          <m:r>
                            <w:rPr>
                              <w:rFonts w:ascii="Cambria Math" w:hAnsi="Cambria Math" w:cs="Times New Roman"/>
                            </w:rPr>
                            <m:t>j</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g</m:t>
                          </m:r>
                          <m:d>
                            <m:dPr>
                              <m:ctrlPr>
                                <w:rPr>
                                  <w:rFonts w:ascii="Cambria Math" w:hAnsi="Cambria Math" w:cs="Times New Roman"/>
                                  <w:i/>
                                </w:rPr>
                              </m:ctrlPr>
                            </m:dPr>
                            <m:e>
                              <m:r>
                                <w:rPr>
                                  <w:rFonts w:ascii="Cambria Math" w:hAnsi="Cambria Math" w:cs="Times New Roman"/>
                                </w:rPr>
                                <m:t>j</m:t>
                              </m:r>
                            </m:e>
                          </m:d>
                        </m:sub>
                      </m:sSub>
                      <m:r>
                        <w:rPr>
                          <w:rFonts w:ascii="Cambria Math" w:hAnsi="Cambria Math" w:cs="Times New Roman"/>
                        </w:rPr>
                        <m:t>)</m:t>
                      </m:r>
                    </m:e>
                    <m:sup>
                      <m:r>
                        <w:rPr>
                          <w:rFonts w:ascii="Cambria Math" w:hAnsi="Cambria Math" w:cs="Times New Roman"/>
                        </w:rPr>
                        <m:t>2</m:t>
                      </m:r>
                    </m:sup>
                  </m:sSup>
                  <m:r>
                    <w:rPr>
                      <w:rFonts w:ascii="Cambria Math" w:hAnsi="Cambria Math" w:cs="Times New Roman"/>
                    </w:rPr>
                    <m:t>/2</m:t>
                  </m:r>
                  <m:sSup>
                    <m:sSupPr>
                      <m:ctrlPr>
                        <w:rPr>
                          <w:rFonts w:ascii="Cambria Math" w:hAnsi="Cambria Math" w:cs="Times New Roman"/>
                          <w:i/>
                        </w:rPr>
                      </m:ctrlPr>
                    </m:sSupPr>
                    <m:e>
                      <m:r>
                        <w:rPr>
                          <w:rFonts w:ascii="Cambria Math" w:hAnsi="Cambria Math" w:cs="Times New Roman"/>
                        </w:rPr>
                        <m:t>τ</m:t>
                      </m:r>
                    </m:e>
                    <m:sup>
                      <m:r>
                        <w:rPr>
                          <w:rFonts w:ascii="Cambria Math" w:hAnsi="Cambria Math" w:cs="Times New Roman"/>
                        </w:rPr>
                        <m:t>2</m:t>
                      </m:r>
                    </m:sup>
                  </m:sSup>
                </m:e>
              </m:nary>
            </m:e>
          </m:func>
        </m:oMath>
      </m:oMathPara>
    </w:p>
    <w:p w14:paraId="44940F33" w14:textId="77777777" w:rsidR="0018557B" w:rsidRPr="00375ED3" w:rsidRDefault="0018557B" w:rsidP="00055E77">
      <w:pPr>
        <w:spacing w:line="480" w:lineRule="auto"/>
        <w:jc w:val="both"/>
        <w:rPr>
          <w:rFonts w:ascii="Times New Roman" w:hAnsi="Times New Roman" w:cs="Times New Roman"/>
        </w:rPr>
      </w:pPr>
    </w:p>
    <w:p w14:paraId="7F17FC9A" w14:textId="77777777" w:rsidR="0018557B" w:rsidRPr="00375ED3" w:rsidRDefault="0018557B" w:rsidP="00055E77">
      <w:pPr>
        <w:spacing w:line="480" w:lineRule="auto"/>
        <w:jc w:val="both"/>
        <w:rPr>
          <w:rFonts w:ascii="Times New Roman" w:hAnsi="Times New Roman" w:cs="Times New Roman"/>
        </w:rPr>
      </w:pPr>
      <w:r w:rsidRPr="00375ED3">
        <w:rPr>
          <w:rFonts w:ascii="Times New Roman" w:hAnsi="Times New Roman" w:cs="Times New Roman"/>
        </w:rPr>
        <w:t xml:space="preserve">Given the observed data, the country-specific means </w:t>
      </w:r>
      <m:oMath>
        <m:r>
          <w:rPr>
            <w:rFonts w:ascii="Cambria Math" w:eastAsiaTheme="minorEastAsia" w:hAnsi="Cambria Math" w:cs="Times New Roman"/>
          </w:rPr>
          <m:t>β</m:t>
        </m:r>
      </m:oMath>
      <w:r w:rsidRPr="00375ED3">
        <w:rPr>
          <w:rFonts w:ascii="Times New Roman" w:eastAsiaTheme="minorEastAsia" w:hAnsi="Times New Roman" w:cs="Times New Roman"/>
        </w:rPr>
        <w:t xml:space="preserve"> are given by:</w:t>
      </w:r>
    </w:p>
    <w:p w14:paraId="5642A16C" w14:textId="77777777" w:rsidR="0018557B" w:rsidRPr="00375ED3" w:rsidRDefault="00063E2F" w:rsidP="00055E77">
      <w:pPr>
        <w:spacing w:line="480" w:lineRule="auto"/>
        <w:jc w:val="both"/>
        <w:rPr>
          <w:rFonts w:ascii="Times New Roman" w:eastAsiaTheme="minorEastAsia" w:hAnsi="Times New Roman" w:cs="Times New Roman"/>
        </w:rPr>
      </w:pPr>
      <m:oMathPara>
        <m:oMath>
          <m:bar>
            <m:barPr>
              <m:ctrlPr>
                <w:rPr>
                  <w:rFonts w:ascii="Cambria Math" w:hAnsi="Cambria Math" w:cs="Times New Roman"/>
                  <w:i/>
                </w:rPr>
              </m:ctrlPr>
            </m:barPr>
            <m:e>
              <m:r>
                <w:rPr>
                  <w:rFonts w:ascii="Cambria Math" w:hAnsi="Cambria Math" w:cs="Times New Roman"/>
                </w:rPr>
                <m:t>b</m:t>
              </m:r>
            </m:e>
          </m:bar>
          <m:r>
            <w:rPr>
              <w:rFonts w:ascii="Cambria Math" w:hAnsi="Cambria Math" w:cs="Times New Roman"/>
            </w:rPr>
            <m:t>=E</m:t>
          </m:r>
          <m:d>
            <m:dPr>
              <m:ctrlPr>
                <w:rPr>
                  <w:rFonts w:ascii="Cambria Math" w:hAnsi="Cambria Math" w:cs="Times New Roman"/>
                  <w:i/>
                </w:rPr>
              </m:ctrlPr>
            </m:dPr>
            <m:e>
              <m:bar>
                <m:barPr>
                  <m:ctrlPr>
                    <w:rPr>
                      <w:rFonts w:ascii="Cambria Math" w:hAnsi="Cambria Math" w:cs="Times New Roman"/>
                      <w:i/>
                    </w:rPr>
                  </m:ctrlPr>
                </m:barPr>
                <m:e>
                  <m:r>
                    <w:rPr>
                      <w:rFonts w:ascii="Cambria Math" w:hAnsi="Cambria Math" w:cs="Times New Roman"/>
                    </w:rPr>
                    <m:t>β</m:t>
                  </m:r>
                </m:e>
              </m:bar>
              <m:ctrlPr>
                <w:rPr>
                  <w:rFonts w:ascii="Cambria Math" w:eastAsiaTheme="minorEastAsia" w:hAnsi="Cambria Math" w:cs="Times New Roman"/>
                  <w:i/>
                </w:rPr>
              </m:ctrlPr>
            </m:e>
            <m:e>
              <m:r>
                <w:rPr>
                  <w:rFonts w:ascii="Cambria Math" w:eastAsiaTheme="minorEastAsia" w:hAnsi="Cambria Math" w:cs="Times New Roman"/>
                </w:rPr>
                <m:t>y</m:t>
              </m:r>
              <m:ctrlPr>
                <w:rPr>
                  <w:rFonts w:ascii="Cambria Math" w:eastAsiaTheme="minorEastAsia" w:hAnsi="Cambria Math" w:cs="Times New Roman"/>
                  <w:i/>
                </w:rPr>
              </m:ctrlPr>
            </m:e>
          </m:d>
          <m:r>
            <w:rPr>
              <w:rFonts w:ascii="Cambria Math" w:eastAsiaTheme="minorEastAsia" w:hAnsi="Cambria Math" w:cs="Times New Roman"/>
            </w:rPr>
            <m:t>=</m:t>
          </m:r>
          <m:sSup>
            <m:sSupPr>
              <m:ctrlPr>
                <w:rPr>
                  <w:rFonts w:ascii="Cambria Math" w:eastAsiaTheme="minorEastAsia" w:hAnsi="Cambria Math" w:cs="Times New Roman"/>
                  <w:i/>
                </w:rPr>
              </m:ctrlPr>
            </m:sSupPr>
            <m:e>
              <m:d>
                <m:dPr>
                  <m:ctrlPr>
                    <w:rPr>
                      <w:rFonts w:ascii="Cambria Math" w:eastAsiaTheme="minorEastAsia" w:hAnsi="Cambria Math" w:cs="Times New Roman"/>
                      <w:i/>
                    </w:rPr>
                  </m:ctrlPr>
                </m:dPr>
                <m:e>
                  <m:sSup>
                    <m:sSupPr>
                      <m:ctrlPr>
                        <w:rPr>
                          <w:rFonts w:ascii="Cambria Math" w:eastAsiaTheme="minorEastAsia" w:hAnsi="Cambria Math" w:cs="Times New Roman"/>
                          <w:i/>
                        </w:rPr>
                      </m:ctrlPr>
                    </m:sSupPr>
                    <m:e>
                      <m:r>
                        <m:rPr>
                          <m:sty m:val="p"/>
                        </m:rPr>
                        <w:rPr>
                          <w:rFonts w:ascii="Cambria Math" w:eastAsiaTheme="minorEastAsia" w:hAnsi="Cambria Math" w:cs="Times New Roman"/>
                        </w:rPr>
                        <m:t>Σ</m:t>
                      </m:r>
                    </m:e>
                    <m:sup>
                      <m:r>
                        <w:rPr>
                          <w:rFonts w:ascii="Cambria Math" w:eastAsiaTheme="minorEastAsia" w:hAnsi="Cambria Math" w:cs="Times New Roman"/>
                        </w:rPr>
                        <m:t>-1</m:t>
                      </m:r>
                    </m:sup>
                  </m:sSup>
                  <m:r>
                    <w:rPr>
                      <w:rFonts w:ascii="Cambria Math" w:eastAsiaTheme="minorEastAsia" w:hAnsi="Cambria Math" w:cs="Times New Roman"/>
                    </w:rPr>
                    <m:t>+diag(</m:t>
                  </m:r>
                  <m:f>
                    <m:fPr>
                      <m:ctrlPr>
                        <w:rPr>
                          <w:rFonts w:ascii="Cambria Math" w:eastAsiaTheme="minorEastAsia" w:hAnsi="Cambria Math" w:cs="Times New Roman"/>
                          <w:i/>
                        </w:rPr>
                      </m:ctrlPr>
                    </m:fPr>
                    <m:num>
                      <m:sSub>
                        <m:sSubPr>
                          <m:ctrlPr>
                            <w:rPr>
                              <w:rFonts w:ascii="Cambria Math" w:eastAsiaTheme="minorEastAsia" w:hAnsi="Cambria Math" w:cs="Times New Roman"/>
                              <w:i/>
                            </w:rPr>
                          </m:ctrlPr>
                        </m:sSubPr>
                        <m:e>
                          <m:r>
                            <w:rPr>
                              <w:rFonts w:ascii="Cambria Math" w:eastAsiaTheme="minorEastAsia" w:hAnsi="Cambria Math" w:cs="Times New Roman"/>
                            </w:rPr>
                            <m:t>N</m:t>
                          </m:r>
                        </m:e>
                        <m:sub>
                          <m:r>
                            <w:rPr>
                              <w:rFonts w:ascii="Cambria Math" w:eastAsiaTheme="minorEastAsia" w:hAnsi="Cambria Math" w:cs="Times New Roman"/>
                            </w:rPr>
                            <m:t>k</m:t>
                          </m:r>
                        </m:sub>
                      </m:sSub>
                    </m:num>
                    <m:den>
                      <m:sSup>
                        <m:sSupPr>
                          <m:ctrlPr>
                            <w:rPr>
                              <w:rFonts w:ascii="Cambria Math" w:eastAsiaTheme="minorEastAsia" w:hAnsi="Cambria Math" w:cs="Times New Roman"/>
                              <w:i/>
                            </w:rPr>
                          </m:ctrlPr>
                        </m:sSupPr>
                        <m:e>
                          <m:r>
                            <w:rPr>
                              <w:rFonts w:ascii="Cambria Math" w:eastAsiaTheme="minorEastAsia" w:hAnsi="Cambria Math" w:cs="Times New Roman"/>
                            </w:rPr>
                            <m:t>τ</m:t>
                          </m:r>
                        </m:e>
                        <m:sup>
                          <m:r>
                            <w:rPr>
                              <w:rFonts w:ascii="Cambria Math" w:eastAsiaTheme="minorEastAsia" w:hAnsi="Cambria Math" w:cs="Times New Roman"/>
                            </w:rPr>
                            <m:t>2</m:t>
                          </m:r>
                        </m:sup>
                      </m:sSup>
                    </m:den>
                  </m:f>
                  <m:r>
                    <w:rPr>
                      <w:rFonts w:ascii="Cambria Math" w:eastAsiaTheme="minorEastAsia" w:hAnsi="Cambria Math" w:cs="Times New Roman"/>
                    </w:rPr>
                    <m:t>)</m:t>
                  </m:r>
                </m:e>
              </m:d>
            </m:e>
            <m:sup>
              <m:r>
                <w:rPr>
                  <w:rFonts w:ascii="Cambria Math" w:eastAsiaTheme="minorEastAsia" w:hAnsi="Cambria Math" w:cs="Times New Roman"/>
                </w:rPr>
                <m:t>-1</m:t>
              </m:r>
            </m:sup>
          </m:sSup>
          <m:d>
            <m:dPr>
              <m:ctrlPr>
                <w:rPr>
                  <w:rFonts w:ascii="Cambria Math" w:eastAsiaTheme="minorEastAsia" w:hAnsi="Cambria Math" w:cs="Times New Roman"/>
                  <w:i/>
                </w:rPr>
              </m:ctrlPr>
            </m:dPr>
            <m:e>
              <m:sSup>
                <m:sSupPr>
                  <m:ctrlPr>
                    <w:rPr>
                      <w:rFonts w:ascii="Cambria Math" w:eastAsiaTheme="minorEastAsia" w:hAnsi="Cambria Math" w:cs="Times New Roman"/>
                      <w:i/>
                    </w:rPr>
                  </m:ctrlPr>
                </m:sSupPr>
                <m:e>
                  <m:r>
                    <m:rPr>
                      <m:sty m:val="p"/>
                    </m:rPr>
                    <w:rPr>
                      <w:rFonts w:ascii="Cambria Math" w:eastAsiaTheme="minorEastAsia" w:hAnsi="Cambria Math" w:cs="Times New Roman"/>
                    </w:rPr>
                    <m:t>Σ</m:t>
                  </m:r>
                </m:e>
                <m:sup>
                  <m:r>
                    <w:rPr>
                      <w:rFonts w:ascii="Cambria Math" w:eastAsiaTheme="minorEastAsia" w:hAnsi="Cambria Math" w:cs="Times New Roman"/>
                    </w:rPr>
                    <m:t>-1</m:t>
                  </m:r>
                </m:sup>
              </m:sSup>
              <m:r>
                <w:rPr>
                  <w:rFonts w:ascii="Cambria Math" w:eastAsiaTheme="minorEastAsia" w:hAnsi="Cambria Math" w:cs="Times New Roman"/>
                </w:rPr>
                <m:t>μ+(</m:t>
              </m:r>
              <m:f>
                <m:fPr>
                  <m:ctrlPr>
                    <w:rPr>
                      <w:rFonts w:ascii="Cambria Math" w:eastAsiaTheme="minorEastAsia" w:hAnsi="Cambria Math" w:cs="Times New Roman"/>
                      <w:i/>
                    </w:rPr>
                  </m:ctrlPr>
                </m:fPr>
                <m:num>
                  <m:nary>
                    <m:naryPr>
                      <m:chr m:val="∑"/>
                      <m:limLoc m:val="subSup"/>
                      <m:ctrlPr>
                        <w:rPr>
                          <w:rFonts w:ascii="Cambria Math" w:eastAsiaTheme="minorEastAsia" w:hAnsi="Cambria Math" w:cs="Times New Roman"/>
                          <w:i/>
                        </w:rPr>
                      </m:ctrlPr>
                    </m:naryPr>
                    <m:sub>
                      <m:r>
                        <w:rPr>
                          <w:rFonts w:ascii="Cambria Math" w:eastAsiaTheme="minorEastAsia" w:hAnsi="Cambria Math" w:cs="Times New Roman"/>
                        </w:rPr>
                        <m:t>g</m:t>
                      </m:r>
                      <m:d>
                        <m:dPr>
                          <m:ctrlPr>
                            <w:rPr>
                              <w:rFonts w:ascii="Cambria Math" w:eastAsiaTheme="minorEastAsia" w:hAnsi="Cambria Math" w:cs="Times New Roman"/>
                              <w:i/>
                            </w:rPr>
                          </m:ctrlPr>
                        </m:dPr>
                        <m:e>
                          <m:r>
                            <w:rPr>
                              <w:rFonts w:ascii="Cambria Math" w:eastAsiaTheme="minorEastAsia" w:hAnsi="Cambria Math" w:cs="Times New Roman"/>
                            </w:rPr>
                            <m:t>i</m:t>
                          </m:r>
                        </m:e>
                      </m:d>
                      <m:r>
                        <w:rPr>
                          <w:rFonts w:ascii="Cambria Math" w:eastAsiaTheme="minorEastAsia" w:hAnsi="Cambria Math" w:cs="Times New Roman"/>
                        </w:rPr>
                        <m:t>=k</m:t>
                      </m:r>
                    </m:sub>
                    <m:sup/>
                    <m:e>
                      <m:d>
                        <m:dPr>
                          <m:ctrlPr>
                            <w:rPr>
                              <w:rFonts w:ascii="Cambria Math" w:eastAsiaTheme="minorEastAsia" w:hAnsi="Cambria Math" w:cs="Times New Roman"/>
                              <w:i/>
                            </w:rPr>
                          </m:ctrlPr>
                        </m:dPr>
                        <m:e>
                          <m:sSub>
                            <m:sSubPr>
                              <m:ctrlPr>
                                <w:rPr>
                                  <w:rFonts w:ascii="Cambria Math" w:eastAsiaTheme="minorEastAsia" w:hAnsi="Cambria Math" w:cs="Times New Roman"/>
                                  <w:i/>
                                </w:rPr>
                              </m:ctrlPr>
                            </m:sSubPr>
                            <m:e>
                              <m:r>
                                <w:rPr>
                                  <w:rFonts w:ascii="Cambria Math" w:eastAsiaTheme="minorEastAsia" w:hAnsi="Cambria Math" w:cs="Times New Roman"/>
                                </w:rPr>
                                <m:t>y</m:t>
                              </m:r>
                            </m:e>
                            <m:sub>
                              <m:r>
                                <w:rPr>
                                  <w:rFonts w:ascii="Cambria Math" w:eastAsiaTheme="minorEastAsia" w:hAnsi="Cambria Math" w:cs="Times New Roman"/>
                                </w:rPr>
                                <m:t>i</m:t>
                              </m:r>
                            </m:sub>
                          </m:sSub>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ϕ</m:t>
                              </m:r>
                            </m:e>
                            <m:sup>
                              <m:r>
                                <w:rPr>
                                  <w:rFonts w:ascii="Cambria Math" w:eastAsiaTheme="minorEastAsia" w:hAnsi="Cambria Math" w:cs="Times New Roman"/>
                                </w:rPr>
                                <m:t>T</m:t>
                              </m:r>
                            </m:sup>
                          </m:sSup>
                          <m:sSub>
                            <m:sSubPr>
                              <m:ctrlPr>
                                <w:rPr>
                                  <w:rFonts w:ascii="Cambria Math" w:eastAsiaTheme="minorEastAsia" w:hAnsi="Cambria Math" w:cs="Times New Roman"/>
                                  <w:i/>
                                </w:rPr>
                              </m:ctrlPr>
                            </m:sSubPr>
                            <m:e>
                              <m:r>
                                <w:rPr>
                                  <w:rFonts w:ascii="Cambria Math" w:eastAsiaTheme="minorEastAsia" w:hAnsi="Cambria Math" w:cs="Times New Roman"/>
                                </w:rPr>
                                <m:t>z</m:t>
                              </m:r>
                            </m:e>
                            <m:sub>
                              <m:r>
                                <w:rPr>
                                  <w:rFonts w:ascii="Cambria Math" w:eastAsiaTheme="minorEastAsia" w:hAnsi="Cambria Math" w:cs="Times New Roman"/>
                                </w:rPr>
                                <m:t>i</m:t>
                              </m:r>
                            </m:sub>
                          </m:sSub>
                        </m:e>
                      </m:d>
                    </m:e>
                  </m:nary>
                </m:num>
                <m:den>
                  <m:sSup>
                    <m:sSupPr>
                      <m:ctrlPr>
                        <w:rPr>
                          <w:rFonts w:ascii="Cambria Math" w:eastAsiaTheme="minorEastAsia" w:hAnsi="Cambria Math" w:cs="Times New Roman"/>
                          <w:i/>
                        </w:rPr>
                      </m:ctrlPr>
                    </m:sSupPr>
                    <m:e>
                      <m:r>
                        <w:rPr>
                          <w:rFonts w:ascii="Cambria Math" w:eastAsiaTheme="minorEastAsia" w:hAnsi="Cambria Math" w:cs="Times New Roman"/>
                        </w:rPr>
                        <m:t>τ</m:t>
                      </m:r>
                    </m:e>
                    <m:sup>
                      <m:r>
                        <w:rPr>
                          <w:rFonts w:ascii="Cambria Math" w:eastAsiaTheme="minorEastAsia" w:hAnsi="Cambria Math" w:cs="Times New Roman"/>
                        </w:rPr>
                        <m:t>2</m:t>
                      </m:r>
                    </m:sup>
                  </m:sSup>
                </m:den>
              </m:f>
              <m:r>
                <w:rPr>
                  <w:rFonts w:ascii="Cambria Math" w:eastAsiaTheme="minorEastAsia" w:hAnsi="Cambria Math" w:cs="Times New Roman"/>
                </w:rPr>
                <m:t>)</m:t>
              </m:r>
            </m:e>
          </m:d>
        </m:oMath>
      </m:oMathPara>
    </w:p>
    <w:p w14:paraId="55378147" w14:textId="77777777" w:rsidR="0018557B" w:rsidRPr="00375ED3" w:rsidRDefault="0018557B" w:rsidP="00055E77">
      <w:pPr>
        <w:spacing w:line="480" w:lineRule="auto"/>
        <w:jc w:val="both"/>
        <w:rPr>
          <w:rFonts w:ascii="Times New Roman" w:hAnsi="Times New Roman" w:cs="Times New Roman"/>
        </w:rPr>
      </w:pPr>
    </w:p>
    <w:p w14:paraId="4D6760DA" w14:textId="77777777" w:rsidR="0018557B" w:rsidRPr="00375ED3" w:rsidRDefault="0018557B" w:rsidP="00055E77">
      <w:pPr>
        <w:spacing w:line="480" w:lineRule="auto"/>
        <w:jc w:val="both"/>
        <w:rPr>
          <w:rFonts w:ascii="Times New Roman" w:hAnsi="Times New Roman" w:cs="Times New Roman"/>
        </w:rPr>
      </w:pPr>
      <m:oMathPara>
        <m:oMath>
          <m:r>
            <w:rPr>
              <w:rFonts w:ascii="Cambria Math" w:eastAsiaTheme="minorEastAsia" w:hAnsi="Cambria Math" w:cs="Times New Roman"/>
            </w:rPr>
            <m:t>=</m:t>
          </m:r>
          <m:sSup>
            <m:sSupPr>
              <m:ctrlPr>
                <w:rPr>
                  <w:rFonts w:ascii="Cambria Math" w:eastAsiaTheme="minorEastAsia" w:hAnsi="Cambria Math" w:cs="Times New Roman"/>
                  <w:i/>
                </w:rPr>
              </m:ctrlPr>
            </m:sSupPr>
            <m:e>
              <m:d>
                <m:dPr>
                  <m:ctrlPr>
                    <w:rPr>
                      <w:rFonts w:ascii="Cambria Math" w:eastAsiaTheme="minorEastAsia" w:hAnsi="Cambria Math" w:cs="Times New Roman"/>
                      <w:i/>
                    </w:rPr>
                  </m:ctrlPr>
                </m:dPr>
                <m:e>
                  <m:sSup>
                    <m:sSupPr>
                      <m:ctrlPr>
                        <w:rPr>
                          <w:rFonts w:ascii="Cambria Math" w:eastAsiaTheme="minorEastAsia" w:hAnsi="Cambria Math" w:cs="Times New Roman"/>
                          <w:i/>
                        </w:rPr>
                      </m:ctrlPr>
                    </m:sSupPr>
                    <m:e>
                      <m:r>
                        <m:rPr>
                          <m:sty m:val="p"/>
                        </m:rPr>
                        <w:rPr>
                          <w:rFonts w:ascii="Cambria Math" w:eastAsiaTheme="minorEastAsia" w:hAnsi="Cambria Math" w:cs="Times New Roman"/>
                        </w:rPr>
                        <m:t>Σ</m:t>
                      </m:r>
                    </m:e>
                    <m:sup>
                      <m:r>
                        <w:rPr>
                          <w:rFonts w:ascii="Cambria Math" w:eastAsiaTheme="minorEastAsia" w:hAnsi="Cambria Math" w:cs="Times New Roman"/>
                        </w:rPr>
                        <m:t>-1</m:t>
                      </m:r>
                    </m:sup>
                  </m:sSup>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T</m:t>
                      </m:r>
                    </m:e>
                    <m:sup>
                      <m:r>
                        <w:rPr>
                          <w:rFonts w:ascii="Cambria Math" w:eastAsiaTheme="minorEastAsia" w:hAnsi="Cambria Math" w:cs="Times New Roman"/>
                        </w:rPr>
                        <m:t>-1</m:t>
                      </m:r>
                    </m:sup>
                  </m:sSup>
                  <m:r>
                    <w:rPr>
                      <w:rFonts w:ascii="Cambria Math" w:eastAsiaTheme="minorEastAsia" w:hAnsi="Cambria Math" w:cs="Times New Roman"/>
                    </w:rPr>
                    <m:t>)</m:t>
                  </m:r>
                </m:e>
              </m:d>
            </m:e>
            <m:sup>
              <m:r>
                <w:rPr>
                  <w:rFonts w:ascii="Cambria Math" w:eastAsiaTheme="minorEastAsia" w:hAnsi="Cambria Math" w:cs="Times New Roman"/>
                </w:rPr>
                <m:t>-1</m:t>
              </m:r>
            </m:sup>
          </m:sSup>
          <m:d>
            <m:dPr>
              <m:ctrlPr>
                <w:rPr>
                  <w:rFonts w:ascii="Cambria Math" w:eastAsiaTheme="minorEastAsia" w:hAnsi="Cambria Math" w:cs="Times New Roman"/>
                  <w:i/>
                </w:rPr>
              </m:ctrlPr>
            </m:dPr>
            <m:e>
              <m:sSup>
                <m:sSupPr>
                  <m:ctrlPr>
                    <w:rPr>
                      <w:rFonts w:ascii="Cambria Math" w:eastAsiaTheme="minorEastAsia" w:hAnsi="Cambria Math" w:cs="Times New Roman"/>
                      <w:i/>
                    </w:rPr>
                  </m:ctrlPr>
                </m:sSupPr>
                <m:e>
                  <m:r>
                    <m:rPr>
                      <m:sty m:val="p"/>
                    </m:rPr>
                    <w:rPr>
                      <w:rFonts w:ascii="Cambria Math" w:eastAsiaTheme="minorEastAsia" w:hAnsi="Cambria Math" w:cs="Times New Roman"/>
                    </w:rPr>
                    <m:t>Σ</m:t>
                  </m:r>
                </m:e>
                <m:sup>
                  <m:r>
                    <w:rPr>
                      <w:rFonts w:ascii="Cambria Math" w:eastAsiaTheme="minorEastAsia" w:hAnsi="Cambria Math" w:cs="Times New Roman"/>
                    </w:rPr>
                    <m:t>-1</m:t>
                  </m:r>
                </m:sup>
              </m:sSup>
              <m:r>
                <w:rPr>
                  <w:rFonts w:ascii="Cambria Math" w:eastAsiaTheme="minorEastAsia" w:hAnsi="Cambria Math" w:cs="Times New Roman"/>
                </w:rPr>
                <m:t>μ+</m:t>
              </m:r>
              <m:sSup>
                <m:sSupPr>
                  <m:ctrlPr>
                    <w:rPr>
                      <w:rFonts w:ascii="Cambria Math" w:eastAsiaTheme="minorEastAsia" w:hAnsi="Cambria Math" w:cs="Times New Roman"/>
                      <w:i/>
                    </w:rPr>
                  </m:ctrlPr>
                </m:sSupPr>
                <m:e>
                  <m:r>
                    <w:rPr>
                      <w:rFonts w:ascii="Cambria Math" w:eastAsiaTheme="minorEastAsia" w:hAnsi="Cambria Math" w:cs="Times New Roman"/>
                    </w:rPr>
                    <m:t>T</m:t>
                  </m:r>
                </m:e>
                <m:sup>
                  <m:r>
                    <w:rPr>
                      <w:rFonts w:ascii="Cambria Math" w:eastAsiaTheme="minorEastAsia" w:hAnsi="Cambria Math" w:cs="Times New Roman"/>
                    </w:rPr>
                    <m:t>-1</m:t>
                  </m:r>
                </m:sup>
              </m:sSup>
              <m:r>
                <w:rPr>
                  <w:rFonts w:ascii="Cambria Math" w:eastAsiaTheme="minorEastAsia" w:hAnsi="Cambria Math" w:cs="Times New Roman"/>
                </w:rPr>
                <m:t>Y')</m:t>
              </m:r>
            </m:e>
          </m:d>
        </m:oMath>
      </m:oMathPara>
    </w:p>
    <w:p w14:paraId="11FB5FCB" w14:textId="77777777" w:rsidR="0018557B" w:rsidRPr="00375ED3" w:rsidRDefault="0018557B" w:rsidP="00055E77">
      <w:pPr>
        <w:spacing w:line="480" w:lineRule="auto"/>
        <w:jc w:val="both"/>
        <w:rPr>
          <w:rFonts w:ascii="Times New Roman" w:eastAsiaTheme="minorEastAsia" w:hAnsi="Times New Roman" w:cs="Times New Roman"/>
        </w:rPr>
      </w:pPr>
      <w:r w:rsidRPr="00375ED3">
        <w:rPr>
          <w:rFonts w:ascii="Times New Roman" w:hAnsi="Times New Roman" w:cs="Times New Roman"/>
        </w:rPr>
        <w:t xml:space="preserve">Where </w:t>
      </w:r>
      <m:oMath>
        <m:r>
          <w:rPr>
            <w:rFonts w:ascii="Cambria Math" w:hAnsi="Cambria Math" w:cs="Times New Roman"/>
          </w:rPr>
          <m:t>Y=diag</m:t>
        </m:r>
        <m:d>
          <m:dPr>
            <m:ctrlPr>
              <w:rPr>
                <w:rFonts w:ascii="Cambria Math" w:hAnsi="Cambria Math" w:cs="Times New Roman"/>
                <w:i/>
              </w:rPr>
            </m:ctrlPr>
          </m:dPr>
          <m:e>
            <m:f>
              <m:fPr>
                <m:ctrlPr>
                  <w:rPr>
                    <w:rFonts w:ascii="Cambria Math" w:hAnsi="Cambria Math" w:cs="Times New Roman"/>
                    <w:i/>
                  </w:rPr>
                </m:ctrlPr>
              </m:fPr>
              <m:num>
                <m:r>
                  <w:rPr>
                    <w:rFonts w:ascii="Cambria Math" w:hAnsi="Cambria Math" w:cs="Times New Roman"/>
                  </w:rPr>
                  <m:t>1</m:t>
                </m:r>
              </m:num>
              <m:den>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k</m:t>
                    </m:r>
                  </m:sub>
                </m:sSub>
              </m:den>
            </m:f>
            <m:nary>
              <m:naryPr>
                <m:chr m:val="∑"/>
                <m:limLoc m:val="subSup"/>
                <m:ctrlPr>
                  <w:rPr>
                    <w:rFonts w:ascii="Cambria Math" w:eastAsiaTheme="minorEastAsia" w:hAnsi="Cambria Math" w:cs="Times New Roman"/>
                    <w:i/>
                  </w:rPr>
                </m:ctrlPr>
              </m:naryPr>
              <m:sub>
                <m:r>
                  <w:rPr>
                    <w:rFonts w:ascii="Cambria Math" w:eastAsiaTheme="minorEastAsia" w:hAnsi="Cambria Math" w:cs="Times New Roman"/>
                  </w:rPr>
                  <m:t>g</m:t>
                </m:r>
                <m:d>
                  <m:dPr>
                    <m:ctrlPr>
                      <w:rPr>
                        <w:rFonts w:ascii="Cambria Math" w:eastAsiaTheme="minorEastAsia" w:hAnsi="Cambria Math" w:cs="Times New Roman"/>
                        <w:i/>
                      </w:rPr>
                    </m:ctrlPr>
                  </m:dPr>
                  <m:e>
                    <m:r>
                      <w:rPr>
                        <w:rFonts w:ascii="Cambria Math" w:eastAsiaTheme="minorEastAsia" w:hAnsi="Cambria Math" w:cs="Times New Roman"/>
                      </w:rPr>
                      <m:t>i</m:t>
                    </m:r>
                  </m:e>
                </m:d>
                <m:r>
                  <w:rPr>
                    <w:rFonts w:ascii="Cambria Math" w:eastAsiaTheme="minorEastAsia" w:hAnsi="Cambria Math" w:cs="Times New Roman"/>
                  </w:rPr>
                  <m:t>=k</m:t>
                </m:r>
              </m:sub>
              <m:sup/>
              <m:e>
                <m:d>
                  <m:dPr>
                    <m:ctrlPr>
                      <w:rPr>
                        <w:rFonts w:ascii="Cambria Math" w:eastAsiaTheme="minorEastAsia" w:hAnsi="Cambria Math" w:cs="Times New Roman"/>
                        <w:i/>
                      </w:rPr>
                    </m:ctrlPr>
                  </m:dPr>
                  <m:e>
                    <m:sSub>
                      <m:sSubPr>
                        <m:ctrlPr>
                          <w:rPr>
                            <w:rFonts w:ascii="Cambria Math" w:eastAsiaTheme="minorEastAsia" w:hAnsi="Cambria Math" w:cs="Times New Roman"/>
                            <w:i/>
                          </w:rPr>
                        </m:ctrlPr>
                      </m:sSubPr>
                      <m:e>
                        <m:r>
                          <w:rPr>
                            <w:rFonts w:ascii="Cambria Math" w:eastAsiaTheme="minorEastAsia" w:hAnsi="Cambria Math" w:cs="Times New Roman"/>
                          </w:rPr>
                          <m:t>y</m:t>
                        </m:r>
                      </m:e>
                      <m:sub>
                        <m:r>
                          <w:rPr>
                            <w:rFonts w:ascii="Cambria Math" w:eastAsiaTheme="minorEastAsia" w:hAnsi="Cambria Math" w:cs="Times New Roman"/>
                          </w:rPr>
                          <m:t>i</m:t>
                        </m:r>
                      </m:sub>
                    </m:sSub>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ϕ</m:t>
                        </m:r>
                      </m:e>
                      <m:sup>
                        <m:r>
                          <w:rPr>
                            <w:rFonts w:ascii="Cambria Math" w:eastAsiaTheme="minorEastAsia" w:hAnsi="Cambria Math" w:cs="Times New Roman"/>
                          </w:rPr>
                          <m:t>T</m:t>
                        </m:r>
                      </m:sup>
                    </m:sSup>
                    <m:sSub>
                      <m:sSubPr>
                        <m:ctrlPr>
                          <w:rPr>
                            <w:rFonts w:ascii="Cambria Math" w:eastAsiaTheme="minorEastAsia" w:hAnsi="Cambria Math" w:cs="Times New Roman"/>
                            <w:i/>
                          </w:rPr>
                        </m:ctrlPr>
                      </m:sSubPr>
                      <m:e>
                        <m:r>
                          <w:rPr>
                            <w:rFonts w:ascii="Cambria Math" w:eastAsiaTheme="minorEastAsia" w:hAnsi="Cambria Math" w:cs="Times New Roman"/>
                          </w:rPr>
                          <m:t>z</m:t>
                        </m:r>
                      </m:e>
                      <m:sub>
                        <m:r>
                          <w:rPr>
                            <w:rFonts w:ascii="Cambria Math" w:eastAsiaTheme="minorEastAsia" w:hAnsi="Cambria Math" w:cs="Times New Roman"/>
                          </w:rPr>
                          <m:t>i</m:t>
                        </m:r>
                      </m:sub>
                    </m:sSub>
                  </m:e>
                </m:d>
              </m:e>
            </m:nary>
          </m:e>
        </m:d>
      </m:oMath>
      <w:r w:rsidRPr="00375ED3">
        <w:rPr>
          <w:rFonts w:ascii="Times New Roman" w:eastAsiaTheme="minorEastAsia" w:hAnsi="Times New Roman" w:cs="Times New Roman"/>
        </w:rPr>
        <w:t xml:space="preserve"> is the mean of the PRS values for group </w:t>
      </w:r>
      <w:r w:rsidRPr="00375ED3">
        <w:rPr>
          <w:rFonts w:ascii="Times New Roman" w:eastAsiaTheme="minorEastAsia" w:hAnsi="Times New Roman" w:cs="Times New Roman"/>
          <w:i/>
        </w:rPr>
        <w:t>k</w:t>
      </w:r>
      <w:r w:rsidRPr="00375ED3">
        <w:rPr>
          <w:rFonts w:ascii="Times New Roman" w:eastAsiaTheme="minorEastAsia" w:hAnsi="Times New Roman" w:cs="Times New Roman"/>
        </w:rPr>
        <w:t xml:space="preserve">, adjusted for the covariates and </w:t>
      </w:r>
      <m:oMath>
        <m:r>
          <w:rPr>
            <w:rFonts w:ascii="Cambria Math" w:eastAsiaTheme="minorEastAsia" w:hAnsi="Cambria Math" w:cs="Times New Roman"/>
          </w:rPr>
          <m:t>T=</m:t>
        </m:r>
        <m:sSup>
          <m:sSupPr>
            <m:ctrlPr>
              <w:rPr>
                <w:rFonts w:ascii="Cambria Math" w:eastAsiaTheme="minorEastAsia" w:hAnsi="Cambria Math" w:cs="Times New Roman"/>
                <w:i/>
              </w:rPr>
            </m:ctrlPr>
          </m:sSupPr>
          <m:e>
            <m:r>
              <w:rPr>
                <w:rFonts w:ascii="Cambria Math" w:eastAsiaTheme="minorEastAsia" w:hAnsi="Cambria Math" w:cs="Times New Roman"/>
              </w:rPr>
              <m:t>τ</m:t>
            </m:r>
          </m:e>
          <m:sup>
            <m:r>
              <w:rPr>
                <w:rFonts w:ascii="Cambria Math" w:eastAsiaTheme="minorEastAsia" w:hAnsi="Cambria Math" w:cs="Times New Roman"/>
              </w:rPr>
              <m:t>2</m:t>
            </m:r>
          </m:sup>
        </m:sSup>
        <m:r>
          <w:rPr>
            <w:rFonts w:ascii="Cambria Math" w:eastAsiaTheme="minorEastAsia" w:hAnsi="Cambria Math" w:cs="Times New Roman"/>
          </w:rPr>
          <m:t>/diag(</m:t>
        </m:r>
        <m:sSub>
          <m:sSubPr>
            <m:ctrlPr>
              <w:rPr>
                <w:rFonts w:ascii="Cambria Math" w:eastAsiaTheme="minorEastAsia" w:hAnsi="Cambria Math" w:cs="Times New Roman"/>
                <w:i/>
              </w:rPr>
            </m:ctrlPr>
          </m:sSubPr>
          <m:e>
            <m:r>
              <w:rPr>
                <w:rFonts w:ascii="Cambria Math" w:eastAsiaTheme="minorEastAsia" w:hAnsi="Cambria Math" w:cs="Times New Roman"/>
              </w:rPr>
              <m:t>N</m:t>
            </m:r>
          </m:e>
          <m:sub>
            <m:r>
              <w:rPr>
                <w:rFonts w:ascii="Cambria Math" w:eastAsiaTheme="minorEastAsia" w:hAnsi="Cambria Math" w:cs="Times New Roman"/>
              </w:rPr>
              <m:t>k</m:t>
            </m:r>
          </m:sub>
        </m:sSub>
        <m:r>
          <w:rPr>
            <w:rFonts w:ascii="Cambria Math" w:eastAsiaTheme="minorEastAsia" w:hAnsi="Cambria Math" w:cs="Times New Roman"/>
          </w:rPr>
          <m:t>)</m:t>
        </m:r>
      </m:oMath>
    </w:p>
    <w:p w14:paraId="7396A4FE" w14:textId="77777777" w:rsidR="0018557B" w:rsidRPr="00375ED3" w:rsidRDefault="0018557B" w:rsidP="00055E77">
      <w:pPr>
        <w:spacing w:line="480" w:lineRule="auto"/>
        <w:jc w:val="both"/>
        <w:rPr>
          <w:rFonts w:ascii="Times New Roman" w:hAnsi="Times New Roman" w:cs="Times New Roman"/>
        </w:rPr>
      </w:pPr>
    </w:p>
    <w:p w14:paraId="75449197" w14:textId="77777777" w:rsidR="0018557B" w:rsidRPr="00375ED3" w:rsidRDefault="0018557B" w:rsidP="00055E77">
      <w:pPr>
        <w:spacing w:line="480" w:lineRule="auto"/>
        <w:jc w:val="both"/>
        <w:rPr>
          <w:rFonts w:ascii="Times New Roman" w:hAnsi="Times New Roman" w:cs="Times New Roman"/>
        </w:rPr>
      </w:pPr>
      <w:r w:rsidRPr="00375ED3">
        <w:rPr>
          <w:rFonts w:ascii="Times New Roman" w:hAnsi="Times New Roman" w:cs="Times New Roman"/>
        </w:rPr>
        <w:t xml:space="preserve">And variance-covariance matrix </w:t>
      </w:r>
      <m:oMath>
        <m:r>
          <w:rPr>
            <w:rFonts w:ascii="Cambria Math" w:hAnsi="Cambria Math" w:cs="Times New Roman"/>
          </w:rPr>
          <m:t>S</m:t>
        </m:r>
        <m:r>
          <w:rPr>
            <w:rFonts w:ascii="Cambria Math" w:eastAsiaTheme="minorEastAsia" w:hAnsi="Cambria Math" w:cs="Times New Roman"/>
          </w:rPr>
          <m:t>=</m:t>
        </m:r>
        <m:sSup>
          <m:sSupPr>
            <m:ctrlPr>
              <w:rPr>
                <w:rFonts w:ascii="Cambria Math" w:eastAsiaTheme="minorEastAsia" w:hAnsi="Cambria Math" w:cs="Times New Roman"/>
                <w:i/>
              </w:rPr>
            </m:ctrlPr>
          </m:sSupPr>
          <m:e>
            <m:d>
              <m:dPr>
                <m:ctrlPr>
                  <w:rPr>
                    <w:rFonts w:ascii="Cambria Math" w:eastAsiaTheme="minorEastAsia" w:hAnsi="Cambria Math" w:cs="Times New Roman"/>
                    <w:i/>
                  </w:rPr>
                </m:ctrlPr>
              </m:dPr>
              <m:e>
                <m:sSup>
                  <m:sSupPr>
                    <m:ctrlPr>
                      <w:rPr>
                        <w:rFonts w:ascii="Cambria Math" w:eastAsiaTheme="minorEastAsia" w:hAnsi="Cambria Math" w:cs="Times New Roman"/>
                        <w:i/>
                      </w:rPr>
                    </m:ctrlPr>
                  </m:sSupPr>
                  <m:e>
                    <m:r>
                      <m:rPr>
                        <m:sty m:val="p"/>
                      </m:rPr>
                      <w:rPr>
                        <w:rFonts w:ascii="Cambria Math" w:eastAsiaTheme="minorEastAsia" w:hAnsi="Cambria Math" w:cs="Times New Roman"/>
                      </w:rPr>
                      <m:t>Σ</m:t>
                    </m:r>
                  </m:e>
                  <m:sup>
                    <m:r>
                      <w:rPr>
                        <w:rFonts w:ascii="Cambria Math" w:eastAsiaTheme="minorEastAsia" w:hAnsi="Cambria Math" w:cs="Times New Roman"/>
                      </w:rPr>
                      <m:t>-1</m:t>
                    </m:r>
                  </m:sup>
                </m:sSup>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T</m:t>
                    </m:r>
                  </m:e>
                  <m:sup>
                    <m:r>
                      <w:rPr>
                        <w:rFonts w:ascii="Cambria Math" w:eastAsiaTheme="minorEastAsia" w:hAnsi="Cambria Math" w:cs="Times New Roman"/>
                      </w:rPr>
                      <m:t>-1</m:t>
                    </m:r>
                  </m:sup>
                </m:sSup>
              </m:e>
            </m:d>
          </m:e>
          <m:sup>
            <m:r>
              <w:rPr>
                <w:rFonts w:ascii="Cambria Math" w:eastAsiaTheme="minorEastAsia" w:hAnsi="Cambria Math" w:cs="Times New Roman"/>
              </w:rPr>
              <m:t>-1</m:t>
            </m:r>
          </m:sup>
        </m:sSup>
      </m:oMath>
    </w:p>
    <w:p w14:paraId="62924EA8" w14:textId="77777777" w:rsidR="0018557B" w:rsidRPr="00375ED3" w:rsidRDefault="0018557B" w:rsidP="00055E77">
      <w:pPr>
        <w:spacing w:line="480" w:lineRule="auto"/>
        <w:jc w:val="both"/>
        <w:rPr>
          <w:rFonts w:ascii="Times New Roman" w:eastAsiaTheme="minorEastAsia" w:hAnsi="Times New Roman" w:cs="Times New Roman"/>
        </w:rPr>
      </w:pPr>
      <w:r w:rsidRPr="00375ED3">
        <w:rPr>
          <w:rFonts w:ascii="Times New Roman" w:hAnsi="Times New Roman" w:cs="Times New Roman"/>
        </w:rPr>
        <w:t xml:space="preserve">Where </w:t>
      </w:r>
      <m:oMath>
        <m:sSub>
          <m:sSubPr>
            <m:ctrlPr>
              <w:rPr>
                <w:rFonts w:ascii="Cambria Math" w:eastAsiaTheme="minorEastAsia" w:hAnsi="Cambria Math" w:cs="Times New Roman"/>
                <w:i/>
              </w:rPr>
            </m:ctrlPr>
          </m:sSubPr>
          <m:e>
            <m:r>
              <w:rPr>
                <w:rFonts w:ascii="Cambria Math" w:eastAsiaTheme="minorEastAsia" w:hAnsi="Cambria Math" w:cs="Times New Roman"/>
              </w:rPr>
              <m:t>N</m:t>
            </m:r>
          </m:e>
          <m:sub>
            <m:r>
              <w:rPr>
                <w:rFonts w:ascii="Cambria Math" w:eastAsiaTheme="minorEastAsia" w:hAnsi="Cambria Math" w:cs="Times New Roman"/>
              </w:rPr>
              <m:t>k</m:t>
            </m:r>
          </m:sub>
        </m:sSub>
      </m:oMath>
      <w:r w:rsidRPr="00375ED3">
        <w:rPr>
          <w:rFonts w:ascii="Times New Roman" w:eastAsiaTheme="minorEastAsia" w:hAnsi="Times New Roman" w:cs="Times New Roman"/>
        </w:rPr>
        <w:t xml:space="preserve">is the number of individuals in country </w:t>
      </w:r>
      <w:proofErr w:type="gramStart"/>
      <w:r w:rsidRPr="00375ED3">
        <w:rPr>
          <w:rFonts w:ascii="Times New Roman" w:eastAsiaTheme="minorEastAsia" w:hAnsi="Times New Roman" w:cs="Times New Roman"/>
        </w:rPr>
        <w:t>k.</w:t>
      </w:r>
      <w:proofErr w:type="gramEnd"/>
    </w:p>
    <w:p w14:paraId="21E0662A" w14:textId="77777777" w:rsidR="0018557B" w:rsidRPr="00375ED3" w:rsidRDefault="0018557B" w:rsidP="00055E77">
      <w:pPr>
        <w:spacing w:line="480" w:lineRule="auto"/>
        <w:jc w:val="both"/>
        <w:rPr>
          <w:rFonts w:ascii="Times New Roman" w:eastAsiaTheme="minorEastAsia" w:hAnsi="Times New Roman" w:cs="Times New Roman"/>
        </w:rPr>
      </w:pPr>
    </w:p>
    <w:p w14:paraId="38BC18A6" w14:textId="77777777" w:rsidR="0018557B" w:rsidRPr="00375ED3" w:rsidRDefault="0018557B" w:rsidP="00055E77">
      <w:pPr>
        <w:spacing w:line="480" w:lineRule="auto"/>
        <w:jc w:val="both"/>
        <w:rPr>
          <w:rFonts w:ascii="Times New Roman" w:eastAsiaTheme="minorEastAsia" w:hAnsi="Times New Roman" w:cs="Times New Roman"/>
        </w:rPr>
      </w:pPr>
      <w:r w:rsidRPr="00375ED3">
        <w:rPr>
          <w:rFonts w:ascii="Times New Roman" w:eastAsiaTheme="minorEastAsia" w:hAnsi="Times New Roman" w:cs="Times New Roman"/>
        </w:rPr>
        <w:t xml:space="preserve">The expectation of the first term in  </w:t>
      </w:r>
      <m:oMath>
        <m:r>
          <w:rPr>
            <w:rFonts w:ascii="Cambria Math" w:hAnsi="Cambria Math" w:cs="Times New Roman"/>
          </w:rPr>
          <m:t>l</m:t>
        </m:r>
        <m:d>
          <m:dPr>
            <m:ctrlPr>
              <w:rPr>
                <w:rFonts w:ascii="Cambria Math" w:hAnsi="Cambria Math" w:cs="Times New Roman"/>
                <w:i/>
              </w:rPr>
            </m:ctrlPr>
          </m:dPr>
          <m:e>
            <m:r>
              <w:rPr>
                <w:rFonts w:ascii="Cambria Math" w:hAnsi="Cambria Math" w:cs="Times New Roman"/>
              </w:rPr>
              <m:t>μ,</m:t>
            </m:r>
            <m:r>
              <m:rPr>
                <m:sty m:val="p"/>
              </m:rPr>
              <w:rPr>
                <w:rFonts w:ascii="Cambria Math" w:hAnsi="Cambria Math" w:cs="Times New Roman"/>
              </w:rPr>
              <m:t>Σ</m:t>
            </m:r>
            <m:r>
              <w:rPr>
                <w:rFonts w:ascii="Cambria Math" w:hAnsi="Cambria Math" w:cs="Times New Roman"/>
              </w:rPr>
              <m:t>,ϕ</m:t>
            </m:r>
          </m:e>
        </m:d>
      </m:oMath>
      <w:r w:rsidRPr="00375ED3">
        <w:rPr>
          <w:rFonts w:ascii="Times New Roman" w:eastAsiaTheme="minorEastAsia" w:hAnsi="Times New Roman" w:cs="Times New Roman"/>
        </w:rPr>
        <w:t xml:space="preserve"> is then (as in Clayton and Kaldor)</w:t>
      </w:r>
    </w:p>
    <w:p w14:paraId="230A6568" w14:textId="77777777" w:rsidR="0018557B" w:rsidRPr="00375ED3" w:rsidRDefault="0018557B" w:rsidP="00055E77">
      <w:pPr>
        <w:spacing w:line="480" w:lineRule="auto"/>
        <w:jc w:val="both"/>
        <w:rPr>
          <w:rFonts w:ascii="Times New Roman" w:eastAsiaTheme="minorEastAsia" w:hAnsi="Times New Roman" w:cs="Times New Roman"/>
        </w:rPr>
      </w:pPr>
      <w:r w:rsidRPr="00375ED3">
        <w:rPr>
          <w:rFonts w:ascii="Times New Roman" w:eastAsiaTheme="minorEastAsia" w:hAnsi="Times New Roman" w:cs="Times New Roman"/>
        </w:rPr>
        <w:lastRenderedPageBreak/>
        <w:t xml:space="preserve"> </w:t>
      </w:r>
      <m:oMath>
        <m:r>
          <w:rPr>
            <w:rFonts w:ascii="Cambria Math" w:hAnsi="Cambria Math" w:cs="Times New Roman"/>
          </w:rPr>
          <m:t>=-</m:t>
        </m:r>
        <m:f>
          <m:fPr>
            <m:ctrlPr>
              <w:rPr>
                <w:rFonts w:ascii="Cambria Math" w:hAnsi="Cambria Math" w:cs="Times New Roman"/>
                <w:i/>
              </w:rPr>
            </m:ctrlPr>
          </m:fPr>
          <m:num>
            <m:r>
              <w:rPr>
                <w:rFonts w:ascii="Cambria Math" w:hAnsi="Cambria Math" w:cs="Times New Roman"/>
              </w:rPr>
              <m:t>n</m:t>
            </m:r>
          </m:num>
          <m:den>
            <m:r>
              <w:rPr>
                <w:rFonts w:ascii="Cambria Math" w:hAnsi="Cambria Math" w:cs="Times New Roman"/>
              </w:rPr>
              <m:t>2</m:t>
            </m:r>
          </m:den>
        </m:f>
        <m:func>
          <m:funcPr>
            <m:ctrlPr>
              <w:rPr>
                <w:rFonts w:ascii="Cambria Math" w:hAnsi="Cambria Math" w:cs="Times New Roman"/>
              </w:rPr>
            </m:ctrlPr>
          </m:funcPr>
          <m:fName>
            <m:r>
              <m:rPr>
                <m:sty m:val="p"/>
              </m:rPr>
              <w:rPr>
                <w:rFonts w:ascii="Cambria Math" w:hAnsi="Cambria Math" w:cs="Times New Roman"/>
              </w:rPr>
              <m:t>log</m:t>
            </m:r>
          </m:fName>
          <m:e>
            <m:d>
              <m:dPr>
                <m:ctrlPr>
                  <w:rPr>
                    <w:rFonts w:ascii="Cambria Math" w:hAnsi="Cambria Math" w:cs="Times New Roman"/>
                    <w:i/>
                  </w:rPr>
                </m:ctrlPr>
              </m:dPr>
              <m:e>
                <m:r>
                  <w:rPr>
                    <w:rFonts w:ascii="Cambria Math" w:hAnsi="Cambria Math" w:cs="Times New Roman"/>
                  </w:rPr>
                  <m:t>2π</m:t>
                </m:r>
              </m:e>
            </m:d>
          </m:e>
        </m:func>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func>
          <m:funcPr>
            <m:ctrlPr>
              <w:rPr>
                <w:rFonts w:ascii="Cambria Math" w:eastAsiaTheme="minorEastAsia" w:hAnsi="Cambria Math" w:cs="Times New Roman"/>
              </w:rPr>
            </m:ctrlPr>
          </m:funcPr>
          <m:fName>
            <m:r>
              <m:rPr>
                <m:sty m:val="p"/>
              </m:rPr>
              <w:rPr>
                <w:rFonts w:ascii="Cambria Math" w:eastAsiaTheme="minorEastAsia" w:hAnsi="Cambria Math" w:cs="Times New Roman"/>
              </w:rPr>
              <m:t>log</m:t>
            </m:r>
          </m:fName>
          <m:e>
            <m:d>
              <m:dPr>
                <m:ctrlPr>
                  <w:rPr>
                    <w:rFonts w:ascii="Cambria Math" w:eastAsiaTheme="minorEastAsia" w:hAnsi="Cambria Math" w:cs="Times New Roman"/>
                    <w:i/>
                  </w:rPr>
                </m:ctrlPr>
              </m:dPr>
              <m:e>
                <m:d>
                  <m:dPr>
                    <m:begChr m:val="|"/>
                    <m:endChr m:val="|"/>
                    <m:ctrlPr>
                      <w:rPr>
                        <w:rFonts w:ascii="Cambria Math" w:eastAsiaTheme="minorEastAsia" w:hAnsi="Cambria Math" w:cs="Times New Roman"/>
                        <w:i/>
                      </w:rPr>
                    </m:ctrlPr>
                  </m:dPr>
                  <m:e>
                    <m:r>
                      <m:rPr>
                        <m:sty m:val="p"/>
                      </m:rPr>
                      <w:rPr>
                        <w:rFonts w:ascii="Cambria Math" w:eastAsiaTheme="minorEastAsia" w:hAnsi="Cambria Math" w:cs="Times New Roman"/>
                      </w:rPr>
                      <m:t>Σ</m:t>
                    </m:r>
                  </m:e>
                </m:d>
              </m:e>
            </m:d>
          </m:e>
        </m:func>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sSup>
          <m:sSupPr>
            <m:ctrlPr>
              <w:rPr>
                <w:rFonts w:ascii="Cambria Math" w:eastAsiaTheme="minorEastAsia" w:hAnsi="Cambria Math" w:cs="Times New Roman"/>
                <w:i/>
              </w:rPr>
            </m:ctrlPr>
          </m:sSupPr>
          <m:e>
            <m:d>
              <m:dPr>
                <m:ctrlPr>
                  <w:rPr>
                    <w:rFonts w:ascii="Cambria Math" w:eastAsiaTheme="minorEastAsia" w:hAnsi="Cambria Math" w:cs="Times New Roman"/>
                    <w:i/>
                  </w:rPr>
                </m:ctrlPr>
              </m:dPr>
              <m:e>
                <m:r>
                  <w:rPr>
                    <w:rFonts w:ascii="Cambria Math" w:eastAsiaTheme="minorEastAsia" w:hAnsi="Cambria Math" w:cs="Times New Roman"/>
                  </w:rPr>
                  <m:t>b-μ</m:t>
                </m:r>
              </m:e>
            </m:d>
          </m:e>
          <m:sup>
            <m:r>
              <w:rPr>
                <w:rFonts w:ascii="Cambria Math" w:eastAsiaTheme="minorEastAsia" w:hAnsi="Cambria Math" w:cs="Times New Roman"/>
              </w:rPr>
              <m:t>T</m:t>
            </m:r>
          </m:sup>
        </m:sSup>
        <m:sSup>
          <m:sSupPr>
            <m:ctrlPr>
              <w:rPr>
                <w:rFonts w:ascii="Cambria Math" w:eastAsiaTheme="minorEastAsia" w:hAnsi="Cambria Math" w:cs="Times New Roman"/>
                <w:i/>
              </w:rPr>
            </m:ctrlPr>
          </m:sSupPr>
          <m:e>
            <m:r>
              <m:rPr>
                <m:sty m:val="p"/>
              </m:rPr>
              <w:rPr>
                <w:rFonts w:ascii="Cambria Math" w:eastAsiaTheme="minorEastAsia" w:hAnsi="Cambria Math" w:cs="Times New Roman"/>
              </w:rPr>
              <m:t>Σ</m:t>
            </m:r>
          </m:e>
          <m:sup>
            <m:r>
              <w:rPr>
                <w:rFonts w:ascii="Cambria Math" w:eastAsiaTheme="minorEastAsia" w:hAnsi="Cambria Math" w:cs="Times New Roman"/>
              </w:rPr>
              <m:t>-1</m:t>
            </m:r>
          </m:sup>
        </m:sSup>
        <m:d>
          <m:dPr>
            <m:ctrlPr>
              <w:rPr>
                <w:rFonts w:ascii="Cambria Math" w:eastAsiaTheme="minorEastAsia" w:hAnsi="Cambria Math" w:cs="Times New Roman"/>
                <w:i/>
              </w:rPr>
            </m:ctrlPr>
          </m:dPr>
          <m:e>
            <m:r>
              <w:rPr>
                <w:rFonts w:ascii="Cambria Math" w:eastAsiaTheme="minorEastAsia" w:hAnsi="Cambria Math" w:cs="Times New Roman"/>
              </w:rPr>
              <m:t>b-μ</m:t>
            </m:r>
          </m:e>
        </m:d>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nary>
          <m:naryPr>
            <m:chr m:val="∑"/>
            <m:limLoc m:val="undOvr"/>
            <m:supHide m:val="1"/>
            <m:ctrlPr>
              <w:rPr>
                <w:rFonts w:ascii="Cambria Math" w:eastAsiaTheme="minorEastAsia" w:hAnsi="Cambria Math" w:cs="Times New Roman"/>
                <w:i/>
              </w:rPr>
            </m:ctrlPr>
          </m:naryPr>
          <m:sub>
            <m:r>
              <w:rPr>
                <w:rFonts w:ascii="Cambria Math" w:eastAsiaTheme="minorEastAsia" w:hAnsi="Cambria Math" w:cs="Times New Roman"/>
              </w:rPr>
              <m:t>i,j</m:t>
            </m:r>
          </m:sub>
          <m:sup/>
          <m:e>
            <m:sSub>
              <m:sSubPr>
                <m:ctrlPr>
                  <w:rPr>
                    <w:rFonts w:ascii="Cambria Math" w:eastAsiaTheme="minorEastAsia" w:hAnsi="Cambria Math" w:cs="Times New Roman"/>
                    <w:i/>
                  </w:rPr>
                </m:ctrlPr>
              </m:sSubPr>
              <m:e>
                <m:sSubSup>
                  <m:sSubSupPr>
                    <m:ctrlPr>
                      <w:rPr>
                        <w:rFonts w:ascii="Cambria Math" w:eastAsiaTheme="minorEastAsia" w:hAnsi="Cambria Math" w:cs="Times New Roman"/>
                        <w:i/>
                      </w:rPr>
                    </m:ctrlPr>
                  </m:sSubSupPr>
                  <m:e>
                    <m:r>
                      <m:rPr>
                        <m:sty m:val="p"/>
                      </m:rPr>
                      <w:rPr>
                        <w:rFonts w:ascii="Cambria Math" w:eastAsiaTheme="minorEastAsia" w:hAnsi="Cambria Math" w:cs="Times New Roman"/>
                      </w:rPr>
                      <m:t>Σ</m:t>
                    </m:r>
                  </m:e>
                  <m:sub>
                    <m:r>
                      <w:rPr>
                        <w:rFonts w:ascii="Cambria Math" w:eastAsiaTheme="minorEastAsia" w:hAnsi="Cambria Math" w:cs="Times New Roman"/>
                      </w:rPr>
                      <m:t>ij</m:t>
                    </m:r>
                  </m:sub>
                  <m:sup>
                    <m:r>
                      <w:rPr>
                        <w:rFonts w:ascii="Cambria Math" w:eastAsiaTheme="minorEastAsia" w:hAnsi="Cambria Math" w:cs="Times New Roman"/>
                      </w:rPr>
                      <m:t>-1</m:t>
                    </m:r>
                  </m:sup>
                </m:sSubSup>
                <m:r>
                  <w:rPr>
                    <w:rFonts w:ascii="Cambria Math" w:eastAsiaTheme="minorEastAsia" w:hAnsi="Cambria Math" w:cs="Times New Roman"/>
                  </w:rPr>
                  <m:t>S</m:t>
                </m:r>
              </m:e>
              <m:sub>
                <m:r>
                  <w:rPr>
                    <w:rFonts w:ascii="Cambria Math" w:eastAsiaTheme="minorEastAsia" w:hAnsi="Cambria Math" w:cs="Times New Roman"/>
                  </w:rPr>
                  <m:t>ij</m:t>
                </m:r>
              </m:sub>
            </m:sSub>
          </m:e>
        </m:nary>
      </m:oMath>
    </w:p>
    <w:p w14:paraId="60E11D19" w14:textId="77777777" w:rsidR="0018557B" w:rsidRPr="00375ED3" w:rsidRDefault="0018557B" w:rsidP="00055E77">
      <w:pPr>
        <w:spacing w:line="480" w:lineRule="auto"/>
        <w:jc w:val="both"/>
        <w:rPr>
          <w:rFonts w:ascii="Times New Roman" w:eastAsiaTheme="minorEastAsia" w:hAnsi="Times New Roman" w:cs="Times New Roman"/>
        </w:rPr>
      </w:pPr>
    </w:p>
    <w:p w14:paraId="37262B83" w14:textId="77777777" w:rsidR="0018557B" w:rsidRPr="00375ED3" w:rsidRDefault="0018557B" w:rsidP="00055E77">
      <w:pPr>
        <w:spacing w:line="480" w:lineRule="auto"/>
        <w:jc w:val="both"/>
        <w:rPr>
          <w:rFonts w:ascii="Times New Roman" w:eastAsiaTheme="minorEastAsia" w:hAnsi="Times New Roman" w:cs="Times New Roman"/>
        </w:rPr>
      </w:pPr>
      <w:r w:rsidRPr="00375ED3">
        <w:rPr>
          <w:rFonts w:ascii="Times New Roman" w:eastAsiaTheme="minorEastAsia" w:hAnsi="Times New Roman" w:cs="Times New Roman"/>
        </w:rPr>
        <w:t>The second part is similar:</w:t>
      </w:r>
    </w:p>
    <w:p w14:paraId="4E601BDA" w14:textId="77777777" w:rsidR="0018557B" w:rsidRPr="00375ED3" w:rsidRDefault="0018557B" w:rsidP="00055E77">
      <w:pPr>
        <w:spacing w:line="480" w:lineRule="auto"/>
        <w:jc w:val="both"/>
        <w:rPr>
          <w:rFonts w:ascii="Times New Roman" w:hAnsi="Times New Roman" w:cs="Times New Roman"/>
        </w:rPr>
      </w:pPr>
      <m:oMathPara>
        <m:oMath>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N</m:t>
              </m:r>
            </m:num>
            <m:den>
              <m:r>
                <w:rPr>
                  <w:rFonts w:ascii="Cambria Math" w:eastAsiaTheme="minorEastAsia" w:hAnsi="Cambria Math" w:cs="Times New Roman"/>
                </w:rPr>
                <m:t>2</m:t>
              </m:r>
            </m:den>
          </m:f>
          <m:func>
            <m:funcPr>
              <m:ctrlPr>
                <w:rPr>
                  <w:rFonts w:ascii="Cambria Math" w:eastAsiaTheme="minorEastAsia" w:hAnsi="Cambria Math" w:cs="Times New Roman"/>
                </w:rPr>
              </m:ctrlPr>
            </m:funcPr>
            <m:fName>
              <m:r>
                <m:rPr>
                  <m:sty m:val="p"/>
                </m:rPr>
                <w:rPr>
                  <w:rFonts w:ascii="Cambria Math" w:eastAsiaTheme="minorEastAsia" w:hAnsi="Cambria Math" w:cs="Times New Roman"/>
                </w:rPr>
                <m:t>log</m:t>
              </m:r>
            </m:fName>
            <m:e>
              <m:d>
                <m:dPr>
                  <m:ctrlPr>
                    <w:rPr>
                      <w:rFonts w:ascii="Cambria Math" w:eastAsiaTheme="minorEastAsia" w:hAnsi="Cambria Math" w:cs="Times New Roman"/>
                      <w:i/>
                    </w:rPr>
                  </m:ctrlPr>
                </m:dPr>
                <m:e>
                  <m:r>
                    <w:rPr>
                      <w:rFonts w:ascii="Cambria Math" w:hAnsi="Cambria Math" w:cs="Times New Roman"/>
                    </w:rPr>
                    <m:t>2π</m:t>
                  </m:r>
                  <m:ctrlPr>
                    <w:rPr>
                      <w:rFonts w:ascii="Cambria Math" w:hAnsi="Cambria Math" w:cs="Times New Roman"/>
                      <w:i/>
                    </w:rPr>
                  </m:ctrlPr>
                </m:e>
              </m:d>
              <m:r>
                <w:rPr>
                  <w:rFonts w:ascii="Cambria Math" w:hAnsi="Cambria Math" w:cs="Times New Roman"/>
                </w:rPr>
                <m:t>-Nlog</m:t>
              </m:r>
              <m:d>
                <m:dPr>
                  <m:ctrlPr>
                    <w:rPr>
                      <w:rFonts w:ascii="Cambria Math" w:hAnsi="Cambria Math" w:cs="Times New Roman"/>
                      <w:i/>
                    </w:rPr>
                  </m:ctrlPr>
                </m:dPr>
                <m:e>
                  <m:r>
                    <w:rPr>
                      <w:rFonts w:ascii="Cambria Math" w:hAnsi="Cambria Math" w:cs="Times New Roman"/>
                    </w:rPr>
                    <m:t>τ</m:t>
                  </m:r>
                </m:e>
              </m:d>
              <m:r>
                <w:rPr>
                  <w:rFonts w:ascii="Cambria Math" w:hAnsi="Cambria Math" w:cs="Times New Roman"/>
                </w:rPr>
                <m:t>-</m:t>
              </m:r>
              <m:nary>
                <m:naryPr>
                  <m:chr m:val="∑"/>
                  <m:limLoc m:val="undOvr"/>
                  <m:ctrlPr>
                    <w:rPr>
                      <w:rFonts w:ascii="Cambria Math" w:hAnsi="Cambria Math" w:cs="Times New Roman"/>
                      <w:i/>
                    </w:rPr>
                  </m:ctrlPr>
                </m:naryPr>
                <m:sub>
                  <m:r>
                    <w:rPr>
                      <w:rFonts w:ascii="Cambria Math" w:hAnsi="Cambria Math" w:cs="Times New Roman"/>
                    </w:rPr>
                    <m:t>j=1</m:t>
                  </m:r>
                </m:sub>
                <m:sup>
                  <m:r>
                    <w:rPr>
                      <w:rFonts w:ascii="Cambria Math" w:hAnsi="Cambria Math" w:cs="Times New Roman"/>
                    </w:rPr>
                    <m:t>N</m:t>
                  </m:r>
                </m:sup>
                <m:e>
                  <m:f>
                    <m:fPr>
                      <m:ctrlPr>
                        <w:rPr>
                          <w:rFonts w:ascii="Cambria Math" w:hAnsi="Cambria Math" w:cs="Times New Roman"/>
                          <w:i/>
                        </w:rPr>
                      </m:ctrlPr>
                    </m:fPr>
                    <m:num>
                      <m:sSup>
                        <m:sSupPr>
                          <m:ctrlPr>
                            <w:rPr>
                              <w:rFonts w:ascii="Cambria Math" w:hAnsi="Cambria Math" w:cs="Times New Roman"/>
                              <w:i/>
                            </w:rPr>
                          </m:ctrlPr>
                        </m:sSupPr>
                        <m:e>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j</m:t>
                                  </m:r>
                                </m:sub>
                              </m:sSub>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ϕ</m:t>
                                  </m:r>
                                </m:e>
                                <m:sup>
                                  <m:r>
                                    <w:rPr>
                                      <w:rFonts w:ascii="Cambria Math" w:hAnsi="Cambria Math" w:cs="Times New Roman"/>
                                    </w:rPr>
                                    <m:t>T</m:t>
                                  </m:r>
                                </m:sup>
                              </m:sSup>
                              <m:sSub>
                                <m:sSubPr>
                                  <m:ctrlPr>
                                    <w:rPr>
                                      <w:rFonts w:ascii="Cambria Math" w:hAnsi="Cambria Math" w:cs="Times New Roman"/>
                                      <w:i/>
                                    </w:rPr>
                                  </m:ctrlPr>
                                </m:sSubPr>
                                <m:e>
                                  <m:r>
                                    <w:rPr>
                                      <w:rFonts w:ascii="Cambria Math" w:hAnsi="Cambria Math" w:cs="Times New Roman"/>
                                    </w:rPr>
                                    <m:t>z</m:t>
                                  </m:r>
                                </m:e>
                                <m:sub>
                                  <m:r>
                                    <w:rPr>
                                      <w:rFonts w:ascii="Cambria Math" w:hAnsi="Cambria Math" w:cs="Times New Roman"/>
                                    </w:rPr>
                                    <m:t>j</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g</m:t>
                                  </m:r>
                                  <m:d>
                                    <m:dPr>
                                      <m:ctrlPr>
                                        <w:rPr>
                                          <w:rFonts w:ascii="Cambria Math" w:hAnsi="Cambria Math" w:cs="Times New Roman"/>
                                          <w:i/>
                                        </w:rPr>
                                      </m:ctrlPr>
                                    </m:dPr>
                                    <m:e>
                                      <m:r>
                                        <w:rPr>
                                          <w:rFonts w:ascii="Cambria Math" w:hAnsi="Cambria Math" w:cs="Times New Roman"/>
                                        </w:rPr>
                                        <m:t>j</m:t>
                                      </m:r>
                                    </m:e>
                                  </m:d>
                                </m:sub>
                              </m:sSub>
                            </m:e>
                          </m:d>
                        </m:e>
                        <m:sup>
                          <m:r>
                            <w:rPr>
                              <w:rFonts w:ascii="Cambria Math" w:hAnsi="Cambria Math" w:cs="Times New Roman"/>
                            </w:rPr>
                            <m:t>2</m:t>
                          </m:r>
                        </m:sup>
                      </m:sSup>
                    </m:num>
                    <m:den>
                      <m:r>
                        <w:rPr>
                          <w:rFonts w:ascii="Cambria Math" w:hAnsi="Cambria Math" w:cs="Times New Roman"/>
                        </w:rPr>
                        <m:t>2</m:t>
                      </m:r>
                      <m:sSup>
                        <m:sSupPr>
                          <m:ctrlPr>
                            <w:rPr>
                              <w:rFonts w:ascii="Cambria Math" w:hAnsi="Cambria Math" w:cs="Times New Roman"/>
                              <w:i/>
                            </w:rPr>
                          </m:ctrlPr>
                        </m:sSupPr>
                        <m:e>
                          <m:r>
                            <w:rPr>
                              <w:rFonts w:ascii="Cambria Math" w:hAnsi="Cambria Math" w:cs="Times New Roman"/>
                            </w:rPr>
                            <m:t>τ</m:t>
                          </m:r>
                        </m:e>
                        <m:sup>
                          <m:r>
                            <w:rPr>
                              <w:rFonts w:ascii="Cambria Math" w:hAnsi="Cambria Math" w:cs="Times New Roman"/>
                            </w:rPr>
                            <m:t>2</m:t>
                          </m:r>
                        </m:sup>
                      </m:sSup>
                    </m:den>
                  </m:f>
                </m:e>
              </m:nary>
              <m:r>
                <w:rPr>
                  <w:rFonts w:ascii="Cambria Math" w:hAnsi="Cambria Math" w:cs="Times New Roman"/>
                </w:rPr>
                <m:t>-</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2</m:t>
                  </m:r>
                  <m:sSup>
                    <m:sSupPr>
                      <m:ctrlPr>
                        <w:rPr>
                          <w:rFonts w:ascii="Cambria Math" w:hAnsi="Cambria Math" w:cs="Times New Roman"/>
                          <w:i/>
                        </w:rPr>
                      </m:ctrlPr>
                    </m:sSupPr>
                    <m:e>
                      <m:r>
                        <w:rPr>
                          <w:rFonts w:ascii="Cambria Math" w:hAnsi="Cambria Math" w:cs="Times New Roman"/>
                        </w:rPr>
                        <m:t>τ</m:t>
                      </m:r>
                    </m:e>
                    <m:sup>
                      <m:r>
                        <w:rPr>
                          <w:rFonts w:ascii="Cambria Math" w:hAnsi="Cambria Math" w:cs="Times New Roman"/>
                        </w:rPr>
                        <m:t>2</m:t>
                      </m:r>
                    </m:sup>
                  </m:sSup>
                </m:den>
              </m:f>
              <m:nary>
                <m:naryPr>
                  <m:chr m:val="∑"/>
                  <m:limLoc m:val="undOvr"/>
                  <m:supHide m:val="1"/>
                  <m:ctrlPr>
                    <w:rPr>
                      <w:rFonts w:ascii="Cambria Math" w:hAnsi="Cambria Math" w:cs="Times New Roman"/>
                      <w:i/>
                    </w:rPr>
                  </m:ctrlPr>
                </m:naryPr>
                <m:sub>
                  <m:r>
                    <w:rPr>
                      <w:rFonts w:ascii="Cambria Math" w:hAnsi="Cambria Math" w:cs="Times New Roman"/>
                    </w:rPr>
                    <m:t>k</m:t>
                  </m:r>
                </m:sub>
                <m:sup/>
                <m:e>
                  <m:sSub>
                    <m:sSubPr>
                      <m:ctrlPr>
                        <w:rPr>
                          <w:rFonts w:ascii="Cambria Math" w:hAnsi="Cambria Math" w:cs="Times New Roman"/>
                          <w:i/>
                        </w:rPr>
                      </m:ctrlPr>
                    </m:sSubPr>
                    <m:e>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k</m:t>
                          </m:r>
                        </m:sub>
                      </m:sSub>
                      <m:r>
                        <w:rPr>
                          <w:rFonts w:ascii="Cambria Math" w:hAnsi="Cambria Math" w:cs="Times New Roman"/>
                        </w:rPr>
                        <m:t>S</m:t>
                      </m:r>
                    </m:e>
                    <m:sub>
                      <m:r>
                        <w:rPr>
                          <w:rFonts w:ascii="Cambria Math" w:hAnsi="Cambria Math" w:cs="Times New Roman"/>
                        </w:rPr>
                        <m:t>kk</m:t>
                      </m:r>
                    </m:sub>
                  </m:sSub>
                </m:e>
              </m:nary>
            </m:e>
          </m:func>
        </m:oMath>
      </m:oMathPara>
    </w:p>
    <w:p w14:paraId="58195D2D" w14:textId="77777777" w:rsidR="0018557B" w:rsidRPr="00375ED3" w:rsidRDefault="0018557B" w:rsidP="00055E77">
      <w:pPr>
        <w:spacing w:line="480" w:lineRule="auto"/>
        <w:jc w:val="both"/>
        <w:rPr>
          <w:rFonts w:ascii="Times New Roman" w:eastAsiaTheme="minorEastAsia" w:hAnsi="Times New Roman" w:cs="Times New Roman"/>
        </w:rPr>
      </w:pPr>
      <w:r w:rsidRPr="00375ED3">
        <w:rPr>
          <w:rFonts w:ascii="Times New Roman" w:eastAsiaTheme="minorEastAsia" w:hAnsi="Times New Roman" w:cs="Times New Roman"/>
        </w:rPr>
        <w:t xml:space="preserve">Where </w:t>
      </w:r>
      <w:r w:rsidRPr="00375ED3">
        <w:rPr>
          <w:rFonts w:ascii="Times New Roman" w:eastAsiaTheme="minorEastAsia" w:hAnsi="Times New Roman" w:cs="Times New Roman"/>
          <w:i/>
        </w:rPr>
        <w:t xml:space="preserve">n </w:t>
      </w:r>
      <w:r w:rsidRPr="00375ED3">
        <w:rPr>
          <w:rFonts w:ascii="Times New Roman" w:eastAsiaTheme="minorEastAsia" w:hAnsi="Times New Roman" w:cs="Times New Roman"/>
        </w:rPr>
        <w:t xml:space="preserve">is the total number of countries, </w:t>
      </w:r>
      <m:oMath>
        <m:r>
          <w:rPr>
            <w:rFonts w:ascii="Cambria Math" w:hAnsi="Cambria Math" w:cs="Times New Roman"/>
          </w:rPr>
          <m:t>N=</m:t>
        </m:r>
        <m:nary>
          <m:naryPr>
            <m:chr m:val="∑"/>
            <m:limLoc m:val="undOvr"/>
            <m:subHide m:val="1"/>
            <m:supHide m:val="1"/>
            <m:ctrlPr>
              <w:rPr>
                <w:rFonts w:ascii="Cambria Math" w:hAnsi="Cambria Math" w:cs="Times New Roman"/>
                <w:i/>
              </w:rPr>
            </m:ctrlPr>
          </m:naryPr>
          <m:sub/>
          <m:sup/>
          <m:e>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k</m:t>
                </m:r>
              </m:sub>
            </m:sSub>
          </m:e>
        </m:nary>
      </m:oMath>
      <w:r w:rsidRPr="00375ED3">
        <w:rPr>
          <w:rFonts w:ascii="Times New Roman" w:eastAsiaTheme="minorEastAsia" w:hAnsi="Times New Roman" w:cs="Times New Roman"/>
        </w:rPr>
        <w:t xml:space="preserve"> is the total number of individuals</w:t>
      </w:r>
    </w:p>
    <w:p w14:paraId="60185F29" w14:textId="77777777" w:rsidR="0018557B" w:rsidRPr="00375ED3" w:rsidRDefault="0018557B" w:rsidP="00055E77">
      <w:pPr>
        <w:spacing w:line="480" w:lineRule="auto"/>
        <w:jc w:val="both"/>
        <w:rPr>
          <w:rFonts w:ascii="Times New Roman" w:eastAsiaTheme="minorEastAsia" w:hAnsi="Times New Roman" w:cs="Times New Roman"/>
        </w:rPr>
      </w:pPr>
      <m:oMathPara>
        <m:oMathParaPr>
          <m:jc m:val="left"/>
        </m:oMathParaPr>
        <m:oMath>
          <m:r>
            <w:rPr>
              <w:rFonts w:ascii="Cambria Math" w:hAnsi="Cambria Math" w:cs="Times New Roman"/>
            </w:rPr>
            <m:t>Q</m:t>
          </m:r>
          <m:d>
            <m:dPr>
              <m:ctrlPr>
                <w:rPr>
                  <w:rFonts w:ascii="Cambria Math" w:hAnsi="Cambria Math" w:cs="Times New Roman"/>
                  <w:i/>
                </w:rPr>
              </m:ctrlPr>
            </m:dPr>
            <m:e>
              <m:r>
                <w:rPr>
                  <w:rFonts w:ascii="Cambria Math" w:hAnsi="Cambria Math" w:cs="Times New Roman"/>
                </w:rPr>
                <m:t>μ,</m:t>
              </m:r>
              <m:r>
                <m:rPr>
                  <m:sty m:val="p"/>
                </m:rPr>
                <w:rPr>
                  <w:rFonts w:ascii="Cambria Math" w:hAnsi="Cambria Math" w:cs="Times New Roman"/>
                </w:rPr>
                <m:t>Σ</m:t>
              </m:r>
              <m:r>
                <w:rPr>
                  <w:rFonts w:ascii="Cambria Math" w:hAnsi="Cambria Math" w:cs="Times New Roman"/>
                </w:rPr>
                <m:t>,ϕ</m:t>
              </m:r>
            </m:e>
          </m:d>
          <m:r>
            <w:rPr>
              <w:rFonts w:ascii="Cambria Math" w:hAnsi="Cambria Math" w:cs="Times New Roman"/>
            </w:rPr>
            <m:t>=-</m:t>
          </m:r>
          <m:f>
            <m:fPr>
              <m:ctrlPr>
                <w:rPr>
                  <w:rFonts w:ascii="Cambria Math" w:hAnsi="Cambria Math" w:cs="Times New Roman"/>
                  <w:i/>
                </w:rPr>
              </m:ctrlPr>
            </m:fPr>
            <m:num>
              <m:r>
                <w:rPr>
                  <w:rFonts w:ascii="Cambria Math" w:hAnsi="Cambria Math" w:cs="Times New Roman"/>
                </w:rPr>
                <m:t>n</m:t>
              </m:r>
            </m:num>
            <m:den>
              <m:r>
                <w:rPr>
                  <w:rFonts w:ascii="Cambria Math" w:hAnsi="Cambria Math" w:cs="Times New Roman"/>
                </w:rPr>
                <m:t>2</m:t>
              </m:r>
            </m:den>
          </m:f>
          <m:func>
            <m:funcPr>
              <m:ctrlPr>
                <w:rPr>
                  <w:rFonts w:ascii="Cambria Math" w:hAnsi="Cambria Math" w:cs="Times New Roman"/>
                </w:rPr>
              </m:ctrlPr>
            </m:funcPr>
            <m:fName>
              <m:r>
                <m:rPr>
                  <m:sty m:val="p"/>
                </m:rPr>
                <w:rPr>
                  <w:rFonts w:ascii="Cambria Math" w:hAnsi="Cambria Math" w:cs="Times New Roman"/>
                </w:rPr>
                <m:t>log</m:t>
              </m:r>
            </m:fName>
            <m:e>
              <m:d>
                <m:dPr>
                  <m:ctrlPr>
                    <w:rPr>
                      <w:rFonts w:ascii="Cambria Math" w:hAnsi="Cambria Math" w:cs="Times New Roman"/>
                      <w:i/>
                    </w:rPr>
                  </m:ctrlPr>
                </m:dPr>
                <m:e>
                  <m:r>
                    <w:rPr>
                      <w:rFonts w:ascii="Cambria Math" w:hAnsi="Cambria Math" w:cs="Times New Roman"/>
                    </w:rPr>
                    <m:t>2π</m:t>
                  </m:r>
                </m:e>
              </m:d>
            </m:e>
          </m:func>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func>
            <m:funcPr>
              <m:ctrlPr>
                <w:rPr>
                  <w:rFonts w:ascii="Cambria Math" w:eastAsiaTheme="minorEastAsia" w:hAnsi="Cambria Math" w:cs="Times New Roman"/>
                </w:rPr>
              </m:ctrlPr>
            </m:funcPr>
            <m:fName>
              <m:r>
                <m:rPr>
                  <m:sty m:val="p"/>
                </m:rPr>
                <w:rPr>
                  <w:rFonts w:ascii="Cambria Math" w:eastAsiaTheme="minorEastAsia" w:hAnsi="Cambria Math" w:cs="Times New Roman"/>
                </w:rPr>
                <m:t>log</m:t>
              </m:r>
            </m:fName>
            <m:e>
              <m:d>
                <m:dPr>
                  <m:ctrlPr>
                    <w:rPr>
                      <w:rFonts w:ascii="Cambria Math" w:eastAsiaTheme="minorEastAsia" w:hAnsi="Cambria Math" w:cs="Times New Roman"/>
                      <w:i/>
                    </w:rPr>
                  </m:ctrlPr>
                </m:dPr>
                <m:e>
                  <m:d>
                    <m:dPr>
                      <m:begChr m:val="|"/>
                      <m:endChr m:val="|"/>
                      <m:ctrlPr>
                        <w:rPr>
                          <w:rFonts w:ascii="Cambria Math" w:eastAsiaTheme="minorEastAsia" w:hAnsi="Cambria Math" w:cs="Times New Roman"/>
                          <w:i/>
                        </w:rPr>
                      </m:ctrlPr>
                    </m:dPr>
                    <m:e>
                      <m:r>
                        <m:rPr>
                          <m:sty m:val="p"/>
                        </m:rPr>
                        <w:rPr>
                          <w:rFonts w:ascii="Cambria Math" w:eastAsiaTheme="minorEastAsia" w:hAnsi="Cambria Math" w:cs="Times New Roman"/>
                        </w:rPr>
                        <m:t>Σ</m:t>
                      </m:r>
                    </m:e>
                  </m:d>
                </m:e>
              </m:d>
            </m:e>
          </m:func>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sSup>
            <m:sSupPr>
              <m:ctrlPr>
                <w:rPr>
                  <w:rFonts w:ascii="Cambria Math" w:eastAsiaTheme="minorEastAsia" w:hAnsi="Cambria Math" w:cs="Times New Roman"/>
                  <w:i/>
                </w:rPr>
              </m:ctrlPr>
            </m:sSupPr>
            <m:e>
              <m:d>
                <m:dPr>
                  <m:ctrlPr>
                    <w:rPr>
                      <w:rFonts w:ascii="Cambria Math" w:eastAsiaTheme="minorEastAsia" w:hAnsi="Cambria Math" w:cs="Times New Roman"/>
                      <w:i/>
                    </w:rPr>
                  </m:ctrlPr>
                </m:dPr>
                <m:e>
                  <m:r>
                    <w:rPr>
                      <w:rFonts w:ascii="Cambria Math" w:eastAsiaTheme="minorEastAsia" w:hAnsi="Cambria Math" w:cs="Times New Roman"/>
                    </w:rPr>
                    <m:t>b-μ</m:t>
                  </m:r>
                </m:e>
              </m:d>
            </m:e>
            <m:sup>
              <m:r>
                <w:rPr>
                  <w:rFonts w:ascii="Cambria Math" w:eastAsiaTheme="minorEastAsia" w:hAnsi="Cambria Math" w:cs="Times New Roman"/>
                </w:rPr>
                <m:t>T</m:t>
              </m:r>
            </m:sup>
          </m:sSup>
          <m:sSup>
            <m:sSupPr>
              <m:ctrlPr>
                <w:rPr>
                  <w:rFonts w:ascii="Cambria Math" w:eastAsiaTheme="minorEastAsia" w:hAnsi="Cambria Math" w:cs="Times New Roman"/>
                  <w:i/>
                </w:rPr>
              </m:ctrlPr>
            </m:sSupPr>
            <m:e>
              <m:r>
                <m:rPr>
                  <m:sty m:val="p"/>
                </m:rPr>
                <w:rPr>
                  <w:rFonts w:ascii="Cambria Math" w:eastAsiaTheme="minorEastAsia" w:hAnsi="Cambria Math" w:cs="Times New Roman"/>
                </w:rPr>
                <m:t>Σ</m:t>
              </m:r>
            </m:e>
            <m:sup>
              <m:r>
                <w:rPr>
                  <w:rFonts w:ascii="Cambria Math" w:eastAsiaTheme="minorEastAsia" w:hAnsi="Cambria Math" w:cs="Times New Roman"/>
                </w:rPr>
                <m:t>-1</m:t>
              </m:r>
            </m:sup>
          </m:sSup>
          <m:d>
            <m:dPr>
              <m:ctrlPr>
                <w:rPr>
                  <w:rFonts w:ascii="Cambria Math" w:eastAsiaTheme="minorEastAsia" w:hAnsi="Cambria Math" w:cs="Times New Roman"/>
                  <w:i/>
                </w:rPr>
              </m:ctrlPr>
            </m:dPr>
            <m:e>
              <m:r>
                <w:rPr>
                  <w:rFonts w:ascii="Cambria Math" w:eastAsiaTheme="minorEastAsia" w:hAnsi="Cambria Math" w:cs="Times New Roman"/>
                </w:rPr>
                <m:t>b-μ</m:t>
              </m:r>
            </m:e>
          </m:d>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nary>
            <m:naryPr>
              <m:chr m:val="∑"/>
              <m:limLoc m:val="undOvr"/>
              <m:supHide m:val="1"/>
              <m:ctrlPr>
                <w:rPr>
                  <w:rFonts w:ascii="Cambria Math" w:eastAsiaTheme="minorEastAsia" w:hAnsi="Cambria Math" w:cs="Times New Roman"/>
                  <w:i/>
                </w:rPr>
              </m:ctrlPr>
            </m:naryPr>
            <m:sub>
              <m:r>
                <w:rPr>
                  <w:rFonts w:ascii="Cambria Math" w:eastAsiaTheme="minorEastAsia" w:hAnsi="Cambria Math" w:cs="Times New Roman"/>
                </w:rPr>
                <m:t>i,j</m:t>
              </m:r>
            </m:sub>
            <m:sup/>
            <m:e>
              <m:sSub>
                <m:sSubPr>
                  <m:ctrlPr>
                    <w:rPr>
                      <w:rFonts w:ascii="Cambria Math" w:eastAsiaTheme="minorEastAsia" w:hAnsi="Cambria Math" w:cs="Times New Roman"/>
                      <w:i/>
                    </w:rPr>
                  </m:ctrlPr>
                </m:sSubPr>
                <m:e>
                  <m:sSubSup>
                    <m:sSubSupPr>
                      <m:ctrlPr>
                        <w:rPr>
                          <w:rFonts w:ascii="Cambria Math" w:eastAsiaTheme="minorEastAsia" w:hAnsi="Cambria Math" w:cs="Times New Roman"/>
                          <w:i/>
                        </w:rPr>
                      </m:ctrlPr>
                    </m:sSubSupPr>
                    <m:e>
                      <m:r>
                        <m:rPr>
                          <m:sty m:val="p"/>
                        </m:rPr>
                        <w:rPr>
                          <w:rFonts w:ascii="Cambria Math" w:eastAsiaTheme="minorEastAsia" w:hAnsi="Cambria Math" w:cs="Times New Roman"/>
                        </w:rPr>
                        <m:t>Σ</m:t>
                      </m:r>
                    </m:e>
                    <m:sub>
                      <m:r>
                        <w:rPr>
                          <w:rFonts w:ascii="Cambria Math" w:eastAsiaTheme="minorEastAsia" w:hAnsi="Cambria Math" w:cs="Times New Roman"/>
                        </w:rPr>
                        <m:t>ij</m:t>
                      </m:r>
                    </m:sub>
                    <m:sup>
                      <m:r>
                        <w:rPr>
                          <w:rFonts w:ascii="Cambria Math" w:eastAsiaTheme="minorEastAsia" w:hAnsi="Cambria Math" w:cs="Times New Roman"/>
                        </w:rPr>
                        <m:t>-1</m:t>
                      </m:r>
                    </m:sup>
                  </m:sSubSup>
                  <m:r>
                    <w:rPr>
                      <w:rFonts w:ascii="Cambria Math" w:eastAsiaTheme="minorEastAsia" w:hAnsi="Cambria Math" w:cs="Times New Roman"/>
                    </w:rPr>
                    <m:t>S</m:t>
                  </m:r>
                </m:e>
                <m:sub>
                  <m:r>
                    <w:rPr>
                      <w:rFonts w:ascii="Cambria Math" w:eastAsiaTheme="minorEastAsia" w:hAnsi="Cambria Math" w:cs="Times New Roman"/>
                    </w:rPr>
                    <m:t>ij</m:t>
                  </m:r>
                </m:sub>
              </m:sSub>
            </m:e>
          </m:nary>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N</m:t>
              </m:r>
            </m:num>
            <m:den>
              <m:r>
                <w:rPr>
                  <w:rFonts w:ascii="Cambria Math" w:eastAsiaTheme="minorEastAsia" w:hAnsi="Cambria Math" w:cs="Times New Roman"/>
                </w:rPr>
                <m:t>2</m:t>
              </m:r>
            </m:den>
          </m:f>
          <m:func>
            <m:funcPr>
              <m:ctrlPr>
                <w:rPr>
                  <w:rFonts w:ascii="Cambria Math" w:hAnsi="Cambria Math" w:cs="Times New Roman"/>
                </w:rPr>
              </m:ctrlPr>
            </m:funcPr>
            <m:fName>
              <m:r>
                <m:rPr>
                  <m:sty m:val="p"/>
                </m:rPr>
                <w:rPr>
                  <w:rFonts w:ascii="Cambria Math" w:hAnsi="Cambria Math" w:cs="Times New Roman"/>
                </w:rPr>
                <m:t>log</m:t>
              </m:r>
            </m:fName>
            <m:e>
              <m:d>
                <m:dPr>
                  <m:ctrlPr>
                    <w:rPr>
                      <w:rFonts w:ascii="Cambria Math" w:hAnsi="Cambria Math" w:cs="Times New Roman"/>
                      <w:i/>
                    </w:rPr>
                  </m:ctrlPr>
                </m:dPr>
                <m:e>
                  <m:r>
                    <w:rPr>
                      <w:rFonts w:ascii="Cambria Math" w:hAnsi="Cambria Math" w:cs="Times New Roman"/>
                    </w:rPr>
                    <m:t>2π</m:t>
                  </m:r>
                </m:e>
              </m:d>
            </m:e>
          </m:func>
          <m:r>
            <w:rPr>
              <w:rFonts w:ascii="Cambria Math" w:hAnsi="Cambria Math" w:cs="Times New Roman"/>
            </w:rPr>
            <m:t>-Nlog</m:t>
          </m:r>
          <m:d>
            <m:dPr>
              <m:ctrlPr>
                <w:rPr>
                  <w:rFonts w:ascii="Cambria Math" w:hAnsi="Cambria Math" w:cs="Times New Roman"/>
                  <w:i/>
                </w:rPr>
              </m:ctrlPr>
            </m:dPr>
            <m:e>
              <m:r>
                <w:rPr>
                  <w:rFonts w:ascii="Cambria Math" w:hAnsi="Cambria Math" w:cs="Times New Roman"/>
                </w:rPr>
                <m:t>τ</m:t>
              </m:r>
            </m:e>
          </m:d>
          <m:r>
            <w:rPr>
              <w:rFonts w:ascii="Cambria Math" w:hAnsi="Cambria Math" w:cs="Times New Roman"/>
            </w:rPr>
            <m:t>-</m:t>
          </m:r>
          <m:nary>
            <m:naryPr>
              <m:chr m:val="∑"/>
              <m:limLoc m:val="undOvr"/>
              <m:ctrlPr>
                <w:rPr>
                  <w:rFonts w:ascii="Cambria Math" w:hAnsi="Cambria Math" w:cs="Times New Roman"/>
                  <w:i/>
                </w:rPr>
              </m:ctrlPr>
            </m:naryPr>
            <m:sub>
              <m:r>
                <w:rPr>
                  <w:rFonts w:ascii="Cambria Math" w:hAnsi="Cambria Math" w:cs="Times New Roman"/>
                </w:rPr>
                <m:t>j=1</m:t>
              </m:r>
            </m:sub>
            <m:sup>
              <m:r>
                <w:rPr>
                  <w:rFonts w:ascii="Cambria Math" w:hAnsi="Cambria Math" w:cs="Times New Roman"/>
                </w:rPr>
                <m:t>N</m:t>
              </m:r>
            </m:sup>
            <m:e>
              <m:f>
                <m:fPr>
                  <m:ctrlPr>
                    <w:rPr>
                      <w:rFonts w:ascii="Cambria Math" w:hAnsi="Cambria Math" w:cs="Times New Roman"/>
                      <w:i/>
                    </w:rPr>
                  </m:ctrlPr>
                </m:fPr>
                <m:num>
                  <m:sSup>
                    <m:sSupPr>
                      <m:ctrlPr>
                        <w:rPr>
                          <w:rFonts w:ascii="Cambria Math" w:hAnsi="Cambria Math" w:cs="Times New Roman"/>
                          <w:i/>
                        </w:rPr>
                      </m:ctrlPr>
                    </m:sSupPr>
                    <m:e>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j</m:t>
                              </m:r>
                            </m:sub>
                          </m:sSub>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ϕ</m:t>
                              </m:r>
                            </m:e>
                            <m:sup>
                              <m:r>
                                <w:rPr>
                                  <w:rFonts w:ascii="Cambria Math" w:hAnsi="Cambria Math" w:cs="Times New Roman"/>
                                </w:rPr>
                                <m:t>T</m:t>
                              </m:r>
                            </m:sup>
                          </m:sSup>
                          <m:sSub>
                            <m:sSubPr>
                              <m:ctrlPr>
                                <w:rPr>
                                  <w:rFonts w:ascii="Cambria Math" w:hAnsi="Cambria Math" w:cs="Times New Roman"/>
                                  <w:i/>
                                </w:rPr>
                              </m:ctrlPr>
                            </m:sSubPr>
                            <m:e>
                              <m:r>
                                <w:rPr>
                                  <w:rFonts w:ascii="Cambria Math" w:hAnsi="Cambria Math" w:cs="Times New Roman"/>
                                </w:rPr>
                                <m:t>z</m:t>
                              </m:r>
                            </m:e>
                            <m:sub>
                              <m:r>
                                <w:rPr>
                                  <w:rFonts w:ascii="Cambria Math" w:hAnsi="Cambria Math" w:cs="Times New Roman"/>
                                </w:rPr>
                                <m:t>j</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g</m:t>
                              </m:r>
                              <m:d>
                                <m:dPr>
                                  <m:ctrlPr>
                                    <w:rPr>
                                      <w:rFonts w:ascii="Cambria Math" w:hAnsi="Cambria Math" w:cs="Times New Roman"/>
                                      <w:i/>
                                    </w:rPr>
                                  </m:ctrlPr>
                                </m:dPr>
                                <m:e>
                                  <m:r>
                                    <w:rPr>
                                      <w:rFonts w:ascii="Cambria Math" w:hAnsi="Cambria Math" w:cs="Times New Roman"/>
                                    </w:rPr>
                                    <m:t>j</m:t>
                                  </m:r>
                                </m:e>
                              </m:d>
                            </m:sub>
                          </m:sSub>
                        </m:e>
                      </m:d>
                    </m:e>
                    <m:sup>
                      <m:r>
                        <w:rPr>
                          <w:rFonts w:ascii="Cambria Math" w:hAnsi="Cambria Math" w:cs="Times New Roman"/>
                        </w:rPr>
                        <m:t>2</m:t>
                      </m:r>
                    </m:sup>
                  </m:sSup>
                </m:num>
                <m:den>
                  <m:r>
                    <w:rPr>
                      <w:rFonts w:ascii="Cambria Math" w:hAnsi="Cambria Math" w:cs="Times New Roman"/>
                    </w:rPr>
                    <m:t>2</m:t>
                  </m:r>
                  <m:sSup>
                    <m:sSupPr>
                      <m:ctrlPr>
                        <w:rPr>
                          <w:rFonts w:ascii="Cambria Math" w:hAnsi="Cambria Math" w:cs="Times New Roman"/>
                          <w:i/>
                        </w:rPr>
                      </m:ctrlPr>
                    </m:sSupPr>
                    <m:e>
                      <m:r>
                        <w:rPr>
                          <w:rFonts w:ascii="Cambria Math" w:hAnsi="Cambria Math" w:cs="Times New Roman"/>
                        </w:rPr>
                        <m:t>τ</m:t>
                      </m:r>
                    </m:e>
                    <m:sup>
                      <m:r>
                        <w:rPr>
                          <w:rFonts w:ascii="Cambria Math" w:hAnsi="Cambria Math" w:cs="Times New Roman"/>
                        </w:rPr>
                        <m:t>2</m:t>
                      </m:r>
                    </m:sup>
                  </m:sSup>
                </m:den>
              </m:f>
            </m:e>
          </m:nary>
          <m:r>
            <w:rPr>
              <w:rFonts w:ascii="Cambria Math" w:hAnsi="Cambria Math" w:cs="Times New Roman"/>
            </w:rPr>
            <m:t>-</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2</m:t>
              </m:r>
              <m:sSup>
                <m:sSupPr>
                  <m:ctrlPr>
                    <w:rPr>
                      <w:rFonts w:ascii="Cambria Math" w:hAnsi="Cambria Math" w:cs="Times New Roman"/>
                      <w:i/>
                    </w:rPr>
                  </m:ctrlPr>
                </m:sSupPr>
                <m:e>
                  <m:r>
                    <w:rPr>
                      <w:rFonts w:ascii="Cambria Math" w:hAnsi="Cambria Math" w:cs="Times New Roman"/>
                    </w:rPr>
                    <m:t>τ</m:t>
                  </m:r>
                </m:e>
                <m:sup>
                  <m:r>
                    <w:rPr>
                      <w:rFonts w:ascii="Cambria Math" w:hAnsi="Cambria Math" w:cs="Times New Roman"/>
                    </w:rPr>
                    <m:t>2</m:t>
                  </m:r>
                </m:sup>
              </m:sSup>
            </m:den>
          </m:f>
          <m:nary>
            <m:naryPr>
              <m:chr m:val="∑"/>
              <m:limLoc m:val="undOvr"/>
              <m:supHide m:val="1"/>
              <m:ctrlPr>
                <w:rPr>
                  <w:rFonts w:ascii="Cambria Math" w:hAnsi="Cambria Math" w:cs="Times New Roman"/>
                  <w:i/>
                </w:rPr>
              </m:ctrlPr>
            </m:naryPr>
            <m:sub>
              <m:r>
                <w:rPr>
                  <w:rFonts w:ascii="Cambria Math" w:hAnsi="Cambria Math" w:cs="Times New Roman"/>
                </w:rPr>
                <m:t>k</m:t>
              </m:r>
            </m:sub>
            <m:sup/>
            <m:e>
              <m:sSub>
                <m:sSubPr>
                  <m:ctrlPr>
                    <w:rPr>
                      <w:rFonts w:ascii="Cambria Math" w:hAnsi="Cambria Math" w:cs="Times New Roman"/>
                      <w:i/>
                    </w:rPr>
                  </m:ctrlPr>
                </m:sSubPr>
                <m:e>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k</m:t>
                      </m:r>
                    </m:sub>
                  </m:sSub>
                  <m:r>
                    <w:rPr>
                      <w:rFonts w:ascii="Cambria Math" w:hAnsi="Cambria Math" w:cs="Times New Roman"/>
                    </w:rPr>
                    <m:t>S</m:t>
                  </m:r>
                </m:e>
                <m:sub>
                  <m:r>
                    <w:rPr>
                      <w:rFonts w:ascii="Cambria Math" w:hAnsi="Cambria Math" w:cs="Times New Roman"/>
                    </w:rPr>
                    <m:t>jj</m:t>
                  </m:r>
                </m:sub>
              </m:sSub>
            </m:e>
          </m:nary>
        </m:oMath>
      </m:oMathPara>
    </w:p>
    <w:p w14:paraId="2207A39A" w14:textId="77777777" w:rsidR="0018557B" w:rsidRPr="00375ED3" w:rsidRDefault="0018557B" w:rsidP="00055E77">
      <w:pPr>
        <w:spacing w:line="480" w:lineRule="auto"/>
        <w:jc w:val="both"/>
        <w:rPr>
          <w:rFonts w:ascii="Times New Roman" w:eastAsiaTheme="minorEastAsia" w:hAnsi="Times New Roman" w:cs="Times New Roman"/>
        </w:rPr>
      </w:pPr>
    </w:p>
    <w:p w14:paraId="1A1C2084" w14:textId="77777777" w:rsidR="0018557B" w:rsidRPr="00375ED3" w:rsidRDefault="0018557B" w:rsidP="00055E77">
      <w:pPr>
        <w:spacing w:line="480" w:lineRule="auto"/>
        <w:jc w:val="both"/>
        <w:rPr>
          <w:rFonts w:ascii="Times New Roman" w:eastAsiaTheme="minorEastAsia" w:hAnsi="Times New Roman" w:cs="Times New Roman"/>
        </w:rPr>
      </w:pPr>
      <w:r w:rsidRPr="00375ED3">
        <w:rPr>
          <w:rFonts w:ascii="Times New Roman" w:eastAsiaTheme="minorEastAsia" w:hAnsi="Times New Roman" w:cs="Times New Roman"/>
        </w:rPr>
        <w:t xml:space="preserve">Following Clayton and Kaldor, we replace </w:t>
      </w:r>
      <m:oMath>
        <m:r>
          <w:rPr>
            <w:rFonts w:ascii="Cambria Math" w:eastAsiaTheme="minorEastAsia" w:hAnsi="Cambria Math" w:cs="Times New Roman"/>
          </w:rPr>
          <m:t>D=</m:t>
        </m:r>
        <m:sSup>
          <m:sSupPr>
            <m:ctrlPr>
              <w:rPr>
                <w:rFonts w:ascii="Cambria Math" w:eastAsiaTheme="minorEastAsia" w:hAnsi="Cambria Math" w:cs="Times New Roman"/>
                <w:i/>
              </w:rPr>
            </m:ctrlPr>
          </m:sSupPr>
          <m:e>
            <m:r>
              <w:rPr>
                <w:rFonts w:ascii="Cambria Math" w:eastAsiaTheme="minorEastAsia" w:hAnsi="Cambria Math" w:cs="Times New Roman"/>
              </w:rPr>
              <m:t>σ</m:t>
            </m:r>
          </m:e>
          <m:sup>
            <m:r>
              <w:rPr>
                <w:rFonts w:ascii="Cambria Math" w:eastAsiaTheme="minorEastAsia" w:hAnsi="Cambria Math" w:cs="Times New Roman"/>
              </w:rPr>
              <m:t>2</m:t>
            </m:r>
          </m:sup>
        </m:sSup>
        <m:sSup>
          <m:sSupPr>
            <m:ctrlPr>
              <w:rPr>
                <w:rFonts w:ascii="Cambria Math" w:eastAsiaTheme="minorEastAsia" w:hAnsi="Cambria Math" w:cs="Times New Roman"/>
                <w:i/>
              </w:rPr>
            </m:ctrlPr>
          </m:sSupPr>
          <m:e>
            <m:r>
              <m:rPr>
                <m:sty m:val="p"/>
              </m:rPr>
              <w:rPr>
                <w:rFonts w:ascii="Cambria Math" w:eastAsiaTheme="minorEastAsia" w:hAnsi="Cambria Math" w:cs="Times New Roman"/>
              </w:rPr>
              <m:t>Σ</m:t>
            </m:r>
          </m:e>
          <m:sup>
            <m:r>
              <w:rPr>
                <w:rFonts w:ascii="Cambria Math" w:eastAsiaTheme="minorEastAsia" w:hAnsi="Cambria Math" w:cs="Times New Roman"/>
              </w:rPr>
              <m:t>-1</m:t>
            </m:r>
          </m:sup>
        </m:sSup>
      </m:oMath>
    </w:p>
    <w:p w14:paraId="44182C10" w14:textId="77777777" w:rsidR="0018557B" w:rsidRPr="00375ED3" w:rsidRDefault="0018557B" w:rsidP="00055E77">
      <w:pPr>
        <w:spacing w:line="480" w:lineRule="auto"/>
        <w:jc w:val="both"/>
        <w:rPr>
          <w:rFonts w:ascii="Times New Roman" w:eastAsiaTheme="minorEastAsia" w:hAnsi="Times New Roman" w:cs="Times New Roman"/>
        </w:rPr>
      </w:pPr>
      <m:oMathPara>
        <m:oMath>
          <m:r>
            <w:rPr>
              <w:rFonts w:ascii="Cambria Math" w:hAnsi="Cambria Math" w:cs="Times New Roman"/>
            </w:rPr>
            <m:t>Q</m:t>
          </m:r>
          <m:d>
            <m:dPr>
              <m:ctrlPr>
                <w:rPr>
                  <w:rFonts w:ascii="Cambria Math" w:hAnsi="Cambria Math" w:cs="Times New Roman"/>
                  <w:i/>
                </w:rPr>
              </m:ctrlPr>
            </m:dPr>
            <m:e>
              <m:r>
                <w:rPr>
                  <w:rFonts w:ascii="Cambria Math" w:hAnsi="Cambria Math" w:cs="Times New Roman"/>
                </w:rPr>
                <m:t>μ,</m:t>
              </m:r>
              <m:r>
                <m:rPr>
                  <m:sty m:val="p"/>
                </m:rPr>
                <w:rPr>
                  <w:rFonts w:ascii="Cambria Math" w:hAnsi="Cambria Math" w:cs="Times New Roman"/>
                </w:rPr>
                <m:t>Σ</m:t>
              </m:r>
              <m:r>
                <w:rPr>
                  <w:rFonts w:ascii="Cambria Math" w:hAnsi="Cambria Math" w:cs="Times New Roman"/>
                </w:rPr>
                <m:t>,ϕ</m:t>
              </m:r>
            </m:e>
          </m:d>
          <m:r>
            <w:rPr>
              <w:rFonts w:ascii="Cambria Math" w:hAnsi="Cambria Math" w:cs="Times New Roman"/>
            </w:rPr>
            <m:t>=-</m:t>
          </m:r>
          <m:f>
            <m:fPr>
              <m:ctrlPr>
                <w:rPr>
                  <w:rFonts w:ascii="Cambria Math" w:hAnsi="Cambria Math" w:cs="Times New Roman"/>
                  <w:i/>
                </w:rPr>
              </m:ctrlPr>
            </m:fPr>
            <m:num>
              <m:r>
                <w:rPr>
                  <w:rFonts w:ascii="Cambria Math" w:hAnsi="Cambria Math" w:cs="Times New Roman"/>
                </w:rPr>
                <m:t>n</m:t>
              </m:r>
            </m:num>
            <m:den>
              <m:r>
                <w:rPr>
                  <w:rFonts w:ascii="Cambria Math" w:hAnsi="Cambria Math" w:cs="Times New Roman"/>
                </w:rPr>
                <m:t>2</m:t>
              </m:r>
            </m:den>
          </m:f>
          <m:func>
            <m:funcPr>
              <m:ctrlPr>
                <w:rPr>
                  <w:rFonts w:ascii="Cambria Math" w:hAnsi="Cambria Math" w:cs="Times New Roman"/>
                </w:rPr>
              </m:ctrlPr>
            </m:funcPr>
            <m:fName>
              <m:r>
                <m:rPr>
                  <m:sty m:val="p"/>
                </m:rPr>
                <w:rPr>
                  <w:rFonts w:ascii="Cambria Math" w:hAnsi="Cambria Math" w:cs="Times New Roman"/>
                </w:rPr>
                <m:t>log</m:t>
              </m:r>
            </m:fName>
            <m:e>
              <m:d>
                <m:dPr>
                  <m:ctrlPr>
                    <w:rPr>
                      <w:rFonts w:ascii="Cambria Math" w:hAnsi="Cambria Math" w:cs="Times New Roman"/>
                      <w:i/>
                    </w:rPr>
                  </m:ctrlPr>
                </m:dPr>
                <m:e>
                  <m:r>
                    <w:rPr>
                      <w:rFonts w:ascii="Cambria Math" w:hAnsi="Cambria Math" w:cs="Times New Roman"/>
                    </w:rPr>
                    <m:t>2π</m:t>
                  </m:r>
                </m:e>
              </m:d>
            </m:e>
          </m:func>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func>
            <m:funcPr>
              <m:ctrlPr>
                <w:rPr>
                  <w:rFonts w:ascii="Cambria Math" w:eastAsiaTheme="minorEastAsia" w:hAnsi="Cambria Math" w:cs="Times New Roman"/>
                </w:rPr>
              </m:ctrlPr>
            </m:funcPr>
            <m:fName>
              <m:r>
                <m:rPr>
                  <m:sty m:val="p"/>
                </m:rPr>
                <w:rPr>
                  <w:rFonts w:ascii="Cambria Math" w:eastAsiaTheme="minorEastAsia" w:hAnsi="Cambria Math" w:cs="Times New Roman"/>
                </w:rPr>
                <m:t>log</m:t>
              </m:r>
            </m:fName>
            <m:e>
              <m:d>
                <m:dPr>
                  <m:ctrlPr>
                    <w:rPr>
                      <w:rFonts w:ascii="Cambria Math" w:eastAsiaTheme="minorEastAsia" w:hAnsi="Cambria Math" w:cs="Times New Roman"/>
                      <w:i/>
                    </w:rPr>
                  </m:ctrlPr>
                </m:dPr>
                <m:e>
                  <m:d>
                    <m:dPr>
                      <m:begChr m:val="|"/>
                      <m:endChr m:val="|"/>
                      <m:ctrlPr>
                        <w:rPr>
                          <w:rFonts w:ascii="Cambria Math" w:eastAsiaTheme="minorEastAsia" w:hAnsi="Cambria Math" w:cs="Times New Roman"/>
                          <w:i/>
                        </w:rPr>
                      </m:ctrlPr>
                    </m:dPr>
                    <m:e>
                      <m:r>
                        <m:rPr>
                          <m:sty m:val="p"/>
                        </m:rPr>
                        <w:rPr>
                          <w:rFonts w:ascii="Cambria Math" w:eastAsiaTheme="minorEastAsia" w:hAnsi="Cambria Math" w:cs="Times New Roman"/>
                        </w:rPr>
                        <m:t>D</m:t>
                      </m:r>
                    </m:e>
                  </m:d>
                </m:e>
              </m:d>
            </m:e>
          </m:func>
          <m:r>
            <w:rPr>
              <w:rFonts w:ascii="Cambria Math" w:eastAsiaTheme="minorEastAsia" w:hAnsi="Cambria Math" w:cs="Times New Roman"/>
            </w:rPr>
            <m:t>-n log</m:t>
          </m:r>
          <m:d>
            <m:dPr>
              <m:ctrlPr>
                <w:rPr>
                  <w:rFonts w:ascii="Cambria Math" w:eastAsiaTheme="minorEastAsia" w:hAnsi="Cambria Math" w:cs="Times New Roman"/>
                  <w:i/>
                </w:rPr>
              </m:ctrlPr>
            </m:dPr>
            <m:e>
              <m:r>
                <w:rPr>
                  <w:rFonts w:ascii="Cambria Math" w:eastAsiaTheme="minorEastAsia" w:hAnsi="Cambria Math" w:cs="Times New Roman"/>
                </w:rPr>
                <m:t>σ</m:t>
              </m:r>
            </m:e>
          </m:d>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sSup>
                <m:sSupPr>
                  <m:ctrlPr>
                    <w:rPr>
                      <w:rFonts w:ascii="Cambria Math" w:eastAsiaTheme="minorEastAsia" w:hAnsi="Cambria Math" w:cs="Times New Roman"/>
                      <w:i/>
                    </w:rPr>
                  </m:ctrlPr>
                </m:sSupPr>
                <m:e>
                  <m:r>
                    <w:rPr>
                      <w:rFonts w:ascii="Cambria Math" w:eastAsiaTheme="minorEastAsia" w:hAnsi="Cambria Math" w:cs="Times New Roman"/>
                    </w:rPr>
                    <m:t>σ</m:t>
                  </m:r>
                </m:e>
                <m:sup>
                  <m:r>
                    <w:rPr>
                      <w:rFonts w:ascii="Cambria Math" w:eastAsiaTheme="minorEastAsia" w:hAnsi="Cambria Math" w:cs="Times New Roman"/>
                    </w:rPr>
                    <m:t>2</m:t>
                  </m:r>
                </m:sup>
              </m:sSup>
            </m:den>
          </m:f>
          <m:d>
            <m:dPr>
              <m:ctrlPr>
                <w:rPr>
                  <w:rFonts w:ascii="Cambria Math" w:eastAsiaTheme="minorEastAsia" w:hAnsi="Cambria Math" w:cs="Times New Roman"/>
                  <w:i/>
                </w:rPr>
              </m:ctrlPr>
            </m:dPr>
            <m:e>
              <m:sSup>
                <m:sSupPr>
                  <m:ctrlPr>
                    <w:rPr>
                      <w:rFonts w:ascii="Cambria Math" w:eastAsiaTheme="minorEastAsia" w:hAnsi="Cambria Math" w:cs="Times New Roman"/>
                      <w:i/>
                    </w:rPr>
                  </m:ctrlPr>
                </m:sSupPr>
                <m:e>
                  <m:d>
                    <m:dPr>
                      <m:ctrlPr>
                        <w:rPr>
                          <w:rFonts w:ascii="Cambria Math" w:eastAsiaTheme="minorEastAsia" w:hAnsi="Cambria Math" w:cs="Times New Roman"/>
                          <w:i/>
                        </w:rPr>
                      </m:ctrlPr>
                    </m:dPr>
                    <m:e>
                      <m:r>
                        <w:rPr>
                          <w:rFonts w:ascii="Cambria Math" w:eastAsiaTheme="minorEastAsia" w:hAnsi="Cambria Math" w:cs="Times New Roman"/>
                        </w:rPr>
                        <m:t>b-μ</m:t>
                      </m:r>
                    </m:e>
                  </m:d>
                </m:e>
                <m:sup>
                  <m:r>
                    <w:rPr>
                      <w:rFonts w:ascii="Cambria Math" w:eastAsiaTheme="minorEastAsia" w:hAnsi="Cambria Math" w:cs="Times New Roman"/>
                    </w:rPr>
                    <m:t>T</m:t>
                  </m:r>
                </m:sup>
              </m:sSup>
              <m:r>
                <w:rPr>
                  <w:rFonts w:ascii="Cambria Math" w:eastAsiaTheme="minorEastAsia" w:hAnsi="Cambria Math" w:cs="Times New Roman"/>
                </w:rPr>
                <m:t>D</m:t>
              </m:r>
              <m:d>
                <m:dPr>
                  <m:ctrlPr>
                    <w:rPr>
                      <w:rFonts w:ascii="Cambria Math" w:eastAsiaTheme="minorEastAsia" w:hAnsi="Cambria Math" w:cs="Times New Roman"/>
                      <w:i/>
                    </w:rPr>
                  </m:ctrlPr>
                </m:dPr>
                <m:e>
                  <m:r>
                    <w:rPr>
                      <w:rFonts w:ascii="Cambria Math" w:eastAsiaTheme="minorEastAsia" w:hAnsi="Cambria Math" w:cs="Times New Roman"/>
                    </w:rPr>
                    <m:t>b-μ</m:t>
                  </m:r>
                </m:e>
              </m:d>
              <m:r>
                <w:rPr>
                  <w:rFonts w:ascii="Cambria Math" w:eastAsiaTheme="minorEastAsia" w:hAnsi="Cambria Math" w:cs="Times New Roman"/>
                </w:rPr>
                <m:t>+</m:t>
              </m:r>
              <m:nary>
                <m:naryPr>
                  <m:chr m:val="∑"/>
                  <m:limLoc m:val="undOvr"/>
                  <m:supHide m:val="1"/>
                  <m:ctrlPr>
                    <w:rPr>
                      <w:rFonts w:ascii="Cambria Math" w:eastAsiaTheme="minorEastAsia" w:hAnsi="Cambria Math" w:cs="Times New Roman"/>
                      <w:i/>
                    </w:rPr>
                  </m:ctrlPr>
                </m:naryPr>
                <m:sub>
                  <m:r>
                    <w:rPr>
                      <w:rFonts w:ascii="Cambria Math" w:eastAsiaTheme="minorEastAsia" w:hAnsi="Cambria Math" w:cs="Times New Roman"/>
                    </w:rPr>
                    <m:t>i,j</m:t>
                  </m:r>
                </m:sub>
                <m:sup/>
                <m:e>
                  <m:sSub>
                    <m:sSubPr>
                      <m:ctrlPr>
                        <w:rPr>
                          <w:rFonts w:ascii="Cambria Math" w:eastAsiaTheme="minorEastAsia" w:hAnsi="Cambria Math" w:cs="Times New Roman"/>
                          <w:i/>
                        </w:rPr>
                      </m:ctrlPr>
                    </m:sSubPr>
                    <m:e>
                      <m:r>
                        <w:rPr>
                          <w:rFonts w:ascii="Cambria Math" w:eastAsiaTheme="minorEastAsia" w:hAnsi="Cambria Math" w:cs="Times New Roman"/>
                        </w:rPr>
                        <m:t>D</m:t>
                      </m:r>
                    </m:e>
                    <m:sub>
                      <m:r>
                        <w:rPr>
                          <w:rFonts w:ascii="Cambria Math" w:eastAsiaTheme="minorEastAsia" w:hAnsi="Cambria Math" w:cs="Times New Roman"/>
                        </w:rPr>
                        <m:t>ij</m:t>
                      </m:r>
                    </m:sub>
                  </m:sSub>
                  <m:sSub>
                    <m:sSubPr>
                      <m:ctrlPr>
                        <w:rPr>
                          <w:rFonts w:ascii="Cambria Math" w:eastAsiaTheme="minorEastAsia" w:hAnsi="Cambria Math" w:cs="Times New Roman"/>
                          <w:i/>
                        </w:rPr>
                      </m:ctrlPr>
                    </m:sSubPr>
                    <m:e>
                      <m:r>
                        <w:rPr>
                          <w:rFonts w:ascii="Cambria Math" w:eastAsiaTheme="minorEastAsia" w:hAnsi="Cambria Math" w:cs="Times New Roman"/>
                        </w:rPr>
                        <m:t>S</m:t>
                      </m:r>
                    </m:e>
                    <m:sub>
                      <m:r>
                        <w:rPr>
                          <w:rFonts w:ascii="Cambria Math" w:eastAsiaTheme="minorEastAsia" w:hAnsi="Cambria Math" w:cs="Times New Roman"/>
                        </w:rPr>
                        <m:t>ij</m:t>
                      </m:r>
                    </m:sub>
                  </m:sSub>
                </m:e>
              </m:nary>
            </m:e>
          </m:d>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N</m:t>
              </m:r>
            </m:num>
            <m:den>
              <m:r>
                <w:rPr>
                  <w:rFonts w:ascii="Cambria Math" w:eastAsiaTheme="minorEastAsia" w:hAnsi="Cambria Math" w:cs="Times New Roman"/>
                </w:rPr>
                <m:t>2</m:t>
              </m:r>
            </m:den>
          </m:f>
          <m:func>
            <m:funcPr>
              <m:ctrlPr>
                <w:rPr>
                  <w:rFonts w:ascii="Cambria Math" w:hAnsi="Cambria Math" w:cs="Times New Roman"/>
                </w:rPr>
              </m:ctrlPr>
            </m:funcPr>
            <m:fName>
              <m:r>
                <m:rPr>
                  <m:sty m:val="p"/>
                </m:rPr>
                <w:rPr>
                  <w:rFonts w:ascii="Cambria Math" w:hAnsi="Cambria Math" w:cs="Times New Roman"/>
                </w:rPr>
                <m:t>log</m:t>
              </m:r>
            </m:fName>
            <m:e>
              <m:d>
                <m:dPr>
                  <m:ctrlPr>
                    <w:rPr>
                      <w:rFonts w:ascii="Cambria Math" w:hAnsi="Cambria Math" w:cs="Times New Roman"/>
                      <w:i/>
                    </w:rPr>
                  </m:ctrlPr>
                </m:dPr>
                <m:e>
                  <m:r>
                    <w:rPr>
                      <w:rFonts w:ascii="Cambria Math" w:hAnsi="Cambria Math" w:cs="Times New Roman"/>
                    </w:rPr>
                    <m:t>2π</m:t>
                  </m:r>
                </m:e>
              </m:d>
            </m:e>
          </m:func>
          <m:r>
            <w:rPr>
              <w:rFonts w:ascii="Cambria Math" w:hAnsi="Cambria Math" w:cs="Times New Roman"/>
            </w:rPr>
            <m:t>-Nlog</m:t>
          </m:r>
          <m:d>
            <m:dPr>
              <m:ctrlPr>
                <w:rPr>
                  <w:rFonts w:ascii="Cambria Math" w:hAnsi="Cambria Math" w:cs="Times New Roman"/>
                  <w:i/>
                </w:rPr>
              </m:ctrlPr>
            </m:dPr>
            <m:e>
              <m:r>
                <w:rPr>
                  <w:rFonts w:ascii="Cambria Math" w:hAnsi="Cambria Math" w:cs="Times New Roman"/>
                </w:rPr>
                <m:t>τ</m:t>
              </m:r>
            </m:e>
          </m:d>
          <m:r>
            <w:rPr>
              <w:rFonts w:ascii="Cambria Math" w:hAnsi="Cambria Math" w:cs="Times New Roman"/>
            </w:rPr>
            <m:t>-</m:t>
          </m:r>
          <m:nary>
            <m:naryPr>
              <m:chr m:val="∑"/>
              <m:limLoc m:val="undOvr"/>
              <m:ctrlPr>
                <w:rPr>
                  <w:rFonts w:ascii="Cambria Math" w:hAnsi="Cambria Math" w:cs="Times New Roman"/>
                  <w:i/>
                </w:rPr>
              </m:ctrlPr>
            </m:naryPr>
            <m:sub>
              <m:r>
                <w:rPr>
                  <w:rFonts w:ascii="Cambria Math" w:hAnsi="Cambria Math" w:cs="Times New Roman"/>
                </w:rPr>
                <m:t>j=1</m:t>
              </m:r>
            </m:sub>
            <m:sup>
              <m:r>
                <w:rPr>
                  <w:rFonts w:ascii="Cambria Math" w:hAnsi="Cambria Math" w:cs="Times New Roman"/>
                </w:rPr>
                <m:t>N</m:t>
              </m:r>
            </m:sup>
            <m:e>
              <m:f>
                <m:fPr>
                  <m:ctrlPr>
                    <w:rPr>
                      <w:rFonts w:ascii="Cambria Math" w:hAnsi="Cambria Math" w:cs="Times New Roman"/>
                      <w:i/>
                    </w:rPr>
                  </m:ctrlPr>
                </m:fPr>
                <m:num>
                  <m:sSup>
                    <m:sSupPr>
                      <m:ctrlPr>
                        <w:rPr>
                          <w:rFonts w:ascii="Cambria Math" w:hAnsi="Cambria Math" w:cs="Times New Roman"/>
                          <w:i/>
                        </w:rPr>
                      </m:ctrlPr>
                    </m:sSupPr>
                    <m:e>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j</m:t>
                              </m:r>
                            </m:sub>
                          </m:sSub>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ϕ</m:t>
                              </m:r>
                            </m:e>
                            <m:sup>
                              <m:r>
                                <w:rPr>
                                  <w:rFonts w:ascii="Cambria Math" w:hAnsi="Cambria Math" w:cs="Times New Roman"/>
                                </w:rPr>
                                <m:t>T</m:t>
                              </m:r>
                            </m:sup>
                          </m:sSup>
                          <m:sSub>
                            <m:sSubPr>
                              <m:ctrlPr>
                                <w:rPr>
                                  <w:rFonts w:ascii="Cambria Math" w:hAnsi="Cambria Math" w:cs="Times New Roman"/>
                                  <w:i/>
                                </w:rPr>
                              </m:ctrlPr>
                            </m:sSubPr>
                            <m:e>
                              <m:r>
                                <w:rPr>
                                  <w:rFonts w:ascii="Cambria Math" w:hAnsi="Cambria Math" w:cs="Times New Roman"/>
                                </w:rPr>
                                <m:t>z</m:t>
                              </m:r>
                            </m:e>
                            <m:sub>
                              <m:r>
                                <w:rPr>
                                  <w:rFonts w:ascii="Cambria Math" w:hAnsi="Cambria Math" w:cs="Times New Roman"/>
                                </w:rPr>
                                <m:t>j</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g</m:t>
                              </m:r>
                              <m:d>
                                <m:dPr>
                                  <m:ctrlPr>
                                    <w:rPr>
                                      <w:rFonts w:ascii="Cambria Math" w:hAnsi="Cambria Math" w:cs="Times New Roman"/>
                                      <w:i/>
                                    </w:rPr>
                                  </m:ctrlPr>
                                </m:dPr>
                                <m:e>
                                  <m:r>
                                    <w:rPr>
                                      <w:rFonts w:ascii="Cambria Math" w:hAnsi="Cambria Math" w:cs="Times New Roman"/>
                                    </w:rPr>
                                    <m:t>j</m:t>
                                  </m:r>
                                </m:e>
                              </m:d>
                            </m:sub>
                          </m:sSub>
                        </m:e>
                      </m:d>
                    </m:e>
                    <m:sup>
                      <m:r>
                        <w:rPr>
                          <w:rFonts w:ascii="Cambria Math" w:hAnsi="Cambria Math" w:cs="Times New Roman"/>
                        </w:rPr>
                        <m:t>2</m:t>
                      </m:r>
                    </m:sup>
                  </m:sSup>
                </m:num>
                <m:den>
                  <m:r>
                    <w:rPr>
                      <w:rFonts w:ascii="Cambria Math" w:hAnsi="Cambria Math" w:cs="Times New Roman"/>
                    </w:rPr>
                    <m:t>2</m:t>
                  </m:r>
                  <m:sSup>
                    <m:sSupPr>
                      <m:ctrlPr>
                        <w:rPr>
                          <w:rFonts w:ascii="Cambria Math" w:hAnsi="Cambria Math" w:cs="Times New Roman"/>
                          <w:i/>
                        </w:rPr>
                      </m:ctrlPr>
                    </m:sSupPr>
                    <m:e>
                      <m:r>
                        <w:rPr>
                          <w:rFonts w:ascii="Cambria Math" w:hAnsi="Cambria Math" w:cs="Times New Roman"/>
                        </w:rPr>
                        <m:t>τ</m:t>
                      </m:r>
                    </m:e>
                    <m:sup>
                      <m:r>
                        <w:rPr>
                          <w:rFonts w:ascii="Cambria Math" w:hAnsi="Cambria Math" w:cs="Times New Roman"/>
                        </w:rPr>
                        <m:t>2</m:t>
                      </m:r>
                    </m:sup>
                  </m:sSup>
                </m:den>
              </m:f>
            </m:e>
          </m:nary>
          <m:r>
            <w:rPr>
              <w:rFonts w:ascii="Cambria Math" w:hAnsi="Cambria Math" w:cs="Times New Roman"/>
            </w:rPr>
            <m:t>-</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2</m:t>
              </m:r>
              <m:sSup>
                <m:sSupPr>
                  <m:ctrlPr>
                    <w:rPr>
                      <w:rFonts w:ascii="Cambria Math" w:hAnsi="Cambria Math" w:cs="Times New Roman"/>
                      <w:i/>
                    </w:rPr>
                  </m:ctrlPr>
                </m:sSupPr>
                <m:e>
                  <m:r>
                    <w:rPr>
                      <w:rFonts w:ascii="Cambria Math" w:hAnsi="Cambria Math" w:cs="Times New Roman"/>
                    </w:rPr>
                    <m:t>τ</m:t>
                  </m:r>
                </m:e>
                <m:sup>
                  <m:r>
                    <w:rPr>
                      <w:rFonts w:ascii="Cambria Math" w:hAnsi="Cambria Math" w:cs="Times New Roman"/>
                    </w:rPr>
                    <m:t>2</m:t>
                  </m:r>
                </m:sup>
              </m:sSup>
            </m:den>
          </m:f>
          <m:nary>
            <m:naryPr>
              <m:chr m:val="∑"/>
              <m:limLoc m:val="undOvr"/>
              <m:supHide m:val="1"/>
              <m:ctrlPr>
                <w:rPr>
                  <w:rFonts w:ascii="Cambria Math" w:hAnsi="Cambria Math" w:cs="Times New Roman"/>
                  <w:i/>
                </w:rPr>
              </m:ctrlPr>
            </m:naryPr>
            <m:sub>
              <m:r>
                <w:rPr>
                  <w:rFonts w:ascii="Cambria Math" w:hAnsi="Cambria Math" w:cs="Times New Roman"/>
                </w:rPr>
                <m:t>k</m:t>
              </m:r>
            </m:sub>
            <m:sup/>
            <m:e>
              <m:sSub>
                <m:sSubPr>
                  <m:ctrlPr>
                    <w:rPr>
                      <w:rFonts w:ascii="Cambria Math" w:hAnsi="Cambria Math" w:cs="Times New Roman"/>
                      <w:i/>
                    </w:rPr>
                  </m:ctrlPr>
                </m:sSubPr>
                <m:e>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k</m:t>
                      </m:r>
                    </m:sub>
                  </m:sSub>
                  <m:r>
                    <w:rPr>
                      <w:rFonts w:ascii="Cambria Math" w:hAnsi="Cambria Math" w:cs="Times New Roman"/>
                    </w:rPr>
                    <m:t>S</m:t>
                  </m:r>
                </m:e>
                <m:sub>
                  <m:r>
                    <w:rPr>
                      <w:rFonts w:ascii="Cambria Math" w:hAnsi="Cambria Math" w:cs="Times New Roman"/>
                    </w:rPr>
                    <m:t>kk</m:t>
                  </m:r>
                </m:sub>
              </m:sSub>
            </m:e>
          </m:nary>
        </m:oMath>
      </m:oMathPara>
    </w:p>
    <w:p w14:paraId="6E5F3FEC" w14:textId="77777777" w:rsidR="0018557B" w:rsidRPr="00375ED3" w:rsidRDefault="0018557B" w:rsidP="00055E77">
      <w:pPr>
        <w:spacing w:line="480" w:lineRule="auto"/>
        <w:jc w:val="both"/>
        <w:rPr>
          <w:rFonts w:ascii="Times New Roman" w:eastAsiaTheme="minorEastAsia" w:hAnsi="Times New Roman" w:cs="Times New Roman"/>
        </w:rPr>
      </w:pPr>
    </w:p>
    <w:p w14:paraId="57241FF8" w14:textId="77777777" w:rsidR="0018557B" w:rsidRPr="00375ED3" w:rsidRDefault="0018557B" w:rsidP="00055E77">
      <w:pPr>
        <w:spacing w:line="480" w:lineRule="auto"/>
        <w:jc w:val="both"/>
        <w:rPr>
          <w:rFonts w:ascii="Times New Roman" w:eastAsiaTheme="minorEastAsia" w:hAnsi="Times New Roman" w:cs="Times New Roman"/>
        </w:rPr>
      </w:pPr>
      <m:oMath>
        <m:r>
          <w:rPr>
            <w:rFonts w:ascii="Cambria Math" w:hAnsi="Cambria Math" w:cs="Times New Roman"/>
          </w:rPr>
          <m:t>Q</m:t>
        </m:r>
        <m:d>
          <m:dPr>
            <m:ctrlPr>
              <w:rPr>
                <w:rFonts w:ascii="Cambria Math" w:hAnsi="Cambria Math" w:cs="Times New Roman"/>
                <w:i/>
              </w:rPr>
            </m:ctrlPr>
          </m:dPr>
          <m:e>
            <m:r>
              <w:rPr>
                <w:rFonts w:ascii="Cambria Math" w:hAnsi="Cambria Math" w:cs="Times New Roman"/>
              </w:rPr>
              <m:t>μ,</m:t>
            </m:r>
            <m:r>
              <m:rPr>
                <m:sty m:val="p"/>
              </m:rPr>
              <w:rPr>
                <w:rFonts w:ascii="Cambria Math" w:hAnsi="Cambria Math" w:cs="Times New Roman"/>
              </w:rPr>
              <m:t>Σ</m:t>
            </m:r>
            <m:r>
              <w:rPr>
                <w:rFonts w:ascii="Cambria Math" w:hAnsi="Cambria Math" w:cs="Times New Roman"/>
              </w:rPr>
              <m:t>,ϕ</m:t>
            </m:r>
          </m:e>
        </m:d>
      </m:oMath>
      <w:r w:rsidRPr="00375ED3">
        <w:rPr>
          <w:rFonts w:ascii="Times New Roman" w:hAnsi="Times New Roman" w:cs="Times New Roman"/>
        </w:rPr>
        <w:t xml:space="preserve"> is the sum of two components, which can be maximised separately in the M-Step. The first part depends on </w:t>
      </w:r>
      <m:oMath>
        <m:r>
          <w:rPr>
            <w:rFonts w:ascii="Cambria Math" w:eastAsiaTheme="minorEastAsia" w:hAnsi="Cambria Math" w:cs="Times New Roman"/>
          </w:rPr>
          <m:t>μ</m:t>
        </m:r>
      </m:oMath>
      <w:r w:rsidRPr="00375ED3">
        <w:rPr>
          <w:rFonts w:ascii="Times New Roman" w:hAnsi="Times New Roman" w:cs="Times New Roman"/>
        </w:rPr>
        <w:t xml:space="preserve"> and </w:t>
      </w:r>
      <m:oMath>
        <m:sSup>
          <m:sSupPr>
            <m:ctrlPr>
              <w:rPr>
                <w:rFonts w:ascii="Cambria Math" w:eastAsiaTheme="minorEastAsia" w:hAnsi="Cambria Math" w:cs="Times New Roman"/>
                <w:i/>
              </w:rPr>
            </m:ctrlPr>
          </m:sSupPr>
          <m:e>
            <m:r>
              <w:rPr>
                <w:rFonts w:ascii="Cambria Math" w:eastAsiaTheme="minorEastAsia" w:hAnsi="Cambria Math" w:cs="Times New Roman"/>
              </w:rPr>
              <m:t>σ</m:t>
            </m:r>
          </m:e>
          <m:sup>
            <m:r>
              <w:rPr>
                <w:rFonts w:ascii="Cambria Math" w:eastAsiaTheme="minorEastAsia" w:hAnsi="Cambria Math" w:cs="Times New Roman"/>
              </w:rPr>
              <m:t>2</m:t>
            </m:r>
          </m:sup>
        </m:sSup>
      </m:oMath>
      <w:r w:rsidRPr="00375ED3">
        <w:rPr>
          <w:rFonts w:ascii="Times New Roman" w:eastAsiaTheme="minorEastAsia" w:hAnsi="Times New Roman" w:cs="Times New Roman"/>
        </w:rPr>
        <w:t xml:space="preserve">, while the </w:t>
      </w:r>
      <w:r w:rsidRPr="00375ED3">
        <w:rPr>
          <w:rFonts w:ascii="Times New Roman" w:hAnsi="Times New Roman" w:cs="Times New Roman"/>
        </w:rPr>
        <w:t>second part is a simple linear regression log-</w:t>
      </w:r>
      <w:r w:rsidRPr="00375ED3">
        <w:rPr>
          <w:rFonts w:ascii="Times New Roman" w:hAnsi="Times New Roman" w:cs="Times New Roman"/>
        </w:rPr>
        <w:lastRenderedPageBreak/>
        <w:t xml:space="preserve">likelihood, which can be maximised, to estimate </w:t>
      </w:r>
      <m:oMath>
        <m:r>
          <w:rPr>
            <w:rFonts w:ascii="Cambria Math" w:hAnsi="Cambria Math" w:cs="Times New Roman"/>
          </w:rPr>
          <m:t>ϕ</m:t>
        </m:r>
      </m:oMath>
      <w:r w:rsidRPr="00375ED3">
        <w:rPr>
          <w:rFonts w:ascii="Times New Roman" w:eastAsiaTheme="minorEastAsia" w:hAnsi="Times New Roman" w:cs="Times New Roman"/>
        </w:rPr>
        <w:t xml:space="preserve">and </w:t>
      </w:r>
      <m:oMath>
        <m:sSup>
          <m:sSupPr>
            <m:ctrlPr>
              <w:rPr>
                <w:rFonts w:ascii="Cambria Math" w:hAnsi="Cambria Math" w:cs="Times New Roman"/>
                <w:i/>
              </w:rPr>
            </m:ctrlPr>
          </m:sSupPr>
          <m:e>
            <m:r>
              <w:rPr>
                <w:rFonts w:ascii="Cambria Math" w:hAnsi="Cambria Math" w:cs="Times New Roman"/>
              </w:rPr>
              <m:t>τ</m:t>
            </m:r>
          </m:e>
          <m:sup>
            <m:r>
              <w:rPr>
                <w:rFonts w:ascii="Cambria Math" w:hAnsi="Cambria Math" w:cs="Times New Roman"/>
              </w:rPr>
              <m:t>2</m:t>
            </m:r>
          </m:sup>
        </m:sSup>
      </m:oMath>
      <w:r w:rsidRPr="00375ED3">
        <w:rPr>
          <w:rFonts w:ascii="Times New Roman" w:eastAsiaTheme="minorEastAsia" w:hAnsi="Times New Roman" w:cs="Times New Roman"/>
        </w:rPr>
        <w:t xml:space="preserve"> [once the country-specific means b </w:t>
      </w:r>
      <w:proofErr w:type="gramStart"/>
      <w:r w:rsidRPr="00375ED3">
        <w:rPr>
          <w:rFonts w:ascii="Times New Roman" w:eastAsiaTheme="minorEastAsia" w:hAnsi="Times New Roman" w:cs="Times New Roman"/>
        </w:rPr>
        <w:t>are</w:t>
      </w:r>
      <w:proofErr w:type="gramEnd"/>
      <w:r w:rsidRPr="00375ED3">
        <w:rPr>
          <w:rFonts w:ascii="Times New Roman" w:eastAsiaTheme="minorEastAsia" w:hAnsi="Times New Roman" w:cs="Times New Roman"/>
        </w:rPr>
        <w:t xml:space="preserve"> considered known, the first part doesn’t depend on </w:t>
      </w:r>
      <m:oMath>
        <m:r>
          <w:rPr>
            <w:rFonts w:ascii="Cambria Math" w:hAnsi="Cambria Math" w:cs="Times New Roman"/>
          </w:rPr>
          <m:t>ϕ</m:t>
        </m:r>
      </m:oMath>
      <w:r w:rsidRPr="00375ED3">
        <w:rPr>
          <w:rFonts w:ascii="Times New Roman" w:eastAsiaTheme="minorEastAsia" w:hAnsi="Times New Roman" w:cs="Times New Roman"/>
        </w:rPr>
        <w:t>]. The first part maximises to give:</w:t>
      </w:r>
    </w:p>
    <w:p w14:paraId="1FEB41D7" w14:textId="77777777" w:rsidR="0018557B" w:rsidRPr="00375ED3" w:rsidRDefault="0018557B" w:rsidP="00055E77">
      <w:pPr>
        <w:spacing w:line="480" w:lineRule="auto"/>
        <w:jc w:val="both"/>
        <w:rPr>
          <w:rFonts w:ascii="Times New Roman" w:eastAsiaTheme="minorEastAsia" w:hAnsi="Times New Roman" w:cs="Times New Roman"/>
        </w:rPr>
      </w:pPr>
    </w:p>
    <w:p w14:paraId="1F49994B" w14:textId="77777777" w:rsidR="0018557B" w:rsidRPr="00375ED3" w:rsidRDefault="00063E2F" w:rsidP="00055E77">
      <w:pPr>
        <w:spacing w:line="480" w:lineRule="auto"/>
        <w:jc w:val="both"/>
        <w:rPr>
          <w:rFonts w:ascii="Times New Roman" w:eastAsiaTheme="minorEastAsia" w:hAnsi="Times New Roman" w:cs="Times New Roman"/>
        </w:rPr>
      </w:pPr>
      <m:oMathPara>
        <m:oMath>
          <m:acc>
            <m:accPr>
              <m:ctrlPr>
                <w:rPr>
                  <w:rFonts w:ascii="Cambria Math" w:eastAsiaTheme="minorEastAsia" w:hAnsi="Cambria Math" w:cs="Times New Roman"/>
                  <w:i/>
                </w:rPr>
              </m:ctrlPr>
            </m:accPr>
            <m:e>
              <m:r>
                <w:rPr>
                  <w:rFonts w:ascii="Cambria Math" w:eastAsiaTheme="minorEastAsia" w:hAnsi="Cambria Math" w:cs="Times New Roman"/>
                </w:rPr>
                <m:t>μ</m:t>
              </m:r>
            </m:e>
          </m:acc>
          <m:r>
            <w:rPr>
              <w:rFonts w:ascii="Cambria Math" w:eastAsiaTheme="minorEastAsia" w:hAnsi="Cambria Math" w:cs="Times New Roman"/>
            </w:rPr>
            <m:t>=</m:t>
          </m:r>
          <m:sSup>
            <m:sSupPr>
              <m:ctrlPr>
                <w:rPr>
                  <w:rFonts w:ascii="Cambria Math" w:eastAsiaTheme="minorEastAsia" w:hAnsi="Cambria Math" w:cs="Times New Roman"/>
                  <w:i/>
                </w:rPr>
              </m:ctrlPr>
            </m:sSupPr>
            <m:e>
              <m:d>
                <m:dPr>
                  <m:ctrlPr>
                    <w:rPr>
                      <w:rFonts w:ascii="Cambria Math" w:eastAsiaTheme="minorEastAsia" w:hAnsi="Cambria Math" w:cs="Times New Roman"/>
                      <w:i/>
                    </w:rPr>
                  </m:ctrlPr>
                </m:dPr>
                <m:e>
                  <m:nary>
                    <m:naryPr>
                      <m:chr m:val="∑"/>
                      <m:limLoc m:val="undOvr"/>
                      <m:subHide m:val="1"/>
                      <m:supHide m:val="1"/>
                      <m:ctrlPr>
                        <w:rPr>
                          <w:rFonts w:ascii="Cambria Math" w:eastAsiaTheme="minorEastAsia" w:hAnsi="Cambria Math" w:cs="Times New Roman"/>
                          <w:i/>
                        </w:rPr>
                      </m:ctrlPr>
                    </m:naryPr>
                    <m:sub/>
                    <m:sup/>
                    <m:e>
                      <m:sSub>
                        <m:sSubPr>
                          <m:ctrlPr>
                            <w:rPr>
                              <w:rFonts w:ascii="Cambria Math" w:eastAsiaTheme="minorEastAsia" w:hAnsi="Cambria Math" w:cs="Times New Roman"/>
                              <w:i/>
                            </w:rPr>
                          </m:ctrlPr>
                        </m:sSubPr>
                        <m:e>
                          <m:r>
                            <w:rPr>
                              <w:rFonts w:ascii="Cambria Math" w:eastAsiaTheme="minorEastAsia" w:hAnsi="Cambria Math" w:cs="Times New Roman"/>
                            </w:rPr>
                            <m:t>D</m:t>
                          </m:r>
                        </m:e>
                        <m:sub>
                          <m:r>
                            <w:rPr>
                              <w:rFonts w:ascii="Cambria Math" w:eastAsiaTheme="minorEastAsia" w:hAnsi="Cambria Math" w:cs="Times New Roman"/>
                            </w:rPr>
                            <m:t>ij</m:t>
                          </m:r>
                        </m:sub>
                      </m:sSub>
                    </m:e>
                  </m:nary>
                </m:e>
              </m:d>
            </m:e>
            <m:sup>
              <m:r>
                <w:rPr>
                  <w:rFonts w:ascii="Cambria Math" w:eastAsiaTheme="minorEastAsia" w:hAnsi="Cambria Math" w:cs="Times New Roman"/>
                </w:rPr>
                <m:t>-1</m:t>
              </m:r>
            </m:sup>
          </m:sSup>
          <m:d>
            <m:dPr>
              <m:ctrlPr>
                <w:rPr>
                  <w:rFonts w:ascii="Cambria Math" w:eastAsiaTheme="minorEastAsia" w:hAnsi="Cambria Math" w:cs="Times New Roman"/>
                  <w:i/>
                </w:rPr>
              </m:ctrlPr>
            </m:dPr>
            <m:e>
              <m:nary>
                <m:naryPr>
                  <m:chr m:val="∑"/>
                  <m:limLoc m:val="undOvr"/>
                  <m:subHide m:val="1"/>
                  <m:supHide m:val="1"/>
                  <m:ctrlPr>
                    <w:rPr>
                      <w:rFonts w:ascii="Cambria Math" w:eastAsiaTheme="minorEastAsia" w:hAnsi="Cambria Math" w:cs="Times New Roman"/>
                      <w:i/>
                    </w:rPr>
                  </m:ctrlPr>
                </m:naryPr>
                <m:sub/>
                <m:sup/>
                <m:e>
                  <m:sSub>
                    <m:sSubPr>
                      <m:ctrlPr>
                        <w:rPr>
                          <w:rFonts w:ascii="Cambria Math" w:eastAsiaTheme="minorEastAsia" w:hAnsi="Cambria Math" w:cs="Times New Roman"/>
                          <w:i/>
                        </w:rPr>
                      </m:ctrlPr>
                    </m:sSubPr>
                    <m:e>
                      <m:r>
                        <w:rPr>
                          <w:rFonts w:ascii="Cambria Math" w:eastAsiaTheme="minorEastAsia" w:hAnsi="Cambria Math" w:cs="Times New Roman"/>
                        </w:rPr>
                        <m:t>D</m:t>
                      </m:r>
                    </m:e>
                    <m:sub>
                      <m:r>
                        <w:rPr>
                          <w:rFonts w:ascii="Cambria Math" w:eastAsiaTheme="minorEastAsia" w:hAnsi="Cambria Math" w:cs="Times New Roman"/>
                        </w:rPr>
                        <m:t>ij</m:t>
                      </m:r>
                    </m:sub>
                  </m:sSub>
                  <m:sSub>
                    <m:sSubPr>
                      <m:ctrlPr>
                        <w:rPr>
                          <w:rFonts w:ascii="Cambria Math" w:eastAsiaTheme="minorEastAsia" w:hAnsi="Cambria Math" w:cs="Times New Roman"/>
                          <w:i/>
                        </w:rPr>
                      </m:ctrlPr>
                    </m:sSubPr>
                    <m:e>
                      <m:r>
                        <w:rPr>
                          <w:rFonts w:ascii="Cambria Math" w:eastAsiaTheme="minorEastAsia" w:hAnsi="Cambria Math" w:cs="Times New Roman"/>
                        </w:rPr>
                        <m:t>b</m:t>
                      </m:r>
                    </m:e>
                    <m:sub>
                      <m:r>
                        <w:rPr>
                          <w:rFonts w:ascii="Cambria Math" w:eastAsiaTheme="minorEastAsia" w:hAnsi="Cambria Math" w:cs="Times New Roman"/>
                        </w:rPr>
                        <m:t>j</m:t>
                      </m:r>
                    </m:sub>
                  </m:sSub>
                </m:e>
              </m:nary>
            </m:e>
          </m:d>
        </m:oMath>
      </m:oMathPara>
    </w:p>
    <w:p w14:paraId="658A90F6" w14:textId="77777777" w:rsidR="0018557B" w:rsidRPr="00375ED3" w:rsidRDefault="00063E2F" w:rsidP="00055E77">
      <w:pPr>
        <w:spacing w:line="480" w:lineRule="auto"/>
        <w:jc w:val="both"/>
        <w:rPr>
          <w:rFonts w:ascii="Times New Roman" w:hAnsi="Times New Roman" w:cs="Times New Roman"/>
        </w:rPr>
      </w:pPr>
      <m:oMathPara>
        <m:oMath>
          <m:acc>
            <m:accPr>
              <m:ctrlPr>
                <w:rPr>
                  <w:rFonts w:ascii="Cambria Math" w:hAnsi="Cambria Math" w:cs="Times New Roman"/>
                  <w:i/>
                </w:rPr>
              </m:ctrlPr>
            </m:accPr>
            <m:e>
              <m:sSup>
                <m:sSupPr>
                  <m:ctrlPr>
                    <w:rPr>
                      <w:rFonts w:ascii="Cambria Math" w:hAnsi="Cambria Math" w:cs="Times New Roman"/>
                      <w:i/>
                    </w:rPr>
                  </m:ctrlPr>
                </m:sSupPr>
                <m:e>
                  <m:r>
                    <w:rPr>
                      <w:rFonts w:ascii="Cambria Math" w:hAnsi="Cambria Math" w:cs="Times New Roman"/>
                    </w:rPr>
                    <m:t>σ</m:t>
                  </m:r>
                </m:e>
                <m:sup>
                  <m:r>
                    <w:rPr>
                      <w:rFonts w:ascii="Cambria Math" w:hAnsi="Cambria Math" w:cs="Times New Roman"/>
                    </w:rPr>
                    <m:t>2</m:t>
                  </m:r>
                </m:sup>
              </m:sSup>
            </m:e>
          </m:acc>
          <m:r>
            <w:rPr>
              <w:rFonts w:ascii="Cambria Math" w:hAnsi="Cambria Math" w:cs="Times New Roman"/>
            </w:rPr>
            <m:t>=</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n</m:t>
              </m:r>
            </m:den>
          </m:f>
          <m:d>
            <m:dPr>
              <m:ctrlPr>
                <w:rPr>
                  <w:rFonts w:ascii="Cambria Math" w:eastAsiaTheme="minorEastAsia" w:hAnsi="Cambria Math" w:cs="Times New Roman"/>
                  <w:i/>
                </w:rPr>
              </m:ctrlPr>
            </m:dPr>
            <m:e>
              <m:sSup>
                <m:sSupPr>
                  <m:ctrlPr>
                    <w:rPr>
                      <w:rFonts w:ascii="Cambria Math" w:eastAsiaTheme="minorEastAsia" w:hAnsi="Cambria Math" w:cs="Times New Roman"/>
                      <w:i/>
                    </w:rPr>
                  </m:ctrlPr>
                </m:sSupPr>
                <m:e>
                  <m:d>
                    <m:dPr>
                      <m:ctrlPr>
                        <w:rPr>
                          <w:rFonts w:ascii="Cambria Math" w:eastAsiaTheme="minorEastAsia" w:hAnsi="Cambria Math" w:cs="Times New Roman"/>
                          <w:i/>
                        </w:rPr>
                      </m:ctrlPr>
                    </m:dPr>
                    <m:e>
                      <m:r>
                        <w:rPr>
                          <w:rFonts w:ascii="Cambria Math" w:eastAsiaTheme="minorEastAsia" w:hAnsi="Cambria Math" w:cs="Times New Roman"/>
                        </w:rPr>
                        <m:t>b-μ</m:t>
                      </m:r>
                    </m:e>
                  </m:d>
                </m:e>
                <m:sup>
                  <m:r>
                    <w:rPr>
                      <w:rFonts w:ascii="Cambria Math" w:eastAsiaTheme="minorEastAsia" w:hAnsi="Cambria Math" w:cs="Times New Roman"/>
                    </w:rPr>
                    <m:t>T</m:t>
                  </m:r>
                </m:sup>
              </m:sSup>
              <m:r>
                <w:rPr>
                  <w:rFonts w:ascii="Cambria Math" w:eastAsiaTheme="minorEastAsia" w:hAnsi="Cambria Math" w:cs="Times New Roman"/>
                </w:rPr>
                <m:t>D</m:t>
              </m:r>
              <m:d>
                <m:dPr>
                  <m:ctrlPr>
                    <w:rPr>
                      <w:rFonts w:ascii="Cambria Math" w:eastAsiaTheme="minorEastAsia" w:hAnsi="Cambria Math" w:cs="Times New Roman"/>
                      <w:i/>
                    </w:rPr>
                  </m:ctrlPr>
                </m:dPr>
                <m:e>
                  <m:r>
                    <w:rPr>
                      <w:rFonts w:ascii="Cambria Math" w:eastAsiaTheme="minorEastAsia" w:hAnsi="Cambria Math" w:cs="Times New Roman"/>
                    </w:rPr>
                    <m:t>b-μ</m:t>
                  </m:r>
                </m:e>
              </m:d>
              <m:r>
                <w:rPr>
                  <w:rFonts w:ascii="Cambria Math" w:eastAsiaTheme="minorEastAsia" w:hAnsi="Cambria Math" w:cs="Times New Roman"/>
                </w:rPr>
                <m:t>+</m:t>
              </m:r>
              <m:nary>
                <m:naryPr>
                  <m:chr m:val="∑"/>
                  <m:limLoc m:val="undOvr"/>
                  <m:supHide m:val="1"/>
                  <m:ctrlPr>
                    <w:rPr>
                      <w:rFonts w:ascii="Cambria Math" w:eastAsiaTheme="minorEastAsia" w:hAnsi="Cambria Math" w:cs="Times New Roman"/>
                      <w:i/>
                    </w:rPr>
                  </m:ctrlPr>
                </m:naryPr>
                <m:sub>
                  <m:r>
                    <w:rPr>
                      <w:rFonts w:ascii="Cambria Math" w:eastAsiaTheme="minorEastAsia" w:hAnsi="Cambria Math" w:cs="Times New Roman"/>
                    </w:rPr>
                    <m:t>i,j</m:t>
                  </m:r>
                </m:sub>
                <m:sup/>
                <m:e>
                  <m:sSub>
                    <m:sSubPr>
                      <m:ctrlPr>
                        <w:rPr>
                          <w:rFonts w:ascii="Cambria Math" w:eastAsiaTheme="minorEastAsia" w:hAnsi="Cambria Math" w:cs="Times New Roman"/>
                          <w:i/>
                        </w:rPr>
                      </m:ctrlPr>
                    </m:sSubPr>
                    <m:e>
                      <m:r>
                        <w:rPr>
                          <w:rFonts w:ascii="Cambria Math" w:eastAsiaTheme="minorEastAsia" w:hAnsi="Cambria Math" w:cs="Times New Roman"/>
                        </w:rPr>
                        <m:t>D</m:t>
                      </m:r>
                    </m:e>
                    <m:sub>
                      <m:r>
                        <w:rPr>
                          <w:rFonts w:ascii="Cambria Math" w:eastAsiaTheme="minorEastAsia" w:hAnsi="Cambria Math" w:cs="Times New Roman"/>
                        </w:rPr>
                        <m:t>ij</m:t>
                      </m:r>
                    </m:sub>
                  </m:sSub>
                  <m:sSub>
                    <m:sSubPr>
                      <m:ctrlPr>
                        <w:rPr>
                          <w:rFonts w:ascii="Cambria Math" w:eastAsiaTheme="minorEastAsia" w:hAnsi="Cambria Math" w:cs="Times New Roman"/>
                          <w:i/>
                        </w:rPr>
                      </m:ctrlPr>
                    </m:sSubPr>
                    <m:e>
                      <m:r>
                        <w:rPr>
                          <w:rFonts w:ascii="Cambria Math" w:eastAsiaTheme="minorEastAsia" w:hAnsi="Cambria Math" w:cs="Times New Roman"/>
                        </w:rPr>
                        <m:t>S</m:t>
                      </m:r>
                    </m:e>
                    <m:sub>
                      <m:r>
                        <w:rPr>
                          <w:rFonts w:ascii="Cambria Math" w:eastAsiaTheme="minorEastAsia" w:hAnsi="Cambria Math" w:cs="Times New Roman"/>
                        </w:rPr>
                        <m:t>ij</m:t>
                      </m:r>
                    </m:sub>
                  </m:sSub>
                </m:e>
              </m:nary>
            </m:e>
          </m:d>
        </m:oMath>
      </m:oMathPara>
    </w:p>
    <w:p w14:paraId="539A2BBA" w14:textId="3B6CCD13" w:rsidR="0018557B" w:rsidRPr="00375ED3" w:rsidRDefault="0018557B" w:rsidP="00055E77">
      <w:pPr>
        <w:spacing w:line="480" w:lineRule="auto"/>
        <w:jc w:val="both"/>
        <w:rPr>
          <w:rFonts w:ascii="Times New Roman" w:eastAsiaTheme="minorEastAsia" w:hAnsi="Times New Roman" w:cs="Times New Roman"/>
        </w:rPr>
      </w:pPr>
      <w:r w:rsidRPr="00375ED3">
        <w:rPr>
          <w:rFonts w:ascii="Times New Roman" w:hAnsi="Times New Roman" w:cs="Times New Roman"/>
        </w:rPr>
        <w:t xml:space="preserve">Substitution back into </w:t>
      </w:r>
      <m:oMath>
        <m:r>
          <w:rPr>
            <w:rFonts w:ascii="Cambria Math" w:hAnsi="Cambria Math" w:cs="Times New Roman"/>
          </w:rPr>
          <m:t>Q</m:t>
        </m:r>
        <m:d>
          <m:dPr>
            <m:ctrlPr>
              <w:rPr>
                <w:rFonts w:ascii="Cambria Math" w:hAnsi="Cambria Math" w:cs="Times New Roman"/>
                <w:i/>
              </w:rPr>
            </m:ctrlPr>
          </m:dPr>
          <m:e>
            <m:r>
              <w:rPr>
                <w:rFonts w:ascii="Cambria Math" w:hAnsi="Cambria Math" w:cs="Times New Roman"/>
              </w:rPr>
              <m:t>μ,</m:t>
            </m:r>
            <m:r>
              <m:rPr>
                <m:sty m:val="p"/>
              </m:rPr>
              <w:rPr>
                <w:rFonts w:ascii="Cambria Math" w:hAnsi="Cambria Math" w:cs="Times New Roman"/>
              </w:rPr>
              <m:t>Σ</m:t>
            </m:r>
            <m:r>
              <w:rPr>
                <w:rFonts w:ascii="Cambria Math" w:hAnsi="Cambria Math" w:cs="Times New Roman"/>
              </w:rPr>
              <m:t>,ϕ</m:t>
            </m:r>
          </m:e>
        </m:d>
      </m:oMath>
      <w:r w:rsidRPr="00375ED3">
        <w:rPr>
          <w:rFonts w:ascii="Times New Roman" w:eastAsiaTheme="minorEastAsia" w:hAnsi="Times New Roman" w:cs="Times New Roman"/>
        </w:rPr>
        <w:t xml:space="preserve"> gives</w:t>
      </w:r>
    </w:p>
    <w:p w14:paraId="5C8C5EA1" w14:textId="77777777" w:rsidR="0018557B" w:rsidRPr="00375ED3" w:rsidRDefault="00063E2F" w:rsidP="00055E77">
      <w:pPr>
        <w:spacing w:line="480" w:lineRule="auto"/>
        <w:jc w:val="both"/>
        <w:rPr>
          <w:rFonts w:ascii="Times New Roman" w:eastAsiaTheme="minorEastAsia" w:hAnsi="Times New Roman" w:cs="Times New Roman"/>
        </w:rPr>
      </w:pPr>
      <m:oMath>
        <m:func>
          <m:funcPr>
            <m:ctrlPr>
              <w:rPr>
                <w:rFonts w:ascii="Cambria Math" w:eastAsiaTheme="minorEastAsia" w:hAnsi="Cambria Math" w:cs="Times New Roman"/>
              </w:rPr>
            </m:ctrlPr>
          </m:funcPr>
          <m:fName>
            <m:r>
              <m:rPr>
                <m:sty m:val="p"/>
              </m:rPr>
              <w:rPr>
                <w:rFonts w:ascii="Cambria Math" w:eastAsiaTheme="minorEastAsia" w:hAnsi="Cambria Math" w:cs="Times New Roman"/>
              </w:rPr>
              <m:t>g</m:t>
            </m:r>
            <m:d>
              <m:dPr>
                <m:ctrlPr>
                  <w:rPr>
                    <w:rFonts w:ascii="Cambria Math" w:eastAsiaTheme="minorEastAsia" w:hAnsi="Cambria Math" w:cs="Times New Roman"/>
                  </w:rPr>
                </m:ctrlPr>
              </m:dPr>
              <m:e>
                <m:r>
                  <m:rPr>
                    <m:sty m:val="p"/>
                  </m:rPr>
                  <w:rPr>
                    <w:rFonts w:ascii="Cambria Math" w:eastAsiaTheme="minorEastAsia" w:hAnsi="Cambria Math" w:cs="Times New Roman"/>
                  </w:rPr>
                  <m:t>D</m:t>
                </m:r>
              </m:e>
            </m:d>
            <m:r>
              <m:rPr>
                <m:sty m:val="p"/>
              </m:rPr>
              <w:rPr>
                <w:rFonts w:ascii="Cambria Math" w:eastAsiaTheme="minorEastAsia" w:hAnsi="Cambria Math" w:cs="Times New Roman"/>
              </w:rPr>
              <m:t>=Constant+ log</m:t>
            </m:r>
          </m:fName>
          <m:e>
            <m:d>
              <m:dPr>
                <m:ctrlPr>
                  <w:rPr>
                    <w:rFonts w:ascii="Cambria Math" w:eastAsiaTheme="minorEastAsia" w:hAnsi="Cambria Math" w:cs="Times New Roman"/>
                    <w:i/>
                  </w:rPr>
                </m:ctrlPr>
              </m:dPr>
              <m:e>
                <m:d>
                  <m:dPr>
                    <m:begChr m:val="|"/>
                    <m:endChr m:val="|"/>
                    <m:ctrlPr>
                      <w:rPr>
                        <w:rFonts w:ascii="Cambria Math" w:eastAsiaTheme="minorEastAsia" w:hAnsi="Cambria Math" w:cs="Times New Roman"/>
                        <w:i/>
                      </w:rPr>
                    </m:ctrlPr>
                  </m:dPr>
                  <m:e>
                    <m:r>
                      <m:rPr>
                        <m:sty m:val="p"/>
                      </m:rPr>
                      <w:rPr>
                        <w:rFonts w:ascii="Cambria Math" w:eastAsiaTheme="minorEastAsia" w:hAnsi="Cambria Math" w:cs="Times New Roman"/>
                      </w:rPr>
                      <m:t>D</m:t>
                    </m:r>
                  </m:e>
                </m:d>
              </m:e>
            </m:d>
          </m:e>
        </m:func>
        <m:r>
          <w:rPr>
            <w:rFonts w:ascii="Cambria Math" w:eastAsiaTheme="minorEastAsia" w:hAnsi="Cambria Math" w:cs="Times New Roman"/>
          </w:rPr>
          <m:t>-n log</m:t>
        </m:r>
        <m:d>
          <m:dPr>
            <m:ctrlPr>
              <w:rPr>
                <w:rFonts w:ascii="Cambria Math" w:eastAsiaTheme="minorEastAsia" w:hAnsi="Cambria Math" w:cs="Times New Roman"/>
                <w:i/>
              </w:rPr>
            </m:ctrlPr>
          </m:dPr>
          <m:e>
            <m:sSup>
              <m:sSupPr>
                <m:ctrlPr>
                  <w:rPr>
                    <w:rFonts w:ascii="Cambria Math" w:eastAsiaTheme="minorEastAsia" w:hAnsi="Cambria Math" w:cs="Times New Roman"/>
                    <w:i/>
                  </w:rPr>
                </m:ctrlPr>
              </m:sSupPr>
              <m:e>
                <m:r>
                  <w:rPr>
                    <w:rFonts w:ascii="Cambria Math" w:eastAsiaTheme="minorEastAsia" w:hAnsi="Cambria Math" w:cs="Times New Roman"/>
                  </w:rPr>
                  <m:t>σ</m:t>
                </m:r>
              </m:e>
              <m:sup>
                <m:r>
                  <w:rPr>
                    <w:rFonts w:ascii="Cambria Math" w:eastAsiaTheme="minorEastAsia" w:hAnsi="Cambria Math" w:cs="Times New Roman"/>
                  </w:rPr>
                  <m:t>2</m:t>
                </m:r>
              </m:sup>
            </m:sSup>
          </m:e>
        </m:d>
        <m:r>
          <w:rPr>
            <w:rFonts w:ascii="Cambria Math" w:hAnsi="Cambria Math" w:cs="Times New Roman"/>
          </w:rPr>
          <m:t>-2Nlog</m:t>
        </m:r>
        <m:d>
          <m:dPr>
            <m:ctrlPr>
              <w:rPr>
                <w:rFonts w:ascii="Cambria Math" w:hAnsi="Cambria Math" w:cs="Times New Roman"/>
                <w:i/>
              </w:rPr>
            </m:ctrlPr>
          </m:dPr>
          <m:e>
            <m:r>
              <w:rPr>
                <w:rFonts w:ascii="Cambria Math" w:hAnsi="Cambria Math" w:cs="Times New Roman"/>
              </w:rPr>
              <m:t>τ</m:t>
            </m:r>
          </m:e>
        </m:d>
        <m:r>
          <w:rPr>
            <w:rFonts w:ascii="Cambria Math" w:hAnsi="Cambria Math" w:cs="Times New Roman"/>
          </w:rPr>
          <m:t>-</m:t>
        </m:r>
        <m:nary>
          <m:naryPr>
            <m:chr m:val="∑"/>
            <m:limLoc m:val="undOvr"/>
            <m:ctrlPr>
              <w:rPr>
                <w:rFonts w:ascii="Cambria Math" w:hAnsi="Cambria Math" w:cs="Times New Roman"/>
                <w:i/>
              </w:rPr>
            </m:ctrlPr>
          </m:naryPr>
          <m:sub>
            <m:r>
              <w:rPr>
                <w:rFonts w:ascii="Cambria Math" w:hAnsi="Cambria Math" w:cs="Times New Roman"/>
              </w:rPr>
              <m:t>j=1</m:t>
            </m:r>
          </m:sub>
          <m:sup>
            <m:r>
              <w:rPr>
                <w:rFonts w:ascii="Cambria Math" w:hAnsi="Cambria Math" w:cs="Times New Roman"/>
              </w:rPr>
              <m:t>N</m:t>
            </m:r>
          </m:sup>
          <m:e>
            <m:f>
              <m:fPr>
                <m:ctrlPr>
                  <w:rPr>
                    <w:rFonts w:ascii="Cambria Math" w:hAnsi="Cambria Math" w:cs="Times New Roman"/>
                    <w:i/>
                  </w:rPr>
                </m:ctrlPr>
              </m:fPr>
              <m:num>
                <m:sSup>
                  <m:sSupPr>
                    <m:ctrlPr>
                      <w:rPr>
                        <w:rFonts w:ascii="Cambria Math" w:hAnsi="Cambria Math" w:cs="Times New Roman"/>
                        <w:i/>
                      </w:rPr>
                    </m:ctrlPr>
                  </m:sSupPr>
                  <m:e>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j</m:t>
                            </m:r>
                          </m:sub>
                        </m:sSub>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y</m:t>
                            </m:r>
                          </m:e>
                          <m:sup>
                            <m:r>
                              <w:rPr>
                                <w:rFonts w:ascii="Cambria Math" w:hAnsi="Cambria Math" w:cs="Times New Roman"/>
                              </w:rPr>
                              <m:t>'</m:t>
                            </m:r>
                          </m:sup>
                        </m:sSup>
                      </m:e>
                    </m:d>
                  </m:e>
                  <m:sup>
                    <m:r>
                      <w:rPr>
                        <w:rFonts w:ascii="Cambria Math" w:hAnsi="Cambria Math" w:cs="Times New Roman"/>
                      </w:rPr>
                      <m:t>2</m:t>
                    </m:r>
                  </m:sup>
                </m:sSup>
              </m:num>
              <m:den>
                <m:sSup>
                  <m:sSupPr>
                    <m:ctrlPr>
                      <w:rPr>
                        <w:rFonts w:ascii="Cambria Math" w:hAnsi="Cambria Math" w:cs="Times New Roman"/>
                        <w:i/>
                      </w:rPr>
                    </m:ctrlPr>
                  </m:sSupPr>
                  <m:e>
                    <m:r>
                      <w:rPr>
                        <w:rFonts w:ascii="Cambria Math" w:hAnsi="Cambria Math" w:cs="Times New Roman"/>
                      </w:rPr>
                      <m:t>τ</m:t>
                    </m:r>
                  </m:e>
                  <m:sup>
                    <m:r>
                      <w:rPr>
                        <w:rFonts w:ascii="Cambria Math" w:hAnsi="Cambria Math" w:cs="Times New Roman"/>
                      </w:rPr>
                      <m:t>2</m:t>
                    </m:r>
                  </m:sup>
                </m:sSup>
              </m:den>
            </m:f>
          </m:e>
        </m:nary>
        <m:r>
          <w:rPr>
            <w:rFonts w:ascii="Cambria Math" w:eastAsiaTheme="minorEastAsia" w:hAnsi="Cambria Math" w:cs="Times New Roman"/>
          </w:rPr>
          <m:t>=</m:t>
        </m:r>
        <m:func>
          <m:funcPr>
            <m:ctrlPr>
              <w:rPr>
                <w:rFonts w:ascii="Cambria Math" w:eastAsiaTheme="minorEastAsia" w:hAnsi="Cambria Math" w:cs="Times New Roman"/>
              </w:rPr>
            </m:ctrlPr>
          </m:funcPr>
          <m:fName>
            <m:r>
              <m:rPr>
                <m:sty m:val="p"/>
              </m:rPr>
              <w:rPr>
                <w:rFonts w:ascii="Cambria Math" w:eastAsiaTheme="minorEastAsia" w:hAnsi="Cambria Math" w:cs="Times New Roman"/>
              </w:rPr>
              <m:t>Constant+ log</m:t>
            </m:r>
          </m:fName>
          <m:e>
            <m:d>
              <m:dPr>
                <m:ctrlPr>
                  <w:rPr>
                    <w:rFonts w:ascii="Cambria Math" w:eastAsiaTheme="minorEastAsia" w:hAnsi="Cambria Math" w:cs="Times New Roman"/>
                    <w:i/>
                  </w:rPr>
                </m:ctrlPr>
              </m:dPr>
              <m:e>
                <m:d>
                  <m:dPr>
                    <m:begChr m:val="|"/>
                    <m:endChr m:val="|"/>
                    <m:ctrlPr>
                      <w:rPr>
                        <w:rFonts w:ascii="Cambria Math" w:eastAsiaTheme="minorEastAsia" w:hAnsi="Cambria Math" w:cs="Times New Roman"/>
                        <w:i/>
                      </w:rPr>
                    </m:ctrlPr>
                  </m:dPr>
                  <m:e>
                    <m:r>
                      <m:rPr>
                        <m:sty m:val="p"/>
                      </m:rPr>
                      <w:rPr>
                        <w:rFonts w:ascii="Cambria Math" w:eastAsiaTheme="minorEastAsia" w:hAnsi="Cambria Math" w:cs="Times New Roman"/>
                      </w:rPr>
                      <m:t>D</m:t>
                    </m:r>
                  </m:e>
                </m:d>
              </m:e>
            </m:d>
          </m:e>
        </m:func>
        <m:r>
          <w:rPr>
            <w:rFonts w:ascii="Cambria Math" w:eastAsiaTheme="minorEastAsia" w:hAnsi="Cambria Math" w:cs="Times New Roman"/>
          </w:rPr>
          <m:t>-n log</m:t>
        </m:r>
        <m:d>
          <m:dPr>
            <m:ctrlPr>
              <w:rPr>
                <w:rFonts w:ascii="Cambria Math" w:eastAsiaTheme="minorEastAsia" w:hAnsi="Cambria Math" w:cs="Times New Roman"/>
                <w:i/>
              </w:rPr>
            </m:ctrlPr>
          </m:dPr>
          <m:e>
            <m:sSup>
              <m:sSupPr>
                <m:ctrlPr>
                  <w:rPr>
                    <w:rFonts w:ascii="Cambria Math" w:eastAsiaTheme="minorEastAsia" w:hAnsi="Cambria Math" w:cs="Times New Roman"/>
                    <w:i/>
                  </w:rPr>
                </m:ctrlPr>
              </m:sSupPr>
              <m:e>
                <m:r>
                  <w:rPr>
                    <w:rFonts w:ascii="Cambria Math" w:eastAsiaTheme="minorEastAsia" w:hAnsi="Cambria Math" w:cs="Times New Roman"/>
                  </w:rPr>
                  <m:t>σ</m:t>
                </m:r>
              </m:e>
              <m:sup>
                <m:r>
                  <w:rPr>
                    <w:rFonts w:ascii="Cambria Math" w:eastAsiaTheme="minorEastAsia" w:hAnsi="Cambria Math" w:cs="Times New Roman"/>
                  </w:rPr>
                  <m:t>2</m:t>
                </m:r>
              </m:sup>
            </m:sSup>
          </m:e>
        </m:d>
      </m:oMath>
      <w:r w:rsidR="0018557B" w:rsidRPr="00375ED3">
        <w:rPr>
          <w:rFonts w:ascii="Times New Roman" w:eastAsiaTheme="minorEastAsia" w:hAnsi="Times New Roman" w:cs="Times New Roman"/>
        </w:rPr>
        <w:t xml:space="preserve"> </w:t>
      </w:r>
    </w:p>
    <w:p w14:paraId="10171B16" w14:textId="77777777" w:rsidR="0018557B" w:rsidRPr="00375ED3" w:rsidRDefault="0018557B" w:rsidP="00055E77">
      <w:pPr>
        <w:spacing w:line="480" w:lineRule="auto"/>
        <w:jc w:val="both"/>
        <w:rPr>
          <w:rFonts w:ascii="Times New Roman" w:hAnsi="Times New Roman" w:cs="Times New Roman"/>
        </w:rPr>
      </w:pPr>
      <w:r w:rsidRPr="00375ED3">
        <w:rPr>
          <w:rFonts w:ascii="Times New Roman" w:hAnsi="Times New Roman" w:cs="Times New Roman"/>
        </w:rPr>
        <w:t xml:space="preserve">To be maximised over D, as in Clayton &amp; Kaldor. </w:t>
      </w:r>
    </w:p>
    <w:p w14:paraId="6176D13D" w14:textId="77777777" w:rsidR="0018557B" w:rsidRPr="00375ED3" w:rsidRDefault="0018557B" w:rsidP="00055E77">
      <w:pPr>
        <w:spacing w:line="480" w:lineRule="auto"/>
        <w:jc w:val="both"/>
        <w:rPr>
          <w:rFonts w:ascii="Times New Roman" w:hAnsi="Times New Roman" w:cs="Times New Roman"/>
        </w:rPr>
      </w:pPr>
      <w:r w:rsidRPr="00375ED3">
        <w:rPr>
          <w:rFonts w:ascii="Times New Roman" w:eastAsiaTheme="minorEastAsia" w:hAnsi="Times New Roman" w:cs="Times New Roman"/>
        </w:rPr>
        <w:t xml:space="preserve">Clayton and Kaldor, consider correlations between countries such that the covariance matrix </w:t>
      </w:r>
      <m:oMath>
        <m:r>
          <m:rPr>
            <m:sty m:val="p"/>
          </m:rPr>
          <w:rPr>
            <w:rFonts w:ascii="Cambria Math" w:hAnsi="Cambria Math" w:cs="Times New Roman"/>
          </w:rPr>
          <m:t>Σ</m:t>
        </m:r>
      </m:oMath>
      <w:r w:rsidRPr="00375ED3">
        <w:rPr>
          <w:rFonts w:ascii="Times New Roman" w:eastAsiaTheme="minorEastAsia" w:hAnsi="Times New Roman" w:cs="Times New Roman"/>
        </w:rPr>
        <w:t xml:space="preserve"> is assumed to be of the form: </w:t>
      </w:r>
      <m:oMath>
        <m:r>
          <m:rPr>
            <m:sty m:val="p"/>
          </m:rPr>
          <w:rPr>
            <w:rFonts w:ascii="Cambria Math" w:hAnsi="Cambria Math" w:cs="Times New Roman"/>
          </w:rPr>
          <m:t>Σ=</m:t>
        </m:r>
        <m:sSup>
          <m:sSupPr>
            <m:ctrlPr>
              <w:rPr>
                <w:rFonts w:ascii="Cambria Math" w:hAnsi="Cambria Math" w:cs="Times New Roman"/>
              </w:rPr>
            </m:ctrlPr>
          </m:sSupPr>
          <m:e>
            <m:r>
              <w:rPr>
                <w:rFonts w:ascii="Cambria Math" w:hAnsi="Cambria Math" w:cs="Times New Roman"/>
              </w:rPr>
              <m:t>σ</m:t>
            </m:r>
          </m:e>
          <m:sup>
            <m:r>
              <w:rPr>
                <w:rFonts w:ascii="Cambria Math" w:hAnsi="Cambria Math" w:cs="Times New Roman"/>
              </w:rPr>
              <m:t>2</m:t>
            </m:r>
          </m:sup>
        </m:sSup>
        <m:sSup>
          <m:sSupPr>
            <m:ctrlPr>
              <w:rPr>
                <w:rFonts w:ascii="Cambria Math" w:hAnsi="Cambria Math" w:cs="Times New Roman"/>
                <w:i/>
              </w:rPr>
            </m:ctrlPr>
          </m:sSupPr>
          <m:e>
            <m:r>
              <w:rPr>
                <w:rFonts w:ascii="Cambria Math" w:hAnsi="Cambria Math" w:cs="Times New Roman"/>
              </w:rPr>
              <m:t>(1-ρW)</m:t>
            </m:r>
          </m:e>
          <m:sup>
            <m:r>
              <w:rPr>
                <w:rFonts w:ascii="Cambria Math" w:hAnsi="Cambria Math" w:cs="Times New Roman"/>
              </w:rPr>
              <m:t>-1</m:t>
            </m:r>
          </m:sup>
        </m:sSup>
      </m:oMath>
      <w:r w:rsidRPr="00375ED3">
        <w:rPr>
          <w:rFonts w:ascii="Times New Roman" w:eastAsiaTheme="minorEastAsia" w:hAnsi="Times New Roman" w:cs="Times New Roman"/>
        </w:rPr>
        <w:t xml:space="preserve"> where </w:t>
      </w:r>
      <m:oMath>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ij</m:t>
            </m:r>
          </m:sub>
        </m:sSub>
        <m:r>
          <w:rPr>
            <w:rFonts w:ascii="Cambria Math" w:hAnsi="Cambria Math" w:cs="Times New Roman"/>
          </w:rPr>
          <m:t>=1</m:t>
        </m:r>
      </m:oMath>
      <w:r w:rsidRPr="00375ED3">
        <w:rPr>
          <w:rFonts w:ascii="Times New Roman" w:eastAsiaTheme="minorEastAsia" w:hAnsi="Times New Roman" w:cs="Times New Roman"/>
        </w:rPr>
        <w:t xml:space="preserve"> if countries i and j are neighbouring and 0 otherwise.  </w:t>
      </w:r>
      <m:oMath>
        <m:r>
          <w:rPr>
            <w:rFonts w:ascii="Cambria Math" w:hAnsi="Cambria Math" w:cs="Times New Roman"/>
          </w:rPr>
          <m:t>ρ</m:t>
        </m:r>
      </m:oMath>
      <w:r w:rsidRPr="00375ED3">
        <w:rPr>
          <w:rFonts w:ascii="Times New Roman" w:eastAsiaTheme="minorEastAsia" w:hAnsi="Times New Roman" w:cs="Times New Roman"/>
        </w:rPr>
        <w:t xml:space="preserve"> is an autocorrelation parameter (0 implies country-specific estimates </w:t>
      </w:r>
      <w:proofErr w:type="gramStart"/>
      <w:r w:rsidRPr="00375ED3">
        <w:rPr>
          <w:rFonts w:ascii="Times New Roman" w:eastAsiaTheme="minorEastAsia" w:hAnsi="Times New Roman" w:cs="Times New Roman"/>
        </w:rPr>
        <w:t>are uncorrelated).</w:t>
      </w:r>
      <w:proofErr w:type="gramEnd"/>
      <w:r w:rsidRPr="00375ED3">
        <w:rPr>
          <w:rFonts w:ascii="Times New Roman" w:eastAsiaTheme="minorEastAsia" w:hAnsi="Times New Roman" w:cs="Times New Roman"/>
        </w:rPr>
        <w:t xml:space="preserve"> Other symmetric matrices can also be considered.</w:t>
      </w:r>
    </w:p>
    <w:p w14:paraId="2645FE7C" w14:textId="77777777" w:rsidR="0018557B" w:rsidRPr="00375ED3" w:rsidRDefault="0018557B" w:rsidP="00055E77">
      <w:pPr>
        <w:spacing w:line="480" w:lineRule="auto"/>
        <w:jc w:val="both"/>
        <w:rPr>
          <w:rFonts w:ascii="Times New Roman" w:eastAsiaTheme="minorEastAsia" w:hAnsi="Times New Roman" w:cs="Times New Roman"/>
        </w:rPr>
      </w:pPr>
      <w:r w:rsidRPr="00375ED3">
        <w:rPr>
          <w:rFonts w:ascii="Times New Roman" w:hAnsi="Times New Roman" w:cs="Times New Roman"/>
        </w:rPr>
        <w:t xml:space="preserve">Using this adjacency matrix, this comes down to maximising g(D) over values of the parameter </w:t>
      </w:r>
      <m:oMath>
        <m:r>
          <w:rPr>
            <w:rFonts w:ascii="Cambria Math" w:hAnsi="Cambria Math" w:cs="Times New Roman"/>
          </w:rPr>
          <m:t>ρ</m:t>
        </m:r>
      </m:oMath>
      <w:r w:rsidRPr="00375ED3">
        <w:rPr>
          <w:rFonts w:ascii="Times New Roman" w:eastAsiaTheme="minorEastAsia" w:hAnsi="Times New Roman" w:cs="Times New Roman"/>
        </w:rPr>
        <w:t xml:space="preserve">. This is most easily accomplished using a grid search for </w:t>
      </w:r>
      <m:oMath>
        <m:r>
          <w:rPr>
            <w:rFonts w:ascii="Cambria Math" w:hAnsi="Cambria Math" w:cs="Times New Roman"/>
          </w:rPr>
          <m:t>ρ</m:t>
        </m:r>
      </m:oMath>
      <w:r w:rsidRPr="00375ED3">
        <w:rPr>
          <w:rFonts w:ascii="Times New Roman" w:eastAsiaTheme="minorEastAsia" w:hAnsi="Times New Roman" w:cs="Times New Roman"/>
        </w:rPr>
        <w:t xml:space="preserve"> over the interval </w:t>
      </w:r>
      <m:oMath>
        <m:r>
          <w:rPr>
            <w:rFonts w:ascii="Cambria Math" w:eastAsiaTheme="minorEastAsia" w:hAnsi="Cambria Math" w:cs="Times New Roman"/>
          </w:rPr>
          <m:t>(0,</m:t>
        </m:r>
        <m:f>
          <m:fPr>
            <m:ctrlPr>
              <w:rPr>
                <w:rFonts w:ascii="Cambria Math" w:eastAsiaTheme="minorEastAsia" w:hAnsi="Cambria Math" w:cs="Times New Roman"/>
                <w:i/>
              </w:rPr>
            </m:ctrlPr>
          </m:fPr>
          <m:num>
            <m:r>
              <w:rPr>
                <w:rFonts w:ascii="Cambria Math" w:eastAsiaTheme="minorEastAsia" w:hAnsi="Cambria Math" w:cs="Times New Roman"/>
              </w:rPr>
              <m:t>1</m:t>
            </m:r>
          </m:num>
          <m:den>
            <m:sSub>
              <m:sSubPr>
                <m:ctrlPr>
                  <w:rPr>
                    <w:rFonts w:ascii="Cambria Math" w:eastAsiaTheme="minorEastAsia" w:hAnsi="Cambria Math" w:cs="Times New Roman"/>
                    <w:i/>
                  </w:rPr>
                </m:ctrlPr>
              </m:sSubPr>
              <m:e>
                <m:r>
                  <w:rPr>
                    <w:rFonts w:ascii="Cambria Math" w:eastAsiaTheme="minorEastAsia" w:hAnsi="Cambria Math" w:cs="Times New Roman"/>
                  </w:rPr>
                  <m:t>λ</m:t>
                </m:r>
              </m:e>
              <m:sub>
                <m:r>
                  <w:rPr>
                    <w:rFonts w:ascii="Cambria Math" w:eastAsiaTheme="minorEastAsia" w:hAnsi="Cambria Math" w:cs="Times New Roman"/>
                  </w:rPr>
                  <m:t>max</m:t>
                </m:r>
              </m:sub>
            </m:sSub>
          </m:den>
        </m:f>
        <m:r>
          <w:rPr>
            <w:rFonts w:ascii="Cambria Math" w:eastAsiaTheme="minorEastAsia" w:hAnsi="Cambria Math" w:cs="Times New Roman"/>
          </w:rPr>
          <m:t>)</m:t>
        </m:r>
      </m:oMath>
      <w:r w:rsidRPr="00375ED3">
        <w:rPr>
          <w:rFonts w:ascii="Times New Roman" w:eastAsiaTheme="minorEastAsia" w:hAnsi="Times New Roman" w:cs="Times New Roman"/>
        </w:rPr>
        <w:t xml:space="preserve"> where</w:t>
      </w:r>
      <m:oMath>
        <m:sSub>
          <m:sSubPr>
            <m:ctrlPr>
              <w:rPr>
                <w:rFonts w:ascii="Cambria Math" w:eastAsiaTheme="minorEastAsia" w:hAnsi="Cambria Math" w:cs="Times New Roman"/>
                <w:i/>
              </w:rPr>
            </m:ctrlPr>
          </m:sSubPr>
          <m:e>
            <m:r>
              <w:rPr>
                <w:rFonts w:ascii="Cambria Math" w:eastAsiaTheme="minorEastAsia" w:hAnsi="Cambria Math" w:cs="Times New Roman"/>
              </w:rPr>
              <m:t>λ</m:t>
            </m:r>
          </m:e>
          <m:sub>
            <m:r>
              <w:rPr>
                <w:rFonts w:ascii="Cambria Math" w:eastAsiaTheme="minorEastAsia" w:hAnsi="Cambria Math" w:cs="Times New Roman"/>
              </w:rPr>
              <m:t>max</m:t>
            </m:r>
          </m:sub>
        </m:sSub>
      </m:oMath>
      <w:r w:rsidRPr="00375ED3">
        <w:rPr>
          <w:rFonts w:ascii="Times New Roman" w:eastAsiaTheme="minorEastAsia" w:hAnsi="Times New Roman" w:cs="Times New Roman"/>
        </w:rPr>
        <w:t xml:space="preserve"> is the largest eigenvalue of W (the maximum possible value of </w:t>
      </w:r>
      <m:oMath>
        <m:r>
          <w:rPr>
            <w:rFonts w:ascii="Cambria Math" w:hAnsi="Cambria Math" w:cs="Times New Roman"/>
          </w:rPr>
          <m:t>ρ</m:t>
        </m:r>
      </m:oMath>
      <w:r w:rsidRPr="00375ED3">
        <w:rPr>
          <w:rFonts w:ascii="Times New Roman" w:eastAsiaTheme="minorEastAsia" w:hAnsi="Times New Roman" w:cs="Times New Roman"/>
        </w:rPr>
        <w:t xml:space="preserve"> is determined by the requirement that </w:t>
      </w:r>
      <m:oMath>
        <m:r>
          <w:rPr>
            <w:rFonts w:ascii="Cambria Math" w:eastAsiaTheme="minorEastAsia" w:hAnsi="Cambria Math" w:cs="Times New Roman"/>
          </w:rPr>
          <m:t>D=I-ρW</m:t>
        </m:r>
      </m:oMath>
      <w:r w:rsidRPr="00375ED3">
        <w:rPr>
          <w:rFonts w:ascii="Times New Roman" w:eastAsiaTheme="minorEastAsia" w:hAnsi="Times New Roman" w:cs="Times New Roman"/>
        </w:rPr>
        <w:t xml:space="preserve"> must be positive definite for </w:t>
      </w:r>
      <m:oMath>
        <m:r>
          <m:rPr>
            <m:sty m:val="p"/>
          </m:rPr>
          <w:rPr>
            <w:rFonts w:ascii="Cambria Math" w:hAnsi="Cambria Math" w:cs="Times New Roman"/>
          </w:rPr>
          <m:t>Σ</m:t>
        </m:r>
      </m:oMath>
      <w:r w:rsidRPr="00375ED3">
        <w:rPr>
          <w:rFonts w:ascii="Times New Roman" w:eastAsiaTheme="minorEastAsia" w:hAnsi="Times New Roman" w:cs="Times New Roman"/>
        </w:rPr>
        <w:t xml:space="preserve"> to be a covariance matrix. Therefore, the solutions to </w:t>
      </w:r>
      <m:oMath>
        <m:d>
          <m:dPr>
            <m:begChr m:val="|"/>
            <m:endChr m:val="|"/>
            <m:ctrlPr>
              <w:rPr>
                <w:rFonts w:ascii="Cambria Math" w:eastAsiaTheme="minorEastAsia" w:hAnsi="Cambria Math" w:cs="Times New Roman"/>
                <w:i/>
              </w:rPr>
            </m:ctrlPr>
          </m:dPr>
          <m:e>
            <m:r>
              <m:rPr>
                <m:sty m:val="p"/>
              </m:rPr>
              <w:rPr>
                <w:rFonts w:ascii="Cambria Math" w:eastAsiaTheme="minorEastAsia" w:hAnsi="Cambria Math" w:cs="Times New Roman"/>
              </w:rPr>
              <m:t>D-</m:t>
            </m:r>
            <m:sSup>
              <m:sSupPr>
                <m:ctrlPr>
                  <w:rPr>
                    <w:rFonts w:ascii="Cambria Math" w:eastAsiaTheme="minorEastAsia" w:hAnsi="Cambria Math" w:cs="Times New Roman"/>
                  </w:rPr>
                </m:ctrlPr>
              </m:sSupPr>
              <m:e>
                <m:r>
                  <w:rPr>
                    <w:rFonts w:ascii="Cambria Math" w:eastAsiaTheme="minorEastAsia" w:hAnsi="Cambria Math" w:cs="Times New Roman"/>
                  </w:rPr>
                  <m:t>λ</m:t>
                </m:r>
              </m:e>
              <m:sup>
                <m:r>
                  <w:rPr>
                    <w:rFonts w:ascii="Cambria Math" w:eastAsiaTheme="minorEastAsia" w:hAnsi="Cambria Math" w:cs="Times New Roman"/>
                  </w:rPr>
                  <m:t>*</m:t>
                </m:r>
              </m:sup>
            </m:sSup>
            <m:r>
              <w:rPr>
                <w:rFonts w:ascii="Cambria Math" w:eastAsiaTheme="minorEastAsia" w:hAnsi="Cambria Math" w:cs="Times New Roman"/>
              </w:rPr>
              <m:t>I</m:t>
            </m:r>
          </m:e>
        </m:d>
        <m:r>
          <w:rPr>
            <w:rFonts w:ascii="Cambria Math" w:eastAsiaTheme="minorEastAsia" w:hAnsi="Cambria Math" w:cs="Times New Roman"/>
          </w:rPr>
          <m:t>=0</m:t>
        </m:r>
      </m:oMath>
      <w:r w:rsidRPr="00375ED3">
        <w:rPr>
          <w:rFonts w:ascii="Times New Roman" w:eastAsiaTheme="minorEastAsia" w:hAnsi="Times New Roman" w:cs="Times New Roman"/>
        </w:rPr>
        <w:t xml:space="preserve"> , the eigenvalues of D, must all be positive, or equivalently:</w:t>
      </w:r>
    </w:p>
    <w:p w14:paraId="66408F0C" w14:textId="77777777" w:rsidR="0018557B" w:rsidRPr="00375ED3" w:rsidRDefault="00063E2F" w:rsidP="00055E77">
      <w:pPr>
        <w:spacing w:line="480" w:lineRule="auto"/>
        <w:jc w:val="both"/>
        <w:rPr>
          <w:rFonts w:ascii="Times New Roman" w:eastAsiaTheme="minorEastAsia" w:hAnsi="Times New Roman" w:cs="Times New Roman"/>
        </w:rPr>
      </w:pPr>
      <m:oMathPara>
        <m:oMath>
          <m:d>
            <m:dPr>
              <m:begChr m:val="|"/>
              <m:endChr m:val="|"/>
              <m:ctrlPr>
                <w:rPr>
                  <w:rFonts w:ascii="Cambria Math" w:eastAsiaTheme="minorEastAsia" w:hAnsi="Cambria Math" w:cs="Times New Roman"/>
                  <w:i/>
                </w:rPr>
              </m:ctrlPr>
            </m:dPr>
            <m:e>
              <m:r>
                <w:rPr>
                  <w:rFonts w:ascii="Cambria Math" w:eastAsiaTheme="minorEastAsia" w:hAnsi="Cambria Math" w:cs="Times New Roman"/>
                </w:rPr>
                <m:t>W</m:t>
              </m:r>
              <m:r>
                <m:rPr>
                  <m:sty m:val="p"/>
                </m:rPr>
                <w:rPr>
                  <w:rFonts w:ascii="Cambria Math" w:eastAsiaTheme="minorEastAsia" w:hAnsi="Cambria Math" w:cs="Times New Roman"/>
                </w:rPr>
                <m:t>-</m:t>
              </m:r>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1-</m:t>
                  </m:r>
                  <m:sSup>
                    <m:sSupPr>
                      <m:ctrlPr>
                        <w:rPr>
                          <w:rFonts w:ascii="Cambria Math" w:eastAsiaTheme="minorEastAsia" w:hAnsi="Cambria Math" w:cs="Times New Roman"/>
                        </w:rPr>
                      </m:ctrlPr>
                    </m:sSupPr>
                    <m:e>
                      <m:r>
                        <w:rPr>
                          <w:rFonts w:ascii="Cambria Math" w:eastAsiaTheme="minorEastAsia" w:hAnsi="Cambria Math" w:cs="Times New Roman"/>
                        </w:rPr>
                        <m:t>λ</m:t>
                      </m:r>
                    </m:e>
                    <m:sup>
                      <m:r>
                        <w:rPr>
                          <w:rFonts w:ascii="Cambria Math" w:eastAsiaTheme="minorEastAsia" w:hAnsi="Cambria Math" w:cs="Times New Roman"/>
                        </w:rPr>
                        <m:t>*</m:t>
                      </m:r>
                    </m:sup>
                  </m:sSup>
                </m:num>
                <m:den>
                  <m:r>
                    <w:rPr>
                      <w:rFonts w:ascii="Cambria Math" w:eastAsiaTheme="minorEastAsia" w:hAnsi="Cambria Math" w:cs="Times New Roman"/>
                    </w:rPr>
                    <m:t>ρ</m:t>
                  </m:r>
                </m:den>
              </m:f>
              <m:r>
                <w:rPr>
                  <w:rFonts w:ascii="Cambria Math" w:eastAsiaTheme="minorEastAsia" w:hAnsi="Cambria Math" w:cs="Times New Roman"/>
                </w:rPr>
                <m:t>)I</m:t>
              </m:r>
            </m:e>
          </m:d>
          <m:r>
            <w:rPr>
              <w:rFonts w:ascii="Cambria Math" w:eastAsiaTheme="minorEastAsia" w:hAnsi="Cambria Math" w:cs="Times New Roman"/>
            </w:rPr>
            <m:t>=0</m:t>
          </m:r>
        </m:oMath>
      </m:oMathPara>
    </w:p>
    <w:p w14:paraId="55BC9B72" w14:textId="77777777" w:rsidR="0018557B" w:rsidRPr="00375ED3" w:rsidRDefault="0018557B" w:rsidP="00055E77">
      <w:pPr>
        <w:spacing w:line="480" w:lineRule="auto"/>
        <w:jc w:val="both"/>
        <w:rPr>
          <w:rFonts w:ascii="Times New Roman" w:eastAsiaTheme="minorEastAsia" w:hAnsi="Times New Roman" w:cs="Times New Roman"/>
        </w:rPr>
      </w:pPr>
    </w:p>
    <w:p w14:paraId="3FA44752" w14:textId="77777777" w:rsidR="0018557B" w:rsidRPr="00375ED3" w:rsidRDefault="0018557B" w:rsidP="00055E77">
      <w:pPr>
        <w:spacing w:line="480" w:lineRule="auto"/>
        <w:jc w:val="both"/>
        <w:rPr>
          <w:rFonts w:ascii="Times New Roman" w:eastAsiaTheme="minorEastAsia" w:hAnsi="Times New Roman" w:cs="Times New Roman"/>
        </w:rPr>
      </w:pPr>
      <w:proofErr w:type="gramStart"/>
      <w:r w:rsidRPr="00375ED3">
        <w:rPr>
          <w:rFonts w:ascii="Times New Roman" w:eastAsiaTheme="minorEastAsia" w:hAnsi="Times New Roman" w:cs="Times New Roman"/>
        </w:rPr>
        <w:t>So</w:t>
      </w:r>
      <w:proofErr w:type="gramEnd"/>
      <w:r w:rsidRPr="00375ED3">
        <w:rPr>
          <w:rFonts w:ascii="Times New Roman" w:eastAsiaTheme="minorEastAsia" w:hAnsi="Times New Roman" w:cs="Times New Roman"/>
        </w:rPr>
        <w:t xml:space="preserve"> for all eigenvalues of W, </w:t>
      </w:r>
      <m:oMath>
        <m:sSup>
          <m:sSupPr>
            <m:ctrlPr>
              <w:rPr>
                <w:rFonts w:ascii="Cambria Math" w:eastAsiaTheme="minorEastAsia" w:hAnsi="Cambria Math" w:cs="Times New Roman"/>
              </w:rPr>
            </m:ctrlPr>
          </m:sSupPr>
          <m:e>
            <m:r>
              <w:rPr>
                <w:rFonts w:ascii="Cambria Math" w:eastAsiaTheme="minorEastAsia" w:hAnsi="Cambria Math" w:cs="Times New Roman"/>
              </w:rPr>
              <m:t>λ</m:t>
            </m:r>
          </m:e>
          <m:sup>
            <m:r>
              <w:rPr>
                <w:rFonts w:ascii="Cambria Math" w:eastAsiaTheme="minorEastAsia" w:hAnsi="Cambria Math" w:cs="Times New Roman"/>
              </w:rPr>
              <m:t>*</m:t>
            </m:r>
          </m:sup>
        </m:sSup>
        <m:r>
          <w:rPr>
            <w:rFonts w:ascii="Cambria Math" w:eastAsiaTheme="minorEastAsia" w:hAnsi="Cambria Math" w:cs="Times New Roman"/>
          </w:rPr>
          <m:t>=1-ρ</m:t>
        </m:r>
        <m:r>
          <m:rPr>
            <m:sty m:val="p"/>
          </m:rPr>
          <w:rPr>
            <w:rFonts w:ascii="Cambria Math" w:eastAsiaTheme="minorEastAsia" w:hAnsi="Cambria Math" w:cs="Times New Roman"/>
          </w:rPr>
          <m:t>λ&gt;</m:t>
        </m:r>
        <m:r>
          <w:rPr>
            <w:rFonts w:ascii="Cambria Math" w:eastAsiaTheme="minorEastAsia" w:hAnsi="Cambria Math" w:cs="Times New Roman"/>
          </w:rPr>
          <m:t>0</m:t>
        </m:r>
      </m:oMath>
      <w:r w:rsidRPr="00375ED3">
        <w:rPr>
          <w:rFonts w:ascii="Times New Roman" w:eastAsiaTheme="minorEastAsia" w:hAnsi="Times New Roman" w:cs="Times New Roman"/>
        </w:rPr>
        <w:t xml:space="preserve"> so </w:t>
      </w:r>
      <m:oMath>
        <m:r>
          <w:rPr>
            <w:rFonts w:ascii="Cambria Math" w:eastAsiaTheme="minorEastAsia" w:hAnsi="Cambria Math" w:cs="Times New Roman"/>
          </w:rPr>
          <m:t>ρ&lt;1/</m:t>
        </m:r>
        <m:r>
          <m:rPr>
            <m:sty m:val="p"/>
          </m:rPr>
          <w:rPr>
            <w:rFonts w:ascii="Cambria Math" w:eastAsiaTheme="minorEastAsia" w:hAnsi="Cambria Math" w:cs="Times New Roman"/>
          </w:rPr>
          <m:t>λ</m:t>
        </m:r>
      </m:oMath>
      <w:r w:rsidRPr="00375ED3">
        <w:rPr>
          <w:rFonts w:ascii="Times New Roman" w:eastAsiaTheme="minorEastAsia" w:hAnsi="Times New Roman" w:cs="Times New Roman"/>
        </w:rPr>
        <w:t xml:space="preserve"> for all eigenvalues.</w:t>
      </w:r>
    </w:p>
    <w:p w14:paraId="1C50E5A4" w14:textId="77777777" w:rsidR="0018557B" w:rsidRPr="00375ED3" w:rsidRDefault="0018557B" w:rsidP="00055E77">
      <w:pPr>
        <w:spacing w:line="480" w:lineRule="auto"/>
        <w:jc w:val="both"/>
        <w:rPr>
          <w:rFonts w:ascii="Times New Roman" w:eastAsiaTheme="minorEastAsia" w:hAnsi="Times New Roman" w:cs="Times New Roman"/>
        </w:rPr>
      </w:pPr>
      <w:r w:rsidRPr="00375ED3">
        <w:rPr>
          <w:rFonts w:ascii="Times New Roman" w:eastAsiaTheme="minorEastAsia" w:hAnsi="Times New Roman" w:cs="Times New Roman"/>
        </w:rPr>
        <w:t xml:space="preserve">Note that </w:t>
      </w:r>
      <m:oMath>
        <m:d>
          <m:dPr>
            <m:begChr m:val="|"/>
            <m:endChr m:val="|"/>
            <m:ctrlPr>
              <w:rPr>
                <w:rFonts w:ascii="Cambria Math" w:eastAsiaTheme="minorEastAsia" w:hAnsi="Cambria Math" w:cs="Times New Roman"/>
                <w:i/>
              </w:rPr>
            </m:ctrlPr>
          </m:dPr>
          <m:e>
            <m:r>
              <m:rPr>
                <m:sty m:val="p"/>
              </m:rPr>
              <w:rPr>
                <w:rFonts w:ascii="Cambria Math" w:eastAsiaTheme="minorEastAsia" w:hAnsi="Cambria Math" w:cs="Times New Roman"/>
              </w:rPr>
              <m:t>D</m:t>
            </m:r>
          </m:e>
        </m:d>
        <m:r>
          <w:rPr>
            <w:rFonts w:ascii="Cambria Math" w:eastAsiaTheme="minorEastAsia" w:hAnsi="Cambria Math" w:cs="Times New Roman"/>
          </w:rPr>
          <m:t>=</m:t>
        </m:r>
        <m:nary>
          <m:naryPr>
            <m:chr m:val="∏"/>
            <m:limLoc m:val="undOvr"/>
            <m:subHide m:val="1"/>
            <m:supHide m:val="1"/>
            <m:ctrlPr>
              <w:rPr>
                <w:rFonts w:ascii="Cambria Math" w:eastAsiaTheme="minorEastAsia" w:hAnsi="Cambria Math" w:cs="Times New Roman"/>
                <w:i/>
              </w:rPr>
            </m:ctrlPr>
          </m:naryPr>
          <m:sub/>
          <m:sup/>
          <m:e>
            <m:r>
              <w:rPr>
                <w:rFonts w:ascii="Cambria Math" w:eastAsiaTheme="minorEastAsia" w:hAnsi="Cambria Math" w:cs="Times New Roman"/>
              </w:rPr>
              <m:t>(1-</m:t>
            </m:r>
            <m:sSub>
              <m:sSubPr>
                <m:ctrlPr>
                  <w:rPr>
                    <w:rFonts w:ascii="Cambria Math" w:eastAsiaTheme="minorEastAsia" w:hAnsi="Cambria Math" w:cs="Times New Roman"/>
                    <w:i/>
                  </w:rPr>
                </m:ctrlPr>
              </m:sSubPr>
              <m:e>
                <m:r>
                  <w:rPr>
                    <w:rFonts w:ascii="Cambria Math" w:eastAsiaTheme="minorEastAsia" w:hAnsi="Cambria Math" w:cs="Times New Roman"/>
                  </w:rPr>
                  <m:t>λ</m:t>
                </m:r>
              </m:e>
              <m:sub>
                <m:r>
                  <w:rPr>
                    <w:rFonts w:ascii="Cambria Math" w:eastAsiaTheme="minorEastAsia" w:hAnsi="Cambria Math" w:cs="Times New Roman"/>
                  </w:rPr>
                  <m:t>k</m:t>
                </m:r>
              </m:sub>
            </m:sSub>
            <m:r>
              <w:rPr>
                <w:rFonts w:ascii="Cambria Math" w:eastAsiaTheme="minorEastAsia" w:hAnsi="Cambria Math" w:cs="Times New Roman"/>
              </w:rPr>
              <m:t>)</m:t>
            </m:r>
          </m:e>
        </m:nary>
      </m:oMath>
      <w:r w:rsidRPr="00375ED3">
        <w:rPr>
          <w:rFonts w:ascii="Times New Roman" w:eastAsiaTheme="minorEastAsia" w:hAnsi="Times New Roman" w:cs="Times New Roman"/>
        </w:rPr>
        <w:t xml:space="preserve"> where </w:t>
      </w:r>
      <m:oMath>
        <m:sSub>
          <m:sSubPr>
            <m:ctrlPr>
              <w:rPr>
                <w:rFonts w:ascii="Cambria Math" w:eastAsiaTheme="minorEastAsia" w:hAnsi="Cambria Math" w:cs="Times New Roman"/>
                <w:i/>
              </w:rPr>
            </m:ctrlPr>
          </m:sSubPr>
          <m:e>
            <m:r>
              <w:rPr>
                <w:rFonts w:ascii="Cambria Math" w:eastAsiaTheme="minorEastAsia" w:hAnsi="Cambria Math" w:cs="Times New Roman"/>
              </w:rPr>
              <m:t>λ</m:t>
            </m:r>
          </m:e>
          <m:sub>
            <m:r>
              <w:rPr>
                <w:rFonts w:ascii="Cambria Math" w:eastAsiaTheme="minorEastAsia" w:hAnsi="Cambria Math" w:cs="Times New Roman"/>
              </w:rPr>
              <m:t>k</m:t>
            </m:r>
          </m:sub>
        </m:sSub>
      </m:oMath>
      <w:r w:rsidRPr="00375ED3">
        <w:rPr>
          <w:rFonts w:ascii="Times New Roman" w:eastAsiaTheme="minorEastAsia" w:hAnsi="Times New Roman" w:cs="Times New Roman"/>
        </w:rPr>
        <w:t>are the eigenvalues of W.</w:t>
      </w:r>
    </w:p>
    <w:p w14:paraId="668677AD" w14:textId="77777777" w:rsidR="0018557B" w:rsidRPr="00375ED3" w:rsidRDefault="0018557B" w:rsidP="00055E77">
      <w:pPr>
        <w:spacing w:line="480" w:lineRule="auto"/>
        <w:jc w:val="both"/>
        <w:rPr>
          <w:rFonts w:ascii="Times New Roman" w:eastAsiaTheme="minorEastAsia" w:hAnsi="Times New Roman" w:cs="Times New Roman"/>
        </w:rPr>
      </w:pPr>
      <w:r w:rsidRPr="00375ED3">
        <w:rPr>
          <w:rFonts w:ascii="Times New Roman" w:eastAsiaTheme="minorEastAsia" w:hAnsi="Times New Roman" w:cs="Times New Roman"/>
        </w:rPr>
        <w:t xml:space="preserve">The second part of </w:t>
      </w:r>
      <m:oMath>
        <m:r>
          <w:rPr>
            <w:rFonts w:ascii="Cambria Math" w:hAnsi="Cambria Math" w:cs="Times New Roman"/>
          </w:rPr>
          <m:t>Q</m:t>
        </m:r>
        <m:d>
          <m:dPr>
            <m:ctrlPr>
              <w:rPr>
                <w:rFonts w:ascii="Cambria Math" w:hAnsi="Cambria Math" w:cs="Times New Roman"/>
                <w:i/>
              </w:rPr>
            </m:ctrlPr>
          </m:dPr>
          <m:e>
            <m:r>
              <w:rPr>
                <w:rFonts w:ascii="Cambria Math" w:hAnsi="Cambria Math" w:cs="Times New Roman"/>
              </w:rPr>
              <m:t>μ,</m:t>
            </m:r>
            <m:r>
              <m:rPr>
                <m:sty m:val="p"/>
              </m:rPr>
              <w:rPr>
                <w:rFonts w:ascii="Cambria Math" w:hAnsi="Cambria Math" w:cs="Times New Roman"/>
              </w:rPr>
              <m:t>Σ</m:t>
            </m:r>
            <m:r>
              <w:rPr>
                <w:rFonts w:ascii="Cambria Math" w:hAnsi="Cambria Math" w:cs="Times New Roman"/>
              </w:rPr>
              <m:t>,ϕ</m:t>
            </m:r>
          </m:e>
        </m:d>
      </m:oMath>
      <w:r w:rsidRPr="00375ED3">
        <w:rPr>
          <w:rFonts w:ascii="Times New Roman" w:eastAsiaTheme="minorEastAsia" w:hAnsi="Times New Roman" w:cs="Times New Roman"/>
        </w:rPr>
        <w:t xml:space="preserve"> can maximised to obtain estimates of </w:t>
      </w:r>
      <m:oMath>
        <m:r>
          <w:rPr>
            <w:rFonts w:ascii="Cambria Math" w:hAnsi="Cambria Math" w:cs="Times New Roman"/>
          </w:rPr>
          <m:t>ϕ</m:t>
        </m:r>
      </m:oMath>
      <w:r w:rsidRPr="00375ED3">
        <w:rPr>
          <w:rFonts w:ascii="Times New Roman" w:eastAsiaTheme="minorEastAsia" w:hAnsi="Times New Roman" w:cs="Times New Roman"/>
        </w:rPr>
        <w:t xml:space="preserve"> using a simple linear regression of the form (in R):</w:t>
      </w:r>
    </w:p>
    <w:p w14:paraId="4FAA2367" w14:textId="77777777" w:rsidR="0018557B" w:rsidRPr="00375ED3" w:rsidRDefault="0018557B" w:rsidP="00055E77">
      <w:pPr>
        <w:spacing w:line="480" w:lineRule="auto"/>
        <w:jc w:val="both"/>
        <w:rPr>
          <w:rFonts w:ascii="Times New Roman" w:eastAsiaTheme="minorEastAsia" w:hAnsi="Times New Roman" w:cs="Times New Roman"/>
        </w:rPr>
      </w:pPr>
      <w:proofErr w:type="spellStart"/>
      <w:proofErr w:type="gramStart"/>
      <w:r w:rsidRPr="00375ED3">
        <w:rPr>
          <w:rFonts w:ascii="Times New Roman" w:hAnsi="Times New Roman" w:cs="Times New Roman"/>
        </w:rPr>
        <w:t>lm</w:t>
      </w:r>
      <w:proofErr w:type="spellEnd"/>
      <w:r w:rsidRPr="00375ED3">
        <w:rPr>
          <w:rFonts w:ascii="Times New Roman" w:hAnsi="Times New Roman" w:cs="Times New Roman"/>
        </w:rPr>
        <w:t>(</w:t>
      </w:r>
      <w:proofErr w:type="spellStart"/>
      <w:proofErr w:type="gramEnd"/>
      <w:r w:rsidRPr="00375ED3">
        <w:rPr>
          <w:rFonts w:ascii="Times New Roman" w:hAnsi="Times New Roman" w:cs="Times New Roman"/>
        </w:rPr>
        <w:t>y~z</w:t>
      </w:r>
      <w:proofErr w:type="spellEnd"/>
      <w:r w:rsidRPr="00375ED3">
        <w:rPr>
          <w:rFonts w:ascii="Times New Roman" w:hAnsi="Times New Roman" w:cs="Times New Roman"/>
        </w:rPr>
        <w:t xml:space="preserve">, offset(b) – 1) where the country-specific means are now considered fixed offsets. The corresponding estimate of </w:t>
      </w:r>
      <m:oMath>
        <m:sSup>
          <m:sSupPr>
            <m:ctrlPr>
              <w:rPr>
                <w:rFonts w:ascii="Cambria Math" w:hAnsi="Cambria Math" w:cs="Times New Roman"/>
                <w:i/>
              </w:rPr>
            </m:ctrlPr>
          </m:sSupPr>
          <m:e>
            <m:r>
              <w:rPr>
                <w:rFonts w:ascii="Cambria Math" w:hAnsi="Cambria Math" w:cs="Times New Roman"/>
              </w:rPr>
              <m:t>τ</m:t>
            </m:r>
          </m:e>
          <m:sup>
            <m:r>
              <w:rPr>
                <w:rFonts w:ascii="Cambria Math" w:hAnsi="Cambria Math" w:cs="Times New Roman"/>
              </w:rPr>
              <m:t>2</m:t>
            </m:r>
          </m:sup>
        </m:sSup>
      </m:oMath>
      <w:r w:rsidRPr="00375ED3">
        <w:rPr>
          <w:rFonts w:ascii="Times New Roman" w:eastAsiaTheme="minorEastAsia" w:hAnsi="Times New Roman" w:cs="Times New Roman"/>
        </w:rPr>
        <w:t xml:space="preserve"> is given by:</w:t>
      </w:r>
    </w:p>
    <w:p w14:paraId="4D1D146A" w14:textId="77777777" w:rsidR="0018557B" w:rsidRPr="00375ED3" w:rsidRDefault="00063E2F" w:rsidP="00055E77">
      <w:pPr>
        <w:spacing w:line="480" w:lineRule="auto"/>
        <w:jc w:val="both"/>
        <w:rPr>
          <w:rFonts w:ascii="Times New Roman" w:eastAsiaTheme="minorEastAsia" w:hAnsi="Times New Roman" w:cs="Times New Roman"/>
        </w:rPr>
      </w:pPr>
      <m:oMathPara>
        <m:oMath>
          <m:acc>
            <m:accPr>
              <m:ctrlPr>
                <w:rPr>
                  <w:rFonts w:ascii="Cambria Math" w:hAnsi="Cambria Math" w:cs="Times New Roman"/>
                  <w:i/>
                </w:rPr>
              </m:ctrlPr>
            </m:accPr>
            <m:e>
              <m:sSup>
                <m:sSupPr>
                  <m:ctrlPr>
                    <w:rPr>
                      <w:rFonts w:ascii="Cambria Math" w:hAnsi="Cambria Math" w:cs="Times New Roman"/>
                      <w:i/>
                    </w:rPr>
                  </m:ctrlPr>
                </m:sSupPr>
                <m:e>
                  <m:r>
                    <w:rPr>
                      <w:rFonts w:ascii="Cambria Math" w:hAnsi="Cambria Math" w:cs="Times New Roman"/>
                    </w:rPr>
                    <m:t>τ</m:t>
                  </m:r>
                </m:e>
                <m:sup>
                  <m:r>
                    <w:rPr>
                      <w:rFonts w:ascii="Cambria Math" w:hAnsi="Cambria Math" w:cs="Times New Roman"/>
                    </w:rPr>
                    <m:t>2</m:t>
                  </m:r>
                </m:sup>
              </m:sSup>
            </m:e>
          </m:acc>
          <m:r>
            <w:rPr>
              <w:rFonts w:ascii="Cambria Math" w:hAnsi="Cambria Math" w:cs="Times New Roman"/>
            </w:rPr>
            <m:t>=</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N</m:t>
              </m:r>
            </m:den>
          </m:f>
          <m:nary>
            <m:naryPr>
              <m:chr m:val="∑"/>
              <m:limLoc m:val="undOvr"/>
              <m:ctrlPr>
                <w:rPr>
                  <w:rFonts w:ascii="Cambria Math" w:hAnsi="Cambria Math" w:cs="Times New Roman"/>
                  <w:i/>
                </w:rPr>
              </m:ctrlPr>
            </m:naryPr>
            <m:sub>
              <m:r>
                <w:rPr>
                  <w:rFonts w:ascii="Cambria Math" w:hAnsi="Cambria Math" w:cs="Times New Roman"/>
                </w:rPr>
                <m:t>j=1</m:t>
              </m:r>
            </m:sub>
            <m:sup>
              <m:r>
                <w:rPr>
                  <w:rFonts w:ascii="Cambria Math" w:hAnsi="Cambria Math" w:cs="Times New Roman"/>
                </w:rPr>
                <m:t>N</m:t>
              </m:r>
            </m:sup>
            <m:e>
              <m:sSup>
                <m:sSupPr>
                  <m:ctrlPr>
                    <w:rPr>
                      <w:rFonts w:ascii="Cambria Math" w:hAnsi="Cambria Math" w:cs="Times New Roman"/>
                      <w:i/>
                    </w:rPr>
                  </m:ctrlPr>
                </m:sSupPr>
                <m:e>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j</m:t>
                          </m:r>
                        </m:sub>
                      </m:sSub>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ϕ</m:t>
                          </m:r>
                        </m:e>
                        <m:sup>
                          <m:r>
                            <w:rPr>
                              <w:rFonts w:ascii="Cambria Math" w:hAnsi="Cambria Math" w:cs="Times New Roman"/>
                            </w:rPr>
                            <m:t>T</m:t>
                          </m:r>
                        </m:sup>
                      </m:sSup>
                      <m:sSub>
                        <m:sSubPr>
                          <m:ctrlPr>
                            <w:rPr>
                              <w:rFonts w:ascii="Cambria Math" w:hAnsi="Cambria Math" w:cs="Times New Roman"/>
                              <w:i/>
                            </w:rPr>
                          </m:ctrlPr>
                        </m:sSubPr>
                        <m:e>
                          <m:r>
                            <w:rPr>
                              <w:rFonts w:ascii="Cambria Math" w:hAnsi="Cambria Math" w:cs="Times New Roman"/>
                            </w:rPr>
                            <m:t>z</m:t>
                          </m:r>
                        </m:e>
                        <m:sub>
                          <m:r>
                            <w:rPr>
                              <w:rFonts w:ascii="Cambria Math" w:hAnsi="Cambria Math" w:cs="Times New Roman"/>
                            </w:rPr>
                            <m:t>j</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g</m:t>
                          </m:r>
                          <m:d>
                            <m:dPr>
                              <m:ctrlPr>
                                <w:rPr>
                                  <w:rFonts w:ascii="Cambria Math" w:hAnsi="Cambria Math" w:cs="Times New Roman"/>
                                  <w:i/>
                                </w:rPr>
                              </m:ctrlPr>
                            </m:dPr>
                            <m:e>
                              <m:r>
                                <w:rPr>
                                  <w:rFonts w:ascii="Cambria Math" w:hAnsi="Cambria Math" w:cs="Times New Roman"/>
                                </w:rPr>
                                <m:t>j</m:t>
                              </m:r>
                            </m:e>
                          </m:d>
                        </m:sub>
                      </m:sSub>
                    </m:e>
                  </m:d>
                </m:e>
                <m:sup>
                  <m:r>
                    <w:rPr>
                      <w:rFonts w:ascii="Cambria Math" w:hAnsi="Cambria Math" w:cs="Times New Roman"/>
                    </w:rPr>
                    <m:t>2</m:t>
                  </m:r>
                </m:sup>
              </m:sSup>
            </m:e>
          </m:nary>
          <m:r>
            <w:rPr>
              <w:rFonts w:ascii="Cambria Math" w:hAnsi="Cambria Math" w:cs="Times New Roman"/>
            </w:rPr>
            <m:t>+</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N</m:t>
              </m:r>
            </m:den>
          </m:f>
          <m:nary>
            <m:naryPr>
              <m:chr m:val="∑"/>
              <m:limLoc m:val="undOvr"/>
              <m:ctrlPr>
                <w:rPr>
                  <w:rFonts w:ascii="Cambria Math" w:hAnsi="Cambria Math" w:cs="Times New Roman"/>
                  <w:i/>
                </w:rPr>
              </m:ctrlPr>
            </m:naryPr>
            <m:sub>
              <m:r>
                <w:rPr>
                  <w:rFonts w:ascii="Cambria Math" w:hAnsi="Cambria Math" w:cs="Times New Roman"/>
                </w:rPr>
                <m:t>k=1</m:t>
              </m:r>
            </m:sub>
            <m:sup>
              <m:r>
                <w:rPr>
                  <w:rFonts w:ascii="Cambria Math" w:hAnsi="Cambria Math" w:cs="Times New Roman"/>
                </w:rPr>
                <m:t>n</m:t>
              </m:r>
            </m:sup>
            <m:e>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k</m:t>
                  </m:r>
                </m:sub>
              </m:sSub>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kk</m:t>
                  </m:r>
                </m:sub>
              </m:sSub>
            </m:e>
          </m:nary>
        </m:oMath>
      </m:oMathPara>
    </w:p>
    <w:p w14:paraId="6FA4F2DB" w14:textId="77777777" w:rsidR="0018557B" w:rsidRPr="00375ED3" w:rsidRDefault="0018557B" w:rsidP="00055E77">
      <w:pPr>
        <w:spacing w:line="480" w:lineRule="auto"/>
        <w:jc w:val="both"/>
        <w:rPr>
          <w:rFonts w:ascii="Times New Roman" w:eastAsiaTheme="minorEastAsia" w:hAnsi="Times New Roman" w:cs="Times New Roman"/>
        </w:rPr>
      </w:pPr>
    </w:p>
    <w:p w14:paraId="45881395" w14:textId="29D6F5CE" w:rsidR="0018557B" w:rsidRPr="00375ED3" w:rsidRDefault="0018557B" w:rsidP="00055E77">
      <w:pPr>
        <w:spacing w:line="480" w:lineRule="auto"/>
        <w:jc w:val="both"/>
        <w:rPr>
          <w:rFonts w:ascii="Times New Roman" w:hAnsi="Times New Roman" w:cs="Times New Roman"/>
        </w:rPr>
      </w:pPr>
      <w:r w:rsidRPr="00375ED3">
        <w:rPr>
          <w:rFonts w:ascii="Times New Roman" w:eastAsiaTheme="minorEastAsia" w:hAnsi="Times New Roman" w:cs="Times New Roman"/>
        </w:rPr>
        <w:t>Where the first term can be computed from the mean residuals.</w:t>
      </w:r>
    </w:p>
    <w:p w14:paraId="10642096" w14:textId="6036C317" w:rsidR="0018557B" w:rsidRPr="00375ED3" w:rsidRDefault="0018557B" w:rsidP="00055E77">
      <w:pPr>
        <w:spacing w:line="480" w:lineRule="auto"/>
        <w:jc w:val="both"/>
        <w:rPr>
          <w:rFonts w:ascii="Times New Roman" w:hAnsi="Times New Roman" w:cs="Times New Roman"/>
        </w:rPr>
      </w:pPr>
      <w:r w:rsidRPr="00375ED3">
        <w:rPr>
          <w:rFonts w:ascii="Times New Roman" w:hAnsi="Times New Roman" w:cs="Times New Roman"/>
          <w:b/>
          <w:sz w:val="28"/>
        </w:rPr>
        <w:t>References</w:t>
      </w:r>
    </w:p>
    <w:p w14:paraId="33D95E24" w14:textId="77777777" w:rsidR="001542AA" w:rsidRPr="00375ED3" w:rsidRDefault="0018557B" w:rsidP="00055E77">
      <w:pPr>
        <w:pStyle w:val="EndNoteBibliography"/>
        <w:numPr>
          <w:ilvl w:val="0"/>
          <w:numId w:val="1"/>
        </w:numPr>
        <w:spacing w:after="0" w:line="480" w:lineRule="auto"/>
        <w:ind w:firstLine="0"/>
        <w:rPr>
          <w:rFonts w:ascii="Times New Roman" w:hAnsi="Times New Roman" w:cs="Times New Roman"/>
        </w:rPr>
      </w:pPr>
      <w:r w:rsidRPr="00375ED3">
        <w:rPr>
          <w:rFonts w:ascii="Times New Roman" w:hAnsi="Times New Roman" w:cs="Times New Roman"/>
        </w:rPr>
        <w:t xml:space="preserve">Clayton D, Kaldor J. Empirical Bayes estimates of age-standardized relative risks for use in disease mapping. </w:t>
      </w:r>
      <w:r w:rsidRPr="00375ED3">
        <w:rPr>
          <w:rFonts w:ascii="Times New Roman" w:hAnsi="Times New Roman" w:cs="Times New Roman"/>
          <w:i/>
        </w:rPr>
        <w:t>Biometrics</w:t>
      </w:r>
      <w:r w:rsidRPr="00375ED3">
        <w:rPr>
          <w:rFonts w:ascii="Times New Roman" w:hAnsi="Times New Roman" w:cs="Times New Roman"/>
        </w:rPr>
        <w:t>. 1987;43(3):671-681.</w:t>
      </w:r>
    </w:p>
    <w:p w14:paraId="42DD0D24" w14:textId="235FF8D2" w:rsidR="0018557B" w:rsidRPr="00375ED3" w:rsidRDefault="001542AA" w:rsidP="00055E77">
      <w:pPr>
        <w:pStyle w:val="EndNoteBibliography"/>
        <w:numPr>
          <w:ilvl w:val="0"/>
          <w:numId w:val="1"/>
        </w:numPr>
        <w:spacing w:after="0" w:line="480" w:lineRule="auto"/>
        <w:ind w:firstLine="0"/>
        <w:rPr>
          <w:rFonts w:ascii="Times New Roman" w:hAnsi="Times New Roman" w:cs="Times New Roman"/>
        </w:rPr>
      </w:pPr>
      <w:r w:rsidRPr="00375ED3">
        <w:rPr>
          <w:rFonts w:ascii="Times New Roman" w:hAnsi="Times New Roman" w:cs="Times New Roman"/>
          <w:lang w:val="de-DE"/>
        </w:rPr>
        <w:t xml:space="preserve">Schmidt MK, Hogervorst F, van Hien R, et al. </w:t>
      </w:r>
      <w:r w:rsidRPr="00375ED3">
        <w:rPr>
          <w:rFonts w:ascii="Times New Roman" w:hAnsi="Times New Roman" w:cs="Times New Roman"/>
        </w:rPr>
        <w:t xml:space="preserve">Age- and Tumor Subtype-Specific Breast Cancer Risk Estimates for CHEK2*1100delC Carriers. </w:t>
      </w:r>
      <w:r w:rsidRPr="00375ED3">
        <w:rPr>
          <w:rFonts w:ascii="Times New Roman" w:hAnsi="Times New Roman" w:cs="Times New Roman"/>
          <w:lang w:val="de-DE"/>
        </w:rPr>
        <w:t>J Clin Oncol. 2016;34(23):2750-2760.</w:t>
      </w:r>
    </w:p>
    <w:p w14:paraId="59133E4F" w14:textId="524A48E5" w:rsidR="003507BD" w:rsidRPr="00375ED3" w:rsidRDefault="003507BD" w:rsidP="00055E77">
      <w:pPr>
        <w:autoSpaceDE w:val="0"/>
        <w:autoSpaceDN w:val="0"/>
        <w:adjustRightInd w:val="0"/>
        <w:spacing w:after="0" w:line="480" w:lineRule="auto"/>
        <w:jc w:val="both"/>
        <w:rPr>
          <w:rFonts w:ascii="Times New Roman" w:hAnsi="Times New Roman" w:cs="Times New Roman"/>
          <w:b/>
          <w:bCs/>
          <w:color w:val="000000" w:themeColor="text1"/>
          <w:sz w:val="26"/>
          <w:szCs w:val="26"/>
        </w:rPr>
      </w:pPr>
    </w:p>
    <w:p w14:paraId="76800F46" w14:textId="77777777" w:rsidR="001542AA" w:rsidRPr="00375ED3" w:rsidRDefault="001542AA" w:rsidP="00055E77">
      <w:pPr>
        <w:autoSpaceDE w:val="0"/>
        <w:autoSpaceDN w:val="0"/>
        <w:adjustRightInd w:val="0"/>
        <w:spacing w:after="0" w:line="480" w:lineRule="auto"/>
        <w:jc w:val="both"/>
        <w:rPr>
          <w:rFonts w:ascii="Times New Roman" w:hAnsi="Times New Roman" w:cs="Times New Roman"/>
          <w:b/>
          <w:bCs/>
          <w:color w:val="000000" w:themeColor="text1"/>
          <w:sz w:val="28"/>
          <w:szCs w:val="26"/>
        </w:rPr>
      </w:pPr>
    </w:p>
    <w:p w14:paraId="4B17A086" w14:textId="77777777" w:rsidR="001542AA" w:rsidRPr="00375ED3" w:rsidRDefault="001542AA" w:rsidP="00055E77">
      <w:pPr>
        <w:autoSpaceDE w:val="0"/>
        <w:autoSpaceDN w:val="0"/>
        <w:adjustRightInd w:val="0"/>
        <w:spacing w:after="0" w:line="480" w:lineRule="auto"/>
        <w:jc w:val="both"/>
        <w:rPr>
          <w:rFonts w:ascii="Times New Roman" w:hAnsi="Times New Roman" w:cs="Times New Roman"/>
          <w:b/>
          <w:bCs/>
          <w:color w:val="000000" w:themeColor="text1"/>
          <w:sz w:val="28"/>
          <w:szCs w:val="26"/>
        </w:rPr>
      </w:pPr>
    </w:p>
    <w:p w14:paraId="529F2AC6" w14:textId="740E86D0" w:rsidR="009E7BEB" w:rsidRDefault="0070628A" w:rsidP="00055E77">
      <w:pPr>
        <w:autoSpaceDE w:val="0"/>
        <w:autoSpaceDN w:val="0"/>
        <w:adjustRightInd w:val="0"/>
        <w:spacing w:after="0" w:line="480" w:lineRule="auto"/>
        <w:jc w:val="both"/>
        <w:rPr>
          <w:rFonts w:ascii="Times New Roman" w:hAnsi="Times New Roman" w:cs="Times New Roman"/>
          <w:b/>
          <w:bCs/>
          <w:color w:val="000000" w:themeColor="text1"/>
          <w:sz w:val="28"/>
          <w:szCs w:val="26"/>
        </w:rPr>
      </w:pPr>
      <w:r w:rsidRPr="00375ED3">
        <w:rPr>
          <w:rFonts w:ascii="Times New Roman" w:hAnsi="Times New Roman" w:cs="Times New Roman"/>
          <w:b/>
          <w:bCs/>
          <w:color w:val="000000" w:themeColor="text1"/>
          <w:sz w:val="28"/>
          <w:szCs w:val="26"/>
        </w:rPr>
        <w:lastRenderedPageBreak/>
        <w:t xml:space="preserve">Supplementary </w:t>
      </w:r>
      <w:r w:rsidR="00886F8A" w:rsidRPr="00375ED3">
        <w:rPr>
          <w:rFonts w:ascii="Times New Roman" w:hAnsi="Times New Roman" w:cs="Times New Roman"/>
          <w:b/>
          <w:bCs/>
          <w:color w:val="000000" w:themeColor="text1"/>
          <w:sz w:val="28"/>
          <w:szCs w:val="26"/>
        </w:rPr>
        <w:t>Figures</w:t>
      </w:r>
    </w:p>
    <w:p w14:paraId="2D581617" w14:textId="77777777" w:rsidR="00FA441D" w:rsidRDefault="001418FD" w:rsidP="00055E77">
      <w:pPr>
        <w:keepNext/>
        <w:spacing w:line="480" w:lineRule="auto"/>
      </w:pPr>
      <w:r w:rsidRPr="00375ED3">
        <w:rPr>
          <w:rFonts w:ascii="Times New Roman" w:hAnsi="Times New Roman" w:cs="Times New Roman"/>
          <w:noProof/>
        </w:rPr>
        <w:drawing>
          <wp:inline distT="0" distB="0" distL="0" distR="0" wp14:anchorId="4D84D3C0" wp14:editId="7BBC46F6">
            <wp:extent cx="5731510" cy="4585335"/>
            <wp:effectExtent l="0" t="0" r="254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upplementary_Figure_1.tiff"/>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585335"/>
                    </a:xfrm>
                    <a:prstGeom prst="rect">
                      <a:avLst/>
                    </a:prstGeom>
                  </pic:spPr>
                </pic:pic>
              </a:graphicData>
            </a:graphic>
          </wp:inline>
        </w:drawing>
      </w:r>
    </w:p>
    <w:p w14:paraId="45771B46" w14:textId="42AC9611" w:rsidR="00750CBB" w:rsidRPr="00375ED3" w:rsidRDefault="00D510F1" w:rsidP="00055E77">
      <w:pPr>
        <w:pStyle w:val="Caption"/>
        <w:spacing w:line="480" w:lineRule="auto"/>
        <w:jc w:val="both"/>
        <w:rPr>
          <w:rFonts w:ascii="Times New Roman" w:hAnsi="Times New Roman" w:cs="Times New Roman"/>
          <w:i w:val="0"/>
          <w:color w:val="auto"/>
          <w:sz w:val="20"/>
        </w:rPr>
      </w:pPr>
      <w:r w:rsidRPr="00375ED3">
        <w:rPr>
          <w:rFonts w:ascii="Times New Roman" w:hAnsi="Times New Roman" w:cs="Times New Roman"/>
          <w:i w:val="0"/>
          <w:color w:val="auto"/>
          <w:sz w:val="20"/>
        </w:rPr>
        <w:t xml:space="preserve">Figure </w:t>
      </w:r>
      <w:r w:rsidR="00FA441D">
        <w:rPr>
          <w:rFonts w:ascii="Times New Roman" w:hAnsi="Times New Roman" w:cs="Times New Roman"/>
          <w:i w:val="0"/>
          <w:color w:val="auto"/>
          <w:sz w:val="20"/>
        </w:rPr>
        <w:t>S</w:t>
      </w:r>
      <w:r w:rsidRPr="00375ED3">
        <w:rPr>
          <w:rFonts w:ascii="Times New Roman" w:hAnsi="Times New Roman" w:cs="Times New Roman"/>
          <w:i w:val="0"/>
          <w:color w:val="auto"/>
          <w:sz w:val="20"/>
        </w:rPr>
        <w:fldChar w:fldCharType="begin"/>
      </w:r>
      <w:r w:rsidRPr="00375ED3">
        <w:rPr>
          <w:rFonts w:ascii="Times New Roman" w:hAnsi="Times New Roman" w:cs="Times New Roman"/>
          <w:i w:val="0"/>
          <w:color w:val="auto"/>
          <w:sz w:val="20"/>
        </w:rPr>
        <w:instrText xml:space="preserve"> SEQ Supplementary_Figure \* ARABIC </w:instrText>
      </w:r>
      <w:r w:rsidRPr="00375ED3">
        <w:rPr>
          <w:rFonts w:ascii="Times New Roman" w:hAnsi="Times New Roman" w:cs="Times New Roman"/>
          <w:i w:val="0"/>
          <w:color w:val="auto"/>
          <w:sz w:val="20"/>
        </w:rPr>
        <w:fldChar w:fldCharType="separate"/>
      </w:r>
      <w:r w:rsidR="0067411D" w:rsidRPr="00375ED3">
        <w:rPr>
          <w:rFonts w:ascii="Times New Roman" w:hAnsi="Times New Roman" w:cs="Times New Roman"/>
          <w:i w:val="0"/>
          <w:noProof/>
          <w:color w:val="auto"/>
          <w:sz w:val="20"/>
        </w:rPr>
        <w:t>1</w:t>
      </w:r>
      <w:r w:rsidRPr="00375ED3">
        <w:rPr>
          <w:rFonts w:ascii="Times New Roman" w:hAnsi="Times New Roman" w:cs="Times New Roman"/>
          <w:i w:val="0"/>
          <w:color w:val="auto"/>
          <w:sz w:val="20"/>
        </w:rPr>
        <w:fldChar w:fldCharType="end"/>
      </w:r>
      <w:r w:rsidRPr="00375ED3">
        <w:rPr>
          <w:rFonts w:ascii="Times New Roman" w:hAnsi="Times New Roman" w:cs="Times New Roman"/>
          <w:i w:val="0"/>
          <w:color w:val="auto"/>
          <w:sz w:val="20"/>
        </w:rPr>
        <w:t xml:space="preserve">: Plot of the first two principal components for BCAC individuals genotyped with </w:t>
      </w:r>
      <w:proofErr w:type="spellStart"/>
      <w:r w:rsidRPr="00375ED3">
        <w:rPr>
          <w:rFonts w:ascii="Times New Roman" w:hAnsi="Times New Roman" w:cs="Times New Roman"/>
          <w:i w:val="0"/>
          <w:color w:val="auto"/>
          <w:sz w:val="20"/>
        </w:rPr>
        <w:t>OncoArray</w:t>
      </w:r>
      <w:proofErr w:type="spellEnd"/>
      <w:r w:rsidRPr="00375ED3">
        <w:rPr>
          <w:rFonts w:ascii="Times New Roman" w:hAnsi="Times New Roman" w:cs="Times New Roman"/>
          <w:i w:val="0"/>
          <w:color w:val="auto"/>
          <w:sz w:val="20"/>
        </w:rPr>
        <w:t>. Individuals from the same country are plotted with the same colour and shape.</w:t>
      </w:r>
    </w:p>
    <w:p w14:paraId="787F21EF" w14:textId="77777777" w:rsidR="009E7BEB" w:rsidRPr="00375ED3" w:rsidRDefault="009E7BEB" w:rsidP="00055E77">
      <w:pPr>
        <w:spacing w:line="480" w:lineRule="auto"/>
        <w:rPr>
          <w:rFonts w:ascii="Times New Roman" w:hAnsi="Times New Roman" w:cs="Times New Roman"/>
        </w:rPr>
      </w:pPr>
    </w:p>
    <w:p w14:paraId="4045D033" w14:textId="77777777" w:rsidR="009E7BEB" w:rsidRPr="00375ED3" w:rsidRDefault="009E7BEB" w:rsidP="00055E77">
      <w:pPr>
        <w:spacing w:line="480" w:lineRule="auto"/>
        <w:rPr>
          <w:rFonts w:ascii="Times New Roman" w:hAnsi="Times New Roman" w:cs="Times New Roman"/>
        </w:rPr>
      </w:pPr>
    </w:p>
    <w:p w14:paraId="51511077" w14:textId="77777777" w:rsidR="009E7BEB" w:rsidRPr="00375ED3" w:rsidRDefault="009E7BEB" w:rsidP="00055E77">
      <w:pPr>
        <w:spacing w:line="480" w:lineRule="auto"/>
        <w:rPr>
          <w:rFonts w:ascii="Times New Roman" w:hAnsi="Times New Roman" w:cs="Times New Roman"/>
        </w:rPr>
      </w:pPr>
    </w:p>
    <w:p w14:paraId="217F536C" w14:textId="77777777" w:rsidR="00AB1FC8" w:rsidRPr="00375ED3" w:rsidRDefault="001B09FB" w:rsidP="00055E77">
      <w:pPr>
        <w:keepNext/>
        <w:spacing w:line="480" w:lineRule="auto"/>
        <w:rPr>
          <w:rFonts w:ascii="Times New Roman" w:hAnsi="Times New Roman" w:cs="Times New Roman"/>
        </w:rPr>
      </w:pPr>
      <w:r w:rsidRPr="00375ED3">
        <w:rPr>
          <w:rFonts w:ascii="Times New Roman" w:hAnsi="Times New Roman" w:cs="Times New Roman"/>
          <w:noProof/>
        </w:rPr>
        <w:lastRenderedPageBreak/>
        <w:drawing>
          <wp:inline distT="0" distB="0" distL="0" distR="0" wp14:anchorId="00FB3FE3" wp14:editId="41CE85F6">
            <wp:extent cx="5731510" cy="238823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pplementary_Figure_2.tiff"/>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388235"/>
                    </a:xfrm>
                    <a:prstGeom prst="rect">
                      <a:avLst/>
                    </a:prstGeom>
                  </pic:spPr>
                </pic:pic>
              </a:graphicData>
            </a:graphic>
          </wp:inline>
        </w:drawing>
      </w:r>
    </w:p>
    <w:p w14:paraId="38122A2E" w14:textId="6F2A8B92" w:rsidR="00750CBB" w:rsidRPr="00375ED3" w:rsidRDefault="00AB1FC8" w:rsidP="00055E77">
      <w:pPr>
        <w:pStyle w:val="Caption"/>
        <w:spacing w:line="480" w:lineRule="auto"/>
        <w:jc w:val="both"/>
        <w:rPr>
          <w:rFonts w:ascii="Times New Roman" w:hAnsi="Times New Roman" w:cs="Times New Roman"/>
        </w:rPr>
      </w:pPr>
      <w:r w:rsidRPr="00375ED3">
        <w:rPr>
          <w:rFonts w:ascii="Times New Roman" w:hAnsi="Times New Roman" w:cs="Times New Roman"/>
          <w:i w:val="0"/>
          <w:color w:val="auto"/>
          <w:sz w:val="20"/>
        </w:rPr>
        <w:t xml:space="preserve">Figure </w:t>
      </w:r>
      <w:r w:rsidR="00FA441D">
        <w:rPr>
          <w:rFonts w:ascii="Times New Roman" w:hAnsi="Times New Roman" w:cs="Times New Roman"/>
          <w:i w:val="0"/>
          <w:color w:val="auto"/>
          <w:sz w:val="20"/>
        </w:rPr>
        <w:t>S</w:t>
      </w:r>
      <w:r w:rsidRPr="00375ED3">
        <w:rPr>
          <w:rFonts w:ascii="Times New Roman" w:hAnsi="Times New Roman" w:cs="Times New Roman"/>
          <w:i w:val="0"/>
          <w:color w:val="auto"/>
          <w:sz w:val="20"/>
        </w:rPr>
        <w:fldChar w:fldCharType="begin"/>
      </w:r>
      <w:r w:rsidRPr="00375ED3">
        <w:rPr>
          <w:rFonts w:ascii="Times New Roman" w:hAnsi="Times New Roman" w:cs="Times New Roman"/>
          <w:i w:val="0"/>
          <w:color w:val="auto"/>
          <w:sz w:val="20"/>
        </w:rPr>
        <w:instrText xml:space="preserve"> SEQ Supplementary_Figure \* ARABIC </w:instrText>
      </w:r>
      <w:r w:rsidRPr="00375ED3">
        <w:rPr>
          <w:rFonts w:ascii="Times New Roman" w:hAnsi="Times New Roman" w:cs="Times New Roman"/>
          <w:i w:val="0"/>
          <w:color w:val="auto"/>
          <w:sz w:val="20"/>
        </w:rPr>
        <w:fldChar w:fldCharType="separate"/>
      </w:r>
      <w:r w:rsidR="0067411D" w:rsidRPr="00375ED3">
        <w:rPr>
          <w:rFonts w:ascii="Times New Roman" w:hAnsi="Times New Roman" w:cs="Times New Roman"/>
          <w:i w:val="0"/>
          <w:noProof/>
          <w:color w:val="auto"/>
          <w:sz w:val="20"/>
        </w:rPr>
        <w:t>2</w:t>
      </w:r>
      <w:r w:rsidRPr="00375ED3">
        <w:rPr>
          <w:rFonts w:ascii="Times New Roman" w:hAnsi="Times New Roman" w:cs="Times New Roman"/>
          <w:i w:val="0"/>
          <w:color w:val="auto"/>
          <w:sz w:val="20"/>
        </w:rPr>
        <w:fldChar w:fldCharType="end"/>
      </w:r>
      <w:r w:rsidRPr="00375ED3">
        <w:rPr>
          <w:rFonts w:ascii="Times New Roman" w:hAnsi="Times New Roman" w:cs="Times New Roman"/>
          <w:i w:val="0"/>
          <w:color w:val="auto"/>
          <w:sz w:val="20"/>
        </w:rPr>
        <w:t>:</w:t>
      </w:r>
      <w:r w:rsidRPr="00375ED3">
        <w:rPr>
          <w:rFonts w:ascii="Times New Roman" w:hAnsi="Times New Roman" w:cs="Times New Roman"/>
        </w:rPr>
        <w:t xml:space="preserve"> </w:t>
      </w:r>
      <w:r w:rsidR="00055E77">
        <w:rPr>
          <w:rFonts w:ascii="Times New Roman" w:hAnsi="Times New Roman" w:cs="Times New Roman"/>
          <w:i w:val="0"/>
          <w:color w:val="auto"/>
          <w:sz w:val="20"/>
        </w:rPr>
        <w:t>M</w:t>
      </w:r>
      <w:r w:rsidRPr="00375ED3">
        <w:rPr>
          <w:rFonts w:ascii="Times New Roman" w:hAnsi="Times New Roman" w:cs="Times New Roman"/>
          <w:i w:val="0"/>
          <w:color w:val="auto"/>
          <w:sz w:val="20"/>
        </w:rPr>
        <w:t>ean PRS</w:t>
      </w:r>
      <w:r w:rsidRPr="00375ED3">
        <w:rPr>
          <w:rFonts w:ascii="Times New Roman" w:hAnsi="Times New Roman" w:cs="Times New Roman"/>
          <w:i w:val="0"/>
          <w:color w:val="auto"/>
          <w:sz w:val="20"/>
          <w:vertAlign w:val="subscript"/>
        </w:rPr>
        <w:t>313</w:t>
      </w:r>
      <w:r w:rsidRPr="00375ED3">
        <w:rPr>
          <w:rFonts w:ascii="Times New Roman" w:hAnsi="Times New Roman" w:cs="Times New Roman"/>
          <w:i w:val="0"/>
          <w:color w:val="auto"/>
          <w:sz w:val="20"/>
        </w:rPr>
        <w:t xml:space="preserve"> </w:t>
      </w:r>
      <w:r w:rsidR="00055E77">
        <w:rPr>
          <w:rFonts w:ascii="Times New Roman" w:hAnsi="Times New Roman" w:cs="Times New Roman"/>
          <w:i w:val="0"/>
          <w:color w:val="auto"/>
          <w:sz w:val="20"/>
        </w:rPr>
        <w:t xml:space="preserve">distribution </w:t>
      </w:r>
      <w:r w:rsidRPr="00375ED3">
        <w:rPr>
          <w:rFonts w:ascii="Times New Roman" w:hAnsi="Times New Roman" w:cs="Times New Roman"/>
          <w:i w:val="0"/>
          <w:color w:val="auto"/>
          <w:sz w:val="20"/>
        </w:rPr>
        <w:t>for overall breast cancer across countries in BCAC</w:t>
      </w:r>
      <w:r w:rsidR="008E6506">
        <w:rPr>
          <w:rFonts w:ascii="Times New Roman" w:hAnsi="Times New Roman" w:cs="Times New Roman"/>
          <w:i w:val="0"/>
          <w:color w:val="auto"/>
          <w:sz w:val="20"/>
        </w:rPr>
        <w:t>.</w:t>
      </w:r>
      <w:r w:rsidRPr="00375ED3">
        <w:rPr>
          <w:rFonts w:ascii="Times New Roman" w:hAnsi="Times New Roman" w:cs="Times New Roman"/>
          <w:i w:val="0"/>
          <w:color w:val="auto"/>
          <w:sz w:val="20"/>
        </w:rPr>
        <w:t xml:space="preserve"> </w:t>
      </w:r>
      <w:r w:rsidR="00234874">
        <w:rPr>
          <w:rFonts w:ascii="Times New Roman" w:hAnsi="Times New Roman" w:cs="Times New Roman"/>
          <w:i w:val="0"/>
          <w:color w:val="auto"/>
          <w:sz w:val="20"/>
        </w:rPr>
        <w:t xml:space="preserve">Mean </w:t>
      </w:r>
      <w:r w:rsidR="00234874" w:rsidRPr="00375ED3">
        <w:rPr>
          <w:rFonts w:ascii="Times New Roman" w:hAnsi="Times New Roman" w:cs="Times New Roman"/>
          <w:i w:val="0"/>
          <w:color w:val="auto"/>
          <w:sz w:val="20"/>
        </w:rPr>
        <w:t>PRS</w:t>
      </w:r>
      <w:r w:rsidR="00234874" w:rsidRPr="00375ED3">
        <w:rPr>
          <w:rFonts w:ascii="Times New Roman" w:hAnsi="Times New Roman" w:cs="Times New Roman"/>
          <w:i w:val="0"/>
          <w:color w:val="auto"/>
          <w:sz w:val="20"/>
          <w:vertAlign w:val="subscript"/>
        </w:rPr>
        <w:t>313</w:t>
      </w:r>
      <w:r w:rsidR="00234874" w:rsidRPr="00375ED3">
        <w:rPr>
          <w:rFonts w:ascii="Times New Roman" w:hAnsi="Times New Roman" w:cs="Times New Roman"/>
          <w:i w:val="0"/>
          <w:color w:val="auto"/>
          <w:sz w:val="20"/>
        </w:rPr>
        <w:t xml:space="preserve"> </w:t>
      </w:r>
      <w:r w:rsidR="00234874">
        <w:rPr>
          <w:rFonts w:ascii="Times New Roman" w:hAnsi="Times New Roman" w:cs="Times New Roman"/>
          <w:i w:val="0"/>
          <w:color w:val="auto"/>
          <w:sz w:val="20"/>
        </w:rPr>
        <w:t xml:space="preserve">across the countries </w:t>
      </w:r>
      <w:r w:rsidRPr="00375ED3">
        <w:rPr>
          <w:rFonts w:ascii="Times New Roman" w:hAnsi="Times New Roman" w:cs="Times New Roman"/>
          <w:i w:val="0"/>
          <w:color w:val="auto"/>
          <w:sz w:val="20"/>
        </w:rPr>
        <w:t>without PC adjustment and when adjusted for the first 6 PCs and 10 PCs and array</w:t>
      </w:r>
      <w:r w:rsidR="008D3C34" w:rsidRPr="00375ED3">
        <w:rPr>
          <w:rFonts w:ascii="Times New Roman" w:hAnsi="Times New Roman" w:cs="Times New Roman"/>
          <w:i w:val="0"/>
          <w:color w:val="auto"/>
          <w:sz w:val="20"/>
        </w:rPr>
        <w:t xml:space="preserve"> type</w:t>
      </w:r>
      <w:r w:rsidRPr="00375ED3">
        <w:rPr>
          <w:rFonts w:ascii="Times New Roman" w:hAnsi="Times New Roman" w:cs="Times New Roman"/>
          <w:i w:val="0"/>
          <w:color w:val="auto"/>
          <w:sz w:val="20"/>
        </w:rPr>
        <w:t>. The squares represent the mean PRS by country and the error bars represent the corresponding 95% confidence intervals (Abbreviations: PCs = Principal components; FE Model = Fixed-effects Model; PRS = Polygenic risk score).</w:t>
      </w:r>
    </w:p>
    <w:p w14:paraId="33BCCF4B" w14:textId="479AF873" w:rsidR="00256432" w:rsidRPr="00375ED3" w:rsidRDefault="00E666BF" w:rsidP="00055E77">
      <w:pPr>
        <w:keepNext/>
        <w:spacing w:line="480" w:lineRule="auto"/>
        <w:rPr>
          <w:rFonts w:ascii="Times New Roman" w:hAnsi="Times New Roman" w:cs="Times New Roman"/>
        </w:rPr>
      </w:pPr>
      <w:r>
        <w:rPr>
          <w:rFonts w:ascii="Times New Roman" w:hAnsi="Times New Roman" w:cs="Times New Roman"/>
          <w:noProof/>
        </w:rPr>
        <w:drawing>
          <wp:inline distT="0" distB="0" distL="0" distR="0" wp14:anchorId="1F3A4093" wp14:editId="66E2F70B">
            <wp:extent cx="5731510" cy="238823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388235"/>
                    </a:xfrm>
                    <a:prstGeom prst="rect">
                      <a:avLst/>
                    </a:prstGeom>
                  </pic:spPr>
                </pic:pic>
              </a:graphicData>
            </a:graphic>
          </wp:inline>
        </w:drawing>
      </w:r>
    </w:p>
    <w:p w14:paraId="7AF09750" w14:textId="795F2CA3" w:rsidR="001907D4" w:rsidRDefault="00256432" w:rsidP="00055E77">
      <w:pPr>
        <w:pStyle w:val="Caption"/>
        <w:spacing w:line="480" w:lineRule="auto"/>
        <w:jc w:val="both"/>
        <w:rPr>
          <w:rFonts w:ascii="Times New Roman" w:hAnsi="Times New Roman" w:cs="Times New Roman"/>
          <w:i w:val="0"/>
          <w:color w:val="auto"/>
          <w:sz w:val="20"/>
        </w:rPr>
      </w:pPr>
      <w:r w:rsidRPr="00375ED3">
        <w:rPr>
          <w:rFonts w:ascii="Times New Roman" w:hAnsi="Times New Roman" w:cs="Times New Roman"/>
          <w:i w:val="0"/>
          <w:color w:val="auto"/>
          <w:sz w:val="20"/>
        </w:rPr>
        <w:t xml:space="preserve">Figure </w:t>
      </w:r>
      <w:r w:rsidR="00FA441D">
        <w:rPr>
          <w:rFonts w:ascii="Times New Roman" w:hAnsi="Times New Roman" w:cs="Times New Roman"/>
          <w:i w:val="0"/>
          <w:color w:val="auto"/>
          <w:sz w:val="20"/>
        </w:rPr>
        <w:t>S</w:t>
      </w:r>
      <w:r w:rsidRPr="00375ED3">
        <w:rPr>
          <w:rFonts w:ascii="Times New Roman" w:hAnsi="Times New Roman" w:cs="Times New Roman"/>
          <w:i w:val="0"/>
          <w:color w:val="auto"/>
          <w:sz w:val="20"/>
        </w:rPr>
        <w:fldChar w:fldCharType="begin"/>
      </w:r>
      <w:r w:rsidRPr="00375ED3">
        <w:rPr>
          <w:rFonts w:ascii="Times New Roman" w:hAnsi="Times New Roman" w:cs="Times New Roman"/>
          <w:i w:val="0"/>
          <w:color w:val="auto"/>
          <w:sz w:val="20"/>
        </w:rPr>
        <w:instrText xml:space="preserve"> SEQ Supplementary_Figure \* ARABIC </w:instrText>
      </w:r>
      <w:r w:rsidRPr="00375ED3">
        <w:rPr>
          <w:rFonts w:ascii="Times New Roman" w:hAnsi="Times New Roman" w:cs="Times New Roman"/>
          <w:i w:val="0"/>
          <w:color w:val="auto"/>
          <w:sz w:val="20"/>
        </w:rPr>
        <w:fldChar w:fldCharType="separate"/>
      </w:r>
      <w:r w:rsidR="0067411D" w:rsidRPr="00375ED3">
        <w:rPr>
          <w:rFonts w:ascii="Times New Roman" w:hAnsi="Times New Roman" w:cs="Times New Roman"/>
          <w:i w:val="0"/>
          <w:noProof/>
          <w:color w:val="auto"/>
          <w:sz w:val="20"/>
        </w:rPr>
        <w:t>3</w:t>
      </w:r>
      <w:r w:rsidRPr="00375ED3">
        <w:rPr>
          <w:rFonts w:ascii="Times New Roman" w:hAnsi="Times New Roman" w:cs="Times New Roman"/>
          <w:i w:val="0"/>
          <w:color w:val="auto"/>
          <w:sz w:val="20"/>
        </w:rPr>
        <w:fldChar w:fldCharType="end"/>
      </w:r>
      <w:r w:rsidRPr="00375ED3">
        <w:rPr>
          <w:rFonts w:ascii="Times New Roman" w:hAnsi="Times New Roman" w:cs="Times New Roman"/>
          <w:i w:val="0"/>
          <w:color w:val="auto"/>
          <w:sz w:val="20"/>
        </w:rPr>
        <w:t xml:space="preserve">: </w:t>
      </w:r>
      <w:r w:rsidR="00055E77">
        <w:rPr>
          <w:rFonts w:ascii="Times New Roman" w:hAnsi="Times New Roman" w:cs="Times New Roman"/>
          <w:i w:val="0"/>
          <w:color w:val="auto"/>
          <w:sz w:val="20"/>
        </w:rPr>
        <w:t>Mean</w:t>
      </w:r>
      <w:r w:rsidRPr="00375ED3">
        <w:rPr>
          <w:rFonts w:ascii="Times New Roman" w:hAnsi="Times New Roman" w:cs="Times New Roman"/>
          <w:i w:val="0"/>
          <w:color w:val="auto"/>
          <w:sz w:val="20"/>
        </w:rPr>
        <w:t xml:space="preserve"> PRS</w:t>
      </w:r>
      <w:r w:rsidRPr="00375ED3">
        <w:rPr>
          <w:rFonts w:ascii="Times New Roman" w:hAnsi="Times New Roman" w:cs="Times New Roman"/>
          <w:i w:val="0"/>
          <w:color w:val="auto"/>
          <w:sz w:val="20"/>
          <w:vertAlign w:val="subscript"/>
        </w:rPr>
        <w:t>306</w:t>
      </w:r>
      <w:r w:rsidRPr="00375ED3">
        <w:rPr>
          <w:rFonts w:ascii="Times New Roman" w:hAnsi="Times New Roman" w:cs="Times New Roman"/>
          <w:i w:val="0"/>
          <w:color w:val="auto"/>
          <w:sz w:val="20"/>
        </w:rPr>
        <w:t xml:space="preserve"> </w:t>
      </w:r>
      <w:r w:rsidR="00055E77">
        <w:rPr>
          <w:rFonts w:ascii="Times New Roman" w:hAnsi="Times New Roman" w:cs="Times New Roman"/>
          <w:i w:val="0"/>
          <w:color w:val="auto"/>
          <w:sz w:val="20"/>
        </w:rPr>
        <w:t xml:space="preserve">distribution </w:t>
      </w:r>
      <w:r w:rsidRPr="00375ED3">
        <w:rPr>
          <w:rFonts w:ascii="Times New Roman" w:hAnsi="Times New Roman" w:cs="Times New Roman"/>
          <w:i w:val="0"/>
          <w:color w:val="auto"/>
          <w:sz w:val="20"/>
        </w:rPr>
        <w:t>for overall breast cancer across countries in UK Biobank</w:t>
      </w:r>
      <w:r w:rsidR="008E6506">
        <w:rPr>
          <w:rFonts w:ascii="Times New Roman" w:hAnsi="Times New Roman" w:cs="Times New Roman"/>
          <w:i w:val="0"/>
          <w:color w:val="auto"/>
          <w:sz w:val="20"/>
        </w:rPr>
        <w:t>.</w:t>
      </w:r>
      <w:r w:rsidRPr="00375ED3">
        <w:rPr>
          <w:rFonts w:ascii="Times New Roman" w:hAnsi="Times New Roman" w:cs="Times New Roman"/>
          <w:i w:val="0"/>
          <w:color w:val="auto"/>
          <w:sz w:val="20"/>
        </w:rPr>
        <w:t xml:space="preserve"> </w:t>
      </w:r>
      <w:r w:rsidR="00234874">
        <w:rPr>
          <w:rFonts w:ascii="Times New Roman" w:hAnsi="Times New Roman" w:cs="Times New Roman"/>
          <w:i w:val="0"/>
          <w:color w:val="auto"/>
          <w:sz w:val="20"/>
        </w:rPr>
        <w:t>M</w:t>
      </w:r>
      <w:r w:rsidR="00234874" w:rsidRPr="00375ED3">
        <w:rPr>
          <w:rFonts w:ascii="Times New Roman" w:hAnsi="Times New Roman" w:cs="Times New Roman"/>
          <w:i w:val="0"/>
          <w:color w:val="auto"/>
          <w:sz w:val="20"/>
        </w:rPr>
        <w:t>ean PRS</w:t>
      </w:r>
      <w:r w:rsidR="00234874" w:rsidRPr="00375ED3">
        <w:rPr>
          <w:rFonts w:ascii="Times New Roman" w:hAnsi="Times New Roman" w:cs="Times New Roman"/>
          <w:i w:val="0"/>
          <w:color w:val="auto"/>
          <w:sz w:val="20"/>
          <w:vertAlign w:val="subscript"/>
        </w:rPr>
        <w:t>306</w:t>
      </w:r>
      <w:r w:rsidR="00234874" w:rsidRPr="00375ED3">
        <w:rPr>
          <w:rFonts w:ascii="Times New Roman" w:hAnsi="Times New Roman" w:cs="Times New Roman"/>
          <w:i w:val="0"/>
          <w:color w:val="auto"/>
          <w:sz w:val="20"/>
        </w:rPr>
        <w:t xml:space="preserve"> </w:t>
      </w:r>
      <w:r w:rsidR="00234874">
        <w:rPr>
          <w:rFonts w:ascii="Times New Roman" w:hAnsi="Times New Roman" w:cs="Times New Roman"/>
          <w:i w:val="0"/>
          <w:color w:val="auto"/>
          <w:sz w:val="20"/>
        </w:rPr>
        <w:t xml:space="preserve">across countries </w:t>
      </w:r>
      <w:r w:rsidRPr="00375ED3">
        <w:rPr>
          <w:rFonts w:ascii="Times New Roman" w:hAnsi="Times New Roman" w:cs="Times New Roman"/>
          <w:i w:val="0"/>
          <w:color w:val="auto"/>
          <w:sz w:val="20"/>
        </w:rPr>
        <w:t>without PC adjustment and when adjusted for the first 8 PCs and 10 PCs. The squares represent the mean PRS by country and the error bars represent the corresponding 95% confidence intervals (Abbreviations: PCs = Principal components; FE Model = Fixed-effects Model; PRS = Polygenic risk score).</w:t>
      </w:r>
    </w:p>
    <w:p w14:paraId="3ADBDCFB" w14:textId="2F0EF105" w:rsidR="00E666BF" w:rsidRDefault="00E666BF" w:rsidP="00055E77">
      <w:pPr>
        <w:spacing w:line="480" w:lineRule="auto"/>
        <w:rPr>
          <w:rFonts w:ascii="Times New Roman" w:hAnsi="Times New Roman" w:cs="Times New Roman"/>
          <w:b/>
          <w:color w:val="000000" w:themeColor="text1"/>
          <w:sz w:val="28"/>
        </w:rPr>
      </w:pPr>
    </w:p>
    <w:p w14:paraId="6B411904" w14:textId="01BC1CA5" w:rsidR="005372D8" w:rsidRDefault="005372D8" w:rsidP="00055E77">
      <w:pPr>
        <w:spacing w:line="480" w:lineRule="auto"/>
        <w:rPr>
          <w:rFonts w:ascii="Times New Roman" w:hAnsi="Times New Roman" w:cs="Times New Roman"/>
          <w:b/>
          <w:color w:val="000000" w:themeColor="text1"/>
          <w:sz w:val="28"/>
        </w:rPr>
      </w:pPr>
    </w:p>
    <w:p w14:paraId="261FD0E2" w14:textId="0EC0ECAB" w:rsidR="005372D8" w:rsidRDefault="005372D8" w:rsidP="005372D8">
      <w:pPr>
        <w:keepNext/>
        <w:spacing w:line="480" w:lineRule="auto"/>
      </w:pPr>
      <w:r>
        <w:rPr>
          <w:rFonts w:ascii="Times New Roman" w:hAnsi="Times New Roman" w:cs="Times New Roman"/>
          <w:b/>
          <w:noProof/>
          <w:color w:val="000000" w:themeColor="text1"/>
          <w:sz w:val="28"/>
        </w:rPr>
        <w:lastRenderedPageBreak/>
        <w:drawing>
          <wp:anchor distT="0" distB="0" distL="114300" distR="114300" simplePos="0" relativeHeight="251658240" behindDoc="0" locked="0" layoutInCell="1" allowOverlap="1" wp14:anchorId="6FFB1AA7" wp14:editId="628C36DC">
            <wp:simplePos x="0" y="0"/>
            <wp:positionH relativeFrom="margin">
              <wp:align>left</wp:align>
            </wp:positionH>
            <wp:positionV relativeFrom="paragraph">
              <wp:posOffset>447675</wp:posOffset>
            </wp:positionV>
            <wp:extent cx="4991100" cy="748665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91100" cy="7486650"/>
                    </a:xfrm>
                    <a:prstGeom prst="rect">
                      <a:avLst/>
                    </a:prstGeom>
                  </pic:spPr>
                </pic:pic>
              </a:graphicData>
            </a:graphic>
            <wp14:sizeRelH relativeFrom="margin">
              <wp14:pctWidth>0</wp14:pctWidth>
            </wp14:sizeRelH>
            <wp14:sizeRelV relativeFrom="margin">
              <wp14:pctHeight>0</wp14:pctHeight>
            </wp14:sizeRelV>
          </wp:anchor>
        </w:drawing>
      </w:r>
    </w:p>
    <w:p w14:paraId="28A38EA1" w14:textId="2F2738F5" w:rsidR="005372D8" w:rsidRPr="005372D8" w:rsidRDefault="005372D8" w:rsidP="0062725B">
      <w:pPr>
        <w:keepNext/>
        <w:spacing w:line="480" w:lineRule="auto"/>
        <w:jc w:val="both"/>
      </w:pPr>
      <w:r>
        <w:rPr>
          <w:noProof/>
        </w:rPr>
        <mc:AlternateContent>
          <mc:Choice Requires="wps">
            <w:drawing>
              <wp:anchor distT="0" distB="0" distL="114300" distR="114300" simplePos="0" relativeHeight="251660288" behindDoc="0" locked="0" layoutInCell="1" allowOverlap="1" wp14:anchorId="57AEABD4" wp14:editId="4C6F1EC2">
                <wp:simplePos x="0" y="0"/>
                <wp:positionH relativeFrom="margin">
                  <wp:align>right</wp:align>
                </wp:positionH>
                <wp:positionV relativeFrom="paragraph">
                  <wp:posOffset>7696200</wp:posOffset>
                </wp:positionV>
                <wp:extent cx="5724525" cy="548640"/>
                <wp:effectExtent l="0" t="0" r="9525" b="3810"/>
                <wp:wrapTopAndBottom/>
                <wp:docPr id="1" name="Text Box 1"/>
                <wp:cNvGraphicFramePr/>
                <a:graphic xmlns:a="http://schemas.openxmlformats.org/drawingml/2006/main">
                  <a:graphicData uri="http://schemas.microsoft.com/office/word/2010/wordprocessingShape">
                    <wps:wsp>
                      <wps:cNvSpPr txBox="1"/>
                      <wps:spPr>
                        <a:xfrm>
                          <a:off x="0" y="0"/>
                          <a:ext cx="5724525" cy="548640"/>
                        </a:xfrm>
                        <a:prstGeom prst="rect">
                          <a:avLst/>
                        </a:prstGeom>
                        <a:solidFill>
                          <a:prstClr val="white"/>
                        </a:solidFill>
                        <a:ln>
                          <a:noFill/>
                        </a:ln>
                      </wps:spPr>
                      <wps:txbx>
                        <w:txbxContent>
                          <w:p w14:paraId="79534ED8" w14:textId="56825B01" w:rsidR="005372D8" w:rsidRPr="005372D8" w:rsidRDefault="005372D8" w:rsidP="0062725B">
                            <w:pPr>
                              <w:pStyle w:val="Caption"/>
                              <w:spacing w:line="480" w:lineRule="auto"/>
                              <w:jc w:val="both"/>
                              <w:rPr>
                                <w:rFonts w:ascii="Times New Roman" w:hAnsi="Times New Roman" w:cs="Times New Roman"/>
                                <w:i w:val="0"/>
                                <w:color w:val="auto"/>
                                <w:sz w:val="20"/>
                              </w:rPr>
                            </w:pPr>
                            <w:r w:rsidRPr="005372D8">
                              <w:rPr>
                                <w:rFonts w:ascii="Times New Roman" w:hAnsi="Times New Roman" w:cs="Times New Roman"/>
                                <w:i w:val="0"/>
                                <w:color w:val="auto"/>
                                <w:sz w:val="20"/>
                              </w:rPr>
                              <w:t>Figure S4: PRS</w:t>
                            </w:r>
                            <w:r w:rsidRPr="005372D8">
                              <w:rPr>
                                <w:rFonts w:ascii="Times New Roman" w:hAnsi="Times New Roman" w:cs="Times New Roman"/>
                                <w:i w:val="0"/>
                                <w:color w:val="auto"/>
                                <w:sz w:val="20"/>
                                <w:vertAlign w:val="subscript"/>
                              </w:rPr>
                              <w:t>306</w:t>
                            </w:r>
                            <w:r w:rsidRPr="005372D8">
                              <w:rPr>
                                <w:rFonts w:ascii="Times New Roman" w:hAnsi="Times New Roman" w:cs="Times New Roman"/>
                                <w:i w:val="0"/>
                                <w:color w:val="auto"/>
                                <w:sz w:val="20"/>
                              </w:rPr>
                              <w:t xml:space="preserve"> distribution by percentiles in the pooled UK Biobank dataset, Cyprus and Ireland. The dashed line corresponds to the 9</w:t>
                            </w:r>
                            <w:r>
                              <w:rPr>
                                <w:rFonts w:ascii="Times New Roman" w:hAnsi="Times New Roman" w:cs="Times New Roman"/>
                                <w:i w:val="0"/>
                                <w:color w:val="auto"/>
                                <w:sz w:val="20"/>
                              </w:rPr>
                              <w:t>0</w:t>
                            </w:r>
                            <w:r w:rsidRPr="005372D8">
                              <w:rPr>
                                <w:rFonts w:ascii="Times New Roman" w:hAnsi="Times New Roman" w:cs="Times New Roman"/>
                                <w:i w:val="0"/>
                                <w:color w:val="auto"/>
                                <w:sz w:val="20"/>
                                <w:vertAlign w:val="superscript"/>
                              </w:rPr>
                              <w:t>th</w:t>
                            </w:r>
                            <w:r w:rsidRPr="005372D8">
                              <w:rPr>
                                <w:rFonts w:ascii="Times New Roman" w:hAnsi="Times New Roman" w:cs="Times New Roman"/>
                                <w:i w:val="0"/>
                                <w:color w:val="auto"/>
                                <w:sz w:val="20"/>
                              </w:rPr>
                              <w:t xml:space="preserve"> percentile of the PRS</w:t>
                            </w:r>
                            <w:r w:rsidRPr="005372D8">
                              <w:rPr>
                                <w:rFonts w:ascii="Times New Roman" w:hAnsi="Times New Roman" w:cs="Times New Roman"/>
                                <w:i w:val="0"/>
                                <w:color w:val="auto"/>
                                <w:sz w:val="20"/>
                                <w:vertAlign w:val="subscript"/>
                              </w:rPr>
                              <w:t>306</w:t>
                            </w:r>
                            <w:r w:rsidRPr="005372D8">
                              <w:rPr>
                                <w:rFonts w:ascii="Times New Roman" w:hAnsi="Times New Roman" w:cs="Times New Roman"/>
                                <w:i w:val="0"/>
                                <w:color w:val="auto"/>
                                <w:sz w:val="20"/>
                              </w:rPr>
                              <w:t xml:space="preserve"> distribution in controls of the pooled UK Biobank dataset.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AEABD4" id="_x0000_t202" coordsize="21600,21600" o:spt="202" path="m,l,21600r21600,l21600,xe">
                <v:stroke joinstyle="miter"/>
                <v:path gradientshapeok="t" o:connecttype="rect"/>
              </v:shapetype>
              <v:shape id="Text Box 1" o:spid="_x0000_s1026" type="#_x0000_t202" style="position:absolute;left:0;text-align:left;margin-left:399.55pt;margin-top:606pt;width:450.75pt;height:43.2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eMLgIAAGAEAAAOAAAAZHJzL2Uyb0RvYy54bWysVFFv2yAQfp+0/4B4X5xESVdFcaosVaZJ&#10;UVspmfpMMMRIwDEgsbtfvwPbadftadoLPu6OO77vO7y8a40mF+GDAlvSyWhMibAcKmVPJf1+2H66&#10;pSREZiumwYqSvohA71YfPywbtxBTqEFXwhMsYsOicSWtY3SLogi8FoaFEThhMSjBGxZx609F5VmD&#10;1Y0upuPxTdGAr5wHLkJA730XpKtcX0rB46OUQUSiS4p3i3n1eT2mtVgt2eLkmasV76/B/uEWhimL&#10;Ta+l7llk5OzVH6WM4h4CyDjiYAqQUnGRMSCayfgdmn3NnMhYkJzgrjSF/1eWP1yePFEVakeJZQYl&#10;Oog2ki/Qkklip3FhgUl7h2mxRXfK7P0BnQl0K71JX4RDMI48v1y5TcU4Ouefp7P5dE4Jx9h8dnsz&#10;y+QXr6edD/GrAEOSUVKP2mVK2WUXInbE1CElNQugVbVVWqdNCmy0JxeGOje1iiLdEU/8lqVtyrWQ&#10;TnXh5CkSxA5KsmJ7bHt8R6heELaHbmyC41uFjXYsxCfmcU4QKc5+fMRFamhKCr1FSQ3+59/8KR/l&#10;wyglDc5dScOPM/OCEv3NorBpSAfDD8ZxMOzZbAAholh4m2ziAR/1YEoP5hmfxDp1wRCzHHuVNA7m&#10;JnbTj0+Ki/U6J+EoOhZ3du94Kj0QemifmXe9HBGFfIBhItninSpdbkfv+hxBqixZIrRjsecZxzjr&#10;0j+59E7e7nPW649h9QsAAP//AwBQSwMEFAAGAAgAAAAhAGoaNyLfAAAACgEAAA8AAABkcnMvZG93&#10;bnJldi54bWxMj0FPwzAMhe9I/IfISFwQS1vBtJWmE2xwg8PGtHPWmLaicaokXbt/j3diN/s96/l7&#10;xWqynTihD60jBeksAYFUOdNSrWD//fG4ABGiJqM7R6jgjAFW5e1NoXPjRtriaRdrwSEUcq2gibHP&#10;pQxVg1aHmeuR2Ptx3urIq6+l8XrkcNvJLEnm0uqW+EOje1w3WP3uBqtgvvHDuKX1w2b//qm/+jo7&#10;vJ0PSt3fTa8vICJO8f8YLviMDiUzHd1AJohOAReJrGZpxhP7yyR9BnG8SMvFE8iykNcVyj8AAAD/&#10;/wMAUEsBAi0AFAAGAAgAAAAhALaDOJL+AAAA4QEAABMAAAAAAAAAAAAAAAAAAAAAAFtDb250ZW50&#10;X1R5cGVzXS54bWxQSwECLQAUAAYACAAAACEAOP0h/9YAAACUAQAACwAAAAAAAAAAAAAAAAAvAQAA&#10;X3JlbHMvLnJlbHNQSwECLQAUAAYACAAAACEAxPxnjC4CAABgBAAADgAAAAAAAAAAAAAAAAAuAgAA&#10;ZHJzL2Uyb0RvYy54bWxQSwECLQAUAAYACAAAACEAaho3It8AAAAKAQAADwAAAAAAAAAAAAAAAACI&#10;BAAAZHJzL2Rvd25yZXYueG1sUEsFBgAAAAAEAAQA8wAAAJQFAAAAAA==&#10;" stroked="f">
                <v:textbox inset="0,0,0,0">
                  <w:txbxContent>
                    <w:p w14:paraId="79534ED8" w14:textId="56825B01" w:rsidR="005372D8" w:rsidRPr="005372D8" w:rsidRDefault="005372D8" w:rsidP="0062725B">
                      <w:pPr>
                        <w:pStyle w:val="Caption"/>
                        <w:spacing w:line="480" w:lineRule="auto"/>
                        <w:jc w:val="both"/>
                        <w:rPr>
                          <w:rFonts w:ascii="Times New Roman" w:hAnsi="Times New Roman" w:cs="Times New Roman"/>
                          <w:i w:val="0"/>
                          <w:color w:val="auto"/>
                          <w:sz w:val="20"/>
                        </w:rPr>
                      </w:pPr>
                      <w:r w:rsidRPr="005372D8">
                        <w:rPr>
                          <w:rFonts w:ascii="Times New Roman" w:hAnsi="Times New Roman" w:cs="Times New Roman"/>
                          <w:i w:val="0"/>
                          <w:color w:val="auto"/>
                          <w:sz w:val="20"/>
                        </w:rPr>
                        <w:t>Figure S4: PRS</w:t>
                      </w:r>
                      <w:r w:rsidRPr="005372D8">
                        <w:rPr>
                          <w:rFonts w:ascii="Times New Roman" w:hAnsi="Times New Roman" w:cs="Times New Roman"/>
                          <w:i w:val="0"/>
                          <w:color w:val="auto"/>
                          <w:sz w:val="20"/>
                          <w:vertAlign w:val="subscript"/>
                        </w:rPr>
                        <w:t>306</w:t>
                      </w:r>
                      <w:r w:rsidRPr="005372D8">
                        <w:rPr>
                          <w:rFonts w:ascii="Times New Roman" w:hAnsi="Times New Roman" w:cs="Times New Roman"/>
                          <w:i w:val="0"/>
                          <w:color w:val="auto"/>
                          <w:sz w:val="20"/>
                        </w:rPr>
                        <w:t xml:space="preserve"> distribution by percentiles in the pooled UK Biobank dataset, Cyprus and Ireland. The dashed line corresponds to the 9</w:t>
                      </w:r>
                      <w:r>
                        <w:rPr>
                          <w:rFonts w:ascii="Times New Roman" w:hAnsi="Times New Roman" w:cs="Times New Roman"/>
                          <w:i w:val="0"/>
                          <w:color w:val="auto"/>
                          <w:sz w:val="20"/>
                        </w:rPr>
                        <w:t>0</w:t>
                      </w:r>
                      <w:r w:rsidRPr="005372D8">
                        <w:rPr>
                          <w:rFonts w:ascii="Times New Roman" w:hAnsi="Times New Roman" w:cs="Times New Roman"/>
                          <w:i w:val="0"/>
                          <w:color w:val="auto"/>
                          <w:sz w:val="20"/>
                          <w:vertAlign w:val="superscript"/>
                        </w:rPr>
                        <w:t>th</w:t>
                      </w:r>
                      <w:r w:rsidRPr="005372D8">
                        <w:rPr>
                          <w:rFonts w:ascii="Times New Roman" w:hAnsi="Times New Roman" w:cs="Times New Roman"/>
                          <w:i w:val="0"/>
                          <w:color w:val="auto"/>
                          <w:sz w:val="20"/>
                        </w:rPr>
                        <w:t xml:space="preserve"> percentile of the PRS</w:t>
                      </w:r>
                      <w:r w:rsidRPr="005372D8">
                        <w:rPr>
                          <w:rFonts w:ascii="Times New Roman" w:hAnsi="Times New Roman" w:cs="Times New Roman"/>
                          <w:i w:val="0"/>
                          <w:color w:val="auto"/>
                          <w:sz w:val="20"/>
                          <w:vertAlign w:val="subscript"/>
                        </w:rPr>
                        <w:t>306</w:t>
                      </w:r>
                      <w:r w:rsidRPr="005372D8">
                        <w:rPr>
                          <w:rFonts w:ascii="Times New Roman" w:hAnsi="Times New Roman" w:cs="Times New Roman"/>
                          <w:i w:val="0"/>
                          <w:color w:val="auto"/>
                          <w:sz w:val="20"/>
                        </w:rPr>
                        <w:t xml:space="preserve"> distribution in controls of the pooled UK Biobank dataset.</w:t>
                      </w:r>
                    </w:p>
                  </w:txbxContent>
                </v:textbox>
                <w10:wrap type="topAndBottom" anchorx="margin"/>
              </v:shape>
            </w:pict>
          </mc:Fallback>
        </mc:AlternateContent>
      </w:r>
    </w:p>
    <w:p w14:paraId="23CC683B" w14:textId="1CAC07C8" w:rsidR="0018557B" w:rsidRPr="00375ED3" w:rsidRDefault="0018557B" w:rsidP="00055E77">
      <w:pPr>
        <w:spacing w:line="480" w:lineRule="auto"/>
        <w:rPr>
          <w:rFonts w:ascii="Times New Roman" w:hAnsi="Times New Roman" w:cs="Times New Roman"/>
          <w:b/>
          <w:color w:val="000000" w:themeColor="text1"/>
          <w:sz w:val="28"/>
        </w:rPr>
      </w:pPr>
      <w:r w:rsidRPr="00375ED3">
        <w:rPr>
          <w:rFonts w:ascii="Times New Roman" w:hAnsi="Times New Roman" w:cs="Times New Roman"/>
          <w:b/>
          <w:color w:val="000000" w:themeColor="text1"/>
          <w:sz w:val="28"/>
        </w:rPr>
        <w:lastRenderedPageBreak/>
        <w:t>Funding</w:t>
      </w:r>
    </w:p>
    <w:p w14:paraId="73C76530" w14:textId="77777777" w:rsidR="0018557B" w:rsidRPr="00375ED3" w:rsidRDefault="0018557B" w:rsidP="00055E77">
      <w:pPr>
        <w:spacing w:line="480" w:lineRule="auto"/>
        <w:jc w:val="both"/>
        <w:rPr>
          <w:rFonts w:ascii="Times New Roman" w:hAnsi="Times New Roman" w:cs="Times New Roman"/>
          <w:color w:val="000000" w:themeColor="text1"/>
          <w:sz w:val="20"/>
        </w:rPr>
      </w:pPr>
      <w:r w:rsidRPr="00375ED3">
        <w:rPr>
          <w:rFonts w:ascii="Times New Roman" w:hAnsi="Times New Roman" w:cs="Times New Roman"/>
          <w:color w:val="000000" w:themeColor="text1"/>
          <w:sz w:val="20"/>
        </w:rPr>
        <w:t xml:space="preserve">This work was funded by the Cyprus Institute of Neurology and Genetics (CING internal research grant 2023-9). This work was supported by Cancer Research UK grant: PPRPGM-Nov20\100002 and by core funding from the NIHR Cambridge Biomedical Research Centre (NIHR203312) [*]. *The views expressed are those of the author(s) and not necessarily those of the NIHR or the Department of Health and Social Care. Additional funding for BCAC is provided by the Confluence project which is funded with intramural funds from the National Cancer Institute Intramural Research Program, National Institutes of Health, the European Union's Horizon 2020 Research and Innovation Programme (grant numbers 634935 and 633784 for BRIDGES and B-CAST respectively), and the PERSPECTIVE I&amp;I project, funded by the Government of Canada through Genome Canada and the Canadian Institutes of Health Research, the </w:t>
      </w:r>
      <w:proofErr w:type="spellStart"/>
      <w:r w:rsidRPr="00375ED3">
        <w:rPr>
          <w:rFonts w:ascii="Times New Roman" w:hAnsi="Times New Roman" w:cs="Times New Roman"/>
          <w:color w:val="000000" w:themeColor="text1"/>
          <w:sz w:val="20"/>
        </w:rPr>
        <w:t>Ministère</w:t>
      </w:r>
      <w:proofErr w:type="spellEnd"/>
      <w:r w:rsidRPr="00375ED3">
        <w:rPr>
          <w:rFonts w:ascii="Times New Roman" w:hAnsi="Times New Roman" w:cs="Times New Roman"/>
          <w:color w:val="000000" w:themeColor="text1"/>
          <w:sz w:val="20"/>
        </w:rPr>
        <w:t xml:space="preserve"> de </w:t>
      </w:r>
      <w:proofErr w:type="spellStart"/>
      <w:r w:rsidRPr="00375ED3">
        <w:rPr>
          <w:rFonts w:ascii="Times New Roman" w:hAnsi="Times New Roman" w:cs="Times New Roman"/>
          <w:color w:val="000000" w:themeColor="text1"/>
          <w:sz w:val="20"/>
        </w:rPr>
        <w:t>l’Économie</w:t>
      </w:r>
      <w:proofErr w:type="spellEnd"/>
      <w:r w:rsidRPr="00375ED3">
        <w:rPr>
          <w:rFonts w:ascii="Times New Roman" w:hAnsi="Times New Roman" w:cs="Times New Roman"/>
          <w:color w:val="000000" w:themeColor="text1"/>
          <w:sz w:val="20"/>
        </w:rPr>
        <w:t xml:space="preserve"> et de </w:t>
      </w:r>
      <w:proofErr w:type="spellStart"/>
      <w:r w:rsidRPr="00375ED3">
        <w:rPr>
          <w:rFonts w:ascii="Times New Roman" w:hAnsi="Times New Roman" w:cs="Times New Roman"/>
          <w:color w:val="000000" w:themeColor="text1"/>
          <w:sz w:val="20"/>
        </w:rPr>
        <w:t>l'Innovation</w:t>
      </w:r>
      <w:proofErr w:type="spellEnd"/>
      <w:r w:rsidRPr="00375ED3">
        <w:rPr>
          <w:rFonts w:ascii="Times New Roman" w:hAnsi="Times New Roman" w:cs="Times New Roman"/>
          <w:color w:val="000000" w:themeColor="text1"/>
          <w:sz w:val="20"/>
        </w:rPr>
        <w:t xml:space="preserve"> du Québec through Genome Québec, the Quebec Breast Cancer Foundation. The EU Horizon 2020 Research and Innovation Programme funding source had no role in study design, data collection, data analysis, data interpretation or writing of the report.</w:t>
      </w:r>
    </w:p>
    <w:p w14:paraId="4381E6C3" w14:textId="77777777" w:rsidR="0018557B" w:rsidRPr="00375ED3" w:rsidRDefault="0018557B" w:rsidP="00055E77">
      <w:pPr>
        <w:spacing w:line="480" w:lineRule="auto"/>
        <w:jc w:val="both"/>
        <w:rPr>
          <w:rFonts w:ascii="Times New Roman" w:hAnsi="Times New Roman" w:cs="Times New Roman"/>
          <w:color w:val="000000" w:themeColor="text1"/>
          <w:sz w:val="20"/>
        </w:rPr>
      </w:pPr>
      <w:r w:rsidRPr="00375ED3">
        <w:rPr>
          <w:rFonts w:ascii="Times New Roman" w:hAnsi="Times New Roman" w:cs="Times New Roman"/>
          <w:color w:val="000000" w:themeColor="text1"/>
          <w:sz w:val="20"/>
        </w:rPr>
        <w:t xml:space="preserve">Genotyping of the </w:t>
      </w:r>
      <w:proofErr w:type="spellStart"/>
      <w:r w:rsidRPr="00375ED3">
        <w:rPr>
          <w:rFonts w:ascii="Times New Roman" w:hAnsi="Times New Roman" w:cs="Times New Roman"/>
          <w:color w:val="000000" w:themeColor="text1"/>
          <w:sz w:val="20"/>
        </w:rPr>
        <w:t>OncoArray</w:t>
      </w:r>
      <w:proofErr w:type="spellEnd"/>
      <w:r w:rsidRPr="00375ED3">
        <w:rPr>
          <w:rFonts w:ascii="Times New Roman" w:hAnsi="Times New Roman" w:cs="Times New Roman"/>
          <w:color w:val="000000" w:themeColor="text1"/>
          <w:sz w:val="20"/>
        </w:rPr>
        <w:t xml:space="preserve"> was funded by the NIH Grant U19 CA148065, and Cancer Research UK Grant C1287/A16563 and the PERSPECTIVE project supported by the Government of Canada through Genome Canada and the Canadian Institutes of Health Research (grant GPH-129344) and, the </w:t>
      </w:r>
      <w:proofErr w:type="spellStart"/>
      <w:r w:rsidRPr="00375ED3">
        <w:rPr>
          <w:rFonts w:ascii="Times New Roman" w:hAnsi="Times New Roman" w:cs="Times New Roman"/>
          <w:color w:val="000000" w:themeColor="text1"/>
          <w:sz w:val="20"/>
        </w:rPr>
        <w:t>Ministère</w:t>
      </w:r>
      <w:proofErr w:type="spellEnd"/>
      <w:r w:rsidRPr="00375ED3">
        <w:rPr>
          <w:rFonts w:ascii="Times New Roman" w:hAnsi="Times New Roman" w:cs="Times New Roman"/>
          <w:color w:val="000000" w:themeColor="text1"/>
          <w:sz w:val="20"/>
        </w:rPr>
        <w:t xml:space="preserve"> de </w:t>
      </w:r>
      <w:proofErr w:type="spellStart"/>
      <w:r w:rsidRPr="00375ED3">
        <w:rPr>
          <w:rFonts w:ascii="Times New Roman" w:hAnsi="Times New Roman" w:cs="Times New Roman"/>
          <w:color w:val="000000" w:themeColor="text1"/>
          <w:sz w:val="20"/>
        </w:rPr>
        <w:t>l’Économie</w:t>
      </w:r>
      <w:proofErr w:type="spellEnd"/>
      <w:r w:rsidRPr="00375ED3">
        <w:rPr>
          <w:rFonts w:ascii="Times New Roman" w:hAnsi="Times New Roman" w:cs="Times New Roman"/>
          <w:color w:val="000000" w:themeColor="text1"/>
          <w:sz w:val="20"/>
        </w:rPr>
        <w:t xml:space="preserve">, Science et Innovation du Québec through Genome Québec and the PSRSIIRI-701 grant, and the Quebec Breast Cancer Foundation. Funding for </w:t>
      </w:r>
      <w:proofErr w:type="spellStart"/>
      <w:r w:rsidRPr="00375ED3">
        <w:rPr>
          <w:rFonts w:ascii="Times New Roman" w:hAnsi="Times New Roman" w:cs="Times New Roman"/>
          <w:color w:val="000000" w:themeColor="text1"/>
          <w:sz w:val="20"/>
        </w:rPr>
        <w:t>iCOGS</w:t>
      </w:r>
      <w:proofErr w:type="spellEnd"/>
      <w:r w:rsidRPr="00375ED3">
        <w:rPr>
          <w:rFonts w:ascii="Times New Roman" w:hAnsi="Times New Roman" w:cs="Times New Roman"/>
          <w:color w:val="000000" w:themeColor="text1"/>
          <w:sz w:val="20"/>
        </w:rPr>
        <w:t xml:space="preserve"> came from: the European Community's Seventh Framework Programme under grant agreement n° 223175 (HEALTH-F2-2009-223175) (COGS), Cancer Research UK (C1287/A10118, C1287/A10710, C12292/A11174, C1281/A12014, C5047/A8384, C5047/A15007, C5047/A10692, C8197/A16565), the National Institutes of Health (CA128978) and Post-Cancer GWAS initiative (1U19 CA148537, 1U19 CA148065 and 1U19 CA148112 - the GAME-ON initiative), the Department of Defence (W81XWH-10-1-0341), the Canadian Institutes of Health Research (CIHR) for the CIHR Team in Familial Risks of Breast Cancer,  and </w:t>
      </w:r>
      <w:proofErr w:type="spellStart"/>
      <w:r w:rsidRPr="00375ED3">
        <w:rPr>
          <w:rFonts w:ascii="Times New Roman" w:hAnsi="Times New Roman" w:cs="Times New Roman"/>
          <w:color w:val="000000" w:themeColor="text1"/>
          <w:sz w:val="20"/>
        </w:rPr>
        <w:t>Komen</w:t>
      </w:r>
      <w:proofErr w:type="spellEnd"/>
      <w:r w:rsidRPr="00375ED3">
        <w:rPr>
          <w:rFonts w:ascii="Times New Roman" w:hAnsi="Times New Roman" w:cs="Times New Roman"/>
          <w:color w:val="000000" w:themeColor="text1"/>
          <w:sz w:val="20"/>
        </w:rPr>
        <w:t xml:space="preserve"> Foundation for the Cure, the Breast Cancer Research Foundation, and the Ovarian Cancer Research Fund.</w:t>
      </w:r>
    </w:p>
    <w:p w14:paraId="697E9849" w14:textId="77777777" w:rsidR="0018557B" w:rsidRPr="00375ED3" w:rsidRDefault="0018557B" w:rsidP="00055E77">
      <w:pPr>
        <w:spacing w:line="480" w:lineRule="auto"/>
        <w:jc w:val="both"/>
        <w:rPr>
          <w:rFonts w:ascii="Times New Roman" w:hAnsi="Times New Roman" w:cs="Times New Roman"/>
          <w:color w:val="000000" w:themeColor="text1"/>
          <w:sz w:val="20"/>
        </w:rPr>
      </w:pPr>
      <w:r w:rsidRPr="00375ED3">
        <w:rPr>
          <w:rFonts w:ascii="Times New Roman" w:hAnsi="Times New Roman" w:cs="Times New Roman"/>
          <w:color w:val="000000" w:themeColor="text1"/>
          <w:sz w:val="20"/>
        </w:rPr>
        <w:t xml:space="preserve">The BRIDGES panel sequencing was supported by the European Union Horizon 2020 research and innovation program BRIDGES (grant number, 634935) and the </w:t>
      </w:r>
      <w:proofErr w:type="spellStart"/>
      <w:r w:rsidRPr="00375ED3">
        <w:rPr>
          <w:rFonts w:ascii="Times New Roman" w:hAnsi="Times New Roman" w:cs="Times New Roman"/>
          <w:color w:val="000000" w:themeColor="text1"/>
          <w:sz w:val="20"/>
        </w:rPr>
        <w:t>Wellcome</w:t>
      </w:r>
      <w:proofErr w:type="spellEnd"/>
      <w:r w:rsidRPr="00375ED3">
        <w:rPr>
          <w:rFonts w:ascii="Times New Roman" w:hAnsi="Times New Roman" w:cs="Times New Roman"/>
          <w:color w:val="000000" w:themeColor="text1"/>
          <w:sz w:val="20"/>
        </w:rPr>
        <w:t xml:space="preserve"> Trust (v203477/Z/16/Z).</w:t>
      </w:r>
    </w:p>
    <w:p w14:paraId="38A5135E" w14:textId="77777777" w:rsidR="0018557B" w:rsidRPr="00375ED3" w:rsidRDefault="0018557B" w:rsidP="00055E77">
      <w:pPr>
        <w:spacing w:line="480" w:lineRule="auto"/>
        <w:jc w:val="both"/>
        <w:rPr>
          <w:rFonts w:ascii="Times New Roman" w:hAnsi="Times New Roman" w:cs="Times New Roman"/>
          <w:color w:val="000000" w:themeColor="text1"/>
          <w:sz w:val="20"/>
        </w:rPr>
      </w:pPr>
      <w:r w:rsidRPr="00375ED3">
        <w:rPr>
          <w:rFonts w:ascii="Times New Roman" w:hAnsi="Times New Roman" w:cs="Times New Roman"/>
          <w:color w:val="000000" w:themeColor="text1"/>
          <w:sz w:val="20"/>
        </w:rPr>
        <w:t xml:space="preserve">The Australian Breast Cancer Family Study (ABCFS) was supported by grant UM1 CA164920 from the National Cancer Institute (USA). The content of this manuscript does not necessarily reflect the views or policies of the </w:t>
      </w:r>
      <w:r w:rsidRPr="00375ED3">
        <w:rPr>
          <w:rFonts w:ascii="Times New Roman" w:hAnsi="Times New Roman" w:cs="Times New Roman"/>
          <w:color w:val="000000" w:themeColor="text1"/>
          <w:sz w:val="20"/>
        </w:rPr>
        <w:lastRenderedPageBreak/>
        <w:t xml:space="preserve">National Cancer Institute or any of the collaborating </w:t>
      </w:r>
      <w:proofErr w:type="spellStart"/>
      <w:r w:rsidRPr="00375ED3">
        <w:rPr>
          <w:rFonts w:ascii="Times New Roman" w:hAnsi="Times New Roman" w:cs="Times New Roman"/>
          <w:color w:val="000000" w:themeColor="text1"/>
          <w:sz w:val="20"/>
        </w:rPr>
        <w:t>centers</w:t>
      </w:r>
      <w:proofErr w:type="spellEnd"/>
      <w:r w:rsidRPr="00375ED3">
        <w:rPr>
          <w:rFonts w:ascii="Times New Roman" w:hAnsi="Times New Roman" w:cs="Times New Roman"/>
          <w:color w:val="000000" w:themeColor="text1"/>
          <w:sz w:val="20"/>
        </w:rPr>
        <w:t xml:space="preserve"> in the Breast Cancer Family Registry (BCFR), nor does mention of trade names, commercial products, or organizations imply endorsement by the USA Government or the BCFR. The ABCFS was also supported by the National Health and Medical Research Council of Australia, the New South Wales Cancer Council, the Victorian Health Promotion Foundation (Australia) and the Victorian Breast Cancer Research Consortium. J.L.H. is a National Health and Medical Research Council (NHMRC) Senior Principal Research Fellow. M.C.S. is a L3 NHMRC Investigator Fellow. The ABCS study was supported by the Dutch Cancer Society [grants NKI 2007-3839; 2009 4363] and an institutional grant of the Dutch Cancer Society and of the Dutch Ministry of Health, Welfare and Sport. The Australian Breast Cancer Tissue Bank (ABCTB) was supported by the National Health and Medical Research Council of Australia, The Cancer Institute NSW and the National Breast Cancer Foundation. The AHS study is supported by the intramural research program of the National Institutes of Health, the National Cancer Institute (grant number Z01-CP010119), and the National Institute of Environmental Health Sciences (grant number Z01-ES049030). The work of the BBCC was partly funded by ELAN-Fond of the University Hospital of Erlangen. The BBCS is funded by Cancer Research UK and Breast Cancer Now and acknowledges NHS funding to the NIHR Biomedical Research Centre, and the National Cancer Research Network (NCRN). The BCEES was funded by the National Health and Medical Research Council, Australia and the Cancer Council Western Australia and acknowledges funding from the National Breast Cancer Foundation (JS). For the BCFR-NY, BCFR-PA, BCFR-UT this work was supported by grant UM1 CA164920 from the National Cancer Institute. The content of this manuscript does not necessarily reflect the views or policies of the National Cancer Institute or any of the collaborating </w:t>
      </w:r>
      <w:proofErr w:type="spellStart"/>
      <w:r w:rsidRPr="00375ED3">
        <w:rPr>
          <w:rFonts w:ascii="Times New Roman" w:hAnsi="Times New Roman" w:cs="Times New Roman"/>
          <w:color w:val="000000" w:themeColor="text1"/>
          <w:sz w:val="20"/>
        </w:rPr>
        <w:t>centers</w:t>
      </w:r>
      <w:proofErr w:type="spellEnd"/>
      <w:r w:rsidRPr="00375ED3">
        <w:rPr>
          <w:rFonts w:ascii="Times New Roman" w:hAnsi="Times New Roman" w:cs="Times New Roman"/>
          <w:color w:val="000000" w:themeColor="text1"/>
          <w:sz w:val="20"/>
        </w:rPr>
        <w:t xml:space="preserve"> in the Breast Cancer Family Registry (BCFR), nor does mention of trade names, commercial products, or organizations imply endorsement by the US Government or the BCFR. The BCINIS study is supported in part by the Breast Cancer Research Foundation (BCRF). For BIGGS, ES is supported by NIHR Comprehensive Biomedical Research Centre, Guy's &amp; St. Thomas' NHS Foundation Trust in partnership with King's College London, United Kingdom. IT is supported by the Oxford Biomedical Research Centre. The </w:t>
      </w:r>
      <w:proofErr w:type="spellStart"/>
      <w:r w:rsidRPr="00375ED3">
        <w:rPr>
          <w:rFonts w:ascii="Times New Roman" w:hAnsi="Times New Roman" w:cs="Times New Roman"/>
          <w:color w:val="000000" w:themeColor="text1"/>
          <w:sz w:val="20"/>
        </w:rPr>
        <w:t>BREast</w:t>
      </w:r>
      <w:proofErr w:type="spellEnd"/>
      <w:r w:rsidRPr="00375ED3">
        <w:rPr>
          <w:rFonts w:ascii="Times New Roman" w:hAnsi="Times New Roman" w:cs="Times New Roman"/>
          <w:color w:val="000000" w:themeColor="text1"/>
          <w:sz w:val="20"/>
        </w:rPr>
        <w:t xml:space="preserve"> Oncology </w:t>
      </w:r>
      <w:proofErr w:type="spellStart"/>
      <w:r w:rsidRPr="00375ED3">
        <w:rPr>
          <w:rFonts w:ascii="Times New Roman" w:hAnsi="Times New Roman" w:cs="Times New Roman"/>
          <w:color w:val="000000" w:themeColor="text1"/>
          <w:sz w:val="20"/>
        </w:rPr>
        <w:t>GAlician</w:t>
      </w:r>
      <w:proofErr w:type="spellEnd"/>
      <w:r w:rsidRPr="00375ED3">
        <w:rPr>
          <w:rFonts w:ascii="Times New Roman" w:hAnsi="Times New Roman" w:cs="Times New Roman"/>
          <w:color w:val="000000" w:themeColor="text1"/>
          <w:sz w:val="20"/>
        </w:rPr>
        <w:t xml:space="preserve"> Network (BREOGAN) is funded by </w:t>
      </w:r>
      <w:proofErr w:type="spellStart"/>
      <w:r w:rsidRPr="00375ED3">
        <w:rPr>
          <w:rFonts w:ascii="Times New Roman" w:hAnsi="Times New Roman" w:cs="Times New Roman"/>
          <w:color w:val="000000" w:themeColor="text1"/>
          <w:sz w:val="20"/>
        </w:rPr>
        <w:t>Acción</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Estratégica</w:t>
      </w:r>
      <w:proofErr w:type="spellEnd"/>
      <w:r w:rsidRPr="00375ED3">
        <w:rPr>
          <w:rFonts w:ascii="Times New Roman" w:hAnsi="Times New Roman" w:cs="Times New Roman"/>
          <w:color w:val="000000" w:themeColor="text1"/>
          <w:sz w:val="20"/>
        </w:rPr>
        <w:t xml:space="preserve"> de </w:t>
      </w:r>
      <w:proofErr w:type="spellStart"/>
      <w:r w:rsidRPr="00375ED3">
        <w:rPr>
          <w:rFonts w:ascii="Times New Roman" w:hAnsi="Times New Roman" w:cs="Times New Roman"/>
          <w:color w:val="000000" w:themeColor="text1"/>
          <w:sz w:val="20"/>
        </w:rPr>
        <w:t>Salud</w:t>
      </w:r>
      <w:proofErr w:type="spellEnd"/>
      <w:r w:rsidRPr="00375ED3">
        <w:rPr>
          <w:rFonts w:ascii="Times New Roman" w:hAnsi="Times New Roman" w:cs="Times New Roman"/>
          <w:color w:val="000000" w:themeColor="text1"/>
          <w:sz w:val="20"/>
        </w:rPr>
        <w:t xml:space="preserve"> del Instituto de </w:t>
      </w:r>
      <w:proofErr w:type="spellStart"/>
      <w:r w:rsidRPr="00375ED3">
        <w:rPr>
          <w:rFonts w:ascii="Times New Roman" w:hAnsi="Times New Roman" w:cs="Times New Roman"/>
          <w:color w:val="000000" w:themeColor="text1"/>
          <w:sz w:val="20"/>
        </w:rPr>
        <w:t>Salud</w:t>
      </w:r>
      <w:proofErr w:type="spellEnd"/>
      <w:r w:rsidRPr="00375ED3">
        <w:rPr>
          <w:rFonts w:ascii="Times New Roman" w:hAnsi="Times New Roman" w:cs="Times New Roman"/>
          <w:color w:val="000000" w:themeColor="text1"/>
          <w:sz w:val="20"/>
        </w:rPr>
        <w:t xml:space="preserve"> Carlos III FIS PI12/02125/</w:t>
      </w:r>
      <w:proofErr w:type="spellStart"/>
      <w:r w:rsidRPr="00375ED3">
        <w:rPr>
          <w:rFonts w:ascii="Times New Roman" w:hAnsi="Times New Roman" w:cs="Times New Roman"/>
          <w:color w:val="000000" w:themeColor="text1"/>
          <w:sz w:val="20"/>
        </w:rPr>
        <w:t>Cofinanciado</w:t>
      </w:r>
      <w:proofErr w:type="spellEnd"/>
      <w:r w:rsidRPr="00375ED3">
        <w:rPr>
          <w:rFonts w:ascii="Times New Roman" w:hAnsi="Times New Roman" w:cs="Times New Roman"/>
          <w:color w:val="000000" w:themeColor="text1"/>
          <w:sz w:val="20"/>
        </w:rPr>
        <w:t xml:space="preserve"> and FEDER PI17/00918/</w:t>
      </w:r>
      <w:proofErr w:type="spellStart"/>
      <w:r w:rsidRPr="00375ED3">
        <w:rPr>
          <w:rFonts w:ascii="Times New Roman" w:hAnsi="Times New Roman" w:cs="Times New Roman"/>
          <w:color w:val="000000" w:themeColor="text1"/>
          <w:sz w:val="20"/>
        </w:rPr>
        <w:t>Cofinanciado</w:t>
      </w:r>
      <w:proofErr w:type="spellEnd"/>
      <w:r w:rsidRPr="00375ED3">
        <w:rPr>
          <w:rFonts w:ascii="Times New Roman" w:hAnsi="Times New Roman" w:cs="Times New Roman"/>
          <w:color w:val="000000" w:themeColor="text1"/>
          <w:sz w:val="20"/>
        </w:rPr>
        <w:t xml:space="preserve"> FEDER; </w:t>
      </w:r>
      <w:proofErr w:type="spellStart"/>
      <w:r w:rsidRPr="00375ED3">
        <w:rPr>
          <w:rFonts w:ascii="Times New Roman" w:hAnsi="Times New Roman" w:cs="Times New Roman"/>
          <w:color w:val="000000" w:themeColor="text1"/>
          <w:sz w:val="20"/>
        </w:rPr>
        <w:t>Acción</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Estratégica</w:t>
      </w:r>
      <w:proofErr w:type="spellEnd"/>
      <w:r w:rsidRPr="00375ED3">
        <w:rPr>
          <w:rFonts w:ascii="Times New Roman" w:hAnsi="Times New Roman" w:cs="Times New Roman"/>
          <w:color w:val="000000" w:themeColor="text1"/>
          <w:sz w:val="20"/>
        </w:rPr>
        <w:t xml:space="preserve"> de </w:t>
      </w:r>
      <w:proofErr w:type="spellStart"/>
      <w:r w:rsidRPr="00375ED3">
        <w:rPr>
          <w:rFonts w:ascii="Times New Roman" w:hAnsi="Times New Roman" w:cs="Times New Roman"/>
          <w:color w:val="000000" w:themeColor="text1"/>
          <w:sz w:val="20"/>
        </w:rPr>
        <w:t>Salud</w:t>
      </w:r>
      <w:proofErr w:type="spellEnd"/>
      <w:r w:rsidRPr="00375ED3">
        <w:rPr>
          <w:rFonts w:ascii="Times New Roman" w:hAnsi="Times New Roman" w:cs="Times New Roman"/>
          <w:color w:val="000000" w:themeColor="text1"/>
          <w:sz w:val="20"/>
        </w:rPr>
        <w:t xml:space="preserve"> del Instituto de </w:t>
      </w:r>
      <w:proofErr w:type="spellStart"/>
      <w:r w:rsidRPr="00375ED3">
        <w:rPr>
          <w:rFonts w:ascii="Times New Roman" w:hAnsi="Times New Roman" w:cs="Times New Roman"/>
          <w:color w:val="000000" w:themeColor="text1"/>
          <w:sz w:val="20"/>
        </w:rPr>
        <w:t>Salud</w:t>
      </w:r>
      <w:proofErr w:type="spellEnd"/>
      <w:r w:rsidRPr="00375ED3">
        <w:rPr>
          <w:rFonts w:ascii="Times New Roman" w:hAnsi="Times New Roman" w:cs="Times New Roman"/>
          <w:color w:val="000000" w:themeColor="text1"/>
          <w:sz w:val="20"/>
        </w:rPr>
        <w:t xml:space="preserve"> Carlos III FIS </w:t>
      </w:r>
      <w:proofErr w:type="spellStart"/>
      <w:r w:rsidRPr="00375ED3">
        <w:rPr>
          <w:rFonts w:ascii="Times New Roman" w:hAnsi="Times New Roman" w:cs="Times New Roman"/>
          <w:color w:val="000000" w:themeColor="text1"/>
          <w:sz w:val="20"/>
        </w:rPr>
        <w:t>Intrasalud</w:t>
      </w:r>
      <w:proofErr w:type="spellEnd"/>
      <w:r w:rsidRPr="00375ED3">
        <w:rPr>
          <w:rFonts w:ascii="Times New Roman" w:hAnsi="Times New Roman" w:cs="Times New Roman"/>
          <w:color w:val="000000" w:themeColor="text1"/>
          <w:sz w:val="20"/>
        </w:rPr>
        <w:t xml:space="preserve"> (PI13/01136); </w:t>
      </w:r>
      <w:proofErr w:type="spellStart"/>
      <w:r w:rsidRPr="00375ED3">
        <w:rPr>
          <w:rFonts w:ascii="Times New Roman" w:hAnsi="Times New Roman" w:cs="Times New Roman"/>
          <w:color w:val="000000" w:themeColor="text1"/>
          <w:sz w:val="20"/>
        </w:rPr>
        <w:t>Programa</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Grupos</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Emergentes</w:t>
      </w:r>
      <w:proofErr w:type="spellEnd"/>
      <w:r w:rsidRPr="00375ED3">
        <w:rPr>
          <w:rFonts w:ascii="Times New Roman" w:hAnsi="Times New Roman" w:cs="Times New Roman"/>
          <w:color w:val="000000" w:themeColor="text1"/>
          <w:sz w:val="20"/>
        </w:rPr>
        <w:t xml:space="preserve">, Cancer Genetics Unit, Instituto de </w:t>
      </w:r>
      <w:proofErr w:type="spellStart"/>
      <w:r w:rsidRPr="00375ED3">
        <w:rPr>
          <w:rFonts w:ascii="Times New Roman" w:hAnsi="Times New Roman" w:cs="Times New Roman"/>
          <w:color w:val="000000" w:themeColor="text1"/>
          <w:sz w:val="20"/>
        </w:rPr>
        <w:t>Investigacion</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Biomedica</w:t>
      </w:r>
      <w:proofErr w:type="spellEnd"/>
      <w:r w:rsidRPr="00375ED3">
        <w:rPr>
          <w:rFonts w:ascii="Times New Roman" w:hAnsi="Times New Roman" w:cs="Times New Roman"/>
          <w:color w:val="000000" w:themeColor="text1"/>
          <w:sz w:val="20"/>
        </w:rPr>
        <w:t xml:space="preserve"> Galicia Sur. </w:t>
      </w:r>
      <w:proofErr w:type="spellStart"/>
      <w:r w:rsidRPr="00375ED3">
        <w:rPr>
          <w:rFonts w:ascii="Times New Roman" w:hAnsi="Times New Roman" w:cs="Times New Roman"/>
          <w:color w:val="000000" w:themeColor="text1"/>
          <w:sz w:val="20"/>
        </w:rPr>
        <w:t>Xerencia</w:t>
      </w:r>
      <w:proofErr w:type="spellEnd"/>
      <w:r w:rsidRPr="00375ED3">
        <w:rPr>
          <w:rFonts w:ascii="Times New Roman" w:hAnsi="Times New Roman" w:cs="Times New Roman"/>
          <w:color w:val="000000" w:themeColor="text1"/>
          <w:sz w:val="20"/>
        </w:rPr>
        <w:t xml:space="preserve"> de </w:t>
      </w:r>
      <w:proofErr w:type="spellStart"/>
      <w:r w:rsidRPr="00375ED3">
        <w:rPr>
          <w:rFonts w:ascii="Times New Roman" w:hAnsi="Times New Roman" w:cs="Times New Roman"/>
          <w:color w:val="000000" w:themeColor="text1"/>
          <w:sz w:val="20"/>
        </w:rPr>
        <w:t>Xestion</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Integrada</w:t>
      </w:r>
      <w:proofErr w:type="spellEnd"/>
      <w:r w:rsidRPr="00375ED3">
        <w:rPr>
          <w:rFonts w:ascii="Times New Roman" w:hAnsi="Times New Roman" w:cs="Times New Roman"/>
          <w:color w:val="000000" w:themeColor="text1"/>
          <w:sz w:val="20"/>
        </w:rPr>
        <w:t xml:space="preserve"> de Vigo-SERGAS, Instituto de </w:t>
      </w:r>
      <w:proofErr w:type="spellStart"/>
      <w:r w:rsidRPr="00375ED3">
        <w:rPr>
          <w:rFonts w:ascii="Times New Roman" w:hAnsi="Times New Roman" w:cs="Times New Roman"/>
          <w:color w:val="000000" w:themeColor="text1"/>
          <w:sz w:val="20"/>
        </w:rPr>
        <w:t>Salud</w:t>
      </w:r>
      <w:proofErr w:type="spellEnd"/>
      <w:r w:rsidRPr="00375ED3">
        <w:rPr>
          <w:rFonts w:ascii="Times New Roman" w:hAnsi="Times New Roman" w:cs="Times New Roman"/>
          <w:color w:val="000000" w:themeColor="text1"/>
          <w:sz w:val="20"/>
        </w:rPr>
        <w:t xml:space="preserve"> Carlos III, Spain; Grant 10CSA012E, </w:t>
      </w:r>
      <w:proofErr w:type="spellStart"/>
      <w:r w:rsidRPr="00375ED3">
        <w:rPr>
          <w:rFonts w:ascii="Times New Roman" w:hAnsi="Times New Roman" w:cs="Times New Roman"/>
          <w:color w:val="000000" w:themeColor="text1"/>
          <w:sz w:val="20"/>
        </w:rPr>
        <w:t>Consellería</w:t>
      </w:r>
      <w:proofErr w:type="spellEnd"/>
      <w:r w:rsidRPr="00375ED3">
        <w:rPr>
          <w:rFonts w:ascii="Times New Roman" w:hAnsi="Times New Roman" w:cs="Times New Roman"/>
          <w:color w:val="000000" w:themeColor="text1"/>
          <w:sz w:val="20"/>
        </w:rPr>
        <w:t xml:space="preserve"> de </w:t>
      </w:r>
      <w:proofErr w:type="spellStart"/>
      <w:r w:rsidRPr="00375ED3">
        <w:rPr>
          <w:rFonts w:ascii="Times New Roman" w:hAnsi="Times New Roman" w:cs="Times New Roman"/>
          <w:color w:val="000000" w:themeColor="text1"/>
          <w:sz w:val="20"/>
        </w:rPr>
        <w:t>Industria</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Programa</w:t>
      </w:r>
      <w:proofErr w:type="spellEnd"/>
      <w:r w:rsidRPr="00375ED3">
        <w:rPr>
          <w:rFonts w:ascii="Times New Roman" w:hAnsi="Times New Roman" w:cs="Times New Roman"/>
          <w:color w:val="000000" w:themeColor="text1"/>
          <w:sz w:val="20"/>
        </w:rPr>
        <w:t xml:space="preserve"> Sectorial de </w:t>
      </w:r>
      <w:proofErr w:type="spellStart"/>
      <w:r w:rsidRPr="00375ED3">
        <w:rPr>
          <w:rFonts w:ascii="Times New Roman" w:hAnsi="Times New Roman" w:cs="Times New Roman"/>
          <w:color w:val="000000" w:themeColor="text1"/>
          <w:sz w:val="20"/>
        </w:rPr>
        <w:t>Investigación</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Aplicada</w:t>
      </w:r>
      <w:proofErr w:type="spellEnd"/>
      <w:r w:rsidRPr="00375ED3">
        <w:rPr>
          <w:rFonts w:ascii="Times New Roman" w:hAnsi="Times New Roman" w:cs="Times New Roman"/>
          <w:color w:val="000000" w:themeColor="text1"/>
          <w:sz w:val="20"/>
        </w:rPr>
        <w:t xml:space="preserve">, PEME I + D e I + D Suma del Plan Gallego de </w:t>
      </w:r>
      <w:proofErr w:type="spellStart"/>
      <w:r w:rsidRPr="00375ED3">
        <w:rPr>
          <w:rFonts w:ascii="Times New Roman" w:hAnsi="Times New Roman" w:cs="Times New Roman"/>
          <w:color w:val="000000" w:themeColor="text1"/>
          <w:sz w:val="20"/>
        </w:rPr>
        <w:t>Investigación</w:t>
      </w:r>
      <w:proofErr w:type="spellEnd"/>
      <w:r w:rsidRPr="00375ED3">
        <w:rPr>
          <w:rFonts w:ascii="Times New Roman" w:hAnsi="Times New Roman" w:cs="Times New Roman"/>
          <w:color w:val="000000" w:themeColor="text1"/>
          <w:sz w:val="20"/>
        </w:rPr>
        <w:t xml:space="preserve">, Desarrollo e </w:t>
      </w:r>
      <w:proofErr w:type="spellStart"/>
      <w:r w:rsidRPr="00375ED3">
        <w:rPr>
          <w:rFonts w:ascii="Times New Roman" w:hAnsi="Times New Roman" w:cs="Times New Roman"/>
          <w:color w:val="000000" w:themeColor="text1"/>
          <w:sz w:val="20"/>
        </w:rPr>
        <w:t>Innovación</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Tecnológica</w:t>
      </w:r>
      <w:proofErr w:type="spellEnd"/>
      <w:r w:rsidRPr="00375ED3">
        <w:rPr>
          <w:rFonts w:ascii="Times New Roman" w:hAnsi="Times New Roman" w:cs="Times New Roman"/>
          <w:color w:val="000000" w:themeColor="text1"/>
          <w:sz w:val="20"/>
        </w:rPr>
        <w:t xml:space="preserve"> de la </w:t>
      </w:r>
      <w:proofErr w:type="spellStart"/>
      <w:r w:rsidRPr="00375ED3">
        <w:rPr>
          <w:rFonts w:ascii="Times New Roman" w:hAnsi="Times New Roman" w:cs="Times New Roman"/>
          <w:color w:val="000000" w:themeColor="text1"/>
          <w:sz w:val="20"/>
        </w:rPr>
        <w:t>Consellería</w:t>
      </w:r>
      <w:proofErr w:type="spellEnd"/>
      <w:r w:rsidRPr="00375ED3">
        <w:rPr>
          <w:rFonts w:ascii="Times New Roman" w:hAnsi="Times New Roman" w:cs="Times New Roman"/>
          <w:color w:val="000000" w:themeColor="text1"/>
          <w:sz w:val="20"/>
        </w:rPr>
        <w:t xml:space="preserve"> de </w:t>
      </w:r>
      <w:proofErr w:type="spellStart"/>
      <w:r w:rsidRPr="00375ED3">
        <w:rPr>
          <w:rFonts w:ascii="Times New Roman" w:hAnsi="Times New Roman" w:cs="Times New Roman"/>
          <w:color w:val="000000" w:themeColor="text1"/>
          <w:sz w:val="20"/>
        </w:rPr>
        <w:t>Industria</w:t>
      </w:r>
      <w:proofErr w:type="spellEnd"/>
      <w:r w:rsidRPr="00375ED3">
        <w:rPr>
          <w:rFonts w:ascii="Times New Roman" w:hAnsi="Times New Roman" w:cs="Times New Roman"/>
          <w:color w:val="000000" w:themeColor="text1"/>
          <w:sz w:val="20"/>
        </w:rPr>
        <w:t xml:space="preserve"> de la </w:t>
      </w:r>
      <w:proofErr w:type="spellStart"/>
      <w:r w:rsidRPr="00375ED3">
        <w:rPr>
          <w:rFonts w:ascii="Times New Roman" w:hAnsi="Times New Roman" w:cs="Times New Roman"/>
          <w:color w:val="000000" w:themeColor="text1"/>
          <w:sz w:val="20"/>
        </w:rPr>
        <w:t>Xunta</w:t>
      </w:r>
      <w:proofErr w:type="spellEnd"/>
      <w:r w:rsidRPr="00375ED3">
        <w:rPr>
          <w:rFonts w:ascii="Times New Roman" w:hAnsi="Times New Roman" w:cs="Times New Roman"/>
          <w:color w:val="000000" w:themeColor="text1"/>
          <w:sz w:val="20"/>
        </w:rPr>
        <w:t xml:space="preserve"> de Galicia, </w:t>
      </w:r>
      <w:r w:rsidRPr="00375ED3">
        <w:rPr>
          <w:rFonts w:ascii="Times New Roman" w:hAnsi="Times New Roman" w:cs="Times New Roman"/>
          <w:color w:val="000000" w:themeColor="text1"/>
          <w:sz w:val="20"/>
        </w:rPr>
        <w:lastRenderedPageBreak/>
        <w:t xml:space="preserve">Spain; Grant EC11-192. </w:t>
      </w:r>
      <w:proofErr w:type="spellStart"/>
      <w:r w:rsidRPr="00375ED3">
        <w:rPr>
          <w:rFonts w:ascii="Times New Roman" w:hAnsi="Times New Roman" w:cs="Times New Roman"/>
          <w:color w:val="000000" w:themeColor="text1"/>
          <w:sz w:val="20"/>
        </w:rPr>
        <w:t>Fomento</w:t>
      </w:r>
      <w:proofErr w:type="spellEnd"/>
      <w:r w:rsidRPr="00375ED3">
        <w:rPr>
          <w:rFonts w:ascii="Times New Roman" w:hAnsi="Times New Roman" w:cs="Times New Roman"/>
          <w:color w:val="000000" w:themeColor="text1"/>
          <w:sz w:val="20"/>
        </w:rPr>
        <w:t xml:space="preserve"> de la </w:t>
      </w:r>
      <w:proofErr w:type="spellStart"/>
      <w:r w:rsidRPr="00375ED3">
        <w:rPr>
          <w:rFonts w:ascii="Times New Roman" w:hAnsi="Times New Roman" w:cs="Times New Roman"/>
          <w:color w:val="000000" w:themeColor="text1"/>
          <w:sz w:val="20"/>
        </w:rPr>
        <w:t>Investigación</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Clínica</w:t>
      </w:r>
      <w:proofErr w:type="spellEnd"/>
      <w:r w:rsidRPr="00375ED3">
        <w:rPr>
          <w:rFonts w:ascii="Times New Roman" w:hAnsi="Times New Roman" w:cs="Times New Roman"/>
          <w:color w:val="000000" w:themeColor="text1"/>
          <w:sz w:val="20"/>
        </w:rPr>
        <w:t xml:space="preserve"> Independiente, </w:t>
      </w:r>
      <w:proofErr w:type="spellStart"/>
      <w:r w:rsidRPr="00375ED3">
        <w:rPr>
          <w:rFonts w:ascii="Times New Roman" w:hAnsi="Times New Roman" w:cs="Times New Roman"/>
          <w:color w:val="000000" w:themeColor="text1"/>
          <w:sz w:val="20"/>
        </w:rPr>
        <w:t>Ministerio</w:t>
      </w:r>
      <w:proofErr w:type="spellEnd"/>
      <w:r w:rsidRPr="00375ED3">
        <w:rPr>
          <w:rFonts w:ascii="Times New Roman" w:hAnsi="Times New Roman" w:cs="Times New Roman"/>
          <w:color w:val="000000" w:themeColor="text1"/>
          <w:sz w:val="20"/>
        </w:rPr>
        <w:t xml:space="preserve"> de </w:t>
      </w:r>
      <w:proofErr w:type="spellStart"/>
      <w:r w:rsidRPr="00375ED3">
        <w:rPr>
          <w:rFonts w:ascii="Times New Roman" w:hAnsi="Times New Roman" w:cs="Times New Roman"/>
          <w:color w:val="000000" w:themeColor="text1"/>
          <w:sz w:val="20"/>
        </w:rPr>
        <w:t>Sanidad</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Servicios</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Sociales</w:t>
      </w:r>
      <w:proofErr w:type="spellEnd"/>
      <w:r w:rsidRPr="00375ED3">
        <w:rPr>
          <w:rFonts w:ascii="Times New Roman" w:hAnsi="Times New Roman" w:cs="Times New Roman"/>
          <w:color w:val="000000" w:themeColor="text1"/>
          <w:sz w:val="20"/>
        </w:rPr>
        <w:t xml:space="preserve"> e </w:t>
      </w:r>
      <w:proofErr w:type="spellStart"/>
      <w:r w:rsidRPr="00375ED3">
        <w:rPr>
          <w:rFonts w:ascii="Times New Roman" w:hAnsi="Times New Roman" w:cs="Times New Roman"/>
          <w:color w:val="000000" w:themeColor="text1"/>
          <w:sz w:val="20"/>
        </w:rPr>
        <w:t>Igualdad</w:t>
      </w:r>
      <w:proofErr w:type="spellEnd"/>
      <w:r w:rsidRPr="00375ED3">
        <w:rPr>
          <w:rFonts w:ascii="Times New Roman" w:hAnsi="Times New Roman" w:cs="Times New Roman"/>
          <w:color w:val="000000" w:themeColor="text1"/>
          <w:sz w:val="20"/>
        </w:rPr>
        <w:t>, Spain; and Grant FEDER-</w:t>
      </w:r>
      <w:proofErr w:type="spellStart"/>
      <w:r w:rsidRPr="00375ED3">
        <w:rPr>
          <w:rFonts w:ascii="Times New Roman" w:hAnsi="Times New Roman" w:cs="Times New Roman"/>
          <w:color w:val="000000" w:themeColor="text1"/>
          <w:sz w:val="20"/>
        </w:rPr>
        <w:t>Innterconecta</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Ministerio</w:t>
      </w:r>
      <w:proofErr w:type="spellEnd"/>
      <w:r w:rsidRPr="00375ED3">
        <w:rPr>
          <w:rFonts w:ascii="Times New Roman" w:hAnsi="Times New Roman" w:cs="Times New Roman"/>
          <w:color w:val="000000" w:themeColor="text1"/>
          <w:sz w:val="20"/>
        </w:rPr>
        <w:t xml:space="preserve"> de Economia y </w:t>
      </w:r>
      <w:proofErr w:type="spellStart"/>
      <w:r w:rsidRPr="00375ED3">
        <w:rPr>
          <w:rFonts w:ascii="Times New Roman" w:hAnsi="Times New Roman" w:cs="Times New Roman"/>
          <w:color w:val="000000" w:themeColor="text1"/>
          <w:sz w:val="20"/>
        </w:rPr>
        <w:t>Competitividad</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Xunta</w:t>
      </w:r>
      <w:proofErr w:type="spellEnd"/>
      <w:r w:rsidRPr="00375ED3">
        <w:rPr>
          <w:rFonts w:ascii="Times New Roman" w:hAnsi="Times New Roman" w:cs="Times New Roman"/>
          <w:color w:val="000000" w:themeColor="text1"/>
          <w:sz w:val="20"/>
        </w:rPr>
        <w:t xml:space="preserve"> de Galicia, Spain. The BSUCH study was supported by the Dietmar-</w:t>
      </w:r>
      <w:proofErr w:type="spellStart"/>
      <w:r w:rsidRPr="00375ED3">
        <w:rPr>
          <w:rFonts w:ascii="Times New Roman" w:hAnsi="Times New Roman" w:cs="Times New Roman"/>
          <w:color w:val="000000" w:themeColor="text1"/>
          <w:sz w:val="20"/>
        </w:rPr>
        <w:t>Hopp</w:t>
      </w:r>
      <w:proofErr w:type="spellEnd"/>
      <w:r w:rsidRPr="00375ED3">
        <w:rPr>
          <w:rFonts w:ascii="Times New Roman" w:hAnsi="Times New Roman" w:cs="Times New Roman"/>
          <w:color w:val="000000" w:themeColor="text1"/>
          <w:sz w:val="20"/>
        </w:rPr>
        <w:t xml:space="preserve"> Foundation, the Helmholtz Society and the German Cancer Research </w:t>
      </w:r>
      <w:proofErr w:type="spellStart"/>
      <w:r w:rsidRPr="00375ED3">
        <w:rPr>
          <w:rFonts w:ascii="Times New Roman" w:hAnsi="Times New Roman" w:cs="Times New Roman"/>
          <w:color w:val="000000" w:themeColor="text1"/>
          <w:sz w:val="20"/>
        </w:rPr>
        <w:t>Center</w:t>
      </w:r>
      <w:proofErr w:type="spellEnd"/>
      <w:r w:rsidRPr="00375ED3">
        <w:rPr>
          <w:rFonts w:ascii="Times New Roman" w:hAnsi="Times New Roman" w:cs="Times New Roman"/>
          <w:color w:val="000000" w:themeColor="text1"/>
          <w:sz w:val="20"/>
        </w:rPr>
        <w:t xml:space="preserve"> (DKFZ). CBCS is funded by the Canadian Cancer Society (grant # 313404) and the Canadian Institutes of Health Research. CCGP is supported by funding from the University of Crete. The CECILE study was supported by </w:t>
      </w:r>
      <w:proofErr w:type="spellStart"/>
      <w:r w:rsidRPr="00375ED3">
        <w:rPr>
          <w:rFonts w:ascii="Times New Roman" w:hAnsi="Times New Roman" w:cs="Times New Roman"/>
          <w:color w:val="000000" w:themeColor="text1"/>
          <w:sz w:val="20"/>
        </w:rPr>
        <w:t>Fondation</w:t>
      </w:r>
      <w:proofErr w:type="spellEnd"/>
      <w:r w:rsidRPr="00375ED3">
        <w:rPr>
          <w:rFonts w:ascii="Times New Roman" w:hAnsi="Times New Roman" w:cs="Times New Roman"/>
          <w:color w:val="000000" w:themeColor="text1"/>
          <w:sz w:val="20"/>
        </w:rPr>
        <w:t xml:space="preserve"> de France, </w:t>
      </w:r>
      <w:proofErr w:type="spellStart"/>
      <w:r w:rsidRPr="00375ED3">
        <w:rPr>
          <w:rFonts w:ascii="Times New Roman" w:hAnsi="Times New Roman" w:cs="Times New Roman"/>
          <w:color w:val="000000" w:themeColor="text1"/>
          <w:sz w:val="20"/>
        </w:rPr>
        <w:t>Institut</w:t>
      </w:r>
      <w:proofErr w:type="spellEnd"/>
      <w:r w:rsidRPr="00375ED3">
        <w:rPr>
          <w:rFonts w:ascii="Times New Roman" w:hAnsi="Times New Roman" w:cs="Times New Roman"/>
          <w:color w:val="000000" w:themeColor="text1"/>
          <w:sz w:val="20"/>
        </w:rPr>
        <w:t xml:space="preserve"> National du Cancer (</w:t>
      </w:r>
      <w:proofErr w:type="spellStart"/>
      <w:r w:rsidRPr="00375ED3">
        <w:rPr>
          <w:rFonts w:ascii="Times New Roman" w:hAnsi="Times New Roman" w:cs="Times New Roman"/>
          <w:color w:val="000000" w:themeColor="text1"/>
          <w:sz w:val="20"/>
        </w:rPr>
        <w:t>INCa</w:t>
      </w:r>
      <w:proofErr w:type="spellEnd"/>
      <w:r w:rsidRPr="00375ED3">
        <w:rPr>
          <w:rFonts w:ascii="Times New Roman" w:hAnsi="Times New Roman" w:cs="Times New Roman"/>
          <w:color w:val="000000" w:themeColor="text1"/>
          <w:sz w:val="20"/>
        </w:rPr>
        <w:t xml:space="preserve">), Ligue </w:t>
      </w:r>
      <w:proofErr w:type="spellStart"/>
      <w:r w:rsidRPr="00375ED3">
        <w:rPr>
          <w:rFonts w:ascii="Times New Roman" w:hAnsi="Times New Roman" w:cs="Times New Roman"/>
          <w:color w:val="000000" w:themeColor="text1"/>
          <w:sz w:val="20"/>
        </w:rPr>
        <w:t>Nationale</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contre</w:t>
      </w:r>
      <w:proofErr w:type="spellEnd"/>
      <w:r w:rsidRPr="00375ED3">
        <w:rPr>
          <w:rFonts w:ascii="Times New Roman" w:hAnsi="Times New Roman" w:cs="Times New Roman"/>
          <w:color w:val="000000" w:themeColor="text1"/>
          <w:sz w:val="20"/>
        </w:rPr>
        <w:t xml:space="preserve"> le Cancer, </w:t>
      </w:r>
      <w:proofErr w:type="spellStart"/>
      <w:r w:rsidRPr="00375ED3">
        <w:rPr>
          <w:rFonts w:ascii="Times New Roman" w:hAnsi="Times New Roman" w:cs="Times New Roman"/>
          <w:color w:val="000000" w:themeColor="text1"/>
          <w:sz w:val="20"/>
        </w:rPr>
        <w:t>Agence</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Nationale</w:t>
      </w:r>
      <w:proofErr w:type="spellEnd"/>
      <w:r w:rsidRPr="00375ED3">
        <w:rPr>
          <w:rFonts w:ascii="Times New Roman" w:hAnsi="Times New Roman" w:cs="Times New Roman"/>
          <w:color w:val="000000" w:themeColor="text1"/>
          <w:sz w:val="20"/>
        </w:rPr>
        <w:t xml:space="preserve"> de </w:t>
      </w:r>
      <w:proofErr w:type="spellStart"/>
      <w:r w:rsidRPr="00375ED3">
        <w:rPr>
          <w:rFonts w:ascii="Times New Roman" w:hAnsi="Times New Roman" w:cs="Times New Roman"/>
          <w:color w:val="000000" w:themeColor="text1"/>
          <w:sz w:val="20"/>
        </w:rPr>
        <w:t>Sécurité</w:t>
      </w:r>
      <w:proofErr w:type="spellEnd"/>
      <w:r w:rsidRPr="00375ED3">
        <w:rPr>
          <w:rFonts w:ascii="Times New Roman" w:hAnsi="Times New Roman" w:cs="Times New Roman"/>
          <w:color w:val="000000" w:themeColor="text1"/>
          <w:sz w:val="20"/>
        </w:rPr>
        <w:t xml:space="preserve"> Sanitaire, de </w:t>
      </w:r>
      <w:proofErr w:type="spellStart"/>
      <w:r w:rsidRPr="00375ED3">
        <w:rPr>
          <w:rFonts w:ascii="Times New Roman" w:hAnsi="Times New Roman" w:cs="Times New Roman"/>
          <w:color w:val="000000" w:themeColor="text1"/>
          <w:sz w:val="20"/>
        </w:rPr>
        <w:t>l'Alimentation</w:t>
      </w:r>
      <w:proofErr w:type="spellEnd"/>
      <w:r w:rsidRPr="00375ED3">
        <w:rPr>
          <w:rFonts w:ascii="Times New Roman" w:hAnsi="Times New Roman" w:cs="Times New Roman"/>
          <w:color w:val="000000" w:themeColor="text1"/>
          <w:sz w:val="20"/>
        </w:rPr>
        <w:t xml:space="preserve">, de </w:t>
      </w:r>
      <w:proofErr w:type="spellStart"/>
      <w:r w:rsidRPr="00375ED3">
        <w:rPr>
          <w:rFonts w:ascii="Times New Roman" w:hAnsi="Times New Roman" w:cs="Times New Roman"/>
          <w:color w:val="000000" w:themeColor="text1"/>
          <w:sz w:val="20"/>
        </w:rPr>
        <w:t>l'Environnement</w:t>
      </w:r>
      <w:proofErr w:type="spellEnd"/>
      <w:r w:rsidRPr="00375ED3">
        <w:rPr>
          <w:rFonts w:ascii="Times New Roman" w:hAnsi="Times New Roman" w:cs="Times New Roman"/>
          <w:color w:val="000000" w:themeColor="text1"/>
          <w:sz w:val="20"/>
        </w:rPr>
        <w:t xml:space="preserve"> et du Travail (ANSES), </w:t>
      </w:r>
      <w:proofErr w:type="spellStart"/>
      <w:r w:rsidRPr="00375ED3">
        <w:rPr>
          <w:rFonts w:ascii="Times New Roman" w:hAnsi="Times New Roman" w:cs="Times New Roman"/>
          <w:color w:val="000000" w:themeColor="text1"/>
          <w:sz w:val="20"/>
        </w:rPr>
        <w:t>Agence</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Nationale</w:t>
      </w:r>
      <w:proofErr w:type="spellEnd"/>
      <w:r w:rsidRPr="00375ED3">
        <w:rPr>
          <w:rFonts w:ascii="Times New Roman" w:hAnsi="Times New Roman" w:cs="Times New Roman"/>
          <w:color w:val="000000" w:themeColor="text1"/>
          <w:sz w:val="20"/>
        </w:rPr>
        <w:t xml:space="preserve"> de la Recherche (ANR). The CGPS was supported by the Chief Physician Johan </w:t>
      </w:r>
      <w:proofErr w:type="spellStart"/>
      <w:r w:rsidRPr="00375ED3">
        <w:rPr>
          <w:rFonts w:ascii="Times New Roman" w:hAnsi="Times New Roman" w:cs="Times New Roman"/>
          <w:color w:val="000000" w:themeColor="text1"/>
          <w:sz w:val="20"/>
        </w:rPr>
        <w:t>Boserup</w:t>
      </w:r>
      <w:proofErr w:type="spellEnd"/>
      <w:r w:rsidRPr="00375ED3">
        <w:rPr>
          <w:rFonts w:ascii="Times New Roman" w:hAnsi="Times New Roman" w:cs="Times New Roman"/>
          <w:color w:val="000000" w:themeColor="text1"/>
          <w:sz w:val="20"/>
        </w:rPr>
        <w:t xml:space="preserve"> and Lise </w:t>
      </w:r>
      <w:proofErr w:type="spellStart"/>
      <w:r w:rsidRPr="00375ED3">
        <w:rPr>
          <w:rFonts w:ascii="Times New Roman" w:hAnsi="Times New Roman" w:cs="Times New Roman"/>
          <w:color w:val="000000" w:themeColor="text1"/>
          <w:sz w:val="20"/>
        </w:rPr>
        <w:t>Boserup</w:t>
      </w:r>
      <w:proofErr w:type="spellEnd"/>
      <w:r w:rsidRPr="00375ED3">
        <w:rPr>
          <w:rFonts w:ascii="Times New Roman" w:hAnsi="Times New Roman" w:cs="Times New Roman"/>
          <w:color w:val="000000" w:themeColor="text1"/>
          <w:sz w:val="20"/>
        </w:rPr>
        <w:t xml:space="preserve"> Fund, the Danish Medical Research Council, and </w:t>
      </w:r>
      <w:proofErr w:type="spellStart"/>
      <w:r w:rsidRPr="00375ED3">
        <w:rPr>
          <w:rFonts w:ascii="Times New Roman" w:hAnsi="Times New Roman" w:cs="Times New Roman"/>
          <w:color w:val="000000" w:themeColor="text1"/>
          <w:sz w:val="20"/>
        </w:rPr>
        <w:t>Herlev</w:t>
      </w:r>
      <w:proofErr w:type="spellEnd"/>
      <w:r w:rsidRPr="00375ED3">
        <w:rPr>
          <w:rFonts w:ascii="Times New Roman" w:hAnsi="Times New Roman" w:cs="Times New Roman"/>
          <w:color w:val="000000" w:themeColor="text1"/>
          <w:sz w:val="20"/>
        </w:rPr>
        <w:t xml:space="preserve"> and Gentofte Hospital. The CNIO-BCS was supported by the Instituto de </w:t>
      </w:r>
      <w:proofErr w:type="spellStart"/>
      <w:r w:rsidRPr="00375ED3">
        <w:rPr>
          <w:rFonts w:ascii="Times New Roman" w:hAnsi="Times New Roman" w:cs="Times New Roman"/>
          <w:color w:val="000000" w:themeColor="text1"/>
          <w:sz w:val="20"/>
        </w:rPr>
        <w:t>Salud</w:t>
      </w:r>
      <w:proofErr w:type="spellEnd"/>
      <w:r w:rsidRPr="00375ED3">
        <w:rPr>
          <w:rFonts w:ascii="Times New Roman" w:hAnsi="Times New Roman" w:cs="Times New Roman"/>
          <w:color w:val="000000" w:themeColor="text1"/>
          <w:sz w:val="20"/>
        </w:rPr>
        <w:t xml:space="preserve"> Carlos III, the Red </w:t>
      </w:r>
      <w:proofErr w:type="spellStart"/>
      <w:r w:rsidRPr="00375ED3">
        <w:rPr>
          <w:rFonts w:ascii="Times New Roman" w:hAnsi="Times New Roman" w:cs="Times New Roman"/>
          <w:color w:val="000000" w:themeColor="text1"/>
          <w:sz w:val="20"/>
        </w:rPr>
        <w:t>Temática</w:t>
      </w:r>
      <w:proofErr w:type="spellEnd"/>
      <w:r w:rsidRPr="00375ED3">
        <w:rPr>
          <w:rFonts w:ascii="Times New Roman" w:hAnsi="Times New Roman" w:cs="Times New Roman"/>
          <w:color w:val="000000" w:themeColor="text1"/>
          <w:sz w:val="20"/>
        </w:rPr>
        <w:t xml:space="preserve"> de </w:t>
      </w:r>
      <w:proofErr w:type="spellStart"/>
      <w:r w:rsidRPr="00375ED3">
        <w:rPr>
          <w:rFonts w:ascii="Times New Roman" w:hAnsi="Times New Roman" w:cs="Times New Roman"/>
          <w:color w:val="000000" w:themeColor="text1"/>
          <w:sz w:val="20"/>
        </w:rPr>
        <w:t>Investigación</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Cooperativa</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en</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Cáncer</w:t>
      </w:r>
      <w:proofErr w:type="spellEnd"/>
      <w:r w:rsidRPr="00375ED3">
        <w:rPr>
          <w:rFonts w:ascii="Times New Roman" w:hAnsi="Times New Roman" w:cs="Times New Roman"/>
          <w:color w:val="000000" w:themeColor="text1"/>
          <w:sz w:val="20"/>
        </w:rPr>
        <w:t xml:space="preserve"> and grants from the </w:t>
      </w:r>
      <w:proofErr w:type="spellStart"/>
      <w:r w:rsidRPr="00375ED3">
        <w:rPr>
          <w:rFonts w:ascii="Times New Roman" w:hAnsi="Times New Roman" w:cs="Times New Roman"/>
          <w:color w:val="000000" w:themeColor="text1"/>
          <w:sz w:val="20"/>
        </w:rPr>
        <w:t>Asociación</w:t>
      </w:r>
      <w:proofErr w:type="spellEnd"/>
      <w:r w:rsidRPr="00375ED3">
        <w:rPr>
          <w:rFonts w:ascii="Times New Roman" w:hAnsi="Times New Roman" w:cs="Times New Roman"/>
          <w:color w:val="000000" w:themeColor="text1"/>
          <w:sz w:val="20"/>
        </w:rPr>
        <w:t xml:space="preserve"> Española Contra </w:t>
      </w:r>
      <w:proofErr w:type="spellStart"/>
      <w:r w:rsidRPr="00375ED3">
        <w:rPr>
          <w:rFonts w:ascii="Times New Roman" w:hAnsi="Times New Roman" w:cs="Times New Roman"/>
          <w:color w:val="000000" w:themeColor="text1"/>
          <w:sz w:val="20"/>
        </w:rPr>
        <w:t>el</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Cáncer</w:t>
      </w:r>
      <w:proofErr w:type="spellEnd"/>
      <w:r w:rsidRPr="00375ED3">
        <w:rPr>
          <w:rFonts w:ascii="Times New Roman" w:hAnsi="Times New Roman" w:cs="Times New Roman"/>
          <w:color w:val="000000" w:themeColor="text1"/>
          <w:sz w:val="20"/>
        </w:rPr>
        <w:t xml:space="preserve"> and the </w:t>
      </w:r>
      <w:proofErr w:type="spellStart"/>
      <w:r w:rsidRPr="00375ED3">
        <w:rPr>
          <w:rFonts w:ascii="Times New Roman" w:hAnsi="Times New Roman" w:cs="Times New Roman"/>
          <w:color w:val="000000" w:themeColor="text1"/>
          <w:sz w:val="20"/>
        </w:rPr>
        <w:t>Fondo</w:t>
      </w:r>
      <w:proofErr w:type="spellEnd"/>
      <w:r w:rsidRPr="00375ED3">
        <w:rPr>
          <w:rFonts w:ascii="Times New Roman" w:hAnsi="Times New Roman" w:cs="Times New Roman"/>
          <w:color w:val="000000" w:themeColor="text1"/>
          <w:sz w:val="20"/>
        </w:rPr>
        <w:t xml:space="preserve"> de </w:t>
      </w:r>
      <w:proofErr w:type="spellStart"/>
      <w:r w:rsidRPr="00375ED3">
        <w:rPr>
          <w:rFonts w:ascii="Times New Roman" w:hAnsi="Times New Roman" w:cs="Times New Roman"/>
          <w:color w:val="000000" w:themeColor="text1"/>
          <w:sz w:val="20"/>
        </w:rPr>
        <w:t>Investigación</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Sanitario</w:t>
      </w:r>
      <w:proofErr w:type="spellEnd"/>
      <w:r w:rsidRPr="00375ED3">
        <w:rPr>
          <w:rFonts w:ascii="Times New Roman" w:hAnsi="Times New Roman" w:cs="Times New Roman"/>
          <w:color w:val="000000" w:themeColor="text1"/>
          <w:sz w:val="20"/>
        </w:rPr>
        <w:t xml:space="preserve"> (PI11/00923 and PI12/00070</w:t>
      </w:r>
      <w:proofErr w:type="gramStart"/>
      <w:r w:rsidRPr="00375ED3">
        <w:rPr>
          <w:rFonts w:ascii="Times New Roman" w:hAnsi="Times New Roman" w:cs="Times New Roman"/>
          <w:color w:val="000000" w:themeColor="text1"/>
          <w:sz w:val="20"/>
        </w:rPr>
        <w:t>)..</w:t>
      </w:r>
      <w:proofErr w:type="gramEnd"/>
      <w:r w:rsidRPr="00375ED3">
        <w:rPr>
          <w:rFonts w:ascii="Times New Roman" w:hAnsi="Times New Roman" w:cs="Times New Roman"/>
          <w:color w:val="000000" w:themeColor="text1"/>
          <w:sz w:val="20"/>
        </w:rPr>
        <w:t xml:space="preserve"> The American Cancer Society funds the creation, maintenance, and updating of the CPS-II cohort. The California Teachers Study (CTS) and the research reported in this publication were supported by the National Cancer Institute of the National Institutes of Health under award number U01-CA199277; P30-CA033572; P30-CA023100; UM1-CA164917; and R01-CA077398. The content is solely the responsibility of the authors and does not necessarily represent the official views of the National Cancer Institute or the National Institutes of Health. The collection of cancer incidence data used in the California Teachers Study was supported by the California Department of Public Health pursuant to California Health and Safety Code Section 103885; </w:t>
      </w:r>
      <w:proofErr w:type="spellStart"/>
      <w:r w:rsidRPr="00375ED3">
        <w:rPr>
          <w:rFonts w:ascii="Times New Roman" w:hAnsi="Times New Roman" w:cs="Times New Roman"/>
          <w:color w:val="000000" w:themeColor="text1"/>
          <w:sz w:val="20"/>
        </w:rPr>
        <w:t>Centers</w:t>
      </w:r>
      <w:proofErr w:type="spellEnd"/>
      <w:r w:rsidRPr="00375ED3">
        <w:rPr>
          <w:rFonts w:ascii="Times New Roman" w:hAnsi="Times New Roman" w:cs="Times New Roman"/>
          <w:color w:val="000000" w:themeColor="text1"/>
          <w:sz w:val="20"/>
        </w:rPr>
        <w:t xml:space="preserve"> for Disease Control and Prevention’s National Program of Cancer Registries, under cooperative agreement 5NU58DP006344; the National Cancer Institute’s Surveillance, Epidemiology and End Results Program under contract HHSN261201800032I awarded to the University of California, San Francisco, contract HHSN261201800015I awarded to the University of Southern California, and contract HHSN261201800009I awarded to the Public Health Institute. The opinions, findings, and conclusions expressed herein are those of the author(s) and do not necessarily reflect the official views of the State of California, Department of Public Health, the National Cancer Institute, the National Institutes of Health, the </w:t>
      </w:r>
      <w:proofErr w:type="spellStart"/>
      <w:r w:rsidRPr="00375ED3">
        <w:rPr>
          <w:rFonts w:ascii="Times New Roman" w:hAnsi="Times New Roman" w:cs="Times New Roman"/>
          <w:color w:val="000000" w:themeColor="text1"/>
          <w:sz w:val="20"/>
        </w:rPr>
        <w:t>Centers</w:t>
      </w:r>
      <w:proofErr w:type="spellEnd"/>
      <w:r w:rsidRPr="00375ED3">
        <w:rPr>
          <w:rFonts w:ascii="Times New Roman" w:hAnsi="Times New Roman" w:cs="Times New Roman"/>
          <w:color w:val="000000" w:themeColor="text1"/>
          <w:sz w:val="20"/>
        </w:rPr>
        <w:t xml:space="preserve"> for Disease Control and Prevention or their Contractors and Subcontractors, or the Regents of the University of California, or any of its programs. The University of Westminster curates the </w:t>
      </w:r>
      <w:proofErr w:type="spellStart"/>
      <w:r w:rsidRPr="00375ED3">
        <w:rPr>
          <w:rFonts w:ascii="Times New Roman" w:hAnsi="Times New Roman" w:cs="Times New Roman"/>
          <w:color w:val="000000" w:themeColor="text1"/>
          <w:sz w:val="20"/>
        </w:rPr>
        <w:t>DietCompLyf</w:t>
      </w:r>
      <w:proofErr w:type="spellEnd"/>
      <w:r w:rsidRPr="00375ED3">
        <w:rPr>
          <w:rFonts w:ascii="Times New Roman" w:hAnsi="Times New Roman" w:cs="Times New Roman"/>
          <w:color w:val="000000" w:themeColor="text1"/>
          <w:sz w:val="20"/>
        </w:rPr>
        <w:t xml:space="preserve"> database funded by Against Breast Cancer Registered Charity No. 1121258 and the NCRN. The coordination of EPIC is financially supported by the European Commission (DG-SANCO) and the International Agency for Research on Cancer. The national cohorts are supported by:  Ligue </w:t>
      </w:r>
      <w:proofErr w:type="spellStart"/>
      <w:r w:rsidRPr="00375ED3">
        <w:rPr>
          <w:rFonts w:ascii="Times New Roman" w:hAnsi="Times New Roman" w:cs="Times New Roman"/>
          <w:color w:val="000000" w:themeColor="text1"/>
          <w:sz w:val="20"/>
        </w:rPr>
        <w:t>Contre</w:t>
      </w:r>
      <w:proofErr w:type="spellEnd"/>
      <w:r w:rsidRPr="00375ED3">
        <w:rPr>
          <w:rFonts w:ascii="Times New Roman" w:hAnsi="Times New Roman" w:cs="Times New Roman"/>
          <w:color w:val="000000" w:themeColor="text1"/>
          <w:sz w:val="20"/>
        </w:rPr>
        <w:t xml:space="preserve"> le Cancer, </w:t>
      </w:r>
      <w:proofErr w:type="spellStart"/>
      <w:r w:rsidRPr="00375ED3">
        <w:rPr>
          <w:rFonts w:ascii="Times New Roman" w:hAnsi="Times New Roman" w:cs="Times New Roman"/>
          <w:color w:val="000000" w:themeColor="text1"/>
          <w:sz w:val="20"/>
        </w:rPr>
        <w:t>Institut</w:t>
      </w:r>
      <w:proofErr w:type="spellEnd"/>
      <w:r w:rsidRPr="00375ED3">
        <w:rPr>
          <w:rFonts w:ascii="Times New Roman" w:hAnsi="Times New Roman" w:cs="Times New Roman"/>
          <w:color w:val="000000" w:themeColor="text1"/>
          <w:sz w:val="20"/>
        </w:rPr>
        <w:t xml:space="preserve"> Gustave </w:t>
      </w:r>
      <w:proofErr w:type="spellStart"/>
      <w:r w:rsidRPr="00375ED3">
        <w:rPr>
          <w:rFonts w:ascii="Times New Roman" w:hAnsi="Times New Roman" w:cs="Times New Roman"/>
          <w:color w:val="000000" w:themeColor="text1"/>
          <w:sz w:val="20"/>
        </w:rPr>
        <w:t>Roussy</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Mutuelle</w:t>
      </w:r>
      <w:proofErr w:type="spellEnd"/>
      <w:r w:rsidRPr="00375ED3">
        <w:rPr>
          <w:rFonts w:ascii="Times New Roman" w:hAnsi="Times New Roman" w:cs="Times New Roman"/>
          <w:color w:val="000000" w:themeColor="text1"/>
          <w:sz w:val="20"/>
        </w:rPr>
        <w:t xml:space="preserve"> Générale de </w:t>
      </w:r>
      <w:proofErr w:type="spellStart"/>
      <w:r w:rsidRPr="00375ED3">
        <w:rPr>
          <w:rFonts w:ascii="Times New Roman" w:hAnsi="Times New Roman" w:cs="Times New Roman"/>
          <w:color w:val="000000" w:themeColor="text1"/>
          <w:sz w:val="20"/>
        </w:rPr>
        <w:t>l’Education</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Nationale</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Institut</w:t>
      </w:r>
      <w:proofErr w:type="spellEnd"/>
      <w:r w:rsidRPr="00375ED3">
        <w:rPr>
          <w:rFonts w:ascii="Times New Roman" w:hAnsi="Times New Roman" w:cs="Times New Roman"/>
          <w:color w:val="000000" w:themeColor="text1"/>
          <w:sz w:val="20"/>
        </w:rPr>
        <w:t xml:space="preserve"> National de la </w:t>
      </w:r>
      <w:proofErr w:type="spellStart"/>
      <w:r w:rsidRPr="00375ED3">
        <w:rPr>
          <w:rFonts w:ascii="Times New Roman" w:hAnsi="Times New Roman" w:cs="Times New Roman"/>
          <w:color w:val="000000" w:themeColor="text1"/>
          <w:sz w:val="20"/>
        </w:rPr>
        <w:t>Santé</w:t>
      </w:r>
      <w:proofErr w:type="spellEnd"/>
      <w:r w:rsidRPr="00375ED3">
        <w:rPr>
          <w:rFonts w:ascii="Times New Roman" w:hAnsi="Times New Roman" w:cs="Times New Roman"/>
          <w:color w:val="000000" w:themeColor="text1"/>
          <w:sz w:val="20"/>
        </w:rPr>
        <w:t xml:space="preserve"> et de </w:t>
      </w:r>
      <w:r w:rsidRPr="00375ED3">
        <w:rPr>
          <w:rFonts w:ascii="Times New Roman" w:hAnsi="Times New Roman" w:cs="Times New Roman"/>
          <w:color w:val="000000" w:themeColor="text1"/>
          <w:sz w:val="20"/>
        </w:rPr>
        <w:lastRenderedPageBreak/>
        <w:t xml:space="preserve">la Recherche </w:t>
      </w:r>
      <w:proofErr w:type="spellStart"/>
      <w:r w:rsidRPr="00375ED3">
        <w:rPr>
          <w:rFonts w:ascii="Times New Roman" w:hAnsi="Times New Roman" w:cs="Times New Roman"/>
          <w:color w:val="000000" w:themeColor="text1"/>
          <w:sz w:val="20"/>
        </w:rPr>
        <w:t>Médicale</w:t>
      </w:r>
      <w:proofErr w:type="spellEnd"/>
      <w:r w:rsidRPr="00375ED3">
        <w:rPr>
          <w:rFonts w:ascii="Times New Roman" w:hAnsi="Times New Roman" w:cs="Times New Roman"/>
          <w:color w:val="000000" w:themeColor="text1"/>
          <w:sz w:val="20"/>
        </w:rPr>
        <w:t xml:space="preserve"> (INSERM) (France); German Cancer Aid, German Cancer Research </w:t>
      </w:r>
      <w:proofErr w:type="spellStart"/>
      <w:r w:rsidRPr="00375ED3">
        <w:rPr>
          <w:rFonts w:ascii="Times New Roman" w:hAnsi="Times New Roman" w:cs="Times New Roman"/>
          <w:color w:val="000000" w:themeColor="text1"/>
          <w:sz w:val="20"/>
        </w:rPr>
        <w:t>Center</w:t>
      </w:r>
      <w:proofErr w:type="spellEnd"/>
      <w:r w:rsidRPr="00375ED3">
        <w:rPr>
          <w:rFonts w:ascii="Times New Roman" w:hAnsi="Times New Roman" w:cs="Times New Roman"/>
          <w:color w:val="000000" w:themeColor="text1"/>
          <w:sz w:val="20"/>
        </w:rPr>
        <w:t xml:space="preserve"> (DKFZ), Federal Ministry of Education and Research (BMBF) (Germany); the Hellenic Health Foundation, the Stavros Niarchos Foundation (Greece); </w:t>
      </w:r>
      <w:proofErr w:type="spellStart"/>
      <w:r w:rsidRPr="00375ED3">
        <w:rPr>
          <w:rFonts w:ascii="Times New Roman" w:hAnsi="Times New Roman" w:cs="Times New Roman"/>
          <w:color w:val="000000" w:themeColor="text1"/>
          <w:sz w:val="20"/>
        </w:rPr>
        <w:t>Associazione</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Italiana</w:t>
      </w:r>
      <w:proofErr w:type="spellEnd"/>
      <w:r w:rsidRPr="00375ED3">
        <w:rPr>
          <w:rFonts w:ascii="Times New Roman" w:hAnsi="Times New Roman" w:cs="Times New Roman"/>
          <w:color w:val="000000" w:themeColor="text1"/>
          <w:sz w:val="20"/>
        </w:rPr>
        <w:t xml:space="preserve"> per la </w:t>
      </w:r>
      <w:proofErr w:type="spellStart"/>
      <w:r w:rsidRPr="00375ED3">
        <w:rPr>
          <w:rFonts w:ascii="Times New Roman" w:hAnsi="Times New Roman" w:cs="Times New Roman"/>
          <w:color w:val="000000" w:themeColor="text1"/>
          <w:sz w:val="20"/>
        </w:rPr>
        <w:t>Ricerca</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sul</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Cancro</w:t>
      </w:r>
      <w:proofErr w:type="spellEnd"/>
      <w:r w:rsidRPr="00375ED3">
        <w:rPr>
          <w:rFonts w:ascii="Times New Roman" w:hAnsi="Times New Roman" w:cs="Times New Roman"/>
          <w:color w:val="000000" w:themeColor="text1"/>
          <w:sz w:val="20"/>
        </w:rPr>
        <w:t xml:space="preserve">-AIRC-Italy and National Research Council (Italy); Dutch Ministry of Public Health, Welfare and Sports (VWS), Netherlands Cancer Registry (NKR), LK Research Funds, Dutch Prevention Funds, Dutch ZON (Zorg </w:t>
      </w:r>
      <w:proofErr w:type="spellStart"/>
      <w:r w:rsidRPr="00375ED3">
        <w:rPr>
          <w:rFonts w:ascii="Times New Roman" w:hAnsi="Times New Roman" w:cs="Times New Roman"/>
          <w:color w:val="000000" w:themeColor="text1"/>
          <w:sz w:val="20"/>
        </w:rPr>
        <w:t>Onderzoek</w:t>
      </w:r>
      <w:proofErr w:type="spellEnd"/>
      <w:r w:rsidRPr="00375ED3">
        <w:rPr>
          <w:rFonts w:ascii="Times New Roman" w:hAnsi="Times New Roman" w:cs="Times New Roman"/>
          <w:color w:val="000000" w:themeColor="text1"/>
          <w:sz w:val="20"/>
        </w:rPr>
        <w:t xml:space="preserve"> Nederland), World Cancer Research Fund (WCRF), Statistics Netherlands (The Netherlands); Health Research Fund (FIS), PI13/00061 to Granada, PI13/01162 to EPIC-Murcia, Regional Governments of Andalucía, Asturias, Basque Country, Murcia and Navarra, ISCIII RETIC (RD06/0020) (Spain); Cancer Research UK (14136 to EPIC-Norfolk; C570/A16491 and C8221/A19170 to EPIC-Oxford), Medical Research Council (1000143 to EPIC-Norfolk, MR/M012190/1 to EPIC-Oxford) (United Kingdom). The ESTHER study was supported by a grant from the Baden Württemberg Ministry of Science, Research and Arts. Additional cases were recruited in the context of the VERDI study, which was supported by a grant from the German Cancer Aid (Deutsche </w:t>
      </w:r>
      <w:proofErr w:type="spellStart"/>
      <w:r w:rsidRPr="00375ED3">
        <w:rPr>
          <w:rFonts w:ascii="Times New Roman" w:hAnsi="Times New Roman" w:cs="Times New Roman"/>
          <w:color w:val="000000" w:themeColor="text1"/>
          <w:sz w:val="20"/>
        </w:rPr>
        <w:t>Krebshilfe</w:t>
      </w:r>
      <w:proofErr w:type="spellEnd"/>
      <w:r w:rsidRPr="00375ED3">
        <w:rPr>
          <w:rFonts w:ascii="Times New Roman" w:hAnsi="Times New Roman" w:cs="Times New Roman"/>
          <w:color w:val="000000" w:themeColor="text1"/>
          <w:sz w:val="20"/>
        </w:rPr>
        <w:t xml:space="preserve">). FHRISK and PROCAS are funded from NIHR grant </w:t>
      </w:r>
      <w:proofErr w:type="spellStart"/>
      <w:r w:rsidRPr="00375ED3">
        <w:rPr>
          <w:rFonts w:ascii="Times New Roman" w:hAnsi="Times New Roman" w:cs="Times New Roman"/>
          <w:color w:val="000000" w:themeColor="text1"/>
          <w:sz w:val="20"/>
        </w:rPr>
        <w:t>PGfAR</w:t>
      </w:r>
      <w:proofErr w:type="spellEnd"/>
      <w:r w:rsidRPr="00375ED3">
        <w:rPr>
          <w:rFonts w:ascii="Times New Roman" w:hAnsi="Times New Roman" w:cs="Times New Roman"/>
          <w:color w:val="000000" w:themeColor="text1"/>
          <w:sz w:val="20"/>
        </w:rPr>
        <w:t xml:space="preserve"> 0707-10031. DGE, AH and WGN are supported by the NIHR Manchester Biomedical Research Centre (IS-BRC-1215-20007). The GC-HBOC (German Consortium of Hereditary Breast and Ovarian Cancer) is supported by the German Cancer Aid (grant no 110837 and 70114178, coordinator: Rita K. </w:t>
      </w:r>
      <w:proofErr w:type="spellStart"/>
      <w:r w:rsidRPr="00375ED3">
        <w:rPr>
          <w:rFonts w:ascii="Times New Roman" w:hAnsi="Times New Roman" w:cs="Times New Roman"/>
          <w:color w:val="000000" w:themeColor="text1"/>
          <w:sz w:val="20"/>
        </w:rPr>
        <w:t>Schmutzler</w:t>
      </w:r>
      <w:proofErr w:type="spellEnd"/>
      <w:r w:rsidRPr="00375ED3">
        <w:rPr>
          <w:rFonts w:ascii="Times New Roman" w:hAnsi="Times New Roman" w:cs="Times New Roman"/>
          <w:color w:val="000000" w:themeColor="text1"/>
          <w:sz w:val="20"/>
        </w:rPr>
        <w:t xml:space="preserve">, Cologne) and the Federal Ministry of Education and Research, Germany (grant no 01GY1901). This work was also funded by the European Regional Development Fund and Free State of Saxony, Germany (LIFE - Leipzig Research Centre for Civilization Diseases, project numbers 713-241202, 713-241202, 14505/2470, 14575/2470). The GENICA was funded by the Federal Ministry of Education and Research (BMBF) Germany grants 01KW9975/5, 01KW9976/8, 01KW9977/0 and 01KW0114, the Robert Bosch Foundation, Stuttgart, </w:t>
      </w:r>
      <w:proofErr w:type="spellStart"/>
      <w:r w:rsidRPr="00375ED3">
        <w:rPr>
          <w:rFonts w:ascii="Times New Roman" w:hAnsi="Times New Roman" w:cs="Times New Roman"/>
          <w:color w:val="000000" w:themeColor="text1"/>
          <w:sz w:val="20"/>
        </w:rPr>
        <w:t>Deutsches</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Krebsforschungszentrum</w:t>
      </w:r>
      <w:proofErr w:type="spellEnd"/>
      <w:r w:rsidRPr="00375ED3">
        <w:rPr>
          <w:rFonts w:ascii="Times New Roman" w:hAnsi="Times New Roman" w:cs="Times New Roman"/>
          <w:color w:val="000000" w:themeColor="text1"/>
          <w:sz w:val="20"/>
        </w:rPr>
        <w:t xml:space="preserve"> (DKFZ), Heidelberg, the Institute for Prevention and Occupational Medicine of the German Social Accident Insurance, Institute of the Ruhr University Bochum (IPA), Bochum, as well as the Department of Internal Medicine, </w:t>
      </w:r>
      <w:proofErr w:type="spellStart"/>
      <w:r w:rsidRPr="00375ED3">
        <w:rPr>
          <w:rFonts w:ascii="Times New Roman" w:hAnsi="Times New Roman" w:cs="Times New Roman"/>
          <w:color w:val="000000" w:themeColor="text1"/>
          <w:sz w:val="20"/>
        </w:rPr>
        <w:t>Johanniter</w:t>
      </w:r>
      <w:proofErr w:type="spellEnd"/>
      <w:r w:rsidRPr="00375ED3">
        <w:rPr>
          <w:rFonts w:ascii="Times New Roman" w:hAnsi="Times New Roman" w:cs="Times New Roman"/>
          <w:color w:val="000000" w:themeColor="text1"/>
          <w:sz w:val="20"/>
        </w:rPr>
        <w:t xml:space="preserve"> GmbH Bonn, </w:t>
      </w:r>
      <w:proofErr w:type="spellStart"/>
      <w:r w:rsidRPr="00375ED3">
        <w:rPr>
          <w:rFonts w:ascii="Times New Roman" w:hAnsi="Times New Roman" w:cs="Times New Roman"/>
          <w:color w:val="000000" w:themeColor="text1"/>
          <w:sz w:val="20"/>
        </w:rPr>
        <w:t>Johanniter</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Krankenhaus</w:t>
      </w:r>
      <w:proofErr w:type="spellEnd"/>
      <w:r w:rsidRPr="00375ED3">
        <w:rPr>
          <w:rFonts w:ascii="Times New Roman" w:hAnsi="Times New Roman" w:cs="Times New Roman"/>
          <w:color w:val="000000" w:themeColor="text1"/>
          <w:sz w:val="20"/>
        </w:rPr>
        <w:t xml:space="preserve">, Bonn, Germany. The GEPARSIXTO study was conducted by the German Breast Group GmbH. The GESBC was supported by the Deutsche </w:t>
      </w:r>
      <w:proofErr w:type="spellStart"/>
      <w:r w:rsidRPr="00375ED3">
        <w:rPr>
          <w:rFonts w:ascii="Times New Roman" w:hAnsi="Times New Roman" w:cs="Times New Roman"/>
          <w:color w:val="000000" w:themeColor="text1"/>
          <w:sz w:val="20"/>
        </w:rPr>
        <w:t>Krebshilfe</w:t>
      </w:r>
      <w:proofErr w:type="spellEnd"/>
      <w:r w:rsidRPr="00375ED3">
        <w:rPr>
          <w:rFonts w:ascii="Times New Roman" w:hAnsi="Times New Roman" w:cs="Times New Roman"/>
          <w:color w:val="000000" w:themeColor="text1"/>
          <w:sz w:val="20"/>
        </w:rPr>
        <w:t xml:space="preserve"> e. V. [70492] and the German Cancer Research </w:t>
      </w:r>
      <w:proofErr w:type="spellStart"/>
      <w:r w:rsidRPr="00375ED3">
        <w:rPr>
          <w:rFonts w:ascii="Times New Roman" w:hAnsi="Times New Roman" w:cs="Times New Roman"/>
          <w:color w:val="000000" w:themeColor="text1"/>
          <w:sz w:val="20"/>
        </w:rPr>
        <w:t>Center</w:t>
      </w:r>
      <w:proofErr w:type="spellEnd"/>
      <w:r w:rsidRPr="00375ED3">
        <w:rPr>
          <w:rFonts w:ascii="Times New Roman" w:hAnsi="Times New Roman" w:cs="Times New Roman"/>
          <w:color w:val="000000" w:themeColor="text1"/>
          <w:sz w:val="20"/>
        </w:rPr>
        <w:t xml:space="preserve"> (DKFZ). GLACIER was supported by Breast Cancer Now, CRUK and Biomedical Research Centre at Guy’s and St Thomas’ NHS Foundation Trust and King’s College London. The HABCS study was supported by the German Research Foundation (DFG Do761/15-1), the Claudia von Schilling Foundation for Breast Cancer Research, by the Lower Saxonian Cancer Society, and by the Rudolf </w:t>
      </w:r>
      <w:proofErr w:type="spellStart"/>
      <w:r w:rsidRPr="00375ED3">
        <w:rPr>
          <w:rFonts w:ascii="Times New Roman" w:hAnsi="Times New Roman" w:cs="Times New Roman"/>
          <w:color w:val="000000" w:themeColor="text1"/>
          <w:sz w:val="20"/>
        </w:rPr>
        <w:t>Bartling</w:t>
      </w:r>
      <w:proofErr w:type="spellEnd"/>
      <w:r w:rsidRPr="00375ED3">
        <w:rPr>
          <w:rFonts w:ascii="Times New Roman" w:hAnsi="Times New Roman" w:cs="Times New Roman"/>
          <w:color w:val="000000" w:themeColor="text1"/>
          <w:sz w:val="20"/>
        </w:rPr>
        <w:t xml:space="preserve"> Foundation. The HEBCS was financially supported by the Helsinki University Hospital Research Fund, the Sigrid </w:t>
      </w:r>
      <w:proofErr w:type="spellStart"/>
      <w:r w:rsidRPr="00375ED3">
        <w:rPr>
          <w:rFonts w:ascii="Times New Roman" w:hAnsi="Times New Roman" w:cs="Times New Roman"/>
          <w:color w:val="000000" w:themeColor="text1"/>
          <w:sz w:val="20"/>
        </w:rPr>
        <w:t>Juselius</w:t>
      </w:r>
      <w:proofErr w:type="spellEnd"/>
      <w:r w:rsidRPr="00375ED3">
        <w:rPr>
          <w:rFonts w:ascii="Times New Roman" w:hAnsi="Times New Roman" w:cs="Times New Roman"/>
          <w:color w:val="000000" w:themeColor="text1"/>
          <w:sz w:val="20"/>
        </w:rPr>
        <w:t xml:space="preserve"> Foundation and the Cancer Foundation Finland. The HMBCS was </w:t>
      </w:r>
      <w:r w:rsidRPr="00375ED3">
        <w:rPr>
          <w:rFonts w:ascii="Times New Roman" w:hAnsi="Times New Roman" w:cs="Times New Roman"/>
          <w:color w:val="000000" w:themeColor="text1"/>
          <w:sz w:val="20"/>
        </w:rPr>
        <w:lastRenderedPageBreak/>
        <w:t xml:space="preserve">supported by the German Research Foundation (DFG Do761/15-1), a grant from the Friends of Hannover Medical School, and by the Rudolf </w:t>
      </w:r>
      <w:proofErr w:type="spellStart"/>
      <w:r w:rsidRPr="00375ED3">
        <w:rPr>
          <w:rFonts w:ascii="Times New Roman" w:hAnsi="Times New Roman" w:cs="Times New Roman"/>
          <w:color w:val="000000" w:themeColor="text1"/>
          <w:sz w:val="20"/>
        </w:rPr>
        <w:t>Bartling</w:t>
      </w:r>
      <w:proofErr w:type="spellEnd"/>
      <w:r w:rsidRPr="00375ED3">
        <w:rPr>
          <w:rFonts w:ascii="Times New Roman" w:hAnsi="Times New Roman" w:cs="Times New Roman"/>
          <w:color w:val="000000" w:themeColor="text1"/>
          <w:sz w:val="20"/>
        </w:rPr>
        <w:t xml:space="preserve"> Foundation. The HUBCS was supported by the German Research Foundation (DFG Do761/15-1), a grant from the German Federal Ministry of Research and Education (RUS08/017), M.B. and E.K. were supported by grant 103964756, and the study was performed as part of the assignment of the Ministry of Science and Higher Education of the Russian Federation (122041400169-2. ICICLE was supported by Breast Cancer Now, CRUK and Biomedical Research Centre at Guy’s and St Thomas’ NHS Foundation Trust and King’s College London. Financial support for KARBAC was provided through the regional agreement on medical training and clinical research (ALF) between Stockholm County Council and Karolinska </w:t>
      </w:r>
      <w:proofErr w:type="spellStart"/>
      <w:r w:rsidRPr="00375ED3">
        <w:rPr>
          <w:rFonts w:ascii="Times New Roman" w:hAnsi="Times New Roman" w:cs="Times New Roman"/>
          <w:color w:val="000000" w:themeColor="text1"/>
          <w:sz w:val="20"/>
        </w:rPr>
        <w:t>Institutet</w:t>
      </w:r>
      <w:proofErr w:type="spellEnd"/>
      <w:r w:rsidRPr="00375ED3">
        <w:rPr>
          <w:rFonts w:ascii="Times New Roman" w:hAnsi="Times New Roman" w:cs="Times New Roman"/>
          <w:color w:val="000000" w:themeColor="text1"/>
          <w:sz w:val="20"/>
        </w:rPr>
        <w:t xml:space="preserve">, the Swedish Cancer Society, The Gustav V Jubilee foundation and Bert von </w:t>
      </w:r>
      <w:proofErr w:type="spellStart"/>
      <w:r w:rsidRPr="00375ED3">
        <w:rPr>
          <w:rFonts w:ascii="Times New Roman" w:hAnsi="Times New Roman" w:cs="Times New Roman"/>
          <w:color w:val="000000" w:themeColor="text1"/>
          <w:sz w:val="20"/>
        </w:rPr>
        <w:t>Kantzows</w:t>
      </w:r>
      <w:proofErr w:type="spellEnd"/>
      <w:r w:rsidRPr="00375ED3">
        <w:rPr>
          <w:rFonts w:ascii="Times New Roman" w:hAnsi="Times New Roman" w:cs="Times New Roman"/>
          <w:color w:val="000000" w:themeColor="text1"/>
          <w:sz w:val="20"/>
        </w:rPr>
        <w:t xml:space="preserve"> foundation. The KARMA study was supported by </w:t>
      </w:r>
      <w:proofErr w:type="spellStart"/>
      <w:r w:rsidRPr="00375ED3">
        <w:rPr>
          <w:rFonts w:ascii="Times New Roman" w:hAnsi="Times New Roman" w:cs="Times New Roman"/>
          <w:color w:val="000000" w:themeColor="text1"/>
          <w:sz w:val="20"/>
        </w:rPr>
        <w:t>Märit</w:t>
      </w:r>
      <w:proofErr w:type="spellEnd"/>
      <w:r w:rsidRPr="00375ED3">
        <w:rPr>
          <w:rFonts w:ascii="Times New Roman" w:hAnsi="Times New Roman" w:cs="Times New Roman"/>
          <w:color w:val="000000" w:themeColor="text1"/>
          <w:sz w:val="20"/>
        </w:rPr>
        <w:t xml:space="preserve"> and Hans </w:t>
      </w:r>
      <w:proofErr w:type="spellStart"/>
      <w:r w:rsidRPr="00375ED3">
        <w:rPr>
          <w:rFonts w:ascii="Times New Roman" w:hAnsi="Times New Roman" w:cs="Times New Roman"/>
          <w:color w:val="000000" w:themeColor="text1"/>
          <w:sz w:val="20"/>
        </w:rPr>
        <w:t>Rausings</w:t>
      </w:r>
      <w:proofErr w:type="spellEnd"/>
      <w:r w:rsidRPr="00375ED3">
        <w:rPr>
          <w:rFonts w:ascii="Times New Roman" w:hAnsi="Times New Roman" w:cs="Times New Roman"/>
          <w:color w:val="000000" w:themeColor="text1"/>
          <w:sz w:val="20"/>
        </w:rPr>
        <w:t xml:space="preserve"> Initiative Against Breast Cancer. The KBCP was financially supported by the special Government Funding (VTR) of Kuopio University Hospital grants, Cancer Fund of North </w:t>
      </w:r>
      <w:proofErr w:type="spellStart"/>
      <w:r w:rsidRPr="00375ED3">
        <w:rPr>
          <w:rFonts w:ascii="Times New Roman" w:hAnsi="Times New Roman" w:cs="Times New Roman"/>
          <w:color w:val="000000" w:themeColor="text1"/>
          <w:sz w:val="20"/>
        </w:rPr>
        <w:t>Savo</w:t>
      </w:r>
      <w:proofErr w:type="spellEnd"/>
      <w:r w:rsidRPr="00375ED3">
        <w:rPr>
          <w:rFonts w:ascii="Times New Roman" w:hAnsi="Times New Roman" w:cs="Times New Roman"/>
          <w:color w:val="000000" w:themeColor="text1"/>
          <w:sz w:val="20"/>
        </w:rPr>
        <w:t xml:space="preserve">, the Finnish Cancer Organizations, and by the strategic funding of the University of Eastern Finland. </w:t>
      </w:r>
      <w:proofErr w:type="spellStart"/>
      <w:r w:rsidRPr="00375ED3">
        <w:rPr>
          <w:rFonts w:ascii="Times New Roman" w:hAnsi="Times New Roman" w:cs="Times New Roman"/>
          <w:color w:val="000000" w:themeColor="text1"/>
          <w:sz w:val="20"/>
        </w:rPr>
        <w:t>kConFab</w:t>
      </w:r>
      <w:proofErr w:type="spellEnd"/>
      <w:r w:rsidRPr="00375ED3">
        <w:rPr>
          <w:rFonts w:ascii="Times New Roman" w:hAnsi="Times New Roman" w:cs="Times New Roman"/>
          <w:color w:val="000000" w:themeColor="text1"/>
          <w:sz w:val="20"/>
        </w:rPr>
        <w:t xml:space="preserve"> is supported by a grant from the National Breast Cancer Foundation, and previously by the National Health and Medical Research Council (NHMRC), the Queensland Cancer Fund, the Cancer Councils of New South Wales, Victoria, Tasmania and South Australia, and the Cancer Foundation of Western Australia. Financial support for the AOCS was provided by the United States Army Medical Research and Materiel Command [DAMD17-01-1-0729</w:t>
      </w:r>
      <w:proofErr w:type="gramStart"/>
      <w:r w:rsidRPr="00375ED3">
        <w:rPr>
          <w:rFonts w:ascii="Times New Roman" w:hAnsi="Times New Roman" w:cs="Times New Roman"/>
          <w:color w:val="000000" w:themeColor="text1"/>
          <w:sz w:val="20"/>
        </w:rPr>
        <w:t>],  Cancer</w:t>
      </w:r>
      <w:proofErr w:type="gramEnd"/>
      <w:r w:rsidRPr="00375ED3">
        <w:rPr>
          <w:rFonts w:ascii="Times New Roman" w:hAnsi="Times New Roman" w:cs="Times New Roman"/>
          <w:color w:val="000000" w:themeColor="text1"/>
          <w:sz w:val="20"/>
        </w:rPr>
        <w:t xml:space="preserve"> Council Victoria, Queensland Cancer Fund,  Cancer Council New South Wales,  Cancer Council South Australia, The Cancer Foundation of Western Australia,  Cancer Council Tasmania and the National Health and Medical Research Council of Australia (NHMRC; 400413, 400281, 199600). G.C.T. and P.W. are supported by the NHMRC. RB was a Cancer Institute NSW Clinical Research Fellow. LMBC is supported by the '</w:t>
      </w:r>
      <w:proofErr w:type="spellStart"/>
      <w:r w:rsidRPr="00375ED3">
        <w:rPr>
          <w:rFonts w:ascii="Times New Roman" w:hAnsi="Times New Roman" w:cs="Times New Roman"/>
          <w:color w:val="000000" w:themeColor="text1"/>
          <w:sz w:val="20"/>
        </w:rPr>
        <w:t>Stichting</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tegen</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Kanker</w:t>
      </w:r>
      <w:proofErr w:type="spellEnd"/>
      <w:r w:rsidRPr="00375ED3">
        <w:rPr>
          <w:rFonts w:ascii="Times New Roman" w:hAnsi="Times New Roman" w:cs="Times New Roman"/>
          <w:color w:val="000000" w:themeColor="text1"/>
          <w:sz w:val="20"/>
        </w:rPr>
        <w:t xml:space="preserve">'. DL is supported by the FWO. The MABCS study is funded by the Research Centre for Genetic Engineering and Biotechnology "Georgi D. </w:t>
      </w:r>
      <w:proofErr w:type="spellStart"/>
      <w:r w:rsidRPr="00375ED3">
        <w:rPr>
          <w:rFonts w:ascii="Times New Roman" w:hAnsi="Times New Roman" w:cs="Times New Roman"/>
          <w:color w:val="000000" w:themeColor="text1"/>
          <w:sz w:val="20"/>
        </w:rPr>
        <w:t>Efremov</w:t>
      </w:r>
      <w:proofErr w:type="spellEnd"/>
      <w:r w:rsidRPr="00375ED3">
        <w:rPr>
          <w:rFonts w:ascii="Times New Roman" w:hAnsi="Times New Roman" w:cs="Times New Roman"/>
          <w:color w:val="000000" w:themeColor="text1"/>
          <w:sz w:val="20"/>
        </w:rPr>
        <w:t xml:space="preserve">", MASA. The MARIE study was supported by the Deutsche </w:t>
      </w:r>
      <w:proofErr w:type="spellStart"/>
      <w:r w:rsidRPr="00375ED3">
        <w:rPr>
          <w:rFonts w:ascii="Times New Roman" w:hAnsi="Times New Roman" w:cs="Times New Roman"/>
          <w:color w:val="000000" w:themeColor="text1"/>
          <w:sz w:val="20"/>
        </w:rPr>
        <w:t>Krebshilfe</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e.V.</w:t>
      </w:r>
      <w:proofErr w:type="spellEnd"/>
      <w:r w:rsidRPr="00375ED3">
        <w:rPr>
          <w:rFonts w:ascii="Times New Roman" w:hAnsi="Times New Roman" w:cs="Times New Roman"/>
          <w:color w:val="000000" w:themeColor="text1"/>
          <w:sz w:val="20"/>
        </w:rPr>
        <w:t xml:space="preserve"> [70-2892-BR I, 106332, 108253, 108419, 110826, 110828], the Hamburg Cancer Society, the German Cancer Research </w:t>
      </w:r>
      <w:proofErr w:type="spellStart"/>
      <w:r w:rsidRPr="00375ED3">
        <w:rPr>
          <w:rFonts w:ascii="Times New Roman" w:hAnsi="Times New Roman" w:cs="Times New Roman"/>
          <w:color w:val="000000" w:themeColor="text1"/>
          <w:sz w:val="20"/>
        </w:rPr>
        <w:t>Center</w:t>
      </w:r>
      <w:proofErr w:type="spellEnd"/>
      <w:r w:rsidRPr="00375ED3">
        <w:rPr>
          <w:rFonts w:ascii="Times New Roman" w:hAnsi="Times New Roman" w:cs="Times New Roman"/>
          <w:color w:val="000000" w:themeColor="text1"/>
          <w:sz w:val="20"/>
        </w:rPr>
        <w:t xml:space="preserve"> (DKFZ) and the Federal Ministry of Education and Research (BMBF) Germany [01KH0402]. MBCSG is supported by grants from the Italian Association for Cancer Research (AIRC). The MCBCS was supported by the NIH grants R35CA253187, R01CA192393, R01CA116167, R01CA176785 a NIH Specialized Program of Research Excellence (SPORE) in Breast Cancer [P50CA116201], and the Breast Cancer Research Foundation. The Melbourne Collaborative Cohort Study (MCCS) cohort recruitment was funded by VicHealth and Cancer Council Victoria. The MCCS was further augmented by Australian National Health and Medical Research Council grants 209057, 396414 and 1074383 </w:t>
      </w:r>
      <w:r w:rsidRPr="00375ED3">
        <w:rPr>
          <w:rFonts w:ascii="Times New Roman" w:hAnsi="Times New Roman" w:cs="Times New Roman"/>
          <w:color w:val="000000" w:themeColor="text1"/>
          <w:sz w:val="20"/>
        </w:rPr>
        <w:lastRenderedPageBreak/>
        <w:t xml:space="preserve">and by infrastructure provided by Cancer Council Victoria. Cases and their vital status were ascertained through the Victorian Cancer Registry and the Australian Institute of Health and Welfare, the Australian Cancer Database. The MEC was supported by NIH grants CA63464, CA54281, CA098758, CA132839 and CA164973. The MISS study was supported by funding from ERC-2011-294576 Advanced grant, Swedish Cancer Society CAN 2018/675, Swedish Research Council, Local hospital funds, Berta Kamprad Foundation FBKS 2021-19, Gunnar Nilsson. The MMHS study was supported by NIH grants CA97396, CA128931, CA116201, CA140286 and CA177150. MSKCC is supported by grants from the Breast Cancer Research Foundation and Robert and Kate Niehaus Clinical Cancer Genetics Initiative. The work of MTLGEBCS was supported by the Quebec Breast Cancer Foundation, the Canadian Institutes of Health Research for the “CIHR Team in Familial Risks of Breast Cancer” program – grant # CRN-87521 and the Ministry of Economic Development, Innovation and Export Trade – grant # PSR-SIIRI-701. The NBCS has received funding from the K.G. </w:t>
      </w:r>
      <w:proofErr w:type="spellStart"/>
      <w:r w:rsidRPr="00375ED3">
        <w:rPr>
          <w:rFonts w:ascii="Times New Roman" w:hAnsi="Times New Roman" w:cs="Times New Roman"/>
          <w:color w:val="000000" w:themeColor="text1"/>
          <w:sz w:val="20"/>
        </w:rPr>
        <w:t>Jebsen</w:t>
      </w:r>
      <w:proofErr w:type="spellEnd"/>
      <w:r w:rsidRPr="00375ED3">
        <w:rPr>
          <w:rFonts w:ascii="Times New Roman" w:hAnsi="Times New Roman" w:cs="Times New Roman"/>
          <w:color w:val="000000" w:themeColor="text1"/>
          <w:sz w:val="20"/>
        </w:rPr>
        <w:t xml:space="preserve"> Centre for Breast Cancer Research; the Research Council of Norway grant 193387/V50 (to A-L </w:t>
      </w:r>
      <w:proofErr w:type="spellStart"/>
      <w:r w:rsidRPr="00375ED3">
        <w:rPr>
          <w:rFonts w:ascii="Times New Roman" w:hAnsi="Times New Roman" w:cs="Times New Roman"/>
          <w:color w:val="000000" w:themeColor="text1"/>
          <w:sz w:val="20"/>
        </w:rPr>
        <w:t>Børresen</w:t>
      </w:r>
      <w:proofErr w:type="spellEnd"/>
      <w:r w:rsidRPr="00375ED3">
        <w:rPr>
          <w:rFonts w:ascii="Times New Roman" w:hAnsi="Times New Roman" w:cs="Times New Roman"/>
          <w:color w:val="000000" w:themeColor="text1"/>
          <w:sz w:val="20"/>
        </w:rPr>
        <w:t xml:space="preserve">-Dale and V.N. Kristensen) and grant 193387/H10 (to A-L </w:t>
      </w:r>
      <w:proofErr w:type="spellStart"/>
      <w:r w:rsidRPr="00375ED3">
        <w:rPr>
          <w:rFonts w:ascii="Times New Roman" w:hAnsi="Times New Roman" w:cs="Times New Roman"/>
          <w:color w:val="000000" w:themeColor="text1"/>
          <w:sz w:val="20"/>
        </w:rPr>
        <w:t>Børresen</w:t>
      </w:r>
      <w:proofErr w:type="spellEnd"/>
      <w:r w:rsidRPr="00375ED3">
        <w:rPr>
          <w:rFonts w:ascii="Times New Roman" w:hAnsi="Times New Roman" w:cs="Times New Roman"/>
          <w:color w:val="000000" w:themeColor="text1"/>
          <w:sz w:val="20"/>
        </w:rPr>
        <w:t xml:space="preserve">-Dale and V.N. Kristensen), South Eastern Norway Health Authority (grant 39346 to A-L </w:t>
      </w:r>
      <w:proofErr w:type="spellStart"/>
      <w:r w:rsidRPr="00375ED3">
        <w:rPr>
          <w:rFonts w:ascii="Times New Roman" w:hAnsi="Times New Roman" w:cs="Times New Roman"/>
          <w:color w:val="000000" w:themeColor="text1"/>
          <w:sz w:val="20"/>
        </w:rPr>
        <w:t>Børresen</w:t>
      </w:r>
      <w:proofErr w:type="spellEnd"/>
      <w:r w:rsidRPr="00375ED3">
        <w:rPr>
          <w:rFonts w:ascii="Times New Roman" w:hAnsi="Times New Roman" w:cs="Times New Roman"/>
          <w:color w:val="000000" w:themeColor="text1"/>
          <w:sz w:val="20"/>
        </w:rPr>
        <w:t xml:space="preserve">-Dale) and the Norwegian Cancer Society (to A-L </w:t>
      </w:r>
      <w:proofErr w:type="spellStart"/>
      <w:r w:rsidRPr="00375ED3">
        <w:rPr>
          <w:rFonts w:ascii="Times New Roman" w:hAnsi="Times New Roman" w:cs="Times New Roman"/>
          <w:color w:val="000000" w:themeColor="text1"/>
          <w:sz w:val="20"/>
        </w:rPr>
        <w:t>Børresen</w:t>
      </w:r>
      <w:proofErr w:type="spellEnd"/>
      <w:r w:rsidRPr="00375ED3">
        <w:rPr>
          <w:rFonts w:ascii="Times New Roman" w:hAnsi="Times New Roman" w:cs="Times New Roman"/>
          <w:color w:val="000000" w:themeColor="text1"/>
          <w:sz w:val="20"/>
        </w:rPr>
        <w:t xml:space="preserve">-Dale and V.N. Kristensen). The NBHS was supported by NIH grant R01CA100374. Biological sample preparation was conducted the Survey and Biospecimen Shared Resource, which is supported by P30 CA68485. The Northern California Breast Cancer Family Registry (NC-BCFR), New York Breast Cancer Family Registry (NY-BCFR) and Ontario Familial Breast Cancer Registry (OFBCR) were supported by grant U01CA164920 from the USA National Cancer Institute of the National Institutes of Health. The content of this manuscript does not necessarily reflect the views or policies of the National Cancer Institute or any of the collaborating </w:t>
      </w:r>
      <w:proofErr w:type="spellStart"/>
      <w:r w:rsidRPr="00375ED3">
        <w:rPr>
          <w:rFonts w:ascii="Times New Roman" w:hAnsi="Times New Roman" w:cs="Times New Roman"/>
          <w:color w:val="000000" w:themeColor="text1"/>
          <w:sz w:val="20"/>
        </w:rPr>
        <w:t>centers</w:t>
      </w:r>
      <w:proofErr w:type="spellEnd"/>
      <w:r w:rsidRPr="00375ED3">
        <w:rPr>
          <w:rFonts w:ascii="Times New Roman" w:hAnsi="Times New Roman" w:cs="Times New Roman"/>
          <w:color w:val="000000" w:themeColor="text1"/>
          <w:sz w:val="20"/>
        </w:rPr>
        <w:t xml:space="preserve"> in the Breast Cancer Family Registry (BCFR), nor does mention of trade names, commercial products, or organizations imply endorsement by the USA Government or the BCFR. The Carolina Breast Cancer Study (NCBCS) was funded by </w:t>
      </w:r>
      <w:proofErr w:type="spellStart"/>
      <w:r w:rsidRPr="00375ED3">
        <w:rPr>
          <w:rFonts w:ascii="Times New Roman" w:hAnsi="Times New Roman" w:cs="Times New Roman"/>
          <w:color w:val="000000" w:themeColor="text1"/>
          <w:sz w:val="20"/>
        </w:rPr>
        <w:t>Komen</w:t>
      </w:r>
      <w:proofErr w:type="spellEnd"/>
      <w:r w:rsidRPr="00375ED3">
        <w:rPr>
          <w:rFonts w:ascii="Times New Roman" w:hAnsi="Times New Roman" w:cs="Times New Roman"/>
          <w:color w:val="000000" w:themeColor="text1"/>
          <w:sz w:val="20"/>
        </w:rPr>
        <w:t xml:space="preserve"> Foundation, the National Cancer Institute (P50 CA058223, U54 CA156733, U01 CA179715), and the North Carolina University Cancer Research Fund. The NHS was supported by NIH grants P01 CA87969, UM1 CA186107, and U19 CA148065. The NHS2 was supported by NIH grants UM1 CA176726 and U19 CA148065. OBCS was supported by research grants from the Finnish Cancer Foundation, the Academy of Finland (grant numbers 250083 and 122715, and </w:t>
      </w:r>
      <w:proofErr w:type="spellStart"/>
      <w:r w:rsidRPr="00375ED3">
        <w:rPr>
          <w:rFonts w:ascii="Times New Roman" w:hAnsi="Times New Roman" w:cs="Times New Roman"/>
          <w:color w:val="000000" w:themeColor="text1"/>
          <w:sz w:val="20"/>
        </w:rPr>
        <w:t>Center</w:t>
      </w:r>
      <w:proofErr w:type="spellEnd"/>
      <w:r w:rsidRPr="00375ED3">
        <w:rPr>
          <w:rFonts w:ascii="Times New Roman" w:hAnsi="Times New Roman" w:cs="Times New Roman"/>
          <w:color w:val="000000" w:themeColor="text1"/>
          <w:sz w:val="20"/>
        </w:rPr>
        <w:t xml:space="preserve"> of Excellence grant number 251314), the Sigrid </w:t>
      </w:r>
      <w:proofErr w:type="spellStart"/>
      <w:r w:rsidRPr="00375ED3">
        <w:rPr>
          <w:rFonts w:ascii="Times New Roman" w:hAnsi="Times New Roman" w:cs="Times New Roman"/>
          <w:color w:val="000000" w:themeColor="text1"/>
          <w:sz w:val="20"/>
        </w:rPr>
        <w:t>Juselius</w:t>
      </w:r>
      <w:proofErr w:type="spellEnd"/>
      <w:r w:rsidRPr="00375ED3">
        <w:rPr>
          <w:rFonts w:ascii="Times New Roman" w:hAnsi="Times New Roman" w:cs="Times New Roman"/>
          <w:color w:val="000000" w:themeColor="text1"/>
          <w:sz w:val="20"/>
        </w:rPr>
        <w:t xml:space="preserve"> Foundation, the University of Oulu general as well as strategic funding, the University of Oulu Support Foundation, and the special Governmental VTR funds towards Oulu University Hospital-based research activities. The ORIGO study was supported by the Dutch Cancer Society (RUL 1997-1505) and the Biobanking and Biomolecular Resources Research Infrastructure </w:t>
      </w:r>
      <w:r w:rsidRPr="00375ED3">
        <w:rPr>
          <w:rFonts w:ascii="Times New Roman" w:hAnsi="Times New Roman" w:cs="Times New Roman"/>
          <w:color w:val="000000" w:themeColor="text1"/>
          <w:sz w:val="20"/>
        </w:rPr>
        <w:lastRenderedPageBreak/>
        <w:t xml:space="preserve">(BBMRI-NL CP16). The PBCS was funded by Intramural Research Funds of the National Cancer Institute, Department of Health and Human Services, USA. Genotyping for PLCO was supported by the Intramural Research Program of the National Institutes of Health, NCI, Division of Cancer Epidemiology and Genetics.  The PLCO is supported by the Intramural Research Program of the Division of Cancer Epidemiology and Genetics and supported by contracts from the Division of Cancer Prevention, National Cancer Institute, National Institutes of Health. The POSH study is funded by Cancer Research UK (grants C1275/A11699, C1275/C22524, C1275/A19187, C1275/A15956 and Breast Cancer Campaign 2010PR62, 2013PR044. The RBCS was funded by the Dutch Cancer Society (DDHK 2004-3124, DDHK 2009-4318). The SASBAC study was supported by funding from the Agency for Science, Technology and Research of Singapore (A*STAR), the US National Institute of Health (NIH) and the Susan G. </w:t>
      </w:r>
      <w:proofErr w:type="spellStart"/>
      <w:r w:rsidRPr="00375ED3">
        <w:rPr>
          <w:rFonts w:ascii="Times New Roman" w:hAnsi="Times New Roman" w:cs="Times New Roman"/>
          <w:color w:val="000000" w:themeColor="text1"/>
          <w:sz w:val="20"/>
        </w:rPr>
        <w:t>Komen</w:t>
      </w:r>
      <w:proofErr w:type="spellEnd"/>
      <w:r w:rsidRPr="00375ED3">
        <w:rPr>
          <w:rFonts w:ascii="Times New Roman" w:hAnsi="Times New Roman" w:cs="Times New Roman"/>
          <w:color w:val="000000" w:themeColor="text1"/>
          <w:sz w:val="20"/>
        </w:rPr>
        <w:t xml:space="preserve"> Breast Cancer Foundation. The SBCS was supported by Sheffield Experimental Cancer Medicine Centre and Breast Cancer Now Tissue Bank. SEARCH is funded by Cancer Research UK [C490/A10124, C490/A16561] and supported by the UK National Institute for Health Research Biomedical Research Centre at the University of Cambridge. The University of Cambridge has received salary support for PDPP from the NHS in the East of England through the Clinical Academic Reserve. The Sister Study (SISTER) is supported by the Intramural Research Program of the NIH, National Institute of Environmental Health Sciences (Z01-ES044005 and Z01-ES049033). The Two Sister Study (2SISTER) was supported by the Intramural Research Program of the NIH, National Institute of Environmental Health Sciences (Z01-ES044005 and Z01-ES102245), and, also by a grant from Susan G. </w:t>
      </w:r>
      <w:proofErr w:type="spellStart"/>
      <w:r w:rsidRPr="00375ED3">
        <w:rPr>
          <w:rFonts w:ascii="Times New Roman" w:hAnsi="Times New Roman" w:cs="Times New Roman"/>
          <w:color w:val="000000" w:themeColor="text1"/>
          <w:sz w:val="20"/>
        </w:rPr>
        <w:t>Komen</w:t>
      </w:r>
      <w:proofErr w:type="spellEnd"/>
      <w:r w:rsidRPr="00375ED3">
        <w:rPr>
          <w:rFonts w:ascii="Times New Roman" w:hAnsi="Times New Roman" w:cs="Times New Roman"/>
          <w:color w:val="000000" w:themeColor="text1"/>
          <w:sz w:val="20"/>
        </w:rPr>
        <w:t xml:space="preserve"> for the Cure, grant FAS0703856. SKKDKFZS is supported by the DKFZ. The SMC is funded by the Swedish Cancer Foundation and the Swedish Research Council (VR 2017-00644) grant for the Swedish Infrastructure for Medical Population-based Life-course Environmental Research (SIMPLER). The SZBCS was supported by Grant PBZ_KBN_122/P05/2004 and the program of the Minister of Science and Higher Education under the name "Regional Initiative of Excellence" in 2019-2022 project number 002/RID/2018/19 amount of financing 12 000 000 PLN. The TNBCC was supported by: a Specialized Program of Research Excellence (SPORE) in Breast Cancer (CA116201), a grant from the Breast Cancer Research Foundation, a generous gift from the David F. and Margaret T. </w:t>
      </w:r>
      <w:proofErr w:type="spellStart"/>
      <w:r w:rsidRPr="00375ED3">
        <w:rPr>
          <w:rFonts w:ascii="Times New Roman" w:hAnsi="Times New Roman" w:cs="Times New Roman"/>
          <w:color w:val="000000" w:themeColor="text1"/>
          <w:sz w:val="20"/>
        </w:rPr>
        <w:t>Grohne</w:t>
      </w:r>
      <w:proofErr w:type="spellEnd"/>
      <w:r w:rsidRPr="00375ED3">
        <w:rPr>
          <w:rFonts w:ascii="Times New Roman" w:hAnsi="Times New Roman" w:cs="Times New Roman"/>
          <w:color w:val="000000" w:themeColor="text1"/>
          <w:sz w:val="20"/>
        </w:rPr>
        <w:t xml:space="preserve"> Family Foundation. UBCS was supported by funding from National Cancer Institute (NCI) grant R01 CA163353 (to N.J. Camp) and the Women’s Cancer </w:t>
      </w:r>
      <w:proofErr w:type="spellStart"/>
      <w:r w:rsidRPr="00375ED3">
        <w:rPr>
          <w:rFonts w:ascii="Times New Roman" w:hAnsi="Times New Roman" w:cs="Times New Roman"/>
          <w:color w:val="000000" w:themeColor="text1"/>
          <w:sz w:val="20"/>
        </w:rPr>
        <w:t>Center</w:t>
      </w:r>
      <w:proofErr w:type="spellEnd"/>
      <w:r w:rsidRPr="00375ED3">
        <w:rPr>
          <w:rFonts w:ascii="Times New Roman" w:hAnsi="Times New Roman" w:cs="Times New Roman"/>
          <w:color w:val="000000" w:themeColor="text1"/>
          <w:sz w:val="20"/>
        </w:rPr>
        <w:t xml:space="preserve"> at the Huntsman Cancer Institute (HCI). Data collection for UBCS was supported by the Utah Population Database (UPDB) and Utah Cancer Registry (UCR). The UPDB is supported by HCI, the University of Utah, and NCI grant P30 CA2014. The UCR is additionally funded by the NCI's SEER Program, HHSN261201800016I, and the US </w:t>
      </w:r>
      <w:proofErr w:type="spellStart"/>
      <w:r w:rsidRPr="00375ED3">
        <w:rPr>
          <w:rFonts w:ascii="Times New Roman" w:hAnsi="Times New Roman" w:cs="Times New Roman"/>
          <w:color w:val="000000" w:themeColor="text1"/>
          <w:sz w:val="20"/>
        </w:rPr>
        <w:t>Center</w:t>
      </w:r>
      <w:proofErr w:type="spellEnd"/>
      <w:r w:rsidRPr="00375ED3">
        <w:rPr>
          <w:rFonts w:ascii="Times New Roman" w:hAnsi="Times New Roman" w:cs="Times New Roman"/>
          <w:color w:val="000000" w:themeColor="text1"/>
          <w:sz w:val="20"/>
        </w:rPr>
        <w:t xml:space="preserve"> for Disease Control and Prevention's National Program of </w:t>
      </w:r>
      <w:r w:rsidRPr="00375ED3">
        <w:rPr>
          <w:rFonts w:ascii="Times New Roman" w:hAnsi="Times New Roman" w:cs="Times New Roman"/>
          <w:color w:val="000000" w:themeColor="text1"/>
          <w:sz w:val="20"/>
        </w:rPr>
        <w:lastRenderedPageBreak/>
        <w:t xml:space="preserve">Cancer Registries (NU58DP007131).  The UCIBCS component of this research was supported by the NIH [CA58860, CA92044] and the Lon V Smith Foundation [LVS39420]. The UKBGS is funded by Breast Cancer Now and the Institute of Cancer Research (ICR), London. ICR acknowledges NHS funding to the NIHR Biomedical Research Centre. The UKOPS study was funded by The Eve Appeal (The Oak Foundation) and supported by the National Institute for Health Research University College London Hospitals Biomedical Research Centre. The USRT Study was funded by Intramural Research Funds of the National Cancer Institute, Department of Health and Human Services, USA. </w:t>
      </w:r>
    </w:p>
    <w:p w14:paraId="2FE4D7BD" w14:textId="77777777" w:rsidR="0018557B" w:rsidRPr="00375ED3" w:rsidRDefault="0018557B" w:rsidP="00055E77">
      <w:pPr>
        <w:spacing w:line="480" w:lineRule="auto"/>
        <w:jc w:val="both"/>
        <w:rPr>
          <w:rFonts w:ascii="Times New Roman" w:hAnsi="Times New Roman" w:cs="Times New Roman"/>
          <w:b/>
          <w:color w:val="000000" w:themeColor="text1"/>
          <w:sz w:val="28"/>
        </w:rPr>
      </w:pPr>
      <w:r w:rsidRPr="00375ED3">
        <w:rPr>
          <w:rFonts w:ascii="Times New Roman" w:hAnsi="Times New Roman" w:cs="Times New Roman"/>
          <w:b/>
          <w:color w:val="000000" w:themeColor="text1"/>
          <w:sz w:val="28"/>
        </w:rPr>
        <w:t>Acknowledgements</w:t>
      </w:r>
    </w:p>
    <w:p w14:paraId="79353849" w14:textId="77777777" w:rsidR="0018557B" w:rsidRPr="00375ED3" w:rsidRDefault="0018557B" w:rsidP="00055E77">
      <w:pPr>
        <w:spacing w:line="480" w:lineRule="auto"/>
        <w:jc w:val="both"/>
        <w:rPr>
          <w:rFonts w:ascii="Times New Roman" w:hAnsi="Times New Roman" w:cs="Times New Roman"/>
          <w:color w:val="000000" w:themeColor="text1"/>
          <w:sz w:val="20"/>
        </w:rPr>
      </w:pPr>
      <w:r w:rsidRPr="00375ED3">
        <w:rPr>
          <w:rFonts w:ascii="Times New Roman" w:hAnsi="Times New Roman" w:cs="Times New Roman"/>
          <w:color w:val="000000" w:themeColor="text1"/>
          <w:sz w:val="20"/>
        </w:rPr>
        <w:t xml:space="preserve">We thank all the individuals who took part in these studies and all the researchers, clinicians, technicians and administrative staff who have enabled this work to be carried out. ABCFS thank Maggie Angelakos, Judi </w:t>
      </w:r>
      <w:proofErr w:type="spellStart"/>
      <w:r w:rsidRPr="00375ED3">
        <w:rPr>
          <w:rFonts w:ascii="Times New Roman" w:hAnsi="Times New Roman" w:cs="Times New Roman"/>
          <w:color w:val="000000" w:themeColor="text1"/>
          <w:sz w:val="20"/>
        </w:rPr>
        <w:t>Maskiell</w:t>
      </w:r>
      <w:proofErr w:type="spellEnd"/>
      <w:r w:rsidRPr="00375ED3">
        <w:rPr>
          <w:rFonts w:ascii="Times New Roman" w:hAnsi="Times New Roman" w:cs="Times New Roman"/>
          <w:color w:val="000000" w:themeColor="text1"/>
          <w:sz w:val="20"/>
        </w:rPr>
        <w:t xml:space="preserve">, Gillian </w:t>
      </w:r>
      <w:proofErr w:type="spellStart"/>
      <w:r w:rsidRPr="00375ED3">
        <w:rPr>
          <w:rFonts w:ascii="Times New Roman" w:hAnsi="Times New Roman" w:cs="Times New Roman"/>
          <w:color w:val="000000" w:themeColor="text1"/>
          <w:sz w:val="20"/>
        </w:rPr>
        <w:t>Dite</w:t>
      </w:r>
      <w:proofErr w:type="spellEnd"/>
      <w:r w:rsidRPr="00375ED3">
        <w:rPr>
          <w:rFonts w:ascii="Times New Roman" w:hAnsi="Times New Roman" w:cs="Times New Roman"/>
          <w:color w:val="000000" w:themeColor="text1"/>
          <w:sz w:val="20"/>
        </w:rPr>
        <w:t xml:space="preserve">. ABCS thanks the Blood bank </w:t>
      </w:r>
      <w:proofErr w:type="spellStart"/>
      <w:r w:rsidRPr="00375ED3">
        <w:rPr>
          <w:rFonts w:ascii="Times New Roman" w:hAnsi="Times New Roman" w:cs="Times New Roman"/>
          <w:color w:val="000000" w:themeColor="text1"/>
          <w:sz w:val="20"/>
        </w:rPr>
        <w:t>Sanquin</w:t>
      </w:r>
      <w:proofErr w:type="spellEnd"/>
      <w:r w:rsidRPr="00375ED3">
        <w:rPr>
          <w:rFonts w:ascii="Times New Roman" w:hAnsi="Times New Roman" w:cs="Times New Roman"/>
          <w:color w:val="000000" w:themeColor="text1"/>
          <w:sz w:val="20"/>
        </w:rPr>
        <w:t xml:space="preserve">, The Netherlands. ABCTB Investigators: Christine Clarke, Deborah Marsh, Rodney Scott, Robert Baxter, Desmond Yip, Jane Carpenter, Alison Davis, Nirmala </w:t>
      </w:r>
      <w:proofErr w:type="spellStart"/>
      <w:r w:rsidRPr="00375ED3">
        <w:rPr>
          <w:rFonts w:ascii="Times New Roman" w:hAnsi="Times New Roman" w:cs="Times New Roman"/>
          <w:color w:val="000000" w:themeColor="text1"/>
          <w:sz w:val="20"/>
        </w:rPr>
        <w:t>Pathmanathan</w:t>
      </w:r>
      <w:proofErr w:type="spellEnd"/>
      <w:r w:rsidRPr="00375ED3">
        <w:rPr>
          <w:rFonts w:ascii="Times New Roman" w:hAnsi="Times New Roman" w:cs="Times New Roman"/>
          <w:color w:val="000000" w:themeColor="text1"/>
          <w:sz w:val="20"/>
        </w:rPr>
        <w:t xml:space="preserve">, Peter Simpson, J. </w:t>
      </w:r>
      <w:proofErr w:type="spellStart"/>
      <w:r w:rsidRPr="00375ED3">
        <w:rPr>
          <w:rFonts w:ascii="Times New Roman" w:hAnsi="Times New Roman" w:cs="Times New Roman"/>
          <w:color w:val="000000" w:themeColor="text1"/>
          <w:sz w:val="20"/>
        </w:rPr>
        <w:t>Dinny</w:t>
      </w:r>
      <w:proofErr w:type="spellEnd"/>
      <w:r w:rsidRPr="00375ED3">
        <w:rPr>
          <w:rFonts w:ascii="Times New Roman" w:hAnsi="Times New Roman" w:cs="Times New Roman"/>
          <w:color w:val="000000" w:themeColor="text1"/>
          <w:sz w:val="20"/>
        </w:rPr>
        <w:t xml:space="preserve"> Graham, </w:t>
      </w:r>
      <w:proofErr w:type="spellStart"/>
      <w:r w:rsidRPr="00375ED3">
        <w:rPr>
          <w:rFonts w:ascii="Times New Roman" w:hAnsi="Times New Roman" w:cs="Times New Roman"/>
          <w:color w:val="000000" w:themeColor="text1"/>
          <w:sz w:val="20"/>
        </w:rPr>
        <w:t>Mythily</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Sachchithananthan</w:t>
      </w:r>
      <w:proofErr w:type="spellEnd"/>
      <w:r w:rsidRPr="00375ED3">
        <w:rPr>
          <w:rFonts w:ascii="Times New Roman" w:hAnsi="Times New Roman" w:cs="Times New Roman"/>
          <w:color w:val="000000" w:themeColor="text1"/>
          <w:sz w:val="20"/>
        </w:rPr>
        <w:t xml:space="preserve">.  Samples are made available to researchers on a non-exclusive basis. BBCS thanks Eileen Williams, Elaine Ryder-Mills, Kara </w:t>
      </w:r>
      <w:proofErr w:type="spellStart"/>
      <w:r w:rsidRPr="00375ED3">
        <w:rPr>
          <w:rFonts w:ascii="Times New Roman" w:hAnsi="Times New Roman" w:cs="Times New Roman"/>
          <w:color w:val="000000" w:themeColor="text1"/>
          <w:sz w:val="20"/>
        </w:rPr>
        <w:t>Sargus</w:t>
      </w:r>
      <w:proofErr w:type="spellEnd"/>
      <w:r w:rsidRPr="00375ED3">
        <w:rPr>
          <w:rFonts w:ascii="Times New Roman" w:hAnsi="Times New Roman" w:cs="Times New Roman"/>
          <w:color w:val="000000" w:themeColor="text1"/>
          <w:sz w:val="20"/>
        </w:rPr>
        <w:t xml:space="preserve">. BCEES thanks Allyson Thomson, </w:t>
      </w:r>
      <w:proofErr w:type="spellStart"/>
      <w:r w:rsidRPr="00375ED3">
        <w:rPr>
          <w:rFonts w:ascii="Times New Roman" w:hAnsi="Times New Roman" w:cs="Times New Roman"/>
          <w:color w:val="000000" w:themeColor="text1"/>
          <w:sz w:val="20"/>
        </w:rPr>
        <w:t>Christobel</w:t>
      </w:r>
      <w:proofErr w:type="spellEnd"/>
      <w:r w:rsidRPr="00375ED3">
        <w:rPr>
          <w:rFonts w:ascii="Times New Roman" w:hAnsi="Times New Roman" w:cs="Times New Roman"/>
          <w:color w:val="000000" w:themeColor="text1"/>
          <w:sz w:val="20"/>
        </w:rPr>
        <w:t xml:space="preserve"> Saunders, Jennifer </w:t>
      </w:r>
      <w:proofErr w:type="spellStart"/>
      <w:r w:rsidRPr="00375ED3">
        <w:rPr>
          <w:rFonts w:ascii="Times New Roman" w:hAnsi="Times New Roman" w:cs="Times New Roman"/>
          <w:color w:val="000000" w:themeColor="text1"/>
          <w:sz w:val="20"/>
        </w:rPr>
        <w:t>Girschik</w:t>
      </w:r>
      <w:proofErr w:type="spellEnd"/>
      <w:r w:rsidRPr="00375ED3">
        <w:rPr>
          <w:rFonts w:ascii="Times New Roman" w:hAnsi="Times New Roman" w:cs="Times New Roman"/>
          <w:color w:val="000000" w:themeColor="text1"/>
          <w:sz w:val="20"/>
        </w:rPr>
        <w:t xml:space="preserve">, Jane Heyworth and Terry Boyle. The BCINIS study would not have been possible without the major contribution of Ms. H. </w:t>
      </w:r>
      <w:proofErr w:type="spellStart"/>
      <w:r w:rsidRPr="00375ED3">
        <w:rPr>
          <w:rFonts w:ascii="Times New Roman" w:hAnsi="Times New Roman" w:cs="Times New Roman"/>
          <w:color w:val="000000" w:themeColor="text1"/>
          <w:sz w:val="20"/>
        </w:rPr>
        <w:t>Rennert</w:t>
      </w:r>
      <w:proofErr w:type="spellEnd"/>
      <w:r w:rsidRPr="00375ED3">
        <w:rPr>
          <w:rFonts w:ascii="Times New Roman" w:hAnsi="Times New Roman" w:cs="Times New Roman"/>
          <w:color w:val="000000" w:themeColor="text1"/>
          <w:sz w:val="20"/>
        </w:rPr>
        <w:t xml:space="preserve">, and the contributions of </w:t>
      </w:r>
      <w:proofErr w:type="spellStart"/>
      <w:r w:rsidRPr="00375ED3">
        <w:rPr>
          <w:rFonts w:ascii="Times New Roman" w:hAnsi="Times New Roman" w:cs="Times New Roman"/>
          <w:color w:val="000000" w:themeColor="text1"/>
          <w:sz w:val="20"/>
        </w:rPr>
        <w:t>Dr.</w:t>
      </w:r>
      <w:proofErr w:type="spellEnd"/>
      <w:r w:rsidRPr="00375ED3">
        <w:rPr>
          <w:rFonts w:ascii="Times New Roman" w:hAnsi="Times New Roman" w:cs="Times New Roman"/>
          <w:color w:val="000000" w:themeColor="text1"/>
          <w:sz w:val="20"/>
        </w:rPr>
        <w:t xml:space="preserve"> M. </w:t>
      </w:r>
      <w:proofErr w:type="spellStart"/>
      <w:r w:rsidRPr="00375ED3">
        <w:rPr>
          <w:rFonts w:ascii="Times New Roman" w:hAnsi="Times New Roman" w:cs="Times New Roman"/>
          <w:color w:val="000000" w:themeColor="text1"/>
          <w:sz w:val="20"/>
        </w:rPr>
        <w:t>Pinchev</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Dr.</w:t>
      </w:r>
      <w:proofErr w:type="spellEnd"/>
      <w:r w:rsidRPr="00375ED3">
        <w:rPr>
          <w:rFonts w:ascii="Times New Roman" w:hAnsi="Times New Roman" w:cs="Times New Roman"/>
          <w:color w:val="000000" w:themeColor="text1"/>
          <w:sz w:val="20"/>
        </w:rPr>
        <w:t xml:space="preserve"> O. Barnet, </w:t>
      </w:r>
      <w:proofErr w:type="spellStart"/>
      <w:r w:rsidRPr="00375ED3">
        <w:rPr>
          <w:rFonts w:ascii="Times New Roman" w:hAnsi="Times New Roman" w:cs="Times New Roman"/>
          <w:color w:val="000000" w:themeColor="text1"/>
          <w:sz w:val="20"/>
        </w:rPr>
        <w:t>Dr.</w:t>
      </w:r>
      <w:proofErr w:type="spellEnd"/>
      <w:r w:rsidRPr="00375ED3">
        <w:rPr>
          <w:rFonts w:ascii="Times New Roman" w:hAnsi="Times New Roman" w:cs="Times New Roman"/>
          <w:color w:val="000000" w:themeColor="text1"/>
          <w:sz w:val="20"/>
        </w:rPr>
        <w:t xml:space="preserve"> N. </w:t>
      </w:r>
      <w:proofErr w:type="spellStart"/>
      <w:r w:rsidRPr="00375ED3">
        <w:rPr>
          <w:rFonts w:ascii="Times New Roman" w:hAnsi="Times New Roman" w:cs="Times New Roman"/>
          <w:color w:val="000000" w:themeColor="text1"/>
          <w:sz w:val="20"/>
        </w:rPr>
        <w:t>Gronich</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Dr.</w:t>
      </w:r>
      <w:proofErr w:type="spellEnd"/>
      <w:r w:rsidRPr="00375ED3">
        <w:rPr>
          <w:rFonts w:ascii="Times New Roman" w:hAnsi="Times New Roman" w:cs="Times New Roman"/>
          <w:color w:val="000000" w:themeColor="text1"/>
          <w:sz w:val="20"/>
        </w:rPr>
        <w:t xml:space="preserve"> K. Landsman, </w:t>
      </w:r>
      <w:proofErr w:type="spellStart"/>
      <w:r w:rsidRPr="00375ED3">
        <w:rPr>
          <w:rFonts w:ascii="Times New Roman" w:hAnsi="Times New Roman" w:cs="Times New Roman"/>
          <w:color w:val="000000" w:themeColor="text1"/>
          <w:sz w:val="20"/>
        </w:rPr>
        <w:t>Dr.</w:t>
      </w:r>
      <w:proofErr w:type="spellEnd"/>
      <w:r w:rsidRPr="00375ED3">
        <w:rPr>
          <w:rFonts w:ascii="Times New Roman" w:hAnsi="Times New Roman" w:cs="Times New Roman"/>
          <w:color w:val="000000" w:themeColor="text1"/>
          <w:sz w:val="20"/>
        </w:rPr>
        <w:t xml:space="preserve"> A. </w:t>
      </w:r>
      <w:proofErr w:type="spellStart"/>
      <w:r w:rsidRPr="00375ED3">
        <w:rPr>
          <w:rFonts w:ascii="Times New Roman" w:hAnsi="Times New Roman" w:cs="Times New Roman"/>
          <w:color w:val="000000" w:themeColor="text1"/>
          <w:sz w:val="20"/>
        </w:rPr>
        <w:t>Flugelman</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Dr.</w:t>
      </w:r>
      <w:proofErr w:type="spellEnd"/>
      <w:r w:rsidRPr="00375ED3">
        <w:rPr>
          <w:rFonts w:ascii="Times New Roman" w:hAnsi="Times New Roman" w:cs="Times New Roman"/>
          <w:color w:val="000000" w:themeColor="text1"/>
          <w:sz w:val="20"/>
        </w:rPr>
        <w:t xml:space="preserve"> W. </w:t>
      </w:r>
      <w:proofErr w:type="spellStart"/>
      <w:r w:rsidRPr="00375ED3">
        <w:rPr>
          <w:rFonts w:ascii="Times New Roman" w:hAnsi="Times New Roman" w:cs="Times New Roman"/>
          <w:color w:val="000000" w:themeColor="text1"/>
          <w:sz w:val="20"/>
        </w:rPr>
        <w:t>Saliba</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Dr.</w:t>
      </w:r>
      <w:proofErr w:type="spellEnd"/>
      <w:r w:rsidRPr="00375ED3">
        <w:rPr>
          <w:rFonts w:ascii="Times New Roman" w:hAnsi="Times New Roman" w:cs="Times New Roman"/>
          <w:color w:val="000000" w:themeColor="text1"/>
          <w:sz w:val="20"/>
        </w:rPr>
        <w:t xml:space="preserve"> E. </w:t>
      </w:r>
      <w:proofErr w:type="spellStart"/>
      <w:r w:rsidRPr="00375ED3">
        <w:rPr>
          <w:rFonts w:ascii="Times New Roman" w:hAnsi="Times New Roman" w:cs="Times New Roman"/>
          <w:color w:val="000000" w:themeColor="text1"/>
          <w:sz w:val="20"/>
        </w:rPr>
        <w:t>Liani</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Dr.</w:t>
      </w:r>
      <w:proofErr w:type="spellEnd"/>
      <w:r w:rsidRPr="00375ED3">
        <w:rPr>
          <w:rFonts w:ascii="Times New Roman" w:hAnsi="Times New Roman" w:cs="Times New Roman"/>
          <w:color w:val="000000" w:themeColor="text1"/>
          <w:sz w:val="20"/>
        </w:rPr>
        <w:t xml:space="preserve"> I. Cohen, </w:t>
      </w:r>
      <w:proofErr w:type="spellStart"/>
      <w:r w:rsidRPr="00375ED3">
        <w:rPr>
          <w:rFonts w:ascii="Times New Roman" w:hAnsi="Times New Roman" w:cs="Times New Roman"/>
          <w:color w:val="000000" w:themeColor="text1"/>
          <w:sz w:val="20"/>
        </w:rPr>
        <w:t>Dr.</w:t>
      </w:r>
      <w:proofErr w:type="spellEnd"/>
      <w:r w:rsidRPr="00375ED3">
        <w:rPr>
          <w:rFonts w:ascii="Times New Roman" w:hAnsi="Times New Roman" w:cs="Times New Roman"/>
          <w:color w:val="000000" w:themeColor="text1"/>
          <w:sz w:val="20"/>
        </w:rPr>
        <w:t xml:space="preserve"> S. </w:t>
      </w:r>
      <w:proofErr w:type="spellStart"/>
      <w:r w:rsidRPr="00375ED3">
        <w:rPr>
          <w:rFonts w:ascii="Times New Roman" w:hAnsi="Times New Roman" w:cs="Times New Roman"/>
          <w:color w:val="000000" w:themeColor="text1"/>
          <w:sz w:val="20"/>
        </w:rPr>
        <w:t>Kalet</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Dr.</w:t>
      </w:r>
      <w:proofErr w:type="spellEnd"/>
      <w:r w:rsidRPr="00375ED3">
        <w:rPr>
          <w:rFonts w:ascii="Times New Roman" w:hAnsi="Times New Roman" w:cs="Times New Roman"/>
          <w:color w:val="000000" w:themeColor="text1"/>
          <w:sz w:val="20"/>
        </w:rPr>
        <w:t xml:space="preserve"> V. Friedman of the NICCC in Haifa, and all the contributing family medicine, surgery, pathology and oncology teams in all medical institutes in Northern Israel. BIGGS thanks Niall </w:t>
      </w:r>
      <w:proofErr w:type="spellStart"/>
      <w:r w:rsidRPr="00375ED3">
        <w:rPr>
          <w:rFonts w:ascii="Times New Roman" w:hAnsi="Times New Roman" w:cs="Times New Roman"/>
          <w:color w:val="000000" w:themeColor="text1"/>
          <w:sz w:val="20"/>
        </w:rPr>
        <w:t>McInerney</w:t>
      </w:r>
      <w:proofErr w:type="spellEnd"/>
      <w:r w:rsidRPr="00375ED3">
        <w:rPr>
          <w:rFonts w:ascii="Times New Roman" w:hAnsi="Times New Roman" w:cs="Times New Roman"/>
          <w:color w:val="000000" w:themeColor="text1"/>
          <w:sz w:val="20"/>
        </w:rPr>
        <w:t xml:space="preserve">, Gabrielle </w:t>
      </w:r>
      <w:proofErr w:type="spellStart"/>
      <w:r w:rsidRPr="00375ED3">
        <w:rPr>
          <w:rFonts w:ascii="Times New Roman" w:hAnsi="Times New Roman" w:cs="Times New Roman"/>
          <w:color w:val="000000" w:themeColor="text1"/>
          <w:sz w:val="20"/>
        </w:rPr>
        <w:t>Colleran</w:t>
      </w:r>
      <w:proofErr w:type="spellEnd"/>
      <w:r w:rsidRPr="00375ED3">
        <w:rPr>
          <w:rFonts w:ascii="Times New Roman" w:hAnsi="Times New Roman" w:cs="Times New Roman"/>
          <w:color w:val="000000" w:themeColor="text1"/>
          <w:sz w:val="20"/>
        </w:rPr>
        <w:t xml:space="preserve">, Andrew Rowan, Angela Jones. The BREOGAN study would not have been possible without the contributions of the following: Manuela Gago-Dominguez, Jose Esteban </w:t>
      </w:r>
      <w:proofErr w:type="spellStart"/>
      <w:r w:rsidRPr="00375ED3">
        <w:rPr>
          <w:rFonts w:ascii="Times New Roman" w:hAnsi="Times New Roman" w:cs="Times New Roman"/>
          <w:color w:val="000000" w:themeColor="text1"/>
          <w:sz w:val="20"/>
        </w:rPr>
        <w:t>Castelao</w:t>
      </w:r>
      <w:proofErr w:type="spellEnd"/>
      <w:r w:rsidRPr="00375ED3">
        <w:rPr>
          <w:rFonts w:ascii="Times New Roman" w:hAnsi="Times New Roman" w:cs="Times New Roman"/>
          <w:color w:val="000000" w:themeColor="text1"/>
          <w:sz w:val="20"/>
        </w:rPr>
        <w:t xml:space="preserve">, Angel </w:t>
      </w:r>
      <w:proofErr w:type="spellStart"/>
      <w:r w:rsidRPr="00375ED3">
        <w:rPr>
          <w:rFonts w:ascii="Times New Roman" w:hAnsi="Times New Roman" w:cs="Times New Roman"/>
          <w:color w:val="000000" w:themeColor="text1"/>
          <w:sz w:val="20"/>
        </w:rPr>
        <w:t>Carracedo</w:t>
      </w:r>
      <w:proofErr w:type="spellEnd"/>
      <w:r w:rsidRPr="00375ED3">
        <w:rPr>
          <w:rFonts w:ascii="Times New Roman" w:hAnsi="Times New Roman" w:cs="Times New Roman"/>
          <w:color w:val="000000" w:themeColor="text1"/>
          <w:sz w:val="20"/>
        </w:rPr>
        <w:t xml:space="preserve">, Victor Muñoz Garzón, Alejandro Novo Domínguez, Maria Elena Martinez, Sara Miranda Ponte, Carmen Redondo </w:t>
      </w:r>
      <w:proofErr w:type="spellStart"/>
      <w:r w:rsidRPr="00375ED3">
        <w:rPr>
          <w:rFonts w:ascii="Times New Roman" w:hAnsi="Times New Roman" w:cs="Times New Roman"/>
          <w:color w:val="000000" w:themeColor="text1"/>
          <w:sz w:val="20"/>
        </w:rPr>
        <w:t>Marey</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Maite</w:t>
      </w:r>
      <w:proofErr w:type="spellEnd"/>
      <w:r w:rsidRPr="00375ED3">
        <w:rPr>
          <w:rFonts w:ascii="Times New Roman" w:hAnsi="Times New Roman" w:cs="Times New Roman"/>
          <w:color w:val="000000" w:themeColor="text1"/>
          <w:sz w:val="20"/>
        </w:rPr>
        <w:t xml:space="preserve"> Peña Fernández, Manuel </w:t>
      </w:r>
      <w:proofErr w:type="spellStart"/>
      <w:r w:rsidRPr="00375ED3">
        <w:rPr>
          <w:rFonts w:ascii="Times New Roman" w:hAnsi="Times New Roman" w:cs="Times New Roman"/>
          <w:color w:val="000000" w:themeColor="text1"/>
          <w:sz w:val="20"/>
        </w:rPr>
        <w:t>Enguix</w:t>
      </w:r>
      <w:proofErr w:type="spellEnd"/>
      <w:r w:rsidRPr="00375ED3">
        <w:rPr>
          <w:rFonts w:ascii="Times New Roman" w:hAnsi="Times New Roman" w:cs="Times New Roman"/>
          <w:color w:val="000000" w:themeColor="text1"/>
          <w:sz w:val="20"/>
        </w:rPr>
        <w:t xml:space="preserve"> Castelo, Maria Torres, Manuel </w:t>
      </w:r>
      <w:proofErr w:type="spellStart"/>
      <w:r w:rsidRPr="00375ED3">
        <w:rPr>
          <w:rFonts w:ascii="Times New Roman" w:hAnsi="Times New Roman" w:cs="Times New Roman"/>
          <w:color w:val="000000" w:themeColor="text1"/>
          <w:sz w:val="20"/>
        </w:rPr>
        <w:t>Calaza</w:t>
      </w:r>
      <w:proofErr w:type="spellEnd"/>
      <w:r w:rsidRPr="00375ED3">
        <w:rPr>
          <w:rFonts w:ascii="Times New Roman" w:hAnsi="Times New Roman" w:cs="Times New Roman"/>
          <w:color w:val="000000" w:themeColor="text1"/>
          <w:sz w:val="20"/>
        </w:rPr>
        <w:t xml:space="preserve"> (BREOGAN), José </w:t>
      </w:r>
      <w:proofErr w:type="spellStart"/>
      <w:r w:rsidRPr="00375ED3">
        <w:rPr>
          <w:rFonts w:ascii="Times New Roman" w:hAnsi="Times New Roman" w:cs="Times New Roman"/>
          <w:color w:val="000000" w:themeColor="text1"/>
          <w:sz w:val="20"/>
        </w:rPr>
        <w:t>Antúnez</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Máximo</w:t>
      </w:r>
      <w:proofErr w:type="spellEnd"/>
      <w:r w:rsidRPr="00375ED3">
        <w:rPr>
          <w:rFonts w:ascii="Times New Roman" w:hAnsi="Times New Roman" w:cs="Times New Roman"/>
          <w:color w:val="000000" w:themeColor="text1"/>
          <w:sz w:val="20"/>
        </w:rPr>
        <w:t xml:space="preserve"> Fraga and the staff of the Department of Pathology and Biobank of the University Hospital Complex of Santiago-CHUS, Instituto de </w:t>
      </w:r>
      <w:proofErr w:type="spellStart"/>
      <w:r w:rsidRPr="00375ED3">
        <w:rPr>
          <w:rFonts w:ascii="Times New Roman" w:hAnsi="Times New Roman" w:cs="Times New Roman"/>
          <w:color w:val="000000" w:themeColor="text1"/>
          <w:sz w:val="20"/>
        </w:rPr>
        <w:t>Investigación</w:t>
      </w:r>
      <w:proofErr w:type="spellEnd"/>
      <w:r w:rsidRPr="00375ED3">
        <w:rPr>
          <w:rFonts w:ascii="Times New Roman" w:hAnsi="Times New Roman" w:cs="Times New Roman"/>
          <w:color w:val="000000" w:themeColor="text1"/>
          <w:sz w:val="20"/>
        </w:rPr>
        <w:t xml:space="preserve"> Sanitaria de Santiago, IDIS, </w:t>
      </w:r>
      <w:proofErr w:type="spellStart"/>
      <w:r w:rsidRPr="00375ED3">
        <w:rPr>
          <w:rFonts w:ascii="Times New Roman" w:hAnsi="Times New Roman" w:cs="Times New Roman"/>
          <w:color w:val="000000" w:themeColor="text1"/>
          <w:sz w:val="20"/>
        </w:rPr>
        <w:t>Xerencia</w:t>
      </w:r>
      <w:proofErr w:type="spellEnd"/>
      <w:r w:rsidRPr="00375ED3">
        <w:rPr>
          <w:rFonts w:ascii="Times New Roman" w:hAnsi="Times New Roman" w:cs="Times New Roman"/>
          <w:color w:val="000000" w:themeColor="text1"/>
          <w:sz w:val="20"/>
        </w:rPr>
        <w:t xml:space="preserve"> de </w:t>
      </w:r>
      <w:proofErr w:type="spellStart"/>
      <w:r w:rsidRPr="00375ED3">
        <w:rPr>
          <w:rFonts w:ascii="Times New Roman" w:hAnsi="Times New Roman" w:cs="Times New Roman"/>
          <w:color w:val="000000" w:themeColor="text1"/>
          <w:sz w:val="20"/>
        </w:rPr>
        <w:t>Xestion</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Integrada</w:t>
      </w:r>
      <w:proofErr w:type="spellEnd"/>
      <w:r w:rsidRPr="00375ED3">
        <w:rPr>
          <w:rFonts w:ascii="Times New Roman" w:hAnsi="Times New Roman" w:cs="Times New Roman"/>
          <w:color w:val="000000" w:themeColor="text1"/>
          <w:sz w:val="20"/>
        </w:rPr>
        <w:t xml:space="preserve"> de Santiago-SERGAS; Joaquín González-</w:t>
      </w:r>
      <w:proofErr w:type="spellStart"/>
      <w:r w:rsidRPr="00375ED3">
        <w:rPr>
          <w:rFonts w:ascii="Times New Roman" w:hAnsi="Times New Roman" w:cs="Times New Roman"/>
          <w:color w:val="000000" w:themeColor="text1"/>
          <w:sz w:val="20"/>
        </w:rPr>
        <w:t>Carreró</w:t>
      </w:r>
      <w:proofErr w:type="spellEnd"/>
      <w:r w:rsidRPr="00375ED3">
        <w:rPr>
          <w:rFonts w:ascii="Times New Roman" w:hAnsi="Times New Roman" w:cs="Times New Roman"/>
          <w:color w:val="000000" w:themeColor="text1"/>
          <w:sz w:val="20"/>
        </w:rPr>
        <w:t xml:space="preserve"> and the staff of the Department of Pathology and Biobank of University Hospital Complex of Vigo, Instituto de </w:t>
      </w:r>
      <w:proofErr w:type="spellStart"/>
      <w:r w:rsidRPr="00375ED3">
        <w:rPr>
          <w:rFonts w:ascii="Times New Roman" w:hAnsi="Times New Roman" w:cs="Times New Roman"/>
          <w:color w:val="000000" w:themeColor="text1"/>
          <w:sz w:val="20"/>
        </w:rPr>
        <w:t>Investigacion</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Biomedica</w:t>
      </w:r>
      <w:proofErr w:type="spellEnd"/>
      <w:r w:rsidRPr="00375ED3">
        <w:rPr>
          <w:rFonts w:ascii="Times New Roman" w:hAnsi="Times New Roman" w:cs="Times New Roman"/>
          <w:color w:val="000000" w:themeColor="text1"/>
          <w:sz w:val="20"/>
        </w:rPr>
        <w:t xml:space="preserve"> Galicia Sur, SERGAS, Vigo, Spain. The BSUCH study acknowledges the Principal Investigator, Barbara </w:t>
      </w:r>
      <w:proofErr w:type="spellStart"/>
      <w:r w:rsidRPr="00375ED3">
        <w:rPr>
          <w:rFonts w:ascii="Times New Roman" w:hAnsi="Times New Roman" w:cs="Times New Roman"/>
          <w:color w:val="000000" w:themeColor="text1"/>
          <w:sz w:val="20"/>
        </w:rPr>
        <w:t>Burwinkel</w:t>
      </w:r>
      <w:proofErr w:type="spellEnd"/>
      <w:r w:rsidRPr="00375ED3">
        <w:rPr>
          <w:rFonts w:ascii="Times New Roman" w:hAnsi="Times New Roman" w:cs="Times New Roman"/>
          <w:color w:val="000000" w:themeColor="text1"/>
          <w:sz w:val="20"/>
        </w:rPr>
        <w:t xml:space="preserve">, and, thanks Peter </w:t>
      </w:r>
      <w:proofErr w:type="spellStart"/>
      <w:r w:rsidRPr="00375ED3">
        <w:rPr>
          <w:rFonts w:ascii="Times New Roman" w:hAnsi="Times New Roman" w:cs="Times New Roman"/>
          <w:color w:val="000000" w:themeColor="text1"/>
          <w:sz w:val="20"/>
        </w:rPr>
        <w:t>Bugert</w:t>
      </w:r>
      <w:proofErr w:type="spellEnd"/>
      <w:r w:rsidRPr="00375ED3">
        <w:rPr>
          <w:rFonts w:ascii="Times New Roman" w:hAnsi="Times New Roman" w:cs="Times New Roman"/>
          <w:color w:val="000000" w:themeColor="text1"/>
          <w:sz w:val="20"/>
        </w:rPr>
        <w:t xml:space="preserve">, Medical Faculty Mannheim. CBCS thanks study participants, co-investigators, collaborators </w:t>
      </w:r>
      <w:r w:rsidRPr="00375ED3">
        <w:rPr>
          <w:rFonts w:ascii="Times New Roman" w:hAnsi="Times New Roman" w:cs="Times New Roman"/>
          <w:color w:val="000000" w:themeColor="text1"/>
          <w:sz w:val="20"/>
        </w:rPr>
        <w:lastRenderedPageBreak/>
        <w:t xml:space="preserve">and staff of the Canadian Breast Cancer Study, and project coordinators Agnes Lai and Celine </w:t>
      </w:r>
      <w:proofErr w:type="spellStart"/>
      <w:r w:rsidRPr="00375ED3">
        <w:rPr>
          <w:rFonts w:ascii="Times New Roman" w:hAnsi="Times New Roman" w:cs="Times New Roman"/>
          <w:color w:val="000000" w:themeColor="text1"/>
          <w:sz w:val="20"/>
        </w:rPr>
        <w:t>Morissette</w:t>
      </w:r>
      <w:proofErr w:type="spellEnd"/>
      <w:r w:rsidRPr="00375ED3">
        <w:rPr>
          <w:rFonts w:ascii="Times New Roman" w:hAnsi="Times New Roman" w:cs="Times New Roman"/>
          <w:color w:val="000000" w:themeColor="text1"/>
          <w:sz w:val="20"/>
        </w:rPr>
        <w:t xml:space="preserve">. CCGP thanks </w:t>
      </w:r>
      <w:proofErr w:type="spellStart"/>
      <w:r w:rsidRPr="00375ED3">
        <w:rPr>
          <w:rFonts w:ascii="Times New Roman" w:hAnsi="Times New Roman" w:cs="Times New Roman"/>
          <w:color w:val="000000" w:themeColor="text1"/>
          <w:sz w:val="20"/>
        </w:rPr>
        <w:t>Styliani</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Apostolaki</w:t>
      </w:r>
      <w:proofErr w:type="spellEnd"/>
      <w:r w:rsidRPr="00375ED3">
        <w:rPr>
          <w:rFonts w:ascii="Times New Roman" w:hAnsi="Times New Roman" w:cs="Times New Roman"/>
          <w:color w:val="000000" w:themeColor="text1"/>
          <w:sz w:val="20"/>
        </w:rPr>
        <w:t xml:space="preserve">, Anna </w:t>
      </w:r>
      <w:proofErr w:type="spellStart"/>
      <w:r w:rsidRPr="00375ED3">
        <w:rPr>
          <w:rFonts w:ascii="Times New Roman" w:hAnsi="Times New Roman" w:cs="Times New Roman"/>
          <w:color w:val="000000" w:themeColor="text1"/>
          <w:sz w:val="20"/>
        </w:rPr>
        <w:t>Margiolaki</w:t>
      </w:r>
      <w:proofErr w:type="spellEnd"/>
      <w:r w:rsidRPr="00375ED3">
        <w:rPr>
          <w:rFonts w:ascii="Times New Roman" w:hAnsi="Times New Roman" w:cs="Times New Roman"/>
          <w:color w:val="000000" w:themeColor="text1"/>
          <w:sz w:val="20"/>
        </w:rPr>
        <w:t xml:space="preserve">, Georgios </w:t>
      </w:r>
      <w:proofErr w:type="spellStart"/>
      <w:r w:rsidRPr="00375ED3">
        <w:rPr>
          <w:rFonts w:ascii="Times New Roman" w:hAnsi="Times New Roman" w:cs="Times New Roman"/>
          <w:color w:val="000000" w:themeColor="text1"/>
          <w:sz w:val="20"/>
        </w:rPr>
        <w:t>Nintos</w:t>
      </w:r>
      <w:proofErr w:type="spellEnd"/>
      <w:r w:rsidRPr="00375ED3">
        <w:rPr>
          <w:rFonts w:ascii="Times New Roman" w:hAnsi="Times New Roman" w:cs="Times New Roman"/>
          <w:color w:val="000000" w:themeColor="text1"/>
          <w:sz w:val="20"/>
        </w:rPr>
        <w:t xml:space="preserve">, Maria </w:t>
      </w:r>
      <w:proofErr w:type="spellStart"/>
      <w:r w:rsidRPr="00375ED3">
        <w:rPr>
          <w:rFonts w:ascii="Times New Roman" w:hAnsi="Times New Roman" w:cs="Times New Roman"/>
          <w:color w:val="000000" w:themeColor="text1"/>
          <w:sz w:val="20"/>
        </w:rPr>
        <w:t>Perraki</w:t>
      </w:r>
      <w:proofErr w:type="spellEnd"/>
      <w:r w:rsidRPr="00375ED3">
        <w:rPr>
          <w:rFonts w:ascii="Times New Roman" w:hAnsi="Times New Roman" w:cs="Times New Roman"/>
          <w:color w:val="000000" w:themeColor="text1"/>
          <w:sz w:val="20"/>
        </w:rPr>
        <w:t xml:space="preserve">, Georgia </w:t>
      </w:r>
      <w:proofErr w:type="spellStart"/>
      <w:r w:rsidRPr="00375ED3">
        <w:rPr>
          <w:rFonts w:ascii="Times New Roman" w:hAnsi="Times New Roman" w:cs="Times New Roman"/>
          <w:color w:val="000000" w:themeColor="text1"/>
          <w:sz w:val="20"/>
        </w:rPr>
        <w:t>Saloustrou</w:t>
      </w:r>
      <w:proofErr w:type="spellEnd"/>
      <w:r w:rsidRPr="00375ED3">
        <w:rPr>
          <w:rFonts w:ascii="Times New Roman" w:hAnsi="Times New Roman" w:cs="Times New Roman"/>
          <w:color w:val="000000" w:themeColor="text1"/>
          <w:sz w:val="20"/>
        </w:rPr>
        <w:t xml:space="preserve">, Georgia </w:t>
      </w:r>
      <w:proofErr w:type="spellStart"/>
      <w:r w:rsidRPr="00375ED3">
        <w:rPr>
          <w:rFonts w:ascii="Times New Roman" w:hAnsi="Times New Roman" w:cs="Times New Roman"/>
          <w:color w:val="000000" w:themeColor="text1"/>
          <w:sz w:val="20"/>
        </w:rPr>
        <w:t>Sevastaki</w:t>
      </w:r>
      <w:proofErr w:type="spellEnd"/>
      <w:r w:rsidRPr="00375ED3">
        <w:rPr>
          <w:rFonts w:ascii="Times New Roman" w:hAnsi="Times New Roman" w:cs="Times New Roman"/>
          <w:color w:val="000000" w:themeColor="text1"/>
          <w:sz w:val="20"/>
        </w:rPr>
        <w:t xml:space="preserve">, Konstantinos </w:t>
      </w:r>
      <w:proofErr w:type="spellStart"/>
      <w:r w:rsidRPr="00375ED3">
        <w:rPr>
          <w:rFonts w:ascii="Times New Roman" w:hAnsi="Times New Roman" w:cs="Times New Roman"/>
          <w:color w:val="000000" w:themeColor="text1"/>
          <w:sz w:val="20"/>
        </w:rPr>
        <w:t>Pompodakis</w:t>
      </w:r>
      <w:proofErr w:type="spellEnd"/>
      <w:r w:rsidRPr="00375ED3">
        <w:rPr>
          <w:rFonts w:ascii="Times New Roman" w:hAnsi="Times New Roman" w:cs="Times New Roman"/>
          <w:color w:val="000000" w:themeColor="text1"/>
          <w:sz w:val="20"/>
        </w:rPr>
        <w:t xml:space="preserve">. CGPS thanks staff and participants of the Copenhagen General Population Study. For the excellent technical assistance: </w:t>
      </w:r>
      <w:proofErr w:type="spellStart"/>
      <w:r w:rsidRPr="00375ED3">
        <w:rPr>
          <w:rFonts w:ascii="Times New Roman" w:hAnsi="Times New Roman" w:cs="Times New Roman"/>
          <w:color w:val="000000" w:themeColor="text1"/>
          <w:sz w:val="20"/>
        </w:rPr>
        <w:t>Dorthe</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Uldall</w:t>
      </w:r>
      <w:proofErr w:type="spellEnd"/>
      <w:r w:rsidRPr="00375ED3">
        <w:rPr>
          <w:rFonts w:ascii="Times New Roman" w:hAnsi="Times New Roman" w:cs="Times New Roman"/>
          <w:color w:val="000000" w:themeColor="text1"/>
          <w:sz w:val="20"/>
        </w:rPr>
        <w:t xml:space="preserve"> Andersen, Maria </w:t>
      </w:r>
      <w:proofErr w:type="spellStart"/>
      <w:r w:rsidRPr="00375ED3">
        <w:rPr>
          <w:rFonts w:ascii="Times New Roman" w:hAnsi="Times New Roman" w:cs="Times New Roman"/>
          <w:color w:val="000000" w:themeColor="text1"/>
          <w:sz w:val="20"/>
        </w:rPr>
        <w:t>Birna</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Arnadottir</w:t>
      </w:r>
      <w:proofErr w:type="spellEnd"/>
      <w:r w:rsidRPr="00375ED3">
        <w:rPr>
          <w:rFonts w:ascii="Times New Roman" w:hAnsi="Times New Roman" w:cs="Times New Roman"/>
          <w:color w:val="000000" w:themeColor="text1"/>
          <w:sz w:val="20"/>
        </w:rPr>
        <w:t xml:space="preserve">, Anne Bank, </w:t>
      </w:r>
      <w:proofErr w:type="spellStart"/>
      <w:r w:rsidRPr="00375ED3">
        <w:rPr>
          <w:rFonts w:ascii="Times New Roman" w:hAnsi="Times New Roman" w:cs="Times New Roman"/>
          <w:color w:val="000000" w:themeColor="text1"/>
          <w:sz w:val="20"/>
        </w:rPr>
        <w:t>Dorthe</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Kjeldgård</w:t>
      </w:r>
      <w:proofErr w:type="spellEnd"/>
      <w:r w:rsidRPr="00375ED3">
        <w:rPr>
          <w:rFonts w:ascii="Times New Roman" w:hAnsi="Times New Roman" w:cs="Times New Roman"/>
          <w:color w:val="000000" w:themeColor="text1"/>
          <w:sz w:val="20"/>
        </w:rPr>
        <w:t xml:space="preserve"> Hansen. The Danish Cancer Biobank is acknowledged for providing infrastructure for the collection of blood samples for the cases. The Danish Breast Cancer Cooperative Group (DBCG) are acknowledged for their provision of clinical case data. CNIO-BCS thanks Guillermo Pita, </w:t>
      </w:r>
      <w:proofErr w:type="spellStart"/>
      <w:r w:rsidRPr="00375ED3">
        <w:rPr>
          <w:rFonts w:ascii="Times New Roman" w:hAnsi="Times New Roman" w:cs="Times New Roman"/>
          <w:color w:val="000000" w:themeColor="text1"/>
          <w:sz w:val="20"/>
        </w:rPr>
        <w:t>Charo</w:t>
      </w:r>
      <w:proofErr w:type="spellEnd"/>
      <w:r w:rsidRPr="00375ED3">
        <w:rPr>
          <w:rFonts w:ascii="Times New Roman" w:hAnsi="Times New Roman" w:cs="Times New Roman"/>
          <w:color w:val="000000" w:themeColor="text1"/>
          <w:sz w:val="20"/>
        </w:rPr>
        <w:t xml:space="preserve"> Alonso, Nuria Álvarez, Pilar Zamora, </w:t>
      </w:r>
      <w:proofErr w:type="spellStart"/>
      <w:r w:rsidRPr="00375ED3">
        <w:rPr>
          <w:rFonts w:ascii="Times New Roman" w:hAnsi="Times New Roman" w:cs="Times New Roman"/>
          <w:color w:val="000000" w:themeColor="text1"/>
          <w:sz w:val="20"/>
        </w:rPr>
        <w:t>Primitiva</w:t>
      </w:r>
      <w:proofErr w:type="spellEnd"/>
      <w:r w:rsidRPr="00375ED3">
        <w:rPr>
          <w:rFonts w:ascii="Times New Roman" w:hAnsi="Times New Roman" w:cs="Times New Roman"/>
          <w:color w:val="000000" w:themeColor="text1"/>
          <w:sz w:val="20"/>
        </w:rPr>
        <w:t xml:space="preserve"> Menendez, the Human Genotyping-CEGEN Unit (CNIO). Investigators from the CPS-II cohort thanks the participants and Study Management Group for their invaluable contributions to this research. They also acknowledge the contribution to this study from central cancer registries supported through the </w:t>
      </w:r>
      <w:proofErr w:type="spellStart"/>
      <w:r w:rsidRPr="00375ED3">
        <w:rPr>
          <w:rFonts w:ascii="Times New Roman" w:hAnsi="Times New Roman" w:cs="Times New Roman"/>
          <w:color w:val="000000" w:themeColor="text1"/>
          <w:sz w:val="20"/>
        </w:rPr>
        <w:t>Centers</w:t>
      </w:r>
      <w:proofErr w:type="spellEnd"/>
      <w:r w:rsidRPr="00375ED3">
        <w:rPr>
          <w:rFonts w:ascii="Times New Roman" w:hAnsi="Times New Roman" w:cs="Times New Roman"/>
          <w:color w:val="000000" w:themeColor="text1"/>
          <w:sz w:val="20"/>
        </w:rPr>
        <w:t xml:space="preserve"> for Disease Control and Prevention National Program of Cancer Registries, as well as cancer registries supported by the National Cancer Institute Surveillance Epidemiology and End Results program. The authors would like to thank the California Teachers Study Steering Committee that is responsible for the formation and maintenance of the Study within which this research was conducted. A full list of California Teachers Study (CTS) team members is available at https://www.calteachersstudy.org/team. DIETCOMPLYF thanks the patients, nurses and clinical staff involved in the study. The </w:t>
      </w:r>
      <w:proofErr w:type="spellStart"/>
      <w:r w:rsidRPr="00375ED3">
        <w:rPr>
          <w:rFonts w:ascii="Times New Roman" w:hAnsi="Times New Roman" w:cs="Times New Roman"/>
          <w:color w:val="000000" w:themeColor="text1"/>
          <w:sz w:val="20"/>
        </w:rPr>
        <w:t>DietCompLyf</w:t>
      </w:r>
      <w:proofErr w:type="spellEnd"/>
      <w:r w:rsidRPr="00375ED3">
        <w:rPr>
          <w:rFonts w:ascii="Times New Roman" w:hAnsi="Times New Roman" w:cs="Times New Roman"/>
          <w:color w:val="000000" w:themeColor="text1"/>
          <w:sz w:val="20"/>
        </w:rPr>
        <w:t xml:space="preserve"> study was funded by the charity Against Breast Cancer (Registered Charity Number 1121258) and the NCRN. We thank the participants and the investigators of EPIC (European Prospective Investigation into Cancer and Nutrition). </w:t>
      </w:r>
      <w:r w:rsidRPr="00375ED3">
        <w:rPr>
          <w:rFonts w:ascii="Times New Roman" w:hAnsi="Times New Roman" w:cs="Times New Roman"/>
          <w:color w:val="000000" w:themeColor="text1"/>
          <w:sz w:val="20"/>
          <w:lang w:val="de-DE"/>
        </w:rPr>
        <w:t xml:space="preserve">ESTHER thanks Hartwig Ziegler, Sonja Wolf, Volker Hermann, Christa Stegmaier, Katja Butterbach. </w:t>
      </w:r>
      <w:r w:rsidRPr="00375ED3">
        <w:rPr>
          <w:rFonts w:ascii="Times New Roman" w:hAnsi="Times New Roman" w:cs="Times New Roman"/>
          <w:color w:val="000000" w:themeColor="text1"/>
          <w:sz w:val="20"/>
        </w:rPr>
        <w:t xml:space="preserve">FHRISK and PROCAS thank NIHR for funding. The GENICA Network: </w:t>
      </w:r>
      <w:proofErr w:type="spellStart"/>
      <w:r w:rsidRPr="00375ED3">
        <w:rPr>
          <w:rFonts w:ascii="Times New Roman" w:hAnsi="Times New Roman" w:cs="Times New Roman"/>
          <w:color w:val="000000" w:themeColor="text1"/>
          <w:sz w:val="20"/>
        </w:rPr>
        <w:t>Dr.</w:t>
      </w:r>
      <w:proofErr w:type="spellEnd"/>
      <w:r w:rsidRPr="00375ED3">
        <w:rPr>
          <w:rFonts w:ascii="Times New Roman" w:hAnsi="Times New Roman" w:cs="Times New Roman"/>
          <w:color w:val="000000" w:themeColor="text1"/>
          <w:sz w:val="20"/>
        </w:rPr>
        <w:t xml:space="preserve"> Margarete Fischer-Bosch-Institute of Clinical Pharmacology, Stuttgart, and University of Tübingen, Germany [HB, RH, Wing-Yee Lo], Department of Internal Medicine, </w:t>
      </w:r>
      <w:proofErr w:type="spellStart"/>
      <w:r w:rsidRPr="00375ED3">
        <w:rPr>
          <w:rFonts w:ascii="Times New Roman" w:hAnsi="Times New Roman" w:cs="Times New Roman"/>
          <w:color w:val="000000" w:themeColor="text1"/>
          <w:sz w:val="20"/>
        </w:rPr>
        <w:t>Johanniter</w:t>
      </w:r>
      <w:proofErr w:type="spellEnd"/>
      <w:r w:rsidRPr="00375ED3">
        <w:rPr>
          <w:rFonts w:ascii="Times New Roman" w:hAnsi="Times New Roman" w:cs="Times New Roman"/>
          <w:color w:val="000000" w:themeColor="text1"/>
          <w:sz w:val="20"/>
        </w:rPr>
        <w:t xml:space="preserve"> GmbH Bonn, </w:t>
      </w:r>
      <w:proofErr w:type="spellStart"/>
      <w:r w:rsidRPr="00375ED3">
        <w:rPr>
          <w:rFonts w:ascii="Times New Roman" w:hAnsi="Times New Roman" w:cs="Times New Roman"/>
          <w:color w:val="000000" w:themeColor="text1"/>
          <w:sz w:val="20"/>
        </w:rPr>
        <w:t>Johanniter</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Krankenhaus</w:t>
      </w:r>
      <w:proofErr w:type="spellEnd"/>
      <w:r w:rsidRPr="00375ED3">
        <w:rPr>
          <w:rFonts w:ascii="Times New Roman" w:hAnsi="Times New Roman" w:cs="Times New Roman"/>
          <w:color w:val="000000" w:themeColor="text1"/>
          <w:sz w:val="20"/>
        </w:rPr>
        <w:t>, Bonn, Germany [Yon-</w:t>
      </w:r>
      <w:proofErr w:type="spellStart"/>
      <w:r w:rsidRPr="00375ED3">
        <w:rPr>
          <w:rFonts w:ascii="Times New Roman" w:hAnsi="Times New Roman" w:cs="Times New Roman"/>
          <w:color w:val="000000" w:themeColor="text1"/>
          <w:sz w:val="20"/>
        </w:rPr>
        <w:t>Dschun</w:t>
      </w:r>
      <w:proofErr w:type="spellEnd"/>
      <w:r w:rsidRPr="00375ED3">
        <w:rPr>
          <w:rFonts w:ascii="Times New Roman" w:hAnsi="Times New Roman" w:cs="Times New Roman"/>
          <w:color w:val="000000" w:themeColor="text1"/>
          <w:sz w:val="20"/>
        </w:rPr>
        <w:t xml:space="preserve"> Ko, Christian </w:t>
      </w:r>
      <w:proofErr w:type="spellStart"/>
      <w:r w:rsidRPr="00375ED3">
        <w:rPr>
          <w:rFonts w:ascii="Times New Roman" w:hAnsi="Times New Roman" w:cs="Times New Roman"/>
          <w:color w:val="000000" w:themeColor="text1"/>
          <w:sz w:val="20"/>
        </w:rPr>
        <w:t>Baisch</w:t>
      </w:r>
      <w:proofErr w:type="spellEnd"/>
      <w:r w:rsidRPr="00375ED3">
        <w:rPr>
          <w:rFonts w:ascii="Times New Roman" w:hAnsi="Times New Roman" w:cs="Times New Roman"/>
          <w:color w:val="000000" w:themeColor="text1"/>
          <w:sz w:val="20"/>
        </w:rPr>
        <w:t xml:space="preserve">], Institute of Pathology, University of Bonn, Germany [Hans-Peter Fischer], Molecular Genetics of Breast Cancer, </w:t>
      </w:r>
      <w:proofErr w:type="spellStart"/>
      <w:r w:rsidRPr="00375ED3">
        <w:rPr>
          <w:rFonts w:ascii="Times New Roman" w:hAnsi="Times New Roman" w:cs="Times New Roman"/>
          <w:color w:val="000000" w:themeColor="text1"/>
          <w:sz w:val="20"/>
        </w:rPr>
        <w:t>Deutsches</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Krebsforschungszentrum</w:t>
      </w:r>
      <w:proofErr w:type="spellEnd"/>
      <w:r w:rsidRPr="00375ED3">
        <w:rPr>
          <w:rFonts w:ascii="Times New Roman" w:hAnsi="Times New Roman" w:cs="Times New Roman"/>
          <w:color w:val="000000" w:themeColor="text1"/>
          <w:sz w:val="20"/>
        </w:rPr>
        <w:t xml:space="preserve"> (DKFZ), Heidelberg, Germany [Ute Hamann], Institute for Prevention and Occupational Medicine of the German Social Accident Insurance, Institute of the Ruhr University Bochum (IPA), Bochum, Germany [Thomas </w:t>
      </w:r>
      <w:proofErr w:type="spellStart"/>
      <w:r w:rsidRPr="00375ED3">
        <w:rPr>
          <w:rFonts w:ascii="Times New Roman" w:hAnsi="Times New Roman" w:cs="Times New Roman"/>
          <w:color w:val="000000" w:themeColor="text1"/>
          <w:sz w:val="20"/>
        </w:rPr>
        <w:t>Brüning</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Beate</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Pesch</w:t>
      </w:r>
      <w:proofErr w:type="spellEnd"/>
      <w:r w:rsidRPr="00375ED3">
        <w:rPr>
          <w:rFonts w:ascii="Times New Roman" w:hAnsi="Times New Roman" w:cs="Times New Roman"/>
          <w:color w:val="000000" w:themeColor="text1"/>
          <w:sz w:val="20"/>
        </w:rPr>
        <w:t xml:space="preserve">, Sylvia </w:t>
      </w:r>
      <w:proofErr w:type="spellStart"/>
      <w:r w:rsidRPr="00375ED3">
        <w:rPr>
          <w:rFonts w:ascii="Times New Roman" w:hAnsi="Times New Roman" w:cs="Times New Roman"/>
          <w:color w:val="000000" w:themeColor="text1"/>
          <w:sz w:val="20"/>
        </w:rPr>
        <w:t>Rabstein</w:t>
      </w:r>
      <w:proofErr w:type="spellEnd"/>
      <w:r w:rsidRPr="00375ED3">
        <w:rPr>
          <w:rFonts w:ascii="Times New Roman" w:hAnsi="Times New Roman" w:cs="Times New Roman"/>
          <w:color w:val="000000" w:themeColor="text1"/>
          <w:sz w:val="20"/>
        </w:rPr>
        <w:t xml:space="preserve">, Anne </w:t>
      </w:r>
      <w:proofErr w:type="spellStart"/>
      <w:r w:rsidRPr="00375ED3">
        <w:rPr>
          <w:rFonts w:ascii="Times New Roman" w:hAnsi="Times New Roman" w:cs="Times New Roman"/>
          <w:color w:val="000000" w:themeColor="text1"/>
          <w:sz w:val="20"/>
        </w:rPr>
        <w:t>Lotz</w:t>
      </w:r>
      <w:proofErr w:type="spellEnd"/>
      <w:r w:rsidRPr="00375ED3">
        <w:rPr>
          <w:rFonts w:ascii="Times New Roman" w:hAnsi="Times New Roman" w:cs="Times New Roman"/>
          <w:color w:val="000000" w:themeColor="text1"/>
          <w:sz w:val="20"/>
        </w:rPr>
        <w:t xml:space="preserve">]; and Institute of Occupational Medicine and Maritime Medicine, University Medical </w:t>
      </w:r>
      <w:proofErr w:type="spellStart"/>
      <w:r w:rsidRPr="00375ED3">
        <w:rPr>
          <w:rFonts w:ascii="Times New Roman" w:hAnsi="Times New Roman" w:cs="Times New Roman"/>
          <w:color w:val="000000" w:themeColor="text1"/>
          <w:sz w:val="20"/>
        </w:rPr>
        <w:t>Center</w:t>
      </w:r>
      <w:proofErr w:type="spellEnd"/>
      <w:r w:rsidRPr="00375ED3">
        <w:rPr>
          <w:rFonts w:ascii="Times New Roman" w:hAnsi="Times New Roman" w:cs="Times New Roman"/>
          <w:color w:val="000000" w:themeColor="text1"/>
          <w:sz w:val="20"/>
        </w:rPr>
        <w:t xml:space="preserve"> Hamburg-Eppendorf, Germany [Volker </w:t>
      </w:r>
      <w:proofErr w:type="spellStart"/>
      <w:r w:rsidRPr="00375ED3">
        <w:rPr>
          <w:rFonts w:ascii="Times New Roman" w:hAnsi="Times New Roman" w:cs="Times New Roman"/>
          <w:color w:val="000000" w:themeColor="text1"/>
          <w:sz w:val="20"/>
        </w:rPr>
        <w:t>Harth</w:t>
      </w:r>
      <w:proofErr w:type="spellEnd"/>
      <w:r w:rsidRPr="00375ED3">
        <w:rPr>
          <w:rFonts w:ascii="Times New Roman" w:hAnsi="Times New Roman" w:cs="Times New Roman"/>
          <w:color w:val="000000" w:themeColor="text1"/>
          <w:sz w:val="20"/>
        </w:rPr>
        <w:t xml:space="preserve">]. GLACIER thanks Kelly Kohut, Patricia Gorman, Maria Troy. HABCS thanks Peter </w:t>
      </w:r>
      <w:proofErr w:type="spellStart"/>
      <w:r w:rsidRPr="00375ED3">
        <w:rPr>
          <w:rFonts w:ascii="Times New Roman" w:hAnsi="Times New Roman" w:cs="Times New Roman"/>
          <w:color w:val="000000" w:themeColor="text1"/>
          <w:sz w:val="20"/>
        </w:rPr>
        <w:t>Schürmann</w:t>
      </w:r>
      <w:proofErr w:type="spellEnd"/>
      <w:r w:rsidRPr="00375ED3">
        <w:rPr>
          <w:rFonts w:ascii="Times New Roman" w:hAnsi="Times New Roman" w:cs="Times New Roman"/>
          <w:color w:val="000000" w:themeColor="text1"/>
          <w:sz w:val="20"/>
        </w:rPr>
        <w:t xml:space="preserve">, Peter </w:t>
      </w:r>
      <w:proofErr w:type="spellStart"/>
      <w:r w:rsidRPr="00375ED3">
        <w:rPr>
          <w:rFonts w:ascii="Times New Roman" w:hAnsi="Times New Roman" w:cs="Times New Roman"/>
          <w:color w:val="000000" w:themeColor="text1"/>
          <w:sz w:val="20"/>
        </w:rPr>
        <w:t>Hillemanns</w:t>
      </w:r>
      <w:proofErr w:type="spellEnd"/>
      <w:r w:rsidRPr="00375ED3">
        <w:rPr>
          <w:rFonts w:ascii="Times New Roman" w:hAnsi="Times New Roman" w:cs="Times New Roman"/>
          <w:color w:val="000000" w:themeColor="text1"/>
          <w:sz w:val="20"/>
        </w:rPr>
        <w:t xml:space="preserve">, Michael Bremer, Johann </w:t>
      </w:r>
      <w:proofErr w:type="spellStart"/>
      <w:r w:rsidRPr="00375ED3">
        <w:rPr>
          <w:rFonts w:ascii="Times New Roman" w:hAnsi="Times New Roman" w:cs="Times New Roman"/>
          <w:color w:val="000000" w:themeColor="text1"/>
          <w:sz w:val="20"/>
        </w:rPr>
        <w:t>Karstens</w:t>
      </w:r>
      <w:proofErr w:type="spellEnd"/>
      <w:r w:rsidRPr="00375ED3">
        <w:rPr>
          <w:rFonts w:ascii="Times New Roman" w:hAnsi="Times New Roman" w:cs="Times New Roman"/>
          <w:color w:val="000000" w:themeColor="text1"/>
          <w:sz w:val="20"/>
        </w:rPr>
        <w:t xml:space="preserve">, Hans Christiansen and the Breast Cancer Network in Lower Saxony for continuous support. HEBCS thanks Johanna </w:t>
      </w:r>
      <w:proofErr w:type="spellStart"/>
      <w:r w:rsidRPr="00375ED3">
        <w:rPr>
          <w:rFonts w:ascii="Times New Roman" w:hAnsi="Times New Roman" w:cs="Times New Roman"/>
          <w:color w:val="000000" w:themeColor="text1"/>
          <w:sz w:val="20"/>
        </w:rPr>
        <w:t>Kiiski</w:t>
      </w:r>
      <w:proofErr w:type="spellEnd"/>
      <w:r w:rsidRPr="00375ED3">
        <w:rPr>
          <w:rFonts w:ascii="Times New Roman" w:hAnsi="Times New Roman" w:cs="Times New Roman"/>
          <w:color w:val="000000" w:themeColor="text1"/>
          <w:sz w:val="20"/>
        </w:rPr>
        <w:t xml:space="preserve">, Carl </w:t>
      </w:r>
      <w:proofErr w:type="spellStart"/>
      <w:r w:rsidRPr="00375ED3">
        <w:rPr>
          <w:rFonts w:ascii="Times New Roman" w:hAnsi="Times New Roman" w:cs="Times New Roman"/>
          <w:color w:val="000000" w:themeColor="text1"/>
          <w:sz w:val="20"/>
        </w:rPr>
        <w:t>Blomqvist</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Taru</w:t>
      </w:r>
      <w:proofErr w:type="spellEnd"/>
      <w:r w:rsidRPr="00375ED3">
        <w:rPr>
          <w:rFonts w:ascii="Times New Roman" w:hAnsi="Times New Roman" w:cs="Times New Roman"/>
          <w:color w:val="000000" w:themeColor="text1"/>
          <w:sz w:val="20"/>
        </w:rPr>
        <w:t xml:space="preserve"> A. </w:t>
      </w:r>
      <w:proofErr w:type="spellStart"/>
      <w:r w:rsidRPr="00375ED3">
        <w:rPr>
          <w:rFonts w:ascii="Times New Roman" w:hAnsi="Times New Roman" w:cs="Times New Roman"/>
          <w:color w:val="000000" w:themeColor="text1"/>
          <w:sz w:val="20"/>
        </w:rPr>
        <w:t>Muranen</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Kristiina</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Aittomäki</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Kirsimari</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Aaltonen</w:t>
      </w:r>
      <w:proofErr w:type="spellEnd"/>
      <w:r w:rsidRPr="00375ED3">
        <w:rPr>
          <w:rFonts w:ascii="Times New Roman" w:hAnsi="Times New Roman" w:cs="Times New Roman"/>
          <w:color w:val="000000" w:themeColor="text1"/>
          <w:sz w:val="20"/>
        </w:rPr>
        <w:t xml:space="preserve">, Karl von </w:t>
      </w:r>
      <w:r w:rsidRPr="00375ED3">
        <w:rPr>
          <w:rFonts w:ascii="Times New Roman" w:hAnsi="Times New Roman" w:cs="Times New Roman"/>
          <w:color w:val="000000" w:themeColor="text1"/>
          <w:sz w:val="20"/>
        </w:rPr>
        <w:lastRenderedPageBreak/>
        <w:t xml:space="preserve">Smitten, </w:t>
      </w:r>
      <w:proofErr w:type="spellStart"/>
      <w:r w:rsidRPr="00375ED3">
        <w:rPr>
          <w:rFonts w:ascii="Times New Roman" w:hAnsi="Times New Roman" w:cs="Times New Roman"/>
          <w:color w:val="000000" w:themeColor="text1"/>
          <w:sz w:val="20"/>
        </w:rPr>
        <w:t>Irja</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Erkkilä</w:t>
      </w:r>
      <w:proofErr w:type="spellEnd"/>
      <w:r w:rsidRPr="00375ED3">
        <w:rPr>
          <w:rFonts w:ascii="Times New Roman" w:hAnsi="Times New Roman" w:cs="Times New Roman"/>
          <w:color w:val="000000" w:themeColor="text1"/>
          <w:sz w:val="20"/>
        </w:rPr>
        <w:t xml:space="preserve">. HMBCS thanks Peter </w:t>
      </w:r>
      <w:proofErr w:type="spellStart"/>
      <w:r w:rsidRPr="00375ED3">
        <w:rPr>
          <w:rFonts w:ascii="Times New Roman" w:hAnsi="Times New Roman" w:cs="Times New Roman"/>
          <w:color w:val="000000" w:themeColor="text1"/>
          <w:sz w:val="20"/>
        </w:rPr>
        <w:t>Hillemanns</w:t>
      </w:r>
      <w:proofErr w:type="spellEnd"/>
      <w:r w:rsidRPr="00375ED3">
        <w:rPr>
          <w:rFonts w:ascii="Times New Roman" w:hAnsi="Times New Roman" w:cs="Times New Roman"/>
          <w:color w:val="000000" w:themeColor="text1"/>
          <w:sz w:val="20"/>
        </w:rPr>
        <w:t xml:space="preserve">, Hans Christiansen and Johann H. </w:t>
      </w:r>
      <w:proofErr w:type="spellStart"/>
      <w:r w:rsidRPr="00375ED3">
        <w:rPr>
          <w:rFonts w:ascii="Times New Roman" w:hAnsi="Times New Roman" w:cs="Times New Roman"/>
          <w:color w:val="000000" w:themeColor="text1"/>
          <w:sz w:val="20"/>
        </w:rPr>
        <w:t>Karstens</w:t>
      </w:r>
      <w:proofErr w:type="spellEnd"/>
      <w:r w:rsidRPr="00375ED3">
        <w:rPr>
          <w:rFonts w:ascii="Times New Roman" w:hAnsi="Times New Roman" w:cs="Times New Roman"/>
          <w:color w:val="000000" w:themeColor="text1"/>
          <w:sz w:val="20"/>
        </w:rPr>
        <w:t xml:space="preserve">. HUBCS thanks Darya </w:t>
      </w:r>
      <w:proofErr w:type="spellStart"/>
      <w:r w:rsidRPr="00375ED3">
        <w:rPr>
          <w:rFonts w:ascii="Times New Roman" w:hAnsi="Times New Roman" w:cs="Times New Roman"/>
          <w:color w:val="000000" w:themeColor="text1"/>
          <w:sz w:val="20"/>
        </w:rPr>
        <w:t>Prokofyeva</w:t>
      </w:r>
      <w:proofErr w:type="spellEnd"/>
      <w:r w:rsidRPr="00375ED3">
        <w:rPr>
          <w:rFonts w:ascii="Times New Roman" w:hAnsi="Times New Roman" w:cs="Times New Roman"/>
          <w:color w:val="000000" w:themeColor="text1"/>
          <w:sz w:val="20"/>
        </w:rPr>
        <w:t xml:space="preserve"> and Shamil </w:t>
      </w:r>
      <w:proofErr w:type="spellStart"/>
      <w:r w:rsidRPr="00375ED3">
        <w:rPr>
          <w:rFonts w:ascii="Times New Roman" w:hAnsi="Times New Roman" w:cs="Times New Roman"/>
          <w:color w:val="000000" w:themeColor="text1"/>
          <w:sz w:val="20"/>
        </w:rPr>
        <w:t>Gantsev</w:t>
      </w:r>
      <w:proofErr w:type="spellEnd"/>
      <w:r w:rsidRPr="00375ED3">
        <w:rPr>
          <w:rFonts w:ascii="Times New Roman" w:hAnsi="Times New Roman" w:cs="Times New Roman"/>
          <w:color w:val="000000" w:themeColor="text1"/>
          <w:sz w:val="20"/>
        </w:rPr>
        <w:t xml:space="preserve">. ICICLE thanks Kelly Kohut, Michele </w:t>
      </w:r>
      <w:proofErr w:type="spellStart"/>
      <w:r w:rsidRPr="00375ED3">
        <w:rPr>
          <w:rFonts w:ascii="Times New Roman" w:hAnsi="Times New Roman" w:cs="Times New Roman"/>
          <w:color w:val="000000" w:themeColor="text1"/>
          <w:sz w:val="20"/>
        </w:rPr>
        <w:t>Caneppele</w:t>
      </w:r>
      <w:proofErr w:type="spellEnd"/>
      <w:r w:rsidRPr="00375ED3">
        <w:rPr>
          <w:rFonts w:ascii="Times New Roman" w:hAnsi="Times New Roman" w:cs="Times New Roman"/>
          <w:color w:val="000000" w:themeColor="text1"/>
          <w:sz w:val="20"/>
        </w:rPr>
        <w:t xml:space="preserve">, Maria Troy. KARMA and SASBAC thank the Swedish Medical Research Counsel. KBCP thanks </w:t>
      </w:r>
      <w:proofErr w:type="spellStart"/>
      <w:r w:rsidRPr="00375ED3">
        <w:rPr>
          <w:rFonts w:ascii="Times New Roman" w:hAnsi="Times New Roman" w:cs="Times New Roman"/>
          <w:color w:val="000000" w:themeColor="text1"/>
          <w:sz w:val="20"/>
        </w:rPr>
        <w:t>Eija</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Myöhänen</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kConFab</w:t>
      </w:r>
      <w:proofErr w:type="spellEnd"/>
      <w:r w:rsidRPr="00375ED3">
        <w:rPr>
          <w:rFonts w:ascii="Times New Roman" w:hAnsi="Times New Roman" w:cs="Times New Roman"/>
          <w:color w:val="000000" w:themeColor="text1"/>
          <w:sz w:val="20"/>
        </w:rPr>
        <w:t xml:space="preserve">/AOCS wish to thank Heather Thorne, Eveline </w:t>
      </w:r>
      <w:proofErr w:type="spellStart"/>
      <w:r w:rsidRPr="00375ED3">
        <w:rPr>
          <w:rFonts w:ascii="Times New Roman" w:hAnsi="Times New Roman" w:cs="Times New Roman"/>
          <w:color w:val="000000" w:themeColor="text1"/>
          <w:sz w:val="20"/>
        </w:rPr>
        <w:t>Niedermayr</w:t>
      </w:r>
      <w:proofErr w:type="spellEnd"/>
      <w:r w:rsidRPr="00375ED3">
        <w:rPr>
          <w:rFonts w:ascii="Times New Roman" w:hAnsi="Times New Roman" w:cs="Times New Roman"/>
          <w:color w:val="000000" w:themeColor="text1"/>
          <w:sz w:val="20"/>
        </w:rPr>
        <w:t xml:space="preserve">, all the </w:t>
      </w:r>
      <w:proofErr w:type="spellStart"/>
      <w:r w:rsidRPr="00375ED3">
        <w:rPr>
          <w:rFonts w:ascii="Times New Roman" w:hAnsi="Times New Roman" w:cs="Times New Roman"/>
          <w:color w:val="000000" w:themeColor="text1"/>
          <w:sz w:val="20"/>
        </w:rPr>
        <w:t>kConFab</w:t>
      </w:r>
      <w:proofErr w:type="spellEnd"/>
      <w:r w:rsidRPr="00375ED3">
        <w:rPr>
          <w:rFonts w:ascii="Times New Roman" w:hAnsi="Times New Roman" w:cs="Times New Roman"/>
          <w:color w:val="000000" w:themeColor="text1"/>
          <w:sz w:val="20"/>
        </w:rPr>
        <w:t xml:space="preserve"> research nurses and staff, the heads and staff of the Family Cancer Clinics, and the Clinical Follow Up Study (which has received funding from the NHMRC, the National Breast Cancer Foundation, Cancer Australia, and the National Institute of Health (USA)) for their contributions to this resource, and the many families who contribute to </w:t>
      </w:r>
      <w:proofErr w:type="spellStart"/>
      <w:r w:rsidRPr="00375ED3">
        <w:rPr>
          <w:rFonts w:ascii="Times New Roman" w:hAnsi="Times New Roman" w:cs="Times New Roman"/>
          <w:color w:val="000000" w:themeColor="text1"/>
          <w:sz w:val="20"/>
        </w:rPr>
        <w:t>kConFab</w:t>
      </w:r>
      <w:proofErr w:type="spellEnd"/>
      <w:r w:rsidRPr="00375ED3">
        <w:rPr>
          <w:rFonts w:ascii="Times New Roman" w:hAnsi="Times New Roman" w:cs="Times New Roman"/>
          <w:color w:val="000000" w:themeColor="text1"/>
          <w:sz w:val="20"/>
        </w:rPr>
        <w:t xml:space="preserve">. LMBC thanks </w:t>
      </w:r>
      <w:proofErr w:type="spellStart"/>
      <w:r w:rsidRPr="00375ED3">
        <w:rPr>
          <w:rFonts w:ascii="Times New Roman" w:hAnsi="Times New Roman" w:cs="Times New Roman"/>
          <w:color w:val="000000" w:themeColor="text1"/>
          <w:sz w:val="20"/>
        </w:rPr>
        <w:t>Gilian</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Peuteman</w:t>
      </w:r>
      <w:proofErr w:type="spellEnd"/>
      <w:r w:rsidRPr="00375ED3">
        <w:rPr>
          <w:rFonts w:ascii="Times New Roman" w:hAnsi="Times New Roman" w:cs="Times New Roman"/>
          <w:color w:val="000000" w:themeColor="text1"/>
          <w:sz w:val="20"/>
        </w:rPr>
        <w:t xml:space="preserve">, Thomas Van Brussel, </w:t>
      </w:r>
      <w:proofErr w:type="spellStart"/>
      <w:r w:rsidRPr="00375ED3">
        <w:rPr>
          <w:rFonts w:ascii="Times New Roman" w:hAnsi="Times New Roman" w:cs="Times New Roman"/>
          <w:color w:val="000000" w:themeColor="text1"/>
          <w:sz w:val="20"/>
        </w:rPr>
        <w:t>EvyVanderheyden</w:t>
      </w:r>
      <w:proofErr w:type="spellEnd"/>
      <w:r w:rsidRPr="00375ED3">
        <w:rPr>
          <w:rFonts w:ascii="Times New Roman" w:hAnsi="Times New Roman" w:cs="Times New Roman"/>
          <w:color w:val="000000" w:themeColor="text1"/>
          <w:sz w:val="20"/>
        </w:rPr>
        <w:t xml:space="preserve"> and Kathleen </w:t>
      </w:r>
      <w:proofErr w:type="spellStart"/>
      <w:r w:rsidRPr="00375ED3">
        <w:rPr>
          <w:rFonts w:ascii="Times New Roman" w:hAnsi="Times New Roman" w:cs="Times New Roman"/>
          <w:color w:val="000000" w:themeColor="text1"/>
          <w:sz w:val="20"/>
        </w:rPr>
        <w:t>Corthouts</w:t>
      </w:r>
      <w:proofErr w:type="spellEnd"/>
      <w:r w:rsidRPr="00375ED3">
        <w:rPr>
          <w:rFonts w:ascii="Times New Roman" w:hAnsi="Times New Roman" w:cs="Times New Roman"/>
          <w:color w:val="000000" w:themeColor="text1"/>
          <w:sz w:val="20"/>
        </w:rPr>
        <w:t xml:space="preserve">. MABCS </w:t>
      </w:r>
      <w:proofErr w:type="gramStart"/>
      <w:r w:rsidRPr="00375ED3">
        <w:rPr>
          <w:rFonts w:ascii="Times New Roman" w:hAnsi="Times New Roman" w:cs="Times New Roman"/>
          <w:color w:val="000000" w:themeColor="text1"/>
          <w:sz w:val="20"/>
        </w:rPr>
        <w:t xml:space="preserve">thanks  </w:t>
      </w:r>
      <w:proofErr w:type="spellStart"/>
      <w:r w:rsidRPr="00375ED3">
        <w:rPr>
          <w:rFonts w:ascii="Times New Roman" w:hAnsi="Times New Roman" w:cs="Times New Roman"/>
          <w:color w:val="000000" w:themeColor="text1"/>
          <w:sz w:val="20"/>
        </w:rPr>
        <w:t>Snezhana</w:t>
      </w:r>
      <w:proofErr w:type="spellEnd"/>
      <w:proofErr w:type="gram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Smichkoska</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Emilija</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Lazarova</w:t>
      </w:r>
      <w:proofErr w:type="spellEnd"/>
      <w:r w:rsidRPr="00375ED3">
        <w:rPr>
          <w:rFonts w:ascii="Times New Roman" w:hAnsi="Times New Roman" w:cs="Times New Roman"/>
          <w:color w:val="000000" w:themeColor="text1"/>
          <w:sz w:val="20"/>
        </w:rPr>
        <w:t xml:space="preserve">, Marina </w:t>
      </w:r>
      <w:proofErr w:type="spellStart"/>
      <w:r w:rsidRPr="00375ED3">
        <w:rPr>
          <w:rFonts w:ascii="Times New Roman" w:hAnsi="Times New Roman" w:cs="Times New Roman"/>
          <w:color w:val="000000" w:themeColor="text1"/>
          <w:sz w:val="20"/>
        </w:rPr>
        <w:t>Iljoska</w:t>
      </w:r>
      <w:proofErr w:type="spellEnd"/>
      <w:r w:rsidRPr="00375ED3">
        <w:rPr>
          <w:rFonts w:ascii="Times New Roman" w:hAnsi="Times New Roman" w:cs="Times New Roman"/>
          <w:color w:val="000000" w:themeColor="text1"/>
          <w:sz w:val="20"/>
        </w:rPr>
        <w:t xml:space="preserve"> (University Clinic of Radiotherapy and Oncology), Katerina </w:t>
      </w:r>
      <w:proofErr w:type="spellStart"/>
      <w:r w:rsidRPr="00375ED3">
        <w:rPr>
          <w:rFonts w:ascii="Times New Roman" w:hAnsi="Times New Roman" w:cs="Times New Roman"/>
          <w:color w:val="000000" w:themeColor="text1"/>
          <w:sz w:val="20"/>
        </w:rPr>
        <w:t>Kubelka-Sabit</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Dzengis</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Jasar</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Mitko</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Karadjozov</w:t>
      </w:r>
      <w:proofErr w:type="spellEnd"/>
      <w:r w:rsidRPr="00375ED3">
        <w:rPr>
          <w:rFonts w:ascii="Times New Roman" w:hAnsi="Times New Roman" w:cs="Times New Roman"/>
          <w:color w:val="000000" w:themeColor="text1"/>
          <w:sz w:val="20"/>
        </w:rPr>
        <w:t xml:space="preserve"> and Andrej </w:t>
      </w:r>
      <w:proofErr w:type="spellStart"/>
      <w:r w:rsidRPr="00375ED3">
        <w:rPr>
          <w:rFonts w:ascii="Times New Roman" w:hAnsi="Times New Roman" w:cs="Times New Roman"/>
          <w:color w:val="000000" w:themeColor="text1"/>
          <w:sz w:val="20"/>
        </w:rPr>
        <w:t>Arsovski</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Adzibadem-Sistina</w:t>
      </w:r>
      <w:proofErr w:type="spellEnd"/>
      <w:r w:rsidRPr="00375ED3">
        <w:rPr>
          <w:rFonts w:ascii="Times New Roman" w:hAnsi="Times New Roman" w:cs="Times New Roman"/>
          <w:color w:val="000000" w:themeColor="text1"/>
          <w:sz w:val="20"/>
        </w:rPr>
        <w:t xml:space="preserve"> Hospital) for their contributions and commitment to this study. MARIE thanks Petra Seibold, Nadia Obi, Sabine Behrens, Ursula </w:t>
      </w:r>
      <w:proofErr w:type="spellStart"/>
      <w:r w:rsidRPr="00375ED3">
        <w:rPr>
          <w:rFonts w:ascii="Times New Roman" w:hAnsi="Times New Roman" w:cs="Times New Roman"/>
          <w:color w:val="000000" w:themeColor="text1"/>
          <w:sz w:val="20"/>
        </w:rPr>
        <w:t>Eilber</w:t>
      </w:r>
      <w:proofErr w:type="spellEnd"/>
      <w:r w:rsidRPr="00375ED3">
        <w:rPr>
          <w:rFonts w:ascii="Times New Roman" w:hAnsi="Times New Roman" w:cs="Times New Roman"/>
          <w:color w:val="000000" w:themeColor="text1"/>
          <w:sz w:val="20"/>
        </w:rPr>
        <w:t xml:space="preserve"> and </w:t>
      </w:r>
      <w:proofErr w:type="spellStart"/>
      <w:r w:rsidRPr="00375ED3">
        <w:rPr>
          <w:rFonts w:ascii="Times New Roman" w:hAnsi="Times New Roman" w:cs="Times New Roman"/>
          <w:color w:val="000000" w:themeColor="text1"/>
          <w:sz w:val="20"/>
        </w:rPr>
        <w:t>Muhabbet</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Celik</w:t>
      </w:r>
      <w:proofErr w:type="spellEnd"/>
      <w:r w:rsidRPr="00375ED3">
        <w:rPr>
          <w:rFonts w:ascii="Times New Roman" w:hAnsi="Times New Roman" w:cs="Times New Roman"/>
          <w:color w:val="000000" w:themeColor="text1"/>
          <w:sz w:val="20"/>
        </w:rPr>
        <w:t xml:space="preserve">. MBCSG (Milan Breast Cancer Study Group): </w:t>
      </w:r>
      <w:proofErr w:type="spellStart"/>
      <w:r w:rsidRPr="00375ED3">
        <w:rPr>
          <w:rFonts w:ascii="Times New Roman" w:hAnsi="Times New Roman" w:cs="Times New Roman"/>
          <w:color w:val="000000" w:themeColor="text1"/>
          <w:sz w:val="20"/>
        </w:rPr>
        <w:t>Siranoush</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Manoukian</w:t>
      </w:r>
      <w:proofErr w:type="spellEnd"/>
      <w:r w:rsidRPr="00375ED3">
        <w:rPr>
          <w:rFonts w:ascii="Times New Roman" w:hAnsi="Times New Roman" w:cs="Times New Roman"/>
          <w:color w:val="000000" w:themeColor="text1"/>
          <w:sz w:val="20"/>
        </w:rPr>
        <w:t xml:space="preserve">, Bernard </w:t>
      </w:r>
      <w:proofErr w:type="spellStart"/>
      <w:r w:rsidRPr="00375ED3">
        <w:rPr>
          <w:rFonts w:ascii="Times New Roman" w:hAnsi="Times New Roman" w:cs="Times New Roman"/>
          <w:color w:val="000000" w:themeColor="text1"/>
          <w:sz w:val="20"/>
        </w:rPr>
        <w:t>Peissel</w:t>
      </w:r>
      <w:proofErr w:type="spellEnd"/>
      <w:r w:rsidRPr="00375ED3">
        <w:rPr>
          <w:rFonts w:ascii="Times New Roman" w:hAnsi="Times New Roman" w:cs="Times New Roman"/>
          <w:color w:val="000000" w:themeColor="text1"/>
          <w:sz w:val="20"/>
        </w:rPr>
        <w:t xml:space="preserve">, Jacopo </w:t>
      </w:r>
      <w:proofErr w:type="spellStart"/>
      <w:r w:rsidRPr="00375ED3">
        <w:rPr>
          <w:rFonts w:ascii="Times New Roman" w:hAnsi="Times New Roman" w:cs="Times New Roman"/>
          <w:color w:val="000000" w:themeColor="text1"/>
          <w:sz w:val="20"/>
        </w:rPr>
        <w:t>Azzollini</w:t>
      </w:r>
      <w:proofErr w:type="spellEnd"/>
      <w:r w:rsidRPr="00375ED3">
        <w:rPr>
          <w:rFonts w:ascii="Times New Roman" w:hAnsi="Times New Roman" w:cs="Times New Roman"/>
          <w:color w:val="000000" w:themeColor="text1"/>
          <w:sz w:val="20"/>
        </w:rPr>
        <w:t xml:space="preserve">, Daniela </w:t>
      </w:r>
      <w:proofErr w:type="spellStart"/>
      <w:r w:rsidRPr="00375ED3">
        <w:rPr>
          <w:rFonts w:ascii="Times New Roman" w:hAnsi="Times New Roman" w:cs="Times New Roman"/>
          <w:color w:val="000000" w:themeColor="text1"/>
          <w:sz w:val="20"/>
        </w:rPr>
        <w:t>Zaffaroni</w:t>
      </w:r>
      <w:proofErr w:type="spellEnd"/>
      <w:r w:rsidRPr="00375ED3">
        <w:rPr>
          <w:rFonts w:ascii="Times New Roman" w:hAnsi="Times New Roman" w:cs="Times New Roman"/>
          <w:color w:val="000000" w:themeColor="text1"/>
          <w:sz w:val="20"/>
        </w:rPr>
        <w:t xml:space="preserve">, Bernardo </w:t>
      </w:r>
      <w:proofErr w:type="spellStart"/>
      <w:r w:rsidRPr="00375ED3">
        <w:rPr>
          <w:rFonts w:ascii="Times New Roman" w:hAnsi="Times New Roman" w:cs="Times New Roman"/>
          <w:color w:val="000000" w:themeColor="text1"/>
          <w:sz w:val="20"/>
        </w:rPr>
        <w:t>Bonanni</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Mariarosaria</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Calvello</w:t>
      </w:r>
      <w:proofErr w:type="spellEnd"/>
      <w:r w:rsidRPr="00375ED3">
        <w:rPr>
          <w:rFonts w:ascii="Times New Roman" w:hAnsi="Times New Roman" w:cs="Times New Roman"/>
          <w:color w:val="000000" w:themeColor="text1"/>
          <w:sz w:val="20"/>
        </w:rPr>
        <w:t xml:space="preserve">, Aliana </w:t>
      </w:r>
      <w:proofErr w:type="spellStart"/>
      <w:r w:rsidRPr="00375ED3">
        <w:rPr>
          <w:rFonts w:ascii="Times New Roman" w:hAnsi="Times New Roman" w:cs="Times New Roman"/>
          <w:color w:val="000000" w:themeColor="text1"/>
          <w:sz w:val="20"/>
        </w:rPr>
        <w:t>Guerrieri</w:t>
      </w:r>
      <w:proofErr w:type="spellEnd"/>
      <w:r w:rsidRPr="00375ED3">
        <w:rPr>
          <w:rFonts w:ascii="Times New Roman" w:hAnsi="Times New Roman" w:cs="Times New Roman"/>
          <w:color w:val="000000" w:themeColor="text1"/>
          <w:sz w:val="20"/>
        </w:rPr>
        <w:t xml:space="preserve"> Gonzaga, Monica </w:t>
      </w:r>
      <w:proofErr w:type="spellStart"/>
      <w:r w:rsidRPr="00375ED3">
        <w:rPr>
          <w:rFonts w:ascii="Times New Roman" w:hAnsi="Times New Roman" w:cs="Times New Roman"/>
          <w:color w:val="000000" w:themeColor="text1"/>
          <w:sz w:val="20"/>
        </w:rPr>
        <w:t>Marabelli</w:t>
      </w:r>
      <w:proofErr w:type="spellEnd"/>
      <w:r w:rsidRPr="00375ED3">
        <w:rPr>
          <w:rFonts w:ascii="Times New Roman" w:hAnsi="Times New Roman" w:cs="Times New Roman"/>
          <w:color w:val="000000" w:themeColor="text1"/>
          <w:sz w:val="20"/>
        </w:rPr>
        <w:t xml:space="preserve">, Matilde </w:t>
      </w:r>
      <w:proofErr w:type="spellStart"/>
      <w:r w:rsidRPr="00375ED3">
        <w:rPr>
          <w:rFonts w:ascii="Times New Roman" w:hAnsi="Times New Roman" w:cs="Times New Roman"/>
          <w:color w:val="000000" w:themeColor="text1"/>
          <w:sz w:val="20"/>
        </w:rPr>
        <w:t>Risti</w:t>
      </w:r>
      <w:proofErr w:type="spellEnd"/>
      <w:r w:rsidRPr="00375ED3">
        <w:rPr>
          <w:rFonts w:ascii="Times New Roman" w:hAnsi="Times New Roman" w:cs="Times New Roman"/>
          <w:color w:val="000000" w:themeColor="text1"/>
          <w:sz w:val="20"/>
        </w:rPr>
        <w:t xml:space="preserve">, Cristina </w:t>
      </w:r>
      <w:proofErr w:type="spellStart"/>
      <w:r w:rsidRPr="00375ED3">
        <w:rPr>
          <w:rFonts w:ascii="Times New Roman" w:hAnsi="Times New Roman" w:cs="Times New Roman"/>
          <w:color w:val="000000" w:themeColor="text1"/>
          <w:sz w:val="20"/>
        </w:rPr>
        <w:t>Zanzottera</w:t>
      </w:r>
      <w:proofErr w:type="spellEnd"/>
      <w:r w:rsidRPr="00375ED3">
        <w:rPr>
          <w:rFonts w:ascii="Times New Roman" w:hAnsi="Times New Roman" w:cs="Times New Roman"/>
          <w:color w:val="000000" w:themeColor="text1"/>
          <w:sz w:val="20"/>
        </w:rPr>
        <w:t xml:space="preserve">, Loris Bernard, Elena Marino and the personnel of the </w:t>
      </w:r>
      <w:proofErr w:type="spellStart"/>
      <w:r w:rsidRPr="00375ED3">
        <w:rPr>
          <w:rFonts w:ascii="Times New Roman" w:hAnsi="Times New Roman" w:cs="Times New Roman"/>
          <w:color w:val="000000" w:themeColor="text1"/>
          <w:sz w:val="20"/>
        </w:rPr>
        <w:t>Cogentech</w:t>
      </w:r>
      <w:proofErr w:type="spellEnd"/>
      <w:r w:rsidRPr="00375ED3">
        <w:rPr>
          <w:rFonts w:ascii="Times New Roman" w:hAnsi="Times New Roman" w:cs="Times New Roman"/>
          <w:color w:val="000000" w:themeColor="text1"/>
          <w:sz w:val="20"/>
        </w:rPr>
        <w:t xml:space="preserve"> Cancer Genetic Test Laboratory. The MCCS was made possible by the contribution of many people, including the original investigators, the teams that recruited the participants and continue working on follow-up, and the many thousands of Melbourne residents who continue to participate in the study. The MISS study group acknowledges the former Principal Investigator, Professor </w:t>
      </w:r>
      <w:proofErr w:type="spellStart"/>
      <w:r w:rsidRPr="00375ED3">
        <w:rPr>
          <w:rFonts w:ascii="Times New Roman" w:hAnsi="Times New Roman" w:cs="Times New Roman"/>
          <w:color w:val="000000" w:themeColor="text1"/>
          <w:sz w:val="20"/>
        </w:rPr>
        <w:t>Håkan</w:t>
      </w:r>
      <w:proofErr w:type="spellEnd"/>
      <w:r w:rsidRPr="00375ED3">
        <w:rPr>
          <w:rFonts w:ascii="Times New Roman" w:hAnsi="Times New Roman" w:cs="Times New Roman"/>
          <w:color w:val="000000" w:themeColor="text1"/>
          <w:sz w:val="20"/>
        </w:rPr>
        <w:t xml:space="preserve"> Olsson. We thank the coordinators, the research staff and especially the MMHS participants for their continued collaboration on research studies in breast cancer. MSKCC thanks Marina </w:t>
      </w:r>
      <w:proofErr w:type="spellStart"/>
      <w:r w:rsidRPr="00375ED3">
        <w:rPr>
          <w:rFonts w:ascii="Times New Roman" w:hAnsi="Times New Roman" w:cs="Times New Roman"/>
          <w:color w:val="000000" w:themeColor="text1"/>
          <w:sz w:val="20"/>
        </w:rPr>
        <w:t>Corines</w:t>
      </w:r>
      <w:proofErr w:type="spellEnd"/>
      <w:r w:rsidRPr="00375ED3">
        <w:rPr>
          <w:rFonts w:ascii="Times New Roman" w:hAnsi="Times New Roman" w:cs="Times New Roman"/>
          <w:color w:val="000000" w:themeColor="text1"/>
          <w:sz w:val="20"/>
        </w:rPr>
        <w:t xml:space="preserve">, Lauren Jacobs. MTLGEBCS would like to thank Martine </w:t>
      </w:r>
      <w:proofErr w:type="spellStart"/>
      <w:r w:rsidRPr="00375ED3">
        <w:rPr>
          <w:rFonts w:ascii="Times New Roman" w:hAnsi="Times New Roman" w:cs="Times New Roman"/>
          <w:color w:val="000000" w:themeColor="text1"/>
          <w:sz w:val="20"/>
        </w:rPr>
        <w:t>Tranchant</w:t>
      </w:r>
      <w:proofErr w:type="spellEnd"/>
      <w:r w:rsidRPr="00375ED3">
        <w:rPr>
          <w:rFonts w:ascii="Times New Roman" w:hAnsi="Times New Roman" w:cs="Times New Roman"/>
          <w:color w:val="000000" w:themeColor="text1"/>
          <w:sz w:val="20"/>
        </w:rPr>
        <w:t xml:space="preserve"> (CHU de Québec – Université Laval Research </w:t>
      </w:r>
      <w:proofErr w:type="spellStart"/>
      <w:r w:rsidRPr="00375ED3">
        <w:rPr>
          <w:rFonts w:ascii="Times New Roman" w:hAnsi="Times New Roman" w:cs="Times New Roman"/>
          <w:color w:val="000000" w:themeColor="text1"/>
          <w:sz w:val="20"/>
        </w:rPr>
        <w:t>Center</w:t>
      </w:r>
      <w:proofErr w:type="spellEnd"/>
      <w:r w:rsidRPr="00375ED3">
        <w:rPr>
          <w:rFonts w:ascii="Times New Roman" w:hAnsi="Times New Roman" w:cs="Times New Roman"/>
          <w:color w:val="000000" w:themeColor="text1"/>
          <w:sz w:val="20"/>
        </w:rPr>
        <w:t xml:space="preserve">), Marie-France Valois, Annie Turgeon and Lea </w:t>
      </w:r>
      <w:proofErr w:type="spellStart"/>
      <w:r w:rsidRPr="00375ED3">
        <w:rPr>
          <w:rFonts w:ascii="Times New Roman" w:hAnsi="Times New Roman" w:cs="Times New Roman"/>
          <w:color w:val="000000" w:themeColor="text1"/>
          <w:sz w:val="20"/>
        </w:rPr>
        <w:t>Heguy</w:t>
      </w:r>
      <w:proofErr w:type="spellEnd"/>
      <w:r w:rsidRPr="00375ED3">
        <w:rPr>
          <w:rFonts w:ascii="Times New Roman" w:hAnsi="Times New Roman" w:cs="Times New Roman"/>
          <w:color w:val="000000" w:themeColor="text1"/>
          <w:sz w:val="20"/>
        </w:rPr>
        <w:t xml:space="preserve"> (McGill University Health </w:t>
      </w:r>
      <w:proofErr w:type="spellStart"/>
      <w:r w:rsidRPr="00375ED3">
        <w:rPr>
          <w:rFonts w:ascii="Times New Roman" w:hAnsi="Times New Roman" w:cs="Times New Roman"/>
          <w:color w:val="000000" w:themeColor="text1"/>
          <w:sz w:val="20"/>
        </w:rPr>
        <w:t>Center</w:t>
      </w:r>
      <w:proofErr w:type="spellEnd"/>
      <w:r w:rsidRPr="00375ED3">
        <w:rPr>
          <w:rFonts w:ascii="Times New Roman" w:hAnsi="Times New Roman" w:cs="Times New Roman"/>
          <w:color w:val="000000" w:themeColor="text1"/>
          <w:sz w:val="20"/>
        </w:rPr>
        <w:t xml:space="preserve">, Royal Victoria Hospital; McGill University) for DNA extraction, sample management and skilful technical assistance. J.S. is Chair holder of the Canada Research Chair in </w:t>
      </w:r>
      <w:proofErr w:type="spellStart"/>
      <w:r w:rsidRPr="00375ED3">
        <w:rPr>
          <w:rFonts w:ascii="Times New Roman" w:hAnsi="Times New Roman" w:cs="Times New Roman"/>
          <w:color w:val="000000" w:themeColor="text1"/>
          <w:sz w:val="20"/>
        </w:rPr>
        <w:t>Oncogenetics</w:t>
      </w:r>
      <w:proofErr w:type="spellEnd"/>
      <w:r w:rsidRPr="00375ED3">
        <w:rPr>
          <w:rFonts w:ascii="Times New Roman" w:hAnsi="Times New Roman" w:cs="Times New Roman"/>
          <w:color w:val="000000" w:themeColor="text1"/>
          <w:sz w:val="20"/>
        </w:rPr>
        <w:t xml:space="preserve">. The following are NBCS Collaborators: Kristine K. </w:t>
      </w:r>
      <w:proofErr w:type="spellStart"/>
      <w:r w:rsidRPr="00375ED3">
        <w:rPr>
          <w:rFonts w:ascii="Times New Roman" w:hAnsi="Times New Roman" w:cs="Times New Roman"/>
          <w:color w:val="000000" w:themeColor="text1"/>
          <w:sz w:val="20"/>
        </w:rPr>
        <w:t>Sahlberg</w:t>
      </w:r>
      <w:proofErr w:type="spellEnd"/>
      <w:r w:rsidRPr="00375ED3">
        <w:rPr>
          <w:rFonts w:ascii="Times New Roman" w:hAnsi="Times New Roman" w:cs="Times New Roman"/>
          <w:color w:val="000000" w:themeColor="text1"/>
          <w:sz w:val="20"/>
        </w:rPr>
        <w:t xml:space="preserve"> (PhD), Anne-Lise </w:t>
      </w:r>
      <w:proofErr w:type="spellStart"/>
      <w:r w:rsidRPr="00375ED3">
        <w:rPr>
          <w:rFonts w:ascii="Times New Roman" w:hAnsi="Times New Roman" w:cs="Times New Roman"/>
          <w:color w:val="000000" w:themeColor="text1"/>
          <w:sz w:val="20"/>
        </w:rPr>
        <w:t>Børresen</w:t>
      </w:r>
      <w:proofErr w:type="spellEnd"/>
      <w:r w:rsidRPr="00375ED3">
        <w:rPr>
          <w:rFonts w:ascii="Times New Roman" w:hAnsi="Times New Roman" w:cs="Times New Roman"/>
          <w:color w:val="000000" w:themeColor="text1"/>
          <w:sz w:val="20"/>
        </w:rPr>
        <w:t xml:space="preserve">-Dale (Prof. </w:t>
      </w:r>
      <w:proofErr w:type="spellStart"/>
      <w:r w:rsidRPr="00375ED3">
        <w:rPr>
          <w:rFonts w:ascii="Times New Roman" w:hAnsi="Times New Roman" w:cs="Times New Roman"/>
          <w:color w:val="000000" w:themeColor="text1"/>
          <w:sz w:val="20"/>
        </w:rPr>
        <w:t>Em</w:t>
      </w:r>
      <w:proofErr w:type="spellEnd"/>
      <w:r w:rsidRPr="00375ED3">
        <w:rPr>
          <w:rFonts w:ascii="Times New Roman" w:hAnsi="Times New Roman" w:cs="Times New Roman"/>
          <w:color w:val="000000" w:themeColor="text1"/>
          <w:sz w:val="20"/>
        </w:rPr>
        <w:t xml:space="preserve">.), Lars </w:t>
      </w:r>
      <w:proofErr w:type="spellStart"/>
      <w:r w:rsidRPr="00375ED3">
        <w:rPr>
          <w:rFonts w:ascii="Times New Roman" w:hAnsi="Times New Roman" w:cs="Times New Roman"/>
          <w:color w:val="000000" w:themeColor="text1"/>
          <w:sz w:val="20"/>
        </w:rPr>
        <w:t>Ottestad</w:t>
      </w:r>
      <w:proofErr w:type="spellEnd"/>
      <w:r w:rsidRPr="00375ED3">
        <w:rPr>
          <w:rFonts w:ascii="Times New Roman" w:hAnsi="Times New Roman" w:cs="Times New Roman"/>
          <w:color w:val="000000" w:themeColor="text1"/>
          <w:sz w:val="20"/>
        </w:rPr>
        <w:t xml:space="preserve"> (MD), Rolf </w:t>
      </w:r>
      <w:proofErr w:type="spellStart"/>
      <w:r w:rsidRPr="00375ED3">
        <w:rPr>
          <w:rFonts w:ascii="Times New Roman" w:hAnsi="Times New Roman" w:cs="Times New Roman"/>
          <w:color w:val="000000" w:themeColor="text1"/>
          <w:sz w:val="20"/>
        </w:rPr>
        <w:t>Kåresen</w:t>
      </w:r>
      <w:proofErr w:type="spellEnd"/>
      <w:r w:rsidRPr="00375ED3">
        <w:rPr>
          <w:rFonts w:ascii="Times New Roman" w:hAnsi="Times New Roman" w:cs="Times New Roman"/>
          <w:color w:val="000000" w:themeColor="text1"/>
          <w:sz w:val="20"/>
        </w:rPr>
        <w:t xml:space="preserve"> (Prof. </w:t>
      </w:r>
      <w:proofErr w:type="spellStart"/>
      <w:r w:rsidRPr="00375ED3">
        <w:rPr>
          <w:rFonts w:ascii="Times New Roman" w:hAnsi="Times New Roman" w:cs="Times New Roman"/>
          <w:color w:val="000000" w:themeColor="text1"/>
          <w:sz w:val="20"/>
        </w:rPr>
        <w:t>Em</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Dr.</w:t>
      </w:r>
      <w:proofErr w:type="spellEnd"/>
      <w:r w:rsidRPr="00375ED3">
        <w:rPr>
          <w:rFonts w:ascii="Times New Roman" w:hAnsi="Times New Roman" w:cs="Times New Roman"/>
          <w:color w:val="000000" w:themeColor="text1"/>
          <w:sz w:val="20"/>
        </w:rPr>
        <w:t xml:space="preserve"> Ellen Schlichting (MD), </w:t>
      </w:r>
      <w:proofErr w:type="spellStart"/>
      <w:r w:rsidRPr="00375ED3">
        <w:rPr>
          <w:rFonts w:ascii="Times New Roman" w:hAnsi="Times New Roman" w:cs="Times New Roman"/>
          <w:color w:val="000000" w:themeColor="text1"/>
          <w:sz w:val="20"/>
        </w:rPr>
        <w:t>Marit</w:t>
      </w:r>
      <w:proofErr w:type="spellEnd"/>
      <w:r w:rsidRPr="00375ED3">
        <w:rPr>
          <w:rFonts w:ascii="Times New Roman" w:hAnsi="Times New Roman" w:cs="Times New Roman"/>
          <w:color w:val="000000" w:themeColor="text1"/>
          <w:sz w:val="20"/>
        </w:rPr>
        <w:t xml:space="preserve"> Muri Holmen (MD), Toril Sauer (MD), </w:t>
      </w:r>
      <w:proofErr w:type="spellStart"/>
      <w:r w:rsidRPr="00375ED3">
        <w:rPr>
          <w:rFonts w:ascii="Times New Roman" w:hAnsi="Times New Roman" w:cs="Times New Roman"/>
          <w:color w:val="000000" w:themeColor="text1"/>
          <w:sz w:val="20"/>
        </w:rPr>
        <w:t>Vilde</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Haakensen</w:t>
      </w:r>
      <w:proofErr w:type="spellEnd"/>
      <w:r w:rsidRPr="00375ED3">
        <w:rPr>
          <w:rFonts w:ascii="Times New Roman" w:hAnsi="Times New Roman" w:cs="Times New Roman"/>
          <w:color w:val="000000" w:themeColor="text1"/>
          <w:sz w:val="20"/>
        </w:rPr>
        <w:t xml:space="preserve"> (MD), Olav </w:t>
      </w:r>
      <w:proofErr w:type="spellStart"/>
      <w:r w:rsidRPr="00375ED3">
        <w:rPr>
          <w:rFonts w:ascii="Times New Roman" w:hAnsi="Times New Roman" w:cs="Times New Roman"/>
          <w:color w:val="000000" w:themeColor="text1"/>
          <w:sz w:val="20"/>
        </w:rPr>
        <w:t>Engebråten</w:t>
      </w:r>
      <w:proofErr w:type="spellEnd"/>
      <w:r w:rsidRPr="00375ED3">
        <w:rPr>
          <w:rFonts w:ascii="Times New Roman" w:hAnsi="Times New Roman" w:cs="Times New Roman"/>
          <w:color w:val="000000" w:themeColor="text1"/>
          <w:sz w:val="20"/>
        </w:rPr>
        <w:t xml:space="preserve"> (MD), </w:t>
      </w:r>
      <w:proofErr w:type="spellStart"/>
      <w:r w:rsidRPr="00375ED3">
        <w:rPr>
          <w:rFonts w:ascii="Times New Roman" w:hAnsi="Times New Roman" w:cs="Times New Roman"/>
          <w:color w:val="000000" w:themeColor="text1"/>
          <w:sz w:val="20"/>
        </w:rPr>
        <w:t>Bjørn</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Naume</w:t>
      </w:r>
      <w:proofErr w:type="spellEnd"/>
      <w:r w:rsidRPr="00375ED3">
        <w:rPr>
          <w:rFonts w:ascii="Times New Roman" w:hAnsi="Times New Roman" w:cs="Times New Roman"/>
          <w:color w:val="000000" w:themeColor="text1"/>
          <w:sz w:val="20"/>
        </w:rPr>
        <w:t xml:space="preserve"> (MD), Alexander </w:t>
      </w:r>
      <w:proofErr w:type="spellStart"/>
      <w:r w:rsidRPr="00375ED3">
        <w:rPr>
          <w:rFonts w:ascii="Times New Roman" w:hAnsi="Times New Roman" w:cs="Times New Roman"/>
          <w:color w:val="000000" w:themeColor="text1"/>
          <w:sz w:val="20"/>
        </w:rPr>
        <w:t>Fosså</w:t>
      </w:r>
      <w:proofErr w:type="spellEnd"/>
      <w:r w:rsidRPr="00375ED3">
        <w:rPr>
          <w:rFonts w:ascii="Times New Roman" w:hAnsi="Times New Roman" w:cs="Times New Roman"/>
          <w:color w:val="000000" w:themeColor="text1"/>
          <w:sz w:val="20"/>
        </w:rPr>
        <w:t xml:space="preserve"> (MD), Cecile E. </w:t>
      </w:r>
      <w:proofErr w:type="spellStart"/>
      <w:r w:rsidRPr="00375ED3">
        <w:rPr>
          <w:rFonts w:ascii="Times New Roman" w:hAnsi="Times New Roman" w:cs="Times New Roman"/>
          <w:color w:val="000000" w:themeColor="text1"/>
          <w:sz w:val="20"/>
        </w:rPr>
        <w:t>Kiserud</w:t>
      </w:r>
      <w:proofErr w:type="spellEnd"/>
      <w:r w:rsidRPr="00375ED3">
        <w:rPr>
          <w:rFonts w:ascii="Times New Roman" w:hAnsi="Times New Roman" w:cs="Times New Roman"/>
          <w:color w:val="000000" w:themeColor="text1"/>
          <w:sz w:val="20"/>
        </w:rPr>
        <w:t xml:space="preserve"> (MD), Kristin V. </w:t>
      </w:r>
      <w:proofErr w:type="spellStart"/>
      <w:r w:rsidRPr="00375ED3">
        <w:rPr>
          <w:rFonts w:ascii="Times New Roman" w:hAnsi="Times New Roman" w:cs="Times New Roman"/>
          <w:color w:val="000000" w:themeColor="text1"/>
          <w:sz w:val="20"/>
        </w:rPr>
        <w:t>Reinertsen</w:t>
      </w:r>
      <w:proofErr w:type="spellEnd"/>
      <w:r w:rsidRPr="00375ED3">
        <w:rPr>
          <w:rFonts w:ascii="Times New Roman" w:hAnsi="Times New Roman" w:cs="Times New Roman"/>
          <w:color w:val="000000" w:themeColor="text1"/>
          <w:sz w:val="20"/>
        </w:rPr>
        <w:t xml:space="preserve"> (MD), </w:t>
      </w:r>
      <w:proofErr w:type="spellStart"/>
      <w:r w:rsidRPr="00375ED3">
        <w:rPr>
          <w:rFonts w:ascii="Times New Roman" w:hAnsi="Times New Roman" w:cs="Times New Roman"/>
          <w:color w:val="000000" w:themeColor="text1"/>
          <w:sz w:val="20"/>
        </w:rPr>
        <w:t>Åslaug</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Helland</w:t>
      </w:r>
      <w:proofErr w:type="spellEnd"/>
      <w:r w:rsidRPr="00375ED3">
        <w:rPr>
          <w:rFonts w:ascii="Times New Roman" w:hAnsi="Times New Roman" w:cs="Times New Roman"/>
          <w:color w:val="000000" w:themeColor="text1"/>
          <w:sz w:val="20"/>
        </w:rPr>
        <w:t xml:space="preserve"> (MD), Margit Riis (MD), Jürgen Geisler (MD), OSBREAC and </w:t>
      </w:r>
      <w:proofErr w:type="spellStart"/>
      <w:r w:rsidRPr="00375ED3">
        <w:rPr>
          <w:rFonts w:ascii="Times New Roman" w:hAnsi="Times New Roman" w:cs="Times New Roman"/>
          <w:color w:val="000000" w:themeColor="text1"/>
          <w:sz w:val="20"/>
        </w:rPr>
        <w:t>Grethe</w:t>
      </w:r>
      <w:proofErr w:type="spellEnd"/>
      <w:r w:rsidRPr="00375ED3">
        <w:rPr>
          <w:rFonts w:ascii="Times New Roman" w:hAnsi="Times New Roman" w:cs="Times New Roman"/>
          <w:color w:val="000000" w:themeColor="text1"/>
          <w:sz w:val="20"/>
        </w:rPr>
        <w:t xml:space="preserve"> I. </w:t>
      </w:r>
      <w:proofErr w:type="spellStart"/>
      <w:r w:rsidRPr="00375ED3">
        <w:rPr>
          <w:rFonts w:ascii="Times New Roman" w:hAnsi="Times New Roman" w:cs="Times New Roman"/>
          <w:color w:val="000000" w:themeColor="text1"/>
          <w:sz w:val="20"/>
        </w:rPr>
        <w:t>Grenaker</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Alnæs</w:t>
      </w:r>
      <w:proofErr w:type="spellEnd"/>
      <w:r w:rsidRPr="00375ED3">
        <w:rPr>
          <w:rFonts w:ascii="Times New Roman" w:hAnsi="Times New Roman" w:cs="Times New Roman"/>
          <w:color w:val="000000" w:themeColor="text1"/>
          <w:sz w:val="20"/>
        </w:rPr>
        <w:t xml:space="preserve"> (MSc). NBHS thanks study participants and research staff for their contributions and commitment to the studies. For NHS and NHS2 the study protocol was approved by the institutional review boards of the Brigham and Women’s Hospital and Harvard T.H. Chan School of Public Health, and those of participating </w:t>
      </w:r>
      <w:r w:rsidRPr="00375ED3">
        <w:rPr>
          <w:rFonts w:ascii="Times New Roman" w:hAnsi="Times New Roman" w:cs="Times New Roman"/>
          <w:color w:val="000000" w:themeColor="text1"/>
          <w:sz w:val="20"/>
        </w:rPr>
        <w:lastRenderedPageBreak/>
        <w:t xml:space="preserve">registries as required. We would like to thank the participants and staff of the NHS and NHS2 for their valuable contributions as well as the following state cancer registries for their help: AL, AZ, AR, CA, CO, CT, DE, FL, GA, ID, IL, IN, IA, KY, LA, ME, MD, MA, MI, NE, NH, NJ, NY, NC, ND, OH, OK, OR, PA, RI, SC, TN, TX, VA, WA, WY. The authors assume full responsibility for analyses and interpretation of these data. OBCS thanks </w:t>
      </w:r>
      <w:proofErr w:type="spellStart"/>
      <w:r w:rsidRPr="00375ED3">
        <w:rPr>
          <w:rFonts w:ascii="Times New Roman" w:hAnsi="Times New Roman" w:cs="Times New Roman"/>
          <w:color w:val="000000" w:themeColor="text1"/>
          <w:sz w:val="20"/>
        </w:rPr>
        <w:t>Arja</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Jukkola-Vuorinen</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Mervi</w:t>
      </w:r>
      <w:proofErr w:type="spellEnd"/>
      <w:r w:rsidRPr="00375ED3">
        <w:rPr>
          <w:rFonts w:ascii="Times New Roman" w:hAnsi="Times New Roman" w:cs="Times New Roman"/>
          <w:color w:val="000000" w:themeColor="text1"/>
          <w:sz w:val="20"/>
        </w:rPr>
        <w:t xml:space="preserve"> Grip, </w:t>
      </w:r>
      <w:proofErr w:type="spellStart"/>
      <w:r w:rsidRPr="00375ED3">
        <w:rPr>
          <w:rFonts w:ascii="Times New Roman" w:hAnsi="Times New Roman" w:cs="Times New Roman"/>
          <w:color w:val="000000" w:themeColor="text1"/>
          <w:sz w:val="20"/>
        </w:rPr>
        <w:t>Saila</w:t>
      </w:r>
      <w:proofErr w:type="spellEnd"/>
      <w:r w:rsidRPr="00375ED3">
        <w:rPr>
          <w:rFonts w:ascii="Times New Roman" w:hAnsi="Times New Roman" w:cs="Times New Roman"/>
          <w:color w:val="000000" w:themeColor="text1"/>
          <w:sz w:val="20"/>
        </w:rPr>
        <w:t xml:space="preserve"> Kauppila, </w:t>
      </w:r>
      <w:proofErr w:type="spellStart"/>
      <w:r w:rsidRPr="00375ED3">
        <w:rPr>
          <w:rFonts w:ascii="Times New Roman" w:hAnsi="Times New Roman" w:cs="Times New Roman"/>
          <w:color w:val="000000" w:themeColor="text1"/>
          <w:sz w:val="20"/>
        </w:rPr>
        <w:t>Meeri</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Otsukka</w:t>
      </w:r>
      <w:proofErr w:type="spellEnd"/>
      <w:r w:rsidRPr="00375ED3">
        <w:rPr>
          <w:rFonts w:ascii="Times New Roman" w:hAnsi="Times New Roman" w:cs="Times New Roman"/>
          <w:color w:val="000000" w:themeColor="text1"/>
          <w:sz w:val="20"/>
        </w:rPr>
        <w:t xml:space="preserve">, Leena </w:t>
      </w:r>
      <w:proofErr w:type="spellStart"/>
      <w:r w:rsidRPr="00375ED3">
        <w:rPr>
          <w:rFonts w:ascii="Times New Roman" w:hAnsi="Times New Roman" w:cs="Times New Roman"/>
          <w:color w:val="000000" w:themeColor="text1"/>
          <w:sz w:val="20"/>
        </w:rPr>
        <w:t>Keskitalo</w:t>
      </w:r>
      <w:proofErr w:type="spellEnd"/>
      <w:r w:rsidRPr="00375ED3">
        <w:rPr>
          <w:rFonts w:ascii="Times New Roman" w:hAnsi="Times New Roman" w:cs="Times New Roman"/>
          <w:color w:val="000000" w:themeColor="text1"/>
          <w:sz w:val="20"/>
        </w:rPr>
        <w:t xml:space="preserve"> and Kari </w:t>
      </w:r>
      <w:proofErr w:type="spellStart"/>
      <w:r w:rsidRPr="00375ED3">
        <w:rPr>
          <w:rFonts w:ascii="Times New Roman" w:hAnsi="Times New Roman" w:cs="Times New Roman"/>
          <w:color w:val="000000" w:themeColor="text1"/>
          <w:sz w:val="20"/>
        </w:rPr>
        <w:t>Mononen</w:t>
      </w:r>
      <w:proofErr w:type="spellEnd"/>
      <w:r w:rsidRPr="00375ED3">
        <w:rPr>
          <w:rFonts w:ascii="Times New Roman" w:hAnsi="Times New Roman" w:cs="Times New Roman"/>
          <w:color w:val="000000" w:themeColor="text1"/>
          <w:sz w:val="20"/>
        </w:rPr>
        <w:t xml:space="preserve"> for their contributions to this study. The OFBCR thanks Teresa </w:t>
      </w:r>
      <w:proofErr w:type="spellStart"/>
      <w:r w:rsidRPr="00375ED3">
        <w:rPr>
          <w:rFonts w:ascii="Times New Roman" w:hAnsi="Times New Roman" w:cs="Times New Roman"/>
          <w:color w:val="000000" w:themeColor="text1"/>
          <w:sz w:val="20"/>
        </w:rPr>
        <w:t>Selander</w:t>
      </w:r>
      <w:proofErr w:type="spellEnd"/>
      <w:r w:rsidRPr="00375ED3">
        <w:rPr>
          <w:rFonts w:ascii="Times New Roman" w:hAnsi="Times New Roman" w:cs="Times New Roman"/>
          <w:color w:val="000000" w:themeColor="text1"/>
          <w:sz w:val="20"/>
        </w:rPr>
        <w:t xml:space="preserve">, Nayana </w:t>
      </w:r>
      <w:proofErr w:type="spellStart"/>
      <w:r w:rsidRPr="00375ED3">
        <w:rPr>
          <w:rFonts w:ascii="Times New Roman" w:hAnsi="Times New Roman" w:cs="Times New Roman"/>
          <w:color w:val="000000" w:themeColor="text1"/>
          <w:sz w:val="20"/>
        </w:rPr>
        <w:t>Weerasooriya</w:t>
      </w:r>
      <w:proofErr w:type="spellEnd"/>
      <w:r w:rsidRPr="00375ED3">
        <w:rPr>
          <w:rFonts w:ascii="Times New Roman" w:hAnsi="Times New Roman" w:cs="Times New Roman"/>
          <w:color w:val="000000" w:themeColor="text1"/>
          <w:sz w:val="20"/>
        </w:rPr>
        <w:t xml:space="preserve"> and Steve </w:t>
      </w:r>
      <w:proofErr w:type="spellStart"/>
      <w:r w:rsidRPr="00375ED3">
        <w:rPr>
          <w:rFonts w:ascii="Times New Roman" w:hAnsi="Times New Roman" w:cs="Times New Roman"/>
          <w:color w:val="000000" w:themeColor="text1"/>
          <w:sz w:val="20"/>
        </w:rPr>
        <w:t>Gallinger</w:t>
      </w:r>
      <w:proofErr w:type="spellEnd"/>
      <w:r w:rsidRPr="00375ED3">
        <w:rPr>
          <w:rFonts w:ascii="Times New Roman" w:hAnsi="Times New Roman" w:cs="Times New Roman"/>
          <w:color w:val="000000" w:themeColor="text1"/>
          <w:sz w:val="20"/>
        </w:rPr>
        <w:t xml:space="preserve">. ORIGO thanks E. </w:t>
      </w:r>
      <w:proofErr w:type="spellStart"/>
      <w:r w:rsidRPr="00375ED3">
        <w:rPr>
          <w:rFonts w:ascii="Times New Roman" w:hAnsi="Times New Roman" w:cs="Times New Roman"/>
          <w:color w:val="000000" w:themeColor="text1"/>
          <w:sz w:val="20"/>
        </w:rPr>
        <w:t>Krol</w:t>
      </w:r>
      <w:proofErr w:type="spellEnd"/>
      <w:r w:rsidRPr="00375ED3">
        <w:rPr>
          <w:rFonts w:ascii="Times New Roman" w:hAnsi="Times New Roman" w:cs="Times New Roman"/>
          <w:color w:val="000000" w:themeColor="text1"/>
          <w:sz w:val="20"/>
        </w:rPr>
        <w:t xml:space="preserve">-Warmerdam, and J. </w:t>
      </w:r>
      <w:proofErr w:type="spellStart"/>
      <w:r w:rsidRPr="00375ED3">
        <w:rPr>
          <w:rFonts w:ascii="Times New Roman" w:hAnsi="Times New Roman" w:cs="Times New Roman"/>
          <w:color w:val="000000" w:themeColor="text1"/>
          <w:sz w:val="20"/>
        </w:rPr>
        <w:t>Blom</w:t>
      </w:r>
      <w:proofErr w:type="spellEnd"/>
      <w:r w:rsidRPr="00375ED3">
        <w:rPr>
          <w:rFonts w:ascii="Times New Roman" w:hAnsi="Times New Roman" w:cs="Times New Roman"/>
          <w:color w:val="000000" w:themeColor="text1"/>
          <w:sz w:val="20"/>
        </w:rPr>
        <w:t xml:space="preserve"> for patient accrual, administering questionnaires, and managing clinical information. The LUMC survival data were retrieved from the Leiden hospital-based cancer registry system (ONCDOC) with the help of </w:t>
      </w:r>
      <w:proofErr w:type="spellStart"/>
      <w:r w:rsidRPr="00375ED3">
        <w:rPr>
          <w:rFonts w:ascii="Times New Roman" w:hAnsi="Times New Roman" w:cs="Times New Roman"/>
          <w:color w:val="000000" w:themeColor="text1"/>
          <w:sz w:val="20"/>
        </w:rPr>
        <w:t>Dr.</w:t>
      </w:r>
      <w:proofErr w:type="spellEnd"/>
      <w:r w:rsidRPr="00375ED3">
        <w:rPr>
          <w:rFonts w:ascii="Times New Roman" w:hAnsi="Times New Roman" w:cs="Times New Roman"/>
          <w:color w:val="000000" w:themeColor="text1"/>
          <w:sz w:val="20"/>
        </w:rPr>
        <w:t xml:space="preserve"> J. </w:t>
      </w:r>
      <w:proofErr w:type="spellStart"/>
      <w:r w:rsidRPr="00375ED3">
        <w:rPr>
          <w:rFonts w:ascii="Times New Roman" w:hAnsi="Times New Roman" w:cs="Times New Roman"/>
          <w:color w:val="000000" w:themeColor="text1"/>
          <w:sz w:val="20"/>
        </w:rPr>
        <w:t>Molenaar</w:t>
      </w:r>
      <w:proofErr w:type="spellEnd"/>
      <w:r w:rsidRPr="00375ED3">
        <w:rPr>
          <w:rFonts w:ascii="Times New Roman" w:hAnsi="Times New Roman" w:cs="Times New Roman"/>
          <w:color w:val="000000" w:themeColor="text1"/>
          <w:sz w:val="20"/>
        </w:rPr>
        <w:t xml:space="preserve">. PBCS thanks Louise Brinton, Mark Sherman, </w:t>
      </w:r>
      <w:proofErr w:type="spellStart"/>
      <w:r w:rsidRPr="00375ED3">
        <w:rPr>
          <w:rFonts w:ascii="Times New Roman" w:hAnsi="Times New Roman" w:cs="Times New Roman"/>
          <w:color w:val="000000" w:themeColor="text1"/>
          <w:sz w:val="20"/>
        </w:rPr>
        <w:t>Neonila</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Szeszenia-Dabrowska</w:t>
      </w:r>
      <w:proofErr w:type="spellEnd"/>
      <w:r w:rsidRPr="00375ED3">
        <w:rPr>
          <w:rFonts w:ascii="Times New Roman" w:hAnsi="Times New Roman" w:cs="Times New Roman"/>
          <w:color w:val="000000" w:themeColor="text1"/>
          <w:sz w:val="20"/>
        </w:rPr>
        <w:t>, Beata </w:t>
      </w:r>
      <w:proofErr w:type="spellStart"/>
      <w:r w:rsidRPr="00375ED3">
        <w:rPr>
          <w:rFonts w:ascii="Times New Roman" w:hAnsi="Times New Roman" w:cs="Times New Roman"/>
          <w:color w:val="000000" w:themeColor="text1"/>
          <w:sz w:val="20"/>
        </w:rPr>
        <w:t>Peplonska</w:t>
      </w:r>
      <w:proofErr w:type="spellEnd"/>
      <w:r w:rsidRPr="00375ED3">
        <w:rPr>
          <w:rFonts w:ascii="Times New Roman" w:hAnsi="Times New Roman" w:cs="Times New Roman"/>
          <w:color w:val="000000" w:themeColor="text1"/>
          <w:sz w:val="20"/>
        </w:rPr>
        <w:t>, Witold </w:t>
      </w:r>
      <w:proofErr w:type="spellStart"/>
      <w:r w:rsidRPr="00375ED3">
        <w:rPr>
          <w:rFonts w:ascii="Times New Roman" w:hAnsi="Times New Roman" w:cs="Times New Roman"/>
          <w:color w:val="000000" w:themeColor="text1"/>
          <w:sz w:val="20"/>
        </w:rPr>
        <w:t>Zatonski</w:t>
      </w:r>
      <w:proofErr w:type="spellEnd"/>
      <w:r w:rsidRPr="00375ED3">
        <w:rPr>
          <w:rFonts w:ascii="Times New Roman" w:hAnsi="Times New Roman" w:cs="Times New Roman"/>
          <w:color w:val="000000" w:themeColor="text1"/>
          <w:sz w:val="20"/>
        </w:rPr>
        <w:t xml:space="preserve">, Pei Chao, Michael Stagner. The ethical approval for the POSH study is MREC /00/6/69, UKCRN ID: 1137. We thank staff in the Experimental Cancer Medicine Centre (ECMC) supported Faculty of Medicine Tissue Bank and the Faculty of Medicine DNA Banking resource. The authors wish to acknowledge the roles of the Breast Cancer Now Tissue Bank in collecting and making available the samples and/or data, and the patients who have generously donated their tissues and shared their data to be used in the generation of this publication. PREFACE thanks Sonja </w:t>
      </w:r>
      <w:proofErr w:type="spellStart"/>
      <w:r w:rsidRPr="00375ED3">
        <w:rPr>
          <w:rFonts w:ascii="Times New Roman" w:hAnsi="Times New Roman" w:cs="Times New Roman"/>
          <w:color w:val="000000" w:themeColor="text1"/>
          <w:sz w:val="20"/>
        </w:rPr>
        <w:t>Oeser</w:t>
      </w:r>
      <w:proofErr w:type="spellEnd"/>
      <w:r w:rsidRPr="00375ED3">
        <w:rPr>
          <w:rFonts w:ascii="Times New Roman" w:hAnsi="Times New Roman" w:cs="Times New Roman"/>
          <w:color w:val="000000" w:themeColor="text1"/>
          <w:sz w:val="20"/>
        </w:rPr>
        <w:t xml:space="preserve"> and Silke </w:t>
      </w:r>
      <w:proofErr w:type="spellStart"/>
      <w:r w:rsidRPr="00375ED3">
        <w:rPr>
          <w:rFonts w:ascii="Times New Roman" w:hAnsi="Times New Roman" w:cs="Times New Roman"/>
          <w:color w:val="000000" w:themeColor="text1"/>
          <w:sz w:val="20"/>
        </w:rPr>
        <w:t>Landrith</w:t>
      </w:r>
      <w:proofErr w:type="spellEnd"/>
      <w:r w:rsidRPr="00375ED3">
        <w:rPr>
          <w:rFonts w:ascii="Times New Roman" w:hAnsi="Times New Roman" w:cs="Times New Roman"/>
          <w:color w:val="000000" w:themeColor="text1"/>
          <w:sz w:val="20"/>
        </w:rPr>
        <w:t xml:space="preserve">. The RBCS thanks </w:t>
      </w:r>
      <w:proofErr w:type="spellStart"/>
      <w:r w:rsidRPr="00375ED3">
        <w:rPr>
          <w:rFonts w:ascii="Times New Roman" w:hAnsi="Times New Roman" w:cs="Times New Roman"/>
          <w:color w:val="000000" w:themeColor="text1"/>
          <w:sz w:val="20"/>
        </w:rPr>
        <w:t>Jannet</w:t>
      </w:r>
      <w:proofErr w:type="spellEnd"/>
      <w:r w:rsidRPr="00375ED3">
        <w:rPr>
          <w:rFonts w:ascii="Times New Roman" w:hAnsi="Times New Roman" w:cs="Times New Roman"/>
          <w:color w:val="000000" w:themeColor="text1"/>
          <w:sz w:val="20"/>
        </w:rPr>
        <w:t xml:space="preserve"> </w:t>
      </w:r>
      <w:proofErr w:type="spellStart"/>
      <w:r w:rsidRPr="00375ED3">
        <w:rPr>
          <w:rFonts w:ascii="Times New Roman" w:hAnsi="Times New Roman" w:cs="Times New Roman"/>
          <w:color w:val="000000" w:themeColor="text1"/>
          <w:sz w:val="20"/>
        </w:rPr>
        <w:t>Blom</w:t>
      </w:r>
      <w:proofErr w:type="spellEnd"/>
      <w:r w:rsidRPr="00375ED3">
        <w:rPr>
          <w:rFonts w:ascii="Times New Roman" w:hAnsi="Times New Roman" w:cs="Times New Roman"/>
          <w:color w:val="000000" w:themeColor="text1"/>
          <w:sz w:val="20"/>
        </w:rPr>
        <w:t xml:space="preserve">, Saskia </w:t>
      </w:r>
      <w:proofErr w:type="spellStart"/>
      <w:r w:rsidRPr="00375ED3">
        <w:rPr>
          <w:rFonts w:ascii="Times New Roman" w:hAnsi="Times New Roman" w:cs="Times New Roman"/>
          <w:color w:val="000000" w:themeColor="text1"/>
          <w:sz w:val="20"/>
        </w:rPr>
        <w:t>Pelders</w:t>
      </w:r>
      <w:proofErr w:type="spellEnd"/>
      <w:r w:rsidRPr="00375ED3">
        <w:rPr>
          <w:rFonts w:ascii="Times New Roman" w:hAnsi="Times New Roman" w:cs="Times New Roman"/>
          <w:color w:val="000000" w:themeColor="text1"/>
          <w:sz w:val="20"/>
        </w:rPr>
        <w:t xml:space="preserve">, Wendy J.C. Prager – van der </w:t>
      </w:r>
      <w:proofErr w:type="spellStart"/>
      <w:r w:rsidRPr="00375ED3">
        <w:rPr>
          <w:rFonts w:ascii="Times New Roman" w:hAnsi="Times New Roman" w:cs="Times New Roman"/>
          <w:color w:val="000000" w:themeColor="text1"/>
          <w:sz w:val="20"/>
        </w:rPr>
        <w:t>Smissen</w:t>
      </w:r>
      <w:proofErr w:type="spellEnd"/>
      <w:r w:rsidRPr="00375ED3">
        <w:rPr>
          <w:rFonts w:ascii="Times New Roman" w:hAnsi="Times New Roman" w:cs="Times New Roman"/>
          <w:color w:val="000000" w:themeColor="text1"/>
          <w:sz w:val="20"/>
        </w:rPr>
        <w:t xml:space="preserve">, and the Erasmus MC Family Cancer Clinic. SBCS thanks Sue Higham, Helen Cramp, Dan </w:t>
      </w:r>
      <w:proofErr w:type="spellStart"/>
      <w:r w:rsidRPr="00375ED3">
        <w:rPr>
          <w:rFonts w:ascii="Times New Roman" w:hAnsi="Times New Roman" w:cs="Times New Roman"/>
          <w:color w:val="000000" w:themeColor="text1"/>
          <w:sz w:val="20"/>
        </w:rPr>
        <w:t>Connley</w:t>
      </w:r>
      <w:proofErr w:type="spellEnd"/>
      <w:r w:rsidRPr="00375ED3">
        <w:rPr>
          <w:rFonts w:ascii="Times New Roman" w:hAnsi="Times New Roman" w:cs="Times New Roman"/>
          <w:color w:val="000000" w:themeColor="text1"/>
          <w:sz w:val="20"/>
        </w:rPr>
        <w:t xml:space="preserve">, Ian Brock, </w:t>
      </w:r>
      <w:proofErr w:type="spellStart"/>
      <w:r w:rsidRPr="00375ED3">
        <w:rPr>
          <w:rFonts w:ascii="Times New Roman" w:hAnsi="Times New Roman" w:cs="Times New Roman"/>
          <w:color w:val="000000" w:themeColor="text1"/>
          <w:sz w:val="20"/>
        </w:rPr>
        <w:t>Sabapathy</w:t>
      </w:r>
      <w:proofErr w:type="spellEnd"/>
      <w:r w:rsidRPr="00375ED3">
        <w:rPr>
          <w:rFonts w:ascii="Times New Roman" w:hAnsi="Times New Roman" w:cs="Times New Roman"/>
          <w:color w:val="000000" w:themeColor="text1"/>
          <w:sz w:val="20"/>
        </w:rPr>
        <w:t xml:space="preserve"> Balasubramanian and Malcolm W.R. Reed. We thank the SEARCH and EPIC teams. SKKDKFZS thanks all study participants, clinicians, family doctors, researchers and technicians for their contributions and commitment to this study. We thank the SUCCESS Study teams in Munich, </w:t>
      </w:r>
      <w:proofErr w:type="spellStart"/>
      <w:r w:rsidRPr="00375ED3">
        <w:rPr>
          <w:rFonts w:ascii="Times New Roman" w:hAnsi="Times New Roman" w:cs="Times New Roman"/>
          <w:color w:val="000000" w:themeColor="text1"/>
          <w:sz w:val="20"/>
        </w:rPr>
        <w:t>Duessldorf</w:t>
      </w:r>
      <w:proofErr w:type="spellEnd"/>
      <w:r w:rsidRPr="00375ED3">
        <w:rPr>
          <w:rFonts w:ascii="Times New Roman" w:hAnsi="Times New Roman" w:cs="Times New Roman"/>
          <w:color w:val="000000" w:themeColor="text1"/>
          <w:sz w:val="20"/>
        </w:rPr>
        <w:t xml:space="preserve">, Erlangen and Ulm. UBCS thanks all study participants as well as the ascertainment, laboratory, analytics and informatics teams at Huntsman Cancer Institute and Intermountain Healthcare for their important contributions to this study. UCIBCS thanks Irene </w:t>
      </w:r>
      <w:proofErr w:type="spellStart"/>
      <w:r w:rsidRPr="00375ED3">
        <w:rPr>
          <w:rFonts w:ascii="Times New Roman" w:hAnsi="Times New Roman" w:cs="Times New Roman"/>
          <w:color w:val="000000" w:themeColor="text1"/>
          <w:sz w:val="20"/>
        </w:rPr>
        <w:t>Masunaka</w:t>
      </w:r>
      <w:proofErr w:type="spellEnd"/>
      <w:r w:rsidRPr="00375ED3">
        <w:rPr>
          <w:rFonts w:ascii="Times New Roman" w:hAnsi="Times New Roman" w:cs="Times New Roman"/>
          <w:color w:val="000000" w:themeColor="text1"/>
          <w:sz w:val="20"/>
        </w:rPr>
        <w:t>. UKBGS thanks Breast Cancer Now and the Institute of Cancer Research for support and funding of the Generations Study, and the study participants, study staff, and the doctors, nurses and other health care providers and health information sources who have contributed to the study. We acknowledge NHS funding to the Royal Marsden/ICR NIHR Biomedical Research Centre. UKOPS thanks all study participants, clinicians and technicians for their contributions to this study and acknowledges salary support to investigators from MRC core funding MC_UU_00004/01.</w:t>
      </w:r>
    </w:p>
    <w:p w14:paraId="5231FFFA" w14:textId="77777777" w:rsidR="0018557B" w:rsidRPr="00375ED3" w:rsidRDefault="0018557B" w:rsidP="00055E77">
      <w:pPr>
        <w:spacing w:line="480" w:lineRule="auto"/>
        <w:rPr>
          <w:rFonts w:ascii="Times New Roman" w:hAnsi="Times New Roman" w:cs="Times New Roman"/>
        </w:rPr>
      </w:pPr>
    </w:p>
    <w:sectPr w:rsidR="0018557B" w:rsidRPr="00375ED3" w:rsidSect="00700F9E">
      <w:footerReference w:type="default" r:id="rId11"/>
      <w:pgSz w:w="11906" w:h="16838"/>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7B29D" w14:textId="77777777" w:rsidR="00063E2F" w:rsidRDefault="00063E2F" w:rsidP="00AD67F8">
      <w:pPr>
        <w:spacing w:after="0" w:line="240" w:lineRule="auto"/>
      </w:pPr>
      <w:r>
        <w:separator/>
      </w:r>
    </w:p>
  </w:endnote>
  <w:endnote w:type="continuationSeparator" w:id="0">
    <w:p w14:paraId="7E384F97" w14:textId="77777777" w:rsidR="00063E2F" w:rsidRDefault="00063E2F" w:rsidP="00AD67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0140734"/>
      <w:docPartObj>
        <w:docPartGallery w:val="Page Numbers (Bottom of Page)"/>
        <w:docPartUnique/>
      </w:docPartObj>
    </w:sdtPr>
    <w:sdtEndPr>
      <w:rPr>
        <w:noProof/>
      </w:rPr>
    </w:sdtEndPr>
    <w:sdtContent>
      <w:p w14:paraId="71D726C0" w14:textId="3E38192A" w:rsidR="00941F74" w:rsidRDefault="00941F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5072F1" w14:textId="77777777" w:rsidR="00941F74" w:rsidRDefault="00941F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A1A11" w14:textId="77777777" w:rsidR="00063E2F" w:rsidRDefault="00063E2F" w:rsidP="00AD67F8">
      <w:pPr>
        <w:spacing w:after="0" w:line="240" w:lineRule="auto"/>
      </w:pPr>
      <w:r>
        <w:separator/>
      </w:r>
    </w:p>
  </w:footnote>
  <w:footnote w:type="continuationSeparator" w:id="0">
    <w:p w14:paraId="6B24FB08" w14:textId="77777777" w:rsidR="00063E2F" w:rsidRDefault="00063E2F" w:rsidP="00AD67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98207C"/>
    <w:multiLevelType w:val="hybridMultilevel"/>
    <w:tmpl w:val="24728D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28A"/>
    <w:rsid w:val="00002427"/>
    <w:rsid w:val="000055D5"/>
    <w:rsid w:val="00031BCE"/>
    <w:rsid w:val="00033870"/>
    <w:rsid w:val="00036A53"/>
    <w:rsid w:val="00055E77"/>
    <w:rsid w:val="00063E2F"/>
    <w:rsid w:val="0007617D"/>
    <w:rsid w:val="000A2F45"/>
    <w:rsid w:val="000A4FB4"/>
    <w:rsid w:val="000B4B4E"/>
    <w:rsid w:val="000B56C8"/>
    <w:rsid w:val="000D2F12"/>
    <w:rsid w:val="001418FD"/>
    <w:rsid w:val="00146402"/>
    <w:rsid w:val="001542AA"/>
    <w:rsid w:val="0016743D"/>
    <w:rsid w:val="00173265"/>
    <w:rsid w:val="0018557B"/>
    <w:rsid w:val="001907D4"/>
    <w:rsid w:val="00193A9C"/>
    <w:rsid w:val="001B09FB"/>
    <w:rsid w:val="001F63EC"/>
    <w:rsid w:val="00234874"/>
    <w:rsid w:val="00250789"/>
    <w:rsid w:val="00256432"/>
    <w:rsid w:val="002A411E"/>
    <w:rsid w:val="00306996"/>
    <w:rsid w:val="00311443"/>
    <w:rsid w:val="0033025C"/>
    <w:rsid w:val="003507BD"/>
    <w:rsid w:val="00375ED3"/>
    <w:rsid w:val="00382AD4"/>
    <w:rsid w:val="003B1C87"/>
    <w:rsid w:val="003F1EDC"/>
    <w:rsid w:val="004036E9"/>
    <w:rsid w:val="00410AFF"/>
    <w:rsid w:val="00423FBF"/>
    <w:rsid w:val="004F5255"/>
    <w:rsid w:val="004F549C"/>
    <w:rsid w:val="00511C7A"/>
    <w:rsid w:val="005372D8"/>
    <w:rsid w:val="005470E8"/>
    <w:rsid w:val="005616FC"/>
    <w:rsid w:val="005F6A51"/>
    <w:rsid w:val="00624790"/>
    <w:rsid w:val="0062725B"/>
    <w:rsid w:val="00670914"/>
    <w:rsid w:val="00671AD2"/>
    <w:rsid w:val="0067411D"/>
    <w:rsid w:val="006928D3"/>
    <w:rsid w:val="006C6BC6"/>
    <w:rsid w:val="006D7144"/>
    <w:rsid w:val="00700F9E"/>
    <w:rsid w:val="0070628A"/>
    <w:rsid w:val="007158DC"/>
    <w:rsid w:val="00750CBB"/>
    <w:rsid w:val="00767062"/>
    <w:rsid w:val="007A1846"/>
    <w:rsid w:val="007B2318"/>
    <w:rsid w:val="007D7FE3"/>
    <w:rsid w:val="00803AB7"/>
    <w:rsid w:val="00830BEE"/>
    <w:rsid w:val="00831B77"/>
    <w:rsid w:val="00842E37"/>
    <w:rsid w:val="00871A6C"/>
    <w:rsid w:val="00886F8A"/>
    <w:rsid w:val="008A5EA9"/>
    <w:rsid w:val="008B5CF0"/>
    <w:rsid w:val="008B630B"/>
    <w:rsid w:val="008C1EE7"/>
    <w:rsid w:val="008D3C34"/>
    <w:rsid w:val="008E6506"/>
    <w:rsid w:val="008F5502"/>
    <w:rsid w:val="0091475B"/>
    <w:rsid w:val="00941F74"/>
    <w:rsid w:val="00944E56"/>
    <w:rsid w:val="00944EC3"/>
    <w:rsid w:val="009466E4"/>
    <w:rsid w:val="00976030"/>
    <w:rsid w:val="009A72F7"/>
    <w:rsid w:val="009C4813"/>
    <w:rsid w:val="009E7BEB"/>
    <w:rsid w:val="00A9068A"/>
    <w:rsid w:val="00A93E65"/>
    <w:rsid w:val="00AB1FC8"/>
    <w:rsid w:val="00AB4FA3"/>
    <w:rsid w:val="00AD67F8"/>
    <w:rsid w:val="00B952AF"/>
    <w:rsid w:val="00BC3815"/>
    <w:rsid w:val="00BD04ED"/>
    <w:rsid w:val="00BD38F1"/>
    <w:rsid w:val="00C01FCE"/>
    <w:rsid w:val="00C21FE0"/>
    <w:rsid w:val="00C65B93"/>
    <w:rsid w:val="00CD7538"/>
    <w:rsid w:val="00D41EEE"/>
    <w:rsid w:val="00D510F1"/>
    <w:rsid w:val="00D70C67"/>
    <w:rsid w:val="00D75DAF"/>
    <w:rsid w:val="00D85820"/>
    <w:rsid w:val="00D866FA"/>
    <w:rsid w:val="00DA1DD4"/>
    <w:rsid w:val="00E01268"/>
    <w:rsid w:val="00E12094"/>
    <w:rsid w:val="00E3040A"/>
    <w:rsid w:val="00E666BF"/>
    <w:rsid w:val="00E7165D"/>
    <w:rsid w:val="00E749BE"/>
    <w:rsid w:val="00E8380D"/>
    <w:rsid w:val="00E90A80"/>
    <w:rsid w:val="00EB0A49"/>
    <w:rsid w:val="00F046C0"/>
    <w:rsid w:val="00F33583"/>
    <w:rsid w:val="00F37BDB"/>
    <w:rsid w:val="00F56B7F"/>
    <w:rsid w:val="00F8342C"/>
    <w:rsid w:val="00F87AB5"/>
    <w:rsid w:val="00F87B1D"/>
    <w:rsid w:val="00FA441D"/>
    <w:rsid w:val="00FE41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17E68"/>
  <w15:chartTrackingRefBased/>
  <w15:docId w15:val="{BDD06E13-80E7-4567-8C09-66CAA4910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55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70628A"/>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3507BD"/>
    <w:rPr>
      <w:color w:val="808080"/>
    </w:rPr>
  </w:style>
  <w:style w:type="paragraph" w:customStyle="1" w:styleId="EndNoteBibliography">
    <w:name w:val="EndNote Bibliography"/>
    <w:basedOn w:val="Normal"/>
    <w:link w:val="EndNoteBibliographyChar"/>
    <w:rsid w:val="003507BD"/>
    <w:pPr>
      <w:spacing w:line="240" w:lineRule="auto"/>
      <w:jc w:val="both"/>
    </w:pPr>
    <w:rPr>
      <w:rFonts w:ascii="Calibri" w:hAnsi="Calibri" w:cs="Calibri"/>
      <w:noProof/>
      <w:sz w:val="22"/>
      <w:lang w:val="en-US"/>
    </w:rPr>
  </w:style>
  <w:style w:type="character" w:customStyle="1" w:styleId="EndNoteBibliographyChar">
    <w:name w:val="EndNote Bibliography Char"/>
    <w:basedOn w:val="DefaultParagraphFont"/>
    <w:link w:val="EndNoteBibliography"/>
    <w:rsid w:val="003507BD"/>
    <w:rPr>
      <w:rFonts w:ascii="Calibri" w:hAnsi="Calibri" w:cs="Calibri"/>
      <w:noProof/>
      <w:sz w:val="22"/>
      <w:lang w:val="en-US"/>
    </w:rPr>
  </w:style>
  <w:style w:type="paragraph" w:styleId="Header">
    <w:name w:val="header"/>
    <w:basedOn w:val="Normal"/>
    <w:link w:val="HeaderChar"/>
    <w:uiPriority w:val="99"/>
    <w:unhideWhenUsed/>
    <w:rsid w:val="00AD67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67F8"/>
  </w:style>
  <w:style w:type="paragraph" w:styleId="Footer">
    <w:name w:val="footer"/>
    <w:basedOn w:val="Normal"/>
    <w:link w:val="FooterChar"/>
    <w:uiPriority w:val="99"/>
    <w:unhideWhenUsed/>
    <w:rsid w:val="00AD67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67F8"/>
  </w:style>
  <w:style w:type="paragraph" w:styleId="BalloonText">
    <w:name w:val="Balloon Text"/>
    <w:basedOn w:val="Normal"/>
    <w:link w:val="BalloonTextChar"/>
    <w:uiPriority w:val="99"/>
    <w:semiHidden/>
    <w:unhideWhenUsed/>
    <w:rsid w:val="00F046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46C0"/>
    <w:rPr>
      <w:rFonts w:ascii="Segoe UI" w:hAnsi="Segoe UI" w:cs="Segoe UI"/>
      <w:sz w:val="18"/>
      <w:szCs w:val="18"/>
    </w:rPr>
  </w:style>
  <w:style w:type="character" w:styleId="LineNumber">
    <w:name w:val="line number"/>
    <w:basedOn w:val="DefaultParagraphFont"/>
    <w:uiPriority w:val="99"/>
    <w:semiHidden/>
    <w:unhideWhenUsed/>
    <w:rsid w:val="00700F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20</Pages>
  <Words>6358</Words>
  <Characters>36247</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YIANGOU Kristia</dc:creator>
  <cp:keywords/>
  <dc:description/>
  <cp:lastModifiedBy>YIANGOU Kristia</cp:lastModifiedBy>
  <cp:revision>17</cp:revision>
  <cp:lastPrinted>2024-02-14T19:01:00Z</cp:lastPrinted>
  <dcterms:created xsi:type="dcterms:W3CDTF">2024-06-14T14:30:00Z</dcterms:created>
  <dcterms:modified xsi:type="dcterms:W3CDTF">2024-08-12T10:21:00Z</dcterms:modified>
</cp:coreProperties>
</file>