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384D" w:rsidRPr="001055C3" w:rsidRDefault="00F268AA" w:rsidP="00CC3D5F">
      <w:pPr>
        <w:spacing w:after="240" w:line="360" w:lineRule="auto"/>
        <w:rPr>
          <w:b/>
        </w:rPr>
      </w:pPr>
      <w:r>
        <w:rPr>
          <w:b/>
        </w:rPr>
        <w:t>And in public health peace</w:t>
      </w:r>
      <w:r w:rsidR="00CC3D5F">
        <w:rPr>
          <w:b/>
        </w:rPr>
        <w:t xml:space="preserve">, </w:t>
      </w:r>
      <w:r>
        <w:rPr>
          <w:b/>
        </w:rPr>
        <w:t>goodwill toward all</w:t>
      </w:r>
      <w:r w:rsidR="008A087F">
        <w:rPr>
          <w:b/>
        </w:rPr>
        <w:t xml:space="preserve"> ideologies</w:t>
      </w:r>
    </w:p>
    <w:p w:rsidR="0008384D" w:rsidRDefault="0008384D" w:rsidP="00CC3D5F">
      <w:pPr>
        <w:spacing w:after="240" w:line="360" w:lineRule="auto"/>
      </w:pPr>
      <w:r>
        <w:t>Jean Adams</w:t>
      </w:r>
      <w:r w:rsidR="00CC3D5F">
        <w:t xml:space="preserve">, </w:t>
      </w:r>
      <w:r>
        <w:t>Senior University Lecturer</w:t>
      </w:r>
    </w:p>
    <w:p w:rsidR="0008384D" w:rsidRDefault="0008384D" w:rsidP="00CC3D5F">
      <w:pPr>
        <w:spacing w:after="240" w:line="360" w:lineRule="auto"/>
      </w:pPr>
      <w:r>
        <w:t>Centre for Diet &amp; Activity Research, MRC Epidemiology Unit, University of Cambridge School of Clinical Medicine, Boxy 285 Institute of Metabolic Science, Cambridge Biomedical Campus, Cambridge, UK, CB2 0QQ</w:t>
      </w:r>
    </w:p>
    <w:p w:rsidR="0008384D" w:rsidRDefault="0008384D" w:rsidP="00CC3D5F">
      <w:pPr>
        <w:spacing w:after="240" w:line="360" w:lineRule="auto"/>
        <w:rPr>
          <w:b/>
        </w:rPr>
      </w:pPr>
    </w:p>
    <w:p w:rsidR="0008384D" w:rsidRDefault="0008384D" w:rsidP="00CC3D5F">
      <w:pPr>
        <w:spacing w:after="240" w:line="360" w:lineRule="auto"/>
      </w:pPr>
      <w:r w:rsidRPr="0008384D">
        <w:rPr>
          <w:b/>
        </w:rPr>
        <w:t>Main text:</w:t>
      </w:r>
      <w:r>
        <w:t xml:space="preserve"> </w:t>
      </w:r>
      <w:r w:rsidR="0061648F" w:rsidRPr="0061648F">
        <w:t>859</w:t>
      </w:r>
      <w:r>
        <w:t xml:space="preserve"> words</w:t>
      </w:r>
    </w:p>
    <w:p w:rsidR="0008384D" w:rsidRDefault="0008384D" w:rsidP="00CC3D5F">
      <w:pPr>
        <w:spacing w:after="240" w:line="360" w:lineRule="auto"/>
      </w:pPr>
      <w:r w:rsidRPr="0008384D">
        <w:rPr>
          <w:b/>
        </w:rPr>
        <w:t xml:space="preserve">Competing interests: </w:t>
      </w:r>
      <w:r>
        <w:t xml:space="preserve">I have read and understood the BMJ Group policy on declaration of interests and declare the following interests: I am a member of academic, government and charitable expert panels; I have received research funding from UK government and charitable organisations. </w:t>
      </w:r>
    </w:p>
    <w:p w:rsidR="0061648F" w:rsidRDefault="0061648F" w:rsidP="00CC3D5F">
      <w:pPr>
        <w:spacing w:after="240" w:line="360" w:lineRule="auto"/>
      </w:pPr>
      <w:r w:rsidRPr="0061648F">
        <w:rPr>
          <w:b/>
        </w:rPr>
        <w:t>Acknowledgements:</w:t>
      </w:r>
      <w:r>
        <w:t xml:space="preserve"> Many thanks to Oliver Francis and Martin White for their help</w:t>
      </w:r>
      <w:r w:rsidR="00B962BE">
        <w:t xml:space="preserve"> with </w:t>
      </w:r>
      <w:bookmarkStart w:id="0" w:name="_GoBack"/>
      <w:bookmarkEnd w:id="0"/>
      <w:r w:rsidR="00B962BE">
        <w:t>getting the</w:t>
      </w:r>
      <w:r>
        <w:t xml:space="preserve"> Christmas decorations down from the attic and putting them in.</w:t>
      </w:r>
    </w:p>
    <w:p w:rsidR="0008384D" w:rsidRDefault="0008384D" w:rsidP="00CC3D5F">
      <w:pPr>
        <w:spacing w:after="240" w:line="360" w:lineRule="auto"/>
      </w:pPr>
      <w:r w:rsidRPr="0008384D">
        <w:rPr>
          <w:b/>
        </w:rPr>
        <w:t>Funding:</w:t>
      </w:r>
      <w:r>
        <w:t xml:space="preserve"> I receive salary support from t</w:t>
      </w:r>
      <w:r w:rsidRPr="0008384D">
        <w:t>he Centre for Diet and Activity Research (CEDAR), a UKCRC Public Health Research Centre of Excellence which is funded by the British Heart Foundation, Cancer Research UK, Economic and Social Research Council, Medical Research Council, the National Institute for Health R</w:t>
      </w:r>
      <w:r>
        <w:t xml:space="preserve">esearch, and the </w:t>
      </w:r>
      <w:proofErr w:type="spellStart"/>
      <w:r>
        <w:t>Wellcome</w:t>
      </w:r>
      <w:proofErr w:type="spellEnd"/>
      <w:r>
        <w:t xml:space="preserve"> Trust.</w:t>
      </w:r>
    </w:p>
    <w:p w:rsidR="0008384D" w:rsidRDefault="0008384D" w:rsidP="00CC3D5F">
      <w:pPr>
        <w:spacing w:after="240" w:line="360" w:lineRule="auto"/>
      </w:pPr>
    </w:p>
    <w:p w:rsidR="0008384D" w:rsidRDefault="0008384D" w:rsidP="00CC3D5F">
      <w:pPr>
        <w:spacing w:after="240" w:line="360" w:lineRule="auto"/>
      </w:pPr>
      <w:r w:rsidRPr="0008384D">
        <w:t>The Corresponding Author has the right to grant on behalf of all authors and does grant on behalf of all authors, a worldwide licence to the Publishers and its licensees in perpetuity, in all forms, formats and media (whether known now or created in the future), to i) publish, reproduce, distribute, display and store the Contribution, ii) translate the Contribution into other languages, create adaptations, reprints, include within collections and create summaries, extracts and/or, abstracts of the Contribution, iii) create any other derivative work(s) based on the Contribution, iv) to exploit all subsidiary rights in the Contribution, v) the inclusion of electronic links from the Contribution to third party material where-ever it may be located; and, vi) licence any third party to do any or all of the above.</w:t>
      </w:r>
    </w:p>
    <w:p w:rsidR="00CC3D5F" w:rsidRDefault="00CC3D5F">
      <w:r>
        <w:br w:type="page"/>
      </w:r>
    </w:p>
    <w:p w:rsidR="00BA7B07" w:rsidRDefault="00F578A0" w:rsidP="00F663B1">
      <w:pPr>
        <w:spacing w:after="240" w:line="360" w:lineRule="auto"/>
      </w:pPr>
      <w:r>
        <w:lastRenderedPageBreak/>
        <w:t xml:space="preserve">Christmas is coming, and it’s not just the geese that are getting fat. </w:t>
      </w:r>
      <w:r w:rsidR="00CC3D5F">
        <w:t>C</w:t>
      </w:r>
      <w:r w:rsidR="00BA7B07">
        <w:t>elebrations</w:t>
      </w:r>
      <w:r w:rsidR="00CC3D5F">
        <w:t xml:space="preserve"> </w:t>
      </w:r>
      <w:r w:rsidR="00BA7B07">
        <w:t>over the ho</w:t>
      </w:r>
      <w:r w:rsidR="00B15BB5">
        <w:t xml:space="preserve">lidays </w:t>
      </w:r>
      <w:r w:rsidR="00CC3D5F">
        <w:t xml:space="preserve">often </w:t>
      </w:r>
      <w:r w:rsidR="00B15BB5">
        <w:t xml:space="preserve">revolve around </w:t>
      </w:r>
      <w:r w:rsidR="00CC3D5F">
        <w:t xml:space="preserve">gathering and </w:t>
      </w:r>
      <w:r w:rsidR="00BA7B07">
        <w:t xml:space="preserve">feasting. </w:t>
      </w:r>
      <w:r w:rsidR="001C335D">
        <w:t xml:space="preserve">In the northern hemisphere, </w:t>
      </w:r>
      <w:r>
        <w:t xml:space="preserve">baby it’s cold (and wet) outside </w:t>
      </w:r>
      <w:r w:rsidR="001C335D">
        <w:t xml:space="preserve">and </w:t>
      </w:r>
      <w:r>
        <w:t>the long</w:t>
      </w:r>
      <w:r w:rsidR="00F663B1">
        <w:t>, silent nights</w:t>
      </w:r>
      <w:r w:rsidR="001C335D">
        <w:t xml:space="preserve"> </w:t>
      </w:r>
      <w:r w:rsidR="00311903">
        <w:t xml:space="preserve">may </w:t>
      </w:r>
      <w:r w:rsidR="00CD3425">
        <w:t>contribute to seasonal variations in physical activity.</w:t>
      </w:r>
      <w:r w:rsidR="00CD3425">
        <w:fldChar w:fldCharType="begin">
          <w:fldData xml:space="preserve">PEVuZE5vdGU+PENpdGU+PEF1dGhvcj5SaWNoPC9BdXRob3I+PFllYXI+MjAxMjwvWWVhcj48UmVj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</w:fldData>
        </w:fldChar>
      </w:r>
      <w:r w:rsidR="00CD3425">
        <w:instrText xml:space="preserve"> ADDIN EN.CITE </w:instrText>
      </w:r>
      <w:r w:rsidR="00CD3425">
        <w:fldChar w:fldCharType="begin">
          <w:fldData xml:space="preserve">PEVuZE5vdGU+PENpdGU+PEF1dGhvcj5SaWNoPC9BdXRob3I+PFllYXI+MjAxMjwvWWVhcj48UmVj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</w:fldData>
        </w:fldChar>
      </w:r>
      <w:r w:rsidR="00CD3425">
        <w:instrText xml:space="preserve"> ADDIN EN.CITE.DATA </w:instrText>
      </w:r>
      <w:r w:rsidR="00CD3425">
        <w:fldChar w:fldCharType="end"/>
      </w:r>
      <w:r w:rsidR="00CD3425">
        <w:fldChar w:fldCharType="separate"/>
      </w:r>
      <w:r w:rsidR="00CD3425">
        <w:rPr>
          <w:noProof/>
        </w:rPr>
        <w:t>[1 2]</w:t>
      </w:r>
      <w:r w:rsidR="00CD3425">
        <w:fldChar w:fldCharType="end"/>
      </w:r>
      <w:r w:rsidR="00CD3425">
        <w:t xml:space="preserve"> </w:t>
      </w:r>
      <w:r w:rsidR="001C335D">
        <w:t>T</w:t>
      </w:r>
      <w:r w:rsidR="00B32181">
        <w:t xml:space="preserve">ogether, </w:t>
      </w:r>
      <w:r w:rsidR="00677460">
        <w:t>increased opportunities</w:t>
      </w:r>
      <w:r w:rsidR="00B32181">
        <w:t xml:space="preserve"> for eating, and decreased propensity for physical activity </w:t>
      </w:r>
      <w:r w:rsidR="001C335D">
        <w:t xml:space="preserve">likely contribute to the 0.4 – 0.9 kg weight gain found in adults </w:t>
      </w:r>
      <w:r w:rsidR="00AA2825">
        <w:t>home for the holidays</w:t>
      </w:r>
      <w:r w:rsidR="001C335D">
        <w:t>.</w:t>
      </w:r>
      <w:r w:rsidR="001C335D">
        <w:fldChar w:fldCharType="begin"/>
      </w:r>
      <w:r w:rsidR="00CD3425">
        <w:instrText xml:space="preserve"> ADDIN EN.CITE &lt;EndNote&gt;&lt;Cite&gt;&lt;Author&gt;Diaz-Zavala&lt;/Author&gt;&lt;Year&gt;2017&lt;/Year&gt;&lt;RecNum&gt;12438&lt;/RecNum&gt;&lt;DisplayText&gt;[3]&lt;/DisplayText&gt;&lt;record&gt;&lt;rec-number&gt;12438&lt;/rec-number&gt;&lt;foreign-keys&gt;&lt;key app="EN" db-id="5avzszts59azste2r5b55we495zv5fw0wwws" timestamp="1542885665"&gt;12438&lt;/key&gt;&lt;/foreign-keys&gt;&lt;ref-type name="Journal Article"&gt;17&lt;/ref-type&gt;&lt;contributors&gt;&lt;authors&gt;&lt;author&gt;Diaz-Zavala, Rolando G.&lt;/author&gt;&lt;author&gt;Castro-Cantu, Maria F.&lt;/author&gt;&lt;author&gt;Valencia, Mauro E.&lt;/author&gt;&lt;author&gt;Alvarez-Hernandez, Gerardo&lt;/author&gt;&lt;author&gt;Haby, Michelle M.&lt;/author&gt;&lt;author&gt;Esparza-Romero, Julian&lt;/author&gt;&lt;/authors&gt;&lt;/contributors&gt;&lt;titles&gt;&lt;title&gt;Effect of the Holiday Season on Weight Gain: A Narrative Review&lt;/title&gt;&lt;secondary-title&gt;Journal of Obesity&lt;/secondary-title&gt;&lt;/titles&gt;&lt;periodical&gt;&lt;full-title&gt;Journal of Obesity&lt;/full-title&gt;&lt;/periodical&gt;&lt;pages&gt;13&lt;/pages&gt;&lt;volume&gt;2017&lt;/volume&gt;&lt;dates&gt;&lt;year&gt;2017&lt;/year&gt;&lt;/dates&gt;&lt;urls&gt;&lt;related-urls&gt;&lt;url&gt;https://doi.org/10.1155/2017/2085136&lt;/url&gt;&lt;/related-urls&gt;&lt;/urls&gt;&lt;custom7&gt;2085136&lt;/custom7&gt;&lt;electronic-resource-num&gt;10.1155/2017/2085136&lt;/electronic-resource-num&gt;&lt;/record&gt;&lt;/Cite&gt;&lt;/EndNote&gt;</w:instrText>
      </w:r>
      <w:r w:rsidR="001C335D">
        <w:fldChar w:fldCharType="separate"/>
      </w:r>
      <w:r w:rsidR="00CD3425">
        <w:rPr>
          <w:noProof/>
        </w:rPr>
        <w:t>[3]</w:t>
      </w:r>
      <w:r w:rsidR="001C335D">
        <w:fldChar w:fldCharType="end"/>
      </w:r>
      <w:r w:rsidR="001C335D">
        <w:t xml:space="preserve"> </w:t>
      </w:r>
    </w:p>
    <w:p w:rsidR="001C335D" w:rsidRDefault="00B32181" w:rsidP="00F663B1">
      <w:pPr>
        <w:spacing w:after="240" w:line="360" w:lineRule="auto"/>
      </w:pPr>
      <w:r>
        <w:t>Mason et al(</w:t>
      </w:r>
      <w:r w:rsidRPr="00AA0831">
        <w:rPr>
          <w:highlight w:val="yellow"/>
        </w:rPr>
        <w:t>ref</w:t>
      </w:r>
      <w:r>
        <w:t xml:space="preserve">) uniquely </w:t>
      </w:r>
      <w:r w:rsidR="00677460">
        <w:t>target</w:t>
      </w:r>
      <w:r>
        <w:t xml:space="preserve"> prevent</w:t>
      </w:r>
      <w:r w:rsidR="00AA0831">
        <w:t>ion of</w:t>
      </w:r>
      <w:r>
        <w:t xml:space="preserve"> weight gain over </w:t>
      </w:r>
      <w:r w:rsidR="00F578A0">
        <w:t>the bleak midwinter holidays</w:t>
      </w:r>
      <w:r>
        <w:t>. The</w:t>
      </w:r>
      <w:r w:rsidR="0077789A">
        <w:t>ir</w:t>
      </w:r>
      <w:r>
        <w:t xml:space="preserve"> intervention consisted of encouragement to regularly</w:t>
      </w:r>
      <w:r w:rsidR="00AF072E">
        <w:t xml:space="preserve"> self-weigh</w:t>
      </w:r>
      <w:r w:rsidR="005D7B82">
        <w:t xml:space="preserve"> </w:t>
      </w:r>
      <w:r w:rsidR="00311903">
        <w:t>alongside</w:t>
      </w:r>
      <w:r>
        <w:t xml:space="preserve"> written information describing seasonally adapted ‘</w:t>
      </w:r>
      <w:r w:rsidR="00311903">
        <w:t>Ten T</w:t>
      </w:r>
      <w:r>
        <w:t xml:space="preserve">op Tips’ to </w:t>
      </w:r>
      <w:r w:rsidR="00F578A0">
        <w:t xml:space="preserve">help </w:t>
      </w:r>
      <w:r>
        <w:t>habit formation</w:t>
      </w:r>
      <w:r w:rsidR="0088595E">
        <w:t>,</w:t>
      </w:r>
      <w:r>
        <w:fldChar w:fldCharType="begin"/>
      </w:r>
      <w:r>
        <w:instrText xml:space="preserve"> ADDIN EN.CITE &lt;EndNote&gt;&lt;Cite&gt;&lt;Author&gt;Beeken&lt;/Author&gt;&lt;Year&gt;2017&lt;/Year&gt;&lt;RecNum&gt;12441&lt;/RecNum&gt;&lt;DisplayText&gt;[4]&lt;/DisplayText&gt;&lt;record&gt;&lt;rec-number&gt;12441&lt;/rec-number&gt;&lt;foreign-keys&gt;&lt;key app="EN" db-id="5avzszts59azste2r5b55we495zv5fw0wwws" timestamp="1542887295"&gt;12441&lt;/key&gt;&lt;/foreign-keys&gt;&lt;ref-type name="Journal Article"&gt;17&lt;/ref-type&gt;&lt;contributors&gt;&lt;authors&gt;&lt;author&gt;Beeken, R. J.&lt;/author&gt;&lt;author&gt;Leurent, B.&lt;/author&gt;&lt;author&gt;Vickerstaff, V.&lt;/author&gt;&lt;author&gt;Wilson, R.&lt;/author&gt;&lt;author&gt;Croker, H.&lt;/author&gt;&lt;author&gt;Morris, S.&lt;/author&gt;&lt;author&gt;Omar, R. Z.&lt;/author&gt;&lt;author&gt;Nazareth, I.&lt;/author&gt;&lt;author&gt;Wardle, J.&lt;/author&gt;&lt;/authors&gt;&lt;/contributors&gt;&lt;titles&gt;&lt;title&gt;A brief intervention for weight control based on habit-formation theory delivered through primary care: results from a randomised controlled trial&lt;/title&gt;&lt;secondary-title&gt;International journal of obesity (2005)&lt;/secondary-title&gt;&lt;/titles&gt;&lt;periodical&gt;&lt;full-title&gt;International journal of obesity (2005)&lt;/full-title&gt;&lt;/periodical&gt;&lt;pages&gt;246-254&lt;/pages&gt;&lt;volume&gt;41&lt;/volume&gt;&lt;number&gt;2&lt;/number&gt;&lt;edition&gt;01/03&lt;/edition&gt;&lt;dates&gt;&lt;year&gt;2017&lt;/year&gt;&lt;/dates&gt;&lt;publisher&gt;Nature Publishing Group&lt;/publisher&gt;&lt;isbn&gt;1476-5497&amp;#xD;0307-0565&lt;/isbn&gt;&lt;accession-num&gt;27867204&lt;/accession-num&gt;&lt;urls&gt;&lt;related-urls&gt;&lt;url&gt;https://www.ncbi.nlm.nih.gov/pubmed/27867204&lt;/url&gt;&lt;url&gt;https://www.ncbi.nlm.nih.gov/pmc/PMC5300101/&lt;/url&gt;&lt;/related-urls&gt;&lt;/urls&gt;&lt;electronic-resource-num&gt;10.1038/ijo.2016.206&lt;/electronic-resource-num&gt;&lt;remote-database-name&gt;PubMed&lt;/remote-database-name&gt;&lt;/record&gt;&lt;/Cite&gt;&lt;/EndNote&gt;</w:instrText>
      </w:r>
      <w:r>
        <w:fldChar w:fldCharType="separate"/>
      </w:r>
      <w:r>
        <w:rPr>
          <w:noProof/>
        </w:rPr>
        <w:t>[4]</w:t>
      </w:r>
      <w:r>
        <w:fldChar w:fldCharType="end"/>
      </w:r>
      <w:r>
        <w:t xml:space="preserve"> </w:t>
      </w:r>
      <w:r w:rsidR="00311903">
        <w:t xml:space="preserve">and </w:t>
      </w:r>
      <w:r>
        <w:t xml:space="preserve">physical activity caloric equivalents of </w:t>
      </w:r>
      <w:r w:rsidR="00F578A0">
        <w:t xml:space="preserve">a list of </w:t>
      </w:r>
      <w:r>
        <w:t>common holiday foods</w:t>
      </w:r>
      <w:r w:rsidR="00F578A0">
        <w:t xml:space="preserve"> they checked twice</w:t>
      </w:r>
      <w:r>
        <w:t>.</w:t>
      </w:r>
      <w:r w:rsidR="00AA0831">
        <w:t xml:space="preserve"> In a randomised controlled trial </w:t>
      </w:r>
      <w:r w:rsidR="00311903">
        <w:t xml:space="preserve">Mason et al </w:t>
      </w:r>
      <w:r w:rsidR="00AA0831">
        <w:t>found an adjusted mean difference in weight</w:t>
      </w:r>
      <w:r w:rsidR="00AF072E">
        <w:t xml:space="preserve"> gain</w:t>
      </w:r>
      <w:r w:rsidR="00AA0831">
        <w:t xml:space="preserve"> at 4-8 week</w:t>
      </w:r>
      <w:r w:rsidR="003A7BE0">
        <w:t>s</w:t>
      </w:r>
      <w:r w:rsidR="00AA0831">
        <w:t xml:space="preserve"> of -0.</w:t>
      </w:r>
      <w:r w:rsidR="003A7BE0">
        <w:t>5</w:t>
      </w:r>
      <w:r w:rsidR="00AA0831">
        <w:t xml:space="preserve">kg in the intervention </w:t>
      </w:r>
      <w:r w:rsidR="0088595E">
        <w:t xml:space="preserve">compared to the </w:t>
      </w:r>
      <w:r w:rsidR="00677460">
        <w:t>control group</w:t>
      </w:r>
      <w:r w:rsidR="00AA0831">
        <w:t xml:space="preserve">. </w:t>
      </w:r>
      <w:r w:rsidR="00D54FDF">
        <w:t xml:space="preserve"> </w:t>
      </w:r>
    </w:p>
    <w:p w:rsidR="003A7BE0" w:rsidRDefault="00B6777E" w:rsidP="00F663B1">
      <w:pPr>
        <w:spacing w:after="240" w:line="360" w:lineRule="auto"/>
      </w:pPr>
      <w:r>
        <w:t>It is intuitively attractive to focus</w:t>
      </w:r>
      <w:r w:rsidR="00A27CF5">
        <w:t xml:space="preserve"> on preventing</w:t>
      </w:r>
      <w:r>
        <w:t xml:space="preserve"> weight gain during, rather than achieving weight loss after, the holidays. </w:t>
      </w:r>
      <w:r w:rsidR="00A27CF5">
        <w:t xml:space="preserve">But focusing on individual weight </w:t>
      </w:r>
      <w:r w:rsidR="00882B6D">
        <w:t>change</w:t>
      </w:r>
      <w:r w:rsidR="00A27CF5">
        <w:t xml:space="preserve"> perhaps addresse</w:t>
      </w:r>
      <w:r w:rsidR="005D7B82">
        <w:t xml:space="preserve">s the symptom, rather than the </w:t>
      </w:r>
      <w:r w:rsidR="00AA2825">
        <w:t>ca</w:t>
      </w:r>
      <w:r w:rsidR="00EF2E0B">
        <w:t>us</w:t>
      </w:r>
      <w:r w:rsidR="00AA2825">
        <w:t>e</w:t>
      </w:r>
      <w:r w:rsidR="00A27CF5">
        <w:t>. Environmental factors are increasingly recognised to be potent determinants of behaviours.</w:t>
      </w:r>
      <w:r w:rsidR="00677460">
        <w:fldChar w:fldCharType="begin"/>
      </w:r>
      <w:r w:rsidR="00677460">
        <w:instrText xml:space="preserve"> ADDIN EN.CITE &lt;EndNote&gt;&lt;Cite&gt;&lt;Author&gt;Egger&lt;/Author&gt;&lt;Year&gt;1997&lt;/Year&gt;&lt;RecNum&gt;3551&lt;/RecNum&gt;&lt;DisplayText&gt;[5]&lt;/DisplayText&gt;&lt;record&gt;&lt;rec-number&gt;3551&lt;/rec-number&gt;&lt;foreign-keys&gt;&lt;key app="EN" db-id="5avzszts59azste2r5b55we495zv5fw0wwws" timestamp="0"&gt;3551&lt;/key&gt;&lt;/foreign-keys&gt;&lt;ref-type name="Journal Article"&gt;17&lt;/ref-type&gt;&lt;contributors&gt;&lt;authors&gt;&lt;author&gt;Egger, G&lt;/author&gt;&lt;author&gt;Swinburn, B&lt;/author&gt;&lt;/authors&gt;&lt;/contributors&gt;&lt;titles&gt;&lt;title&gt;An &amp;quot;ecological&amp;quot; approach to the obesity pandemic&lt;/title&gt;&lt;secondary-title&gt;BMJ&lt;/secondary-title&gt;&lt;alt-title&gt;BMJ&lt;/alt-title&gt;&lt;/titles&gt;&lt;periodical&gt;&lt;full-title&gt;BMJ (Clinical Research Ed.)&lt;/full-title&gt;&lt;abbr-1&gt;BMJ&lt;/abbr-1&gt;&lt;abbr-2&gt;BMJ&lt;/abbr-2&gt;&lt;/periodical&gt;&lt;alt-periodical&gt;&lt;full-title&gt;BMJ (Clinical Research Ed.)&lt;/full-title&gt;&lt;abbr-1&gt;BMJ&lt;/abbr-1&gt;&lt;abbr-2&gt;BMJ&lt;/abbr-2&gt;&lt;/alt-periodical&gt;&lt;pages&gt;477-480&lt;/pages&gt;&lt;volume&gt;315&lt;/volume&gt;&lt;dates&gt;&lt;year&gt;1997&lt;/year&gt;&lt;/dates&gt;&lt;urls&gt;&lt;/urls&gt;&lt;/record&gt;&lt;/Cite&gt;&lt;/EndNote&gt;</w:instrText>
      </w:r>
      <w:r w:rsidR="00677460">
        <w:fldChar w:fldCharType="separate"/>
      </w:r>
      <w:r w:rsidR="00677460">
        <w:rPr>
          <w:noProof/>
        </w:rPr>
        <w:t>[5]</w:t>
      </w:r>
      <w:r w:rsidR="00677460">
        <w:fldChar w:fldCharType="end"/>
      </w:r>
      <w:r w:rsidR="00A27CF5">
        <w:t xml:space="preserve"> </w:t>
      </w:r>
    </w:p>
    <w:p w:rsidR="006F6CFB" w:rsidRDefault="00A27CF5" w:rsidP="00F663B1">
      <w:pPr>
        <w:spacing w:after="240" w:line="360" w:lineRule="auto"/>
      </w:pPr>
      <w:r>
        <w:t xml:space="preserve">Portion size is one environmental factor </w:t>
      </w:r>
      <w:r w:rsidR="00D54FDF">
        <w:t>known to impact on consumption.</w:t>
      </w:r>
      <w:r>
        <w:fldChar w:fldCharType="begin"/>
      </w:r>
      <w:r w:rsidR="00677460">
        <w:instrText xml:space="preserve"> ADDIN EN.CITE &lt;EndNote&gt;&lt;Cite&gt;&lt;Author&gt;Hollands&lt;/Author&gt;&lt;Year&gt;2015&lt;/Year&gt;&lt;RecNum&gt;11521&lt;/RecNum&gt;&lt;DisplayText&gt;[6]&lt;/DisplayText&gt;&lt;record&gt;&lt;rec-number&gt;11521&lt;/rec-number&gt;&lt;foreign-keys&gt;&lt;key app="EN" db-id="5avzszts59azste2r5b55we495zv5fw0wwws" timestamp="0"&gt;11521&lt;/key&gt;&lt;/foreign-keys&gt;&lt;ref-type name="Journal Article"&gt;17&lt;/ref-type&gt;&lt;contributors&gt;&lt;authors&gt;&lt;author&gt;Hollands, G. J.&lt;/author&gt;&lt;author&gt;Shemilt, I.&lt;/author&gt;&lt;author&gt;Marteau, T. M.&lt;/author&gt;&lt;author&gt;Jebb, S. A.&lt;/author&gt;&lt;author&gt;Lewis, H. B.&lt;/author&gt;&lt;author&gt;Wei, Y.&lt;/author&gt;&lt;author&gt;Higgins, J. P.&lt;/author&gt;&lt;author&gt;Ogilvie, D.&lt;/author&gt;&lt;/authors&gt;&lt;/contributors&gt;&lt;auth-address&gt;Behaviour and Health Research Unit, University of Cambridge, Forvie Site, Robinson Way, Cambridge, UK, CB2 0SR.&lt;/auth-address&gt;&lt;titles&gt;&lt;title&gt;Portion, package or tableware size for changing selection and consumption of food, alcohol and tobacco&lt;/title&gt;&lt;secondary-title&gt;Cochrane Database Syst Rev&lt;/secondary-title&gt;&lt;alt-title&gt;The Cochrane database of systematic reviews&lt;/alt-title&gt;&lt;/titles&gt;&lt;periodical&gt;&lt;full-title&gt;Cochrane Database of Systematic Reviews&lt;/full-title&gt;&lt;abbr-1&gt;Cochrane Database Syst. Rev.&lt;/abbr-1&gt;&lt;abbr-2&gt;Cochrane Database Syst Rev&lt;/abbr-2&gt;&lt;/periodical&gt;&lt;pages&gt;Cd011045&lt;/pages&gt;&lt;volume&gt;9&lt;/volume&gt;&lt;edition&gt;2015/09/15&lt;/edition&gt;&lt;dates&gt;&lt;year&gt;2015&lt;/year&gt;&lt;pub-dates&gt;&lt;date&gt;Sep 14&lt;/date&gt;&lt;/pub-dates&gt;&lt;/dates&gt;&lt;isbn&gt;1361-6137&lt;/isbn&gt;&lt;accession-num&gt;26368271&lt;/accession-num&gt;&lt;urls&gt;&lt;/urls&gt;&lt;custom2&gt;Pmc4579823&lt;/custom2&gt;&lt;electronic-resource-num&gt;10.1002/14651858.CD011045.pub2&lt;/electronic-resource-num&gt;&lt;remote-database-provider&gt;NLM&lt;/remote-database-provider&gt;&lt;language&gt;Eng&lt;/language&gt;&lt;/record&gt;&lt;/Cite&gt;&lt;/EndNote&gt;</w:instrText>
      </w:r>
      <w:r>
        <w:fldChar w:fldCharType="separate"/>
      </w:r>
      <w:r w:rsidR="00677460">
        <w:rPr>
          <w:noProof/>
        </w:rPr>
        <w:t>[6]</w:t>
      </w:r>
      <w:r>
        <w:fldChar w:fldCharType="end"/>
      </w:r>
      <w:r>
        <w:t xml:space="preserve"> Robinson et al(</w:t>
      </w:r>
      <w:r w:rsidRPr="00A27CF5">
        <w:rPr>
          <w:highlight w:val="yellow"/>
        </w:rPr>
        <w:t>ref</w:t>
      </w:r>
      <w:r>
        <w:t>) and Roberts et al(</w:t>
      </w:r>
      <w:r w:rsidRPr="00A27CF5">
        <w:rPr>
          <w:highlight w:val="yellow"/>
        </w:rPr>
        <w:t>ref</w:t>
      </w:r>
      <w:r>
        <w:t>)</w:t>
      </w:r>
      <w:r w:rsidR="002934A4">
        <w:t xml:space="preserve"> both conducted surveys of the energy content of main meal dishes served by full-service and fast-food restaurants. In the UK, Robinson et al found a mean energy content of 751kcal </w:t>
      </w:r>
      <w:r w:rsidR="00EE6CE4">
        <w:t xml:space="preserve">in </w:t>
      </w:r>
      <w:r w:rsidR="002934A4">
        <w:t xml:space="preserve">main meal dishes served by fast-food chains; and 1033kcal in dishes served by full-service restaurant chains. Comparable figures </w:t>
      </w:r>
      <w:r w:rsidR="00882B6D">
        <w:t xml:space="preserve">reported by Roberts et al </w:t>
      </w:r>
      <w:r w:rsidR="003A7BE0">
        <w:t>from</w:t>
      </w:r>
      <w:r w:rsidR="00882B6D">
        <w:t xml:space="preserve"> </w:t>
      </w:r>
      <w:r w:rsidR="002934A4">
        <w:t xml:space="preserve">Brazil, China, Finland, Ghana, India and the US </w:t>
      </w:r>
      <w:r w:rsidR="00882B6D">
        <w:t xml:space="preserve">combined </w:t>
      </w:r>
      <w:r w:rsidR="0078629B">
        <w:t>were 1317kcal and 809kcal</w:t>
      </w:r>
      <w:r w:rsidR="002934A4">
        <w:t>.</w:t>
      </w:r>
      <w:r w:rsidR="006F6CFB">
        <w:t xml:space="preserve"> </w:t>
      </w:r>
    </w:p>
    <w:p w:rsidR="00A27CF5" w:rsidRDefault="006F6CFB" w:rsidP="00F663B1">
      <w:pPr>
        <w:spacing w:after="240" w:line="360" w:lineRule="auto"/>
      </w:pPr>
      <w:r>
        <w:t>England’s national public health agency</w:t>
      </w:r>
      <w:r w:rsidR="00882B6D">
        <w:t xml:space="preserve"> </w:t>
      </w:r>
      <w:r>
        <w:t xml:space="preserve">recently recommended that the </w:t>
      </w:r>
      <w:r w:rsidR="0078629B">
        <w:t>mid</w:t>
      </w:r>
      <w:r>
        <w:t xml:space="preserve">day and evening meals consist of </w:t>
      </w:r>
      <w:r w:rsidR="00882B6D">
        <w:t xml:space="preserve">no more </w:t>
      </w:r>
      <w:r>
        <w:t>than 600kcal.</w:t>
      </w:r>
      <w:r w:rsidR="00D54FDF">
        <w:fldChar w:fldCharType="begin"/>
      </w:r>
      <w:r w:rsidR="00D54FDF">
        <w:instrText xml:space="preserve"> ADDIN EN.CITE &lt;EndNote&gt;&lt;Cite&gt;&lt;Author&gt;Public Health England&lt;/Author&gt;&lt;Year&gt;2017&lt;/Year&gt;&lt;RecNum&gt;12445&lt;/RecNum&gt;&lt;DisplayText&gt;[7]&lt;/DisplayText&gt;&lt;record&gt;&lt;rec-number&gt;12445&lt;/rec-number&gt;&lt;foreign-keys&gt;&lt;key app="EN" db-id="5avzszts59azste2r5b55we495zv5fw0wwws" timestamp="1542896269"&gt;12445&lt;/key&gt;&lt;/foreign-keys&gt;&lt;ref-type name="Web Page"&gt;12&lt;/ref-type&gt;&lt;contributors&gt;&lt;authors&gt;&lt;author&gt;Public Health England,&lt;/author&gt;&lt;/authors&gt;&lt;/contributors&gt;&lt;titles&gt;&lt;title&gt;Keep track of calories with 400-600-600&lt;/title&gt;&lt;/titles&gt;&lt;number&gt;22 Noember 2018&lt;/number&gt;&lt;dates&gt;&lt;year&gt;2017&lt;/year&gt;&lt;/dates&gt;&lt;urls&gt;&lt;related-urls&gt;&lt;url&gt;https://www.nhs.uk/oneyou/for-your-body/eat-better/keep-track-of-calories-400-600-600/&lt;/url&gt;&lt;/related-urls&gt;&lt;/urls&gt;&lt;/record&gt;&lt;/Cite&gt;&lt;/EndNote&gt;</w:instrText>
      </w:r>
      <w:r w:rsidR="00D54FDF">
        <w:fldChar w:fldCharType="separate"/>
      </w:r>
      <w:r w:rsidR="00D54FDF">
        <w:rPr>
          <w:noProof/>
        </w:rPr>
        <w:t>[7]</w:t>
      </w:r>
      <w:r w:rsidR="00D54FDF">
        <w:fldChar w:fldCharType="end"/>
      </w:r>
      <w:r w:rsidR="0078629B">
        <w:t xml:space="preserve"> Robinson et al found that 89</w:t>
      </w:r>
      <w:r>
        <w:t xml:space="preserve">% of </w:t>
      </w:r>
      <w:r w:rsidR="0078629B">
        <w:t>full-service dishes and 83</w:t>
      </w:r>
      <w:r>
        <w:t xml:space="preserve">% of </w:t>
      </w:r>
      <w:r w:rsidR="0078629B">
        <w:t xml:space="preserve">fast-food </w:t>
      </w:r>
      <w:r>
        <w:t xml:space="preserve">dishes </w:t>
      </w:r>
      <w:r w:rsidR="00AF072E">
        <w:t xml:space="preserve">were over this limit. </w:t>
      </w:r>
      <w:r w:rsidR="005D7B82">
        <w:t>F</w:t>
      </w:r>
      <w:r>
        <w:t>i</w:t>
      </w:r>
      <w:r w:rsidR="0078629B">
        <w:t>gures from Roberts et al were 94</w:t>
      </w:r>
      <w:r>
        <w:t xml:space="preserve">% and </w:t>
      </w:r>
      <w:r w:rsidR="0078629B">
        <w:t>72</w:t>
      </w:r>
      <w:r>
        <w:t>% respectively.</w:t>
      </w:r>
      <w:r w:rsidR="00F578A0">
        <w:t xml:space="preserve"> Those deep-pan, crisp and even pizzas aren’t helping.</w:t>
      </w:r>
    </w:p>
    <w:p w:rsidR="00833FED" w:rsidRDefault="00314775" w:rsidP="00F663B1">
      <w:pPr>
        <w:spacing w:after="240" w:line="360" w:lineRule="auto"/>
      </w:pPr>
      <w:r>
        <w:t xml:space="preserve">The tension between addressing individuals and environments </w:t>
      </w:r>
      <w:r w:rsidR="003A7BE0">
        <w:t xml:space="preserve">represented in </w:t>
      </w:r>
      <w:r w:rsidR="001E02F5">
        <w:t xml:space="preserve">Mason et al, Robinson et al, and Roberts et al </w:t>
      </w:r>
      <w:r>
        <w:t xml:space="preserve">is laid bare in recent UK government policy. The second </w:t>
      </w:r>
      <w:r w:rsidR="00D81E9E">
        <w:t xml:space="preserve">chapter </w:t>
      </w:r>
      <w:r w:rsidR="000F2A3C">
        <w:t>of the</w:t>
      </w:r>
      <w:r>
        <w:t xml:space="preserve"> Childhood Obesity Plan,</w:t>
      </w:r>
      <w:r w:rsidR="00D81E9E">
        <w:fldChar w:fldCharType="begin"/>
      </w:r>
      <w:r w:rsidR="00EE6CE4">
        <w:instrText xml:space="preserve"> ADDIN EN.CITE &lt;EndNote&gt;&lt;Cite&gt;&lt;Author&gt;Department of Health and Social Care&lt;/Author&gt;&lt;Year&gt;2018&lt;/Year&gt;&lt;RecNum&gt;12443&lt;/RecNum&gt;&lt;DisplayText&gt;[8]&lt;/DisplayText&gt;&lt;record&gt;&lt;rec-number&gt;12443&lt;/rec-number&gt;&lt;foreign-keys&gt;&lt;key app="EN" db-id="5avzszts59azste2r5b55we495zv5fw0wwws" timestamp="1542892208"&gt;12443&lt;/key&gt;&lt;/foreign-keys&gt;&lt;ref-type name="Report"&gt;27&lt;/ref-type&gt;&lt;contributors&gt;&lt;authors&gt;&lt;author&gt;Department of Health and Social Care,&lt;/author&gt;&lt;/authors&gt;&lt;/contributors&gt;&lt;titles&gt;&lt;title&gt;Childhood obesity: a plan for action, chapter 2&lt;/title&gt;&lt;/titles&gt;&lt;dates&gt;&lt;year&gt;2018&lt;/year&gt;&lt;/dates&gt;&lt;pub-location&gt;London&lt;/pub-location&gt;&lt;publisher&gt;HM Government&lt;/publisher&gt;&lt;urls&gt;&lt;/urls&gt;&lt;/record&gt;&lt;/Cite&gt;&lt;/EndNote&gt;</w:instrText>
      </w:r>
      <w:r w:rsidR="00D81E9E">
        <w:fldChar w:fldCharType="separate"/>
      </w:r>
      <w:r w:rsidR="00EE6CE4">
        <w:rPr>
          <w:noProof/>
        </w:rPr>
        <w:t>[8]</w:t>
      </w:r>
      <w:r w:rsidR="00D81E9E">
        <w:fldChar w:fldCharType="end"/>
      </w:r>
      <w:r>
        <w:t xml:space="preserve"> published in June 2018</w:t>
      </w:r>
      <w:r w:rsidR="005D7B82">
        <w:t>,</w:t>
      </w:r>
      <w:r>
        <w:t xml:space="preserve"> includes</w:t>
      </w:r>
      <w:r w:rsidR="00F578A0">
        <w:t xml:space="preserve"> the gift of</w:t>
      </w:r>
      <w:r>
        <w:t xml:space="preserve"> proposals for a number of</w:t>
      </w:r>
      <w:r w:rsidR="00EF2E0B">
        <w:t xml:space="preserve"> food environment</w:t>
      </w:r>
      <w:r>
        <w:t xml:space="preserve"> interventions </w:t>
      </w:r>
      <w:r w:rsidR="005D7B82">
        <w:t xml:space="preserve">that require </w:t>
      </w:r>
      <w:r w:rsidR="001E02F5">
        <w:t xml:space="preserve">recipients to invest few </w:t>
      </w:r>
      <w:r w:rsidR="003A7BE0">
        <w:t xml:space="preserve">personal </w:t>
      </w:r>
      <w:r w:rsidR="001E02F5">
        <w:t xml:space="preserve">resources, or </w:t>
      </w:r>
      <w:r w:rsidR="003A7BE0">
        <w:t>agency</w:t>
      </w:r>
      <w:r w:rsidR="001E02F5">
        <w:t>,</w:t>
      </w:r>
      <w:r w:rsidR="003A7BE0">
        <w:t xml:space="preserve"> </w:t>
      </w:r>
      <w:r w:rsidR="001E02F5">
        <w:t xml:space="preserve">in order </w:t>
      </w:r>
      <w:r w:rsidR="003A7BE0">
        <w:t xml:space="preserve">to benefit. These include </w:t>
      </w:r>
      <w:r>
        <w:t>further restriction</w:t>
      </w:r>
      <w:r w:rsidR="00EE6CE4">
        <w:t>s on unhealthy food advertising</w:t>
      </w:r>
      <w:r>
        <w:t xml:space="preserve">, bans on </w:t>
      </w:r>
      <w:r w:rsidR="00882B6D">
        <w:t xml:space="preserve">supermarket </w:t>
      </w:r>
      <w:r>
        <w:t xml:space="preserve">price </w:t>
      </w:r>
      <w:r w:rsidR="001E02F5">
        <w:t xml:space="preserve">and location-based </w:t>
      </w:r>
      <w:r>
        <w:t>p</w:t>
      </w:r>
      <w:r w:rsidR="00882B6D">
        <w:t>romotions of unhealthy food</w:t>
      </w:r>
      <w:r>
        <w:t xml:space="preserve">, and </w:t>
      </w:r>
      <w:r w:rsidR="00EE6CE4">
        <w:t xml:space="preserve">greater </w:t>
      </w:r>
      <w:r>
        <w:t xml:space="preserve">support for </w:t>
      </w:r>
      <w:r w:rsidR="00882B6D">
        <w:t>using planning</w:t>
      </w:r>
      <w:r>
        <w:t>-based approaches</w:t>
      </w:r>
      <w:r w:rsidR="008A087F">
        <w:t xml:space="preserve"> to regulate local food environments</w:t>
      </w:r>
      <w:r>
        <w:t>. In con</w:t>
      </w:r>
      <w:r w:rsidR="00D81E9E">
        <w:t xml:space="preserve">trast, the recent Prevention </w:t>
      </w:r>
      <w:r w:rsidR="00D81E9E">
        <w:lastRenderedPageBreak/>
        <w:t>Strategy,</w:t>
      </w:r>
      <w:r w:rsidR="00D81E9E">
        <w:fldChar w:fldCharType="begin"/>
      </w:r>
      <w:r w:rsidR="00EE6CE4">
        <w:instrText xml:space="preserve"> ADDIN EN.CITE &lt;EndNote&gt;&lt;Cite&gt;&lt;Author&gt;Department of Health and Social Care&lt;/Author&gt;&lt;Year&gt;2018&lt;/Year&gt;&lt;RecNum&gt;12442&lt;/RecNum&gt;&lt;DisplayText&gt;[9]&lt;/DisplayText&gt;&lt;record&gt;&lt;rec-number&gt;12442&lt;/rec-number&gt;&lt;foreign-keys&gt;&lt;key app="EN" db-id="5avzszts59azste2r5b55we495zv5fw0wwws" timestamp="1542887921"&gt;12442&lt;/key&gt;&lt;/foreign-keys&gt;&lt;ref-type name="Report"&gt;27&lt;/ref-type&gt;&lt;contributors&gt;&lt;authors&gt;&lt;author&gt;Department of Health and Social Care,&lt;/author&gt;&lt;/authors&gt;&lt;/contributors&gt;&lt;titles&gt;&lt;title&gt;Prevention is better than cure: our vision to help you live well for longer&lt;/title&gt;&lt;/titles&gt;&lt;dates&gt;&lt;year&gt;2018&lt;/year&gt;&lt;/dates&gt;&lt;pub-location&gt;London&lt;/pub-location&gt;&lt;publisher&gt;HM Government&lt;/publisher&gt;&lt;urls&gt;&lt;/urls&gt;&lt;/record&gt;&lt;/Cite&gt;&lt;/EndNote&gt;</w:instrText>
      </w:r>
      <w:r w:rsidR="00D81E9E">
        <w:fldChar w:fldCharType="separate"/>
      </w:r>
      <w:r w:rsidR="00EE6CE4">
        <w:rPr>
          <w:noProof/>
        </w:rPr>
        <w:t>[9]</w:t>
      </w:r>
      <w:r w:rsidR="00D81E9E">
        <w:fldChar w:fldCharType="end"/>
      </w:r>
      <w:r w:rsidR="00D81E9E">
        <w:t xml:space="preserve"> published in November, </w:t>
      </w:r>
      <w:r w:rsidR="00F578A0">
        <w:t>was more about whether people are naughty or nice, emphasising</w:t>
      </w:r>
      <w:r w:rsidR="00EF2E0B">
        <w:t xml:space="preserve"> </w:t>
      </w:r>
      <w:r w:rsidR="003A7BE0">
        <w:t>personal</w:t>
      </w:r>
      <w:r w:rsidR="00D81E9E">
        <w:t xml:space="preserve"> responsibility</w:t>
      </w:r>
      <w:r w:rsidR="000F2A3C">
        <w:t xml:space="preserve"> for ‘lifestyle decisions</w:t>
      </w:r>
      <w:r w:rsidR="00882B6D">
        <w:t>’</w:t>
      </w:r>
      <w:r w:rsidR="00F578A0">
        <w:t xml:space="preserve"> and </w:t>
      </w:r>
      <w:r w:rsidR="001E02F5">
        <w:t xml:space="preserve">requiring them to invest </w:t>
      </w:r>
      <w:r w:rsidR="003A7BE0">
        <w:t>substantial personal agency to prevent weight gain</w:t>
      </w:r>
      <w:r w:rsidR="00D81E9E">
        <w:t>.</w:t>
      </w:r>
      <w:r w:rsidR="000F2A3C">
        <w:t xml:space="preserve"> </w:t>
      </w:r>
    </w:p>
    <w:p w:rsidR="000F2A3C" w:rsidRDefault="000F2A3C" w:rsidP="00F663B1">
      <w:pPr>
        <w:spacing w:after="240" w:line="360" w:lineRule="auto"/>
      </w:pPr>
      <w:r>
        <w:t xml:space="preserve">Whilst there is theoretical and empirical evidence on the relative benefits of </w:t>
      </w:r>
      <w:r w:rsidR="003A7BE0">
        <w:t>high versus low agency interventions</w:t>
      </w:r>
      <w:r>
        <w:t>,</w:t>
      </w:r>
      <w:r>
        <w:fldChar w:fldCharType="begin">
          <w:fldData xml:space="preserve">PEVuZE5vdGU+PENpdGU+PEF1dGhvcj5Sb3NlPC9BdXRob3I+PFllYXI+MTk5MjwvWWVhcj48UmVj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</w:fldData>
        </w:fldChar>
      </w:r>
      <w:r w:rsidR="00EE6CE4">
        <w:instrText xml:space="preserve"> ADDIN EN.CITE </w:instrText>
      </w:r>
      <w:r w:rsidR="00EE6CE4">
        <w:fldChar w:fldCharType="begin">
          <w:fldData xml:space="preserve">PEVuZE5vdGU+PENpdGU+PEF1dGhvcj5Sb3NlPC9BdXRob3I+PFllYXI+MTk5MjwvWWVhcj48UmVj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</w:fldData>
        </w:fldChar>
      </w:r>
      <w:r w:rsidR="00EE6CE4">
        <w:instrText xml:space="preserve"> ADDIN EN.CITE.DATA </w:instrText>
      </w:r>
      <w:r w:rsidR="00EE6CE4">
        <w:fldChar w:fldCharType="end"/>
      </w:r>
      <w:r>
        <w:fldChar w:fldCharType="separate"/>
      </w:r>
      <w:r w:rsidR="00EE6CE4">
        <w:rPr>
          <w:noProof/>
        </w:rPr>
        <w:t>[10-12]</w:t>
      </w:r>
      <w:r>
        <w:fldChar w:fldCharType="end"/>
      </w:r>
      <w:r>
        <w:t xml:space="preserve"> the tension between these two approaches </w:t>
      </w:r>
      <w:r w:rsidR="0078629B">
        <w:t>frequently</w:t>
      </w:r>
      <w:r w:rsidR="003A7BE0">
        <w:t xml:space="preserve"> comes down to ideology</w:t>
      </w:r>
      <w:r>
        <w:t xml:space="preserve">. In a context where action on environmental determinants </w:t>
      </w:r>
      <w:r w:rsidR="00882B6D">
        <w:t xml:space="preserve">often </w:t>
      </w:r>
      <w:r>
        <w:t xml:space="preserve">requires </w:t>
      </w:r>
      <w:r w:rsidR="00882B6D">
        <w:t xml:space="preserve">government regulation, and hence </w:t>
      </w:r>
      <w:r>
        <w:t xml:space="preserve">political will, ideology concerning the </w:t>
      </w:r>
      <w:r w:rsidR="00833FED">
        <w:t xml:space="preserve">palatability of </w:t>
      </w:r>
      <w:r>
        <w:t xml:space="preserve">government regulation </w:t>
      </w:r>
      <w:r w:rsidR="00AA2825">
        <w:t xml:space="preserve">in general </w:t>
      </w:r>
      <w:r>
        <w:t xml:space="preserve">can become </w:t>
      </w:r>
      <w:r w:rsidR="00833FED">
        <w:t>a deciding factor.</w:t>
      </w:r>
    </w:p>
    <w:p w:rsidR="00882B6D" w:rsidRDefault="000F2A3C" w:rsidP="00F663B1">
      <w:pPr>
        <w:spacing w:after="240" w:line="360" w:lineRule="auto"/>
      </w:pPr>
      <w:r>
        <w:t xml:space="preserve">Both Robinson et al and Roberts et al mention the </w:t>
      </w:r>
      <w:r w:rsidR="00833FED">
        <w:t xml:space="preserve">possibility </w:t>
      </w:r>
      <w:r>
        <w:t xml:space="preserve">of providing </w:t>
      </w:r>
      <w:r w:rsidR="008F6306">
        <w:t xml:space="preserve">in-store </w:t>
      </w:r>
      <w:r>
        <w:t xml:space="preserve">information on </w:t>
      </w:r>
      <w:r w:rsidR="008F6306">
        <w:t xml:space="preserve">the </w:t>
      </w:r>
      <w:r>
        <w:t xml:space="preserve">calorie content of </w:t>
      </w:r>
      <w:r w:rsidR="008A087F">
        <w:t xml:space="preserve">restaurant </w:t>
      </w:r>
      <w:r>
        <w:t xml:space="preserve">dishes. </w:t>
      </w:r>
      <w:r w:rsidR="00833FED">
        <w:t xml:space="preserve">Menu labelling is </w:t>
      </w:r>
      <w:r w:rsidR="008A087F">
        <w:t xml:space="preserve">an example of an </w:t>
      </w:r>
      <w:r w:rsidR="00833FED">
        <w:t xml:space="preserve">intervention that may appeal to both sides of the ideological debate. </w:t>
      </w:r>
      <w:r w:rsidR="00F578A0">
        <w:t xml:space="preserve">It </w:t>
      </w:r>
      <w:r w:rsidR="00882B6D">
        <w:t xml:space="preserve">can be characterised as providing </w:t>
      </w:r>
      <w:r w:rsidR="00833FED">
        <w:t>customers with information they can use</w:t>
      </w:r>
      <w:r w:rsidR="00AA2825">
        <w:t>, if they wish,</w:t>
      </w:r>
      <w:r w:rsidR="001E02F5">
        <w:t xml:space="preserve"> </w:t>
      </w:r>
      <w:r w:rsidR="00833FED">
        <w:t>to make healthier choices.</w:t>
      </w:r>
      <w:r w:rsidR="005749DD">
        <w:t xml:space="preserve"> In this framing, </w:t>
      </w:r>
      <w:r w:rsidR="008A087F">
        <w:t xml:space="preserve">it </w:t>
      </w:r>
      <w:r w:rsidR="005749DD">
        <w:t xml:space="preserve">is a high agency intervention requiring individuals to read, understand, interpret and apply </w:t>
      </w:r>
      <w:r w:rsidR="00EE6CE4">
        <w:t>the information provided</w:t>
      </w:r>
      <w:r w:rsidR="005749DD">
        <w:t>.</w:t>
      </w:r>
      <w:r w:rsidR="00833FED">
        <w:t xml:space="preserve"> </w:t>
      </w:r>
      <w:r w:rsidR="00882B6D">
        <w:t>C</w:t>
      </w:r>
      <w:r w:rsidR="008F6306">
        <w:t xml:space="preserve">urrent evidence </w:t>
      </w:r>
      <w:r w:rsidR="00882B6D">
        <w:t xml:space="preserve">suggests a small </w:t>
      </w:r>
      <w:r w:rsidR="008F6306">
        <w:t>impact of menu labellin</w:t>
      </w:r>
      <w:r w:rsidR="00882B6D">
        <w:t>g on purchasing and consumption</w:t>
      </w:r>
      <w:r w:rsidR="008F6306">
        <w:t>.</w:t>
      </w:r>
      <w:r w:rsidR="008F6306">
        <w:fldChar w:fldCharType="begin">
          <w:fldData xml:space="preserve">PEVuZE5vdGU+PENpdGU+PEF1dGhvcj5Dcm9ja2V0dDwvQXV0aG9yPjxZZWFyPjIwMTg8L1llYXI+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</w:fldData>
        </w:fldChar>
      </w:r>
      <w:r w:rsidR="00EE6CE4">
        <w:instrText xml:space="preserve"> ADDIN EN.CITE </w:instrText>
      </w:r>
      <w:r w:rsidR="00EE6CE4">
        <w:fldChar w:fldCharType="begin">
          <w:fldData xml:space="preserve">PEVuZE5vdGU+PENpdGU+PEF1dGhvcj5Dcm9ja2V0dDwvQXV0aG9yPjxZZWFyPjIwMTg8L1llYXI+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</w:fldData>
        </w:fldChar>
      </w:r>
      <w:r w:rsidR="00EE6CE4">
        <w:instrText xml:space="preserve"> ADDIN EN.CITE.DATA </w:instrText>
      </w:r>
      <w:r w:rsidR="00EE6CE4">
        <w:fldChar w:fldCharType="end"/>
      </w:r>
      <w:r w:rsidR="008F6306">
        <w:fldChar w:fldCharType="separate"/>
      </w:r>
      <w:r w:rsidR="00EE6CE4">
        <w:rPr>
          <w:noProof/>
        </w:rPr>
        <w:t>[13]</w:t>
      </w:r>
      <w:r w:rsidR="008F6306">
        <w:fldChar w:fldCharType="end"/>
      </w:r>
      <w:r w:rsidR="008F6306">
        <w:t xml:space="preserve"> But menu labelling </w:t>
      </w:r>
      <w:r w:rsidR="00882B6D">
        <w:t xml:space="preserve">could </w:t>
      </w:r>
      <w:r w:rsidR="008F6306">
        <w:t xml:space="preserve">also </w:t>
      </w:r>
      <w:r w:rsidR="005749DD">
        <w:t xml:space="preserve">be </w:t>
      </w:r>
      <w:r w:rsidR="00882B6D">
        <w:t xml:space="preserve">seen as </w:t>
      </w:r>
      <w:r w:rsidR="005749DD">
        <w:t xml:space="preserve">a low agency intervention, requiring </w:t>
      </w:r>
      <w:r w:rsidR="0008384D">
        <w:t>individual</w:t>
      </w:r>
      <w:r w:rsidR="00CC3D5F">
        <w:t xml:space="preserve">s to </w:t>
      </w:r>
      <w:r w:rsidR="0088595E">
        <w:t xml:space="preserve">use </w:t>
      </w:r>
      <w:r w:rsidR="00CC3D5F">
        <w:t>few person</w:t>
      </w:r>
      <w:r w:rsidR="0088595E">
        <w:t>al</w:t>
      </w:r>
      <w:r w:rsidR="00CC3D5F">
        <w:t xml:space="preserve"> resources</w:t>
      </w:r>
      <w:r w:rsidR="0008384D">
        <w:t xml:space="preserve"> to </w:t>
      </w:r>
      <w:r w:rsidR="00CC3D5F">
        <w:t>benefit</w:t>
      </w:r>
      <w:r w:rsidR="0008384D">
        <w:t>. C</w:t>
      </w:r>
      <w:r w:rsidR="00833FED">
        <w:t>ross-</w:t>
      </w:r>
      <w:proofErr w:type="spellStart"/>
      <w:r w:rsidR="00833FED">
        <w:t>sectionally</w:t>
      </w:r>
      <w:proofErr w:type="spellEnd"/>
      <w:r w:rsidR="00833FED">
        <w:t>, US chain restaurants that voluntarily menu-label serve dishes with fewer calories than those that don’t</w:t>
      </w:r>
      <w:r w:rsidR="001E02F5">
        <w:t>, suggesting that menu labelling may encourage portion size reduction</w:t>
      </w:r>
      <w:r w:rsidR="00F578A0">
        <w:t xml:space="preserve"> by the chains themselves</w:t>
      </w:r>
      <w:r w:rsidR="00833FED">
        <w:t>.</w:t>
      </w:r>
      <w:r w:rsidR="008F6306">
        <w:fldChar w:fldCharType="begin"/>
      </w:r>
      <w:r w:rsidR="00EE6CE4">
        <w:instrText xml:space="preserve"> ADDIN EN.CITE &lt;EndNote&gt;&lt;Cite&gt;&lt;Author&gt;Bleich&lt;/Author&gt;&lt;Year&gt;2015&lt;/Year&gt;&lt;RecNum&gt;12432&lt;/RecNum&gt;&lt;DisplayText&gt;[14]&lt;/DisplayText&gt;&lt;record&gt;&lt;rec-number&gt;12432&lt;/rec-number&gt;&lt;foreign-keys&gt;&lt;key app="EN" db-id="5avzszts59azste2r5b55we495zv5fw0wwws" timestamp="1539961580"&gt;12432&lt;/key&gt;&lt;/foreign-keys&gt;&lt;ref-type name="Journal Article"&gt;17&lt;/ref-type&gt;&lt;contributors&gt;&lt;authors&gt;&lt;author&gt;Bleich, Sara N.&lt;/author&gt;&lt;author&gt;Wolfson, Julia A.&lt;/author&gt;&lt;author&gt;Jarlenski, Marian P.&lt;/author&gt;&lt;author&gt;Block, Jason P.&lt;/author&gt;&lt;/authors&gt;&lt;/contributors&gt;&lt;titles&gt;&lt;title&gt;Restaurants With Calories Displayed On Menus Had Lower Calorie Counts Compared To Restaurants Without Such Labels&lt;/title&gt;&lt;secondary-title&gt;Health affairs (Project Hope)&lt;/secondary-title&gt;&lt;/titles&gt;&lt;periodical&gt;&lt;full-title&gt;Health affairs (Project Hope)&lt;/full-title&gt;&lt;/periodical&gt;&lt;pages&gt;1877-1884&lt;/pages&gt;&lt;volume&gt;34&lt;/volume&gt;&lt;number&gt;11&lt;/number&gt;&lt;dates&gt;&lt;year&gt;2015&lt;/year&gt;&lt;/dates&gt;&lt;isbn&gt;0278-2715&amp;#xD;1544-5208&lt;/isbn&gt;&lt;accession-num&gt;PMC5103638&lt;/accession-num&gt;&lt;urls&gt;&lt;related-urls&gt;&lt;url&gt;http://www.ncbi.nlm.nih.gov/pmc/articles/PMC5103638/&lt;/url&gt;&lt;/related-urls&gt;&lt;/urls&gt;&lt;electronic-resource-num&gt;10.1377/hlthaff.2015.0512&lt;/electronic-resource-num&gt;&lt;remote-database-name&gt;PMC&lt;/remote-database-name&gt;&lt;/record&gt;&lt;/Cite&gt;&lt;/EndNote&gt;</w:instrText>
      </w:r>
      <w:r w:rsidR="008F6306">
        <w:fldChar w:fldCharType="separate"/>
      </w:r>
      <w:r w:rsidR="00EE6CE4">
        <w:rPr>
          <w:noProof/>
        </w:rPr>
        <w:t>[14]</w:t>
      </w:r>
      <w:r w:rsidR="008F6306">
        <w:fldChar w:fldCharType="end"/>
      </w:r>
      <w:r w:rsidR="00833FED">
        <w:t xml:space="preserve"> </w:t>
      </w:r>
    </w:p>
    <w:p w:rsidR="006F6CFB" w:rsidRDefault="00EE6CE4" w:rsidP="00F663B1">
      <w:pPr>
        <w:spacing w:after="240" w:line="360" w:lineRule="auto"/>
      </w:pPr>
      <w:r>
        <w:t xml:space="preserve">So far, the evidence that menu labelling has either high or low agency effects is weak. But if ideology is as, or more, important than evidence </w:t>
      </w:r>
      <w:r w:rsidR="00CC3D5F">
        <w:t xml:space="preserve">of effectiveness when deciding which </w:t>
      </w:r>
      <w:r>
        <w:t>public health interventions</w:t>
      </w:r>
      <w:r w:rsidR="00CC3D5F">
        <w:t xml:space="preserve"> to implement</w:t>
      </w:r>
      <w:r>
        <w:t xml:space="preserve">, the menu labelling story highlights </w:t>
      </w:r>
      <w:r w:rsidR="008A087F">
        <w:t xml:space="preserve">the potential value of </w:t>
      </w:r>
      <w:r>
        <w:t xml:space="preserve">advocates </w:t>
      </w:r>
      <w:r w:rsidR="008A087F">
        <w:t xml:space="preserve">being </w:t>
      </w:r>
      <w:r>
        <w:t xml:space="preserve">creative in how they ‘sell’ </w:t>
      </w:r>
      <w:r w:rsidR="00882B6D">
        <w:t xml:space="preserve">evidence-informed </w:t>
      </w:r>
      <w:r>
        <w:t xml:space="preserve">interventions to </w:t>
      </w:r>
      <w:r w:rsidR="0088595E">
        <w:t xml:space="preserve">different </w:t>
      </w:r>
      <w:r>
        <w:t>constituencies.</w:t>
      </w:r>
    </w:p>
    <w:p w:rsidR="00F268AA" w:rsidRDefault="00882B6D" w:rsidP="00F663B1">
      <w:pPr>
        <w:spacing w:after="240" w:line="360" w:lineRule="auto"/>
      </w:pPr>
      <w:r>
        <w:t>I</w:t>
      </w:r>
      <w:r w:rsidR="00EE6CE4">
        <w:t xml:space="preserve">t may also be important </w:t>
      </w:r>
      <w:r>
        <w:t xml:space="preserve">to think further about </w:t>
      </w:r>
      <w:r w:rsidR="00EE6CE4">
        <w:t>how different types of interventions work together</w:t>
      </w:r>
      <w:r w:rsidR="008F6306">
        <w:t xml:space="preserve">. </w:t>
      </w:r>
      <w:r>
        <w:t>Rat</w:t>
      </w:r>
      <w:r w:rsidR="00B15BB5">
        <w:t xml:space="preserve">her than </w:t>
      </w:r>
      <w:r w:rsidR="00F578A0">
        <w:t>either/</w:t>
      </w:r>
      <w:r w:rsidR="008A087F">
        <w:t>or</w:t>
      </w:r>
      <w:r>
        <w:t xml:space="preserve">, </w:t>
      </w:r>
      <w:r w:rsidR="0078629B">
        <w:t xml:space="preserve">some combinations of </w:t>
      </w:r>
      <w:r w:rsidR="005749DD">
        <w:t xml:space="preserve">high and low agency </w:t>
      </w:r>
      <w:r w:rsidR="008F6306">
        <w:t>approaches</w:t>
      </w:r>
      <w:r w:rsidR="008A087F">
        <w:t xml:space="preserve"> may</w:t>
      </w:r>
      <w:r w:rsidR="008F6306">
        <w:t xml:space="preserve"> </w:t>
      </w:r>
      <w:r w:rsidR="00CC3D5F">
        <w:t>have synergistic effects</w:t>
      </w:r>
      <w:r w:rsidR="008F6306">
        <w:t xml:space="preserve">. For example, </w:t>
      </w:r>
      <w:r w:rsidR="005749DD">
        <w:t xml:space="preserve">the (high agency) </w:t>
      </w:r>
      <w:r w:rsidR="008F6306">
        <w:t xml:space="preserve">weight gain prevention intervention trialled by Mason et al may </w:t>
      </w:r>
      <w:r w:rsidR="00F268AA">
        <w:t xml:space="preserve">have a greater effect in </w:t>
      </w:r>
      <w:r w:rsidR="008F6306">
        <w:t xml:space="preserve">individuals living in environments </w:t>
      </w:r>
      <w:r w:rsidR="005749DD">
        <w:t xml:space="preserve">where restaurants serve </w:t>
      </w:r>
      <w:r w:rsidR="008F6306">
        <w:t xml:space="preserve">lower </w:t>
      </w:r>
      <w:r w:rsidR="005749DD">
        <w:t>calorie meals (a low agency intervention)</w:t>
      </w:r>
      <w:r w:rsidR="008F6306">
        <w:t>.</w:t>
      </w:r>
      <w:r>
        <w:t xml:space="preserve"> </w:t>
      </w:r>
      <w:r w:rsidR="008A087F">
        <w:t>Researchers could do more to investigate such potential synergies to understand under what circumstances they do and do not occur.</w:t>
      </w:r>
    </w:p>
    <w:p w:rsidR="00882B6D" w:rsidRPr="008A087F" w:rsidRDefault="008A087F" w:rsidP="00F663B1">
      <w:pPr>
        <w:spacing w:after="240" w:line="360" w:lineRule="auto"/>
      </w:pPr>
      <w:r>
        <w:t>Rather than allowing themselves to fall into ideological camps, if the public health community really wants to effect change, they need to find ways</w:t>
      </w:r>
      <w:r w:rsidR="00CC3D5F">
        <w:t xml:space="preserve"> to</w:t>
      </w:r>
      <w:r>
        <w:t xml:space="preserve"> transcend ideological debates, appeal to all sides, and acknowledge the potential value of many different approaches. </w:t>
      </w:r>
      <w:r w:rsidR="00CC3D5F">
        <w:t>And on earth peace, goodwill toward all.</w:t>
      </w:r>
      <w:r w:rsidR="00882B6D">
        <w:rPr>
          <w:b/>
        </w:rPr>
        <w:br w:type="page"/>
      </w:r>
    </w:p>
    <w:p w:rsidR="00A27CF5" w:rsidRPr="00A27CF5" w:rsidRDefault="00A27CF5" w:rsidP="00A27CF5">
      <w:pPr>
        <w:pStyle w:val="EndNoteBibliography"/>
        <w:spacing w:after="120"/>
        <w:ind w:left="720" w:hanging="720"/>
        <w:rPr>
          <w:b/>
        </w:rPr>
      </w:pPr>
      <w:r w:rsidRPr="00A27CF5">
        <w:rPr>
          <w:b/>
        </w:rPr>
        <w:t>References</w:t>
      </w:r>
    </w:p>
    <w:p w:rsidR="00533780" w:rsidRPr="00533780" w:rsidRDefault="001C335D" w:rsidP="00533780">
      <w:pPr>
        <w:pStyle w:val="EndNoteBibliography"/>
        <w:spacing w:after="240"/>
        <w:ind w:left="720" w:hanging="720"/>
      </w:pPr>
      <w:r>
        <w:fldChar w:fldCharType="begin"/>
      </w:r>
      <w:r>
        <w:instrText xml:space="preserve"> ADDIN EN.REFLIST </w:instrText>
      </w:r>
      <w:r>
        <w:fldChar w:fldCharType="separate"/>
      </w:r>
      <w:r w:rsidR="00533780" w:rsidRPr="00533780">
        <w:t>1. Rich C, Griffiths LJ, Dezateux C. Seasonal variation in accelerometer-determined sedentary behaviour and physical activity in children: a review. International Journal of Behavioral Nutrition and Physical Activity 2012;</w:t>
      </w:r>
      <w:r w:rsidR="00533780" w:rsidRPr="00533780">
        <w:rPr>
          <w:b/>
        </w:rPr>
        <w:t>9</w:t>
      </w:r>
      <w:r w:rsidR="00533780" w:rsidRPr="00533780">
        <w:t>(1):49 doi: 10.1186/1479-5868-9-49.</w:t>
      </w:r>
    </w:p>
    <w:p w:rsidR="00533780" w:rsidRPr="00533780" w:rsidRDefault="00533780" w:rsidP="00533780">
      <w:pPr>
        <w:pStyle w:val="EndNoteBibliography"/>
        <w:spacing w:after="240"/>
        <w:ind w:left="720" w:hanging="720"/>
      </w:pPr>
      <w:r w:rsidRPr="00533780">
        <w:t>2. Tucker P, Gilliland J. The effect of season and weather on physical activity: A systematic review. Public Health 2007;</w:t>
      </w:r>
      <w:r w:rsidRPr="00533780">
        <w:rPr>
          <w:b/>
        </w:rPr>
        <w:t>121</w:t>
      </w:r>
      <w:r w:rsidRPr="00533780">
        <w:t xml:space="preserve">(12):909-22 doi: </w:t>
      </w:r>
      <w:hyperlink r:id="rId4" w:history="1">
        <w:r w:rsidRPr="00533780">
          <w:rPr>
            <w:rStyle w:val="Hyperlink"/>
          </w:rPr>
          <w:t>https://doi.org/10.1016/j.puhe.2007.04.009</w:t>
        </w:r>
      </w:hyperlink>
      <w:r w:rsidRPr="00533780">
        <w:t>.</w:t>
      </w:r>
    </w:p>
    <w:p w:rsidR="00533780" w:rsidRPr="00533780" w:rsidRDefault="00533780" w:rsidP="00533780">
      <w:pPr>
        <w:pStyle w:val="EndNoteBibliography"/>
        <w:spacing w:after="240"/>
        <w:ind w:left="720" w:hanging="720"/>
      </w:pPr>
      <w:r w:rsidRPr="00533780">
        <w:t>3. Diaz-Zavala RG, Castro-Cantu MF, Valencia ME, Alvarez-Hernandez G, Haby MM, Esparza-Romero J. Effect of the Holiday Season on Weight Gain: A Narrative Review. Journal of Obesity 2017;</w:t>
      </w:r>
      <w:r w:rsidRPr="00533780">
        <w:rPr>
          <w:b/>
        </w:rPr>
        <w:t>2017</w:t>
      </w:r>
      <w:r w:rsidRPr="00533780">
        <w:t>:13 doi: 10.1155/2017/2085136.</w:t>
      </w:r>
    </w:p>
    <w:p w:rsidR="00533780" w:rsidRPr="00533780" w:rsidRDefault="00533780" w:rsidP="00533780">
      <w:pPr>
        <w:pStyle w:val="EndNoteBibliography"/>
        <w:spacing w:after="240"/>
        <w:ind w:left="720" w:hanging="720"/>
      </w:pPr>
      <w:r w:rsidRPr="00533780">
        <w:t>4. Beeken RJ, Leurent B, Vickerstaff V, et al. A brief intervention for weight control based on habit-formation theory delivered through primary care: results from a randomised controlled trial. International journal of obesity (2005) 2017;</w:t>
      </w:r>
      <w:r w:rsidRPr="00533780">
        <w:rPr>
          <w:b/>
        </w:rPr>
        <w:t>41</w:t>
      </w:r>
      <w:r w:rsidRPr="00533780">
        <w:t>(2):246-54 doi: 10.1038/ijo.2016.206.</w:t>
      </w:r>
    </w:p>
    <w:p w:rsidR="00533780" w:rsidRPr="00533780" w:rsidRDefault="00533780" w:rsidP="00533780">
      <w:pPr>
        <w:pStyle w:val="EndNoteBibliography"/>
        <w:spacing w:after="240"/>
        <w:ind w:left="720" w:hanging="720"/>
      </w:pPr>
      <w:r w:rsidRPr="00533780">
        <w:t>5. Egger G, Swinburn B. An "ecological" approach to the obesity pandemic. BMJ 1997;</w:t>
      </w:r>
      <w:r w:rsidRPr="00533780">
        <w:rPr>
          <w:b/>
        </w:rPr>
        <w:t>315</w:t>
      </w:r>
      <w:r w:rsidRPr="00533780">
        <w:t>:477-80.</w:t>
      </w:r>
    </w:p>
    <w:p w:rsidR="00533780" w:rsidRPr="00533780" w:rsidRDefault="00533780" w:rsidP="00533780">
      <w:pPr>
        <w:pStyle w:val="EndNoteBibliography"/>
        <w:spacing w:after="240"/>
        <w:ind w:left="720" w:hanging="720"/>
      </w:pPr>
      <w:r w:rsidRPr="00533780">
        <w:t>6. Hollands GJ, Shemilt I, Marteau TM, et al. Portion, package or tableware size for changing selection and consumption of food, alcohol and tobacco. Cochrane Database Syst. Rev. 2015;</w:t>
      </w:r>
      <w:r w:rsidRPr="00533780">
        <w:rPr>
          <w:b/>
        </w:rPr>
        <w:t>9</w:t>
      </w:r>
      <w:r w:rsidRPr="00533780">
        <w:t>:Cd011045 doi: 10.1002/14651858.CD011045.pub2.</w:t>
      </w:r>
    </w:p>
    <w:p w:rsidR="00533780" w:rsidRPr="00533780" w:rsidRDefault="00533780" w:rsidP="00533780">
      <w:pPr>
        <w:pStyle w:val="EndNoteBibliography"/>
        <w:spacing w:after="240"/>
        <w:ind w:left="720" w:hanging="720"/>
      </w:pPr>
      <w:r w:rsidRPr="00533780">
        <w:t xml:space="preserve">7. Public Health England. Keep track of calories with 400-600-600. Secondary Keep track of calories with 400-600-600  2017. </w:t>
      </w:r>
      <w:hyperlink r:id="rId5" w:history="1">
        <w:r w:rsidRPr="00533780">
          <w:rPr>
            <w:rStyle w:val="Hyperlink"/>
          </w:rPr>
          <w:t>https://www.nhs.uk/oneyou/for-your-body/eat-better/keep-track-of-calories-400-600-600/</w:t>
        </w:r>
      </w:hyperlink>
      <w:r w:rsidRPr="00533780">
        <w:t>.</w:t>
      </w:r>
    </w:p>
    <w:p w:rsidR="00533780" w:rsidRPr="00533780" w:rsidRDefault="00533780" w:rsidP="00533780">
      <w:pPr>
        <w:pStyle w:val="EndNoteBibliography"/>
        <w:spacing w:after="240"/>
        <w:ind w:left="720" w:hanging="720"/>
      </w:pPr>
      <w:r w:rsidRPr="00533780">
        <w:t>8. Department of Health and Social Care. Childhood obesity: a plan for action, chapter 2. London: HM Government, 2018.</w:t>
      </w:r>
    </w:p>
    <w:p w:rsidR="00533780" w:rsidRPr="00533780" w:rsidRDefault="00533780" w:rsidP="00533780">
      <w:pPr>
        <w:pStyle w:val="EndNoteBibliography"/>
        <w:spacing w:after="240"/>
        <w:ind w:left="720" w:hanging="720"/>
      </w:pPr>
      <w:r w:rsidRPr="00533780">
        <w:t>9. Department of Health and Social Care. Prevention is better than cure: our vision to help you live well for longer. London: HM Government, 2018.</w:t>
      </w:r>
    </w:p>
    <w:p w:rsidR="00533780" w:rsidRPr="00533780" w:rsidRDefault="00533780" w:rsidP="00533780">
      <w:pPr>
        <w:pStyle w:val="EndNoteBibliography"/>
        <w:spacing w:after="240"/>
        <w:ind w:left="720" w:hanging="720"/>
      </w:pPr>
      <w:r w:rsidRPr="00533780">
        <w:t xml:space="preserve">10. Rose G. </w:t>
      </w:r>
      <w:r w:rsidRPr="00533780">
        <w:rPr>
          <w:i/>
        </w:rPr>
        <w:t>The strategy of preventive medicine</w:t>
      </w:r>
      <w:r w:rsidRPr="00533780">
        <w:t>. Guildford: Oxford University Press, 1992.</w:t>
      </w:r>
    </w:p>
    <w:p w:rsidR="00533780" w:rsidRPr="00533780" w:rsidRDefault="00533780" w:rsidP="00533780">
      <w:pPr>
        <w:pStyle w:val="EndNoteBibliography"/>
        <w:spacing w:after="240"/>
        <w:ind w:left="720" w:hanging="720"/>
      </w:pPr>
      <w:r w:rsidRPr="00533780">
        <w:t>11. Adams J, Mytton O, White M, Monsivais P. Why Are Some Population Interventions for Diet and Obesity More Equitable and Effective Than Others? The Role of Individual Agency. PLoS Med. 2016;</w:t>
      </w:r>
      <w:r w:rsidRPr="00533780">
        <w:rPr>
          <w:b/>
        </w:rPr>
        <w:t>13</w:t>
      </w:r>
      <w:r w:rsidRPr="00533780">
        <w:t>(4):e1001990 doi: 10.1371/journal.pmed.1001990.</w:t>
      </w:r>
    </w:p>
    <w:p w:rsidR="00533780" w:rsidRPr="00533780" w:rsidRDefault="00533780" w:rsidP="00533780">
      <w:pPr>
        <w:pStyle w:val="EndNoteBibliography"/>
        <w:spacing w:after="240"/>
        <w:ind w:left="720" w:hanging="720"/>
      </w:pPr>
      <w:r w:rsidRPr="00533780">
        <w:t>12. Capewell S, Graham H. Will Cardiovascular Disease Prevention Widen Health Inequalities? PLoS Med. 2010;</w:t>
      </w:r>
      <w:r w:rsidRPr="00533780">
        <w:rPr>
          <w:b/>
        </w:rPr>
        <w:t>7</w:t>
      </w:r>
      <w:r w:rsidRPr="00533780">
        <w:t>(8):e1000320 doi: 10.1371/journal.pmed.1000320.</w:t>
      </w:r>
    </w:p>
    <w:p w:rsidR="00533780" w:rsidRPr="00533780" w:rsidRDefault="00533780" w:rsidP="00533780">
      <w:pPr>
        <w:pStyle w:val="EndNoteBibliography"/>
        <w:spacing w:after="240"/>
        <w:ind w:left="720" w:hanging="720"/>
      </w:pPr>
      <w:r w:rsidRPr="00533780">
        <w:t>13. Crockett RA, King SE, Marteau TM, et al. Nutritional labelling for healthier food or non-alcoholic drink purchasing and consumption. Cochrane Database Syst. Rev. 2018;</w:t>
      </w:r>
      <w:r w:rsidRPr="00533780">
        <w:rPr>
          <w:b/>
        </w:rPr>
        <w:t>2</w:t>
      </w:r>
      <w:r w:rsidRPr="00533780">
        <w:t>:Cd009315 doi: 10.1002/14651858.CD009315.pub2.</w:t>
      </w:r>
    </w:p>
    <w:p w:rsidR="00533780" w:rsidRPr="00533780" w:rsidRDefault="00533780" w:rsidP="00533780">
      <w:pPr>
        <w:pStyle w:val="EndNoteBibliography"/>
        <w:ind w:left="720" w:hanging="720"/>
      </w:pPr>
      <w:r w:rsidRPr="00533780">
        <w:t>14. Bleich SN, Wolfson JA, Jarlenski MP, Block JP. Restaurants With Calories Displayed On Menus Had Lower Calorie Counts Compared To Restaurants Without Such Labels. Health affairs (Project Hope) 2015;</w:t>
      </w:r>
      <w:r w:rsidRPr="00533780">
        <w:rPr>
          <w:b/>
        </w:rPr>
        <w:t>34</w:t>
      </w:r>
      <w:r w:rsidRPr="00533780">
        <w:t>(11):1877-84 doi: 10.1377/hlthaff.2015.0512.</w:t>
      </w:r>
    </w:p>
    <w:p w:rsidR="001C335D" w:rsidRDefault="001C335D" w:rsidP="00A27CF5">
      <w:pPr>
        <w:spacing w:after="120" w:line="240" w:lineRule="auto"/>
      </w:pPr>
      <w:r>
        <w:fldChar w:fldCharType="end"/>
      </w:r>
    </w:p>
    <w:sectPr w:rsidR="001C33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EndNo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5avzszts59azste2r5b55we495zv5fw0wwws&quot;&gt;Jean&amp;apos;s masterfile 2018-Saved&lt;record-ids&gt;&lt;item&gt;2206&lt;/item&gt;&lt;item&gt;3551&lt;/item&gt;&lt;item&gt;11074&lt;/item&gt;&lt;item&gt;11521&lt;/item&gt;&lt;item&gt;12041&lt;/item&gt;&lt;item&gt;12432&lt;/item&gt;&lt;item&gt;12438&lt;/item&gt;&lt;item&gt;12439&lt;/item&gt;&lt;item&gt;12440&lt;/item&gt;&lt;item&gt;12441&lt;/item&gt;&lt;item&gt;12442&lt;/item&gt;&lt;item&gt;12443&lt;/item&gt;&lt;item&gt;12444&lt;/item&gt;&lt;item&gt;12445&lt;/item&gt;&lt;/record-ids&gt;&lt;/item&gt;&lt;/Libraries&gt;"/>
  </w:docVars>
  <w:rsids>
    <w:rsidRoot w:val="003249BD"/>
    <w:rsid w:val="0008384D"/>
    <w:rsid w:val="000F2A3C"/>
    <w:rsid w:val="001055C3"/>
    <w:rsid w:val="001C335D"/>
    <w:rsid w:val="001E02F5"/>
    <w:rsid w:val="00223144"/>
    <w:rsid w:val="002934A4"/>
    <w:rsid w:val="002C2CAB"/>
    <w:rsid w:val="00311903"/>
    <w:rsid w:val="00314775"/>
    <w:rsid w:val="003249BD"/>
    <w:rsid w:val="003A7BE0"/>
    <w:rsid w:val="00533780"/>
    <w:rsid w:val="005749DD"/>
    <w:rsid w:val="005D7B82"/>
    <w:rsid w:val="0061648F"/>
    <w:rsid w:val="00677460"/>
    <w:rsid w:val="006F6CFB"/>
    <w:rsid w:val="0077789A"/>
    <w:rsid w:val="0078629B"/>
    <w:rsid w:val="00833FED"/>
    <w:rsid w:val="00882B6D"/>
    <w:rsid w:val="0088595E"/>
    <w:rsid w:val="008A087F"/>
    <w:rsid w:val="008F6306"/>
    <w:rsid w:val="00A27CF5"/>
    <w:rsid w:val="00AA0831"/>
    <w:rsid w:val="00AA2825"/>
    <w:rsid w:val="00AF072E"/>
    <w:rsid w:val="00B15BB5"/>
    <w:rsid w:val="00B32181"/>
    <w:rsid w:val="00B6777E"/>
    <w:rsid w:val="00B962BE"/>
    <w:rsid w:val="00BA7B07"/>
    <w:rsid w:val="00C37788"/>
    <w:rsid w:val="00CC3D5F"/>
    <w:rsid w:val="00CD3425"/>
    <w:rsid w:val="00D54FDF"/>
    <w:rsid w:val="00D81E9E"/>
    <w:rsid w:val="00EE6CE4"/>
    <w:rsid w:val="00EF2E0B"/>
    <w:rsid w:val="00F268AA"/>
    <w:rsid w:val="00F578A0"/>
    <w:rsid w:val="00F663B1"/>
    <w:rsid w:val="00F70C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162ABE-18B3-4D4C-BCF9-7718637CF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1C335D"/>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1C335D"/>
    <w:rPr>
      <w:rFonts w:ascii="Calibri" w:hAnsi="Calibri"/>
      <w:noProof/>
      <w:lang w:val="en-US"/>
    </w:rPr>
  </w:style>
  <w:style w:type="paragraph" w:customStyle="1" w:styleId="EndNoteBibliography">
    <w:name w:val="EndNote Bibliography"/>
    <w:basedOn w:val="Normal"/>
    <w:link w:val="EndNoteBibliographyChar"/>
    <w:rsid w:val="001C335D"/>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1C335D"/>
    <w:rPr>
      <w:rFonts w:ascii="Calibri" w:hAnsi="Calibri"/>
      <w:noProof/>
      <w:lang w:val="en-US"/>
    </w:rPr>
  </w:style>
  <w:style w:type="character" w:styleId="Hyperlink">
    <w:name w:val="Hyperlink"/>
    <w:basedOn w:val="DefaultParagraphFont"/>
    <w:uiPriority w:val="99"/>
    <w:unhideWhenUsed/>
    <w:rsid w:val="00CD34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nhs.uk/oneyou/for-your-body/eat-better/keep-track-of-calories-400-600-600/" TargetMode="External"/><Relationship Id="rId4" Type="http://schemas.openxmlformats.org/officeDocument/2006/relationships/hyperlink" Target="https://doi.org/10.1016/j.puhe.2007.04.0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386</TotalTime>
  <Pages>4</Pages>
  <Words>3030</Words>
  <Characters>16214</Characters>
  <Application>Microsoft Office Word</Application>
  <DocSecurity>0</DocSecurity>
  <Lines>853</Lines>
  <Paragraphs>740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18504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 Adams</dc:creator>
  <cp:keywords/>
  <dc:description/>
  <cp:lastModifiedBy>Jean Adams</cp:lastModifiedBy>
  <cp:revision>7</cp:revision>
  <dcterms:created xsi:type="dcterms:W3CDTF">2018-11-22T10:50:00Z</dcterms:created>
  <dcterms:modified xsi:type="dcterms:W3CDTF">2018-11-26T19:03:00Z</dcterms:modified>
</cp:coreProperties>
</file>