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2133B4" w14:textId="5791DC4B" w:rsidR="00A66C20" w:rsidRPr="001B5817" w:rsidRDefault="00A66C20" w:rsidP="00A4788A">
      <w:pPr>
        <w:spacing w:line="480" w:lineRule="auto"/>
        <w:rPr>
          <w:rFonts w:ascii="Times New Roman" w:hAnsi="Times New Roman" w:cs="Times New Roman"/>
          <w:b/>
          <w:bCs/>
          <w:sz w:val="28"/>
          <w:szCs w:val="28"/>
          <w:lang w:val="en-GB"/>
        </w:rPr>
      </w:pPr>
      <w:r w:rsidRPr="001B5817">
        <w:rPr>
          <w:rFonts w:ascii="Times New Roman" w:hAnsi="Times New Roman" w:cs="Times New Roman"/>
          <w:b/>
          <w:bCs/>
          <w:sz w:val="28"/>
          <w:szCs w:val="28"/>
          <w:lang w:val="en-GB"/>
        </w:rPr>
        <w:t>JIM-20-1478R1</w:t>
      </w:r>
    </w:p>
    <w:p w14:paraId="01DAA8B4" w14:textId="77777777" w:rsidR="00A66C20" w:rsidRPr="001B5817" w:rsidRDefault="00A66C20" w:rsidP="00A4788A">
      <w:pPr>
        <w:spacing w:line="480" w:lineRule="auto"/>
        <w:rPr>
          <w:rFonts w:ascii="Times New Roman" w:hAnsi="Times New Roman" w:cs="Times New Roman"/>
          <w:b/>
          <w:bCs/>
          <w:sz w:val="28"/>
          <w:szCs w:val="28"/>
          <w:lang w:val="en-GB"/>
        </w:rPr>
      </w:pPr>
    </w:p>
    <w:p w14:paraId="066BCBEB" w14:textId="286577CE" w:rsidR="00C15654" w:rsidRPr="001B5817" w:rsidRDefault="00971476" w:rsidP="00A4788A">
      <w:pPr>
        <w:spacing w:line="480" w:lineRule="auto"/>
        <w:rPr>
          <w:rFonts w:ascii="Times New Roman" w:hAnsi="Times New Roman" w:cs="Times New Roman"/>
          <w:b/>
          <w:bCs/>
          <w:sz w:val="28"/>
          <w:szCs w:val="28"/>
          <w:lang w:val="en-GB"/>
        </w:rPr>
      </w:pPr>
      <w:r w:rsidRPr="001B5817">
        <w:rPr>
          <w:rFonts w:ascii="Times New Roman" w:hAnsi="Times New Roman" w:cs="Times New Roman"/>
          <w:b/>
          <w:bCs/>
          <w:sz w:val="28"/>
          <w:szCs w:val="28"/>
          <w:lang w:val="en-GB"/>
        </w:rPr>
        <w:t>Long-term</w:t>
      </w:r>
      <w:r w:rsidR="0032351E" w:rsidRPr="001B5817">
        <w:rPr>
          <w:rFonts w:ascii="Times New Roman" w:hAnsi="Times New Roman" w:cs="Times New Roman"/>
          <w:b/>
          <w:bCs/>
          <w:sz w:val="28"/>
          <w:szCs w:val="28"/>
          <w:lang w:val="en-GB"/>
        </w:rPr>
        <w:t xml:space="preserve"> c</w:t>
      </w:r>
      <w:r w:rsidR="00C15654" w:rsidRPr="001B5817">
        <w:rPr>
          <w:rFonts w:ascii="Times New Roman" w:hAnsi="Times New Roman" w:cs="Times New Roman"/>
          <w:b/>
          <w:bCs/>
          <w:sz w:val="28"/>
          <w:szCs w:val="28"/>
          <w:lang w:val="en-GB"/>
        </w:rPr>
        <w:t xml:space="preserve">orticosteroid use, adrenal insufficiency, and the need for steroid-sparing treatment in </w:t>
      </w:r>
      <w:r w:rsidR="0032351E" w:rsidRPr="001B5817">
        <w:rPr>
          <w:rFonts w:ascii="Times New Roman" w:hAnsi="Times New Roman" w:cs="Times New Roman"/>
          <w:b/>
          <w:bCs/>
          <w:sz w:val="28"/>
          <w:szCs w:val="28"/>
          <w:lang w:val="en-GB"/>
        </w:rPr>
        <w:t xml:space="preserve">adult </w:t>
      </w:r>
      <w:r w:rsidR="00C15654" w:rsidRPr="001B5817">
        <w:rPr>
          <w:rFonts w:ascii="Times New Roman" w:hAnsi="Times New Roman" w:cs="Times New Roman"/>
          <w:b/>
          <w:bCs/>
          <w:sz w:val="28"/>
          <w:szCs w:val="28"/>
          <w:lang w:val="en-GB"/>
        </w:rPr>
        <w:t>severe asthma: an expert review</w:t>
      </w:r>
    </w:p>
    <w:p w14:paraId="1A9D39D2" w14:textId="312677B5" w:rsidR="00747E46" w:rsidRPr="001B5817" w:rsidRDefault="00747E46" w:rsidP="00747E46">
      <w:pPr>
        <w:spacing w:line="480" w:lineRule="auto"/>
        <w:rPr>
          <w:rFonts w:ascii="Times New Roman" w:hAnsi="Times New Roman" w:cs="Times New Roman"/>
          <w:b/>
          <w:bCs/>
          <w:lang w:val="en-GB"/>
        </w:rPr>
      </w:pPr>
    </w:p>
    <w:p w14:paraId="0B178765" w14:textId="2A6DD18C" w:rsidR="00E065FD" w:rsidRPr="001B5817" w:rsidRDefault="00E065FD" w:rsidP="007252D0">
      <w:pPr>
        <w:spacing w:line="480" w:lineRule="auto"/>
        <w:rPr>
          <w:rFonts w:ascii="Times New Roman" w:hAnsi="Times New Roman" w:cs="Times New Roman"/>
          <w:lang w:val="en-GB"/>
        </w:rPr>
      </w:pPr>
      <w:r w:rsidRPr="001B5817">
        <w:rPr>
          <w:rFonts w:ascii="Times New Roman" w:hAnsi="Times New Roman" w:cs="Times New Roman"/>
          <w:lang w:val="en-GB"/>
        </w:rPr>
        <w:t xml:space="preserve">Running </w:t>
      </w:r>
      <w:r w:rsidR="00E33B46" w:rsidRPr="001B5817">
        <w:rPr>
          <w:rFonts w:ascii="Times New Roman" w:hAnsi="Times New Roman" w:cs="Times New Roman"/>
          <w:lang w:val="en-GB"/>
        </w:rPr>
        <w:t>headline</w:t>
      </w:r>
      <w:r w:rsidR="00D071D6" w:rsidRPr="001B5817">
        <w:rPr>
          <w:rFonts w:ascii="Times New Roman" w:hAnsi="Times New Roman" w:cs="Times New Roman"/>
          <w:lang w:val="en-GB"/>
        </w:rPr>
        <w:t xml:space="preserve"> (2</w:t>
      </w:r>
      <w:r w:rsidR="002F55A9" w:rsidRPr="001B5817">
        <w:rPr>
          <w:rFonts w:ascii="Times New Roman" w:hAnsi="Times New Roman" w:cs="Times New Roman"/>
          <w:lang w:val="en-GB"/>
        </w:rPr>
        <w:t>8</w:t>
      </w:r>
      <w:r w:rsidR="00D071D6" w:rsidRPr="001B5817">
        <w:rPr>
          <w:rFonts w:ascii="Times New Roman" w:hAnsi="Times New Roman" w:cs="Times New Roman"/>
          <w:lang w:val="en-GB"/>
        </w:rPr>
        <w:t>/30 characters)</w:t>
      </w:r>
      <w:r w:rsidRPr="001B5817">
        <w:rPr>
          <w:rFonts w:ascii="Times New Roman" w:hAnsi="Times New Roman" w:cs="Times New Roman"/>
          <w:lang w:val="en-GB"/>
        </w:rPr>
        <w:t xml:space="preserve">: </w:t>
      </w:r>
      <w:r w:rsidR="00C15654" w:rsidRPr="001B5817">
        <w:rPr>
          <w:rFonts w:ascii="Times New Roman" w:hAnsi="Times New Roman" w:cs="Times New Roman"/>
          <w:lang w:val="en-GB"/>
        </w:rPr>
        <w:t xml:space="preserve">Corticosteroids, AI, and asthma </w:t>
      </w:r>
    </w:p>
    <w:p w14:paraId="24672059" w14:textId="77777777" w:rsidR="00EB4013" w:rsidRPr="001B5817" w:rsidRDefault="00EB4013" w:rsidP="007252D0">
      <w:pPr>
        <w:spacing w:line="480" w:lineRule="auto"/>
        <w:rPr>
          <w:rFonts w:ascii="Times New Roman" w:hAnsi="Times New Roman" w:cs="Times New Roman"/>
          <w:lang w:val="en-GB"/>
        </w:rPr>
      </w:pPr>
    </w:p>
    <w:p w14:paraId="689D1721" w14:textId="49BE4B9A" w:rsidR="007252D0" w:rsidRPr="001B5817" w:rsidRDefault="007252D0" w:rsidP="007252D0">
      <w:pPr>
        <w:spacing w:line="480" w:lineRule="auto"/>
        <w:rPr>
          <w:rFonts w:ascii="Times New Roman" w:hAnsi="Times New Roman" w:cs="Times New Roman"/>
          <w:vertAlign w:val="superscript"/>
          <w:lang w:val="en-GB"/>
        </w:rPr>
      </w:pPr>
      <w:r w:rsidRPr="001B5817">
        <w:rPr>
          <w:rFonts w:ascii="Times New Roman" w:hAnsi="Times New Roman" w:cs="Times New Roman"/>
          <w:lang w:val="en-GB"/>
        </w:rPr>
        <w:t>Mark Gurnell</w:t>
      </w:r>
      <w:r w:rsidRPr="001B5817">
        <w:rPr>
          <w:rFonts w:ascii="Times New Roman" w:hAnsi="Times New Roman" w:cs="Times New Roman"/>
          <w:vertAlign w:val="superscript"/>
          <w:lang w:val="en-GB"/>
        </w:rPr>
        <w:t>1</w:t>
      </w:r>
      <w:r w:rsidRPr="001B5817">
        <w:rPr>
          <w:rFonts w:ascii="Times New Roman" w:hAnsi="Times New Roman" w:cs="Times New Roman"/>
          <w:lang w:val="en-GB"/>
        </w:rPr>
        <w:t xml:space="preserve">, Liam </w:t>
      </w:r>
      <w:r w:rsidR="00955431" w:rsidRPr="001B5817">
        <w:rPr>
          <w:rFonts w:ascii="Times New Roman" w:hAnsi="Times New Roman" w:cs="Times New Roman"/>
          <w:lang w:val="en-GB"/>
        </w:rPr>
        <w:t xml:space="preserve">G </w:t>
      </w:r>
      <w:r w:rsidRPr="001B5817">
        <w:rPr>
          <w:rFonts w:ascii="Times New Roman" w:hAnsi="Times New Roman" w:cs="Times New Roman"/>
          <w:lang w:val="en-GB"/>
        </w:rPr>
        <w:t>Heaney</w:t>
      </w:r>
      <w:r w:rsidRPr="001B5817">
        <w:rPr>
          <w:rFonts w:ascii="Times New Roman" w:hAnsi="Times New Roman" w:cs="Times New Roman"/>
          <w:vertAlign w:val="superscript"/>
          <w:lang w:val="en-GB"/>
        </w:rPr>
        <w:t>2</w:t>
      </w:r>
      <w:r w:rsidRPr="001B5817">
        <w:rPr>
          <w:rFonts w:ascii="Times New Roman" w:hAnsi="Times New Roman" w:cs="Times New Roman"/>
          <w:lang w:val="en-GB"/>
        </w:rPr>
        <w:t>, David Price</w:t>
      </w:r>
      <w:r w:rsidRPr="001B5817">
        <w:rPr>
          <w:rFonts w:ascii="Times New Roman" w:hAnsi="Times New Roman" w:cs="Times New Roman"/>
          <w:vertAlign w:val="superscript"/>
          <w:lang w:val="en-GB"/>
        </w:rPr>
        <w:t>3,4</w:t>
      </w:r>
      <w:r w:rsidRPr="001B5817">
        <w:rPr>
          <w:rFonts w:ascii="Times New Roman" w:hAnsi="Times New Roman" w:cs="Times New Roman"/>
          <w:lang w:val="en-GB"/>
        </w:rPr>
        <w:t>, Andrew Menzies-Gow</w:t>
      </w:r>
      <w:r w:rsidRPr="001B5817">
        <w:rPr>
          <w:rFonts w:ascii="Times New Roman" w:hAnsi="Times New Roman" w:cs="Times New Roman"/>
          <w:vertAlign w:val="superscript"/>
          <w:lang w:val="en-GB"/>
        </w:rPr>
        <w:t>5</w:t>
      </w:r>
    </w:p>
    <w:p w14:paraId="6AC57479" w14:textId="77777777" w:rsidR="00923B8B" w:rsidRPr="001B5817" w:rsidRDefault="00923B8B" w:rsidP="007252D0">
      <w:pPr>
        <w:spacing w:line="480" w:lineRule="auto"/>
        <w:rPr>
          <w:rFonts w:ascii="Times New Roman" w:hAnsi="Times New Roman" w:cs="Times New Roman"/>
          <w:lang w:val="en-GB"/>
        </w:rPr>
      </w:pPr>
    </w:p>
    <w:p w14:paraId="6D8D349D" w14:textId="57B1E31D" w:rsidR="007252D0" w:rsidRPr="001B5817" w:rsidRDefault="007252D0" w:rsidP="003B7479">
      <w:pPr>
        <w:spacing w:line="480" w:lineRule="auto"/>
        <w:rPr>
          <w:rFonts w:ascii="Times New Roman" w:hAnsi="Times New Roman" w:cs="Times New Roman"/>
          <w:color w:val="000000" w:themeColor="text1"/>
          <w:shd w:val="clear" w:color="auto" w:fill="FFFFFF"/>
          <w:lang w:val="en-GB"/>
        </w:rPr>
      </w:pPr>
      <w:r w:rsidRPr="001B5817">
        <w:rPr>
          <w:rFonts w:ascii="Times New Roman" w:hAnsi="Times New Roman" w:cs="Times New Roman"/>
          <w:color w:val="000000" w:themeColor="text1"/>
          <w:shd w:val="clear" w:color="auto" w:fill="FFFFFF"/>
          <w:vertAlign w:val="superscript"/>
          <w:lang w:val="en-GB"/>
        </w:rPr>
        <w:t>1</w:t>
      </w:r>
      <w:r w:rsidR="006F054D" w:rsidRPr="001B5817">
        <w:rPr>
          <w:rFonts w:ascii="Times New Roman" w:hAnsi="Times New Roman" w:cs="Times New Roman"/>
          <w:color w:val="000000" w:themeColor="text1"/>
          <w:shd w:val="clear" w:color="auto" w:fill="FFFFFF"/>
          <w:lang w:val="en-GB"/>
        </w:rPr>
        <w:t xml:space="preserve">Metabolic Research Laboratories, </w:t>
      </w:r>
      <w:proofErr w:type="spellStart"/>
      <w:r w:rsidRPr="001B5817">
        <w:rPr>
          <w:rFonts w:ascii="Times New Roman" w:hAnsi="Times New Roman" w:cs="Times New Roman"/>
          <w:color w:val="000000" w:themeColor="text1"/>
          <w:shd w:val="clear" w:color="auto" w:fill="FFFFFF"/>
          <w:lang w:val="en-GB"/>
        </w:rPr>
        <w:t>Wellcome</w:t>
      </w:r>
      <w:proofErr w:type="spellEnd"/>
      <w:r w:rsidR="001E202F" w:rsidRPr="001B5817">
        <w:rPr>
          <w:rFonts w:ascii="Times New Roman" w:hAnsi="Times New Roman" w:cs="Times New Roman"/>
          <w:color w:val="000000" w:themeColor="text1"/>
          <w:shd w:val="clear" w:color="auto" w:fill="FFFFFF"/>
          <w:lang w:val="en-GB"/>
        </w:rPr>
        <w:t>–</w:t>
      </w:r>
      <w:r w:rsidRPr="001B5817">
        <w:rPr>
          <w:rFonts w:ascii="Times New Roman" w:hAnsi="Times New Roman" w:cs="Times New Roman"/>
          <w:color w:val="000000" w:themeColor="text1"/>
          <w:shd w:val="clear" w:color="auto" w:fill="FFFFFF"/>
          <w:lang w:val="en-GB"/>
        </w:rPr>
        <w:t xml:space="preserve">MRC Institute of Metabolic Science, University of Cambridge, </w:t>
      </w:r>
      <w:r w:rsidR="00381B91" w:rsidRPr="001B5817">
        <w:rPr>
          <w:rFonts w:ascii="Times New Roman" w:hAnsi="Times New Roman" w:cs="Times New Roman"/>
          <w:color w:val="000000" w:themeColor="text1"/>
          <w:shd w:val="clear" w:color="auto" w:fill="FFFFFF"/>
          <w:lang w:val="en-GB"/>
        </w:rPr>
        <w:t xml:space="preserve">and </w:t>
      </w:r>
      <w:proofErr w:type="spellStart"/>
      <w:r w:rsidR="00381B91" w:rsidRPr="001B5817">
        <w:rPr>
          <w:rFonts w:ascii="Times New Roman" w:hAnsi="Times New Roman" w:cs="Times New Roman"/>
          <w:color w:val="000000" w:themeColor="text1"/>
          <w:shd w:val="clear" w:color="auto" w:fill="FFFFFF"/>
          <w:lang w:val="en-GB"/>
        </w:rPr>
        <w:t>NIHR</w:t>
      </w:r>
      <w:proofErr w:type="spellEnd"/>
      <w:r w:rsidR="00381B91" w:rsidRPr="001B5817">
        <w:rPr>
          <w:rFonts w:ascii="Times New Roman" w:hAnsi="Times New Roman" w:cs="Times New Roman"/>
          <w:color w:val="000000" w:themeColor="text1"/>
          <w:shd w:val="clear" w:color="auto" w:fill="FFFFFF"/>
          <w:lang w:val="en-GB"/>
        </w:rPr>
        <w:t xml:space="preserve"> Cambridge Biomedical Research Centre, Addenbrooke’s Hospital, </w:t>
      </w:r>
      <w:r w:rsidRPr="001B5817">
        <w:rPr>
          <w:rFonts w:ascii="Times New Roman" w:hAnsi="Times New Roman" w:cs="Times New Roman"/>
          <w:color w:val="000000" w:themeColor="text1"/>
          <w:shd w:val="clear" w:color="auto" w:fill="FFFFFF"/>
          <w:lang w:val="en-GB"/>
        </w:rPr>
        <w:t>Cambridge, U</w:t>
      </w:r>
      <w:r w:rsidR="00CA5A21" w:rsidRPr="001B5817">
        <w:rPr>
          <w:rFonts w:ascii="Times New Roman" w:hAnsi="Times New Roman" w:cs="Times New Roman"/>
          <w:color w:val="000000" w:themeColor="text1"/>
          <w:shd w:val="clear" w:color="auto" w:fill="FFFFFF"/>
          <w:lang w:val="en-GB"/>
        </w:rPr>
        <w:t xml:space="preserve">nited </w:t>
      </w:r>
      <w:r w:rsidRPr="001B5817">
        <w:rPr>
          <w:rFonts w:ascii="Times New Roman" w:hAnsi="Times New Roman" w:cs="Times New Roman"/>
          <w:color w:val="000000" w:themeColor="text1"/>
          <w:shd w:val="clear" w:color="auto" w:fill="FFFFFF"/>
          <w:lang w:val="en-GB"/>
        </w:rPr>
        <w:t>K</w:t>
      </w:r>
      <w:r w:rsidR="00CA5A21" w:rsidRPr="001B5817">
        <w:rPr>
          <w:rFonts w:ascii="Times New Roman" w:hAnsi="Times New Roman" w:cs="Times New Roman"/>
          <w:color w:val="000000" w:themeColor="text1"/>
          <w:shd w:val="clear" w:color="auto" w:fill="FFFFFF"/>
          <w:lang w:val="en-GB"/>
        </w:rPr>
        <w:t>ingdom</w:t>
      </w:r>
      <w:r w:rsidRPr="001B5817">
        <w:rPr>
          <w:rFonts w:ascii="Times New Roman" w:hAnsi="Times New Roman" w:cs="Times New Roman"/>
          <w:color w:val="000000" w:themeColor="text1"/>
          <w:shd w:val="clear" w:color="auto" w:fill="FFFFFF"/>
          <w:lang w:val="en-GB"/>
        </w:rPr>
        <w:t xml:space="preserve">; </w:t>
      </w:r>
      <w:r w:rsidRPr="001B5817">
        <w:rPr>
          <w:rFonts w:ascii="Times New Roman" w:hAnsi="Times New Roman" w:cs="Times New Roman"/>
          <w:color w:val="000000" w:themeColor="text1"/>
          <w:shd w:val="clear" w:color="auto" w:fill="FFFFFF"/>
          <w:vertAlign w:val="superscript"/>
          <w:lang w:val="en-GB"/>
        </w:rPr>
        <w:t>2</w:t>
      </w:r>
      <w:r w:rsidR="00955431" w:rsidRPr="001B5817">
        <w:rPr>
          <w:rFonts w:ascii="Times New Roman" w:hAnsi="Times New Roman" w:cs="Times New Roman"/>
          <w:color w:val="000000" w:themeColor="text1"/>
          <w:shd w:val="clear" w:color="auto" w:fill="FFFFFF"/>
          <w:lang w:val="en-GB"/>
        </w:rPr>
        <w:t xml:space="preserve">Centre for Experimental Medicine, </w:t>
      </w:r>
      <w:r w:rsidRPr="001B5817">
        <w:rPr>
          <w:rFonts w:ascii="Times New Roman" w:hAnsi="Times New Roman" w:cs="Times New Roman"/>
          <w:color w:val="000000" w:themeColor="text1"/>
          <w:shd w:val="clear" w:color="auto" w:fill="FFFFFF"/>
          <w:lang w:val="en-GB"/>
        </w:rPr>
        <w:t xml:space="preserve">Queens University Belfast, Belfast, United Kingdom; </w:t>
      </w:r>
      <w:r w:rsidRPr="001B5817">
        <w:rPr>
          <w:rFonts w:ascii="Times New Roman" w:hAnsi="Times New Roman" w:cs="Times New Roman"/>
          <w:color w:val="000000" w:themeColor="text1"/>
          <w:shd w:val="clear" w:color="auto" w:fill="FFFFFF"/>
          <w:vertAlign w:val="superscript"/>
          <w:lang w:val="en-GB"/>
        </w:rPr>
        <w:t>3</w:t>
      </w:r>
      <w:r w:rsidR="006210FF" w:rsidRPr="001B5817">
        <w:rPr>
          <w:rFonts w:ascii="Times New Roman" w:hAnsi="Times New Roman" w:cs="Times New Roman"/>
          <w:color w:val="000000" w:themeColor="text1"/>
          <w:shd w:val="clear" w:color="auto" w:fill="FFFFFF"/>
          <w:lang w:val="en-GB"/>
        </w:rPr>
        <w:t>Observational and Pragmatic Research Institute Pte Ltd, Singapore, Singapore</w:t>
      </w:r>
      <w:r w:rsidRPr="001B5817">
        <w:rPr>
          <w:rFonts w:ascii="Times New Roman" w:hAnsi="Times New Roman" w:cs="Times New Roman"/>
          <w:color w:val="000000" w:themeColor="text1"/>
          <w:shd w:val="clear" w:color="auto" w:fill="FFFFFF"/>
          <w:lang w:val="en-GB"/>
        </w:rPr>
        <w:t>;</w:t>
      </w:r>
      <w:r w:rsidRPr="001B5817">
        <w:rPr>
          <w:lang w:val="en-GB"/>
        </w:rPr>
        <w:t xml:space="preserve"> </w:t>
      </w:r>
      <w:r w:rsidR="009639D5" w:rsidRPr="001B5817">
        <w:rPr>
          <w:vertAlign w:val="superscript"/>
          <w:lang w:val="en-GB"/>
        </w:rPr>
        <w:t>4</w:t>
      </w:r>
      <w:r w:rsidR="009639D5" w:rsidRPr="001B5817">
        <w:rPr>
          <w:rFonts w:ascii="Times New Roman" w:hAnsi="Times New Roman" w:cs="Times New Roman"/>
          <w:lang w:val="en-GB"/>
        </w:rPr>
        <w:t>Centre of Academic Primary Care, Division of Applied Health Sciences, University of Aberdeen, Aberdeen, United Kingdom</w:t>
      </w:r>
      <w:r w:rsidRPr="001B5817">
        <w:rPr>
          <w:rFonts w:ascii="Times New Roman" w:hAnsi="Times New Roman" w:cs="Times New Roman"/>
          <w:color w:val="000000" w:themeColor="text1"/>
          <w:shd w:val="clear" w:color="auto" w:fill="FFFFFF"/>
          <w:lang w:val="en-GB"/>
        </w:rPr>
        <w:t xml:space="preserve">; </w:t>
      </w:r>
      <w:r w:rsidRPr="001B5817">
        <w:rPr>
          <w:rFonts w:ascii="Times New Roman" w:hAnsi="Times New Roman" w:cs="Times New Roman"/>
          <w:color w:val="000000" w:themeColor="text1"/>
          <w:shd w:val="clear" w:color="auto" w:fill="FFFFFF"/>
          <w:vertAlign w:val="superscript"/>
          <w:lang w:val="en-GB"/>
        </w:rPr>
        <w:t>5</w:t>
      </w:r>
      <w:r w:rsidRPr="001B5817">
        <w:rPr>
          <w:rFonts w:ascii="Times New Roman" w:hAnsi="Times New Roman" w:cs="Times New Roman"/>
          <w:color w:val="000000" w:themeColor="text1"/>
          <w:shd w:val="clear" w:color="auto" w:fill="FFFFFF"/>
          <w:lang w:val="en-GB"/>
        </w:rPr>
        <w:t xml:space="preserve">Royal Brompton Hospital, London, </w:t>
      </w:r>
      <w:r w:rsidR="003C6FD1" w:rsidRPr="001B5817">
        <w:rPr>
          <w:rFonts w:ascii="Times New Roman" w:hAnsi="Times New Roman" w:cs="Times New Roman"/>
          <w:color w:val="000000" w:themeColor="text1"/>
          <w:shd w:val="clear" w:color="auto" w:fill="FFFFFF"/>
          <w:lang w:val="en-GB"/>
        </w:rPr>
        <w:t>United Kingdom</w:t>
      </w:r>
    </w:p>
    <w:p w14:paraId="216B57FA" w14:textId="77777777" w:rsidR="003B7479" w:rsidRPr="001B5817" w:rsidRDefault="003B7479" w:rsidP="003B7479">
      <w:pPr>
        <w:pStyle w:val="NormalWeb"/>
        <w:spacing w:before="0" w:beforeAutospacing="0" w:after="0" w:afterAutospacing="0" w:line="480" w:lineRule="auto"/>
        <w:rPr>
          <w:color w:val="111E28"/>
          <w:u w:val="single"/>
          <w:lang w:val="en-GB"/>
        </w:rPr>
      </w:pPr>
    </w:p>
    <w:p w14:paraId="3593A1B9" w14:textId="69F2C48D" w:rsidR="00681EAB" w:rsidRPr="001B5817" w:rsidRDefault="00681EAB" w:rsidP="003B7479">
      <w:pPr>
        <w:pStyle w:val="NormalWeb"/>
        <w:spacing w:before="0" w:beforeAutospacing="0" w:after="0" w:afterAutospacing="0" w:line="480" w:lineRule="auto"/>
        <w:rPr>
          <w:color w:val="111E28"/>
          <w:lang w:val="en-GB"/>
        </w:rPr>
      </w:pPr>
      <w:r w:rsidRPr="001B5817">
        <w:rPr>
          <w:color w:val="111E28"/>
          <w:lang w:val="en-GB"/>
        </w:rPr>
        <w:t xml:space="preserve">Target journal: </w:t>
      </w:r>
      <w:r w:rsidRPr="001B5817">
        <w:rPr>
          <w:i/>
          <w:iCs/>
          <w:color w:val="111E28"/>
          <w:lang w:val="en-GB"/>
        </w:rPr>
        <w:t>J Intern Med</w:t>
      </w:r>
    </w:p>
    <w:p w14:paraId="7BB002B5" w14:textId="0DBD2EDF" w:rsidR="00681EAB" w:rsidRPr="001B5817" w:rsidRDefault="00681EAB" w:rsidP="003B7479">
      <w:pPr>
        <w:pStyle w:val="NormalWeb"/>
        <w:spacing w:before="0" w:beforeAutospacing="0" w:after="0" w:afterAutospacing="0" w:line="480" w:lineRule="auto"/>
        <w:rPr>
          <w:color w:val="111E28"/>
          <w:lang w:val="en-GB"/>
        </w:rPr>
      </w:pPr>
      <w:r w:rsidRPr="001B5817">
        <w:rPr>
          <w:color w:val="111E28"/>
          <w:lang w:val="en-GB"/>
        </w:rPr>
        <w:t xml:space="preserve">Word count: </w:t>
      </w:r>
      <w:r w:rsidR="00635C78" w:rsidRPr="001B5817">
        <w:rPr>
          <w:color w:val="111E28"/>
          <w:lang w:val="en-GB"/>
        </w:rPr>
        <w:t>4,8</w:t>
      </w:r>
      <w:r w:rsidR="00103A33" w:rsidRPr="001B5817">
        <w:rPr>
          <w:color w:val="111E28"/>
          <w:lang w:val="en-GB"/>
        </w:rPr>
        <w:t>08</w:t>
      </w:r>
      <w:r w:rsidRPr="001B5817">
        <w:rPr>
          <w:color w:val="111E28"/>
          <w:lang w:val="en-GB"/>
        </w:rPr>
        <w:t xml:space="preserve"> (7,000 max)</w:t>
      </w:r>
    </w:p>
    <w:p w14:paraId="2A64C50E" w14:textId="2DBBE92B" w:rsidR="00681EAB" w:rsidRPr="001B5817" w:rsidRDefault="00681EAB" w:rsidP="003B7479">
      <w:pPr>
        <w:pStyle w:val="NormalWeb"/>
        <w:spacing w:before="0" w:beforeAutospacing="0" w:after="0" w:afterAutospacing="0" w:line="480" w:lineRule="auto"/>
        <w:rPr>
          <w:color w:val="111E28"/>
          <w:lang w:val="en-GB"/>
        </w:rPr>
      </w:pPr>
      <w:r w:rsidRPr="001B5817">
        <w:rPr>
          <w:color w:val="111E28"/>
          <w:lang w:val="en-GB"/>
        </w:rPr>
        <w:t xml:space="preserve">Tables and figures: </w:t>
      </w:r>
      <w:r w:rsidR="00CC3ADC" w:rsidRPr="001B5817">
        <w:rPr>
          <w:color w:val="111E28"/>
          <w:lang w:val="en-GB"/>
        </w:rPr>
        <w:t>4</w:t>
      </w:r>
      <w:r w:rsidR="00036F2D" w:rsidRPr="001B5817">
        <w:rPr>
          <w:color w:val="111E28"/>
          <w:lang w:val="en-GB"/>
        </w:rPr>
        <w:t xml:space="preserve"> </w:t>
      </w:r>
    </w:p>
    <w:p w14:paraId="49F3E752" w14:textId="1CECED64" w:rsidR="00DC7369" w:rsidRPr="001B5817" w:rsidRDefault="00681EAB" w:rsidP="00C916F3">
      <w:pPr>
        <w:pStyle w:val="NormalWeb"/>
        <w:spacing w:before="0" w:beforeAutospacing="0" w:after="0" w:afterAutospacing="0" w:line="480" w:lineRule="auto"/>
        <w:rPr>
          <w:b/>
          <w:bCs/>
          <w:color w:val="111E28"/>
          <w:lang w:val="en-GB"/>
        </w:rPr>
      </w:pPr>
      <w:r w:rsidRPr="001B5817">
        <w:rPr>
          <w:color w:val="111E28"/>
          <w:lang w:val="en-GB"/>
        </w:rPr>
        <w:t xml:space="preserve">References: </w:t>
      </w:r>
      <w:r w:rsidR="00E14EA6" w:rsidRPr="001B5817">
        <w:rPr>
          <w:color w:val="111E28"/>
          <w:lang w:val="en-GB"/>
        </w:rPr>
        <w:t>8</w:t>
      </w:r>
      <w:r w:rsidR="008C339C" w:rsidRPr="001B5817">
        <w:rPr>
          <w:color w:val="111E28"/>
          <w:lang w:val="en-GB"/>
        </w:rPr>
        <w:t>8</w:t>
      </w:r>
    </w:p>
    <w:p w14:paraId="7C1B5178" w14:textId="77777777" w:rsidR="00DC7369" w:rsidRPr="001B5817" w:rsidRDefault="00DC7369" w:rsidP="00DC7369">
      <w:pPr>
        <w:spacing w:line="480" w:lineRule="auto"/>
        <w:rPr>
          <w:rFonts w:ascii="Times New Roman" w:eastAsia="Times New Roman" w:hAnsi="Times New Roman" w:cs="Times New Roman"/>
          <w:lang w:val="en-GB"/>
        </w:rPr>
      </w:pPr>
    </w:p>
    <w:p w14:paraId="2BAF1F40" w14:textId="0195B222" w:rsidR="00EB4013" w:rsidRPr="001B5817" w:rsidRDefault="00EB4013">
      <w:pPr>
        <w:rPr>
          <w:rFonts w:ascii="Times New Roman" w:eastAsia="Times New Roman" w:hAnsi="Times New Roman" w:cs="Times New Roman"/>
          <w:lang w:val="en-GB"/>
        </w:rPr>
      </w:pPr>
      <w:r w:rsidRPr="001B5817">
        <w:rPr>
          <w:b/>
          <w:bCs/>
          <w:color w:val="111E28"/>
          <w:lang w:val="en-GB"/>
        </w:rPr>
        <w:br w:type="page"/>
      </w:r>
    </w:p>
    <w:p w14:paraId="5F73EE53" w14:textId="06278202" w:rsidR="000A434F" w:rsidRPr="001B5817" w:rsidRDefault="000A434F" w:rsidP="000A434F">
      <w:pPr>
        <w:pStyle w:val="NormalWeb"/>
        <w:tabs>
          <w:tab w:val="left" w:pos="720"/>
        </w:tabs>
        <w:spacing w:before="0" w:beforeAutospacing="0" w:after="0" w:afterAutospacing="0" w:line="480" w:lineRule="auto"/>
        <w:rPr>
          <w:b/>
          <w:bCs/>
          <w:color w:val="111E28"/>
          <w:lang w:val="en-GB"/>
        </w:rPr>
      </w:pPr>
      <w:r w:rsidRPr="001B5817">
        <w:rPr>
          <w:b/>
          <w:bCs/>
          <w:color w:val="111E28"/>
          <w:lang w:val="en-GB"/>
        </w:rPr>
        <w:lastRenderedPageBreak/>
        <w:t>Abstract</w:t>
      </w:r>
      <w:r w:rsidR="00ED353D" w:rsidRPr="001B5817">
        <w:rPr>
          <w:b/>
          <w:bCs/>
          <w:color w:val="111E28"/>
          <w:lang w:val="en-GB"/>
        </w:rPr>
        <w:t xml:space="preserve"> (2</w:t>
      </w:r>
      <w:r w:rsidR="008B716B" w:rsidRPr="001B5817">
        <w:rPr>
          <w:b/>
          <w:bCs/>
          <w:color w:val="111E28"/>
          <w:lang w:val="en-GB"/>
        </w:rPr>
        <w:t>4</w:t>
      </w:r>
      <w:r w:rsidR="005574DD" w:rsidRPr="001B5817">
        <w:rPr>
          <w:b/>
          <w:bCs/>
          <w:color w:val="111E28"/>
          <w:lang w:val="en-GB"/>
        </w:rPr>
        <w:t>6</w:t>
      </w:r>
      <w:r w:rsidR="00ED353D" w:rsidRPr="001B5817">
        <w:rPr>
          <w:b/>
          <w:bCs/>
          <w:color w:val="111E28"/>
          <w:lang w:val="en-GB"/>
        </w:rPr>
        <w:t>/250 words)</w:t>
      </w:r>
    </w:p>
    <w:p w14:paraId="24DDDAF9" w14:textId="77777777" w:rsidR="003B7479" w:rsidRPr="001B5817" w:rsidRDefault="003B7479" w:rsidP="00506C3E">
      <w:pPr>
        <w:pStyle w:val="NormalWeb"/>
        <w:spacing w:before="0" w:beforeAutospacing="0" w:after="0" w:afterAutospacing="0" w:line="480" w:lineRule="auto"/>
        <w:rPr>
          <w:color w:val="111E28"/>
          <w:lang w:val="en-GB"/>
        </w:rPr>
      </w:pPr>
    </w:p>
    <w:p w14:paraId="7D8ADDF6" w14:textId="4BD3FB17" w:rsidR="000A434F" w:rsidRPr="001B5817" w:rsidRDefault="000A434F" w:rsidP="00506C3E">
      <w:pPr>
        <w:pStyle w:val="NormalWeb"/>
        <w:spacing w:before="0" w:beforeAutospacing="0" w:after="0" w:afterAutospacing="0" w:line="480" w:lineRule="auto"/>
        <w:rPr>
          <w:color w:val="111E28"/>
          <w:lang w:val="en-GB"/>
        </w:rPr>
      </w:pPr>
      <w:r w:rsidRPr="001B5817">
        <w:rPr>
          <w:color w:val="111E28"/>
          <w:lang w:val="en-GB"/>
        </w:rPr>
        <w:t>Secondary adrenal insufficiency (AI) occurs as the result of any process that disrupts normal hypothalamic and/or anterior pituitary function and causes a decrease in the secretion of steroid hormones from the adrenal cortex. The most common cause of secondary AI is exogenous corticosteroid</w:t>
      </w:r>
      <w:r w:rsidR="00B3779F" w:rsidRPr="001B5817">
        <w:rPr>
          <w:color w:val="111E28"/>
          <w:lang w:val="en-GB"/>
        </w:rPr>
        <w:t xml:space="preserve"> therapy administered</w:t>
      </w:r>
      <w:r w:rsidRPr="001B5817">
        <w:rPr>
          <w:color w:val="111E28"/>
          <w:lang w:val="en-GB"/>
        </w:rPr>
        <w:t xml:space="preserve"> at supraphysiologic dosages for </w:t>
      </w:r>
      <w:r w:rsidR="0023240B" w:rsidRPr="001B5817">
        <w:rPr>
          <w:color w:val="111E28"/>
          <w:lang w:val="en-GB"/>
        </w:rPr>
        <w:t>≥</w:t>
      </w:r>
      <w:r w:rsidRPr="001B5817">
        <w:rPr>
          <w:color w:val="111E28"/>
          <w:lang w:val="en-GB"/>
        </w:rPr>
        <w:t>1 month. AI caused by oral corticosteroids (OCS) is not well-</w:t>
      </w:r>
      <w:r w:rsidR="00871D44" w:rsidRPr="001B5817">
        <w:rPr>
          <w:color w:val="111E28"/>
          <w:lang w:val="en-GB"/>
        </w:rPr>
        <w:t xml:space="preserve">recognised </w:t>
      </w:r>
      <w:r w:rsidRPr="001B5817">
        <w:rPr>
          <w:color w:val="111E28"/>
          <w:lang w:val="en-GB"/>
        </w:rPr>
        <w:t xml:space="preserve">or commonly </w:t>
      </w:r>
      <w:r w:rsidR="000C41E3" w:rsidRPr="001B5817">
        <w:rPr>
          <w:color w:val="111E28"/>
          <w:lang w:val="en-GB"/>
        </w:rPr>
        <w:t>diagnosed but</w:t>
      </w:r>
      <w:r w:rsidR="00E80BBA" w:rsidRPr="001B5817">
        <w:rPr>
          <w:color w:val="111E28"/>
          <w:lang w:val="en-GB"/>
        </w:rPr>
        <w:t xml:space="preserve"> is </w:t>
      </w:r>
      <w:r w:rsidR="00453E89" w:rsidRPr="001B5817">
        <w:rPr>
          <w:color w:val="111E28"/>
          <w:lang w:val="en-GB"/>
        </w:rPr>
        <w:t xml:space="preserve">often </w:t>
      </w:r>
      <w:r w:rsidR="00E80BBA" w:rsidRPr="001B5817">
        <w:rPr>
          <w:color w:val="111E28"/>
          <w:lang w:val="en-GB"/>
        </w:rPr>
        <w:t xml:space="preserve">associated with reduced </w:t>
      </w:r>
      <w:r w:rsidR="0023240B" w:rsidRPr="001B5817">
        <w:rPr>
          <w:color w:val="111E28"/>
          <w:lang w:val="en-GB"/>
        </w:rPr>
        <w:t>well</w:t>
      </w:r>
      <w:r w:rsidR="008425EB" w:rsidRPr="001B5817">
        <w:rPr>
          <w:color w:val="111E28"/>
          <w:lang w:val="en-GB"/>
        </w:rPr>
        <w:t>-</w:t>
      </w:r>
      <w:r w:rsidR="0023240B" w:rsidRPr="001B5817">
        <w:rPr>
          <w:color w:val="111E28"/>
          <w:lang w:val="en-GB"/>
        </w:rPr>
        <w:t>being and</w:t>
      </w:r>
      <w:r w:rsidR="00E80BBA" w:rsidRPr="001B5817">
        <w:rPr>
          <w:color w:val="111E28"/>
          <w:lang w:val="en-GB"/>
        </w:rPr>
        <w:t xml:space="preserve"> can be </w:t>
      </w:r>
      <w:r w:rsidR="00324F14" w:rsidRPr="001B5817">
        <w:rPr>
          <w:color w:val="111E28"/>
          <w:lang w:val="en-GB"/>
        </w:rPr>
        <w:t>life-</w:t>
      </w:r>
      <w:r w:rsidR="00E80BBA" w:rsidRPr="001B5817">
        <w:rPr>
          <w:color w:val="111E28"/>
          <w:lang w:val="en-GB"/>
        </w:rPr>
        <w:t xml:space="preserve">threatening in the event of an adrenal crisis. </w:t>
      </w:r>
      <w:r w:rsidRPr="001B5817">
        <w:rPr>
          <w:color w:val="111E28"/>
          <w:lang w:val="en-GB"/>
        </w:rPr>
        <w:t xml:space="preserve">Corticosteroid use is common </w:t>
      </w:r>
      <w:r w:rsidR="00453E89" w:rsidRPr="001B5817">
        <w:rPr>
          <w:color w:val="111E28"/>
          <w:lang w:val="en-GB"/>
        </w:rPr>
        <w:t>in</w:t>
      </w:r>
      <w:r w:rsidRPr="001B5817">
        <w:rPr>
          <w:color w:val="111E28"/>
          <w:lang w:val="en-GB"/>
        </w:rPr>
        <w:t xml:space="preserve"> respiratory diseases</w:t>
      </w:r>
      <w:r w:rsidR="00736752" w:rsidRPr="001B5817">
        <w:rPr>
          <w:color w:val="111E28"/>
          <w:lang w:val="en-GB"/>
        </w:rPr>
        <w:t>,</w:t>
      </w:r>
      <w:r w:rsidRPr="001B5817">
        <w:rPr>
          <w:color w:val="111E28"/>
          <w:lang w:val="en-GB"/>
        </w:rPr>
        <w:t xml:space="preserve"> and asthma is a representative condition that </w:t>
      </w:r>
      <w:r w:rsidR="00E80BBA" w:rsidRPr="001B5817">
        <w:rPr>
          <w:color w:val="111E28"/>
          <w:lang w:val="en-GB"/>
        </w:rPr>
        <w:t>illustrates the</w:t>
      </w:r>
      <w:r w:rsidRPr="001B5817">
        <w:rPr>
          <w:color w:val="111E28"/>
          <w:lang w:val="en-GB"/>
        </w:rPr>
        <w:t xml:space="preserve"> potential challenges and opportunities related to corticosteroid-sparing therapies. </w:t>
      </w:r>
      <w:r w:rsidR="00E80BBA" w:rsidRPr="001B5817">
        <w:rPr>
          <w:color w:val="111E28"/>
          <w:lang w:val="en-GB"/>
        </w:rPr>
        <w:t xml:space="preserve">For individuals with severe </w:t>
      </w:r>
      <w:r w:rsidRPr="001B5817">
        <w:rPr>
          <w:color w:val="111E28"/>
          <w:lang w:val="en-GB"/>
        </w:rPr>
        <w:t xml:space="preserve">asthma </w:t>
      </w:r>
      <w:r w:rsidR="00E80BBA" w:rsidRPr="001B5817">
        <w:rPr>
          <w:color w:val="111E28"/>
          <w:lang w:val="en-GB"/>
        </w:rPr>
        <w:t>(approximately</w:t>
      </w:r>
      <w:r w:rsidRPr="001B5817">
        <w:rPr>
          <w:color w:val="111E28"/>
          <w:lang w:val="en-GB"/>
        </w:rPr>
        <w:t xml:space="preserve"> </w:t>
      </w:r>
      <w:r w:rsidR="00A71ADD" w:rsidRPr="001B5817">
        <w:rPr>
          <w:color w:val="111E28"/>
          <w:lang w:val="en-GB"/>
        </w:rPr>
        <w:t>5</w:t>
      </w:r>
      <w:r w:rsidRPr="001B5817">
        <w:rPr>
          <w:color w:val="111E28"/>
          <w:lang w:val="en-GB"/>
        </w:rPr>
        <w:t>%</w:t>
      </w:r>
      <w:r w:rsidR="005C77ED" w:rsidRPr="001B5817">
        <w:rPr>
          <w:color w:val="111E28"/>
          <w:lang w:val="en-GB"/>
        </w:rPr>
        <w:t>–10%</w:t>
      </w:r>
      <w:r w:rsidR="00A71ADD" w:rsidRPr="001B5817">
        <w:rPr>
          <w:color w:val="111E28"/>
          <w:lang w:val="en-GB"/>
        </w:rPr>
        <w:t xml:space="preserve"> </w:t>
      </w:r>
      <w:r w:rsidR="00E80BBA" w:rsidRPr="001B5817">
        <w:rPr>
          <w:color w:val="111E28"/>
          <w:lang w:val="en-GB"/>
        </w:rPr>
        <w:t>of</w:t>
      </w:r>
      <w:r w:rsidRPr="001B5817">
        <w:rPr>
          <w:color w:val="111E28"/>
          <w:lang w:val="en-GB"/>
        </w:rPr>
        <w:t xml:space="preserve"> </w:t>
      </w:r>
      <w:r w:rsidR="00E80BBA" w:rsidRPr="001B5817">
        <w:rPr>
          <w:color w:val="111E28"/>
          <w:lang w:val="en-GB"/>
        </w:rPr>
        <w:t xml:space="preserve">all </w:t>
      </w:r>
      <w:r w:rsidR="000C41E3" w:rsidRPr="001B5817">
        <w:rPr>
          <w:color w:val="111E28"/>
          <w:lang w:val="en-GB"/>
        </w:rPr>
        <w:t>cases)</w:t>
      </w:r>
      <w:r w:rsidRPr="001B5817">
        <w:rPr>
          <w:color w:val="111E28"/>
          <w:lang w:val="en-GB"/>
        </w:rPr>
        <w:t>,</w:t>
      </w:r>
      <w:r w:rsidR="000C41E3" w:rsidRPr="001B5817">
        <w:rPr>
          <w:color w:val="111E28"/>
          <w:lang w:val="en-GB"/>
        </w:rPr>
        <w:t xml:space="preserve"> </w:t>
      </w:r>
      <w:r w:rsidRPr="001B5817">
        <w:rPr>
          <w:color w:val="111E28"/>
          <w:lang w:val="en-GB"/>
        </w:rPr>
        <w:t xml:space="preserve">reduction or elimination of </w:t>
      </w:r>
      <w:r w:rsidR="00020A00" w:rsidRPr="001B5817">
        <w:rPr>
          <w:color w:val="111E28"/>
          <w:lang w:val="en-GB"/>
        </w:rPr>
        <w:t xml:space="preserve">maintenance </w:t>
      </w:r>
      <w:r w:rsidRPr="001B5817">
        <w:rPr>
          <w:color w:val="111E28"/>
          <w:lang w:val="en-GB"/>
        </w:rPr>
        <w:t xml:space="preserve">OCS without loss of control can </w:t>
      </w:r>
      <w:r w:rsidR="00453E89" w:rsidRPr="001B5817">
        <w:rPr>
          <w:color w:val="111E28"/>
          <w:lang w:val="en-GB"/>
        </w:rPr>
        <w:t xml:space="preserve">now </w:t>
      </w:r>
      <w:r w:rsidRPr="001B5817">
        <w:rPr>
          <w:color w:val="111E28"/>
          <w:lang w:val="en-GB"/>
        </w:rPr>
        <w:t xml:space="preserve">be accomplished </w:t>
      </w:r>
      <w:r w:rsidR="000C41E3" w:rsidRPr="001B5817">
        <w:rPr>
          <w:color w:val="111E28"/>
          <w:lang w:val="en-GB"/>
        </w:rPr>
        <w:t>with</w:t>
      </w:r>
      <w:r w:rsidRPr="001B5817">
        <w:rPr>
          <w:color w:val="111E28"/>
          <w:lang w:val="en-GB"/>
        </w:rPr>
        <w:t xml:space="preserve"> biologi</w:t>
      </w:r>
      <w:r w:rsidR="00453E89" w:rsidRPr="001B5817">
        <w:rPr>
          <w:color w:val="111E28"/>
          <w:lang w:val="en-GB"/>
        </w:rPr>
        <w:t>c therapies</w:t>
      </w:r>
      <w:r w:rsidR="003C6A4C" w:rsidRPr="001B5817">
        <w:rPr>
          <w:color w:val="111E28"/>
          <w:lang w:val="en-GB"/>
        </w:rPr>
        <w:t xml:space="preserve"> </w:t>
      </w:r>
      <w:r w:rsidR="00453E89" w:rsidRPr="001B5817">
        <w:rPr>
          <w:color w:val="111E28"/>
          <w:lang w:val="en-GB"/>
        </w:rPr>
        <w:t>targeting</w:t>
      </w:r>
      <w:r w:rsidRPr="001B5817">
        <w:rPr>
          <w:color w:val="111E28"/>
          <w:lang w:val="en-GB"/>
        </w:rPr>
        <w:t xml:space="preserve"> inflammatory </w:t>
      </w:r>
      <w:r w:rsidR="00634759" w:rsidRPr="001B5817">
        <w:rPr>
          <w:color w:val="111E28"/>
          <w:lang w:val="en-GB"/>
        </w:rPr>
        <w:t>mediators</w:t>
      </w:r>
      <w:r w:rsidRPr="001B5817">
        <w:rPr>
          <w:color w:val="111E28"/>
          <w:lang w:val="en-GB"/>
        </w:rPr>
        <w:t xml:space="preserve">. </w:t>
      </w:r>
      <w:r w:rsidR="000C41E3" w:rsidRPr="001B5817">
        <w:rPr>
          <w:color w:val="111E28"/>
          <w:lang w:val="en-GB"/>
        </w:rPr>
        <w:t xml:space="preserve">However, </w:t>
      </w:r>
      <w:r w:rsidR="00453E89" w:rsidRPr="001B5817">
        <w:rPr>
          <w:color w:val="111E28"/>
          <w:lang w:val="en-GB"/>
        </w:rPr>
        <w:t>the optimal strategy</w:t>
      </w:r>
      <w:r w:rsidR="004D30B7" w:rsidRPr="001B5817">
        <w:rPr>
          <w:color w:val="111E28"/>
          <w:lang w:val="en-GB"/>
        </w:rPr>
        <w:t xml:space="preserve"> </w:t>
      </w:r>
      <w:r w:rsidR="00B324CA" w:rsidRPr="001B5817">
        <w:rPr>
          <w:color w:val="111E28"/>
          <w:lang w:val="en-GB"/>
        </w:rPr>
        <w:t>to ensure</w:t>
      </w:r>
      <w:r w:rsidR="004D30B7" w:rsidRPr="001B5817">
        <w:rPr>
          <w:color w:val="111E28"/>
          <w:lang w:val="en-GB"/>
        </w:rPr>
        <w:t xml:space="preserve"> </w:t>
      </w:r>
      <w:r w:rsidR="00515F1B" w:rsidRPr="001B5817">
        <w:rPr>
          <w:color w:val="111E28"/>
          <w:lang w:val="en-GB"/>
        </w:rPr>
        <w:t>early identification and treatment of AI</w:t>
      </w:r>
      <w:r w:rsidR="00453E89" w:rsidRPr="001B5817">
        <w:rPr>
          <w:color w:val="111E28"/>
          <w:lang w:val="en-GB"/>
        </w:rPr>
        <w:t xml:space="preserve"> </w:t>
      </w:r>
      <w:r w:rsidR="004D30B7" w:rsidRPr="001B5817">
        <w:rPr>
          <w:color w:val="111E28"/>
          <w:lang w:val="en-GB"/>
        </w:rPr>
        <w:t>and</w:t>
      </w:r>
      <w:r w:rsidR="00453E89" w:rsidRPr="001B5817">
        <w:rPr>
          <w:color w:val="111E28"/>
          <w:lang w:val="en-GB"/>
        </w:rPr>
        <w:t xml:space="preserve"> safe OCS withdrawal in routine clinical practice</w:t>
      </w:r>
      <w:r w:rsidR="00BB0CB6" w:rsidRPr="001B5817">
        <w:rPr>
          <w:color w:val="111E28"/>
          <w:lang w:val="en-GB"/>
        </w:rPr>
        <w:t xml:space="preserve"> </w:t>
      </w:r>
      <w:r w:rsidR="00453E89" w:rsidRPr="001B5817">
        <w:rPr>
          <w:color w:val="111E28"/>
          <w:lang w:val="en-GB"/>
        </w:rPr>
        <w:t>remains to be defined</w:t>
      </w:r>
      <w:r w:rsidR="00E36CF2" w:rsidRPr="001B5817">
        <w:rPr>
          <w:color w:val="111E28"/>
          <w:lang w:val="en-GB"/>
        </w:rPr>
        <w:t>. Many</w:t>
      </w:r>
      <w:r w:rsidRPr="001B5817">
        <w:rPr>
          <w:color w:val="111E28"/>
          <w:lang w:val="en-GB"/>
        </w:rPr>
        <w:t xml:space="preserve"> studies </w:t>
      </w:r>
      <w:r w:rsidR="000C41E3" w:rsidRPr="001B5817">
        <w:rPr>
          <w:color w:val="111E28"/>
          <w:lang w:val="en-GB"/>
        </w:rPr>
        <w:t xml:space="preserve">with biologics </w:t>
      </w:r>
      <w:r w:rsidR="00326D11" w:rsidRPr="001B5817">
        <w:rPr>
          <w:color w:val="111E28"/>
          <w:lang w:val="en-GB"/>
        </w:rPr>
        <w:t xml:space="preserve">have </w:t>
      </w:r>
      <w:r w:rsidR="00453E89" w:rsidRPr="001B5817">
        <w:rPr>
          <w:color w:val="111E28"/>
          <w:lang w:val="en-GB"/>
        </w:rPr>
        <w:t>involved</w:t>
      </w:r>
      <w:r w:rsidRPr="001B5817">
        <w:rPr>
          <w:color w:val="111E28"/>
          <w:lang w:val="en-GB"/>
        </w:rPr>
        <w:t xml:space="preserve"> short evaluation periods and small sample sizes</w:t>
      </w:r>
      <w:r w:rsidR="00E36CF2" w:rsidRPr="001B5817">
        <w:rPr>
          <w:color w:val="111E28"/>
          <w:lang w:val="en-GB"/>
        </w:rPr>
        <w:t>; in addition,</w:t>
      </w:r>
      <w:r w:rsidR="00A71ADD" w:rsidRPr="001B5817">
        <w:rPr>
          <w:color w:val="111E28"/>
          <w:lang w:val="en-GB"/>
        </w:rPr>
        <w:t xml:space="preserve"> </w:t>
      </w:r>
      <w:r w:rsidRPr="001B5817">
        <w:rPr>
          <w:color w:val="111E28"/>
          <w:lang w:val="en-GB"/>
        </w:rPr>
        <w:t xml:space="preserve">cautious approaches to </w:t>
      </w:r>
      <w:r w:rsidR="00E36CF2" w:rsidRPr="001B5817">
        <w:rPr>
          <w:color w:val="111E28"/>
          <w:lang w:val="en-GB"/>
        </w:rPr>
        <w:t xml:space="preserve">OCS </w:t>
      </w:r>
      <w:r w:rsidRPr="001B5817">
        <w:rPr>
          <w:color w:val="111E28"/>
          <w:lang w:val="en-GB"/>
        </w:rPr>
        <w:t>taper</w:t>
      </w:r>
      <w:r w:rsidR="00E36CF2" w:rsidRPr="001B5817">
        <w:rPr>
          <w:color w:val="111E28"/>
          <w:lang w:val="en-GB"/>
        </w:rPr>
        <w:t xml:space="preserve">ing </w:t>
      </w:r>
      <w:r w:rsidR="00B324CA" w:rsidRPr="001B5817">
        <w:rPr>
          <w:color w:val="111E28"/>
          <w:lang w:val="en-GB"/>
        </w:rPr>
        <w:t xml:space="preserve">in studies with a placebo arm, </w:t>
      </w:r>
      <w:r w:rsidR="00E36CF2" w:rsidRPr="001B5817">
        <w:rPr>
          <w:color w:val="111E28"/>
          <w:lang w:val="en-GB"/>
        </w:rPr>
        <w:t xml:space="preserve">coupled with inconsistent monitoring for </w:t>
      </w:r>
      <w:r w:rsidRPr="001B5817">
        <w:rPr>
          <w:color w:val="111E28"/>
          <w:lang w:val="en-GB"/>
        </w:rPr>
        <w:t>AI</w:t>
      </w:r>
      <w:r w:rsidR="00B324CA" w:rsidRPr="001B5817">
        <w:rPr>
          <w:color w:val="111E28"/>
          <w:lang w:val="en-GB"/>
        </w:rPr>
        <w:t>,</w:t>
      </w:r>
      <w:r w:rsidR="0066409B" w:rsidRPr="001B5817">
        <w:rPr>
          <w:color w:val="111E28"/>
          <w:lang w:val="en-GB"/>
        </w:rPr>
        <w:t xml:space="preserve"> </w:t>
      </w:r>
      <w:r w:rsidR="00326D11" w:rsidRPr="001B5817">
        <w:rPr>
          <w:color w:val="111E28"/>
          <w:lang w:val="en-GB"/>
        </w:rPr>
        <w:t xml:space="preserve">have </w:t>
      </w:r>
      <w:r w:rsidR="0066409B" w:rsidRPr="001B5817">
        <w:rPr>
          <w:color w:val="111E28"/>
          <w:lang w:val="en-GB"/>
        </w:rPr>
        <w:t>contributed to the lack of clarity</w:t>
      </w:r>
      <w:r w:rsidR="00E36CF2" w:rsidRPr="001B5817">
        <w:rPr>
          <w:color w:val="111E28"/>
          <w:lang w:val="en-GB"/>
        </w:rPr>
        <w:t>.</w:t>
      </w:r>
      <w:r w:rsidRPr="001B5817">
        <w:rPr>
          <w:color w:val="111E28"/>
          <w:lang w:val="en-GB"/>
        </w:rPr>
        <w:t xml:space="preserve"> </w:t>
      </w:r>
      <w:r w:rsidR="0066409B" w:rsidRPr="001B5817">
        <w:rPr>
          <w:color w:val="111E28"/>
          <w:lang w:val="en-GB"/>
        </w:rPr>
        <w:t>If</w:t>
      </w:r>
      <w:r w:rsidR="0066014D" w:rsidRPr="001B5817">
        <w:rPr>
          <w:lang w:val="en-GB"/>
        </w:rPr>
        <w:t xml:space="preserve"> t</w:t>
      </w:r>
      <w:r w:rsidRPr="001B5817">
        <w:rPr>
          <w:lang w:val="en-GB"/>
        </w:rPr>
        <w:t>he goal is to greatly reduce and</w:t>
      </w:r>
      <w:r w:rsidR="005D71C3" w:rsidRPr="001B5817">
        <w:rPr>
          <w:lang w:val="en-GB"/>
        </w:rPr>
        <w:t>,</w:t>
      </w:r>
      <w:r w:rsidR="00F027E8" w:rsidRPr="001B5817">
        <w:rPr>
          <w:lang w:val="en-GB"/>
        </w:rPr>
        <w:t xml:space="preserve"> where possible</w:t>
      </w:r>
      <w:r w:rsidR="005D71C3" w:rsidRPr="001B5817">
        <w:rPr>
          <w:lang w:val="en-GB"/>
        </w:rPr>
        <w:t>,</w:t>
      </w:r>
      <w:r w:rsidRPr="001B5817">
        <w:rPr>
          <w:lang w:val="en-GB"/>
        </w:rPr>
        <w:t xml:space="preserve"> eliminate</w:t>
      </w:r>
      <w:r w:rsidR="00020A00" w:rsidRPr="001B5817">
        <w:rPr>
          <w:lang w:val="en-GB"/>
        </w:rPr>
        <w:t xml:space="preserve"> </w:t>
      </w:r>
      <w:r w:rsidR="00E31B07" w:rsidRPr="001B5817">
        <w:rPr>
          <w:lang w:val="en-GB"/>
        </w:rPr>
        <w:t>long-term</w:t>
      </w:r>
      <w:r w:rsidRPr="001B5817">
        <w:rPr>
          <w:lang w:val="en-GB"/>
        </w:rPr>
        <w:t xml:space="preserve"> </w:t>
      </w:r>
      <w:r w:rsidR="0066409B" w:rsidRPr="001B5817">
        <w:rPr>
          <w:lang w:val="en-GB"/>
        </w:rPr>
        <w:t xml:space="preserve">OCS use in severe asthma through the </w:t>
      </w:r>
      <w:r w:rsidR="00CD7368" w:rsidRPr="001B5817">
        <w:rPr>
          <w:lang w:val="en-GB"/>
        </w:rPr>
        <w:t>increasing adoption of</w:t>
      </w:r>
      <w:r w:rsidR="00F027E8" w:rsidRPr="001B5817">
        <w:rPr>
          <w:lang w:val="en-GB"/>
        </w:rPr>
        <w:t xml:space="preserve"> biologic treatments,</w:t>
      </w:r>
      <w:r w:rsidRPr="001B5817">
        <w:rPr>
          <w:lang w:val="en-GB"/>
        </w:rPr>
        <w:t xml:space="preserve"> </w:t>
      </w:r>
      <w:r w:rsidR="0066409B" w:rsidRPr="001B5817">
        <w:rPr>
          <w:lang w:val="en-GB"/>
        </w:rPr>
        <w:t>there is an urgent need for</w:t>
      </w:r>
      <w:r w:rsidR="00F027E8" w:rsidRPr="001B5817">
        <w:rPr>
          <w:lang w:val="en-GB"/>
        </w:rPr>
        <w:t xml:space="preserve"> clinical trials that address both the speed of OCS withdrawal and how to monitor for AI</w:t>
      </w:r>
      <w:r w:rsidRPr="001B5817">
        <w:rPr>
          <w:lang w:val="en-GB"/>
        </w:rPr>
        <w:t>.</w:t>
      </w:r>
    </w:p>
    <w:p w14:paraId="48B93427" w14:textId="77777777" w:rsidR="0066409B" w:rsidRPr="001B5817" w:rsidRDefault="0066409B">
      <w:pPr>
        <w:pStyle w:val="NormalWeb"/>
        <w:tabs>
          <w:tab w:val="left" w:pos="720"/>
        </w:tabs>
        <w:spacing w:before="0" w:beforeAutospacing="0" w:after="0" w:afterAutospacing="0" w:line="480" w:lineRule="auto"/>
        <w:rPr>
          <w:b/>
          <w:bCs/>
          <w:color w:val="111E28"/>
          <w:lang w:val="en-GB"/>
        </w:rPr>
      </w:pPr>
    </w:p>
    <w:p w14:paraId="4C2BC377" w14:textId="3BB01B2B" w:rsidR="00AF011A" w:rsidRDefault="005F73E7" w:rsidP="004D15C3">
      <w:pPr>
        <w:pStyle w:val="NormalWeb"/>
        <w:tabs>
          <w:tab w:val="left" w:pos="720"/>
        </w:tabs>
        <w:spacing w:before="0" w:beforeAutospacing="0" w:after="0" w:afterAutospacing="0" w:line="480" w:lineRule="auto"/>
        <w:rPr>
          <w:b/>
          <w:bCs/>
          <w:color w:val="111E28"/>
          <w:lang w:val="en-GB"/>
        </w:rPr>
      </w:pPr>
      <w:r w:rsidRPr="001B5817">
        <w:rPr>
          <w:b/>
          <w:bCs/>
          <w:color w:val="111E28"/>
          <w:lang w:val="en-GB"/>
        </w:rPr>
        <w:t>Key</w:t>
      </w:r>
      <w:r w:rsidR="003B7479" w:rsidRPr="001B5817">
        <w:rPr>
          <w:b/>
          <w:bCs/>
          <w:color w:val="111E28"/>
          <w:lang w:val="en-GB"/>
        </w:rPr>
        <w:t xml:space="preserve"> </w:t>
      </w:r>
      <w:r w:rsidRPr="001B5817">
        <w:rPr>
          <w:b/>
          <w:bCs/>
          <w:color w:val="111E28"/>
          <w:lang w:val="en-GB"/>
        </w:rPr>
        <w:t>words</w:t>
      </w:r>
      <w:r w:rsidR="00ED353D" w:rsidRPr="001B5817">
        <w:rPr>
          <w:b/>
          <w:bCs/>
          <w:color w:val="111E28"/>
          <w:lang w:val="en-GB"/>
        </w:rPr>
        <w:t xml:space="preserve"> (2 to 6 words)</w:t>
      </w:r>
      <w:r w:rsidRPr="001B5817">
        <w:rPr>
          <w:b/>
          <w:bCs/>
          <w:color w:val="111E28"/>
          <w:lang w:val="en-GB"/>
        </w:rPr>
        <w:t>:</w:t>
      </w:r>
      <w:r w:rsidR="00202498" w:rsidRPr="001B5817">
        <w:rPr>
          <w:b/>
          <w:bCs/>
          <w:color w:val="111E28"/>
          <w:lang w:val="en-GB"/>
        </w:rPr>
        <w:t xml:space="preserve"> </w:t>
      </w:r>
      <w:r w:rsidR="00892D72">
        <w:rPr>
          <w:color w:val="111E28"/>
          <w:lang w:val="en-GB"/>
        </w:rPr>
        <w:t>Glucocorticoids</w:t>
      </w:r>
      <w:r w:rsidR="00D10EAA" w:rsidRPr="00B00DF4">
        <w:rPr>
          <w:color w:val="111E28"/>
          <w:lang w:val="en-GB"/>
        </w:rPr>
        <w:t>,</w:t>
      </w:r>
      <w:r w:rsidR="00D10EAA" w:rsidRPr="001B5817">
        <w:rPr>
          <w:b/>
          <w:bCs/>
          <w:color w:val="111E28"/>
          <w:lang w:val="en-GB"/>
        </w:rPr>
        <w:t xml:space="preserve"> </w:t>
      </w:r>
      <w:r w:rsidR="00D10EAA" w:rsidRPr="001B5817">
        <w:rPr>
          <w:color w:val="111E28"/>
          <w:lang w:val="en-GB"/>
        </w:rPr>
        <w:t>a</w:t>
      </w:r>
      <w:r w:rsidR="00202498" w:rsidRPr="001B5817">
        <w:rPr>
          <w:color w:val="111E28"/>
          <w:lang w:val="en-GB"/>
        </w:rPr>
        <w:t xml:space="preserve">drenal </w:t>
      </w:r>
      <w:r w:rsidR="005F6063" w:rsidRPr="001B5817">
        <w:rPr>
          <w:color w:val="111E28"/>
          <w:lang w:val="en-GB"/>
        </w:rPr>
        <w:t>i</w:t>
      </w:r>
      <w:r w:rsidR="00202498" w:rsidRPr="001B5817">
        <w:rPr>
          <w:color w:val="111E28"/>
          <w:lang w:val="en-GB"/>
        </w:rPr>
        <w:t xml:space="preserve">nsufficiency, </w:t>
      </w:r>
      <w:r w:rsidR="00D10EAA" w:rsidRPr="001B5817">
        <w:rPr>
          <w:color w:val="111E28"/>
          <w:lang w:val="en-GB"/>
        </w:rPr>
        <w:t>asthma</w:t>
      </w:r>
      <w:r w:rsidR="00F9684C" w:rsidRPr="001B5817">
        <w:rPr>
          <w:color w:val="111E28"/>
          <w:lang w:val="en-GB"/>
        </w:rPr>
        <w:t xml:space="preserve">, </w:t>
      </w:r>
      <w:r w:rsidR="00D10EAA" w:rsidRPr="001B5817">
        <w:rPr>
          <w:color w:val="111E28"/>
          <w:lang w:val="en-GB"/>
        </w:rPr>
        <w:t>e</w:t>
      </w:r>
      <w:r w:rsidR="00C11A39" w:rsidRPr="001B5817">
        <w:rPr>
          <w:color w:val="111E28"/>
          <w:lang w:val="en-GB"/>
        </w:rPr>
        <w:t xml:space="preserve">ndocrinology, </w:t>
      </w:r>
      <w:r w:rsidR="00D10EAA" w:rsidRPr="001B5817">
        <w:rPr>
          <w:color w:val="111E28"/>
          <w:lang w:val="en-GB"/>
        </w:rPr>
        <w:t>respiratory medicine</w:t>
      </w:r>
      <w:r w:rsidR="00AF011A">
        <w:rPr>
          <w:b/>
          <w:bCs/>
          <w:color w:val="111E28"/>
          <w:lang w:val="en-GB"/>
        </w:rPr>
        <w:br w:type="page"/>
      </w:r>
    </w:p>
    <w:p w14:paraId="227BEFC7" w14:textId="5F36962A" w:rsidR="00110122" w:rsidRPr="001B5817" w:rsidRDefault="00D047BC" w:rsidP="00D600AB">
      <w:pPr>
        <w:pStyle w:val="NormalWeb"/>
        <w:spacing w:before="0" w:beforeAutospacing="0" w:after="0" w:afterAutospacing="0" w:line="480" w:lineRule="auto"/>
        <w:rPr>
          <w:color w:val="111E28"/>
          <w:lang w:val="en-GB"/>
        </w:rPr>
      </w:pPr>
      <w:r w:rsidRPr="001B5817">
        <w:rPr>
          <w:b/>
          <w:bCs/>
          <w:color w:val="111E28"/>
          <w:lang w:val="en-GB"/>
        </w:rPr>
        <w:lastRenderedPageBreak/>
        <w:t>Introduction</w:t>
      </w:r>
    </w:p>
    <w:p w14:paraId="5F5AC773" w14:textId="67244F42" w:rsidR="008C1F56" w:rsidRPr="001B5817" w:rsidRDefault="009D6762" w:rsidP="00D600AB">
      <w:pPr>
        <w:pStyle w:val="NormalWeb"/>
        <w:spacing w:before="0" w:beforeAutospacing="0" w:after="0" w:afterAutospacing="0" w:line="480" w:lineRule="auto"/>
        <w:rPr>
          <w:color w:val="111E28"/>
          <w:lang w:val="en-GB"/>
        </w:rPr>
      </w:pPr>
      <w:r w:rsidRPr="001B5817">
        <w:rPr>
          <w:color w:val="111E28"/>
          <w:lang w:val="en-GB"/>
        </w:rPr>
        <w:t>The</w:t>
      </w:r>
      <w:r w:rsidR="00D047BC" w:rsidRPr="001B5817">
        <w:rPr>
          <w:color w:val="111E28"/>
          <w:lang w:val="en-GB"/>
        </w:rPr>
        <w:t xml:space="preserve"> advent of </w:t>
      </w:r>
      <w:r w:rsidRPr="001B5817">
        <w:rPr>
          <w:color w:val="111E28"/>
          <w:lang w:val="en-GB"/>
        </w:rPr>
        <w:t xml:space="preserve">modern disease-modifying </w:t>
      </w:r>
      <w:r w:rsidR="00D047BC" w:rsidRPr="001B5817">
        <w:rPr>
          <w:color w:val="111E28"/>
          <w:lang w:val="en-GB"/>
        </w:rPr>
        <w:t>biologic</w:t>
      </w:r>
      <w:r w:rsidRPr="001B5817">
        <w:rPr>
          <w:color w:val="111E28"/>
          <w:lang w:val="en-GB"/>
        </w:rPr>
        <w:t xml:space="preserve"> therapies for the treatment of a diverse array of medical conditions</w:t>
      </w:r>
      <w:r w:rsidR="001512F3" w:rsidRPr="001B5817">
        <w:rPr>
          <w:color w:val="111E28"/>
          <w:lang w:val="en-GB"/>
        </w:rPr>
        <w:t>,</w:t>
      </w:r>
      <w:r w:rsidRPr="001B5817">
        <w:rPr>
          <w:color w:val="111E28"/>
          <w:lang w:val="en-GB"/>
        </w:rPr>
        <w:t xml:space="preserve"> </w:t>
      </w:r>
      <w:r w:rsidR="00736752" w:rsidRPr="001B5817">
        <w:rPr>
          <w:color w:val="111E28"/>
          <w:lang w:val="en-GB"/>
        </w:rPr>
        <w:t>including</w:t>
      </w:r>
      <w:r w:rsidR="00784EFC" w:rsidRPr="001B5817">
        <w:rPr>
          <w:color w:val="111E28"/>
          <w:lang w:val="en-GB"/>
        </w:rPr>
        <w:t xml:space="preserve"> </w:t>
      </w:r>
      <w:r w:rsidRPr="001B5817">
        <w:rPr>
          <w:color w:val="111E28"/>
          <w:lang w:val="en-GB"/>
        </w:rPr>
        <w:t>rheumatoid arthritis, inflammatory bowel disease</w:t>
      </w:r>
      <w:r w:rsidR="00784EFC" w:rsidRPr="001B5817">
        <w:rPr>
          <w:color w:val="111E28"/>
          <w:lang w:val="en-GB"/>
        </w:rPr>
        <w:t xml:space="preserve"> </w:t>
      </w:r>
      <w:r w:rsidR="001512F3" w:rsidRPr="001B5817">
        <w:rPr>
          <w:color w:val="111E28"/>
          <w:lang w:val="en-GB"/>
        </w:rPr>
        <w:t xml:space="preserve">and </w:t>
      </w:r>
      <w:r w:rsidRPr="001B5817">
        <w:rPr>
          <w:color w:val="111E28"/>
          <w:lang w:val="en-GB"/>
        </w:rPr>
        <w:t>asthma</w:t>
      </w:r>
      <w:r w:rsidR="001512F3" w:rsidRPr="001B5817">
        <w:rPr>
          <w:color w:val="111E28"/>
          <w:lang w:val="en-GB"/>
        </w:rPr>
        <w:t>,</w:t>
      </w:r>
      <w:r w:rsidRPr="001B5817">
        <w:rPr>
          <w:color w:val="111E28"/>
          <w:lang w:val="en-GB"/>
        </w:rPr>
        <w:t xml:space="preserve"> </w:t>
      </w:r>
      <w:r w:rsidR="00EC2E3C" w:rsidRPr="001B5817">
        <w:rPr>
          <w:color w:val="111E28"/>
          <w:lang w:val="en-GB"/>
        </w:rPr>
        <w:t xml:space="preserve">offers the </w:t>
      </w:r>
      <w:r w:rsidRPr="001B5817">
        <w:rPr>
          <w:color w:val="111E28"/>
          <w:lang w:val="en-GB"/>
        </w:rPr>
        <w:t>prospect of</w:t>
      </w:r>
      <w:r w:rsidR="004352DF" w:rsidRPr="001B5817">
        <w:rPr>
          <w:color w:val="111E28"/>
          <w:lang w:val="en-GB"/>
        </w:rPr>
        <w:t xml:space="preserve"> significantly reducing</w:t>
      </w:r>
      <w:r w:rsidRPr="001B5817">
        <w:rPr>
          <w:color w:val="111E28"/>
          <w:lang w:val="en-GB"/>
        </w:rPr>
        <w:t xml:space="preserve"> </w:t>
      </w:r>
      <w:r w:rsidR="00611E43" w:rsidRPr="001B5817">
        <w:rPr>
          <w:color w:val="111E28"/>
          <w:lang w:val="en-GB"/>
        </w:rPr>
        <w:t xml:space="preserve">the need for </w:t>
      </w:r>
      <w:r w:rsidRPr="001B5817">
        <w:rPr>
          <w:color w:val="111E28"/>
          <w:lang w:val="en-GB"/>
        </w:rPr>
        <w:t>long-term systemic corticosteroid therapy</w:t>
      </w:r>
      <w:r w:rsidR="00611E43" w:rsidRPr="001B5817">
        <w:rPr>
          <w:color w:val="111E28"/>
          <w:lang w:val="en-GB"/>
        </w:rPr>
        <w:t xml:space="preserve"> and its attendant adverse effects</w:t>
      </w:r>
      <w:r w:rsidR="005B6486" w:rsidRPr="001B5817">
        <w:rPr>
          <w:color w:val="111E28"/>
          <w:lang w:val="en-GB"/>
        </w:rPr>
        <w:t xml:space="preserve"> (AEs)</w:t>
      </w:r>
      <w:r w:rsidR="00784EFC" w:rsidRPr="001B5817">
        <w:rPr>
          <w:color w:val="111E28"/>
          <w:lang w:val="en-GB"/>
        </w:rPr>
        <w:t xml:space="preserve">. </w:t>
      </w:r>
      <w:r w:rsidR="00611E43" w:rsidRPr="001B5817">
        <w:rPr>
          <w:color w:val="111E28"/>
          <w:lang w:val="en-GB"/>
        </w:rPr>
        <w:t xml:space="preserve">In the field of asthma, treatments targeting </w:t>
      </w:r>
      <w:r w:rsidR="001F7D64" w:rsidRPr="001B5817">
        <w:rPr>
          <w:color w:val="111E28"/>
          <w:lang w:val="en-GB"/>
        </w:rPr>
        <w:t>inflammatory mediators such as immunoglobulin E (</w:t>
      </w:r>
      <w:proofErr w:type="spellStart"/>
      <w:r w:rsidR="001F7D64" w:rsidRPr="001B5817">
        <w:rPr>
          <w:color w:val="111E28"/>
          <w:lang w:val="en-GB"/>
        </w:rPr>
        <w:t>IgE</w:t>
      </w:r>
      <w:proofErr w:type="spellEnd"/>
      <w:r w:rsidR="001F7D64" w:rsidRPr="001B5817">
        <w:rPr>
          <w:color w:val="111E28"/>
          <w:lang w:val="en-GB"/>
        </w:rPr>
        <w:t>) (omalizumab)</w:t>
      </w:r>
      <w:r w:rsidR="001F4D72" w:rsidRPr="001B5817">
        <w:rPr>
          <w:color w:val="111E28"/>
          <w:lang w:val="en-GB"/>
        </w:rPr>
        <w:t>,</w:t>
      </w:r>
      <w:r w:rsidR="00C5030B" w:rsidRPr="001B5817">
        <w:rPr>
          <w:color w:val="111E28"/>
          <w:lang w:val="en-GB"/>
        </w:rPr>
        <w:t xml:space="preserve"> </w:t>
      </w:r>
      <w:r w:rsidR="00B0613D" w:rsidRPr="001B5817">
        <w:rPr>
          <w:color w:val="111E28"/>
          <w:lang w:val="en-GB"/>
        </w:rPr>
        <w:t>interleukin (IL)-4</w:t>
      </w:r>
      <w:r w:rsidR="001B64F1" w:rsidRPr="001B5817">
        <w:rPr>
          <w:color w:val="111E28"/>
          <w:lang w:val="en-GB"/>
        </w:rPr>
        <w:t xml:space="preserve"> and </w:t>
      </w:r>
      <w:r w:rsidR="006945DE" w:rsidRPr="001B5817">
        <w:rPr>
          <w:color w:val="111E28"/>
          <w:lang w:val="en-GB"/>
        </w:rPr>
        <w:t>IL-</w:t>
      </w:r>
      <w:r w:rsidR="001F7D64" w:rsidRPr="001B5817">
        <w:rPr>
          <w:color w:val="111E28"/>
          <w:lang w:val="en-GB"/>
        </w:rPr>
        <w:t>13</w:t>
      </w:r>
      <w:r w:rsidR="00B0613D" w:rsidRPr="001B5817">
        <w:rPr>
          <w:color w:val="111E28"/>
          <w:lang w:val="en-GB"/>
        </w:rPr>
        <w:t xml:space="preserve"> (dupilumab)</w:t>
      </w:r>
      <w:r w:rsidR="001F4D72" w:rsidRPr="001B5817">
        <w:rPr>
          <w:color w:val="111E28"/>
          <w:lang w:val="en-GB"/>
        </w:rPr>
        <w:t>,</w:t>
      </w:r>
      <w:r w:rsidR="00DF5201" w:rsidRPr="001B5817">
        <w:rPr>
          <w:color w:val="111E28"/>
          <w:lang w:val="en-GB"/>
        </w:rPr>
        <w:t xml:space="preserve"> and</w:t>
      </w:r>
      <w:r w:rsidR="00B0613D" w:rsidRPr="001B5817">
        <w:rPr>
          <w:color w:val="111E28"/>
          <w:lang w:val="en-GB"/>
        </w:rPr>
        <w:t xml:space="preserve"> IL-</w:t>
      </w:r>
      <w:r w:rsidR="00611E43" w:rsidRPr="001B5817">
        <w:rPr>
          <w:color w:val="111E28"/>
          <w:lang w:val="en-GB"/>
        </w:rPr>
        <w:t>5 (</w:t>
      </w:r>
      <w:r w:rsidR="00DF5201" w:rsidRPr="001B5817">
        <w:rPr>
          <w:color w:val="111E28"/>
          <w:lang w:val="en-GB"/>
        </w:rPr>
        <w:t xml:space="preserve">mepolizumab, </w:t>
      </w:r>
      <w:proofErr w:type="spellStart"/>
      <w:r w:rsidR="00DF5201" w:rsidRPr="001B5817">
        <w:rPr>
          <w:color w:val="111E28"/>
          <w:lang w:val="en-GB"/>
        </w:rPr>
        <w:t>reslizumab</w:t>
      </w:r>
      <w:proofErr w:type="spellEnd"/>
      <w:r w:rsidR="00611E43" w:rsidRPr="001B5817">
        <w:rPr>
          <w:color w:val="111E28"/>
          <w:lang w:val="en-GB"/>
        </w:rPr>
        <w:t>) or its receptor (benralizumab) have proved particularly effective in delivering disease control for severe</w:t>
      </w:r>
      <w:r w:rsidR="007F2CC9" w:rsidRPr="001B5817">
        <w:rPr>
          <w:color w:val="111E28"/>
          <w:lang w:val="en-GB"/>
        </w:rPr>
        <w:t xml:space="preserve"> </w:t>
      </w:r>
      <w:r w:rsidR="00611E43" w:rsidRPr="001B5817">
        <w:rPr>
          <w:color w:val="111E28"/>
          <w:lang w:val="en-GB"/>
        </w:rPr>
        <w:t>asthma</w:t>
      </w:r>
      <w:r w:rsidR="00482CE5" w:rsidRPr="001B5817">
        <w:rPr>
          <w:color w:val="111E28"/>
          <w:lang w:val="en-GB"/>
        </w:rPr>
        <w:t xml:space="preserve"> [</w:t>
      </w:r>
      <w:r w:rsidR="00F82E79" w:rsidRPr="001B5817">
        <w:rPr>
          <w:color w:val="111E28"/>
          <w:lang w:val="en-GB"/>
        </w:rPr>
        <w:t>1–3</w:t>
      </w:r>
      <w:r w:rsidR="00643E0D" w:rsidRPr="001B5817">
        <w:rPr>
          <w:color w:val="111E28"/>
          <w:lang w:val="en-GB"/>
        </w:rPr>
        <w:t>]</w:t>
      </w:r>
      <w:r w:rsidR="00611E43" w:rsidRPr="001B5817">
        <w:rPr>
          <w:color w:val="111E28"/>
          <w:lang w:val="en-GB"/>
        </w:rPr>
        <w:t xml:space="preserve">. Thus, </w:t>
      </w:r>
      <w:r w:rsidR="00C27908" w:rsidRPr="001B5817">
        <w:rPr>
          <w:color w:val="111E28"/>
          <w:lang w:val="en-GB"/>
        </w:rPr>
        <w:t xml:space="preserve">although </w:t>
      </w:r>
      <w:r w:rsidR="00784EFC" w:rsidRPr="001B5817">
        <w:rPr>
          <w:color w:val="111E28"/>
          <w:lang w:val="en-GB"/>
        </w:rPr>
        <w:t xml:space="preserve">corticosteroids </w:t>
      </w:r>
      <w:r w:rsidR="00611E43" w:rsidRPr="001B5817">
        <w:rPr>
          <w:color w:val="111E28"/>
          <w:lang w:val="en-GB"/>
        </w:rPr>
        <w:t xml:space="preserve">retain an important role in the </w:t>
      </w:r>
      <w:r w:rsidR="008A662B" w:rsidRPr="001B5817">
        <w:rPr>
          <w:color w:val="111E28"/>
          <w:lang w:val="en-GB"/>
        </w:rPr>
        <w:t xml:space="preserve">management </w:t>
      </w:r>
      <w:r w:rsidR="00611E43" w:rsidRPr="001B5817">
        <w:rPr>
          <w:color w:val="111E28"/>
          <w:lang w:val="en-GB"/>
        </w:rPr>
        <w:t xml:space="preserve">of acute exacerbations, the </w:t>
      </w:r>
      <w:r w:rsidR="008C1F56" w:rsidRPr="001B5817">
        <w:rPr>
          <w:color w:val="111E28"/>
          <w:lang w:val="en-GB"/>
        </w:rPr>
        <w:t>long-held belief that a subgroup of patients with the most severe disease will</w:t>
      </w:r>
      <w:r w:rsidR="00611E43" w:rsidRPr="001B5817">
        <w:rPr>
          <w:color w:val="111E28"/>
          <w:lang w:val="en-GB"/>
        </w:rPr>
        <w:t xml:space="preserve"> </w:t>
      </w:r>
      <w:r w:rsidR="008C1F56" w:rsidRPr="001B5817">
        <w:rPr>
          <w:color w:val="111E28"/>
          <w:lang w:val="en-GB"/>
        </w:rPr>
        <w:t xml:space="preserve">inevitably require maintenance therapy with oral corticosteroids </w:t>
      </w:r>
      <w:r w:rsidR="00071BEE" w:rsidRPr="001B5817">
        <w:rPr>
          <w:color w:val="111E28"/>
          <w:lang w:val="en-GB"/>
        </w:rPr>
        <w:t xml:space="preserve">(OCS) </w:t>
      </w:r>
      <w:r w:rsidR="00611E43" w:rsidRPr="001B5817">
        <w:rPr>
          <w:color w:val="111E28"/>
          <w:lang w:val="en-GB"/>
        </w:rPr>
        <w:t>is being increasingly questioned</w:t>
      </w:r>
      <w:r w:rsidR="00EC2E3C" w:rsidRPr="001B5817">
        <w:rPr>
          <w:color w:val="111E28"/>
          <w:lang w:val="en-GB"/>
        </w:rPr>
        <w:t xml:space="preserve">. </w:t>
      </w:r>
    </w:p>
    <w:p w14:paraId="4811E50C" w14:textId="77777777" w:rsidR="001C496F" w:rsidRPr="001B5817" w:rsidRDefault="001C496F" w:rsidP="00D600AB">
      <w:pPr>
        <w:pStyle w:val="NormalWeb"/>
        <w:spacing w:before="0" w:beforeAutospacing="0" w:after="0" w:afterAutospacing="0" w:line="480" w:lineRule="auto"/>
        <w:rPr>
          <w:color w:val="111E28"/>
          <w:lang w:val="en-GB"/>
        </w:rPr>
      </w:pPr>
    </w:p>
    <w:p w14:paraId="2B8261DD" w14:textId="5FC06996" w:rsidR="00D047BC" w:rsidRPr="001B5817" w:rsidRDefault="001946ED" w:rsidP="00D600AB">
      <w:pPr>
        <w:pStyle w:val="NormalWeb"/>
        <w:spacing w:before="0" w:beforeAutospacing="0" w:after="0" w:afterAutospacing="0" w:line="480" w:lineRule="auto"/>
        <w:rPr>
          <w:color w:val="111E28"/>
          <w:lang w:val="en-GB"/>
        </w:rPr>
      </w:pPr>
      <w:r w:rsidRPr="001B5817">
        <w:rPr>
          <w:color w:val="111E28"/>
          <w:lang w:val="en-GB"/>
        </w:rPr>
        <w:t>I</w:t>
      </w:r>
      <w:r w:rsidR="008C1F56" w:rsidRPr="001B5817">
        <w:rPr>
          <w:color w:val="111E28"/>
          <w:lang w:val="en-GB"/>
        </w:rPr>
        <w:t>mportant challenges</w:t>
      </w:r>
      <w:r w:rsidRPr="001B5817">
        <w:rPr>
          <w:color w:val="111E28"/>
          <w:lang w:val="en-GB"/>
        </w:rPr>
        <w:t xml:space="preserve"> remain</w:t>
      </w:r>
      <w:r w:rsidR="00B44E26" w:rsidRPr="001B5817">
        <w:rPr>
          <w:color w:val="111E28"/>
          <w:lang w:val="en-GB"/>
        </w:rPr>
        <w:t>, however,</w:t>
      </w:r>
      <w:r w:rsidR="008C1F56" w:rsidRPr="001B5817">
        <w:rPr>
          <w:color w:val="111E28"/>
          <w:lang w:val="en-GB"/>
        </w:rPr>
        <w:t xml:space="preserve"> </w:t>
      </w:r>
      <w:r w:rsidR="00B76E56" w:rsidRPr="001B5817">
        <w:rPr>
          <w:color w:val="111E28"/>
          <w:lang w:val="en-GB"/>
        </w:rPr>
        <w:t>s</w:t>
      </w:r>
      <w:r w:rsidR="008C1F56" w:rsidRPr="001B5817">
        <w:rPr>
          <w:color w:val="111E28"/>
          <w:lang w:val="en-GB"/>
        </w:rPr>
        <w:t>i</w:t>
      </w:r>
      <w:r w:rsidR="00B76E56" w:rsidRPr="001B5817">
        <w:rPr>
          <w:color w:val="111E28"/>
          <w:lang w:val="en-GB"/>
        </w:rPr>
        <w:t>nce</w:t>
      </w:r>
      <w:r w:rsidR="008C1F56" w:rsidRPr="001B5817">
        <w:rPr>
          <w:color w:val="111E28"/>
          <w:lang w:val="en-GB"/>
        </w:rPr>
        <w:t xml:space="preserve"> the move away from </w:t>
      </w:r>
      <w:r w:rsidR="00E31B07" w:rsidRPr="001B5817">
        <w:rPr>
          <w:color w:val="111E28"/>
          <w:lang w:val="en-GB"/>
        </w:rPr>
        <w:t>long-term</w:t>
      </w:r>
      <w:r w:rsidR="00020A00" w:rsidRPr="001B5817">
        <w:rPr>
          <w:color w:val="111E28"/>
          <w:lang w:val="en-GB"/>
        </w:rPr>
        <w:t xml:space="preserve"> </w:t>
      </w:r>
      <w:r w:rsidR="00071BEE" w:rsidRPr="001B5817">
        <w:rPr>
          <w:color w:val="111E28"/>
          <w:lang w:val="en-GB"/>
        </w:rPr>
        <w:t>OCS</w:t>
      </w:r>
      <w:r w:rsidR="008C1F56" w:rsidRPr="001B5817">
        <w:rPr>
          <w:color w:val="111E28"/>
          <w:lang w:val="en-GB"/>
        </w:rPr>
        <w:t xml:space="preserve"> therapy </w:t>
      </w:r>
      <w:r w:rsidR="00B76E56" w:rsidRPr="001B5817">
        <w:rPr>
          <w:color w:val="111E28"/>
          <w:lang w:val="en-GB"/>
        </w:rPr>
        <w:t xml:space="preserve">needs </w:t>
      </w:r>
      <w:r w:rsidR="008C1F56" w:rsidRPr="001B5817">
        <w:rPr>
          <w:color w:val="111E28"/>
          <w:lang w:val="en-GB"/>
        </w:rPr>
        <w:t xml:space="preserve">to be delivered effectively and safely. </w:t>
      </w:r>
      <w:r w:rsidR="005023DB" w:rsidRPr="001B5817">
        <w:rPr>
          <w:color w:val="111E28"/>
          <w:lang w:val="en-GB"/>
        </w:rPr>
        <w:t>For example</w:t>
      </w:r>
      <w:r w:rsidR="008C1F56" w:rsidRPr="001B5817">
        <w:rPr>
          <w:color w:val="111E28"/>
          <w:lang w:val="en-GB"/>
        </w:rPr>
        <w:t xml:space="preserve">, many patients who might benefit from biologic therapies remain </w:t>
      </w:r>
      <w:r w:rsidR="001C496F" w:rsidRPr="001B5817">
        <w:rPr>
          <w:color w:val="111E28"/>
          <w:lang w:val="en-GB"/>
        </w:rPr>
        <w:t>unknown to specialist asthma services</w:t>
      </w:r>
      <w:r w:rsidR="008C1F56" w:rsidRPr="001B5817">
        <w:rPr>
          <w:color w:val="111E28"/>
          <w:lang w:val="en-GB"/>
        </w:rPr>
        <w:t xml:space="preserve"> and continue to receive treatment with </w:t>
      </w:r>
      <w:r w:rsidR="00722630" w:rsidRPr="001B5817">
        <w:rPr>
          <w:color w:val="111E28"/>
          <w:lang w:val="en-GB"/>
        </w:rPr>
        <w:t>OCS</w:t>
      </w:r>
      <w:r w:rsidR="008C1F56" w:rsidRPr="001B5817">
        <w:rPr>
          <w:color w:val="111E28"/>
          <w:lang w:val="en-GB"/>
        </w:rPr>
        <w:t xml:space="preserve"> at dosages </w:t>
      </w:r>
      <w:r w:rsidR="00722630" w:rsidRPr="001B5817">
        <w:rPr>
          <w:color w:val="111E28"/>
          <w:lang w:val="en-GB"/>
        </w:rPr>
        <w:t>that</w:t>
      </w:r>
      <w:r w:rsidR="008C1F56" w:rsidRPr="001B5817">
        <w:rPr>
          <w:color w:val="111E28"/>
          <w:lang w:val="en-GB"/>
        </w:rPr>
        <w:t xml:space="preserve"> put them at </w:t>
      </w:r>
      <w:r w:rsidR="00110122" w:rsidRPr="001B5817">
        <w:rPr>
          <w:color w:val="111E28"/>
          <w:lang w:val="en-GB"/>
        </w:rPr>
        <w:t xml:space="preserve">significant </w:t>
      </w:r>
      <w:r w:rsidR="008C1F56" w:rsidRPr="001B5817">
        <w:rPr>
          <w:color w:val="111E28"/>
          <w:lang w:val="en-GB"/>
        </w:rPr>
        <w:t xml:space="preserve">risk of adverse </w:t>
      </w:r>
      <w:r w:rsidR="00110122" w:rsidRPr="001B5817">
        <w:rPr>
          <w:color w:val="111E28"/>
          <w:lang w:val="en-GB"/>
        </w:rPr>
        <w:t>sequelae</w:t>
      </w:r>
      <w:r w:rsidR="008C1F56" w:rsidRPr="001B5817">
        <w:rPr>
          <w:color w:val="111E28"/>
          <w:lang w:val="en-GB"/>
        </w:rPr>
        <w:t xml:space="preserve"> (e.g.</w:t>
      </w:r>
      <w:r w:rsidR="00722630" w:rsidRPr="001B5817">
        <w:rPr>
          <w:color w:val="111E28"/>
          <w:lang w:val="en-GB"/>
        </w:rPr>
        <w:t>,</w:t>
      </w:r>
      <w:r w:rsidR="008C1F56" w:rsidRPr="001B5817">
        <w:rPr>
          <w:color w:val="111E28"/>
          <w:lang w:val="en-GB"/>
        </w:rPr>
        <w:t xml:space="preserve"> </w:t>
      </w:r>
      <w:proofErr w:type="spellStart"/>
      <w:r w:rsidR="008C1F56" w:rsidRPr="001B5817">
        <w:rPr>
          <w:color w:val="111E28"/>
          <w:lang w:val="en-GB"/>
        </w:rPr>
        <w:t>hyperglycemia</w:t>
      </w:r>
      <w:proofErr w:type="spellEnd"/>
      <w:r w:rsidR="008C1F56" w:rsidRPr="001B5817">
        <w:rPr>
          <w:color w:val="111E28"/>
          <w:lang w:val="en-GB"/>
        </w:rPr>
        <w:t xml:space="preserve">/diabetes mellitus, hypertension, </w:t>
      </w:r>
      <w:proofErr w:type="spellStart"/>
      <w:r w:rsidR="008C1F56" w:rsidRPr="001B5817">
        <w:rPr>
          <w:color w:val="111E28"/>
          <w:lang w:val="en-GB"/>
        </w:rPr>
        <w:t>dyslipidemia</w:t>
      </w:r>
      <w:proofErr w:type="spellEnd"/>
      <w:r w:rsidR="008C1F56" w:rsidRPr="001B5817">
        <w:rPr>
          <w:color w:val="111E28"/>
          <w:lang w:val="en-GB"/>
        </w:rPr>
        <w:t>, premature cardiovascular disease</w:t>
      </w:r>
      <w:r w:rsidR="00D16508" w:rsidRPr="001B5817">
        <w:rPr>
          <w:color w:val="111E28"/>
          <w:lang w:val="en-GB"/>
        </w:rPr>
        <w:t xml:space="preserve"> [CVD]</w:t>
      </w:r>
      <w:r w:rsidR="008C1F56" w:rsidRPr="001B5817">
        <w:rPr>
          <w:color w:val="111E28"/>
          <w:lang w:val="en-GB"/>
        </w:rPr>
        <w:t>, osteopenia/osteoporosis, cataracts</w:t>
      </w:r>
      <w:r w:rsidR="00722630" w:rsidRPr="001B5817">
        <w:rPr>
          <w:color w:val="111E28"/>
          <w:lang w:val="en-GB"/>
        </w:rPr>
        <w:t>,</w:t>
      </w:r>
      <w:r w:rsidR="008C1F56" w:rsidRPr="001B5817">
        <w:rPr>
          <w:color w:val="111E28"/>
          <w:lang w:val="en-GB"/>
        </w:rPr>
        <w:t xml:space="preserve"> etc</w:t>
      </w:r>
      <w:r w:rsidR="000C6F25" w:rsidRPr="001B5817">
        <w:rPr>
          <w:color w:val="111E28"/>
          <w:lang w:val="en-GB"/>
        </w:rPr>
        <w:t>.</w:t>
      </w:r>
      <w:r w:rsidR="008C1F56" w:rsidRPr="001B5817">
        <w:rPr>
          <w:color w:val="111E28"/>
          <w:lang w:val="en-GB"/>
        </w:rPr>
        <w:t>)</w:t>
      </w:r>
      <w:r w:rsidR="00722630" w:rsidRPr="001B5817">
        <w:rPr>
          <w:color w:val="111E28"/>
          <w:lang w:val="en-GB"/>
        </w:rPr>
        <w:t xml:space="preserve"> [</w:t>
      </w:r>
      <w:r w:rsidR="0000024D" w:rsidRPr="001B5817">
        <w:rPr>
          <w:color w:val="111E28"/>
          <w:lang w:val="en-GB"/>
        </w:rPr>
        <w:t>4,5</w:t>
      </w:r>
      <w:r w:rsidR="007A4F3E" w:rsidRPr="001B5817">
        <w:rPr>
          <w:color w:val="111E28"/>
          <w:lang w:val="en-GB"/>
        </w:rPr>
        <w:t>]</w:t>
      </w:r>
      <w:r w:rsidR="008C1F56" w:rsidRPr="001B5817">
        <w:rPr>
          <w:color w:val="111E28"/>
          <w:lang w:val="en-GB"/>
        </w:rPr>
        <w:t xml:space="preserve">. </w:t>
      </w:r>
      <w:r w:rsidR="005023DB" w:rsidRPr="001B5817">
        <w:rPr>
          <w:color w:val="111E28"/>
          <w:lang w:val="en-GB"/>
        </w:rPr>
        <w:t xml:space="preserve">Equally important, for those successfully treated with </w:t>
      </w:r>
      <w:r w:rsidR="00B324CA" w:rsidRPr="001B5817">
        <w:rPr>
          <w:color w:val="111E28"/>
          <w:lang w:val="en-GB"/>
        </w:rPr>
        <w:t>OCS</w:t>
      </w:r>
      <w:r w:rsidR="005023DB" w:rsidRPr="001B5817">
        <w:rPr>
          <w:color w:val="111E28"/>
          <w:lang w:val="en-GB"/>
        </w:rPr>
        <w:t>-sparing biologi</w:t>
      </w:r>
      <w:r w:rsidR="00F3219E" w:rsidRPr="001B5817">
        <w:rPr>
          <w:color w:val="111E28"/>
          <w:lang w:val="en-GB"/>
        </w:rPr>
        <w:t>cs</w:t>
      </w:r>
      <w:r w:rsidR="007A4F3E" w:rsidRPr="001B5817">
        <w:rPr>
          <w:color w:val="111E28"/>
          <w:lang w:val="en-GB"/>
        </w:rPr>
        <w:t>,</w:t>
      </w:r>
      <w:r w:rsidR="00F3219E" w:rsidRPr="001B5817">
        <w:rPr>
          <w:color w:val="111E28"/>
          <w:lang w:val="en-GB"/>
        </w:rPr>
        <w:t xml:space="preserve"> </w:t>
      </w:r>
      <w:r w:rsidR="005023DB" w:rsidRPr="001B5817">
        <w:rPr>
          <w:color w:val="111E28"/>
          <w:lang w:val="en-GB"/>
        </w:rPr>
        <w:t xml:space="preserve">there remains the </w:t>
      </w:r>
      <w:r w:rsidR="00B44E26" w:rsidRPr="001B5817">
        <w:rPr>
          <w:color w:val="111E28"/>
          <w:lang w:val="en-GB"/>
        </w:rPr>
        <w:t>issue of how best to</w:t>
      </w:r>
      <w:r w:rsidR="005023DB" w:rsidRPr="001B5817">
        <w:rPr>
          <w:color w:val="111E28"/>
          <w:lang w:val="en-GB"/>
        </w:rPr>
        <w:t xml:space="preserve"> safely wean off long-term corticosteroid therapy. Secondary adrenal insufficiency </w:t>
      </w:r>
      <w:r w:rsidR="007A4F3E" w:rsidRPr="001B5817">
        <w:rPr>
          <w:color w:val="111E28"/>
          <w:lang w:val="en-GB"/>
        </w:rPr>
        <w:t xml:space="preserve">(AI) </w:t>
      </w:r>
      <w:r w:rsidR="005023DB" w:rsidRPr="001B5817">
        <w:rPr>
          <w:color w:val="111E28"/>
          <w:lang w:val="en-GB"/>
        </w:rPr>
        <w:t>following exposure to supraphysiologic exogenous corticosteroids is common, yet under-</w:t>
      </w:r>
      <w:r w:rsidR="00871D44" w:rsidRPr="001B5817">
        <w:rPr>
          <w:color w:val="111E28"/>
          <w:lang w:val="en-GB"/>
        </w:rPr>
        <w:t xml:space="preserve">recognised </w:t>
      </w:r>
      <w:r w:rsidR="0056552A" w:rsidRPr="001B5817">
        <w:rPr>
          <w:color w:val="111E28"/>
          <w:lang w:val="en-GB"/>
        </w:rPr>
        <w:t>[</w:t>
      </w:r>
      <w:r w:rsidR="00E0686A" w:rsidRPr="001B5817">
        <w:rPr>
          <w:color w:val="111E28"/>
          <w:lang w:val="en-GB"/>
        </w:rPr>
        <w:t>6</w:t>
      </w:r>
      <w:r w:rsidR="0056552A" w:rsidRPr="001B5817">
        <w:rPr>
          <w:color w:val="111E28"/>
          <w:lang w:val="en-GB"/>
        </w:rPr>
        <w:t>]</w:t>
      </w:r>
      <w:r w:rsidR="005023DB" w:rsidRPr="001B5817">
        <w:rPr>
          <w:color w:val="111E28"/>
          <w:lang w:val="en-GB"/>
        </w:rPr>
        <w:t xml:space="preserve">. Too rapid </w:t>
      </w:r>
      <w:r w:rsidR="001C496F" w:rsidRPr="001B5817">
        <w:rPr>
          <w:color w:val="111E28"/>
          <w:lang w:val="en-GB"/>
        </w:rPr>
        <w:t>weaning and</w:t>
      </w:r>
      <w:r w:rsidR="00B324CA" w:rsidRPr="001B5817">
        <w:rPr>
          <w:color w:val="111E28"/>
          <w:lang w:val="en-GB"/>
        </w:rPr>
        <w:t>/or</w:t>
      </w:r>
      <w:r w:rsidR="001C496F" w:rsidRPr="001B5817">
        <w:rPr>
          <w:color w:val="111E28"/>
          <w:lang w:val="en-GB"/>
        </w:rPr>
        <w:t xml:space="preserve"> inappropriate </w:t>
      </w:r>
      <w:r w:rsidR="00DF4BBB" w:rsidRPr="001B5817">
        <w:rPr>
          <w:color w:val="111E28"/>
          <w:lang w:val="en-GB"/>
        </w:rPr>
        <w:t xml:space="preserve">cessation of </w:t>
      </w:r>
      <w:r w:rsidR="00580F75" w:rsidRPr="001B5817">
        <w:rPr>
          <w:color w:val="111E28"/>
          <w:lang w:val="en-GB"/>
        </w:rPr>
        <w:t xml:space="preserve">physiologic </w:t>
      </w:r>
      <w:r w:rsidR="00DF4BBB" w:rsidRPr="001B5817">
        <w:rPr>
          <w:color w:val="111E28"/>
          <w:lang w:val="en-GB"/>
        </w:rPr>
        <w:t xml:space="preserve">equivalent dosages in those with </w:t>
      </w:r>
      <w:r w:rsidR="00DF4BBB" w:rsidRPr="001B5817">
        <w:rPr>
          <w:color w:val="111E28"/>
          <w:lang w:val="en-GB"/>
        </w:rPr>
        <w:lastRenderedPageBreak/>
        <w:t>hypothalamic-pituitary-adrenal (</w:t>
      </w:r>
      <w:proofErr w:type="spellStart"/>
      <w:r w:rsidR="00DF4BBB" w:rsidRPr="001B5817">
        <w:rPr>
          <w:color w:val="111E28"/>
          <w:lang w:val="en-GB"/>
        </w:rPr>
        <w:t>HPA</w:t>
      </w:r>
      <w:proofErr w:type="spellEnd"/>
      <w:r w:rsidR="00DF4BBB" w:rsidRPr="001B5817">
        <w:rPr>
          <w:color w:val="111E28"/>
          <w:lang w:val="en-GB"/>
        </w:rPr>
        <w:t xml:space="preserve">) axis suppression is often associated with impaired well-being and may be </w:t>
      </w:r>
      <w:r w:rsidR="00324F14" w:rsidRPr="001B5817">
        <w:rPr>
          <w:color w:val="111E28"/>
          <w:lang w:val="en-GB"/>
        </w:rPr>
        <w:t>life-</w:t>
      </w:r>
      <w:r w:rsidR="00DF4BBB" w:rsidRPr="001B5817">
        <w:rPr>
          <w:color w:val="111E28"/>
          <w:lang w:val="en-GB"/>
        </w:rPr>
        <w:t>threatening in the event of an adrenal crisis</w:t>
      </w:r>
      <w:r w:rsidR="00747F8E" w:rsidRPr="001B5817">
        <w:rPr>
          <w:color w:val="111E28"/>
          <w:lang w:val="en-GB"/>
        </w:rPr>
        <w:t xml:space="preserve"> [</w:t>
      </w:r>
      <w:r w:rsidR="00201F50" w:rsidRPr="001B5817">
        <w:rPr>
          <w:color w:val="111E28"/>
          <w:lang w:val="en-GB"/>
        </w:rPr>
        <w:t>7</w:t>
      </w:r>
      <w:r w:rsidR="00747F8E" w:rsidRPr="001B5817">
        <w:rPr>
          <w:color w:val="111E28"/>
          <w:lang w:val="en-GB"/>
        </w:rPr>
        <w:t>]</w:t>
      </w:r>
      <w:r w:rsidR="00DF4BBB" w:rsidRPr="001B5817">
        <w:rPr>
          <w:color w:val="111E28"/>
          <w:lang w:val="en-GB"/>
        </w:rPr>
        <w:t>.</w:t>
      </w:r>
    </w:p>
    <w:p w14:paraId="2D784B1A" w14:textId="77777777" w:rsidR="00110122" w:rsidRPr="001B5817" w:rsidRDefault="00110122" w:rsidP="00D600AB">
      <w:pPr>
        <w:pStyle w:val="NormalWeb"/>
        <w:spacing w:before="0" w:beforeAutospacing="0" w:after="0" w:afterAutospacing="0" w:line="480" w:lineRule="auto"/>
        <w:rPr>
          <w:color w:val="111E28"/>
          <w:lang w:val="en-GB"/>
        </w:rPr>
      </w:pPr>
    </w:p>
    <w:p w14:paraId="25A7FD62" w14:textId="7649FA54" w:rsidR="00F3219E" w:rsidRPr="001B5817" w:rsidRDefault="00DF4BBB" w:rsidP="00D600AB">
      <w:pPr>
        <w:pStyle w:val="NormalWeb"/>
        <w:spacing w:before="0" w:beforeAutospacing="0" w:after="0" w:afterAutospacing="0" w:line="480" w:lineRule="auto"/>
        <w:rPr>
          <w:color w:val="111E28"/>
          <w:lang w:val="en-GB"/>
        </w:rPr>
      </w:pPr>
      <w:r w:rsidRPr="001B5817">
        <w:rPr>
          <w:color w:val="111E28"/>
          <w:lang w:val="en-GB"/>
        </w:rPr>
        <w:t xml:space="preserve">Here, we </w:t>
      </w:r>
      <w:r w:rsidR="00F3219E" w:rsidRPr="001B5817">
        <w:rPr>
          <w:color w:val="111E28"/>
          <w:lang w:val="en-GB"/>
        </w:rPr>
        <w:t xml:space="preserve">consider </w:t>
      </w:r>
      <w:r w:rsidR="008A662B" w:rsidRPr="001B5817">
        <w:rPr>
          <w:color w:val="111E28"/>
          <w:lang w:val="en-GB"/>
        </w:rPr>
        <w:t>why AI should</w:t>
      </w:r>
      <w:r w:rsidR="00961B26" w:rsidRPr="001B5817">
        <w:rPr>
          <w:color w:val="111E28"/>
          <w:lang w:val="en-GB"/>
        </w:rPr>
        <w:t xml:space="preserve"> </w:t>
      </w:r>
      <w:r w:rsidR="008A662B" w:rsidRPr="001B5817">
        <w:rPr>
          <w:color w:val="111E28"/>
          <w:lang w:val="en-GB"/>
        </w:rPr>
        <w:t xml:space="preserve">be an important consideration </w:t>
      </w:r>
      <w:r w:rsidR="00961B26" w:rsidRPr="001B5817">
        <w:rPr>
          <w:color w:val="111E28"/>
          <w:lang w:val="en-GB"/>
        </w:rPr>
        <w:t>for</w:t>
      </w:r>
      <w:r w:rsidR="008A662B" w:rsidRPr="001B5817">
        <w:rPr>
          <w:color w:val="111E28"/>
          <w:lang w:val="en-GB"/>
        </w:rPr>
        <w:t xml:space="preserve"> any asthma patient transitioning from </w:t>
      </w:r>
      <w:r w:rsidR="00E31B07" w:rsidRPr="001B5817">
        <w:rPr>
          <w:color w:val="111E28"/>
          <w:lang w:val="en-GB"/>
        </w:rPr>
        <w:t>long-term</w:t>
      </w:r>
      <w:r w:rsidR="00020A00" w:rsidRPr="001B5817">
        <w:rPr>
          <w:color w:val="111E28"/>
          <w:lang w:val="en-GB"/>
        </w:rPr>
        <w:t xml:space="preserve"> </w:t>
      </w:r>
      <w:r w:rsidR="00747F8E" w:rsidRPr="001B5817">
        <w:rPr>
          <w:color w:val="111E28"/>
          <w:lang w:val="en-GB"/>
        </w:rPr>
        <w:t>OCS</w:t>
      </w:r>
      <w:r w:rsidR="008A662B" w:rsidRPr="001B5817">
        <w:rPr>
          <w:color w:val="111E28"/>
          <w:lang w:val="en-GB"/>
        </w:rPr>
        <w:t xml:space="preserve"> therapy </w:t>
      </w:r>
      <w:r w:rsidR="00110122" w:rsidRPr="001B5817">
        <w:rPr>
          <w:color w:val="111E28"/>
          <w:lang w:val="en-GB"/>
        </w:rPr>
        <w:t>in the era of</w:t>
      </w:r>
      <w:r w:rsidR="008A662B" w:rsidRPr="001B5817">
        <w:rPr>
          <w:color w:val="111E28"/>
          <w:lang w:val="en-GB"/>
        </w:rPr>
        <w:t xml:space="preserve"> </w:t>
      </w:r>
      <w:r w:rsidR="00B44E26" w:rsidRPr="001B5817">
        <w:rPr>
          <w:color w:val="111E28"/>
          <w:lang w:val="en-GB"/>
        </w:rPr>
        <w:t>biologics and</w:t>
      </w:r>
      <w:r w:rsidR="008A662B" w:rsidRPr="001B5817">
        <w:rPr>
          <w:color w:val="111E28"/>
          <w:lang w:val="en-GB"/>
        </w:rPr>
        <w:t xml:space="preserve"> </w:t>
      </w:r>
      <w:r w:rsidR="00274CFA" w:rsidRPr="001B5817">
        <w:rPr>
          <w:color w:val="111E28"/>
          <w:lang w:val="en-GB"/>
        </w:rPr>
        <w:t xml:space="preserve">we </w:t>
      </w:r>
      <w:r w:rsidR="008A662B" w:rsidRPr="001B5817">
        <w:rPr>
          <w:color w:val="111E28"/>
          <w:lang w:val="en-GB"/>
        </w:rPr>
        <w:t xml:space="preserve">examine the </w:t>
      </w:r>
      <w:r w:rsidR="0087568B" w:rsidRPr="001B5817">
        <w:rPr>
          <w:color w:val="111E28"/>
          <w:lang w:val="en-GB"/>
        </w:rPr>
        <w:t>available</w:t>
      </w:r>
      <w:r w:rsidR="008A662B" w:rsidRPr="001B5817">
        <w:rPr>
          <w:color w:val="111E28"/>
          <w:lang w:val="en-GB"/>
        </w:rPr>
        <w:t xml:space="preserve"> evidence to guide safe </w:t>
      </w:r>
      <w:r w:rsidR="00516067" w:rsidRPr="001B5817">
        <w:rPr>
          <w:color w:val="111E28"/>
          <w:lang w:val="en-GB"/>
        </w:rPr>
        <w:t xml:space="preserve">OCS </w:t>
      </w:r>
      <w:r w:rsidR="008A662B" w:rsidRPr="001B5817">
        <w:rPr>
          <w:color w:val="111E28"/>
          <w:lang w:val="en-GB"/>
        </w:rPr>
        <w:t>withdrawal</w:t>
      </w:r>
      <w:r w:rsidR="00110122" w:rsidRPr="001B5817">
        <w:rPr>
          <w:color w:val="111E28"/>
          <w:lang w:val="en-GB"/>
        </w:rPr>
        <w:t>.</w:t>
      </w:r>
    </w:p>
    <w:p w14:paraId="16DDB0CA" w14:textId="77777777" w:rsidR="00DC0B4E" w:rsidRPr="001B5817" w:rsidRDefault="00DC0B4E">
      <w:pPr>
        <w:pStyle w:val="NormalWeb"/>
        <w:spacing w:before="0" w:beforeAutospacing="0" w:after="0" w:afterAutospacing="0" w:line="480" w:lineRule="auto"/>
        <w:rPr>
          <w:b/>
          <w:bCs/>
          <w:color w:val="111E28"/>
          <w:lang w:val="en-GB"/>
        </w:rPr>
      </w:pPr>
    </w:p>
    <w:p w14:paraId="030C017F" w14:textId="5B09DA47" w:rsidR="00D600AB" w:rsidRPr="001B5817" w:rsidRDefault="00110122" w:rsidP="007E3A2F">
      <w:pPr>
        <w:pStyle w:val="NormalWeb"/>
        <w:spacing w:before="0" w:beforeAutospacing="0" w:after="0" w:afterAutospacing="0" w:line="480" w:lineRule="auto"/>
        <w:rPr>
          <w:b/>
          <w:bCs/>
          <w:color w:val="111E28"/>
          <w:lang w:val="en-GB"/>
        </w:rPr>
      </w:pPr>
      <w:r w:rsidRPr="001B5817">
        <w:rPr>
          <w:b/>
          <w:bCs/>
          <w:color w:val="111E28"/>
          <w:lang w:val="en-GB"/>
        </w:rPr>
        <w:t xml:space="preserve">Normal </w:t>
      </w:r>
      <w:proofErr w:type="spellStart"/>
      <w:r w:rsidR="00747F8E" w:rsidRPr="001B5817">
        <w:rPr>
          <w:b/>
          <w:bCs/>
          <w:color w:val="111E28"/>
          <w:lang w:val="en-GB"/>
        </w:rPr>
        <w:t>HPA</w:t>
      </w:r>
      <w:proofErr w:type="spellEnd"/>
      <w:r w:rsidR="003343E8" w:rsidRPr="001B5817">
        <w:rPr>
          <w:b/>
          <w:bCs/>
          <w:color w:val="111E28"/>
          <w:lang w:val="en-GB"/>
        </w:rPr>
        <w:t xml:space="preserve"> </w:t>
      </w:r>
      <w:r w:rsidR="00CA05AA" w:rsidRPr="001B5817">
        <w:rPr>
          <w:b/>
          <w:bCs/>
          <w:color w:val="111E28"/>
          <w:lang w:val="en-GB"/>
        </w:rPr>
        <w:t>A</w:t>
      </w:r>
      <w:r w:rsidR="003343E8" w:rsidRPr="001B5817">
        <w:rPr>
          <w:b/>
          <w:bCs/>
          <w:color w:val="111E28"/>
          <w:lang w:val="en-GB"/>
        </w:rPr>
        <w:t xml:space="preserve">xis </w:t>
      </w:r>
      <w:r w:rsidR="00CA05AA" w:rsidRPr="001B5817">
        <w:rPr>
          <w:b/>
          <w:bCs/>
          <w:color w:val="111E28"/>
          <w:lang w:val="en-GB"/>
        </w:rPr>
        <w:t>F</w:t>
      </w:r>
      <w:r w:rsidRPr="001B5817">
        <w:rPr>
          <w:b/>
          <w:bCs/>
          <w:color w:val="111E28"/>
          <w:lang w:val="en-GB"/>
        </w:rPr>
        <w:t>unction</w:t>
      </w:r>
    </w:p>
    <w:p w14:paraId="43A37FB7" w14:textId="52E11700" w:rsidR="0087568B" w:rsidRPr="001B5817" w:rsidRDefault="005A633A" w:rsidP="0087568B">
      <w:pPr>
        <w:pStyle w:val="NormalWeb"/>
        <w:spacing w:before="0" w:beforeAutospacing="0" w:after="0" w:afterAutospacing="0" w:line="480" w:lineRule="auto"/>
        <w:rPr>
          <w:color w:val="111E28"/>
          <w:lang w:val="en-GB"/>
        </w:rPr>
      </w:pPr>
      <w:r w:rsidRPr="001B5817">
        <w:rPr>
          <w:color w:val="111E28"/>
          <w:lang w:val="en-GB"/>
        </w:rPr>
        <w:t>The adrenal</w:t>
      </w:r>
      <w:r w:rsidR="00FD2F63" w:rsidRPr="001B5817">
        <w:rPr>
          <w:color w:val="111E28"/>
          <w:lang w:val="en-GB"/>
        </w:rPr>
        <w:t xml:space="preserve"> cortex secretes </w:t>
      </w:r>
      <w:r w:rsidR="00E57C79" w:rsidRPr="001B5817">
        <w:rPr>
          <w:color w:val="111E28"/>
          <w:lang w:val="en-GB"/>
        </w:rPr>
        <w:t>m</w:t>
      </w:r>
      <w:r w:rsidR="00373E8A" w:rsidRPr="001B5817">
        <w:rPr>
          <w:color w:val="111E28"/>
          <w:lang w:val="en-GB"/>
        </w:rPr>
        <w:t>ineralocorticoids</w:t>
      </w:r>
      <w:r w:rsidR="0040588D" w:rsidRPr="001B5817">
        <w:rPr>
          <w:color w:val="111E28"/>
          <w:lang w:val="en-GB"/>
        </w:rPr>
        <w:t xml:space="preserve"> (e.g.</w:t>
      </w:r>
      <w:r w:rsidR="001A766D" w:rsidRPr="001B5817">
        <w:rPr>
          <w:color w:val="111E28"/>
          <w:lang w:val="en-GB"/>
        </w:rPr>
        <w:t>,</w:t>
      </w:r>
      <w:r w:rsidR="0040588D" w:rsidRPr="001B5817">
        <w:rPr>
          <w:color w:val="111E28"/>
          <w:lang w:val="en-GB"/>
        </w:rPr>
        <w:t xml:space="preserve"> aldosterone</w:t>
      </w:r>
      <w:r w:rsidR="00FD2F63" w:rsidRPr="001B5817">
        <w:rPr>
          <w:color w:val="111E28"/>
          <w:lang w:val="en-GB"/>
        </w:rPr>
        <w:t>), glucocorticoids (e.g.</w:t>
      </w:r>
      <w:r w:rsidR="001A766D" w:rsidRPr="001B5817">
        <w:rPr>
          <w:color w:val="111E28"/>
          <w:lang w:val="en-GB"/>
        </w:rPr>
        <w:t>,</w:t>
      </w:r>
      <w:r w:rsidR="00FD2F63" w:rsidRPr="001B5817">
        <w:rPr>
          <w:color w:val="111E28"/>
          <w:lang w:val="en-GB"/>
        </w:rPr>
        <w:t xml:space="preserve"> cortisol) and sex steroids (e.g.</w:t>
      </w:r>
      <w:r w:rsidR="001A766D" w:rsidRPr="001B5817">
        <w:rPr>
          <w:color w:val="111E28"/>
          <w:lang w:val="en-GB"/>
        </w:rPr>
        <w:t>,</w:t>
      </w:r>
      <w:r w:rsidR="00FD2F63" w:rsidRPr="001B5817">
        <w:rPr>
          <w:color w:val="111E28"/>
          <w:lang w:val="en-GB"/>
        </w:rPr>
        <w:t xml:space="preserve"> dehydroepiandrosterone) from </w:t>
      </w:r>
      <w:r w:rsidR="00C7101A" w:rsidRPr="001B5817">
        <w:rPr>
          <w:color w:val="111E28"/>
          <w:lang w:val="en-GB"/>
        </w:rPr>
        <w:t>3</w:t>
      </w:r>
      <w:r w:rsidR="00FD2F63" w:rsidRPr="001B5817">
        <w:rPr>
          <w:color w:val="111E28"/>
          <w:lang w:val="en-GB"/>
        </w:rPr>
        <w:t xml:space="preserve"> dis</w:t>
      </w:r>
      <w:r w:rsidR="00AF69DC" w:rsidRPr="001B5817">
        <w:rPr>
          <w:color w:val="111E28"/>
          <w:lang w:val="en-GB"/>
        </w:rPr>
        <w:t>tinct</w:t>
      </w:r>
      <w:r w:rsidR="00FD2F63" w:rsidRPr="001B5817">
        <w:rPr>
          <w:color w:val="111E28"/>
          <w:lang w:val="en-GB"/>
        </w:rPr>
        <w:t xml:space="preserve"> </w:t>
      </w:r>
      <w:r w:rsidRPr="001B5817">
        <w:rPr>
          <w:color w:val="111E28"/>
          <w:lang w:val="en-GB"/>
        </w:rPr>
        <w:t>layers</w:t>
      </w:r>
      <w:r w:rsidR="003343E8" w:rsidRPr="001B5817">
        <w:rPr>
          <w:color w:val="111E28"/>
          <w:lang w:val="en-GB"/>
        </w:rPr>
        <w:t xml:space="preserve">: </w:t>
      </w:r>
      <w:r w:rsidR="00FD2F63" w:rsidRPr="001B5817">
        <w:rPr>
          <w:color w:val="111E28"/>
          <w:lang w:val="en-GB"/>
        </w:rPr>
        <w:t>outer zona glomerulosa (</w:t>
      </w:r>
      <w:proofErr w:type="spellStart"/>
      <w:r w:rsidR="00FD2F63" w:rsidRPr="001B5817">
        <w:rPr>
          <w:color w:val="111E28"/>
          <w:lang w:val="en-GB"/>
        </w:rPr>
        <w:t>ZG</w:t>
      </w:r>
      <w:proofErr w:type="spellEnd"/>
      <w:r w:rsidR="00FD2F63" w:rsidRPr="001B5817">
        <w:rPr>
          <w:color w:val="111E28"/>
          <w:lang w:val="en-GB"/>
        </w:rPr>
        <w:t>)</w:t>
      </w:r>
      <w:r w:rsidR="001A766D" w:rsidRPr="001B5817">
        <w:rPr>
          <w:color w:val="111E28"/>
          <w:lang w:val="en-GB"/>
        </w:rPr>
        <w:t>,</w:t>
      </w:r>
      <w:r w:rsidR="00FD2F63" w:rsidRPr="001B5817">
        <w:rPr>
          <w:color w:val="111E28"/>
          <w:lang w:val="en-GB"/>
        </w:rPr>
        <w:t xml:space="preserve"> middle zona fasciculata</w:t>
      </w:r>
      <w:r w:rsidRPr="001B5817">
        <w:rPr>
          <w:color w:val="111E28"/>
          <w:lang w:val="en-GB"/>
        </w:rPr>
        <w:t xml:space="preserve"> (</w:t>
      </w:r>
      <w:proofErr w:type="spellStart"/>
      <w:r w:rsidRPr="001B5817">
        <w:rPr>
          <w:color w:val="111E28"/>
          <w:lang w:val="en-GB"/>
        </w:rPr>
        <w:t>ZF</w:t>
      </w:r>
      <w:proofErr w:type="spellEnd"/>
      <w:r w:rsidRPr="001B5817">
        <w:rPr>
          <w:color w:val="111E28"/>
          <w:lang w:val="en-GB"/>
        </w:rPr>
        <w:t>)</w:t>
      </w:r>
      <w:r w:rsidR="00FD2F63" w:rsidRPr="001B5817">
        <w:rPr>
          <w:color w:val="111E28"/>
          <w:lang w:val="en-GB"/>
        </w:rPr>
        <w:t xml:space="preserve"> </w:t>
      </w:r>
      <w:r w:rsidR="003343E8" w:rsidRPr="001B5817">
        <w:rPr>
          <w:color w:val="111E28"/>
          <w:lang w:val="en-GB"/>
        </w:rPr>
        <w:t xml:space="preserve">and </w:t>
      </w:r>
      <w:r w:rsidR="00FD2F63" w:rsidRPr="001B5817">
        <w:rPr>
          <w:color w:val="111E28"/>
          <w:lang w:val="en-GB"/>
        </w:rPr>
        <w:t xml:space="preserve">inner zona reticularis </w:t>
      </w:r>
      <w:r w:rsidRPr="001B5817">
        <w:rPr>
          <w:color w:val="111E28"/>
          <w:lang w:val="en-GB"/>
        </w:rPr>
        <w:t>(ZR)</w:t>
      </w:r>
      <w:r w:rsidR="001A766D" w:rsidRPr="001B5817">
        <w:rPr>
          <w:color w:val="111E28"/>
          <w:lang w:val="en-GB"/>
        </w:rPr>
        <w:t>,</w:t>
      </w:r>
      <w:r w:rsidRPr="001B5817">
        <w:rPr>
          <w:color w:val="111E28"/>
          <w:lang w:val="en-GB"/>
        </w:rPr>
        <w:t xml:space="preserve"> </w:t>
      </w:r>
      <w:r w:rsidR="003343E8" w:rsidRPr="001B5817">
        <w:rPr>
          <w:color w:val="111E28"/>
          <w:lang w:val="en-GB"/>
        </w:rPr>
        <w:t xml:space="preserve">respectively </w:t>
      </w:r>
      <w:r w:rsidRPr="001B5817">
        <w:rPr>
          <w:color w:val="111E28"/>
          <w:lang w:val="en-GB"/>
        </w:rPr>
        <w:t>(</w:t>
      </w:r>
      <w:r w:rsidRPr="001B5817">
        <w:rPr>
          <w:b/>
          <w:bCs/>
          <w:color w:val="111E28"/>
          <w:lang w:val="en-GB"/>
        </w:rPr>
        <w:t>Fig</w:t>
      </w:r>
      <w:r w:rsidR="00AA50BD" w:rsidRPr="001B5817">
        <w:rPr>
          <w:b/>
          <w:bCs/>
          <w:color w:val="111E28"/>
          <w:lang w:val="en-GB"/>
        </w:rPr>
        <w:t>.</w:t>
      </w:r>
      <w:r w:rsidRPr="001B5817">
        <w:rPr>
          <w:b/>
          <w:bCs/>
          <w:color w:val="111E28"/>
          <w:lang w:val="en-GB"/>
        </w:rPr>
        <w:t xml:space="preserve"> 1a</w:t>
      </w:r>
      <w:r w:rsidRPr="001B5817">
        <w:rPr>
          <w:color w:val="111E28"/>
          <w:lang w:val="en-GB"/>
        </w:rPr>
        <w:t>)</w:t>
      </w:r>
      <w:r w:rsidR="00373E8A" w:rsidRPr="001B5817">
        <w:rPr>
          <w:color w:val="111E28"/>
          <w:lang w:val="en-GB"/>
        </w:rPr>
        <w:t xml:space="preserve">. </w:t>
      </w:r>
      <w:r w:rsidRPr="001B5817">
        <w:rPr>
          <w:color w:val="111E28"/>
          <w:lang w:val="en-GB"/>
        </w:rPr>
        <w:t>Mineralocorticoid production and release is governed by the renin-angiotensin</w:t>
      </w:r>
      <w:r w:rsidR="00500D07" w:rsidRPr="001B5817">
        <w:rPr>
          <w:color w:val="111E28"/>
          <w:lang w:val="en-GB"/>
        </w:rPr>
        <w:t>(-aldosterone)</w:t>
      </w:r>
      <w:r w:rsidRPr="001B5817">
        <w:rPr>
          <w:color w:val="111E28"/>
          <w:lang w:val="en-GB"/>
        </w:rPr>
        <w:t xml:space="preserve"> system (RAS/RAAS)</w:t>
      </w:r>
      <w:r w:rsidR="00FF7749" w:rsidRPr="001B5817">
        <w:rPr>
          <w:color w:val="111E28"/>
          <w:lang w:val="en-GB"/>
        </w:rPr>
        <w:t xml:space="preserve"> (</w:t>
      </w:r>
      <w:r w:rsidR="00FF7749" w:rsidRPr="001B5817">
        <w:rPr>
          <w:b/>
          <w:bCs/>
          <w:color w:val="111E28"/>
          <w:lang w:val="en-GB"/>
        </w:rPr>
        <w:t>Fig</w:t>
      </w:r>
      <w:r w:rsidR="00AA50BD" w:rsidRPr="001B5817">
        <w:rPr>
          <w:b/>
          <w:bCs/>
          <w:color w:val="111E28"/>
          <w:lang w:val="en-GB"/>
        </w:rPr>
        <w:t>.</w:t>
      </w:r>
      <w:r w:rsidR="00FF7749" w:rsidRPr="001B5817">
        <w:rPr>
          <w:b/>
          <w:bCs/>
          <w:color w:val="111E28"/>
          <w:lang w:val="en-GB"/>
        </w:rPr>
        <w:t xml:space="preserve"> 1b</w:t>
      </w:r>
      <w:r w:rsidR="00FF7749" w:rsidRPr="001B5817">
        <w:rPr>
          <w:color w:val="111E28"/>
          <w:lang w:val="en-GB"/>
        </w:rPr>
        <w:t>)</w:t>
      </w:r>
      <w:r w:rsidRPr="001B5817">
        <w:rPr>
          <w:color w:val="111E28"/>
          <w:lang w:val="en-GB"/>
        </w:rPr>
        <w:t xml:space="preserve">; in contrast, glucocorticoid and </w:t>
      </w:r>
      <w:r w:rsidR="00FF7749" w:rsidRPr="001B5817">
        <w:rPr>
          <w:color w:val="111E28"/>
          <w:lang w:val="en-GB"/>
        </w:rPr>
        <w:t xml:space="preserve">adrenal </w:t>
      </w:r>
      <w:r w:rsidRPr="001B5817">
        <w:rPr>
          <w:color w:val="111E28"/>
          <w:lang w:val="en-GB"/>
        </w:rPr>
        <w:t>sex steroid secretion are under the control of hypothalamic corticotropin</w:t>
      </w:r>
      <w:r w:rsidR="004534AD" w:rsidRPr="001B5817">
        <w:rPr>
          <w:color w:val="111E28"/>
          <w:lang w:val="en-GB"/>
        </w:rPr>
        <w:t>-</w:t>
      </w:r>
      <w:r w:rsidRPr="001B5817">
        <w:rPr>
          <w:color w:val="111E28"/>
          <w:lang w:val="en-GB"/>
        </w:rPr>
        <w:t>releasing hormone (</w:t>
      </w:r>
      <w:proofErr w:type="spellStart"/>
      <w:r w:rsidRPr="001B5817">
        <w:rPr>
          <w:color w:val="111E28"/>
          <w:lang w:val="en-GB"/>
        </w:rPr>
        <w:t>CRH</w:t>
      </w:r>
      <w:proofErr w:type="spellEnd"/>
      <w:r w:rsidRPr="001B5817">
        <w:rPr>
          <w:color w:val="111E28"/>
          <w:lang w:val="en-GB"/>
        </w:rPr>
        <w:t>) and pituitary adrenocorticotropic hormone (ACTH) (</w:t>
      </w:r>
      <w:r w:rsidRPr="001B5817">
        <w:rPr>
          <w:b/>
          <w:bCs/>
          <w:color w:val="111E28"/>
          <w:lang w:val="en-GB"/>
        </w:rPr>
        <w:t>Fig</w:t>
      </w:r>
      <w:r w:rsidR="00AA50BD" w:rsidRPr="001B5817">
        <w:rPr>
          <w:b/>
          <w:bCs/>
          <w:color w:val="111E28"/>
          <w:lang w:val="en-GB"/>
        </w:rPr>
        <w:t>.</w:t>
      </w:r>
      <w:r w:rsidR="00FF7749" w:rsidRPr="001B5817">
        <w:rPr>
          <w:b/>
          <w:bCs/>
          <w:color w:val="111E28"/>
          <w:lang w:val="en-GB"/>
        </w:rPr>
        <w:t xml:space="preserve"> 1c</w:t>
      </w:r>
      <w:r w:rsidR="00FF7749" w:rsidRPr="001B5817">
        <w:rPr>
          <w:color w:val="111E28"/>
          <w:lang w:val="en-GB"/>
        </w:rPr>
        <w:t xml:space="preserve">). </w:t>
      </w:r>
      <w:r w:rsidR="00D047BC" w:rsidRPr="001B5817">
        <w:rPr>
          <w:color w:val="111E28"/>
          <w:lang w:val="en-GB"/>
        </w:rPr>
        <w:t xml:space="preserve">ACTH </w:t>
      </w:r>
      <w:r w:rsidR="00B44E26" w:rsidRPr="001B5817">
        <w:rPr>
          <w:color w:val="111E28"/>
          <w:lang w:val="en-GB"/>
        </w:rPr>
        <w:t>activation of the</w:t>
      </w:r>
      <w:r w:rsidR="00D047BC" w:rsidRPr="001B5817">
        <w:rPr>
          <w:color w:val="111E28"/>
          <w:lang w:val="en-GB"/>
        </w:rPr>
        <w:t xml:space="preserve"> melanocortin 2 </w:t>
      </w:r>
      <w:r w:rsidR="00110122" w:rsidRPr="001B5817">
        <w:rPr>
          <w:color w:val="111E28"/>
          <w:lang w:val="en-GB"/>
        </w:rPr>
        <w:t>receptor (</w:t>
      </w:r>
      <w:r w:rsidR="00D047BC" w:rsidRPr="001B5817">
        <w:rPr>
          <w:color w:val="111E28"/>
          <w:lang w:val="en-GB"/>
        </w:rPr>
        <w:t>MC2R</w:t>
      </w:r>
      <w:r w:rsidR="00EF2CAA" w:rsidRPr="001B5817">
        <w:rPr>
          <w:color w:val="111E28"/>
          <w:lang w:val="en-GB"/>
        </w:rPr>
        <w:t>)</w:t>
      </w:r>
      <w:r w:rsidR="00F64164" w:rsidRPr="001B5817">
        <w:rPr>
          <w:color w:val="111E28"/>
          <w:lang w:val="en-GB"/>
        </w:rPr>
        <w:t>—</w:t>
      </w:r>
      <w:r w:rsidR="00D047BC" w:rsidRPr="001B5817">
        <w:rPr>
          <w:color w:val="111E28"/>
          <w:lang w:val="en-GB"/>
        </w:rPr>
        <w:t>a G protein-coupled receptor</w:t>
      </w:r>
      <w:r w:rsidR="00F64164" w:rsidRPr="001B5817">
        <w:rPr>
          <w:color w:val="111E28"/>
          <w:lang w:val="en-GB"/>
        </w:rPr>
        <w:t>—</w:t>
      </w:r>
      <w:r w:rsidR="00D047BC" w:rsidRPr="001B5817">
        <w:rPr>
          <w:color w:val="111E28"/>
          <w:lang w:val="en-GB"/>
        </w:rPr>
        <w:t xml:space="preserve">on cells of the </w:t>
      </w:r>
      <w:proofErr w:type="spellStart"/>
      <w:r w:rsidR="00D047BC" w:rsidRPr="001B5817">
        <w:rPr>
          <w:color w:val="111E28"/>
          <w:lang w:val="en-GB"/>
        </w:rPr>
        <w:t>ZF</w:t>
      </w:r>
      <w:proofErr w:type="spellEnd"/>
      <w:r w:rsidR="00D047BC" w:rsidRPr="001B5817">
        <w:rPr>
          <w:color w:val="111E28"/>
          <w:lang w:val="en-GB"/>
        </w:rPr>
        <w:t>, stimulates production and release of several glucocorticoids including cortisol, the primary ligand for the glucocorticoid receptor (GR</w:t>
      </w:r>
      <w:r w:rsidR="00EF2CAA" w:rsidRPr="001B5817">
        <w:rPr>
          <w:color w:val="111E28"/>
          <w:lang w:val="en-GB"/>
        </w:rPr>
        <w:t>)</w:t>
      </w:r>
      <w:r w:rsidR="00110122" w:rsidRPr="001B5817">
        <w:rPr>
          <w:color w:val="111E28"/>
          <w:lang w:val="en-GB"/>
        </w:rPr>
        <w:t>,</w:t>
      </w:r>
      <w:r w:rsidR="00EF2CAA" w:rsidRPr="001B5817">
        <w:rPr>
          <w:color w:val="111E28"/>
          <w:lang w:val="en-GB"/>
        </w:rPr>
        <w:t xml:space="preserve"> which is</w:t>
      </w:r>
      <w:r w:rsidR="00110122" w:rsidRPr="001B5817">
        <w:rPr>
          <w:color w:val="111E28"/>
          <w:lang w:val="en-GB"/>
        </w:rPr>
        <w:t xml:space="preserve"> </w:t>
      </w:r>
      <w:r w:rsidR="00D047BC" w:rsidRPr="001B5817">
        <w:rPr>
          <w:color w:val="111E28"/>
          <w:lang w:val="en-GB"/>
        </w:rPr>
        <w:t xml:space="preserve">a member of the steroid nuclear receptor superfamily. </w:t>
      </w:r>
      <w:r w:rsidR="0087568B" w:rsidRPr="001B5817">
        <w:rPr>
          <w:color w:val="111E28"/>
          <w:lang w:val="en-GB"/>
        </w:rPr>
        <w:t xml:space="preserve">ACTH </w:t>
      </w:r>
      <w:r w:rsidR="00B44E26" w:rsidRPr="001B5817">
        <w:rPr>
          <w:color w:val="111E28"/>
          <w:lang w:val="en-GB"/>
        </w:rPr>
        <w:t>is a key determinant of</w:t>
      </w:r>
      <w:r w:rsidR="0087568B" w:rsidRPr="001B5817">
        <w:rPr>
          <w:color w:val="111E28"/>
          <w:lang w:val="en-GB"/>
        </w:rPr>
        <w:t xml:space="preserve"> adrenal gland growth and maturation</w:t>
      </w:r>
      <w:r w:rsidR="00F71056" w:rsidRPr="001B5817">
        <w:rPr>
          <w:color w:val="111E28"/>
          <w:lang w:val="en-GB"/>
        </w:rPr>
        <w:t>, and</w:t>
      </w:r>
      <w:r w:rsidR="00B44E26" w:rsidRPr="001B5817">
        <w:rPr>
          <w:color w:val="111E28"/>
          <w:lang w:val="en-GB"/>
        </w:rPr>
        <w:t xml:space="preserve"> </w:t>
      </w:r>
      <w:r w:rsidR="00F71056" w:rsidRPr="001B5817">
        <w:rPr>
          <w:color w:val="111E28"/>
          <w:lang w:val="en-GB"/>
        </w:rPr>
        <w:t>c</w:t>
      </w:r>
      <w:r w:rsidR="0087568B" w:rsidRPr="001B5817">
        <w:rPr>
          <w:color w:val="111E28"/>
          <w:lang w:val="en-GB"/>
        </w:rPr>
        <w:t>ortisol is required to maintain normal blood pressure</w:t>
      </w:r>
      <w:r w:rsidR="00DC0B4E" w:rsidRPr="001B5817">
        <w:rPr>
          <w:color w:val="111E28"/>
          <w:lang w:val="en-GB"/>
        </w:rPr>
        <w:t xml:space="preserve"> and </w:t>
      </w:r>
      <w:r w:rsidR="0087568B" w:rsidRPr="001B5817">
        <w:rPr>
          <w:color w:val="111E28"/>
          <w:lang w:val="en-GB"/>
        </w:rPr>
        <w:t>blood glucose concentrations</w:t>
      </w:r>
      <w:r w:rsidR="00DC0B4E" w:rsidRPr="001B5817">
        <w:rPr>
          <w:color w:val="111E28"/>
          <w:lang w:val="en-GB"/>
        </w:rPr>
        <w:t>,</w:t>
      </w:r>
      <w:r w:rsidR="0087568B" w:rsidRPr="001B5817">
        <w:rPr>
          <w:color w:val="111E28"/>
          <w:lang w:val="en-GB"/>
        </w:rPr>
        <w:t xml:space="preserve"> </w:t>
      </w:r>
      <w:r w:rsidR="00B44E26" w:rsidRPr="001B5817">
        <w:rPr>
          <w:color w:val="111E28"/>
          <w:lang w:val="en-GB"/>
        </w:rPr>
        <w:t>along with</w:t>
      </w:r>
      <w:r w:rsidR="0087568B" w:rsidRPr="001B5817">
        <w:rPr>
          <w:color w:val="111E28"/>
          <w:lang w:val="en-GB"/>
        </w:rPr>
        <w:t xml:space="preserve"> other aspects of homeostasis [</w:t>
      </w:r>
      <w:r w:rsidR="00476BBD" w:rsidRPr="001B5817">
        <w:rPr>
          <w:color w:val="111E28"/>
          <w:lang w:val="en-GB"/>
        </w:rPr>
        <w:t>8</w:t>
      </w:r>
      <w:r w:rsidR="0087568B" w:rsidRPr="001B5817">
        <w:rPr>
          <w:color w:val="111E28"/>
          <w:lang w:val="en-GB"/>
        </w:rPr>
        <w:t xml:space="preserve">]. </w:t>
      </w:r>
      <w:r w:rsidR="00D047BC" w:rsidRPr="001B5817">
        <w:rPr>
          <w:color w:val="111E28"/>
          <w:lang w:val="en-GB"/>
        </w:rPr>
        <w:t xml:space="preserve">In addition to mediating </w:t>
      </w:r>
      <w:r w:rsidR="00500D07" w:rsidRPr="001B5817">
        <w:rPr>
          <w:color w:val="111E28"/>
          <w:lang w:val="en-GB"/>
        </w:rPr>
        <w:t>pleiotropic</w:t>
      </w:r>
      <w:r w:rsidR="00D047BC" w:rsidRPr="001B5817">
        <w:rPr>
          <w:color w:val="111E28"/>
          <w:lang w:val="en-GB"/>
        </w:rPr>
        <w:t xml:space="preserve"> effects in multiple target tissues, cortisol, operating through a classical negative feedback loop, inhibits </w:t>
      </w:r>
      <w:proofErr w:type="spellStart"/>
      <w:r w:rsidR="00D047BC" w:rsidRPr="001B5817">
        <w:rPr>
          <w:color w:val="111E28"/>
          <w:lang w:val="en-GB"/>
        </w:rPr>
        <w:t>CRH</w:t>
      </w:r>
      <w:proofErr w:type="spellEnd"/>
      <w:r w:rsidR="00D047BC" w:rsidRPr="001B5817">
        <w:rPr>
          <w:color w:val="111E28"/>
          <w:lang w:val="en-GB"/>
        </w:rPr>
        <w:t xml:space="preserve"> and ACTH release (</w:t>
      </w:r>
      <w:r w:rsidR="00D047BC" w:rsidRPr="001B5817">
        <w:rPr>
          <w:b/>
          <w:bCs/>
          <w:color w:val="111E28"/>
          <w:lang w:val="en-GB"/>
        </w:rPr>
        <w:t>Fig</w:t>
      </w:r>
      <w:r w:rsidR="00F64164" w:rsidRPr="001B5817">
        <w:rPr>
          <w:b/>
          <w:bCs/>
          <w:color w:val="111E28"/>
          <w:lang w:val="en-GB"/>
        </w:rPr>
        <w:t xml:space="preserve">. </w:t>
      </w:r>
      <w:r w:rsidR="00D047BC" w:rsidRPr="001B5817">
        <w:rPr>
          <w:b/>
          <w:bCs/>
          <w:color w:val="111E28"/>
          <w:lang w:val="en-GB"/>
        </w:rPr>
        <w:t>1c</w:t>
      </w:r>
      <w:r w:rsidR="00D047BC" w:rsidRPr="001B5817">
        <w:rPr>
          <w:color w:val="111E28"/>
          <w:lang w:val="en-GB"/>
        </w:rPr>
        <w:t>) [</w:t>
      </w:r>
      <w:r w:rsidR="00476BBD" w:rsidRPr="001B5817">
        <w:rPr>
          <w:color w:val="111E28"/>
          <w:lang w:val="en-GB"/>
        </w:rPr>
        <w:t>8</w:t>
      </w:r>
      <w:r w:rsidR="00275F86" w:rsidRPr="001B5817">
        <w:rPr>
          <w:color w:val="111E28"/>
          <w:lang w:val="en-GB"/>
        </w:rPr>
        <w:t>–</w:t>
      </w:r>
      <w:r w:rsidR="00476BBD" w:rsidRPr="001B5817">
        <w:rPr>
          <w:color w:val="111E28"/>
          <w:lang w:val="en-GB"/>
        </w:rPr>
        <w:t>12</w:t>
      </w:r>
      <w:r w:rsidR="00D047BC" w:rsidRPr="001B5817">
        <w:rPr>
          <w:color w:val="111E28"/>
          <w:lang w:val="en-GB"/>
        </w:rPr>
        <w:t xml:space="preserve">]. </w:t>
      </w:r>
      <w:r w:rsidR="0087568B" w:rsidRPr="001B5817">
        <w:rPr>
          <w:color w:val="111E28"/>
          <w:lang w:val="en-GB"/>
        </w:rPr>
        <w:t xml:space="preserve">Consistent </w:t>
      </w:r>
      <w:r w:rsidR="0087568B" w:rsidRPr="001B5817">
        <w:rPr>
          <w:color w:val="111E28"/>
          <w:lang w:val="en-GB"/>
        </w:rPr>
        <w:lastRenderedPageBreak/>
        <w:t xml:space="preserve">with this, exogenous corticosteroids can suppress </w:t>
      </w:r>
      <w:proofErr w:type="spellStart"/>
      <w:r w:rsidR="005B6486" w:rsidRPr="001B5817">
        <w:rPr>
          <w:color w:val="111E28"/>
          <w:lang w:val="en-GB"/>
        </w:rPr>
        <w:t>HPA</w:t>
      </w:r>
      <w:proofErr w:type="spellEnd"/>
      <w:r w:rsidR="005B6486" w:rsidRPr="001B5817">
        <w:rPr>
          <w:color w:val="111E28"/>
          <w:lang w:val="en-GB"/>
        </w:rPr>
        <w:t xml:space="preserve"> axis function</w:t>
      </w:r>
      <w:r w:rsidR="0087568B" w:rsidRPr="001B5817">
        <w:rPr>
          <w:color w:val="111E28"/>
          <w:lang w:val="en-GB"/>
        </w:rPr>
        <w:t xml:space="preserve"> and, if sustained, the </w:t>
      </w:r>
      <w:r w:rsidR="005B6486" w:rsidRPr="001B5817">
        <w:rPr>
          <w:color w:val="111E28"/>
          <w:lang w:val="en-GB"/>
        </w:rPr>
        <w:t xml:space="preserve">resultant </w:t>
      </w:r>
      <w:r w:rsidR="0087568B" w:rsidRPr="001B5817">
        <w:rPr>
          <w:color w:val="111E28"/>
          <w:lang w:val="en-GB"/>
        </w:rPr>
        <w:t>lack of endogenous ACTH leads to adrenocortical hypoplasia or atrophy</w:t>
      </w:r>
      <w:r w:rsidR="005B6486" w:rsidRPr="001B5817">
        <w:rPr>
          <w:color w:val="111E28"/>
          <w:lang w:val="en-GB"/>
        </w:rPr>
        <w:t xml:space="preserve"> </w:t>
      </w:r>
      <w:r w:rsidR="0087568B" w:rsidRPr="001B5817">
        <w:rPr>
          <w:color w:val="111E28"/>
          <w:lang w:val="en-GB"/>
        </w:rPr>
        <w:t>[</w:t>
      </w:r>
      <w:r w:rsidR="00640D0A" w:rsidRPr="001B5817">
        <w:rPr>
          <w:color w:val="111E28"/>
          <w:lang w:val="en-GB"/>
        </w:rPr>
        <w:t>8</w:t>
      </w:r>
      <w:r w:rsidR="0081197B" w:rsidRPr="001B5817">
        <w:rPr>
          <w:color w:val="111E28"/>
          <w:lang w:val="en-GB"/>
        </w:rPr>
        <w:t>–10,</w:t>
      </w:r>
      <w:r w:rsidR="00640D0A" w:rsidRPr="001B5817">
        <w:rPr>
          <w:color w:val="111E28"/>
          <w:lang w:val="en-GB"/>
        </w:rPr>
        <w:t>1</w:t>
      </w:r>
      <w:r w:rsidR="00A24C3F" w:rsidRPr="001B5817">
        <w:rPr>
          <w:color w:val="111E28"/>
          <w:lang w:val="en-GB"/>
        </w:rPr>
        <w:t>3</w:t>
      </w:r>
      <w:r w:rsidR="006C2065" w:rsidRPr="001B5817">
        <w:rPr>
          <w:color w:val="111E28"/>
          <w:lang w:val="en-GB"/>
        </w:rPr>
        <w:t>–1</w:t>
      </w:r>
      <w:r w:rsidR="0081197B" w:rsidRPr="001B5817">
        <w:rPr>
          <w:color w:val="111E28"/>
          <w:lang w:val="en-GB"/>
        </w:rPr>
        <w:t>9]</w:t>
      </w:r>
      <w:r w:rsidR="00BC1267" w:rsidRPr="001B5817">
        <w:rPr>
          <w:color w:val="111E28"/>
          <w:lang w:val="en-GB"/>
        </w:rPr>
        <w:t>.</w:t>
      </w:r>
    </w:p>
    <w:p w14:paraId="74EC10B4" w14:textId="151EBFA4" w:rsidR="00FF7749" w:rsidRPr="001B5817" w:rsidRDefault="00FF7749" w:rsidP="00506C3E">
      <w:pPr>
        <w:pStyle w:val="NormalWeb"/>
        <w:tabs>
          <w:tab w:val="left" w:pos="720"/>
        </w:tabs>
        <w:spacing w:before="0" w:beforeAutospacing="0" w:after="0" w:afterAutospacing="0" w:line="480" w:lineRule="auto"/>
        <w:rPr>
          <w:color w:val="111E28"/>
          <w:lang w:val="en-GB"/>
        </w:rPr>
      </w:pPr>
    </w:p>
    <w:p w14:paraId="4101EED6" w14:textId="4B936971" w:rsidR="006D676D" w:rsidRPr="001B5817" w:rsidRDefault="00D600AB" w:rsidP="00506C3E">
      <w:pPr>
        <w:pStyle w:val="NormalWeb"/>
        <w:tabs>
          <w:tab w:val="left" w:pos="720"/>
        </w:tabs>
        <w:spacing w:before="0" w:beforeAutospacing="0" w:after="0" w:afterAutospacing="0" w:line="480" w:lineRule="auto"/>
        <w:rPr>
          <w:b/>
          <w:bCs/>
          <w:i/>
          <w:iCs/>
          <w:color w:val="111E28"/>
          <w:lang w:val="en-GB"/>
        </w:rPr>
      </w:pPr>
      <w:r w:rsidRPr="001B5817">
        <w:rPr>
          <w:b/>
          <w:bCs/>
          <w:color w:val="111E28"/>
          <w:lang w:val="en-GB"/>
        </w:rPr>
        <w:t xml:space="preserve">Adrenal </w:t>
      </w:r>
      <w:r w:rsidR="00CA05AA" w:rsidRPr="001B5817">
        <w:rPr>
          <w:b/>
          <w:bCs/>
          <w:color w:val="111E28"/>
          <w:lang w:val="en-GB"/>
        </w:rPr>
        <w:t>I</w:t>
      </w:r>
      <w:r w:rsidRPr="001B5817">
        <w:rPr>
          <w:b/>
          <w:bCs/>
          <w:color w:val="111E28"/>
          <w:lang w:val="en-GB"/>
        </w:rPr>
        <w:t>nsufficiency</w:t>
      </w:r>
    </w:p>
    <w:p w14:paraId="2D657041" w14:textId="296A9262" w:rsidR="006D676D" w:rsidRPr="001B5817" w:rsidRDefault="007052A4" w:rsidP="00506C3E">
      <w:pPr>
        <w:pStyle w:val="NormalWeb"/>
        <w:tabs>
          <w:tab w:val="left" w:pos="720"/>
        </w:tabs>
        <w:spacing w:before="0" w:beforeAutospacing="0" w:after="0" w:afterAutospacing="0" w:line="480" w:lineRule="auto"/>
        <w:rPr>
          <w:color w:val="111E28"/>
          <w:lang w:val="en-GB"/>
        </w:rPr>
      </w:pPr>
      <w:r w:rsidRPr="001B5817">
        <w:rPr>
          <w:b/>
          <w:bCs/>
          <w:i/>
          <w:iCs/>
          <w:color w:val="111E28"/>
          <w:lang w:val="en-GB"/>
        </w:rPr>
        <w:t xml:space="preserve">Epidemiology and </w:t>
      </w:r>
      <w:proofErr w:type="spellStart"/>
      <w:r w:rsidRPr="001B5817">
        <w:rPr>
          <w:b/>
          <w:bCs/>
          <w:i/>
          <w:iCs/>
          <w:color w:val="111E28"/>
          <w:lang w:val="en-GB"/>
        </w:rPr>
        <w:t>etiology</w:t>
      </w:r>
      <w:proofErr w:type="spellEnd"/>
    </w:p>
    <w:p w14:paraId="35496831" w14:textId="3AFC8741" w:rsidR="006D7625" w:rsidRPr="001B5817" w:rsidRDefault="00886213" w:rsidP="00506C3E">
      <w:pPr>
        <w:pStyle w:val="NormalWeb"/>
        <w:tabs>
          <w:tab w:val="left" w:pos="720"/>
        </w:tabs>
        <w:spacing w:before="0" w:beforeAutospacing="0" w:after="0" w:afterAutospacing="0" w:line="480" w:lineRule="auto"/>
        <w:rPr>
          <w:color w:val="111E28"/>
          <w:lang w:val="en-GB"/>
        </w:rPr>
      </w:pPr>
      <w:r w:rsidRPr="001B5817">
        <w:rPr>
          <w:color w:val="111E28"/>
          <w:lang w:val="en-GB"/>
        </w:rPr>
        <w:t>AI</w:t>
      </w:r>
      <w:r w:rsidR="003343E8" w:rsidRPr="001B5817">
        <w:rPr>
          <w:color w:val="111E28"/>
          <w:lang w:val="en-GB"/>
        </w:rPr>
        <w:t xml:space="preserve"> occurs when there is failure of normal adrenocortical function. </w:t>
      </w:r>
      <w:r w:rsidR="003C0A2D" w:rsidRPr="001B5817">
        <w:rPr>
          <w:color w:val="111E28"/>
          <w:lang w:val="en-GB"/>
        </w:rPr>
        <w:t>P</w:t>
      </w:r>
      <w:r w:rsidR="002D7459" w:rsidRPr="001B5817">
        <w:rPr>
          <w:color w:val="111E28"/>
          <w:lang w:val="en-GB"/>
        </w:rPr>
        <w:t xml:space="preserve">rimary AI </w:t>
      </w:r>
      <w:r w:rsidR="00381B91" w:rsidRPr="001B5817">
        <w:rPr>
          <w:color w:val="111E28"/>
          <w:lang w:val="en-GB"/>
        </w:rPr>
        <w:t>(</w:t>
      </w:r>
      <w:r w:rsidR="00500D07" w:rsidRPr="001B5817">
        <w:rPr>
          <w:color w:val="111E28"/>
          <w:lang w:val="en-GB"/>
        </w:rPr>
        <w:t xml:space="preserve">often referred to by the eponym </w:t>
      </w:r>
      <w:r w:rsidR="00381B91" w:rsidRPr="001B5817">
        <w:rPr>
          <w:color w:val="111E28"/>
          <w:lang w:val="en-GB"/>
        </w:rPr>
        <w:t xml:space="preserve">Addison’s disease) is </w:t>
      </w:r>
      <w:r w:rsidR="00871D44" w:rsidRPr="001B5817">
        <w:rPr>
          <w:color w:val="111E28"/>
          <w:lang w:val="en-GB"/>
        </w:rPr>
        <w:t xml:space="preserve">characterised </w:t>
      </w:r>
      <w:r w:rsidR="00381B91" w:rsidRPr="001B5817">
        <w:rPr>
          <w:color w:val="111E28"/>
          <w:lang w:val="en-GB"/>
        </w:rPr>
        <w:t>by glucocorticoid</w:t>
      </w:r>
      <w:r w:rsidR="00500D07" w:rsidRPr="001B5817">
        <w:rPr>
          <w:color w:val="111E28"/>
          <w:lang w:val="en-GB"/>
        </w:rPr>
        <w:t>,</w:t>
      </w:r>
      <w:r w:rsidR="00381B91" w:rsidRPr="001B5817">
        <w:rPr>
          <w:color w:val="111E28"/>
          <w:lang w:val="en-GB"/>
        </w:rPr>
        <w:t xml:space="preserve"> mineralocorticoid</w:t>
      </w:r>
      <w:r w:rsidR="00500D07" w:rsidRPr="001B5817">
        <w:rPr>
          <w:color w:val="111E28"/>
          <w:lang w:val="en-GB"/>
        </w:rPr>
        <w:t xml:space="preserve"> </w:t>
      </w:r>
      <w:r w:rsidR="00CC4CEB" w:rsidRPr="001B5817">
        <w:rPr>
          <w:color w:val="111E28"/>
          <w:lang w:val="en-GB"/>
        </w:rPr>
        <w:t>and adrenal sex steroid</w:t>
      </w:r>
      <w:r w:rsidR="00381B91" w:rsidRPr="001B5817">
        <w:rPr>
          <w:color w:val="111E28"/>
          <w:lang w:val="en-GB"/>
        </w:rPr>
        <w:t xml:space="preserve"> insufficiency</w:t>
      </w:r>
      <w:r w:rsidR="000F3B80" w:rsidRPr="001B5817">
        <w:rPr>
          <w:color w:val="111E28"/>
          <w:lang w:val="en-GB"/>
        </w:rPr>
        <w:t xml:space="preserve"> and</w:t>
      </w:r>
      <w:r w:rsidR="00500D07" w:rsidRPr="001B5817">
        <w:rPr>
          <w:color w:val="111E28"/>
          <w:lang w:val="en-GB"/>
        </w:rPr>
        <w:t xml:space="preserve"> </w:t>
      </w:r>
      <w:r w:rsidR="003C0A2D" w:rsidRPr="001B5817">
        <w:rPr>
          <w:color w:val="111E28"/>
          <w:lang w:val="en-GB"/>
        </w:rPr>
        <w:t>occurs relatively infrequently</w:t>
      </w:r>
      <w:r w:rsidR="007731E5" w:rsidRPr="001B5817">
        <w:rPr>
          <w:color w:val="111E28"/>
          <w:lang w:val="en-GB"/>
        </w:rPr>
        <w:t>, with a</w:t>
      </w:r>
      <w:r w:rsidR="00EA07C0" w:rsidRPr="001B5817">
        <w:rPr>
          <w:color w:val="111E28"/>
          <w:lang w:val="en-GB"/>
        </w:rPr>
        <w:t>n estimated</w:t>
      </w:r>
      <w:r w:rsidR="007731E5" w:rsidRPr="001B5817">
        <w:rPr>
          <w:color w:val="111E28"/>
          <w:lang w:val="en-GB"/>
        </w:rPr>
        <w:t xml:space="preserve"> prevalence of</w:t>
      </w:r>
      <w:r w:rsidR="00EA07C0" w:rsidRPr="001B5817">
        <w:rPr>
          <w:color w:val="111E28"/>
          <w:lang w:val="en-GB"/>
        </w:rPr>
        <w:t xml:space="preserve"> </w:t>
      </w:r>
      <w:r w:rsidR="00A85154" w:rsidRPr="001B5817">
        <w:rPr>
          <w:color w:val="111E28"/>
          <w:lang w:val="en-GB"/>
        </w:rPr>
        <w:t xml:space="preserve">82 to 144 per million people </w:t>
      </w:r>
      <w:r w:rsidR="00BB122A" w:rsidRPr="001B5817">
        <w:rPr>
          <w:color w:val="111E28"/>
          <w:lang w:val="en-GB"/>
        </w:rPr>
        <w:t>[</w:t>
      </w:r>
      <w:r w:rsidR="0081197B" w:rsidRPr="001B5817">
        <w:rPr>
          <w:color w:val="111E28"/>
          <w:lang w:val="en-GB"/>
        </w:rPr>
        <w:t>7</w:t>
      </w:r>
      <w:r w:rsidR="00EC7397" w:rsidRPr="001B5817">
        <w:rPr>
          <w:color w:val="111E28"/>
          <w:lang w:val="en-GB"/>
        </w:rPr>
        <w:t>,2</w:t>
      </w:r>
      <w:r w:rsidR="000C1614" w:rsidRPr="001B5817">
        <w:rPr>
          <w:color w:val="111E28"/>
          <w:lang w:val="en-GB"/>
        </w:rPr>
        <w:t>0</w:t>
      </w:r>
      <w:r w:rsidR="00BB122A" w:rsidRPr="001B5817">
        <w:rPr>
          <w:color w:val="111E28"/>
          <w:lang w:val="en-GB"/>
        </w:rPr>
        <w:t>]</w:t>
      </w:r>
      <w:r w:rsidR="00136898" w:rsidRPr="001B5817">
        <w:rPr>
          <w:color w:val="111E28"/>
          <w:lang w:val="en-GB"/>
        </w:rPr>
        <w:t>.</w:t>
      </w:r>
      <w:r w:rsidR="007731E5" w:rsidRPr="001B5817">
        <w:rPr>
          <w:color w:val="111E28"/>
          <w:lang w:val="en-GB"/>
        </w:rPr>
        <w:t xml:space="preserve"> </w:t>
      </w:r>
      <w:r w:rsidR="001074FD" w:rsidRPr="001B5817">
        <w:rPr>
          <w:color w:val="111E28"/>
          <w:lang w:val="en-GB"/>
        </w:rPr>
        <w:t>A</w:t>
      </w:r>
      <w:r w:rsidR="007731E5" w:rsidRPr="001B5817">
        <w:rPr>
          <w:color w:val="111E28"/>
          <w:lang w:val="en-GB"/>
        </w:rPr>
        <w:t>utoimmune disease</w:t>
      </w:r>
      <w:r w:rsidR="006F4EBB" w:rsidRPr="001B5817">
        <w:rPr>
          <w:color w:val="111E28"/>
          <w:lang w:val="en-GB"/>
        </w:rPr>
        <w:t xml:space="preserve"> </w:t>
      </w:r>
      <w:r w:rsidR="003C2AF5" w:rsidRPr="001B5817">
        <w:rPr>
          <w:color w:val="111E28"/>
          <w:lang w:val="en-GB"/>
        </w:rPr>
        <w:t xml:space="preserve">is </w:t>
      </w:r>
      <w:r w:rsidR="006F4EBB" w:rsidRPr="001B5817">
        <w:rPr>
          <w:color w:val="111E28"/>
          <w:lang w:val="en-GB"/>
        </w:rPr>
        <w:t>the most frequent cause of primary AI, but</w:t>
      </w:r>
      <w:r w:rsidR="00D327B8" w:rsidRPr="001B5817">
        <w:rPr>
          <w:color w:val="111E28"/>
          <w:lang w:val="en-GB"/>
        </w:rPr>
        <w:t xml:space="preserve"> tuberculosis, fungal infections and </w:t>
      </w:r>
      <w:r w:rsidR="006D0880" w:rsidRPr="001B5817">
        <w:rPr>
          <w:color w:val="111E28"/>
          <w:lang w:val="en-GB"/>
        </w:rPr>
        <w:t xml:space="preserve">human immunodeficiency virus </w:t>
      </w:r>
      <w:r w:rsidR="00E351AF" w:rsidRPr="001B5817">
        <w:rPr>
          <w:color w:val="111E28"/>
          <w:lang w:val="en-GB"/>
        </w:rPr>
        <w:t xml:space="preserve">can </w:t>
      </w:r>
      <w:r w:rsidR="00D327B8" w:rsidRPr="001B5817">
        <w:rPr>
          <w:color w:val="111E28"/>
          <w:lang w:val="en-GB"/>
        </w:rPr>
        <w:t xml:space="preserve">also </w:t>
      </w:r>
      <w:r w:rsidR="000A147A" w:rsidRPr="001B5817">
        <w:rPr>
          <w:color w:val="111E28"/>
          <w:lang w:val="en-GB"/>
        </w:rPr>
        <w:t>lead to</w:t>
      </w:r>
      <w:r w:rsidR="00D327B8" w:rsidRPr="001B5817">
        <w:rPr>
          <w:color w:val="111E28"/>
          <w:lang w:val="en-GB"/>
        </w:rPr>
        <w:t xml:space="preserve"> AI</w:t>
      </w:r>
      <w:r w:rsidR="00B324CA" w:rsidRPr="001B5817">
        <w:rPr>
          <w:color w:val="111E28"/>
          <w:lang w:val="en-GB"/>
        </w:rPr>
        <w:t xml:space="preserve"> </w:t>
      </w:r>
      <w:r w:rsidR="00453A8E" w:rsidRPr="001B5817">
        <w:rPr>
          <w:color w:val="111E28"/>
          <w:lang w:val="en-GB"/>
        </w:rPr>
        <w:t>and are more commonly seen</w:t>
      </w:r>
      <w:r w:rsidR="00D327B8" w:rsidRPr="001B5817">
        <w:rPr>
          <w:color w:val="111E28"/>
          <w:lang w:val="en-GB"/>
        </w:rPr>
        <w:t xml:space="preserve"> in developing countries </w:t>
      </w:r>
      <w:r w:rsidR="0060566E" w:rsidRPr="001B5817">
        <w:rPr>
          <w:color w:val="111E28"/>
          <w:lang w:val="en-GB"/>
        </w:rPr>
        <w:t>[</w:t>
      </w:r>
      <w:r w:rsidR="003A6CCC" w:rsidRPr="001B5817">
        <w:rPr>
          <w:color w:val="111E28"/>
          <w:lang w:val="en-GB"/>
        </w:rPr>
        <w:t>2</w:t>
      </w:r>
      <w:r w:rsidR="000C1614" w:rsidRPr="001B5817">
        <w:rPr>
          <w:color w:val="111E28"/>
          <w:lang w:val="en-GB"/>
        </w:rPr>
        <w:t>1</w:t>
      </w:r>
      <w:r w:rsidR="0060566E" w:rsidRPr="001B5817">
        <w:rPr>
          <w:color w:val="111E28"/>
          <w:lang w:val="en-GB"/>
        </w:rPr>
        <w:t>]</w:t>
      </w:r>
      <w:r w:rsidR="00136898" w:rsidRPr="001B5817">
        <w:rPr>
          <w:color w:val="111E28"/>
          <w:lang w:val="en-GB"/>
        </w:rPr>
        <w:t>.</w:t>
      </w:r>
      <w:r w:rsidR="003C3597" w:rsidRPr="001B5817">
        <w:rPr>
          <w:color w:val="111E28"/>
          <w:lang w:val="en-GB"/>
        </w:rPr>
        <w:t xml:space="preserve"> </w:t>
      </w:r>
      <w:r w:rsidR="00500D07" w:rsidRPr="001B5817">
        <w:rPr>
          <w:color w:val="111E28"/>
          <w:lang w:val="en-GB"/>
        </w:rPr>
        <w:t xml:space="preserve">Other causes are shown in </w:t>
      </w:r>
      <w:r w:rsidR="00500D07" w:rsidRPr="001B5817">
        <w:rPr>
          <w:b/>
          <w:bCs/>
          <w:color w:val="111E28"/>
          <w:lang w:val="en-GB"/>
        </w:rPr>
        <w:t>Table 1</w:t>
      </w:r>
      <w:r w:rsidR="00500D07" w:rsidRPr="001B5817">
        <w:rPr>
          <w:color w:val="111E28"/>
          <w:lang w:val="en-GB"/>
        </w:rPr>
        <w:t xml:space="preserve">. </w:t>
      </w:r>
      <w:r w:rsidR="00CF452F" w:rsidRPr="001B5817">
        <w:rPr>
          <w:color w:val="111E28"/>
          <w:lang w:val="en-GB"/>
        </w:rPr>
        <w:t>Secondary AI</w:t>
      </w:r>
      <w:r w:rsidR="00E836EA" w:rsidRPr="001B5817">
        <w:rPr>
          <w:color w:val="111E28"/>
          <w:lang w:val="en-GB"/>
        </w:rPr>
        <w:t xml:space="preserve">, in which there is glucocorticoid insufficiency but preservation of mineralocorticoid production, </w:t>
      </w:r>
      <w:r w:rsidR="00CF452F" w:rsidRPr="001B5817">
        <w:rPr>
          <w:color w:val="111E28"/>
          <w:lang w:val="en-GB"/>
        </w:rPr>
        <w:t xml:space="preserve">occurs more frequently than primary AI, with an estimated prevalence of 150 to 280 per million people </w:t>
      </w:r>
      <w:r w:rsidR="0060566E" w:rsidRPr="001B5817">
        <w:rPr>
          <w:color w:val="111E28"/>
          <w:lang w:val="en-GB"/>
        </w:rPr>
        <w:t>[</w:t>
      </w:r>
      <w:r w:rsidR="00EC7397" w:rsidRPr="001B5817">
        <w:rPr>
          <w:color w:val="111E28"/>
          <w:lang w:val="en-GB"/>
        </w:rPr>
        <w:t>2</w:t>
      </w:r>
      <w:r w:rsidR="000C1614" w:rsidRPr="001B5817">
        <w:rPr>
          <w:color w:val="111E28"/>
          <w:lang w:val="en-GB"/>
        </w:rPr>
        <w:t>0</w:t>
      </w:r>
      <w:r w:rsidR="0060566E" w:rsidRPr="001B5817">
        <w:rPr>
          <w:color w:val="111E28"/>
          <w:lang w:val="en-GB"/>
        </w:rPr>
        <w:t>]</w:t>
      </w:r>
      <w:r w:rsidR="00136898" w:rsidRPr="001B5817">
        <w:rPr>
          <w:color w:val="111E28"/>
          <w:lang w:val="en-GB"/>
        </w:rPr>
        <w:t>.</w:t>
      </w:r>
      <w:r w:rsidR="003C3597" w:rsidRPr="001B5817">
        <w:rPr>
          <w:color w:val="111E28"/>
          <w:lang w:val="en-GB"/>
        </w:rPr>
        <w:t xml:space="preserve"> </w:t>
      </w:r>
      <w:r w:rsidR="00567773" w:rsidRPr="001B5817">
        <w:rPr>
          <w:color w:val="111E28"/>
          <w:lang w:val="en-GB"/>
        </w:rPr>
        <w:t xml:space="preserve">Secondary AI </w:t>
      </w:r>
      <w:r w:rsidR="00E351AF" w:rsidRPr="001B5817">
        <w:rPr>
          <w:color w:val="111E28"/>
          <w:lang w:val="en-GB"/>
        </w:rPr>
        <w:t>may complicate</w:t>
      </w:r>
      <w:r w:rsidR="00567773" w:rsidRPr="001B5817">
        <w:rPr>
          <w:color w:val="111E28"/>
          <w:lang w:val="en-GB"/>
        </w:rPr>
        <w:t xml:space="preserve"> any </w:t>
      </w:r>
      <w:r w:rsidR="001E42EC" w:rsidRPr="001B5817">
        <w:rPr>
          <w:color w:val="111E28"/>
          <w:lang w:val="en-GB"/>
        </w:rPr>
        <w:t>process</w:t>
      </w:r>
      <w:r w:rsidR="004D7E77" w:rsidRPr="001B5817">
        <w:rPr>
          <w:color w:val="111E28"/>
          <w:lang w:val="en-GB"/>
        </w:rPr>
        <w:t xml:space="preserve"> (i</w:t>
      </w:r>
      <w:r w:rsidR="001074FD" w:rsidRPr="001B5817">
        <w:rPr>
          <w:color w:val="111E28"/>
          <w:lang w:val="en-GB"/>
        </w:rPr>
        <w:t>.</w:t>
      </w:r>
      <w:r w:rsidR="004D7E77" w:rsidRPr="001B5817">
        <w:rPr>
          <w:color w:val="111E28"/>
          <w:lang w:val="en-GB"/>
        </w:rPr>
        <w:t>e</w:t>
      </w:r>
      <w:r w:rsidR="001074FD" w:rsidRPr="001B5817">
        <w:rPr>
          <w:color w:val="111E28"/>
          <w:lang w:val="en-GB"/>
        </w:rPr>
        <w:t>.</w:t>
      </w:r>
      <w:r w:rsidR="004D7E77" w:rsidRPr="001B5817">
        <w:rPr>
          <w:color w:val="111E28"/>
          <w:lang w:val="en-GB"/>
        </w:rPr>
        <w:t xml:space="preserve">, disease, </w:t>
      </w:r>
      <w:proofErr w:type="gramStart"/>
      <w:r w:rsidR="004D7E77" w:rsidRPr="001B5817">
        <w:rPr>
          <w:color w:val="111E28"/>
          <w:lang w:val="en-GB"/>
        </w:rPr>
        <w:t>injury</w:t>
      </w:r>
      <w:proofErr w:type="gramEnd"/>
      <w:r w:rsidR="004D7E77" w:rsidRPr="001B5817">
        <w:rPr>
          <w:color w:val="111E28"/>
          <w:lang w:val="en-GB"/>
        </w:rPr>
        <w:t xml:space="preserve"> or drug)</w:t>
      </w:r>
      <w:r w:rsidR="001E42EC" w:rsidRPr="001B5817">
        <w:rPr>
          <w:color w:val="111E28"/>
          <w:lang w:val="en-GB"/>
        </w:rPr>
        <w:t xml:space="preserve"> that disrupts normal </w:t>
      </w:r>
      <w:r w:rsidR="006354DA" w:rsidRPr="001B5817">
        <w:rPr>
          <w:color w:val="111E28"/>
          <w:lang w:val="en-GB"/>
        </w:rPr>
        <w:t>hypothalamic and</w:t>
      </w:r>
      <w:r w:rsidR="004D7E77" w:rsidRPr="001B5817">
        <w:rPr>
          <w:color w:val="111E28"/>
          <w:lang w:val="en-GB"/>
        </w:rPr>
        <w:t>/or</w:t>
      </w:r>
      <w:r w:rsidR="006354DA" w:rsidRPr="001B5817">
        <w:rPr>
          <w:color w:val="111E28"/>
          <w:lang w:val="en-GB"/>
        </w:rPr>
        <w:t xml:space="preserve"> </w:t>
      </w:r>
      <w:r w:rsidR="001665BD" w:rsidRPr="001B5817">
        <w:rPr>
          <w:color w:val="111E28"/>
          <w:lang w:val="en-GB"/>
        </w:rPr>
        <w:t>anterior pituitary</w:t>
      </w:r>
      <w:r w:rsidR="001E42EC" w:rsidRPr="001B5817">
        <w:rPr>
          <w:color w:val="111E28"/>
          <w:lang w:val="en-GB"/>
        </w:rPr>
        <w:t xml:space="preserve"> function </w:t>
      </w:r>
      <w:r w:rsidR="001038CA" w:rsidRPr="001B5817">
        <w:rPr>
          <w:color w:val="111E28"/>
          <w:lang w:val="en-GB"/>
        </w:rPr>
        <w:t xml:space="preserve">to </w:t>
      </w:r>
      <w:r w:rsidR="000A147A" w:rsidRPr="001B5817">
        <w:rPr>
          <w:color w:val="111E28"/>
          <w:lang w:val="en-GB"/>
        </w:rPr>
        <w:t>cause</w:t>
      </w:r>
      <w:r w:rsidR="001E42EC" w:rsidRPr="001B5817">
        <w:rPr>
          <w:color w:val="111E28"/>
          <w:lang w:val="en-GB"/>
        </w:rPr>
        <w:t xml:space="preserve"> a </w:t>
      </w:r>
      <w:r w:rsidR="001665BD" w:rsidRPr="001B5817">
        <w:rPr>
          <w:color w:val="111E28"/>
          <w:lang w:val="en-GB"/>
        </w:rPr>
        <w:t xml:space="preserve">decrease in </w:t>
      </w:r>
      <w:r w:rsidR="00DF5B99" w:rsidRPr="001B5817">
        <w:rPr>
          <w:color w:val="111E28"/>
          <w:lang w:val="en-GB"/>
        </w:rPr>
        <w:t xml:space="preserve">the secretion of </w:t>
      </w:r>
      <w:r w:rsidR="00A05982" w:rsidRPr="001B5817">
        <w:rPr>
          <w:color w:val="111E28"/>
          <w:lang w:val="en-GB"/>
        </w:rPr>
        <w:t>cortico</w:t>
      </w:r>
      <w:r w:rsidR="00D04ADD" w:rsidRPr="001B5817">
        <w:rPr>
          <w:color w:val="111E28"/>
          <w:lang w:val="en-GB"/>
        </w:rPr>
        <w:t>steroid hormones from the adrenal cortex</w:t>
      </w:r>
      <w:r w:rsidR="00CD67CF" w:rsidRPr="001B5817">
        <w:rPr>
          <w:color w:val="111E28"/>
          <w:lang w:val="en-GB"/>
        </w:rPr>
        <w:t xml:space="preserve"> </w:t>
      </w:r>
      <w:r w:rsidR="00276CD3" w:rsidRPr="001B5817">
        <w:rPr>
          <w:color w:val="111E28"/>
          <w:lang w:val="en-GB"/>
        </w:rPr>
        <w:t>(</w:t>
      </w:r>
      <w:r w:rsidR="00276CD3" w:rsidRPr="001B5817">
        <w:rPr>
          <w:b/>
          <w:bCs/>
          <w:color w:val="111E28"/>
          <w:lang w:val="en-GB"/>
        </w:rPr>
        <w:t>Table 1</w:t>
      </w:r>
      <w:r w:rsidR="00276CD3" w:rsidRPr="001B5817">
        <w:rPr>
          <w:color w:val="111E28"/>
          <w:lang w:val="en-GB"/>
        </w:rPr>
        <w:t xml:space="preserve">) </w:t>
      </w:r>
      <w:r w:rsidR="0060566E" w:rsidRPr="001B5817">
        <w:rPr>
          <w:color w:val="111E28"/>
          <w:lang w:val="en-GB"/>
        </w:rPr>
        <w:t>[</w:t>
      </w:r>
      <w:r w:rsidR="003A6CCC" w:rsidRPr="001B5817">
        <w:rPr>
          <w:color w:val="111E28"/>
          <w:lang w:val="en-GB"/>
        </w:rPr>
        <w:t>17</w:t>
      </w:r>
      <w:r w:rsidR="0060566E" w:rsidRPr="001B5817">
        <w:rPr>
          <w:color w:val="111E28"/>
          <w:lang w:val="en-GB"/>
        </w:rPr>
        <w:t>]</w:t>
      </w:r>
      <w:r w:rsidR="00136898" w:rsidRPr="001B5817">
        <w:rPr>
          <w:color w:val="111E28"/>
          <w:lang w:val="en-GB"/>
        </w:rPr>
        <w:t>.</w:t>
      </w:r>
      <w:r w:rsidR="00292CC3" w:rsidRPr="001B5817">
        <w:rPr>
          <w:color w:val="111E28"/>
          <w:lang w:val="en-GB"/>
        </w:rPr>
        <w:t xml:space="preserve"> </w:t>
      </w:r>
    </w:p>
    <w:p w14:paraId="674A6B12" w14:textId="77777777" w:rsidR="003A1AD4" w:rsidRPr="001B5817" w:rsidRDefault="003A1AD4" w:rsidP="00506C3E">
      <w:pPr>
        <w:pStyle w:val="NormalWeb"/>
        <w:tabs>
          <w:tab w:val="left" w:pos="720"/>
        </w:tabs>
        <w:spacing w:before="0" w:beforeAutospacing="0" w:after="0" w:afterAutospacing="0" w:line="480" w:lineRule="auto"/>
        <w:rPr>
          <w:color w:val="111E28"/>
          <w:lang w:val="en-GB"/>
        </w:rPr>
      </w:pPr>
    </w:p>
    <w:p w14:paraId="68907D17" w14:textId="411683BD" w:rsidR="003A1AD4" w:rsidRPr="001B5817" w:rsidRDefault="008C3664" w:rsidP="007E3A2F">
      <w:pPr>
        <w:pStyle w:val="NormalWeb"/>
        <w:tabs>
          <w:tab w:val="left" w:pos="720"/>
        </w:tabs>
        <w:spacing w:before="0" w:beforeAutospacing="0" w:after="0" w:afterAutospacing="0" w:line="480" w:lineRule="auto"/>
        <w:rPr>
          <w:b/>
          <w:bCs/>
          <w:i/>
          <w:iCs/>
          <w:color w:val="111E28"/>
          <w:lang w:val="en-GB"/>
        </w:rPr>
      </w:pPr>
      <w:r w:rsidRPr="001B5817">
        <w:rPr>
          <w:color w:val="111E28"/>
          <w:lang w:val="en-GB"/>
        </w:rPr>
        <w:t>The</w:t>
      </w:r>
      <w:r w:rsidR="003769B4" w:rsidRPr="001B5817">
        <w:rPr>
          <w:color w:val="111E28"/>
          <w:lang w:val="en-GB"/>
        </w:rPr>
        <w:t xml:space="preserve"> </w:t>
      </w:r>
      <w:r w:rsidRPr="001B5817">
        <w:rPr>
          <w:color w:val="111E28"/>
          <w:lang w:val="en-GB"/>
        </w:rPr>
        <w:t xml:space="preserve">drug </w:t>
      </w:r>
      <w:r w:rsidR="001B1820" w:rsidRPr="001B5817">
        <w:rPr>
          <w:color w:val="111E28"/>
          <w:lang w:val="en-GB"/>
        </w:rPr>
        <w:t xml:space="preserve">class </w:t>
      </w:r>
      <w:r w:rsidR="003769B4" w:rsidRPr="001B5817">
        <w:rPr>
          <w:color w:val="111E28"/>
          <w:lang w:val="en-GB"/>
        </w:rPr>
        <w:t xml:space="preserve">most </w:t>
      </w:r>
      <w:r w:rsidR="00A05982" w:rsidRPr="001B5817">
        <w:rPr>
          <w:color w:val="111E28"/>
          <w:lang w:val="en-GB"/>
        </w:rPr>
        <w:t xml:space="preserve">often </w:t>
      </w:r>
      <w:r w:rsidRPr="001B5817">
        <w:rPr>
          <w:color w:val="111E28"/>
          <w:lang w:val="en-GB"/>
        </w:rPr>
        <w:t xml:space="preserve">associated with secondary AI is </w:t>
      </w:r>
      <w:r w:rsidR="003769B4" w:rsidRPr="001B5817">
        <w:rPr>
          <w:color w:val="111E28"/>
          <w:lang w:val="en-GB"/>
        </w:rPr>
        <w:t>exogenous cortico</w:t>
      </w:r>
      <w:r w:rsidR="008173C1" w:rsidRPr="001B5817">
        <w:rPr>
          <w:color w:val="111E28"/>
          <w:lang w:val="en-GB"/>
        </w:rPr>
        <w:t>stero</w:t>
      </w:r>
      <w:r w:rsidR="003769B4" w:rsidRPr="001B5817">
        <w:rPr>
          <w:color w:val="111E28"/>
          <w:lang w:val="en-GB"/>
        </w:rPr>
        <w:t xml:space="preserve">ids </w:t>
      </w:r>
      <w:r w:rsidR="001B1820" w:rsidRPr="001B5817">
        <w:rPr>
          <w:color w:val="111E28"/>
          <w:lang w:val="en-GB"/>
        </w:rPr>
        <w:t xml:space="preserve">when used </w:t>
      </w:r>
      <w:r w:rsidR="003769B4" w:rsidRPr="001B5817">
        <w:rPr>
          <w:color w:val="111E28"/>
          <w:lang w:val="en-GB"/>
        </w:rPr>
        <w:t xml:space="preserve">at </w:t>
      </w:r>
      <w:r w:rsidR="003546EC" w:rsidRPr="001B5817">
        <w:rPr>
          <w:color w:val="111E28"/>
          <w:lang w:val="en-GB"/>
        </w:rPr>
        <w:t xml:space="preserve">supraphysiologic dosages </w:t>
      </w:r>
      <w:r w:rsidR="003769B4" w:rsidRPr="001B5817">
        <w:rPr>
          <w:color w:val="111E28"/>
          <w:lang w:val="en-GB"/>
        </w:rPr>
        <w:t xml:space="preserve">for </w:t>
      </w:r>
      <w:r w:rsidR="00487801" w:rsidRPr="001B5817">
        <w:rPr>
          <w:color w:val="111E28"/>
          <w:lang w:val="en-GB"/>
        </w:rPr>
        <w:t xml:space="preserve">3 to 4 </w:t>
      </w:r>
      <w:r w:rsidR="003769B4" w:rsidRPr="001B5817">
        <w:rPr>
          <w:color w:val="111E28"/>
          <w:lang w:val="en-GB"/>
        </w:rPr>
        <w:t>weeks or longer</w:t>
      </w:r>
      <w:r w:rsidR="006545B9" w:rsidRPr="001B5817">
        <w:rPr>
          <w:color w:val="111E28"/>
          <w:lang w:val="en-GB"/>
        </w:rPr>
        <w:t xml:space="preserve"> </w:t>
      </w:r>
      <w:r w:rsidR="004C2C48" w:rsidRPr="001B5817">
        <w:rPr>
          <w:color w:val="111E28"/>
          <w:lang w:val="en-GB"/>
        </w:rPr>
        <w:t>[</w:t>
      </w:r>
      <w:r w:rsidR="00EE3832" w:rsidRPr="001B5817">
        <w:rPr>
          <w:color w:val="111E28"/>
          <w:lang w:val="en-GB"/>
        </w:rPr>
        <w:t>6,</w:t>
      </w:r>
      <w:r w:rsidR="00F3140D" w:rsidRPr="001B5817">
        <w:rPr>
          <w:color w:val="111E28"/>
          <w:lang w:val="en-GB"/>
        </w:rPr>
        <w:t>9,</w:t>
      </w:r>
      <w:r w:rsidR="004C31F8" w:rsidRPr="001B5817">
        <w:rPr>
          <w:color w:val="111E28"/>
          <w:lang w:val="en-GB"/>
        </w:rPr>
        <w:t>15,</w:t>
      </w:r>
      <w:r w:rsidR="00F3140D" w:rsidRPr="001B5817">
        <w:rPr>
          <w:color w:val="111E28"/>
          <w:lang w:val="en-GB"/>
        </w:rPr>
        <w:t>17,2</w:t>
      </w:r>
      <w:r w:rsidR="002C6B5F" w:rsidRPr="001B5817">
        <w:rPr>
          <w:color w:val="111E28"/>
          <w:lang w:val="en-GB"/>
        </w:rPr>
        <w:t>0</w:t>
      </w:r>
      <w:r w:rsidR="00F3140D" w:rsidRPr="001B5817">
        <w:rPr>
          <w:color w:val="111E28"/>
          <w:lang w:val="en-GB"/>
        </w:rPr>
        <w:t>,22</w:t>
      </w:r>
      <w:r w:rsidR="004C2C48" w:rsidRPr="001B5817">
        <w:rPr>
          <w:color w:val="111E28"/>
          <w:lang w:val="en-GB"/>
        </w:rPr>
        <w:t>]</w:t>
      </w:r>
      <w:r w:rsidR="00136898" w:rsidRPr="001B5817">
        <w:rPr>
          <w:color w:val="111E28"/>
          <w:lang w:val="en-GB"/>
        </w:rPr>
        <w:t>.</w:t>
      </w:r>
      <w:r w:rsidR="00487801" w:rsidRPr="001B5817">
        <w:rPr>
          <w:color w:val="111E28"/>
          <w:lang w:val="en-GB"/>
        </w:rPr>
        <w:t xml:space="preserve"> </w:t>
      </w:r>
      <w:r w:rsidR="00431025" w:rsidRPr="001B5817">
        <w:rPr>
          <w:color w:val="111E28"/>
          <w:lang w:val="en-GB"/>
        </w:rPr>
        <w:t>Surprisingly</w:t>
      </w:r>
      <w:r w:rsidR="004C31F8" w:rsidRPr="001B5817">
        <w:rPr>
          <w:color w:val="111E28"/>
          <w:lang w:val="en-GB"/>
        </w:rPr>
        <w:t>,</w:t>
      </w:r>
      <w:r w:rsidR="00431025" w:rsidRPr="001B5817">
        <w:rPr>
          <w:color w:val="111E28"/>
          <w:lang w:val="en-GB"/>
        </w:rPr>
        <w:t xml:space="preserve"> however,</w:t>
      </w:r>
      <w:r w:rsidR="00DC0B4E" w:rsidRPr="001B5817">
        <w:rPr>
          <w:color w:val="111E28"/>
          <w:lang w:val="en-GB"/>
        </w:rPr>
        <w:t xml:space="preserve"> </w:t>
      </w:r>
      <w:r w:rsidR="00F40DE8" w:rsidRPr="001B5817">
        <w:rPr>
          <w:color w:val="111E28"/>
          <w:lang w:val="en-GB"/>
        </w:rPr>
        <w:t>A</w:t>
      </w:r>
      <w:r w:rsidR="000431E1" w:rsidRPr="001B5817">
        <w:rPr>
          <w:color w:val="111E28"/>
          <w:lang w:val="en-GB"/>
        </w:rPr>
        <w:t xml:space="preserve">I caused by OCS is </w:t>
      </w:r>
      <w:r w:rsidR="002B4E0A" w:rsidRPr="001B5817">
        <w:rPr>
          <w:color w:val="111E28"/>
          <w:lang w:val="en-GB"/>
        </w:rPr>
        <w:t xml:space="preserve">still </w:t>
      </w:r>
      <w:r w:rsidR="000431E1" w:rsidRPr="001B5817">
        <w:rPr>
          <w:color w:val="111E28"/>
          <w:lang w:val="en-GB"/>
        </w:rPr>
        <w:t>not well</w:t>
      </w:r>
      <w:r w:rsidR="000E071E" w:rsidRPr="001B5817">
        <w:rPr>
          <w:color w:val="111E28"/>
          <w:lang w:val="en-GB"/>
        </w:rPr>
        <w:t xml:space="preserve"> </w:t>
      </w:r>
      <w:r w:rsidR="00871D44" w:rsidRPr="001B5817">
        <w:rPr>
          <w:color w:val="111E28"/>
          <w:lang w:val="en-GB"/>
        </w:rPr>
        <w:t xml:space="preserve">recognised </w:t>
      </w:r>
      <w:r w:rsidR="000431E1" w:rsidRPr="001B5817">
        <w:rPr>
          <w:color w:val="111E28"/>
          <w:lang w:val="en-GB"/>
        </w:rPr>
        <w:t xml:space="preserve">or commonly diagnosed, </w:t>
      </w:r>
      <w:r w:rsidR="00431025" w:rsidRPr="001B5817">
        <w:rPr>
          <w:color w:val="111E28"/>
          <w:lang w:val="en-GB"/>
        </w:rPr>
        <w:t>despite being</w:t>
      </w:r>
      <w:r w:rsidR="000431E1" w:rsidRPr="001B5817">
        <w:rPr>
          <w:color w:val="111E28"/>
          <w:lang w:val="en-GB"/>
        </w:rPr>
        <w:t xml:space="preserve"> </w:t>
      </w:r>
      <w:r w:rsidR="00B75369" w:rsidRPr="001B5817">
        <w:rPr>
          <w:color w:val="111E28"/>
          <w:lang w:val="en-GB"/>
        </w:rPr>
        <w:t xml:space="preserve">potentially </w:t>
      </w:r>
      <w:r w:rsidR="007F2CC9" w:rsidRPr="001B5817">
        <w:rPr>
          <w:color w:val="111E28"/>
          <w:lang w:val="en-GB"/>
        </w:rPr>
        <w:t>one</w:t>
      </w:r>
      <w:r w:rsidR="007A0DE5" w:rsidRPr="001B5817">
        <w:rPr>
          <w:color w:val="111E28"/>
          <w:lang w:val="en-GB"/>
        </w:rPr>
        <w:t xml:space="preserve"> </w:t>
      </w:r>
      <w:r w:rsidR="000431E1" w:rsidRPr="001B5817">
        <w:rPr>
          <w:color w:val="111E28"/>
          <w:lang w:val="en-GB"/>
        </w:rPr>
        <w:t xml:space="preserve">of the most dangerous </w:t>
      </w:r>
      <w:r w:rsidR="00AF0A18" w:rsidRPr="001B5817">
        <w:rPr>
          <w:color w:val="111E28"/>
          <w:lang w:val="en-GB"/>
        </w:rPr>
        <w:t>AE</w:t>
      </w:r>
      <w:r w:rsidR="001A62A5" w:rsidRPr="001B5817">
        <w:rPr>
          <w:color w:val="111E28"/>
          <w:lang w:val="en-GB"/>
        </w:rPr>
        <w:t>s</w:t>
      </w:r>
      <w:r w:rsidR="000431E1" w:rsidRPr="001B5817">
        <w:rPr>
          <w:color w:val="111E28"/>
          <w:lang w:val="en-GB"/>
        </w:rPr>
        <w:t xml:space="preserve"> of </w:t>
      </w:r>
      <w:r w:rsidR="00AF0A18" w:rsidRPr="001B5817">
        <w:rPr>
          <w:color w:val="111E28"/>
          <w:lang w:val="en-GB"/>
        </w:rPr>
        <w:t>OCS</w:t>
      </w:r>
      <w:r w:rsidR="00431025" w:rsidRPr="001B5817">
        <w:rPr>
          <w:color w:val="111E28"/>
          <w:lang w:val="en-GB"/>
        </w:rPr>
        <w:t xml:space="preserve"> therapy</w:t>
      </w:r>
      <w:r w:rsidR="005610CB" w:rsidRPr="001B5817">
        <w:rPr>
          <w:color w:val="111E28"/>
          <w:lang w:val="en-GB"/>
        </w:rPr>
        <w:t xml:space="preserve"> and</w:t>
      </w:r>
      <w:r w:rsidR="007D6CD0" w:rsidRPr="001B5817">
        <w:rPr>
          <w:color w:val="111E28"/>
          <w:lang w:val="en-GB"/>
        </w:rPr>
        <w:t xml:space="preserve"> despite the evidence confirming </w:t>
      </w:r>
      <w:r w:rsidR="00975CD7" w:rsidRPr="001B5817">
        <w:rPr>
          <w:color w:val="111E28"/>
          <w:lang w:val="en-GB"/>
        </w:rPr>
        <w:t xml:space="preserve">that AI </w:t>
      </w:r>
      <w:r w:rsidR="007D6CD0" w:rsidRPr="001B5817">
        <w:rPr>
          <w:color w:val="111E28"/>
          <w:lang w:val="en-GB"/>
        </w:rPr>
        <w:t>is common</w:t>
      </w:r>
      <w:r w:rsidR="005610CB" w:rsidRPr="001B5817">
        <w:rPr>
          <w:color w:val="111E28"/>
          <w:lang w:val="en-GB"/>
        </w:rPr>
        <w:t xml:space="preserve"> [</w:t>
      </w:r>
      <w:r w:rsidR="00D74AF7" w:rsidRPr="001B5817">
        <w:rPr>
          <w:color w:val="111E28"/>
          <w:lang w:val="en-GB"/>
        </w:rPr>
        <w:t>6,</w:t>
      </w:r>
      <w:r w:rsidR="004C31F8" w:rsidRPr="001B5817">
        <w:rPr>
          <w:color w:val="111E28"/>
          <w:lang w:val="en-GB"/>
        </w:rPr>
        <w:t>15</w:t>
      </w:r>
      <w:r w:rsidR="005610CB" w:rsidRPr="001B5817">
        <w:rPr>
          <w:color w:val="111E28"/>
          <w:lang w:val="en-GB"/>
        </w:rPr>
        <w:t>]</w:t>
      </w:r>
      <w:r w:rsidR="009D5DB1" w:rsidRPr="001B5817">
        <w:rPr>
          <w:color w:val="111E28"/>
          <w:lang w:val="en-GB"/>
        </w:rPr>
        <w:t>.</w:t>
      </w:r>
      <w:r w:rsidR="00705091" w:rsidRPr="001B5817">
        <w:rPr>
          <w:color w:val="111E28"/>
          <w:lang w:val="en-GB"/>
        </w:rPr>
        <w:t xml:space="preserve"> </w:t>
      </w:r>
      <w:r w:rsidR="00431025" w:rsidRPr="001B5817">
        <w:rPr>
          <w:color w:val="111E28"/>
          <w:lang w:val="en-GB"/>
        </w:rPr>
        <w:t>The</w:t>
      </w:r>
      <w:r w:rsidR="00705091" w:rsidRPr="001B5817">
        <w:rPr>
          <w:color w:val="111E28"/>
          <w:lang w:val="en-GB"/>
        </w:rPr>
        <w:t xml:space="preserve"> risk </w:t>
      </w:r>
      <w:r w:rsidR="00DC0B4E" w:rsidRPr="001B5817">
        <w:rPr>
          <w:color w:val="111E28"/>
          <w:lang w:val="en-GB"/>
        </w:rPr>
        <w:t xml:space="preserve">of inducing </w:t>
      </w:r>
      <w:r w:rsidR="00705091" w:rsidRPr="001B5817">
        <w:rPr>
          <w:color w:val="111E28"/>
          <w:lang w:val="en-GB"/>
        </w:rPr>
        <w:t xml:space="preserve">AI with </w:t>
      </w:r>
      <w:r w:rsidR="00DC0B4E" w:rsidRPr="001B5817">
        <w:rPr>
          <w:color w:val="111E28"/>
          <w:lang w:val="en-GB"/>
        </w:rPr>
        <w:t xml:space="preserve">other </w:t>
      </w:r>
      <w:r w:rsidR="00431025" w:rsidRPr="001B5817">
        <w:rPr>
          <w:color w:val="111E28"/>
          <w:lang w:val="en-GB"/>
        </w:rPr>
        <w:t>routes of administration (e.g.</w:t>
      </w:r>
      <w:r w:rsidR="005610CB" w:rsidRPr="001B5817">
        <w:rPr>
          <w:color w:val="111E28"/>
          <w:lang w:val="en-GB"/>
        </w:rPr>
        <w:t>,</w:t>
      </w:r>
      <w:r w:rsidR="00431025" w:rsidRPr="001B5817">
        <w:rPr>
          <w:color w:val="111E28"/>
          <w:lang w:val="en-GB"/>
        </w:rPr>
        <w:t xml:space="preserve"> higher dosages </w:t>
      </w:r>
      <w:r w:rsidR="00431025" w:rsidRPr="001B5817">
        <w:rPr>
          <w:color w:val="111E28"/>
          <w:lang w:val="en-GB"/>
        </w:rPr>
        <w:lastRenderedPageBreak/>
        <w:t xml:space="preserve">of </w:t>
      </w:r>
      <w:r w:rsidR="00705091" w:rsidRPr="001B5817">
        <w:rPr>
          <w:color w:val="111E28"/>
          <w:lang w:val="en-GB"/>
        </w:rPr>
        <w:t>inhaled</w:t>
      </w:r>
      <w:r w:rsidR="002B4E0A" w:rsidRPr="001B5817">
        <w:rPr>
          <w:color w:val="111E28"/>
          <w:lang w:val="en-GB"/>
        </w:rPr>
        <w:t xml:space="preserve"> </w:t>
      </w:r>
      <w:r w:rsidR="00705091" w:rsidRPr="001B5817">
        <w:rPr>
          <w:color w:val="111E28"/>
          <w:lang w:val="en-GB"/>
        </w:rPr>
        <w:t>corticosteroids</w:t>
      </w:r>
      <w:r w:rsidR="00431025" w:rsidRPr="001B5817">
        <w:rPr>
          <w:color w:val="111E28"/>
          <w:lang w:val="en-GB"/>
        </w:rPr>
        <w:t>)</w:t>
      </w:r>
      <w:r w:rsidR="00705091" w:rsidRPr="001B5817">
        <w:rPr>
          <w:color w:val="111E28"/>
          <w:lang w:val="en-GB"/>
        </w:rPr>
        <w:t xml:space="preserve"> </w:t>
      </w:r>
      <w:r w:rsidR="00D10EAA" w:rsidRPr="001B5817">
        <w:rPr>
          <w:color w:val="111E28"/>
          <w:lang w:val="en-GB"/>
        </w:rPr>
        <w:t xml:space="preserve">should </w:t>
      </w:r>
      <w:r w:rsidR="00431025" w:rsidRPr="001B5817">
        <w:rPr>
          <w:color w:val="111E28"/>
          <w:lang w:val="en-GB"/>
        </w:rPr>
        <w:t xml:space="preserve">also </w:t>
      </w:r>
      <w:r w:rsidR="00705091" w:rsidRPr="001B5817">
        <w:rPr>
          <w:color w:val="111E28"/>
          <w:lang w:val="en-GB"/>
        </w:rPr>
        <w:t>not be discounted</w:t>
      </w:r>
      <w:r w:rsidR="00431025" w:rsidRPr="001B5817">
        <w:rPr>
          <w:color w:val="111E28"/>
          <w:lang w:val="en-GB"/>
        </w:rPr>
        <w:t xml:space="preserve"> </w:t>
      </w:r>
      <w:r w:rsidR="004C2C48" w:rsidRPr="001B5817">
        <w:rPr>
          <w:color w:val="111E28"/>
          <w:lang w:val="en-GB"/>
        </w:rPr>
        <w:t>[</w:t>
      </w:r>
      <w:r w:rsidR="00D74AF7" w:rsidRPr="001B5817">
        <w:rPr>
          <w:color w:val="111E28"/>
          <w:lang w:val="en-GB"/>
        </w:rPr>
        <w:t>23–25</w:t>
      </w:r>
      <w:r w:rsidR="004C2C48" w:rsidRPr="001B5817">
        <w:rPr>
          <w:color w:val="111E28"/>
          <w:lang w:val="en-GB"/>
        </w:rPr>
        <w:t>]</w:t>
      </w:r>
      <w:r w:rsidR="00431025" w:rsidRPr="001B5817">
        <w:rPr>
          <w:color w:val="111E28"/>
          <w:lang w:val="en-GB"/>
        </w:rPr>
        <w:t>; indeed</w:t>
      </w:r>
      <w:r w:rsidR="00982420" w:rsidRPr="001B5817">
        <w:rPr>
          <w:color w:val="111E28"/>
          <w:lang w:val="en-GB"/>
        </w:rPr>
        <w:t>,</w:t>
      </w:r>
      <w:r w:rsidR="00705091" w:rsidRPr="001B5817">
        <w:rPr>
          <w:color w:val="111E28"/>
          <w:lang w:val="en-GB"/>
        </w:rPr>
        <w:t xml:space="preserve"> </w:t>
      </w:r>
      <w:r w:rsidR="00431025" w:rsidRPr="001B5817">
        <w:rPr>
          <w:color w:val="111E28"/>
          <w:lang w:val="en-GB"/>
        </w:rPr>
        <w:t xml:space="preserve">topical, inhaled, intranasal, </w:t>
      </w:r>
      <w:proofErr w:type="gramStart"/>
      <w:r w:rsidR="00431025" w:rsidRPr="001B5817">
        <w:rPr>
          <w:color w:val="111E28"/>
          <w:lang w:val="en-GB"/>
        </w:rPr>
        <w:t>oral</w:t>
      </w:r>
      <w:proofErr w:type="gramEnd"/>
      <w:r w:rsidR="00431025" w:rsidRPr="001B5817">
        <w:rPr>
          <w:color w:val="111E28"/>
          <w:lang w:val="en-GB"/>
        </w:rPr>
        <w:t xml:space="preserve"> and injectable forms all pose a risk for AI [</w:t>
      </w:r>
      <w:r w:rsidR="0049256B" w:rsidRPr="001B5817">
        <w:rPr>
          <w:color w:val="111E28"/>
          <w:lang w:val="en-GB"/>
        </w:rPr>
        <w:t>9,17,2</w:t>
      </w:r>
      <w:r w:rsidR="00982420" w:rsidRPr="001B5817">
        <w:rPr>
          <w:color w:val="111E28"/>
          <w:lang w:val="en-GB"/>
        </w:rPr>
        <w:t>0</w:t>
      </w:r>
      <w:r w:rsidR="0049256B" w:rsidRPr="001B5817">
        <w:rPr>
          <w:color w:val="111E28"/>
          <w:lang w:val="en-GB"/>
        </w:rPr>
        <w:t>,22</w:t>
      </w:r>
      <w:r w:rsidR="00431025" w:rsidRPr="001B5817">
        <w:rPr>
          <w:color w:val="111E28"/>
          <w:lang w:val="en-GB"/>
        </w:rPr>
        <w:t xml:space="preserve">]. </w:t>
      </w:r>
      <w:r w:rsidR="009B20C9" w:rsidRPr="001B5817">
        <w:rPr>
          <w:color w:val="111E28"/>
          <w:lang w:val="en-GB"/>
        </w:rPr>
        <w:t>Moreover</w:t>
      </w:r>
      <w:r w:rsidR="002B4E0A" w:rsidRPr="001B5817">
        <w:rPr>
          <w:color w:val="111E28"/>
          <w:lang w:val="en-GB"/>
        </w:rPr>
        <w:t xml:space="preserve">, many patients are taking exogenous corticosteroids through more than </w:t>
      </w:r>
      <w:r w:rsidR="00934197" w:rsidRPr="001B5817">
        <w:rPr>
          <w:color w:val="111E28"/>
          <w:lang w:val="en-GB"/>
        </w:rPr>
        <w:t xml:space="preserve">one </w:t>
      </w:r>
      <w:r w:rsidR="002B4E0A" w:rsidRPr="001B5817">
        <w:rPr>
          <w:color w:val="111E28"/>
          <w:lang w:val="en-GB"/>
        </w:rPr>
        <w:t>route (e.g.</w:t>
      </w:r>
      <w:r w:rsidR="009A0610" w:rsidRPr="001B5817">
        <w:rPr>
          <w:color w:val="111E28"/>
          <w:lang w:val="en-GB"/>
        </w:rPr>
        <w:t>,</w:t>
      </w:r>
      <w:r w:rsidR="002B4E0A" w:rsidRPr="001B5817">
        <w:rPr>
          <w:color w:val="111E28"/>
          <w:lang w:val="en-GB"/>
        </w:rPr>
        <w:t xml:space="preserve"> intranasal and</w:t>
      </w:r>
      <w:r w:rsidR="009B20C9" w:rsidRPr="001B5817">
        <w:rPr>
          <w:color w:val="111E28"/>
          <w:lang w:val="en-GB"/>
        </w:rPr>
        <w:t>/</w:t>
      </w:r>
      <w:r w:rsidR="002B4E0A" w:rsidRPr="001B5817">
        <w:rPr>
          <w:color w:val="111E28"/>
          <w:lang w:val="en-GB"/>
        </w:rPr>
        <w:t xml:space="preserve">or topical preparations for </w:t>
      </w:r>
      <w:r w:rsidR="009B20C9" w:rsidRPr="001B5817">
        <w:rPr>
          <w:color w:val="111E28"/>
          <w:lang w:val="en-GB"/>
        </w:rPr>
        <w:t>co-existent conditions</w:t>
      </w:r>
      <w:r w:rsidR="00E351AF" w:rsidRPr="001B5817">
        <w:rPr>
          <w:color w:val="111E28"/>
          <w:lang w:val="en-GB"/>
        </w:rPr>
        <w:t xml:space="preserve"> such as </w:t>
      </w:r>
      <w:r w:rsidR="009B20C9" w:rsidRPr="001B5817">
        <w:rPr>
          <w:color w:val="111E28"/>
          <w:lang w:val="en-GB"/>
        </w:rPr>
        <w:t>nasal polyps</w:t>
      </w:r>
      <w:r w:rsidR="00E351AF" w:rsidRPr="001B5817">
        <w:rPr>
          <w:color w:val="111E28"/>
          <w:lang w:val="en-GB"/>
        </w:rPr>
        <w:t xml:space="preserve"> or</w:t>
      </w:r>
      <w:r w:rsidR="009B20C9" w:rsidRPr="001B5817">
        <w:rPr>
          <w:color w:val="111E28"/>
          <w:lang w:val="en-GB"/>
        </w:rPr>
        <w:t xml:space="preserve"> eczema</w:t>
      </w:r>
      <w:r w:rsidR="000A4522" w:rsidRPr="001B5817">
        <w:rPr>
          <w:color w:val="111E28"/>
          <w:lang w:val="en-GB"/>
        </w:rPr>
        <w:t>, respectively</w:t>
      </w:r>
      <w:r w:rsidR="009B20C9" w:rsidRPr="001B5817">
        <w:rPr>
          <w:color w:val="111E28"/>
          <w:lang w:val="en-GB"/>
        </w:rPr>
        <w:t>) and the effects may be additive in</w:t>
      </w:r>
      <w:r w:rsidR="00586D0B" w:rsidRPr="001B5817">
        <w:rPr>
          <w:color w:val="111E28"/>
          <w:lang w:val="en-GB"/>
        </w:rPr>
        <w:t xml:space="preserve"> </w:t>
      </w:r>
      <w:r w:rsidR="009B20C9" w:rsidRPr="001B5817">
        <w:rPr>
          <w:color w:val="111E28"/>
          <w:lang w:val="en-GB"/>
        </w:rPr>
        <w:t xml:space="preserve">terms of suppressing </w:t>
      </w:r>
      <w:proofErr w:type="spellStart"/>
      <w:r w:rsidR="009B20C9" w:rsidRPr="001B5817">
        <w:rPr>
          <w:color w:val="111E28"/>
          <w:lang w:val="en-GB"/>
        </w:rPr>
        <w:t>HPA</w:t>
      </w:r>
      <w:proofErr w:type="spellEnd"/>
      <w:r w:rsidR="009B20C9" w:rsidRPr="001B5817">
        <w:rPr>
          <w:color w:val="111E28"/>
          <w:lang w:val="en-GB"/>
        </w:rPr>
        <w:t xml:space="preserve"> axis function. </w:t>
      </w:r>
      <w:r w:rsidR="00705091" w:rsidRPr="001B5817">
        <w:rPr>
          <w:color w:val="111E28"/>
          <w:lang w:val="en-GB"/>
        </w:rPr>
        <w:t>Overall, t</w:t>
      </w:r>
      <w:r w:rsidR="009D5DB1" w:rsidRPr="001B5817">
        <w:rPr>
          <w:color w:val="111E28"/>
          <w:lang w:val="en-GB"/>
        </w:rPr>
        <w:t>he</w:t>
      </w:r>
      <w:r w:rsidR="000431E1" w:rsidRPr="001B5817">
        <w:rPr>
          <w:color w:val="111E28"/>
          <w:lang w:val="en-GB"/>
        </w:rPr>
        <w:t xml:space="preserve"> </w:t>
      </w:r>
      <w:r w:rsidR="00586D0B" w:rsidRPr="001B5817">
        <w:rPr>
          <w:color w:val="111E28"/>
          <w:lang w:val="en-GB"/>
        </w:rPr>
        <w:t>potential to induce</w:t>
      </w:r>
      <w:r w:rsidR="009D5DB1" w:rsidRPr="001B5817">
        <w:rPr>
          <w:color w:val="111E28"/>
          <w:lang w:val="en-GB"/>
        </w:rPr>
        <w:t xml:space="preserve"> AI </w:t>
      </w:r>
      <w:proofErr w:type="gramStart"/>
      <w:r w:rsidR="00586D0B" w:rsidRPr="001B5817">
        <w:rPr>
          <w:color w:val="111E28"/>
          <w:lang w:val="en-GB"/>
        </w:rPr>
        <w:t>as a consequence of</w:t>
      </w:r>
      <w:proofErr w:type="gramEnd"/>
      <w:r w:rsidR="00586D0B" w:rsidRPr="001B5817">
        <w:rPr>
          <w:color w:val="111E28"/>
          <w:lang w:val="en-GB"/>
        </w:rPr>
        <w:t xml:space="preserve"> exogenous</w:t>
      </w:r>
      <w:r w:rsidR="00442E79" w:rsidRPr="001B5817">
        <w:rPr>
          <w:color w:val="111E28"/>
          <w:lang w:val="en-GB"/>
        </w:rPr>
        <w:t xml:space="preserve"> corticosteroid use </w:t>
      </w:r>
      <w:r w:rsidR="00586D0B" w:rsidRPr="001B5817">
        <w:rPr>
          <w:color w:val="111E28"/>
          <w:lang w:val="en-GB"/>
        </w:rPr>
        <w:t xml:space="preserve">remains </w:t>
      </w:r>
      <w:r w:rsidR="000431E1" w:rsidRPr="001B5817">
        <w:rPr>
          <w:color w:val="111E28"/>
          <w:lang w:val="en-GB"/>
        </w:rPr>
        <w:t xml:space="preserve">underappreciated by many clinicians </w:t>
      </w:r>
      <w:r w:rsidR="002F0306" w:rsidRPr="001B5817">
        <w:rPr>
          <w:color w:val="111E28"/>
          <w:lang w:val="en-GB"/>
        </w:rPr>
        <w:t>[</w:t>
      </w:r>
      <w:r w:rsidR="0049256B" w:rsidRPr="001B5817">
        <w:rPr>
          <w:color w:val="111E28"/>
          <w:lang w:val="en-GB"/>
        </w:rPr>
        <w:t>10,13,14</w:t>
      </w:r>
      <w:r w:rsidR="002F0306" w:rsidRPr="001B5817">
        <w:rPr>
          <w:color w:val="111E28"/>
          <w:lang w:val="en-GB"/>
        </w:rPr>
        <w:t>]</w:t>
      </w:r>
      <w:r w:rsidR="00136898" w:rsidRPr="001B5817">
        <w:rPr>
          <w:color w:val="111E28"/>
          <w:lang w:val="en-GB"/>
        </w:rPr>
        <w:t>.</w:t>
      </w:r>
    </w:p>
    <w:p w14:paraId="508D77CD" w14:textId="77777777" w:rsidR="003A1AD4" w:rsidRPr="001B5817" w:rsidRDefault="003A1AD4" w:rsidP="00506C3E">
      <w:pPr>
        <w:pStyle w:val="NormalWeb"/>
        <w:spacing w:before="0" w:beforeAutospacing="0" w:after="0" w:afterAutospacing="0" w:line="480" w:lineRule="auto"/>
        <w:rPr>
          <w:b/>
          <w:bCs/>
          <w:i/>
          <w:iCs/>
          <w:color w:val="111E28"/>
          <w:lang w:val="en-GB"/>
        </w:rPr>
      </w:pPr>
    </w:p>
    <w:p w14:paraId="7401B60D" w14:textId="5F05695C" w:rsidR="003A1AD4" w:rsidRPr="001B5817" w:rsidRDefault="00ED4330" w:rsidP="003A1AD4">
      <w:pPr>
        <w:pStyle w:val="NormalWeb"/>
        <w:spacing w:before="0" w:beforeAutospacing="0" w:after="0" w:afterAutospacing="0" w:line="480" w:lineRule="auto"/>
        <w:rPr>
          <w:color w:val="111E28"/>
          <w:lang w:val="en-GB"/>
        </w:rPr>
      </w:pPr>
      <w:r w:rsidRPr="001B5817">
        <w:rPr>
          <w:b/>
          <w:bCs/>
          <w:i/>
          <w:iCs/>
          <w:color w:val="111E28"/>
          <w:lang w:val="en-GB"/>
        </w:rPr>
        <w:t xml:space="preserve">Risk </w:t>
      </w:r>
      <w:r w:rsidR="006D676D" w:rsidRPr="001B5817">
        <w:rPr>
          <w:b/>
          <w:bCs/>
          <w:i/>
          <w:iCs/>
          <w:color w:val="111E28"/>
          <w:lang w:val="en-GB"/>
        </w:rPr>
        <w:t xml:space="preserve">of </w:t>
      </w:r>
      <w:r w:rsidR="00AF0A18" w:rsidRPr="001B5817">
        <w:rPr>
          <w:b/>
          <w:bCs/>
          <w:i/>
          <w:iCs/>
          <w:color w:val="111E28"/>
          <w:lang w:val="en-GB"/>
        </w:rPr>
        <w:t>adrenal insufficiency</w:t>
      </w:r>
      <w:r w:rsidR="007052A4" w:rsidRPr="001B5817">
        <w:rPr>
          <w:b/>
          <w:bCs/>
          <w:i/>
          <w:iCs/>
          <w:color w:val="111E28"/>
          <w:lang w:val="en-GB"/>
        </w:rPr>
        <w:t xml:space="preserve"> with exogenous corticosteroid us</w:t>
      </w:r>
      <w:r w:rsidR="00CB7020" w:rsidRPr="001B5817">
        <w:rPr>
          <w:b/>
          <w:bCs/>
          <w:i/>
          <w:iCs/>
          <w:color w:val="111E28"/>
          <w:lang w:val="en-GB"/>
        </w:rPr>
        <w:t>age</w:t>
      </w:r>
    </w:p>
    <w:p w14:paraId="637EF6B3" w14:textId="1043B9A8" w:rsidR="00AB36CF" w:rsidRPr="001B5817" w:rsidRDefault="00A346A1" w:rsidP="003A1AD4">
      <w:pPr>
        <w:pStyle w:val="NormalWeb"/>
        <w:spacing w:before="0" w:beforeAutospacing="0" w:after="0" w:afterAutospacing="0" w:line="480" w:lineRule="auto"/>
        <w:rPr>
          <w:color w:val="111E28"/>
          <w:lang w:val="en-GB"/>
        </w:rPr>
      </w:pPr>
      <w:r w:rsidRPr="001B5817">
        <w:rPr>
          <w:color w:val="111E28"/>
          <w:lang w:val="en-GB"/>
        </w:rPr>
        <w:t xml:space="preserve">Suppression of the </w:t>
      </w:r>
      <w:proofErr w:type="spellStart"/>
      <w:r w:rsidRPr="001B5817">
        <w:rPr>
          <w:color w:val="111E28"/>
          <w:lang w:val="en-GB"/>
        </w:rPr>
        <w:t>HPA</w:t>
      </w:r>
      <w:proofErr w:type="spellEnd"/>
      <w:r w:rsidR="00D62035" w:rsidRPr="001B5817">
        <w:rPr>
          <w:color w:val="111E28"/>
          <w:lang w:val="en-GB"/>
        </w:rPr>
        <w:t xml:space="preserve"> axis</w:t>
      </w:r>
      <w:r w:rsidRPr="001B5817">
        <w:rPr>
          <w:color w:val="111E28"/>
          <w:lang w:val="en-GB"/>
        </w:rPr>
        <w:t xml:space="preserve"> </w:t>
      </w:r>
      <w:r w:rsidR="00586D0B" w:rsidRPr="001B5817">
        <w:rPr>
          <w:color w:val="111E28"/>
          <w:lang w:val="en-GB"/>
        </w:rPr>
        <w:t xml:space="preserve">may </w:t>
      </w:r>
      <w:r w:rsidR="00252642" w:rsidRPr="001B5817">
        <w:rPr>
          <w:color w:val="111E28"/>
          <w:lang w:val="en-GB"/>
        </w:rPr>
        <w:t>occur</w:t>
      </w:r>
      <w:r w:rsidR="0094590F" w:rsidRPr="001B5817">
        <w:rPr>
          <w:color w:val="111E28"/>
          <w:lang w:val="en-GB"/>
        </w:rPr>
        <w:t xml:space="preserve"> </w:t>
      </w:r>
      <w:r w:rsidR="00586D0B" w:rsidRPr="001B5817">
        <w:rPr>
          <w:color w:val="111E28"/>
          <w:lang w:val="en-GB"/>
        </w:rPr>
        <w:t xml:space="preserve">even with </w:t>
      </w:r>
      <w:r w:rsidRPr="001B5817">
        <w:rPr>
          <w:color w:val="111E28"/>
          <w:lang w:val="en-GB"/>
        </w:rPr>
        <w:t>physiologic dos</w:t>
      </w:r>
      <w:r w:rsidR="0094590F" w:rsidRPr="001B5817">
        <w:rPr>
          <w:color w:val="111E28"/>
          <w:lang w:val="en-GB"/>
        </w:rPr>
        <w:t>e equivalents</w:t>
      </w:r>
      <w:r w:rsidR="00C905A9" w:rsidRPr="001B5817">
        <w:rPr>
          <w:color w:val="111E28"/>
          <w:lang w:val="en-GB"/>
        </w:rPr>
        <w:t xml:space="preserve"> </w:t>
      </w:r>
      <w:r w:rsidRPr="001B5817">
        <w:rPr>
          <w:color w:val="111E28"/>
          <w:lang w:val="en-GB"/>
        </w:rPr>
        <w:t xml:space="preserve">of </w:t>
      </w:r>
      <w:r w:rsidR="00586D0B" w:rsidRPr="001B5817">
        <w:rPr>
          <w:color w:val="111E28"/>
          <w:lang w:val="en-GB"/>
        </w:rPr>
        <w:t xml:space="preserve">exogenous </w:t>
      </w:r>
      <w:proofErr w:type="gramStart"/>
      <w:r w:rsidRPr="001B5817">
        <w:rPr>
          <w:color w:val="111E28"/>
          <w:lang w:val="en-GB"/>
        </w:rPr>
        <w:t>cortico</w:t>
      </w:r>
      <w:r w:rsidR="008173C1" w:rsidRPr="001B5817">
        <w:rPr>
          <w:color w:val="111E28"/>
          <w:lang w:val="en-GB"/>
        </w:rPr>
        <w:t>stero</w:t>
      </w:r>
      <w:r w:rsidRPr="001B5817">
        <w:rPr>
          <w:color w:val="111E28"/>
          <w:lang w:val="en-GB"/>
        </w:rPr>
        <w:t>ids, but</w:t>
      </w:r>
      <w:proofErr w:type="gramEnd"/>
      <w:r w:rsidR="00AF0A18" w:rsidRPr="001B5817">
        <w:rPr>
          <w:color w:val="111E28"/>
          <w:lang w:val="en-GB"/>
        </w:rPr>
        <w:t xml:space="preserve"> </w:t>
      </w:r>
      <w:r w:rsidR="00586D0B" w:rsidRPr="001B5817">
        <w:rPr>
          <w:color w:val="111E28"/>
          <w:lang w:val="en-GB"/>
        </w:rPr>
        <w:t xml:space="preserve">is more commonly observed following treatment with </w:t>
      </w:r>
      <w:r w:rsidRPr="001B5817">
        <w:rPr>
          <w:color w:val="111E28"/>
          <w:lang w:val="en-GB"/>
        </w:rPr>
        <w:t>supraphysiologic dos</w:t>
      </w:r>
      <w:r w:rsidR="00C905A9" w:rsidRPr="001B5817">
        <w:rPr>
          <w:color w:val="111E28"/>
          <w:lang w:val="en-GB"/>
        </w:rPr>
        <w:t>ag</w:t>
      </w:r>
      <w:r w:rsidRPr="001B5817">
        <w:rPr>
          <w:color w:val="111E28"/>
          <w:lang w:val="en-GB"/>
        </w:rPr>
        <w:t xml:space="preserve">es </w:t>
      </w:r>
      <w:r w:rsidR="008C7A9F" w:rsidRPr="001B5817">
        <w:rPr>
          <w:color w:val="111E28"/>
          <w:lang w:val="en-GB"/>
        </w:rPr>
        <w:t>[</w:t>
      </w:r>
      <w:r w:rsidR="0049256B" w:rsidRPr="001B5817">
        <w:rPr>
          <w:color w:val="111E28"/>
          <w:lang w:val="en-GB"/>
        </w:rPr>
        <w:t>12,13</w:t>
      </w:r>
      <w:r w:rsidR="008C7A9F" w:rsidRPr="001B5817">
        <w:rPr>
          <w:color w:val="111E28"/>
          <w:lang w:val="en-GB"/>
        </w:rPr>
        <w:t>]</w:t>
      </w:r>
      <w:r w:rsidR="006F67B8" w:rsidRPr="001B5817">
        <w:rPr>
          <w:color w:val="111E28"/>
          <w:lang w:val="en-GB"/>
        </w:rPr>
        <w:t>.</w:t>
      </w:r>
      <w:r w:rsidR="003E3224" w:rsidRPr="001B5817">
        <w:rPr>
          <w:color w:val="111E28"/>
          <w:lang w:val="en-GB"/>
        </w:rPr>
        <w:t xml:space="preserve"> </w:t>
      </w:r>
      <w:r w:rsidR="00AC274A" w:rsidRPr="001B5817">
        <w:rPr>
          <w:color w:val="111E28"/>
          <w:lang w:val="en-GB"/>
        </w:rPr>
        <w:t>T</w:t>
      </w:r>
      <w:r w:rsidR="008F1C9B" w:rsidRPr="001B5817">
        <w:rPr>
          <w:color w:val="111E28"/>
          <w:lang w:val="en-GB"/>
        </w:rPr>
        <w:t xml:space="preserve">he </w:t>
      </w:r>
      <w:r w:rsidR="001B2702" w:rsidRPr="001B5817">
        <w:rPr>
          <w:color w:val="111E28"/>
          <w:lang w:val="en-GB"/>
        </w:rPr>
        <w:t xml:space="preserve">higher </w:t>
      </w:r>
      <w:r w:rsidR="008F1C9B" w:rsidRPr="001B5817">
        <w:rPr>
          <w:color w:val="111E28"/>
          <w:lang w:val="en-GB"/>
        </w:rPr>
        <w:t xml:space="preserve">the dosage and the longer the duration of </w:t>
      </w:r>
      <w:r w:rsidR="001B2702" w:rsidRPr="001B5817">
        <w:rPr>
          <w:color w:val="111E28"/>
          <w:lang w:val="en-GB"/>
        </w:rPr>
        <w:t>treatment</w:t>
      </w:r>
      <w:r w:rsidR="008F1C9B" w:rsidRPr="001B5817">
        <w:rPr>
          <w:color w:val="111E28"/>
          <w:lang w:val="en-GB"/>
        </w:rPr>
        <w:t xml:space="preserve">, the greater the risk </w:t>
      </w:r>
      <w:r w:rsidR="00586D0B" w:rsidRPr="001B5817">
        <w:rPr>
          <w:color w:val="111E28"/>
          <w:lang w:val="en-GB"/>
        </w:rPr>
        <w:t xml:space="preserve">of developing </w:t>
      </w:r>
      <w:r w:rsidR="008F1C9B" w:rsidRPr="001B5817">
        <w:rPr>
          <w:color w:val="111E28"/>
          <w:lang w:val="en-GB"/>
        </w:rPr>
        <w:t>AI</w:t>
      </w:r>
      <w:r w:rsidR="00DE1105" w:rsidRPr="001B5817">
        <w:rPr>
          <w:color w:val="111E28"/>
          <w:lang w:val="en-GB"/>
        </w:rPr>
        <w:t>; however</w:t>
      </w:r>
      <w:r w:rsidR="005E1782" w:rsidRPr="001B5817">
        <w:rPr>
          <w:color w:val="111E28"/>
          <w:lang w:val="en-GB"/>
        </w:rPr>
        <w:t xml:space="preserve">, </w:t>
      </w:r>
      <w:r w:rsidR="00910235" w:rsidRPr="001B5817">
        <w:rPr>
          <w:color w:val="111E28"/>
          <w:lang w:val="en-GB"/>
        </w:rPr>
        <w:t xml:space="preserve">systematic literature reviews have not confirmed a clear relationship between cumulative </w:t>
      </w:r>
      <w:r w:rsidR="00590BBA" w:rsidRPr="001B5817">
        <w:rPr>
          <w:color w:val="111E28"/>
          <w:lang w:val="en-GB"/>
        </w:rPr>
        <w:t xml:space="preserve">dosage </w:t>
      </w:r>
      <w:r w:rsidR="00910235" w:rsidRPr="001B5817">
        <w:rPr>
          <w:color w:val="111E28"/>
          <w:lang w:val="en-GB"/>
        </w:rPr>
        <w:t xml:space="preserve">or duration </w:t>
      </w:r>
      <w:r w:rsidR="00255C95" w:rsidRPr="001B5817">
        <w:rPr>
          <w:color w:val="111E28"/>
          <w:lang w:val="en-GB"/>
        </w:rPr>
        <w:t>of corticosteroid</w:t>
      </w:r>
      <w:r w:rsidR="00586D0B" w:rsidRPr="001B5817">
        <w:rPr>
          <w:color w:val="111E28"/>
          <w:lang w:val="en-GB"/>
        </w:rPr>
        <w:t xml:space="preserve"> therapy</w:t>
      </w:r>
      <w:r w:rsidR="00255C95" w:rsidRPr="001B5817">
        <w:rPr>
          <w:color w:val="111E28"/>
          <w:lang w:val="en-GB"/>
        </w:rPr>
        <w:t xml:space="preserve"> </w:t>
      </w:r>
      <w:r w:rsidR="00910235" w:rsidRPr="001B5817">
        <w:rPr>
          <w:color w:val="111E28"/>
          <w:lang w:val="en-GB"/>
        </w:rPr>
        <w:t xml:space="preserve">and AI </w:t>
      </w:r>
      <w:r w:rsidR="008C7A9F" w:rsidRPr="001B5817">
        <w:rPr>
          <w:color w:val="111E28"/>
          <w:lang w:val="en-GB"/>
        </w:rPr>
        <w:t>[</w:t>
      </w:r>
      <w:r w:rsidR="005D2C8D" w:rsidRPr="001B5817">
        <w:rPr>
          <w:color w:val="111E28"/>
          <w:lang w:val="en-GB"/>
        </w:rPr>
        <w:t>6,15</w:t>
      </w:r>
      <w:r w:rsidR="008C7A9F" w:rsidRPr="001B5817">
        <w:rPr>
          <w:color w:val="111E28"/>
          <w:lang w:val="en-GB"/>
        </w:rPr>
        <w:t>]</w:t>
      </w:r>
      <w:r w:rsidR="00B076A2" w:rsidRPr="001B5817">
        <w:rPr>
          <w:color w:val="111E28"/>
          <w:lang w:val="en-GB"/>
        </w:rPr>
        <w:t>.</w:t>
      </w:r>
    </w:p>
    <w:p w14:paraId="41558DD8" w14:textId="77777777" w:rsidR="00AB36CF" w:rsidRPr="001B5817" w:rsidRDefault="00AB36CF" w:rsidP="003A1AD4">
      <w:pPr>
        <w:pStyle w:val="NormalWeb"/>
        <w:spacing w:before="0" w:beforeAutospacing="0" w:after="0" w:afterAutospacing="0" w:line="480" w:lineRule="auto"/>
        <w:rPr>
          <w:color w:val="111E28"/>
          <w:lang w:val="en-GB"/>
        </w:rPr>
      </w:pPr>
    </w:p>
    <w:p w14:paraId="4D88A2C6" w14:textId="11361CEE" w:rsidR="00FA35C7" w:rsidRPr="001B5817" w:rsidRDefault="001B2702" w:rsidP="003A1AD4">
      <w:pPr>
        <w:pStyle w:val="NormalWeb"/>
        <w:spacing w:before="0" w:beforeAutospacing="0" w:after="0" w:afterAutospacing="0" w:line="480" w:lineRule="auto"/>
        <w:rPr>
          <w:color w:val="111E28"/>
          <w:lang w:val="en-GB"/>
        </w:rPr>
      </w:pPr>
      <w:r w:rsidRPr="001B5817">
        <w:rPr>
          <w:color w:val="111E28"/>
          <w:lang w:val="en-GB"/>
        </w:rPr>
        <w:t>The</w:t>
      </w:r>
      <w:r w:rsidR="00C37BD6" w:rsidRPr="001B5817">
        <w:rPr>
          <w:color w:val="111E28"/>
          <w:lang w:val="en-GB"/>
        </w:rPr>
        <w:t xml:space="preserve"> </w:t>
      </w:r>
      <w:r w:rsidR="00A346A1" w:rsidRPr="001B5817">
        <w:rPr>
          <w:color w:val="111E28"/>
          <w:lang w:val="en-GB"/>
        </w:rPr>
        <w:t xml:space="preserve">risk </w:t>
      </w:r>
      <w:r w:rsidR="00C37BD6" w:rsidRPr="001B5817">
        <w:rPr>
          <w:color w:val="111E28"/>
          <w:lang w:val="en-GB"/>
        </w:rPr>
        <w:t>of</w:t>
      </w:r>
      <w:r w:rsidR="00A346A1" w:rsidRPr="001B5817">
        <w:rPr>
          <w:color w:val="111E28"/>
          <w:lang w:val="en-GB"/>
        </w:rPr>
        <w:t xml:space="preserve"> </w:t>
      </w:r>
      <w:r w:rsidR="00CB7020" w:rsidRPr="001B5817">
        <w:rPr>
          <w:color w:val="111E28"/>
          <w:lang w:val="en-GB"/>
        </w:rPr>
        <w:t xml:space="preserve">developing </w:t>
      </w:r>
      <w:r w:rsidR="00A346A1" w:rsidRPr="001B5817">
        <w:rPr>
          <w:color w:val="111E28"/>
          <w:lang w:val="en-GB"/>
        </w:rPr>
        <w:t xml:space="preserve">AI </w:t>
      </w:r>
      <w:r w:rsidR="00DE1105" w:rsidRPr="001B5817">
        <w:rPr>
          <w:color w:val="111E28"/>
          <w:lang w:val="en-GB"/>
        </w:rPr>
        <w:t xml:space="preserve">also </w:t>
      </w:r>
      <w:r w:rsidR="00C37BD6" w:rsidRPr="001B5817">
        <w:rPr>
          <w:color w:val="111E28"/>
          <w:lang w:val="en-GB"/>
        </w:rPr>
        <w:t>has been</w:t>
      </w:r>
      <w:r w:rsidR="008F1C9B" w:rsidRPr="001B5817">
        <w:rPr>
          <w:color w:val="111E28"/>
          <w:lang w:val="en-GB"/>
        </w:rPr>
        <w:t xml:space="preserve"> </w:t>
      </w:r>
      <w:r w:rsidR="00C37BD6" w:rsidRPr="001B5817">
        <w:rPr>
          <w:color w:val="111E28"/>
          <w:lang w:val="en-GB"/>
        </w:rPr>
        <w:t xml:space="preserve">linked </w:t>
      </w:r>
      <w:r w:rsidR="00A346A1" w:rsidRPr="001B5817">
        <w:rPr>
          <w:color w:val="111E28"/>
          <w:lang w:val="en-GB"/>
        </w:rPr>
        <w:t xml:space="preserve">with </w:t>
      </w:r>
      <w:r w:rsidRPr="001B5817">
        <w:rPr>
          <w:color w:val="111E28"/>
          <w:lang w:val="en-GB"/>
        </w:rPr>
        <w:t xml:space="preserve">specific aspects of </w:t>
      </w:r>
      <w:r w:rsidR="00AB36CF" w:rsidRPr="001B5817">
        <w:rPr>
          <w:color w:val="111E28"/>
          <w:lang w:val="en-GB"/>
        </w:rPr>
        <w:t>the</w:t>
      </w:r>
      <w:r w:rsidRPr="001B5817">
        <w:rPr>
          <w:color w:val="111E28"/>
          <w:lang w:val="en-GB"/>
        </w:rPr>
        <w:t xml:space="preserve"> </w:t>
      </w:r>
      <w:r w:rsidR="00AB36CF" w:rsidRPr="001B5817">
        <w:rPr>
          <w:color w:val="111E28"/>
          <w:lang w:val="en-GB"/>
        </w:rPr>
        <w:t xml:space="preserve">treatment </w:t>
      </w:r>
      <w:r w:rsidRPr="001B5817">
        <w:rPr>
          <w:color w:val="111E28"/>
          <w:lang w:val="en-GB"/>
        </w:rPr>
        <w:t>regimen</w:t>
      </w:r>
      <w:r w:rsidR="00AF0A18" w:rsidRPr="001B5817">
        <w:rPr>
          <w:color w:val="111E28"/>
          <w:lang w:val="en-GB"/>
        </w:rPr>
        <w:t>;</w:t>
      </w:r>
      <w:r w:rsidRPr="001B5817">
        <w:rPr>
          <w:color w:val="111E28"/>
          <w:lang w:val="en-GB"/>
        </w:rPr>
        <w:t xml:space="preserve"> for example</w:t>
      </w:r>
      <w:r w:rsidR="00AB36CF" w:rsidRPr="001B5817">
        <w:rPr>
          <w:color w:val="111E28"/>
          <w:lang w:val="en-GB"/>
        </w:rPr>
        <w:t>,</w:t>
      </w:r>
      <w:r w:rsidRPr="001B5817">
        <w:rPr>
          <w:color w:val="111E28"/>
          <w:lang w:val="en-GB"/>
        </w:rPr>
        <w:t xml:space="preserve"> an increased </w:t>
      </w:r>
      <w:r w:rsidR="00AB36CF" w:rsidRPr="001B5817">
        <w:rPr>
          <w:color w:val="111E28"/>
          <w:lang w:val="en-GB"/>
        </w:rPr>
        <w:t>propensity to develop</w:t>
      </w:r>
      <w:r w:rsidRPr="001B5817">
        <w:rPr>
          <w:color w:val="111E28"/>
          <w:lang w:val="en-GB"/>
        </w:rPr>
        <w:t xml:space="preserve"> AI </w:t>
      </w:r>
      <w:r w:rsidR="00F4075E" w:rsidRPr="001B5817">
        <w:rPr>
          <w:color w:val="111E28"/>
          <w:lang w:val="en-GB"/>
        </w:rPr>
        <w:t>was</w:t>
      </w:r>
      <w:r w:rsidR="00AB36CF" w:rsidRPr="001B5817">
        <w:rPr>
          <w:color w:val="111E28"/>
          <w:lang w:val="en-GB"/>
        </w:rPr>
        <w:t xml:space="preserve"> observed </w:t>
      </w:r>
      <w:r w:rsidR="00F3708D" w:rsidRPr="001B5817">
        <w:rPr>
          <w:color w:val="111E28"/>
          <w:lang w:val="en-GB"/>
        </w:rPr>
        <w:t xml:space="preserve">for </w:t>
      </w:r>
      <w:r w:rsidR="00AB36CF" w:rsidRPr="001B5817">
        <w:rPr>
          <w:color w:val="111E28"/>
          <w:lang w:val="en-GB"/>
        </w:rPr>
        <w:t xml:space="preserve">patients </w:t>
      </w:r>
      <w:r w:rsidRPr="001B5817">
        <w:rPr>
          <w:color w:val="111E28"/>
          <w:lang w:val="en-GB"/>
        </w:rPr>
        <w:t>receiving</w:t>
      </w:r>
      <w:r w:rsidR="00C37BD6" w:rsidRPr="001B5817">
        <w:rPr>
          <w:color w:val="111E28"/>
          <w:lang w:val="en-GB"/>
        </w:rPr>
        <w:t xml:space="preserve"> </w:t>
      </w:r>
      <w:r w:rsidR="00A346A1" w:rsidRPr="001B5817">
        <w:rPr>
          <w:color w:val="111E28"/>
          <w:lang w:val="en-GB"/>
        </w:rPr>
        <w:t xml:space="preserve">split </w:t>
      </w:r>
      <w:r w:rsidR="00AB36CF" w:rsidRPr="001B5817">
        <w:rPr>
          <w:color w:val="111E28"/>
          <w:lang w:val="en-GB"/>
        </w:rPr>
        <w:t xml:space="preserve">daily </w:t>
      </w:r>
      <w:r w:rsidRPr="001B5817">
        <w:rPr>
          <w:color w:val="111E28"/>
          <w:lang w:val="en-GB"/>
        </w:rPr>
        <w:t>dosing</w:t>
      </w:r>
      <w:r w:rsidR="00A346A1" w:rsidRPr="001B5817">
        <w:rPr>
          <w:color w:val="111E28"/>
          <w:lang w:val="en-GB"/>
        </w:rPr>
        <w:t>, night</w:t>
      </w:r>
      <w:r w:rsidR="00C905A9" w:rsidRPr="001B5817">
        <w:rPr>
          <w:color w:val="111E28"/>
          <w:lang w:val="en-GB"/>
        </w:rPr>
        <w:t>-</w:t>
      </w:r>
      <w:r w:rsidR="00A346A1" w:rsidRPr="001B5817">
        <w:rPr>
          <w:color w:val="111E28"/>
          <w:lang w:val="en-GB"/>
        </w:rPr>
        <w:t xml:space="preserve">time </w:t>
      </w:r>
      <w:r w:rsidRPr="001B5817">
        <w:rPr>
          <w:color w:val="111E28"/>
          <w:lang w:val="en-GB"/>
        </w:rPr>
        <w:t>dosing</w:t>
      </w:r>
      <w:r w:rsidR="00A346A1" w:rsidRPr="001B5817">
        <w:rPr>
          <w:color w:val="111E28"/>
          <w:lang w:val="en-GB"/>
        </w:rPr>
        <w:t xml:space="preserve">, </w:t>
      </w:r>
      <w:r w:rsidR="00046C68" w:rsidRPr="001B5817">
        <w:rPr>
          <w:color w:val="111E28"/>
          <w:lang w:val="en-GB"/>
        </w:rPr>
        <w:t xml:space="preserve">and </w:t>
      </w:r>
      <w:r w:rsidRPr="001B5817">
        <w:rPr>
          <w:color w:val="111E28"/>
          <w:lang w:val="en-GB"/>
        </w:rPr>
        <w:t xml:space="preserve">total </w:t>
      </w:r>
      <w:r w:rsidR="00A346A1" w:rsidRPr="001B5817">
        <w:rPr>
          <w:color w:val="111E28"/>
          <w:lang w:val="en-GB"/>
        </w:rPr>
        <w:t>daily dos</w:t>
      </w:r>
      <w:r w:rsidR="00C905A9" w:rsidRPr="001B5817">
        <w:rPr>
          <w:color w:val="111E28"/>
          <w:lang w:val="en-GB"/>
        </w:rPr>
        <w:t>ag</w:t>
      </w:r>
      <w:r w:rsidR="00A346A1" w:rsidRPr="001B5817">
        <w:rPr>
          <w:color w:val="111E28"/>
          <w:lang w:val="en-GB"/>
        </w:rPr>
        <w:t>e</w:t>
      </w:r>
      <w:r w:rsidR="00AB36CF" w:rsidRPr="001B5817">
        <w:rPr>
          <w:color w:val="111E28"/>
          <w:lang w:val="en-GB"/>
        </w:rPr>
        <w:t>s</w:t>
      </w:r>
      <w:r w:rsidRPr="001B5817">
        <w:rPr>
          <w:color w:val="111E28"/>
          <w:lang w:val="en-GB"/>
        </w:rPr>
        <w:t xml:space="preserve"> that exceed physiologic equivalents</w:t>
      </w:r>
      <w:r w:rsidR="00A346A1" w:rsidRPr="001B5817">
        <w:rPr>
          <w:color w:val="111E28"/>
          <w:lang w:val="en-GB"/>
        </w:rPr>
        <w:t xml:space="preserve"> </w:t>
      </w:r>
      <w:r w:rsidR="0077767A" w:rsidRPr="001B5817">
        <w:rPr>
          <w:color w:val="111E28"/>
          <w:lang w:val="en-GB"/>
        </w:rPr>
        <w:t>(</w:t>
      </w:r>
      <w:r w:rsidR="003A26D5" w:rsidRPr="001B5817">
        <w:rPr>
          <w:color w:val="111E28"/>
          <w:lang w:val="en-GB"/>
        </w:rPr>
        <w:t>e.g.</w:t>
      </w:r>
      <w:r w:rsidR="00BC47AC" w:rsidRPr="001B5817">
        <w:rPr>
          <w:color w:val="111E28"/>
          <w:lang w:val="en-GB"/>
        </w:rPr>
        <w:t>,</w:t>
      </w:r>
      <w:r w:rsidR="003A26D5" w:rsidRPr="001B5817">
        <w:rPr>
          <w:color w:val="111E28"/>
          <w:lang w:val="en-GB"/>
        </w:rPr>
        <w:t xml:space="preserve"> </w:t>
      </w:r>
      <w:r w:rsidR="00421879" w:rsidRPr="001B5817">
        <w:rPr>
          <w:color w:val="111E28"/>
          <w:lang w:val="en-GB"/>
        </w:rPr>
        <w:t>≥5 mg prednisone</w:t>
      </w:r>
      <w:r w:rsidR="003A26D5" w:rsidRPr="001B5817">
        <w:rPr>
          <w:color w:val="111E28"/>
          <w:lang w:val="en-GB"/>
        </w:rPr>
        <w:t>/prednisolone</w:t>
      </w:r>
      <w:r w:rsidR="0077767A" w:rsidRPr="001B5817">
        <w:rPr>
          <w:color w:val="111E28"/>
          <w:lang w:val="en-GB"/>
        </w:rPr>
        <w:t xml:space="preserve">) </w:t>
      </w:r>
      <w:r w:rsidR="00AB36CF" w:rsidRPr="001B5817">
        <w:rPr>
          <w:color w:val="111E28"/>
          <w:lang w:val="en-GB"/>
        </w:rPr>
        <w:t xml:space="preserve">and with the </w:t>
      </w:r>
      <w:r w:rsidRPr="001B5817">
        <w:rPr>
          <w:color w:val="111E28"/>
          <w:lang w:val="en-GB"/>
        </w:rPr>
        <w:t xml:space="preserve">use of </w:t>
      </w:r>
      <w:r w:rsidR="00A346A1" w:rsidRPr="001B5817">
        <w:rPr>
          <w:color w:val="111E28"/>
          <w:lang w:val="en-GB"/>
        </w:rPr>
        <w:t xml:space="preserve">long-acting </w:t>
      </w:r>
      <w:r w:rsidR="00DB136C" w:rsidRPr="001B5817">
        <w:rPr>
          <w:color w:val="111E28"/>
          <w:lang w:val="en-GB"/>
        </w:rPr>
        <w:t xml:space="preserve">(e.g., dexamethasone) </w:t>
      </w:r>
      <w:r w:rsidRPr="001B5817">
        <w:rPr>
          <w:color w:val="111E28"/>
          <w:lang w:val="en-GB"/>
        </w:rPr>
        <w:t xml:space="preserve">and/or systemic </w:t>
      </w:r>
      <w:r w:rsidR="00A346A1" w:rsidRPr="001B5817">
        <w:rPr>
          <w:color w:val="111E28"/>
          <w:lang w:val="en-GB"/>
        </w:rPr>
        <w:t>corticosteroid</w:t>
      </w:r>
      <w:r w:rsidRPr="001B5817">
        <w:rPr>
          <w:color w:val="111E28"/>
          <w:lang w:val="en-GB"/>
        </w:rPr>
        <w:t xml:space="preserve"> preparations; in contrast</w:t>
      </w:r>
      <w:r w:rsidR="00A346A1" w:rsidRPr="001B5817">
        <w:rPr>
          <w:color w:val="111E28"/>
          <w:lang w:val="en-GB"/>
        </w:rPr>
        <w:t>,</w:t>
      </w:r>
      <w:r w:rsidR="003058DB" w:rsidRPr="001B5817">
        <w:rPr>
          <w:color w:val="111E28"/>
          <w:lang w:val="en-GB"/>
        </w:rPr>
        <w:t xml:space="preserve"> lower risk </w:t>
      </w:r>
      <w:r w:rsidR="00F4075E" w:rsidRPr="001B5817">
        <w:rPr>
          <w:color w:val="111E28"/>
          <w:lang w:val="en-GB"/>
        </w:rPr>
        <w:t xml:space="preserve">was </w:t>
      </w:r>
      <w:r w:rsidR="003058DB" w:rsidRPr="001B5817">
        <w:rPr>
          <w:color w:val="111E28"/>
          <w:lang w:val="en-GB"/>
        </w:rPr>
        <w:t xml:space="preserve">associated with </w:t>
      </w:r>
      <w:r w:rsidRPr="001B5817">
        <w:rPr>
          <w:color w:val="111E28"/>
          <w:lang w:val="en-GB"/>
        </w:rPr>
        <w:t xml:space="preserve">use of low </w:t>
      </w:r>
      <w:r w:rsidR="003058DB" w:rsidRPr="001B5817">
        <w:rPr>
          <w:color w:val="111E28"/>
          <w:lang w:val="en-GB"/>
        </w:rPr>
        <w:t>maintenance dosage</w:t>
      </w:r>
      <w:r w:rsidRPr="001B5817">
        <w:rPr>
          <w:color w:val="111E28"/>
          <w:lang w:val="en-GB"/>
        </w:rPr>
        <w:t>s (i.e.</w:t>
      </w:r>
      <w:r w:rsidR="002C1133" w:rsidRPr="001B5817">
        <w:rPr>
          <w:color w:val="111E28"/>
          <w:lang w:val="en-GB"/>
        </w:rPr>
        <w:t>,</w:t>
      </w:r>
      <w:r w:rsidRPr="001B5817">
        <w:rPr>
          <w:color w:val="111E28"/>
          <w:lang w:val="en-GB"/>
        </w:rPr>
        <w:t xml:space="preserve"> not exceeding physiologic equivalents)</w:t>
      </w:r>
      <w:r w:rsidR="003058DB" w:rsidRPr="001B5817">
        <w:rPr>
          <w:color w:val="111E28"/>
          <w:lang w:val="en-GB"/>
        </w:rPr>
        <w:t xml:space="preserve">, </w:t>
      </w:r>
      <w:r w:rsidR="0017141A" w:rsidRPr="001B5817">
        <w:rPr>
          <w:color w:val="111E28"/>
          <w:lang w:val="en-GB"/>
        </w:rPr>
        <w:t xml:space="preserve">single doses, morning </w:t>
      </w:r>
      <w:r w:rsidR="00AB36CF" w:rsidRPr="001B5817">
        <w:rPr>
          <w:color w:val="111E28"/>
          <w:lang w:val="en-GB"/>
        </w:rPr>
        <w:t>only and/or</w:t>
      </w:r>
      <w:r w:rsidR="0017141A" w:rsidRPr="001B5817" w:rsidDel="0017141A">
        <w:rPr>
          <w:color w:val="111E28"/>
          <w:lang w:val="en-GB"/>
        </w:rPr>
        <w:t xml:space="preserve"> </w:t>
      </w:r>
      <w:r w:rsidR="00A346A1" w:rsidRPr="001B5817">
        <w:rPr>
          <w:color w:val="111E28"/>
          <w:lang w:val="en-GB"/>
        </w:rPr>
        <w:t>alternat</w:t>
      </w:r>
      <w:r w:rsidR="00AB36CF" w:rsidRPr="001B5817">
        <w:rPr>
          <w:color w:val="111E28"/>
          <w:lang w:val="en-GB"/>
        </w:rPr>
        <w:t>e</w:t>
      </w:r>
      <w:r w:rsidR="00002ED1" w:rsidRPr="001B5817">
        <w:rPr>
          <w:color w:val="111E28"/>
          <w:lang w:val="en-GB"/>
        </w:rPr>
        <w:t>-</w:t>
      </w:r>
      <w:r w:rsidR="00A346A1" w:rsidRPr="001B5817">
        <w:rPr>
          <w:color w:val="111E28"/>
          <w:lang w:val="en-GB"/>
        </w:rPr>
        <w:t>da</w:t>
      </w:r>
      <w:r w:rsidR="00AB36CF" w:rsidRPr="001B5817">
        <w:rPr>
          <w:color w:val="111E28"/>
          <w:lang w:val="en-GB"/>
        </w:rPr>
        <w:t>y</w:t>
      </w:r>
      <w:r w:rsidR="00A346A1" w:rsidRPr="001B5817">
        <w:rPr>
          <w:color w:val="111E28"/>
          <w:lang w:val="en-GB"/>
        </w:rPr>
        <w:t xml:space="preserve"> dos</w:t>
      </w:r>
      <w:r w:rsidRPr="001B5817">
        <w:rPr>
          <w:color w:val="111E28"/>
          <w:lang w:val="en-GB"/>
        </w:rPr>
        <w:t>ing</w:t>
      </w:r>
      <w:r w:rsidR="00A346A1" w:rsidRPr="001B5817">
        <w:rPr>
          <w:color w:val="111E28"/>
          <w:lang w:val="en-GB"/>
        </w:rPr>
        <w:t>,</w:t>
      </w:r>
      <w:r w:rsidRPr="001B5817">
        <w:rPr>
          <w:color w:val="111E28"/>
          <w:lang w:val="en-GB"/>
        </w:rPr>
        <w:t xml:space="preserve"> </w:t>
      </w:r>
      <w:r w:rsidR="00A346A1" w:rsidRPr="001B5817">
        <w:rPr>
          <w:color w:val="111E28"/>
          <w:lang w:val="en-GB"/>
        </w:rPr>
        <w:t>short-acting corticosteroid</w:t>
      </w:r>
      <w:r w:rsidR="00682BBA" w:rsidRPr="001B5817">
        <w:rPr>
          <w:color w:val="111E28"/>
          <w:lang w:val="en-GB"/>
        </w:rPr>
        <w:t>s</w:t>
      </w:r>
      <w:r w:rsidR="004B58F6" w:rsidRPr="001B5817">
        <w:rPr>
          <w:color w:val="111E28"/>
          <w:lang w:val="en-GB"/>
        </w:rPr>
        <w:t xml:space="preserve"> (e.g., hydrocortisone)</w:t>
      </w:r>
      <w:r w:rsidR="00A346A1" w:rsidRPr="001B5817">
        <w:rPr>
          <w:color w:val="111E28"/>
          <w:lang w:val="en-GB"/>
        </w:rPr>
        <w:t xml:space="preserve"> and topical </w:t>
      </w:r>
      <w:r w:rsidRPr="001B5817">
        <w:rPr>
          <w:color w:val="111E28"/>
          <w:lang w:val="en-GB"/>
        </w:rPr>
        <w:t xml:space="preserve">application </w:t>
      </w:r>
      <w:r w:rsidR="008C7A9F" w:rsidRPr="001B5817">
        <w:rPr>
          <w:color w:val="111E28"/>
          <w:lang w:val="en-GB"/>
        </w:rPr>
        <w:t>[</w:t>
      </w:r>
      <w:r w:rsidR="00C24ACA" w:rsidRPr="001B5817">
        <w:rPr>
          <w:color w:val="111E28"/>
          <w:lang w:val="en-GB"/>
        </w:rPr>
        <w:t>26</w:t>
      </w:r>
      <w:r w:rsidR="008C7A9F" w:rsidRPr="001B5817">
        <w:rPr>
          <w:color w:val="111E28"/>
          <w:lang w:val="en-GB"/>
        </w:rPr>
        <w:t>]</w:t>
      </w:r>
      <w:r w:rsidR="006F67B8" w:rsidRPr="001B5817">
        <w:rPr>
          <w:color w:val="111E28"/>
          <w:lang w:val="en-GB"/>
        </w:rPr>
        <w:t>.</w:t>
      </w:r>
      <w:r w:rsidR="00CA5531" w:rsidRPr="001B5817">
        <w:rPr>
          <w:color w:val="111E28"/>
          <w:lang w:val="en-GB"/>
        </w:rPr>
        <w:t xml:space="preserve"> </w:t>
      </w:r>
    </w:p>
    <w:p w14:paraId="5A6E8D88" w14:textId="77777777" w:rsidR="005D2C8D" w:rsidRPr="001B5817" w:rsidRDefault="005D2C8D" w:rsidP="003A1AD4">
      <w:pPr>
        <w:pStyle w:val="NormalWeb"/>
        <w:spacing w:before="0" w:beforeAutospacing="0" w:after="0" w:afterAutospacing="0" w:line="480" w:lineRule="auto"/>
        <w:rPr>
          <w:color w:val="111E28"/>
          <w:lang w:val="en-GB"/>
        </w:rPr>
      </w:pPr>
    </w:p>
    <w:p w14:paraId="385EA7BA" w14:textId="366AC4A8" w:rsidR="00A17731" w:rsidRPr="001B5817" w:rsidRDefault="00FA35C7" w:rsidP="003A1AD4">
      <w:pPr>
        <w:pStyle w:val="NormalWeb"/>
        <w:spacing w:before="0" w:beforeAutospacing="0" w:after="0" w:afterAutospacing="0" w:line="480" w:lineRule="auto"/>
        <w:rPr>
          <w:color w:val="111E28"/>
          <w:lang w:val="en-GB"/>
        </w:rPr>
      </w:pPr>
      <w:r w:rsidRPr="001B5817">
        <w:rPr>
          <w:color w:val="111E28"/>
          <w:lang w:val="en-GB"/>
        </w:rPr>
        <w:t>The risk for AI is also related to the pharmacokinetics/pharmacodynamics of the OCS used (e.g., bioavailability, protein-binding affinities, plasma half-life and metabolic inactivation and clearance) [</w:t>
      </w:r>
      <w:r w:rsidR="005D2C8D" w:rsidRPr="001B5817">
        <w:rPr>
          <w:color w:val="111E28"/>
          <w:lang w:val="en-GB"/>
        </w:rPr>
        <w:t>13</w:t>
      </w:r>
      <w:r w:rsidRPr="001B5817">
        <w:rPr>
          <w:color w:val="111E28"/>
          <w:lang w:val="en-GB"/>
        </w:rPr>
        <w:t>].</w:t>
      </w:r>
      <w:r w:rsidR="00EF0269" w:rsidRPr="001B5817">
        <w:rPr>
          <w:color w:val="111E28"/>
          <w:lang w:val="en-GB"/>
        </w:rPr>
        <w:t xml:space="preserve"> </w:t>
      </w:r>
      <w:r w:rsidR="000B22EA" w:rsidRPr="001B5817">
        <w:rPr>
          <w:color w:val="111E28"/>
          <w:lang w:val="en-GB"/>
        </w:rPr>
        <w:t>R</w:t>
      </w:r>
      <w:r w:rsidR="00CA5531" w:rsidRPr="001B5817">
        <w:rPr>
          <w:color w:val="111E28"/>
          <w:lang w:val="en-GB"/>
        </w:rPr>
        <w:t>epeat courses of OCS</w:t>
      </w:r>
      <w:r w:rsidR="0023021B" w:rsidRPr="001B5817">
        <w:rPr>
          <w:color w:val="111E28"/>
          <w:lang w:val="en-GB"/>
        </w:rPr>
        <w:t xml:space="preserve"> are also a risk</w:t>
      </w:r>
      <w:r w:rsidR="000B22EA" w:rsidRPr="001B5817">
        <w:rPr>
          <w:color w:val="111E28"/>
          <w:lang w:val="en-GB"/>
        </w:rPr>
        <w:t xml:space="preserve"> factor for AI [</w:t>
      </w:r>
      <w:r w:rsidR="00AE10E8" w:rsidRPr="001B5817">
        <w:rPr>
          <w:color w:val="111E28"/>
          <w:lang w:val="en-GB"/>
        </w:rPr>
        <w:t>18</w:t>
      </w:r>
      <w:r w:rsidR="000B22EA" w:rsidRPr="001B5817">
        <w:rPr>
          <w:color w:val="111E28"/>
          <w:lang w:val="en-GB"/>
        </w:rPr>
        <w:t>]</w:t>
      </w:r>
      <w:r w:rsidR="0002544B" w:rsidRPr="001B5817">
        <w:rPr>
          <w:color w:val="111E28"/>
          <w:lang w:val="en-GB"/>
        </w:rPr>
        <w:t>, and patients with</w:t>
      </w:r>
      <w:r w:rsidR="00AB36CF" w:rsidRPr="001B5817">
        <w:rPr>
          <w:color w:val="111E28"/>
          <w:lang w:val="en-GB"/>
        </w:rPr>
        <w:t xml:space="preserve"> a predisposition to</w:t>
      </w:r>
      <w:r w:rsidR="0002544B" w:rsidRPr="001B5817">
        <w:rPr>
          <w:color w:val="111E28"/>
          <w:lang w:val="en-GB"/>
        </w:rPr>
        <w:t xml:space="preserve"> </w:t>
      </w:r>
      <w:proofErr w:type="spellStart"/>
      <w:r w:rsidR="0002544B" w:rsidRPr="001B5817">
        <w:rPr>
          <w:color w:val="111E28"/>
          <w:lang w:val="en-GB"/>
        </w:rPr>
        <w:t>HPA</w:t>
      </w:r>
      <w:proofErr w:type="spellEnd"/>
      <w:r w:rsidR="0002544B" w:rsidRPr="001B5817">
        <w:rPr>
          <w:color w:val="111E28"/>
          <w:lang w:val="en-GB"/>
        </w:rPr>
        <w:t xml:space="preserve"> </w:t>
      </w:r>
      <w:r w:rsidR="00AB36CF" w:rsidRPr="001B5817">
        <w:rPr>
          <w:color w:val="111E28"/>
          <w:lang w:val="en-GB"/>
        </w:rPr>
        <w:t xml:space="preserve">axis </w:t>
      </w:r>
      <w:r w:rsidR="0002544B" w:rsidRPr="001B5817">
        <w:rPr>
          <w:color w:val="111E28"/>
          <w:lang w:val="en-GB"/>
        </w:rPr>
        <w:t xml:space="preserve">dysfunction </w:t>
      </w:r>
      <w:proofErr w:type="gramStart"/>
      <w:r w:rsidR="00AB36CF" w:rsidRPr="001B5817">
        <w:rPr>
          <w:color w:val="111E28"/>
          <w:lang w:val="en-GB"/>
        </w:rPr>
        <w:t>as a consequence of</w:t>
      </w:r>
      <w:proofErr w:type="gramEnd"/>
      <w:r w:rsidR="00AB36CF" w:rsidRPr="001B5817">
        <w:rPr>
          <w:color w:val="111E28"/>
          <w:lang w:val="en-GB"/>
        </w:rPr>
        <w:t xml:space="preserve"> other underlying conditions</w:t>
      </w:r>
      <w:r w:rsidR="0002544B" w:rsidRPr="001B5817">
        <w:rPr>
          <w:color w:val="111E28"/>
          <w:lang w:val="en-GB"/>
        </w:rPr>
        <w:t xml:space="preserve"> </w:t>
      </w:r>
      <w:r w:rsidR="00AB36CF" w:rsidRPr="001B5817">
        <w:rPr>
          <w:color w:val="111E28"/>
          <w:lang w:val="en-GB"/>
        </w:rPr>
        <w:t>or medications</w:t>
      </w:r>
      <w:r w:rsidR="0002544B" w:rsidRPr="001B5817">
        <w:rPr>
          <w:color w:val="111E28"/>
          <w:lang w:val="en-GB"/>
        </w:rPr>
        <w:t xml:space="preserve"> </w:t>
      </w:r>
      <w:r w:rsidR="00AB36CF" w:rsidRPr="001B5817">
        <w:rPr>
          <w:color w:val="111E28"/>
          <w:lang w:val="en-GB"/>
        </w:rPr>
        <w:t>may be particularly susceptible to</w:t>
      </w:r>
      <w:r w:rsidR="00AA778F" w:rsidRPr="001B5817">
        <w:rPr>
          <w:color w:val="111E28"/>
          <w:lang w:val="en-GB"/>
        </w:rPr>
        <w:t xml:space="preserve"> AI</w:t>
      </w:r>
      <w:r w:rsidR="00150880" w:rsidRPr="001B5817">
        <w:rPr>
          <w:color w:val="111E28"/>
          <w:lang w:val="en-GB"/>
        </w:rPr>
        <w:t xml:space="preserve"> caused by OCS [</w:t>
      </w:r>
      <w:r w:rsidR="00AE10E8" w:rsidRPr="001B5817">
        <w:rPr>
          <w:color w:val="111E28"/>
          <w:lang w:val="en-GB"/>
        </w:rPr>
        <w:t>2</w:t>
      </w:r>
      <w:r w:rsidR="002F7C10" w:rsidRPr="001B5817">
        <w:rPr>
          <w:color w:val="111E28"/>
          <w:lang w:val="en-GB"/>
        </w:rPr>
        <w:t>7</w:t>
      </w:r>
      <w:r w:rsidR="00150880" w:rsidRPr="001B5817">
        <w:rPr>
          <w:color w:val="111E28"/>
          <w:lang w:val="en-GB"/>
        </w:rPr>
        <w:t>]</w:t>
      </w:r>
      <w:r w:rsidR="0023021B" w:rsidRPr="001B5817">
        <w:rPr>
          <w:color w:val="111E28"/>
          <w:lang w:val="en-GB"/>
        </w:rPr>
        <w:t>. Still, t</w:t>
      </w:r>
      <w:r w:rsidR="00A346A1" w:rsidRPr="001B5817">
        <w:rPr>
          <w:color w:val="111E28"/>
          <w:lang w:val="en-GB"/>
        </w:rPr>
        <w:t>he risk f</w:t>
      </w:r>
      <w:r w:rsidR="00EF34BC" w:rsidRPr="001B5817">
        <w:rPr>
          <w:color w:val="111E28"/>
          <w:lang w:val="en-GB"/>
        </w:rPr>
        <w:t>or</w:t>
      </w:r>
      <w:r w:rsidR="00A346A1" w:rsidRPr="001B5817">
        <w:rPr>
          <w:color w:val="111E28"/>
          <w:lang w:val="en-GB"/>
        </w:rPr>
        <w:t xml:space="preserve"> AI can be reduced</w:t>
      </w:r>
      <w:r w:rsidR="00414D16" w:rsidRPr="001B5817">
        <w:rPr>
          <w:color w:val="111E28"/>
          <w:lang w:val="en-GB"/>
        </w:rPr>
        <w:t xml:space="preserve">, though not </w:t>
      </w:r>
      <w:r w:rsidR="00F631F0" w:rsidRPr="001B5817">
        <w:rPr>
          <w:color w:val="111E28"/>
          <w:lang w:val="en-GB"/>
        </w:rPr>
        <w:t>fully negated</w:t>
      </w:r>
      <w:r w:rsidR="00414D16" w:rsidRPr="001B5817">
        <w:rPr>
          <w:color w:val="111E28"/>
          <w:lang w:val="en-GB"/>
        </w:rPr>
        <w:t>,</w:t>
      </w:r>
      <w:r w:rsidR="00A346A1" w:rsidRPr="001B5817">
        <w:rPr>
          <w:color w:val="111E28"/>
          <w:lang w:val="en-GB"/>
        </w:rPr>
        <w:t xml:space="preserve"> by using the lowest effective dos</w:t>
      </w:r>
      <w:r w:rsidR="00C905A9" w:rsidRPr="001B5817">
        <w:rPr>
          <w:color w:val="111E28"/>
          <w:lang w:val="en-GB"/>
        </w:rPr>
        <w:t>ag</w:t>
      </w:r>
      <w:r w:rsidR="00A346A1" w:rsidRPr="001B5817">
        <w:rPr>
          <w:color w:val="111E28"/>
          <w:lang w:val="en-GB"/>
        </w:rPr>
        <w:t>e of OCS</w:t>
      </w:r>
      <w:r w:rsidRPr="001B5817">
        <w:rPr>
          <w:color w:val="111E28"/>
          <w:lang w:val="en-GB"/>
        </w:rPr>
        <w:t xml:space="preserve"> for the shortest amount of time</w:t>
      </w:r>
      <w:r w:rsidR="00A346A1" w:rsidRPr="001B5817">
        <w:rPr>
          <w:color w:val="111E28"/>
          <w:lang w:val="en-GB"/>
        </w:rPr>
        <w:t xml:space="preserve"> </w:t>
      </w:r>
      <w:r w:rsidR="002B41BA" w:rsidRPr="001B5817">
        <w:rPr>
          <w:color w:val="111E28"/>
          <w:lang w:val="en-GB"/>
        </w:rPr>
        <w:t>[</w:t>
      </w:r>
      <w:r w:rsidR="00AE10E8" w:rsidRPr="001B5817">
        <w:rPr>
          <w:color w:val="111E28"/>
          <w:lang w:val="en-GB"/>
        </w:rPr>
        <w:t>16</w:t>
      </w:r>
      <w:r w:rsidR="002B41BA" w:rsidRPr="001B5817">
        <w:rPr>
          <w:color w:val="111E28"/>
          <w:lang w:val="en-GB"/>
        </w:rPr>
        <w:t>]</w:t>
      </w:r>
      <w:r w:rsidR="006F67B8" w:rsidRPr="001B5817">
        <w:rPr>
          <w:color w:val="111E28"/>
          <w:lang w:val="en-GB"/>
        </w:rPr>
        <w:t>.</w:t>
      </w:r>
      <w:r w:rsidR="00A17731" w:rsidRPr="001B5817" w:rsidDel="00A17731">
        <w:rPr>
          <w:color w:val="111E28"/>
          <w:lang w:val="en-GB"/>
        </w:rPr>
        <w:t xml:space="preserve"> </w:t>
      </w:r>
    </w:p>
    <w:p w14:paraId="6D4967EB" w14:textId="77777777" w:rsidR="003A1AD4" w:rsidRPr="001B5817" w:rsidRDefault="003A1AD4" w:rsidP="003A1AD4">
      <w:pPr>
        <w:pStyle w:val="NormalWeb"/>
        <w:spacing w:before="0" w:beforeAutospacing="0" w:after="0" w:afterAutospacing="0" w:line="480" w:lineRule="auto"/>
        <w:rPr>
          <w:color w:val="111E28"/>
          <w:lang w:val="en-GB"/>
        </w:rPr>
      </w:pPr>
    </w:p>
    <w:p w14:paraId="15CD9728" w14:textId="2D7F7AC2" w:rsidR="00CB0A75" w:rsidRPr="001B5817" w:rsidRDefault="00156DAF" w:rsidP="003A1AD4">
      <w:pPr>
        <w:pStyle w:val="NormalWeb"/>
        <w:spacing w:before="0" w:beforeAutospacing="0" w:after="0" w:afterAutospacing="0" w:line="480" w:lineRule="auto"/>
        <w:rPr>
          <w:color w:val="111E28"/>
          <w:lang w:val="en-GB"/>
        </w:rPr>
      </w:pPr>
      <w:r w:rsidRPr="001B5817">
        <w:rPr>
          <w:color w:val="111E28"/>
          <w:lang w:val="en-GB"/>
        </w:rPr>
        <w:t xml:space="preserve">Although </w:t>
      </w:r>
      <w:r w:rsidR="00C86B10" w:rsidRPr="001B5817">
        <w:rPr>
          <w:color w:val="111E28"/>
          <w:lang w:val="en-GB"/>
        </w:rPr>
        <w:t xml:space="preserve">the absolute risk </w:t>
      </w:r>
      <w:r w:rsidR="00682BBA" w:rsidRPr="001B5817">
        <w:rPr>
          <w:color w:val="111E28"/>
          <w:lang w:val="en-GB"/>
        </w:rPr>
        <w:t xml:space="preserve">of </w:t>
      </w:r>
      <w:r w:rsidRPr="001B5817">
        <w:rPr>
          <w:color w:val="111E28"/>
          <w:lang w:val="en-GB"/>
        </w:rPr>
        <w:t xml:space="preserve">developing </w:t>
      </w:r>
      <w:r w:rsidR="00C86B10" w:rsidRPr="001B5817">
        <w:rPr>
          <w:color w:val="111E28"/>
          <w:lang w:val="en-GB"/>
        </w:rPr>
        <w:t xml:space="preserve">AI </w:t>
      </w:r>
      <w:r w:rsidR="00682BBA" w:rsidRPr="001B5817">
        <w:rPr>
          <w:color w:val="111E28"/>
          <w:lang w:val="en-GB"/>
        </w:rPr>
        <w:t>following a short course of OCS</w:t>
      </w:r>
      <w:r w:rsidR="00C86B10" w:rsidRPr="001B5817">
        <w:rPr>
          <w:color w:val="111E28"/>
          <w:lang w:val="en-GB"/>
        </w:rPr>
        <w:t xml:space="preserve"> </w:t>
      </w:r>
      <w:r w:rsidRPr="001B5817">
        <w:rPr>
          <w:color w:val="111E28"/>
          <w:lang w:val="en-GB"/>
        </w:rPr>
        <w:t xml:space="preserve">is </w:t>
      </w:r>
      <w:r w:rsidR="00682BBA" w:rsidRPr="001B5817">
        <w:rPr>
          <w:color w:val="111E28"/>
          <w:lang w:val="en-GB"/>
        </w:rPr>
        <w:t xml:space="preserve">often </w:t>
      </w:r>
      <w:r w:rsidRPr="001B5817">
        <w:rPr>
          <w:color w:val="111E28"/>
          <w:lang w:val="en-GB"/>
        </w:rPr>
        <w:t xml:space="preserve">assumed to </w:t>
      </w:r>
      <w:r w:rsidR="00C86B10" w:rsidRPr="001B5817">
        <w:rPr>
          <w:color w:val="111E28"/>
          <w:lang w:val="en-GB"/>
        </w:rPr>
        <w:t xml:space="preserve">be low, </w:t>
      </w:r>
      <w:r w:rsidR="00682BBA" w:rsidRPr="001B5817">
        <w:rPr>
          <w:color w:val="111E28"/>
          <w:lang w:val="en-GB"/>
        </w:rPr>
        <w:t xml:space="preserve">clinically relevant </w:t>
      </w:r>
      <w:proofErr w:type="spellStart"/>
      <w:r w:rsidR="00682BBA" w:rsidRPr="001B5817">
        <w:rPr>
          <w:color w:val="111E28"/>
          <w:lang w:val="en-GB"/>
        </w:rPr>
        <w:t>HPA</w:t>
      </w:r>
      <w:proofErr w:type="spellEnd"/>
      <w:r w:rsidR="00682BBA" w:rsidRPr="001B5817">
        <w:rPr>
          <w:color w:val="111E28"/>
          <w:lang w:val="en-GB"/>
        </w:rPr>
        <w:t xml:space="preserve"> axis suppression may</w:t>
      </w:r>
      <w:r w:rsidR="00C86B10" w:rsidRPr="001B5817">
        <w:rPr>
          <w:color w:val="111E28"/>
          <w:lang w:val="en-GB"/>
        </w:rPr>
        <w:t xml:space="preserve"> be substantially under-</w:t>
      </w:r>
      <w:r w:rsidR="00871D44" w:rsidRPr="001B5817">
        <w:rPr>
          <w:color w:val="111E28"/>
          <w:lang w:val="en-GB"/>
        </w:rPr>
        <w:t xml:space="preserve">recognised </w:t>
      </w:r>
      <w:r w:rsidR="00C86B10" w:rsidRPr="001B5817">
        <w:rPr>
          <w:color w:val="111E28"/>
          <w:lang w:val="en-GB"/>
        </w:rPr>
        <w:t>and under-reported in clinical practice [</w:t>
      </w:r>
      <w:r w:rsidR="00AE10E8" w:rsidRPr="001B5817">
        <w:rPr>
          <w:color w:val="111E28"/>
          <w:lang w:val="en-GB"/>
        </w:rPr>
        <w:t>9,</w:t>
      </w:r>
      <w:r w:rsidR="00DD6F30" w:rsidRPr="001B5817">
        <w:rPr>
          <w:color w:val="111E28"/>
          <w:lang w:val="en-GB"/>
        </w:rPr>
        <w:t>12,19</w:t>
      </w:r>
      <w:r w:rsidR="00C86B10" w:rsidRPr="001B5817">
        <w:rPr>
          <w:color w:val="111E28"/>
          <w:lang w:val="en-GB"/>
        </w:rPr>
        <w:t>].</w:t>
      </w:r>
      <w:r w:rsidR="00C86B10" w:rsidRPr="001B5817" w:rsidDel="00A17731">
        <w:rPr>
          <w:color w:val="111E28"/>
          <w:lang w:val="en-GB"/>
        </w:rPr>
        <w:t xml:space="preserve"> </w:t>
      </w:r>
      <w:r w:rsidR="00E4215A" w:rsidRPr="001B5817">
        <w:rPr>
          <w:color w:val="111E28"/>
          <w:lang w:val="en-GB"/>
        </w:rPr>
        <w:t xml:space="preserve">In </w:t>
      </w:r>
      <w:r w:rsidR="00E70F90" w:rsidRPr="001B5817">
        <w:rPr>
          <w:color w:val="111E28"/>
          <w:lang w:val="en-GB"/>
        </w:rPr>
        <w:t>a</w:t>
      </w:r>
      <w:r w:rsidR="00D47796" w:rsidRPr="001B5817">
        <w:rPr>
          <w:color w:val="111E28"/>
          <w:lang w:val="en-GB"/>
        </w:rPr>
        <w:t xml:space="preserve"> </w:t>
      </w:r>
      <w:r w:rsidR="00C86B10" w:rsidRPr="001B5817">
        <w:rPr>
          <w:color w:val="111E28"/>
          <w:lang w:val="en-GB"/>
        </w:rPr>
        <w:t>study</w:t>
      </w:r>
      <w:r w:rsidR="00D47796" w:rsidRPr="001B5817">
        <w:rPr>
          <w:color w:val="111E28"/>
          <w:lang w:val="en-GB"/>
        </w:rPr>
        <w:t xml:space="preserve"> </w:t>
      </w:r>
      <w:r w:rsidR="00E70F90" w:rsidRPr="001B5817">
        <w:rPr>
          <w:color w:val="111E28"/>
          <w:lang w:val="en-GB"/>
        </w:rPr>
        <w:t>by</w:t>
      </w:r>
      <w:r w:rsidR="00D47796" w:rsidRPr="001B5817">
        <w:rPr>
          <w:color w:val="111E28"/>
          <w:lang w:val="en-GB"/>
        </w:rPr>
        <w:t xml:space="preserve"> Sch</w:t>
      </w:r>
      <w:r w:rsidR="00262515" w:rsidRPr="001B5817">
        <w:rPr>
          <w:color w:val="111E28"/>
          <w:lang w:val="en-GB"/>
        </w:rPr>
        <w:t>uetz and colleagues</w:t>
      </w:r>
      <w:r w:rsidR="00C86B10" w:rsidRPr="001B5817">
        <w:rPr>
          <w:color w:val="111E28"/>
          <w:lang w:val="en-GB"/>
        </w:rPr>
        <w:t>, a 14-day course of systemic corticosteroids (40</w:t>
      </w:r>
      <w:r w:rsidR="007D675A" w:rsidRPr="001B5817">
        <w:rPr>
          <w:color w:val="111E28"/>
          <w:lang w:val="en-GB"/>
        </w:rPr>
        <w:t>-</w:t>
      </w:r>
      <w:r w:rsidR="00C86B10" w:rsidRPr="001B5817">
        <w:rPr>
          <w:color w:val="111E28"/>
          <w:lang w:val="en-GB"/>
        </w:rPr>
        <w:t xml:space="preserve">mg methylprednisolone </w:t>
      </w:r>
      <w:r w:rsidR="008F1135" w:rsidRPr="001B5817">
        <w:rPr>
          <w:color w:val="111E28"/>
          <w:lang w:val="en-GB"/>
        </w:rPr>
        <w:t xml:space="preserve">injection </w:t>
      </w:r>
      <w:r w:rsidR="00C86B10" w:rsidRPr="001B5817">
        <w:rPr>
          <w:color w:val="111E28"/>
          <w:lang w:val="en-GB"/>
        </w:rPr>
        <w:t xml:space="preserve">once followed by </w:t>
      </w:r>
      <w:r w:rsidR="00A120FB" w:rsidRPr="001B5817">
        <w:rPr>
          <w:color w:val="111E28"/>
          <w:lang w:val="en-GB"/>
        </w:rPr>
        <w:t>13 </w:t>
      </w:r>
      <w:r w:rsidR="00C86B10" w:rsidRPr="001B5817">
        <w:rPr>
          <w:color w:val="111E28"/>
          <w:lang w:val="en-GB"/>
        </w:rPr>
        <w:t>days of 40</w:t>
      </w:r>
      <w:r w:rsidR="007D675A" w:rsidRPr="001B5817">
        <w:rPr>
          <w:color w:val="111E28"/>
          <w:lang w:val="en-GB"/>
        </w:rPr>
        <w:t>-</w:t>
      </w:r>
      <w:r w:rsidR="00C86B10" w:rsidRPr="001B5817">
        <w:rPr>
          <w:color w:val="111E28"/>
          <w:lang w:val="en-GB"/>
        </w:rPr>
        <w:t xml:space="preserve">mg </w:t>
      </w:r>
      <w:r w:rsidR="008F1135" w:rsidRPr="001B5817">
        <w:rPr>
          <w:color w:val="111E28"/>
          <w:lang w:val="en-GB"/>
        </w:rPr>
        <w:t xml:space="preserve">oral </w:t>
      </w:r>
      <w:r w:rsidR="00C86B10" w:rsidRPr="001B5817">
        <w:rPr>
          <w:color w:val="111E28"/>
          <w:lang w:val="en-GB"/>
        </w:rPr>
        <w:t xml:space="preserve">prednisone) led to </w:t>
      </w:r>
      <w:proofErr w:type="spellStart"/>
      <w:r w:rsidR="00C86B10" w:rsidRPr="001B5817">
        <w:rPr>
          <w:color w:val="111E28"/>
          <w:lang w:val="en-GB"/>
        </w:rPr>
        <w:t>HPA</w:t>
      </w:r>
      <w:proofErr w:type="spellEnd"/>
      <w:r w:rsidR="00C86B10" w:rsidRPr="001B5817">
        <w:rPr>
          <w:color w:val="111E28"/>
          <w:lang w:val="en-GB"/>
        </w:rPr>
        <w:t xml:space="preserve"> </w:t>
      </w:r>
      <w:r w:rsidR="00575E30" w:rsidRPr="001B5817">
        <w:rPr>
          <w:color w:val="111E28"/>
          <w:lang w:val="en-GB"/>
        </w:rPr>
        <w:t xml:space="preserve">axis </w:t>
      </w:r>
      <w:r w:rsidR="00C86B10" w:rsidRPr="001B5817">
        <w:rPr>
          <w:color w:val="111E28"/>
          <w:lang w:val="en-GB"/>
        </w:rPr>
        <w:t>suppression</w:t>
      </w:r>
      <w:r w:rsidR="00262515" w:rsidRPr="001B5817">
        <w:rPr>
          <w:color w:val="111E28"/>
          <w:lang w:val="en-GB"/>
        </w:rPr>
        <w:t xml:space="preserve"> </w:t>
      </w:r>
      <w:r w:rsidR="00C45015" w:rsidRPr="001B5817">
        <w:rPr>
          <w:color w:val="111E28"/>
          <w:lang w:val="en-GB"/>
        </w:rPr>
        <w:t>(</w:t>
      </w:r>
      <w:r w:rsidR="00262515" w:rsidRPr="001B5817">
        <w:rPr>
          <w:color w:val="111E28"/>
          <w:lang w:val="en-GB"/>
        </w:rPr>
        <w:t>as gauged by response to the 1</w:t>
      </w:r>
      <w:r w:rsidR="0069529B" w:rsidRPr="001B5817">
        <w:rPr>
          <w:color w:val="111E28"/>
          <w:lang w:val="en-GB"/>
        </w:rPr>
        <w:t xml:space="preserve"> </w:t>
      </w:r>
      <w:r w:rsidR="00586E47" w:rsidRPr="001B5817">
        <w:rPr>
          <w:color w:val="111E28"/>
          <w:lang w:val="en-GB"/>
        </w:rPr>
        <w:t>µ</w:t>
      </w:r>
      <w:r w:rsidR="00262515" w:rsidRPr="001B5817">
        <w:rPr>
          <w:color w:val="111E28"/>
          <w:lang w:val="en-GB"/>
        </w:rPr>
        <w:t xml:space="preserve">g </w:t>
      </w:r>
      <w:r w:rsidR="00876FBF" w:rsidRPr="001B5817">
        <w:rPr>
          <w:color w:val="111E28"/>
          <w:lang w:val="en-GB"/>
        </w:rPr>
        <w:t xml:space="preserve">corticotropin </w:t>
      </w:r>
      <w:r w:rsidR="00C45015" w:rsidRPr="001B5817">
        <w:rPr>
          <w:color w:val="111E28"/>
          <w:lang w:val="en-GB"/>
        </w:rPr>
        <w:t>[</w:t>
      </w:r>
      <w:r w:rsidR="00876FBF" w:rsidRPr="001B5817">
        <w:rPr>
          <w:color w:val="111E28"/>
          <w:lang w:val="en-GB"/>
        </w:rPr>
        <w:t>synthetic ACTH</w:t>
      </w:r>
      <w:r w:rsidR="00876FBF" w:rsidRPr="001B5817">
        <w:rPr>
          <w:color w:val="111E28"/>
          <w:vertAlign w:val="subscript"/>
          <w:lang w:val="en-GB"/>
        </w:rPr>
        <w:t>1-24</w:t>
      </w:r>
      <w:r w:rsidR="00C45015" w:rsidRPr="001B5817">
        <w:rPr>
          <w:color w:val="111E28"/>
          <w:lang w:val="en-GB"/>
        </w:rPr>
        <w:t>]</w:t>
      </w:r>
      <w:r w:rsidR="00876FBF" w:rsidRPr="001B5817">
        <w:rPr>
          <w:color w:val="111E28"/>
          <w:lang w:val="en-GB"/>
        </w:rPr>
        <w:t xml:space="preserve"> </w:t>
      </w:r>
      <w:r w:rsidR="00262515" w:rsidRPr="001B5817">
        <w:rPr>
          <w:color w:val="111E28"/>
          <w:lang w:val="en-GB"/>
        </w:rPr>
        <w:t>stimulation test</w:t>
      </w:r>
      <w:r w:rsidR="00C45015" w:rsidRPr="001B5817">
        <w:rPr>
          <w:color w:val="111E28"/>
          <w:lang w:val="en-GB"/>
        </w:rPr>
        <w:t>)</w:t>
      </w:r>
      <w:r w:rsidR="00C86B10" w:rsidRPr="001B5817">
        <w:rPr>
          <w:color w:val="111E28"/>
          <w:lang w:val="en-GB"/>
        </w:rPr>
        <w:t xml:space="preserve"> in </w:t>
      </w:r>
      <w:r w:rsidR="00262515" w:rsidRPr="001B5817">
        <w:rPr>
          <w:color w:val="111E28"/>
          <w:lang w:val="en-GB"/>
        </w:rPr>
        <w:t xml:space="preserve">7 of 9 </w:t>
      </w:r>
      <w:r w:rsidR="00C86B10" w:rsidRPr="001B5817">
        <w:rPr>
          <w:color w:val="111E28"/>
          <w:lang w:val="en-GB"/>
        </w:rPr>
        <w:t xml:space="preserve">patients on the first day </w:t>
      </w:r>
      <w:r w:rsidR="00262515" w:rsidRPr="001B5817">
        <w:rPr>
          <w:color w:val="111E28"/>
          <w:lang w:val="en-GB"/>
        </w:rPr>
        <w:t xml:space="preserve">following commencement of </w:t>
      </w:r>
      <w:r w:rsidR="000532D1" w:rsidRPr="001B5817">
        <w:rPr>
          <w:color w:val="111E28"/>
          <w:lang w:val="en-GB"/>
        </w:rPr>
        <w:t>cortico</w:t>
      </w:r>
      <w:r w:rsidR="00C86B10" w:rsidRPr="001B5817">
        <w:rPr>
          <w:color w:val="111E28"/>
          <w:lang w:val="en-GB"/>
        </w:rPr>
        <w:t>steroid treatment</w:t>
      </w:r>
      <w:r w:rsidR="000C7ACD" w:rsidRPr="001B5817">
        <w:rPr>
          <w:color w:val="111E28"/>
          <w:lang w:val="en-GB"/>
        </w:rPr>
        <w:t>; t</w:t>
      </w:r>
      <w:r w:rsidR="00E607B9" w:rsidRPr="001B5817">
        <w:rPr>
          <w:color w:val="111E28"/>
          <w:lang w:val="en-GB"/>
        </w:rPr>
        <w:t xml:space="preserve">his </w:t>
      </w:r>
      <w:r w:rsidR="00C86B10" w:rsidRPr="001B5817">
        <w:rPr>
          <w:color w:val="111E28"/>
          <w:lang w:val="en-GB"/>
        </w:rPr>
        <w:t xml:space="preserve">increased to </w:t>
      </w:r>
      <w:r w:rsidR="002862C8" w:rsidRPr="001B5817">
        <w:rPr>
          <w:color w:val="111E28"/>
          <w:lang w:val="en-GB"/>
        </w:rPr>
        <w:t xml:space="preserve">8 of 9 </w:t>
      </w:r>
      <w:r w:rsidR="00E607B9" w:rsidRPr="001B5817">
        <w:rPr>
          <w:color w:val="111E28"/>
          <w:lang w:val="en-GB"/>
        </w:rPr>
        <w:t xml:space="preserve">by </w:t>
      </w:r>
      <w:r w:rsidR="00C86B10" w:rsidRPr="001B5817">
        <w:rPr>
          <w:color w:val="111E28"/>
          <w:lang w:val="en-GB"/>
        </w:rPr>
        <w:t xml:space="preserve">the last day of </w:t>
      </w:r>
      <w:r w:rsidR="00575E30" w:rsidRPr="001B5817">
        <w:rPr>
          <w:color w:val="111E28"/>
          <w:lang w:val="en-GB"/>
        </w:rPr>
        <w:t>therapy</w:t>
      </w:r>
      <w:r w:rsidR="00E607B9" w:rsidRPr="001B5817">
        <w:rPr>
          <w:color w:val="111E28"/>
          <w:lang w:val="en-GB"/>
        </w:rPr>
        <w:t>.</w:t>
      </w:r>
      <w:r w:rsidR="002862C8" w:rsidRPr="001B5817">
        <w:rPr>
          <w:color w:val="111E28"/>
          <w:lang w:val="en-GB"/>
        </w:rPr>
        <w:t xml:space="preserve"> </w:t>
      </w:r>
      <w:r w:rsidR="00E4215A" w:rsidRPr="001B5817">
        <w:rPr>
          <w:color w:val="111E28"/>
          <w:lang w:val="en-GB"/>
        </w:rPr>
        <w:t xml:space="preserve">Moreover, </w:t>
      </w:r>
      <w:r w:rsidR="00C86B10" w:rsidRPr="001B5817">
        <w:rPr>
          <w:color w:val="111E28"/>
          <w:lang w:val="en-GB"/>
        </w:rPr>
        <w:t xml:space="preserve">21 days after discontinuation of treatment, </w:t>
      </w:r>
      <w:r w:rsidR="002862C8" w:rsidRPr="001B5817">
        <w:rPr>
          <w:color w:val="111E28"/>
          <w:lang w:val="en-GB"/>
        </w:rPr>
        <w:t>3</w:t>
      </w:r>
      <w:r w:rsidR="00C86B10" w:rsidRPr="001B5817">
        <w:rPr>
          <w:color w:val="111E28"/>
          <w:lang w:val="en-GB"/>
        </w:rPr>
        <w:t xml:space="preserve"> patients still had evidence of adrenal dysfunction</w:t>
      </w:r>
      <w:r w:rsidR="00E607B9" w:rsidRPr="001B5817">
        <w:rPr>
          <w:color w:val="111E28"/>
          <w:lang w:val="en-GB"/>
        </w:rPr>
        <w:t xml:space="preserve">. </w:t>
      </w:r>
      <w:r w:rsidR="002862C8" w:rsidRPr="001B5817">
        <w:rPr>
          <w:color w:val="111E28"/>
          <w:lang w:val="en-GB"/>
        </w:rPr>
        <w:t xml:space="preserve">Although all </w:t>
      </w:r>
      <w:r w:rsidR="00CB0A75" w:rsidRPr="001B5817">
        <w:rPr>
          <w:color w:val="111E28"/>
          <w:lang w:val="en-GB"/>
        </w:rPr>
        <w:t>9</w:t>
      </w:r>
      <w:r w:rsidR="002862C8" w:rsidRPr="001B5817">
        <w:rPr>
          <w:color w:val="111E28"/>
          <w:lang w:val="en-GB"/>
        </w:rPr>
        <w:t xml:space="preserve"> patients had an underlying diagnosis of chronic obstructive pulmonary disease and </w:t>
      </w:r>
      <w:r w:rsidR="00CB0A75" w:rsidRPr="001B5817">
        <w:rPr>
          <w:color w:val="111E28"/>
          <w:lang w:val="en-GB"/>
        </w:rPr>
        <w:t>5</w:t>
      </w:r>
      <w:r w:rsidR="002862C8" w:rsidRPr="001B5817">
        <w:rPr>
          <w:color w:val="111E28"/>
          <w:lang w:val="en-GB"/>
        </w:rPr>
        <w:t xml:space="preserve"> were on inhaled corticosteroids at the time of admission, none had received systemic corticosteroid therapy in the preceding </w:t>
      </w:r>
      <w:r w:rsidR="00CB0A75" w:rsidRPr="001B5817">
        <w:rPr>
          <w:color w:val="111E28"/>
          <w:lang w:val="en-GB"/>
        </w:rPr>
        <w:t>6</w:t>
      </w:r>
      <w:r w:rsidR="002862C8" w:rsidRPr="001B5817">
        <w:rPr>
          <w:color w:val="111E28"/>
          <w:lang w:val="en-GB"/>
        </w:rPr>
        <w:t xml:space="preserve"> months </w:t>
      </w:r>
      <w:r w:rsidR="000C03F8" w:rsidRPr="001B5817">
        <w:rPr>
          <w:color w:val="111E28"/>
          <w:lang w:val="en-GB"/>
        </w:rPr>
        <w:t>[12].</w:t>
      </w:r>
    </w:p>
    <w:p w14:paraId="479A725B" w14:textId="77777777" w:rsidR="00CB0A75" w:rsidRPr="001B5817" w:rsidRDefault="00CB0A75" w:rsidP="003A1AD4">
      <w:pPr>
        <w:pStyle w:val="NormalWeb"/>
        <w:spacing w:before="0" w:beforeAutospacing="0" w:after="0" w:afterAutospacing="0" w:line="480" w:lineRule="auto"/>
        <w:rPr>
          <w:color w:val="111E28"/>
          <w:lang w:val="en-GB"/>
        </w:rPr>
      </w:pPr>
    </w:p>
    <w:p w14:paraId="72F198A1" w14:textId="64008118" w:rsidR="002768E8" w:rsidRPr="001B5817" w:rsidRDefault="002862C8" w:rsidP="003A1AD4">
      <w:pPr>
        <w:pStyle w:val="NormalWeb"/>
        <w:spacing w:before="0" w:beforeAutospacing="0" w:after="0" w:afterAutospacing="0" w:line="480" w:lineRule="auto"/>
        <w:rPr>
          <w:color w:val="111E28"/>
          <w:lang w:val="en-GB"/>
        </w:rPr>
      </w:pPr>
      <w:r w:rsidRPr="001B5817">
        <w:rPr>
          <w:color w:val="111E28"/>
          <w:lang w:val="en-GB"/>
        </w:rPr>
        <w:t xml:space="preserve">Perhaps even more compelling are the findings of </w:t>
      </w:r>
      <w:proofErr w:type="spellStart"/>
      <w:r w:rsidRPr="001B5817">
        <w:rPr>
          <w:color w:val="111E28"/>
          <w:lang w:val="en-GB"/>
        </w:rPr>
        <w:t>Hen</w:t>
      </w:r>
      <w:r w:rsidR="00130213" w:rsidRPr="001B5817">
        <w:rPr>
          <w:color w:val="111E28"/>
          <w:lang w:val="en-GB"/>
        </w:rPr>
        <w:t>z</w:t>
      </w:r>
      <w:r w:rsidRPr="001B5817">
        <w:rPr>
          <w:color w:val="111E28"/>
          <w:lang w:val="en-GB"/>
        </w:rPr>
        <w:t>en</w:t>
      </w:r>
      <w:proofErr w:type="spellEnd"/>
      <w:r w:rsidRPr="001B5817">
        <w:rPr>
          <w:color w:val="111E28"/>
          <w:lang w:val="en-GB"/>
        </w:rPr>
        <w:t xml:space="preserve"> and colleagues</w:t>
      </w:r>
      <w:r w:rsidR="00043F53" w:rsidRPr="001B5817">
        <w:rPr>
          <w:color w:val="111E28"/>
          <w:lang w:val="en-GB"/>
        </w:rPr>
        <w:t>,</w:t>
      </w:r>
      <w:r w:rsidR="00E607B9" w:rsidRPr="001B5817">
        <w:rPr>
          <w:color w:val="111E28"/>
          <w:lang w:val="en-GB"/>
        </w:rPr>
        <w:t xml:space="preserve"> who examined suppression and recovery of adrenal response (using 1</w:t>
      </w:r>
      <w:r w:rsidR="0069529B" w:rsidRPr="001B5817">
        <w:rPr>
          <w:color w:val="111E28"/>
          <w:lang w:val="en-GB"/>
        </w:rPr>
        <w:t xml:space="preserve"> </w:t>
      </w:r>
      <w:r w:rsidR="005A15A2" w:rsidRPr="001B5817">
        <w:rPr>
          <w:color w:val="111E28"/>
          <w:lang w:val="en-GB"/>
        </w:rPr>
        <w:t>µ</w:t>
      </w:r>
      <w:r w:rsidR="00E607B9" w:rsidRPr="001B5817">
        <w:rPr>
          <w:color w:val="111E28"/>
          <w:lang w:val="en-GB"/>
        </w:rPr>
        <w:t xml:space="preserve">g </w:t>
      </w:r>
      <w:r w:rsidR="00876FBF" w:rsidRPr="001B5817">
        <w:rPr>
          <w:color w:val="111E28"/>
          <w:lang w:val="en-GB"/>
        </w:rPr>
        <w:t>corticotropin</w:t>
      </w:r>
      <w:r w:rsidR="00E607B9" w:rsidRPr="001B5817">
        <w:rPr>
          <w:color w:val="111E28"/>
          <w:lang w:val="en-GB"/>
        </w:rPr>
        <w:t xml:space="preserve">) in </w:t>
      </w:r>
      <w:r w:rsidR="00C86B10" w:rsidRPr="001B5817">
        <w:rPr>
          <w:color w:val="111E28"/>
          <w:lang w:val="en-GB"/>
        </w:rPr>
        <w:t xml:space="preserve">75 </w:t>
      </w:r>
      <w:r w:rsidR="005A15A2" w:rsidRPr="001B5817">
        <w:rPr>
          <w:color w:val="111E28"/>
          <w:lang w:val="en-GB"/>
        </w:rPr>
        <w:t xml:space="preserve">hospitalised </w:t>
      </w:r>
      <w:r w:rsidR="00C86B10" w:rsidRPr="001B5817">
        <w:rPr>
          <w:color w:val="111E28"/>
          <w:lang w:val="en-GB"/>
        </w:rPr>
        <w:lastRenderedPageBreak/>
        <w:t>patients</w:t>
      </w:r>
      <w:r w:rsidR="00E607B9" w:rsidRPr="001B5817">
        <w:rPr>
          <w:color w:val="111E28"/>
          <w:lang w:val="en-GB"/>
        </w:rPr>
        <w:t xml:space="preserve"> who were </w:t>
      </w:r>
      <w:r w:rsidR="00C86B10" w:rsidRPr="001B5817">
        <w:rPr>
          <w:color w:val="111E28"/>
          <w:lang w:val="en-GB"/>
        </w:rPr>
        <w:t xml:space="preserve">receiving </w:t>
      </w:r>
      <w:r w:rsidR="00E607B9" w:rsidRPr="001B5817">
        <w:rPr>
          <w:color w:val="111E28"/>
          <w:lang w:val="en-GB"/>
        </w:rPr>
        <w:t>glucocorticoid treatment</w:t>
      </w:r>
      <w:r w:rsidR="00A9789E" w:rsidRPr="001B5817">
        <w:rPr>
          <w:color w:val="111E28"/>
          <w:lang w:val="en-GB"/>
        </w:rPr>
        <w:t xml:space="preserve"> at an equivalent of at least 25</w:t>
      </w:r>
      <w:r w:rsidR="00235B08" w:rsidRPr="001B5817">
        <w:rPr>
          <w:color w:val="111E28"/>
          <w:lang w:val="en-GB"/>
        </w:rPr>
        <w:t xml:space="preserve"> </w:t>
      </w:r>
      <w:r w:rsidR="00A9789E" w:rsidRPr="001B5817">
        <w:rPr>
          <w:color w:val="111E28"/>
          <w:lang w:val="en-GB"/>
        </w:rPr>
        <w:t>mg prednisone daily</w:t>
      </w:r>
      <w:r w:rsidR="00E607B9" w:rsidRPr="001B5817">
        <w:rPr>
          <w:color w:val="111E28"/>
          <w:lang w:val="en-GB"/>
        </w:rPr>
        <w:t xml:space="preserve"> for the first time in their lives [</w:t>
      </w:r>
      <w:r w:rsidR="00695ACC" w:rsidRPr="001B5817">
        <w:rPr>
          <w:color w:val="111E28"/>
          <w:lang w:val="en-GB"/>
        </w:rPr>
        <w:t>2</w:t>
      </w:r>
      <w:r w:rsidR="00281676" w:rsidRPr="001B5817">
        <w:rPr>
          <w:color w:val="111E28"/>
          <w:lang w:val="en-GB"/>
        </w:rPr>
        <w:t>8</w:t>
      </w:r>
      <w:r w:rsidR="00E607B9" w:rsidRPr="001B5817">
        <w:rPr>
          <w:color w:val="111E28"/>
          <w:lang w:val="en-GB"/>
        </w:rPr>
        <w:t xml:space="preserve">]. </w:t>
      </w:r>
      <w:r w:rsidR="00EE2584" w:rsidRPr="001B5817">
        <w:rPr>
          <w:color w:val="111E28"/>
          <w:lang w:val="en-GB"/>
        </w:rPr>
        <w:t xml:space="preserve">Overall, </w:t>
      </w:r>
      <w:r w:rsidR="00E607B9" w:rsidRPr="001B5817">
        <w:rPr>
          <w:color w:val="111E28"/>
          <w:lang w:val="en-GB"/>
        </w:rPr>
        <w:t>4</w:t>
      </w:r>
      <w:r w:rsidR="000A30DC" w:rsidRPr="001B5817">
        <w:rPr>
          <w:color w:val="111E28"/>
          <w:lang w:val="en-GB"/>
        </w:rPr>
        <w:t>1</w:t>
      </w:r>
      <w:r w:rsidR="00E607B9" w:rsidRPr="001B5817">
        <w:rPr>
          <w:color w:val="111E28"/>
          <w:lang w:val="en-GB"/>
        </w:rPr>
        <w:t xml:space="preserve"> (55%) patients were classified as having a normal adrenal response; the other 34 (45%) patients had stimulated plasma cortisol levels below the predefined cut</w:t>
      </w:r>
      <w:r w:rsidR="006E002B" w:rsidRPr="001B5817">
        <w:rPr>
          <w:color w:val="111E28"/>
          <w:lang w:val="en-GB"/>
        </w:rPr>
        <w:t xml:space="preserve"> </w:t>
      </w:r>
      <w:r w:rsidR="00E607B9" w:rsidRPr="001B5817">
        <w:rPr>
          <w:color w:val="111E28"/>
          <w:lang w:val="en-GB"/>
        </w:rPr>
        <w:t>off</w:t>
      </w:r>
      <w:r w:rsidR="000C7ACD" w:rsidRPr="001B5817">
        <w:rPr>
          <w:color w:val="111E28"/>
          <w:lang w:val="en-GB"/>
        </w:rPr>
        <w:t xml:space="preserve"> when tested between 24 h and 72 h after stopping glucocorticoid therapy.</w:t>
      </w:r>
      <w:r w:rsidR="00E607B9" w:rsidRPr="001B5817">
        <w:rPr>
          <w:color w:val="111E28"/>
          <w:lang w:val="en-GB"/>
        </w:rPr>
        <w:t xml:space="preserve"> Those with a normal response had similar durations of </w:t>
      </w:r>
      <w:r w:rsidR="002768E8" w:rsidRPr="001B5817">
        <w:rPr>
          <w:color w:val="111E28"/>
          <w:lang w:val="en-GB"/>
        </w:rPr>
        <w:t xml:space="preserve">treatment </w:t>
      </w:r>
      <w:r w:rsidR="000C6DD8" w:rsidRPr="001B5817">
        <w:rPr>
          <w:color w:val="111E28"/>
          <w:lang w:val="en-GB"/>
        </w:rPr>
        <w:t>(</w:t>
      </w:r>
      <w:r w:rsidR="002768E8" w:rsidRPr="001B5817">
        <w:rPr>
          <w:color w:val="111E28"/>
          <w:lang w:val="en-GB"/>
        </w:rPr>
        <w:t xml:space="preserve">median 8 days </w:t>
      </w:r>
      <w:r w:rsidR="000C6DD8" w:rsidRPr="001B5817">
        <w:rPr>
          <w:color w:val="111E28"/>
          <w:lang w:val="en-GB"/>
        </w:rPr>
        <w:t>[</w:t>
      </w:r>
      <w:r w:rsidR="002768E8" w:rsidRPr="001B5817">
        <w:rPr>
          <w:color w:val="111E28"/>
          <w:lang w:val="en-GB"/>
        </w:rPr>
        <w:t>range 5–30]</w:t>
      </w:r>
      <w:r w:rsidR="000C6DD8" w:rsidRPr="001B5817">
        <w:rPr>
          <w:color w:val="111E28"/>
          <w:lang w:val="en-GB"/>
        </w:rPr>
        <w:t>)</w:t>
      </w:r>
      <w:r w:rsidR="002768E8" w:rsidRPr="001B5817">
        <w:rPr>
          <w:color w:val="111E28"/>
          <w:lang w:val="en-GB"/>
        </w:rPr>
        <w:t xml:space="preserve"> as those with suppressed responses </w:t>
      </w:r>
      <w:r w:rsidR="000C6DD8" w:rsidRPr="001B5817">
        <w:rPr>
          <w:color w:val="111E28"/>
          <w:lang w:val="en-GB"/>
        </w:rPr>
        <w:t>(</w:t>
      </w:r>
      <w:r w:rsidR="002768E8" w:rsidRPr="001B5817">
        <w:rPr>
          <w:color w:val="111E28"/>
          <w:lang w:val="en-GB"/>
        </w:rPr>
        <w:t xml:space="preserve">median 10 days </w:t>
      </w:r>
      <w:r w:rsidR="000C6DD8" w:rsidRPr="001B5817">
        <w:rPr>
          <w:color w:val="111E28"/>
          <w:lang w:val="en-GB"/>
        </w:rPr>
        <w:t>[</w:t>
      </w:r>
      <w:r w:rsidR="002768E8" w:rsidRPr="001B5817">
        <w:rPr>
          <w:color w:val="111E28"/>
          <w:lang w:val="en-GB"/>
        </w:rPr>
        <w:t>range 5–30]</w:t>
      </w:r>
      <w:r w:rsidR="000C6DD8" w:rsidRPr="001B5817">
        <w:rPr>
          <w:color w:val="111E28"/>
          <w:lang w:val="en-GB"/>
        </w:rPr>
        <w:t>)</w:t>
      </w:r>
      <w:r w:rsidR="002768E8" w:rsidRPr="001B5817">
        <w:rPr>
          <w:color w:val="111E28"/>
          <w:lang w:val="en-GB"/>
        </w:rPr>
        <w:t xml:space="preserve">, </w:t>
      </w:r>
      <w:r w:rsidR="003D1EF2" w:rsidRPr="001B5817">
        <w:rPr>
          <w:color w:val="111E28"/>
          <w:lang w:val="en-GB"/>
        </w:rPr>
        <w:t>as well as</w:t>
      </w:r>
      <w:r w:rsidR="002768E8" w:rsidRPr="001B5817">
        <w:rPr>
          <w:color w:val="111E28"/>
          <w:lang w:val="en-GB"/>
        </w:rPr>
        <w:t xml:space="preserve"> similar median daily and cumulative dos</w:t>
      </w:r>
      <w:r w:rsidR="006E002B" w:rsidRPr="001B5817">
        <w:rPr>
          <w:color w:val="111E28"/>
          <w:lang w:val="en-GB"/>
        </w:rPr>
        <w:t>ag</w:t>
      </w:r>
      <w:r w:rsidR="002768E8" w:rsidRPr="001B5817">
        <w:rPr>
          <w:color w:val="111E28"/>
          <w:lang w:val="en-GB"/>
        </w:rPr>
        <w:t>es [</w:t>
      </w:r>
      <w:r w:rsidR="00695ACC" w:rsidRPr="001B5817">
        <w:rPr>
          <w:color w:val="111E28"/>
          <w:lang w:val="en-GB"/>
        </w:rPr>
        <w:t>2</w:t>
      </w:r>
      <w:r w:rsidR="00281676" w:rsidRPr="001B5817">
        <w:rPr>
          <w:color w:val="111E28"/>
          <w:lang w:val="en-GB"/>
        </w:rPr>
        <w:t>8</w:t>
      </w:r>
      <w:r w:rsidR="002768E8" w:rsidRPr="001B5817">
        <w:rPr>
          <w:color w:val="111E28"/>
          <w:lang w:val="en-GB"/>
        </w:rPr>
        <w:t>].</w:t>
      </w:r>
      <w:r w:rsidR="000C7ACD" w:rsidRPr="001B5817">
        <w:rPr>
          <w:color w:val="111E28"/>
          <w:lang w:val="en-GB"/>
        </w:rPr>
        <w:t xml:space="preserve"> Although </w:t>
      </w:r>
      <w:proofErr w:type="gramStart"/>
      <w:r w:rsidR="000C7ACD" w:rsidRPr="001B5817">
        <w:rPr>
          <w:color w:val="111E28"/>
          <w:lang w:val="en-GB"/>
        </w:rPr>
        <w:t>the majority of</w:t>
      </w:r>
      <w:proofErr w:type="gramEnd"/>
      <w:r w:rsidR="000C7ACD" w:rsidRPr="001B5817">
        <w:rPr>
          <w:color w:val="111E28"/>
          <w:lang w:val="en-GB"/>
        </w:rPr>
        <w:t xml:space="preserve"> </w:t>
      </w:r>
      <w:r w:rsidR="006E002B" w:rsidRPr="001B5817">
        <w:rPr>
          <w:color w:val="111E28"/>
          <w:lang w:val="en-GB"/>
        </w:rPr>
        <w:t xml:space="preserve">patients </w:t>
      </w:r>
      <w:r w:rsidR="000C7ACD" w:rsidRPr="001B5817">
        <w:rPr>
          <w:color w:val="111E28"/>
          <w:lang w:val="en-GB"/>
        </w:rPr>
        <w:t xml:space="preserve">showed a full recovery within </w:t>
      </w:r>
      <w:r w:rsidR="00A0254D" w:rsidRPr="001B5817">
        <w:rPr>
          <w:color w:val="111E28"/>
          <w:lang w:val="en-GB"/>
        </w:rPr>
        <w:t>2</w:t>
      </w:r>
      <w:r w:rsidR="000C7ACD" w:rsidRPr="001B5817">
        <w:rPr>
          <w:color w:val="111E28"/>
          <w:lang w:val="en-GB"/>
        </w:rPr>
        <w:t xml:space="preserve"> weeks, </w:t>
      </w:r>
      <w:r w:rsidR="00A0254D" w:rsidRPr="001B5817">
        <w:rPr>
          <w:color w:val="111E28"/>
          <w:lang w:val="en-GB"/>
        </w:rPr>
        <w:t>2</w:t>
      </w:r>
      <w:r w:rsidR="000C7ACD" w:rsidRPr="001B5817">
        <w:rPr>
          <w:color w:val="111E28"/>
          <w:lang w:val="en-GB"/>
        </w:rPr>
        <w:t xml:space="preserve"> patients continued to demonstrate suboptimal responses</w:t>
      </w:r>
      <w:r w:rsidR="00B53570" w:rsidRPr="001B5817">
        <w:rPr>
          <w:color w:val="111E28"/>
          <w:lang w:val="en-GB"/>
        </w:rPr>
        <w:t xml:space="preserve"> and required longer</w:t>
      </w:r>
      <w:r w:rsidR="00A0254D" w:rsidRPr="001B5817">
        <w:rPr>
          <w:color w:val="111E28"/>
          <w:lang w:val="en-GB"/>
        </w:rPr>
        <w:t>-</w:t>
      </w:r>
      <w:r w:rsidR="00B53570" w:rsidRPr="001B5817">
        <w:rPr>
          <w:color w:val="111E28"/>
          <w:lang w:val="en-GB"/>
        </w:rPr>
        <w:t>term follow</w:t>
      </w:r>
      <w:r w:rsidR="00EB2911" w:rsidRPr="001B5817">
        <w:rPr>
          <w:color w:val="111E28"/>
          <w:lang w:val="en-GB"/>
        </w:rPr>
        <w:t>-</w:t>
      </w:r>
      <w:r w:rsidR="00B53570" w:rsidRPr="001B5817">
        <w:rPr>
          <w:color w:val="111E28"/>
          <w:lang w:val="en-GB"/>
        </w:rPr>
        <w:t>up.</w:t>
      </w:r>
    </w:p>
    <w:p w14:paraId="4035943F" w14:textId="77777777" w:rsidR="003A1AD4" w:rsidRPr="001B5817" w:rsidRDefault="003A1AD4" w:rsidP="003A1AD4">
      <w:pPr>
        <w:pStyle w:val="NormalWeb"/>
        <w:spacing w:before="0" w:beforeAutospacing="0" w:after="0" w:afterAutospacing="0" w:line="480" w:lineRule="auto"/>
        <w:rPr>
          <w:color w:val="111E28"/>
          <w:lang w:val="en-GB"/>
        </w:rPr>
      </w:pPr>
    </w:p>
    <w:p w14:paraId="4E07DBF2" w14:textId="05B23B38" w:rsidR="00C86B10" w:rsidRPr="001B5817" w:rsidRDefault="00C86B10" w:rsidP="003A1AD4">
      <w:pPr>
        <w:pStyle w:val="NormalWeb"/>
        <w:spacing w:before="0" w:beforeAutospacing="0" w:after="0" w:afterAutospacing="0" w:line="480" w:lineRule="auto"/>
        <w:rPr>
          <w:color w:val="111E28"/>
          <w:lang w:val="en-GB"/>
        </w:rPr>
      </w:pPr>
      <w:r w:rsidRPr="001B5817">
        <w:rPr>
          <w:color w:val="111E28"/>
          <w:lang w:val="en-GB"/>
        </w:rPr>
        <w:t>Individual variability in corticosteroid action and metabolism</w:t>
      </w:r>
      <w:r w:rsidR="00F336AD" w:rsidRPr="001B5817">
        <w:rPr>
          <w:color w:val="111E28"/>
          <w:lang w:val="en-GB"/>
        </w:rPr>
        <w:t xml:space="preserve"> (especially CYP3A4 activity)</w:t>
      </w:r>
      <w:r w:rsidRPr="001B5817">
        <w:rPr>
          <w:color w:val="111E28"/>
          <w:lang w:val="en-GB"/>
        </w:rPr>
        <w:t xml:space="preserve"> also </w:t>
      </w:r>
      <w:r w:rsidR="00CB7020" w:rsidRPr="001B5817">
        <w:rPr>
          <w:color w:val="111E28"/>
          <w:lang w:val="en-GB"/>
        </w:rPr>
        <w:t>influence</w:t>
      </w:r>
      <w:r w:rsidRPr="001B5817">
        <w:rPr>
          <w:color w:val="111E28"/>
          <w:lang w:val="en-GB"/>
        </w:rPr>
        <w:t xml:space="preserve"> </w:t>
      </w:r>
      <w:r w:rsidR="00DB794B" w:rsidRPr="001B5817">
        <w:rPr>
          <w:color w:val="111E28"/>
          <w:lang w:val="en-GB"/>
        </w:rPr>
        <w:t xml:space="preserve">the propensity to develop </w:t>
      </w:r>
      <w:r w:rsidRPr="001B5817">
        <w:rPr>
          <w:color w:val="111E28"/>
          <w:lang w:val="en-GB"/>
        </w:rPr>
        <w:t>AI [</w:t>
      </w:r>
      <w:r w:rsidR="00695ACC" w:rsidRPr="001B5817">
        <w:rPr>
          <w:color w:val="111E28"/>
          <w:lang w:val="en-GB"/>
        </w:rPr>
        <w:t>9</w:t>
      </w:r>
      <w:r w:rsidRPr="001B5817">
        <w:rPr>
          <w:color w:val="111E28"/>
          <w:lang w:val="en-GB"/>
        </w:rPr>
        <w:t>]</w:t>
      </w:r>
      <w:r w:rsidR="00CB7020" w:rsidRPr="001B5817">
        <w:rPr>
          <w:color w:val="111E28"/>
          <w:lang w:val="en-GB"/>
        </w:rPr>
        <w:t xml:space="preserve">. </w:t>
      </w:r>
      <w:r w:rsidR="0080381C" w:rsidRPr="001B5817">
        <w:rPr>
          <w:color w:val="111E28"/>
          <w:lang w:val="en-GB"/>
        </w:rPr>
        <w:t xml:space="preserve">In a recent systematic review examining systemic glucocorticoid therapy and </w:t>
      </w:r>
      <w:r w:rsidR="00605AD5" w:rsidRPr="001B5817">
        <w:rPr>
          <w:color w:val="111E28"/>
          <w:lang w:val="en-GB"/>
        </w:rPr>
        <w:t>AI</w:t>
      </w:r>
      <w:r w:rsidR="0080381C" w:rsidRPr="001B5817">
        <w:rPr>
          <w:color w:val="111E28"/>
          <w:lang w:val="en-GB"/>
        </w:rPr>
        <w:t xml:space="preserve"> in adults, the median</w:t>
      </w:r>
      <w:r w:rsidRPr="001B5817">
        <w:rPr>
          <w:color w:val="111E28"/>
          <w:lang w:val="en-GB"/>
        </w:rPr>
        <w:t xml:space="preserve"> </w:t>
      </w:r>
      <w:r w:rsidR="0080381C" w:rsidRPr="001B5817">
        <w:rPr>
          <w:color w:val="111E28"/>
          <w:lang w:val="en-GB"/>
        </w:rPr>
        <w:t>percentage of patients with</w:t>
      </w:r>
      <w:r w:rsidRPr="001B5817">
        <w:rPr>
          <w:color w:val="111E28"/>
          <w:lang w:val="en-GB"/>
        </w:rPr>
        <w:t xml:space="preserve"> </w:t>
      </w:r>
      <w:r w:rsidR="0080381C" w:rsidRPr="001B5817">
        <w:rPr>
          <w:color w:val="111E28"/>
          <w:lang w:val="en-GB"/>
        </w:rPr>
        <w:t>AI was 37.4% (interquartile range</w:t>
      </w:r>
      <w:r w:rsidRPr="001B5817">
        <w:rPr>
          <w:color w:val="111E28"/>
          <w:lang w:val="en-GB"/>
        </w:rPr>
        <w:t xml:space="preserve"> 13</w:t>
      </w:r>
      <w:r w:rsidR="00BC18A4" w:rsidRPr="001B5817">
        <w:rPr>
          <w:color w:val="111E28"/>
          <w:lang w:val="en-GB"/>
        </w:rPr>
        <w:t>%</w:t>
      </w:r>
      <w:r w:rsidR="00823ED0" w:rsidRPr="001B5817">
        <w:rPr>
          <w:color w:val="111E28"/>
          <w:lang w:val="en-GB"/>
        </w:rPr>
        <w:t>–</w:t>
      </w:r>
      <w:r w:rsidRPr="001B5817">
        <w:rPr>
          <w:color w:val="111E28"/>
          <w:lang w:val="en-GB"/>
        </w:rPr>
        <w:t>63%</w:t>
      </w:r>
      <w:r w:rsidR="0080381C" w:rsidRPr="001B5817">
        <w:rPr>
          <w:color w:val="111E28"/>
          <w:lang w:val="en-GB"/>
        </w:rPr>
        <w:t>)</w:t>
      </w:r>
      <w:r w:rsidRPr="001B5817">
        <w:rPr>
          <w:color w:val="111E28"/>
          <w:lang w:val="en-GB"/>
        </w:rPr>
        <w:t xml:space="preserve"> [</w:t>
      </w:r>
      <w:r w:rsidR="00695ACC" w:rsidRPr="001B5817">
        <w:rPr>
          <w:color w:val="111E28"/>
          <w:lang w:val="en-GB"/>
        </w:rPr>
        <w:t>15</w:t>
      </w:r>
      <w:r w:rsidRPr="001B5817">
        <w:rPr>
          <w:color w:val="111E28"/>
          <w:lang w:val="en-GB"/>
        </w:rPr>
        <w:t xml:space="preserve">], </w:t>
      </w:r>
      <w:r w:rsidR="0080381C" w:rsidRPr="001B5817">
        <w:rPr>
          <w:color w:val="111E28"/>
          <w:lang w:val="en-GB"/>
        </w:rPr>
        <w:t>which could</w:t>
      </w:r>
      <w:r w:rsidRPr="001B5817">
        <w:rPr>
          <w:color w:val="111E28"/>
          <w:lang w:val="en-GB"/>
        </w:rPr>
        <w:t xml:space="preserve"> translate to a substantial number of patients at risk for AI</w:t>
      </w:r>
      <w:r w:rsidR="00E9333D" w:rsidRPr="001B5817">
        <w:rPr>
          <w:color w:val="111E28"/>
          <w:lang w:val="en-GB"/>
        </w:rPr>
        <w:t xml:space="preserve"> since</w:t>
      </w:r>
      <w:r w:rsidR="0080381C" w:rsidRPr="001B5817">
        <w:rPr>
          <w:color w:val="111E28"/>
          <w:lang w:val="en-GB"/>
        </w:rPr>
        <w:t xml:space="preserve"> an</w:t>
      </w:r>
      <w:r w:rsidR="00E4215A" w:rsidRPr="001B5817">
        <w:rPr>
          <w:color w:val="111E28"/>
          <w:lang w:val="en-GB"/>
        </w:rPr>
        <w:t xml:space="preserve"> </w:t>
      </w:r>
      <w:r w:rsidRPr="001B5817">
        <w:rPr>
          <w:color w:val="111E28"/>
          <w:lang w:val="en-GB"/>
        </w:rPr>
        <w:t xml:space="preserve">estimated </w:t>
      </w:r>
      <w:r w:rsidR="000B22EA" w:rsidRPr="001B5817">
        <w:rPr>
          <w:color w:val="111E28"/>
          <w:lang w:val="en-GB"/>
        </w:rPr>
        <w:t>2.5</w:t>
      </w:r>
      <w:r w:rsidRPr="001B5817">
        <w:rPr>
          <w:color w:val="111E28"/>
          <w:lang w:val="en-GB"/>
        </w:rPr>
        <w:t xml:space="preserve">% of adults </w:t>
      </w:r>
      <w:r w:rsidR="0080381C" w:rsidRPr="001B5817">
        <w:rPr>
          <w:color w:val="111E28"/>
          <w:lang w:val="en-GB"/>
        </w:rPr>
        <w:t>are</w:t>
      </w:r>
      <w:r w:rsidRPr="001B5817">
        <w:rPr>
          <w:color w:val="111E28"/>
          <w:lang w:val="en-GB"/>
        </w:rPr>
        <w:t xml:space="preserve"> </w:t>
      </w:r>
      <w:r w:rsidR="00E4215A" w:rsidRPr="001B5817">
        <w:rPr>
          <w:color w:val="111E28"/>
          <w:lang w:val="en-GB"/>
        </w:rPr>
        <w:t xml:space="preserve">receiving </w:t>
      </w:r>
      <w:r w:rsidRPr="001B5817">
        <w:rPr>
          <w:color w:val="111E28"/>
          <w:lang w:val="en-GB"/>
        </w:rPr>
        <w:t xml:space="preserve">prescribed corticosteroids </w:t>
      </w:r>
      <w:r w:rsidR="00FC500E" w:rsidRPr="001B5817">
        <w:rPr>
          <w:color w:val="111E28"/>
          <w:lang w:val="en-GB"/>
        </w:rPr>
        <w:t xml:space="preserve">for immune-related or inflammatory conditions </w:t>
      </w:r>
      <w:r w:rsidRPr="001B5817">
        <w:rPr>
          <w:color w:val="111E28"/>
          <w:lang w:val="en-GB"/>
        </w:rPr>
        <w:t>at any given time [</w:t>
      </w:r>
      <w:r w:rsidR="00695ACC" w:rsidRPr="001B5817">
        <w:rPr>
          <w:color w:val="111E28"/>
          <w:lang w:val="en-GB"/>
        </w:rPr>
        <w:t>20,21,</w:t>
      </w:r>
      <w:r w:rsidR="00556BB2" w:rsidRPr="001B5817">
        <w:rPr>
          <w:color w:val="111E28"/>
          <w:lang w:val="en-GB"/>
        </w:rPr>
        <w:t>29</w:t>
      </w:r>
      <w:r w:rsidRPr="001B5817">
        <w:rPr>
          <w:color w:val="111E28"/>
          <w:lang w:val="en-GB"/>
        </w:rPr>
        <w:t>]. In 1 year, 10 million new prescriptions for systemic corticosteroids were filled in the United States [</w:t>
      </w:r>
      <w:r w:rsidR="00F60412" w:rsidRPr="001B5817">
        <w:rPr>
          <w:color w:val="111E28"/>
          <w:lang w:val="en-GB"/>
        </w:rPr>
        <w:t>2</w:t>
      </w:r>
      <w:r w:rsidR="00B82417" w:rsidRPr="001B5817">
        <w:rPr>
          <w:color w:val="111E28"/>
          <w:lang w:val="en-GB"/>
        </w:rPr>
        <w:t>0</w:t>
      </w:r>
      <w:r w:rsidRPr="001B5817">
        <w:rPr>
          <w:color w:val="111E28"/>
          <w:lang w:val="en-GB"/>
        </w:rPr>
        <w:t xml:space="preserve">], </w:t>
      </w:r>
      <w:r w:rsidR="00307618" w:rsidRPr="001B5817">
        <w:rPr>
          <w:color w:val="111E28"/>
          <w:lang w:val="en-GB"/>
        </w:rPr>
        <w:t xml:space="preserve">whereas </w:t>
      </w:r>
      <w:r w:rsidRPr="001B5817">
        <w:rPr>
          <w:color w:val="111E28"/>
          <w:lang w:val="en-GB"/>
        </w:rPr>
        <w:t>8 million were filled in the United Kingdom [</w:t>
      </w:r>
      <w:r w:rsidR="00F60412" w:rsidRPr="001B5817">
        <w:rPr>
          <w:color w:val="111E28"/>
          <w:lang w:val="en-GB"/>
        </w:rPr>
        <w:t>15</w:t>
      </w:r>
      <w:r w:rsidRPr="001B5817">
        <w:rPr>
          <w:color w:val="111E28"/>
          <w:lang w:val="en-GB"/>
        </w:rPr>
        <w:t>].</w:t>
      </w:r>
      <w:r w:rsidR="00F336AD" w:rsidRPr="001B5817">
        <w:rPr>
          <w:color w:val="111E28"/>
          <w:lang w:val="en-GB"/>
        </w:rPr>
        <w:t xml:space="preserve"> </w:t>
      </w:r>
    </w:p>
    <w:p w14:paraId="4A4FF52C" w14:textId="77777777" w:rsidR="003A1AD4" w:rsidRPr="001B5817" w:rsidRDefault="003A1AD4" w:rsidP="00B53292">
      <w:pPr>
        <w:pStyle w:val="NormalWeb"/>
        <w:spacing w:before="0" w:beforeAutospacing="0" w:after="0" w:afterAutospacing="0" w:line="480" w:lineRule="auto"/>
        <w:rPr>
          <w:b/>
          <w:bCs/>
          <w:i/>
          <w:iCs/>
          <w:color w:val="111E28"/>
          <w:lang w:val="en-GB"/>
        </w:rPr>
      </w:pPr>
    </w:p>
    <w:p w14:paraId="7DC51BA4" w14:textId="13C65435" w:rsidR="003A1AD4" w:rsidRPr="001B5817" w:rsidRDefault="00B53292" w:rsidP="00C545A7">
      <w:pPr>
        <w:pStyle w:val="NormalWeb"/>
        <w:keepNext/>
        <w:spacing w:before="0" w:beforeAutospacing="0" w:after="0" w:afterAutospacing="0" w:line="480" w:lineRule="auto"/>
        <w:rPr>
          <w:color w:val="111E28"/>
          <w:lang w:val="en-GB"/>
        </w:rPr>
      </w:pPr>
      <w:proofErr w:type="spellStart"/>
      <w:r w:rsidRPr="001B5817">
        <w:rPr>
          <w:b/>
          <w:bCs/>
          <w:i/>
          <w:iCs/>
          <w:color w:val="111E28"/>
          <w:lang w:val="en-GB"/>
        </w:rPr>
        <w:t>HPA</w:t>
      </w:r>
      <w:proofErr w:type="spellEnd"/>
      <w:r w:rsidRPr="001B5817">
        <w:rPr>
          <w:b/>
          <w:bCs/>
          <w:i/>
          <w:iCs/>
          <w:color w:val="111E28"/>
          <w:lang w:val="en-GB"/>
        </w:rPr>
        <w:t xml:space="preserve"> </w:t>
      </w:r>
      <w:r w:rsidR="0067285B" w:rsidRPr="001B5817">
        <w:rPr>
          <w:b/>
          <w:bCs/>
          <w:i/>
          <w:iCs/>
          <w:color w:val="111E28"/>
          <w:lang w:val="en-GB"/>
        </w:rPr>
        <w:t xml:space="preserve">axis </w:t>
      </w:r>
      <w:r w:rsidRPr="001B5817">
        <w:rPr>
          <w:b/>
          <w:bCs/>
          <w:i/>
          <w:iCs/>
          <w:color w:val="111E28"/>
          <w:lang w:val="en-GB"/>
        </w:rPr>
        <w:t>recovery</w:t>
      </w:r>
      <w:r w:rsidR="00CB7020" w:rsidRPr="001B5817">
        <w:rPr>
          <w:b/>
          <w:bCs/>
          <w:i/>
          <w:iCs/>
          <w:color w:val="111E28"/>
          <w:lang w:val="en-GB"/>
        </w:rPr>
        <w:t xml:space="preserve"> following exogenous corticosteroid </w:t>
      </w:r>
      <w:proofErr w:type="gramStart"/>
      <w:r w:rsidR="000B5CFA" w:rsidRPr="001B5817">
        <w:rPr>
          <w:b/>
          <w:bCs/>
          <w:i/>
          <w:iCs/>
          <w:color w:val="111E28"/>
          <w:lang w:val="en-GB"/>
        </w:rPr>
        <w:t>exposure</w:t>
      </w:r>
      <w:proofErr w:type="gramEnd"/>
    </w:p>
    <w:p w14:paraId="704861FF" w14:textId="261E336F" w:rsidR="00D86F3E" w:rsidRPr="001B5817" w:rsidRDefault="00FE7FE9" w:rsidP="00C545A7">
      <w:pPr>
        <w:pStyle w:val="NormalWeb"/>
        <w:keepNext/>
        <w:spacing w:before="0" w:beforeAutospacing="0" w:after="0" w:afterAutospacing="0" w:line="480" w:lineRule="auto"/>
        <w:rPr>
          <w:color w:val="111E28"/>
          <w:lang w:val="en-GB"/>
        </w:rPr>
      </w:pPr>
      <w:r w:rsidRPr="001B5817">
        <w:rPr>
          <w:color w:val="111E28"/>
          <w:lang w:val="en-GB"/>
        </w:rPr>
        <w:t>R</w:t>
      </w:r>
      <w:r w:rsidR="00AA7E96" w:rsidRPr="001B5817">
        <w:rPr>
          <w:color w:val="111E28"/>
          <w:lang w:val="en-GB"/>
        </w:rPr>
        <w:t xml:space="preserve">ecovery of </w:t>
      </w:r>
      <w:proofErr w:type="spellStart"/>
      <w:r w:rsidR="00AA7E96" w:rsidRPr="001B5817">
        <w:rPr>
          <w:color w:val="111E28"/>
          <w:lang w:val="en-GB"/>
        </w:rPr>
        <w:t>HPA</w:t>
      </w:r>
      <w:proofErr w:type="spellEnd"/>
      <w:r w:rsidR="0067285B" w:rsidRPr="001B5817">
        <w:rPr>
          <w:color w:val="111E28"/>
          <w:lang w:val="en-GB"/>
        </w:rPr>
        <w:t xml:space="preserve"> axis</w:t>
      </w:r>
      <w:r w:rsidR="00AA7E96" w:rsidRPr="001B5817">
        <w:rPr>
          <w:color w:val="111E28"/>
          <w:lang w:val="en-GB"/>
        </w:rPr>
        <w:t xml:space="preserve"> function is unpredictable </w:t>
      </w:r>
      <w:r w:rsidR="006D49BE" w:rsidRPr="001B5817">
        <w:rPr>
          <w:color w:val="111E28"/>
          <w:lang w:val="en-GB"/>
        </w:rPr>
        <w:t>[</w:t>
      </w:r>
      <w:r w:rsidR="00E31365" w:rsidRPr="001B5817">
        <w:rPr>
          <w:color w:val="111E28"/>
          <w:lang w:val="en-GB"/>
        </w:rPr>
        <w:t>3</w:t>
      </w:r>
      <w:r w:rsidR="000F5B69" w:rsidRPr="001B5817">
        <w:rPr>
          <w:color w:val="111E28"/>
          <w:lang w:val="en-GB"/>
        </w:rPr>
        <w:t>0</w:t>
      </w:r>
      <w:r w:rsidR="006D49BE" w:rsidRPr="001B5817">
        <w:rPr>
          <w:color w:val="111E28"/>
          <w:lang w:val="en-GB"/>
        </w:rPr>
        <w:t>]</w:t>
      </w:r>
      <w:r w:rsidR="00307618" w:rsidRPr="001B5817">
        <w:rPr>
          <w:color w:val="111E28"/>
          <w:lang w:val="en-GB"/>
        </w:rPr>
        <w:t>,</w:t>
      </w:r>
      <w:r w:rsidR="00AA7E96" w:rsidRPr="001B5817">
        <w:rPr>
          <w:color w:val="111E28"/>
          <w:lang w:val="en-GB"/>
        </w:rPr>
        <w:t xml:space="preserve"> and there </w:t>
      </w:r>
      <w:r w:rsidR="00BA242B" w:rsidRPr="001B5817">
        <w:rPr>
          <w:color w:val="111E28"/>
          <w:lang w:val="en-GB"/>
        </w:rPr>
        <w:t xml:space="preserve">are </w:t>
      </w:r>
      <w:r w:rsidR="00AA7E96" w:rsidRPr="001B5817">
        <w:rPr>
          <w:color w:val="111E28"/>
          <w:lang w:val="en-GB"/>
        </w:rPr>
        <w:t xml:space="preserve">little </w:t>
      </w:r>
      <w:r w:rsidR="00B53570" w:rsidRPr="001B5817">
        <w:rPr>
          <w:color w:val="111E28"/>
          <w:lang w:val="en-GB"/>
        </w:rPr>
        <w:t xml:space="preserve">data </w:t>
      </w:r>
      <w:r w:rsidR="00AA7E96" w:rsidRPr="001B5817">
        <w:rPr>
          <w:color w:val="111E28"/>
          <w:lang w:val="en-GB"/>
        </w:rPr>
        <w:t>that accurately describe a</w:t>
      </w:r>
      <w:r w:rsidR="001F4461" w:rsidRPr="001B5817">
        <w:rPr>
          <w:color w:val="111E28"/>
          <w:lang w:val="en-GB"/>
        </w:rPr>
        <w:t>n expected</w:t>
      </w:r>
      <w:r w:rsidR="00AA7E96" w:rsidRPr="001B5817">
        <w:rPr>
          <w:color w:val="111E28"/>
          <w:lang w:val="en-GB"/>
        </w:rPr>
        <w:t xml:space="preserve"> time course for the recovery of adrenal function </w:t>
      </w:r>
      <w:r w:rsidR="006D49BE" w:rsidRPr="001B5817">
        <w:rPr>
          <w:color w:val="111E28"/>
          <w:lang w:val="en-GB"/>
        </w:rPr>
        <w:t>[</w:t>
      </w:r>
      <w:r w:rsidR="00C70721" w:rsidRPr="001B5817">
        <w:rPr>
          <w:color w:val="111E28"/>
          <w:lang w:val="en-GB"/>
        </w:rPr>
        <w:t>15,3</w:t>
      </w:r>
      <w:r w:rsidR="000F5B69" w:rsidRPr="001B5817">
        <w:rPr>
          <w:color w:val="111E28"/>
          <w:lang w:val="en-GB"/>
        </w:rPr>
        <w:t>1</w:t>
      </w:r>
      <w:r w:rsidR="006D49BE" w:rsidRPr="001B5817">
        <w:rPr>
          <w:color w:val="111E28"/>
          <w:lang w:val="en-GB"/>
        </w:rPr>
        <w:t>]</w:t>
      </w:r>
      <w:r w:rsidR="00AA7E96" w:rsidRPr="001B5817">
        <w:rPr>
          <w:color w:val="111E28"/>
          <w:lang w:val="en-GB"/>
        </w:rPr>
        <w:t>.</w:t>
      </w:r>
      <w:r w:rsidR="002E530B" w:rsidRPr="001B5817">
        <w:rPr>
          <w:color w:val="111E28"/>
          <w:lang w:val="en-GB"/>
        </w:rPr>
        <w:t xml:space="preserve"> </w:t>
      </w:r>
      <w:r w:rsidR="001F4461" w:rsidRPr="001B5817">
        <w:rPr>
          <w:color w:val="111E28"/>
          <w:lang w:val="en-GB"/>
        </w:rPr>
        <w:t xml:space="preserve">Following discontinuation of exogenous corticosteroids, </w:t>
      </w:r>
      <w:proofErr w:type="spellStart"/>
      <w:r w:rsidR="00B53570" w:rsidRPr="001B5817">
        <w:rPr>
          <w:color w:val="111E28"/>
          <w:lang w:val="en-GB"/>
        </w:rPr>
        <w:t>HPA</w:t>
      </w:r>
      <w:proofErr w:type="spellEnd"/>
      <w:r w:rsidR="00B53570" w:rsidRPr="001B5817">
        <w:rPr>
          <w:color w:val="111E28"/>
          <w:lang w:val="en-GB"/>
        </w:rPr>
        <w:t xml:space="preserve"> axis </w:t>
      </w:r>
      <w:r w:rsidR="00DC03AA" w:rsidRPr="001B5817">
        <w:rPr>
          <w:color w:val="111E28"/>
          <w:lang w:val="en-GB"/>
        </w:rPr>
        <w:t xml:space="preserve">suppression </w:t>
      </w:r>
      <w:r w:rsidR="00B53570" w:rsidRPr="001B5817">
        <w:rPr>
          <w:color w:val="111E28"/>
          <w:lang w:val="en-GB"/>
        </w:rPr>
        <w:t xml:space="preserve">may resolve </w:t>
      </w:r>
      <w:r w:rsidR="001F4461" w:rsidRPr="001B5817">
        <w:rPr>
          <w:color w:val="111E28"/>
          <w:lang w:val="en-GB"/>
        </w:rPr>
        <w:t xml:space="preserve">quickly (within </w:t>
      </w:r>
      <w:r w:rsidR="001F4461" w:rsidRPr="001B5817">
        <w:rPr>
          <w:color w:val="111E28"/>
          <w:lang w:val="en-GB"/>
        </w:rPr>
        <w:lastRenderedPageBreak/>
        <w:t xml:space="preserve">hours or days) </w:t>
      </w:r>
      <w:r w:rsidR="00B53570" w:rsidRPr="001B5817">
        <w:rPr>
          <w:color w:val="111E28"/>
          <w:lang w:val="en-GB"/>
        </w:rPr>
        <w:t>or persist</w:t>
      </w:r>
      <w:r w:rsidR="001F4461" w:rsidRPr="001B5817">
        <w:rPr>
          <w:color w:val="111E28"/>
          <w:lang w:val="en-GB"/>
        </w:rPr>
        <w:t xml:space="preserve">, in some cases </w:t>
      </w:r>
      <w:r w:rsidR="00B53570" w:rsidRPr="001B5817">
        <w:rPr>
          <w:color w:val="111E28"/>
          <w:lang w:val="en-GB"/>
        </w:rPr>
        <w:t xml:space="preserve">for up to </w:t>
      </w:r>
      <w:r w:rsidR="0067285B" w:rsidRPr="001B5817">
        <w:rPr>
          <w:color w:val="111E28"/>
          <w:lang w:val="en-GB"/>
        </w:rPr>
        <w:t xml:space="preserve">1 </w:t>
      </w:r>
      <w:r w:rsidR="00DC03AA" w:rsidRPr="001B5817">
        <w:rPr>
          <w:color w:val="111E28"/>
          <w:lang w:val="en-GB"/>
        </w:rPr>
        <w:t xml:space="preserve">year or </w:t>
      </w:r>
      <w:r w:rsidR="00B53570" w:rsidRPr="001B5817">
        <w:rPr>
          <w:color w:val="111E28"/>
          <w:lang w:val="en-GB"/>
        </w:rPr>
        <w:t>longer</w:t>
      </w:r>
      <w:r w:rsidR="00DC03AA" w:rsidRPr="001B5817">
        <w:rPr>
          <w:color w:val="111E28"/>
          <w:lang w:val="en-GB"/>
        </w:rPr>
        <w:t xml:space="preserve"> </w:t>
      </w:r>
      <w:r w:rsidR="006D49BE" w:rsidRPr="001B5817">
        <w:rPr>
          <w:color w:val="111E28"/>
          <w:lang w:val="en-GB"/>
        </w:rPr>
        <w:t>[</w:t>
      </w:r>
      <w:r w:rsidR="00D97ED3" w:rsidRPr="001B5817">
        <w:rPr>
          <w:color w:val="111E28"/>
          <w:lang w:val="en-GB"/>
        </w:rPr>
        <w:t>13</w:t>
      </w:r>
      <w:r w:rsidR="006D49BE" w:rsidRPr="001B5817">
        <w:rPr>
          <w:color w:val="111E28"/>
          <w:lang w:val="en-GB"/>
        </w:rPr>
        <w:t>]</w:t>
      </w:r>
      <w:r w:rsidR="00A9789E" w:rsidRPr="001B5817">
        <w:rPr>
          <w:color w:val="111E28"/>
          <w:lang w:val="en-GB"/>
        </w:rPr>
        <w:t>.</w:t>
      </w:r>
      <w:r w:rsidR="00B53570" w:rsidRPr="001B5817">
        <w:rPr>
          <w:color w:val="111E28"/>
          <w:lang w:val="en-GB"/>
        </w:rPr>
        <w:t xml:space="preserve"> </w:t>
      </w:r>
      <w:r w:rsidR="00A9789E" w:rsidRPr="001B5817">
        <w:rPr>
          <w:color w:val="111E28"/>
          <w:lang w:val="en-GB"/>
        </w:rPr>
        <w:t>M</w:t>
      </w:r>
      <w:r w:rsidR="001F4461" w:rsidRPr="001B5817">
        <w:rPr>
          <w:color w:val="111E28"/>
          <w:lang w:val="en-GB"/>
        </w:rPr>
        <w:t>oreover</w:t>
      </w:r>
      <w:r w:rsidR="00B53570" w:rsidRPr="001B5817">
        <w:rPr>
          <w:color w:val="111E28"/>
          <w:lang w:val="en-GB"/>
        </w:rPr>
        <w:t>,</w:t>
      </w:r>
      <w:r w:rsidR="00DC03AA" w:rsidRPr="001B5817">
        <w:rPr>
          <w:color w:val="111E28"/>
          <w:lang w:val="en-GB"/>
        </w:rPr>
        <w:t xml:space="preserve"> </w:t>
      </w:r>
      <w:r w:rsidR="001F4461" w:rsidRPr="001B5817">
        <w:rPr>
          <w:color w:val="111E28"/>
          <w:lang w:val="en-GB"/>
        </w:rPr>
        <w:t>in some patients</w:t>
      </w:r>
      <w:r w:rsidR="00E867E6" w:rsidRPr="001B5817">
        <w:rPr>
          <w:color w:val="111E28"/>
          <w:lang w:val="en-GB"/>
        </w:rPr>
        <w:t>,</w:t>
      </w:r>
      <w:r w:rsidR="001F4461" w:rsidRPr="001B5817">
        <w:rPr>
          <w:color w:val="111E28"/>
          <w:lang w:val="en-GB"/>
        </w:rPr>
        <w:t xml:space="preserve"> </w:t>
      </w:r>
      <w:r w:rsidR="00DC03AA" w:rsidRPr="001B5817">
        <w:rPr>
          <w:color w:val="111E28"/>
          <w:lang w:val="en-GB"/>
        </w:rPr>
        <w:t>endogenous cortisol secretion remain</w:t>
      </w:r>
      <w:r w:rsidR="001F4461" w:rsidRPr="001B5817">
        <w:rPr>
          <w:color w:val="111E28"/>
          <w:lang w:val="en-GB"/>
        </w:rPr>
        <w:t>s</w:t>
      </w:r>
      <w:r w:rsidR="00DC03AA" w:rsidRPr="001B5817">
        <w:rPr>
          <w:color w:val="111E28"/>
          <w:lang w:val="en-GB"/>
        </w:rPr>
        <w:t xml:space="preserve"> </w:t>
      </w:r>
      <w:r w:rsidR="00B53570" w:rsidRPr="001B5817">
        <w:rPr>
          <w:color w:val="111E28"/>
          <w:lang w:val="en-GB"/>
        </w:rPr>
        <w:t xml:space="preserve">permanently </w:t>
      </w:r>
      <w:r w:rsidR="00DC03AA" w:rsidRPr="001B5817">
        <w:rPr>
          <w:color w:val="111E28"/>
          <w:lang w:val="en-GB"/>
        </w:rPr>
        <w:t xml:space="preserve">suppressed </w:t>
      </w:r>
      <w:r w:rsidR="004D328F" w:rsidRPr="001B5817">
        <w:rPr>
          <w:color w:val="111E28"/>
          <w:lang w:val="en-GB"/>
        </w:rPr>
        <w:t>[</w:t>
      </w:r>
      <w:r w:rsidR="00D97ED3" w:rsidRPr="001B5817">
        <w:rPr>
          <w:color w:val="111E28"/>
          <w:lang w:val="en-GB"/>
        </w:rPr>
        <w:t>14</w:t>
      </w:r>
      <w:r w:rsidR="004D328F" w:rsidRPr="001B5817">
        <w:rPr>
          <w:color w:val="111E28"/>
          <w:lang w:val="en-GB"/>
        </w:rPr>
        <w:t>]</w:t>
      </w:r>
      <w:r w:rsidR="00DC03AA" w:rsidRPr="001B5817">
        <w:rPr>
          <w:color w:val="111E28"/>
          <w:lang w:val="en-GB"/>
        </w:rPr>
        <w:t xml:space="preserve">. </w:t>
      </w:r>
      <w:r w:rsidR="00307618" w:rsidRPr="001B5817">
        <w:rPr>
          <w:color w:val="111E28"/>
          <w:lang w:val="en-GB"/>
        </w:rPr>
        <w:t xml:space="preserve">Although </w:t>
      </w:r>
      <w:r w:rsidR="001F4461" w:rsidRPr="001B5817">
        <w:rPr>
          <w:color w:val="111E28"/>
          <w:lang w:val="en-GB"/>
        </w:rPr>
        <w:t>even a</w:t>
      </w:r>
      <w:r w:rsidR="002B09E5" w:rsidRPr="001B5817">
        <w:rPr>
          <w:color w:val="111E28"/>
          <w:lang w:val="en-GB"/>
        </w:rPr>
        <w:t xml:space="preserve"> single dose </w:t>
      </w:r>
      <w:r w:rsidR="001F4461" w:rsidRPr="001B5817">
        <w:rPr>
          <w:color w:val="111E28"/>
          <w:lang w:val="en-GB"/>
        </w:rPr>
        <w:t xml:space="preserve">of corticosteroid </w:t>
      </w:r>
      <w:r w:rsidR="002B09E5" w:rsidRPr="001B5817">
        <w:rPr>
          <w:color w:val="111E28"/>
          <w:lang w:val="en-GB"/>
        </w:rPr>
        <w:t xml:space="preserve">can </w:t>
      </w:r>
      <w:r w:rsidR="001F4461" w:rsidRPr="001B5817">
        <w:rPr>
          <w:color w:val="111E28"/>
          <w:lang w:val="en-GB"/>
        </w:rPr>
        <w:t>cause</w:t>
      </w:r>
      <w:r w:rsidR="002B09E5" w:rsidRPr="001B5817">
        <w:rPr>
          <w:color w:val="111E28"/>
          <w:lang w:val="en-GB"/>
        </w:rPr>
        <w:t xml:space="preserve"> </w:t>
      </w:r>
      <w:proofErr w:type="spellStart"/>
      <w:r w:rsidR="002B09E5" w:rsidRPr="001B5817">
        <w:rPr>
          <w:color w:val="111E28"/>
          <w:lang w:val="en-GB"/>
        </w:rPr>
        <w:t>HPA</w:t>
      </w:r>
      <w:proofErr w:type="spellEnd"/>
      <w:r w:rsidR="0067285B" w:rsidRPr="001B5817">
        <w:rPr>
          <w:color w:val="111E28"/>
          <w:lang w:val="en-GB"/>
        </w:rPr>
        <w:t xml:space="preserve"> axis</w:t>
      </w:r>
      <w:r w:rsidR="002B09E5" w:rsidRPr="001B5817">
        <w:rPr>
          <w:color w:val="111E28"/>
          <w:lang w:val="en-GB"/>
        </w:rPr>
        <w:t xml:space="preserve"> suppression</w:t>
      </w:r>
      <w:r w:rsidR="001F4461" w:rsidRPr="001B5817">
        <w:rPr>
          <w:color w:val="111E28"/>
          <w:lang w:val="en-GB"/>
        </w:rPr>
        <w:t xml:space="preserve"> (this is the basis for the overnight dexamethasone suppression test </w:t>
      </w:r>
      <w:r w:rsidR="005B0E00" w:rsidRPr="001B5817">
        <w:rPr>
          <w:color w:val="111E28"/>
          <w:lang w:val="en-GB"/>
        </w:rPr>
        <w:t xml:space="preserve">used to screen for Cushing syndrome), </w:t>
      </w:r>
      <w:r w:rsidR="002B09E5" w:rsidRPr="001B5817">
        <w:rPr>
          <w:color w:val="111E28"/>
          <w:lang w:val="en-GB"/>
        </w:rPr>
        <w:t xml:space="preserve">recovery is usually rapid </w:t>
      </w:r>
      <w:r w:rsidR="00D86F3E" w:rsidRPr="001B5817">
        <w:rPr>
          <w:color w:val="111E28"/>
          <w:lang w:val="en-GB"/>
        </w:rPr>
        <w:t>with no adverse clinical sequelae</w:t>
      </w:r>
      <w:r w:rsidR="005C0F6B" w:rsidRPr="001B5817">
        <w:rPr>
          <w:color w:val="111E28"/>
          <w:lang w:val="en-GB"/>
        </w:rPr>
        <w:t xml:space="preserve">. </w:t>
      </w:r>
    </w:p>
    <w:p w14:paraId="5A6ECD00" w14:textId="77777777" w:rsidR="00D86F3E" w:rsidRPr="001B5817" w:rsidRDefault="00D86F3E" w:rsidP="003A1AD4">
      <w:pPr>
        <w:pStyle w:val="NormalWeb"/>
        <w:spacing w:before="0" w:beforeAutospacing="0" w:after="0" w:afterAutospacing="0" w:line="480" w:lineRule="auto"/>
        <w:rPr>
          <w:color w:val="111E28"/>
          <w:lang w:val="en-GB"/>
        </w:rPr>
      </w:pPr>
    </w:p>
    <w:p w14:paraId="1B3D8441" w14:textId="6B011F59" w:rsidR="00812E2C" w:rsidRPr="001B5817" w:rsidRDefault="00D86F3E" w:rsidP="003A1AD4">
      <w:pPr>
        <w:pStyle w:val="NormalWeb"/>
        <w:spacing w:before="0" w:beforeAutospacing="0" w:after="0" w:afterAutospacing="0" w:line="480" w:lineRule="auto"/>
        <w:rPr>
          <w:color w:val="111E28"/>
          <w:lang w:val="en-GB"/>
        </w:rPr>
      </w:pPr>
      <w:r w:rsidRPr="001B5817">
        <w:rPr>
          <w:color w:val="111E28"/>
          <w:lang w:val="en-GB"/>
        </w:rPr>
        <w:t>Longer courses</w:t>
      </w:r>
      <w:r w:rsidR="0093597D" w:rsidRPr="001B5817">
        <w:rPr>
          <w:color w:val="111E28"/>
          <w:lang w:val="en-GB"/>
        </w:rPr>
        <w:t xml:space="preserve"> (</w:t>
      </w:r>
      <w:r w:rsidRPr="001B5817">
        <w:rPr>
          <w:color w:val="111E28"/>
          <w:lang w:val="en-GB"/>
        </w:rPr>
        <w:t>e.g.</w:t>
      </w:r>
      <w:r w:rsidR="00E867E6" w:rsidRPr="001B5817">
        <w:rPr>
          <w:color w:val="111E28"/>
          <w:lang w:val="en-GB"/>
        </w:rPr>
        <w:t>,</w:t>
      </w:r>
      <w:r w:rsidRPr="001B5817">
        <w:rPr>
          <w:color w:val="111E28"/>
          <w:lang w:val="en-GB"/>
        </w:rPr>
        <w:t xml:space="preserve"> </w:t>
      </w:r>
      <w:r w:rsidR="00A131E9" w:rsidRPr="001B5817">
        <w:rPr>
          <w:color w:val="111E28"/>
          <w:lang w:val="en-GB"/>
        </w:rPr>
        <w:t>4</w:t>
      </w:r>
      <w:r w:rsidR="0093597D" w:rsidRPr="001B5817">
        <w:rPr>
          <w:color w:val="111E28"/>
          <w:lang w:val="en-GB"/>
        </w:rPr>
        <w:t xml:space="preserve"> weeks or more) </w:t>
      </w:r>
      <w:r w:rsidRPr="001B5817">
        <w:rPr>
          <w:color w:val="111E28"/>
          <w:lang w:val="en-GB"/>
        </w:rPr>
        <w:t>have been linked with</w:t>
      </w:r>
      <w:r w:rsidR="00D42B04" w:rsidRPr="001B5817">
        <w:rPr>
          <w:color w:val="111E28"/>
          <w:lang w:val="en-GB"/>
        </w:rPr>
        <w:t xml:space="preserve"> longer recovery times</w:t>
      </w:r>
      <w:r w:rsidR="005C0F6B" w:rsidRPr="001B5817">
        <w:rPr>
          <w:color w:val="111E28"/>
          <w:lang w:val="en-GB"/>
        </w:rPr>
        <w:t xml:space="preserve"> </w:t>
      </w:r>
      <w:r w:rsidR="004D328F" w:rsidRPr="001B5817">
        <w:rPr>
          <w:color w:val="111E28"/>
          <w:lang w:val="en-GB"/>
        </w:rPr>
        <w:t>[</w:t>
      </w:r>
      <w:r w:rsidR="00DF35C9" w:rsidRPr="001B5817">
        <w:rPr>
          <w:color w:val="111E28"/>
          <w:lang w:val="en-GB"/>
        </w:rPr>
        <w:t>10</w:t>
      </w:r>
      <w:r w:rsidR="004D328F" w:rsidRPr="001B5817">
        <w:rPr>
          <w:color w:val="111E28"/>
          <w:lang w:val="en-GB"/>
        </w:rPr>
        <w:t>]</w:t>
      </w:r>
      <w:r w:rsidR="00FE7FE9" w:rsidRPr="001B5817">
        <w:rPr>
          <w:color w:val="111E28"/>
          <w:lang w:val="en-GB"/>
        </w:rPr>
        <w:t xml:space="preserve"> and,</w:t>
      </w:r>
      <w:r w:rsidRPr="001B5817">
        <w:rPr>
          <w:color w:val="111E28"/>
          <w:lang w:val="en-GB"/>
        </w:rPr>
        <w:t xml:space="preserve"> </w:t>
      </w:r>
      <w:proofErr w:type="gramStart"/>
      <w:r w:rsidRPr="001B5817">
        <w:rPr>
          <w:color w:val="111E28"/>
          <w:lang w:val="en-GB"/>
        </w:rPr>
        <w:t>as a general rule</w:t>
      </w:r>
      <w:proofErr w:type="gramEnd"/>
      <w:r w:rsidR="00FE7FE9" w:rsidRPr="001B5817">
        <w:rPr>
          <w:color w:val="111E28"/>
          <w:lang w:val="en-GB"/>
        </w:rPr>
        <w:t>, s</w:t>
      </w:r>
      <w:r w:rsidR="00FA78FC" w:rsidRPr="001B5817">
        <w:rPr>
          <w:color w:val="111E28"/>
          <w:lang w:val="en-GB"/>
        </w:rPr>
        <w:t xml:space="preserve">low </w:t>
      </w:r>
      <w:r w:rsidR="00644216" w:rsidRPr="001B5817">
        <w:rPr>
          <w:color w:val="111E28"/>
          <w:lang w:val="en-GB"/>
        </w:rPr>
        <w:t>tapering</w:t>
      </w:r>
      <w:r w:rsidR="00FA78FC" w:rsidRPr="001B5817">
        <w:rPr>
          <w:color w:val="111E28"/>
          <w:lang w:val="en-GB"/>
        </w:rPr>
        <w:t xml:space="preserve"> after long-term OCS us</w:t>
      </w:r>
      <w:r w:rsidR="0067285B" w:rsidRPr="001B5817">
        <w:rPr>
          <w:color w:val="111E28"/>
          <w:lang w:val="en-GB"/>
        </w:rPr>
        <w:t>ag</w:t>
      </w:r>
      <w:r w:rsidR="00FA78FC" w:rsidRPr="001B5817">
        <w:rPr>
          <w:color w:val="111E28"/>
          <w:lang w:val="en-GB"/>
        </w:rPr>
        <w:t>e is</w:t>
      </w:r>
      <w:r w:rsidR="00086D1D" w:rsidRPr="001B5817">
        <w:rPr>
          <w:color w:val="111E28"/>
          <w:lang w:val="en-GB"/>
        </w:rPr>
        <w:t xml:space="preserve"> </w:t>
      </w:r>
      <w:r w:rsidR="00FE7FE9" w:rsidRPr="001B5817">
        <w:rPr>
          <w:color w:val="111E28"/>
          <w:lang w:val="en-GB"/>
        </w:rPr>
        <w:t xml:space="preserve">almost always </w:t>
      </w:r>
      <w:r w:rsidR="00FA78FC" w:rsidRPr="001B5817">
        <w:rPr>
          <w:color w:val="111E28"/>
          <w:lang w:val="en-GB"/>
        </w:rPr>
        <w:t xml:space="preserve">necessary to support </w:t>
      </w:r>
      <w:r w:rsidR="00A9789E" w:rsidRPr="001B5817">
        <w:rPr>
          <w:color w:val="111E28"/>
          <w:lang w:val="en-GB"/>
        </w:rPr>
        <w:t xml:space="preserve">the </w:t>
      </w:r>
      <w:r w:rsidR="00FA78FC" w:rsidRPr="001B5817">
        <w:rPr>
          <w:color w:val="111E28"/>
          <w:lang w:val="en-GB"/>
        </w:rPr>
        <w:t xml:space="preserve">recovery of normal </w:t>
      </w:r>
      <w:proofErr w:type="spellStart"/>
      <w:r w:rsidR="00B147EE" w:rsidRPr="001B5817">
        <w:rPr>
          <w:color w:val="111E28"/>
          <w:lang w:val="en-GB"/>
        </w:rPr>
        <w:t>HPA</w:t>
      </w:r>
      <w:proofErr w:type="spellEnd"/>
      <w:r w:rsidR="0067285B" w:rsidRPr="001B5817">
        <w:rPr>
          <w:color w:val="111E28"/>
          <w:lang w:val="en-GB"/>
        </w:rPr>
        <w:t xml:space="preserve"> axis</w:t>
      </w:r>
      <w:r w:rsidR="00B147EE" w:rsidRPr="001B5817">
        <w:rPr>
          <w:color w:val="111E28"/>
          <w:lang w:val="en-GB"/>
        </w:rPr>
        <w:t xml:space="preserve"> </w:t>
      </w:r>
      <w:r w:rsidR="00FA78FC" w:rsidRPr="001B5817">
        <w:rPr>
          <w:color w:val="111E28"/>
          <w:lang w:val="en-GB"/>
        </w:rPr>
        <w:t xml:space="preserve">function </w:t>
      </w:r>
      <w:r w:rsidR="004D328F" w:rsidRPr="001B5817">
        <w:rPr>
          <w:color w:val="111E28"/>
          <w:lang w:val="en-GB"/>
        </w:rPr>
        <w:t>[</w:t>
      </w:r>
      <w:r w:rsidR="00DF35C9" w:rsidRPr="001B5817">
        <w:rPr>
          <w:color w:val="111E28"/>
          <w:lang w:val="en-GB"/>
        </w:rPr>
        <w:t>3</w:t>
      </w:r>
      <w:r w:rsidR="000F5B69" w:rsidRPr="001B5817">
        <w:rPr>
          <w:color w:val="111E28"/>
          <w:lang w:val="en-GB"/>
        </w:rPr>
        <w:t>0</w:t>
      </w:r>
      <w:r w:rsidR="004D328F" w:rsidRPr="001B5817">
        <w:rPr>
          <w:color w:val="111E28"/>
          <w:lang w:val="en-GB"/>
        </w:rPr>
        <w:t>]</w:t>
      </w:r>
      <w:r w:rsidR="00856636" w:rsidRPr="001B5817">
        <w:rPr>
          <w:color w:val="111E28"/>
          <w:lang w:val="en-GB"/>
        </w:rPr>
        <w:t>.</w:t>
      </w:r>
      <w:r w:rsidR="005A5E8F" w:rsidRPr="001B5817">
        <w:rPr>
          <w:color w:val="111E28"/>
          <w:lang w:val="en-GB"/>
        </w:rPr>
        <w:t xml:space="preserve"> </w:t>
      </w:r>
      <w:r w:rsidR="00226358" w:rsidRPr="001B5817">
        <w:rPr>
          <w:color w:val="111E28"/>
          <w:lang w:val="en-GB"/>
        </w:rPr>
        <w:t xml:space="preserve">In </w:t>
      </w:r>
      <w:r w:rsidR="00FE7FE9" w:rsidRPr="001B5817">
        <w:rPr>
          <w:color w:val="111E28"/>
          <w:lang w:val="en-GB"/>
        </w:rPr>
        <w:t>this context, complete</w:t>
      </w:r>
      <w:r w:rsidR="00226358" w:rsidRPr="001B5817">
        <w:rPr>
          <w:color w:val="111E28"/>
          <w:lang w:val="en-GB"/>
        </w:rPr>
        <w:t xml:space="preserve"> </w:t>
      </w:r>
      <w:proofErr w:type="spellStart"/>
      <w:r w:rsidR="00226358" w:rsidRPr="001B5817">
        <w:rPr>
          <w:color w:val="111E28"/>
          <w:lang w:val="en-GB"/>
        </w:rPr>
        <w:t>HPA</w:t>
      </w:r>
      <w:proofErr w:type="spellEnd"/>
      <w:r w:rsidR="0067285B" w:rsidRPr="001B5817">
        <w:rPr>
          <w:color w:val="111E28"/>
          <w:lang w:val="en-GB"/>
        </w:rPr>
        <w:t xml:space="preserve"> axis</w:t>
      </w:r>
      <w:r w:rsidR="00226358" w:rsidRPr="001B5817">
        <w:rPr>
          <w:color w:val="111E28"/>
          <w:lang w:val="en-GB"/>
        </w:rPr>
        <w:t xml:space="preserve"> recovery </w:t>
      </w:r>
      <w:r w:rsidR="00FE7FE9" w:rsidRPr="001B5817">
        <w:rPr>
          <w:color w:val="111E28"/>
          <w:lang w:val="en-GB"/>
        </w:rPr>
        <w:t>is</w:t>
      </w:r>
      <w:r w:rsidR="005B0E00" w:rsidRPr="001B5817">
        <w:rPr>
          <w:color w:val="111E28"/>
          <w:lang w:val="en-GB"/>
        </w:rPr>
        <w:t xml:space="preserve"> </w:t>
      </w:r>
      <w:r w:rsidR="00FE7FE9" w:rsidRPr="001B5817">
        <w:rPr>
          <w:color w:val="111E28"/>
          <w:lang w:val="en-GB"/>
        </w:rPr>
        <w:t>unlikely</w:t>
      </w:r>
      <w:r w:rsidR="00226358" w:rsidRPr="001B5817">
        <w:rPr>
          <w:color w:val="111E28"/>
          <w:lang w:val="en-GB"/>
        </w:rPr>
        <w:t xml:space="preserve"> </w:t>
      </w:r>
      <w:r w:rsidR="00405EE4" w:rsidRPr="001B5817">
        <w:rPr>
          <w:color w:val="111E28"/>
          <w:lang w:val="en-GB"/>
        </w:rPr>
        <w:t xml:space="preserve">to </w:t>
      </w:r>
      <w:r w:rsidR="00226358" w:rsidRPr="001B5817">
        <w:rPr>
          <w:color w:val="111E28"/>
          <w:lang w:val="en-GB"/>
        </w:rPr>
        <w:t xml:space="preserve">be </w:t>
      </w:r>
      <w:r w:rsidR="00400C57" w:rsidRPr="001B5817">
        <w:rPr>
          <w:color w:val="111E28"/>
          <w:lang w:val="en-GB"/>
        </w:rPr>
        <w:t>observed</w:t>
      </w:r>
      <w:r w:rsidR="00226358" w:rsidRPr="001B5817">
        <w:rPr>
          <w:color w:val="111E28"/>
          <w:lang w:val="en-GB"/>
        </w:rPr>
        <w:t xml:space="preserve"> until at least 4 weeks after cessation of </w:t>
      </w:r>
      <w:r w:rsidR="00C06F07" w:rsidRPr="001B5817">
        <w:rPr>
          <w:color w:val="111E28"/>
          <w:lang w:val="en-GB"/>
        </w:rPr>
        <w:t>corticosteroids</w:t>
      </w:r>
      <w:r w:rsidR="00FE7FE9" w:rsidRPr="001B5817">
        <w:rPr>
          <w:color w:val="111E28"/>
          <w:lang w:val="en-GB"/>
        </w:rPr>
        <w:t xml:space="preserve"> </w:t>
      </w:r>
      <w:r w:rsidR="004D328F" w:rsidRPr="001B5817">
        <w:rPr>
          <w:color w:val="111E28"/>
          <w:lang w:val="en-GB"/>
        </w:rPr>
        <w:t>[</w:t>
      </w:r>
      <w:r w:rsidR="00DF35C9" w:rsidRPr="001B5817">
        <w:rPr>
          <w:color w:val="111E28"/>
          <w:lang w:val="en-GB"/>
        </w:rPr>
        <w:t>10</w:t>
      </w:r>
      <w:r w:rsidR="004D328F" w:rsidRPr="001B5817">
        <w:rPr>
          <w:color w:val="111E28"/>
          <w:lang w:val="en-GB"/>
        </w:rPr>
        <w:t>]</w:t>
      </w:r>
      <w:r w:rsidR="00C06F07" w:rsidRPr="001B5817">
        <w:rPr>
          <w:color w:val="111E28"/>
          <w:lang w:val="en-GB"/>
        </w:rPr>
        <w:t>.</w:t>
      </w:r>
      <w:r w:rsidR="00FE7FE9" w:rsidRPr="001B5817">
        <w:rPr>
          <w:color w:val="111E28"/>
          <w:lang w:val="en-GB"/>
        </w:rPr>
        <w:t xml:space="preserve"> </w:t>
      </w:r>
      <w:r w:rsidR="00812E2C" w:rsidRPr="001B5817">
        <w:rPr>
          <w:color w:val="111E28"/>
          <w:lang w:val="en-GB"/>
        </w:rPr>
        <w:t xml:space="preserve">In </w:t>
      </w:r>
      <w:r w:rsidR="00FE7FE9" w:rsidRPr="001B5817">
        <w:rPr>
          <w:color w:val="111E28"/>
          <w:lang w:val="en-GB"/>
        </w:rPr>
        <w:t xml:space="preserve">a systematic review of </w:t>
      </w:r>
      <w:r w:rsidR="004001F2" w:rsidRPr="001B5817">
        <w:rPr>
          <w:color w:val="111E28"/>
          <w:lang w:val="en-GB"/>
        </w:rPr>
        <w:t>systemic glucocorticoid therapy and AI in adults</w:t>
      </w:r>
      <w:r w:rsidR="00812E2C" w:rsidRPr="001B5817">
        <w:rPr>
          <w:color w:val="111E28"/>
          <w:lang w:val="en-GB"/>
        </w:rPr>
        <w:t>, 75% of patients had persistent AI 10 weeks after discontinuation of OCS</w:t>
      </w:r>
      <w:r w:rsidR="00FA35C7" w:rsidRPr="001B5817">
        <w:rPr>
          <w:color w:val="111E28"/>
          <w:lang w:val="en-GB"/>
        </w:rPr>
        <w:t xml:space="preserve"> (≥4 weeks</w:t>
      </w:r>
      <w:r w:rsidR="00AC4C58" w:rsidRPr="001B5817">
        <w:rPr>
          <w:color w:val="111E28"/>
          <w:lang w:val="en-GB"/>
        </w:rPr>
        <w:t xml:space="preserve"> of use</w:t>
      </w:r>
      <w:r w:rsidR="00FA35C7" w:rsidRPr="001B5817">
        <w:rPr>
          <w:color w:val="111E28"/>
          <w:lang w:val="en-GB"/>
        </w:rPr>
        <w:t>)</w:t>
      </w:r>
      <w:r w:rsidR="00812E2C" w:rsidRPr="001B5817">
        <w:rPr>
          <w:color w:val="111E28"/>
          <w:lang w:val="en-GB"/>
        </w:rPr>
        <w:t xml:space="preserve">, </w:t>
      </w:r>
      <w:r w:rsidR="00120D5C" w:rsidRPr="001B5817">
        <w:rPr>
          <w:color w:val="111E28"/>
          <w:lang w:val="en-GB"/>
        </w:rPr>
        <w:t xml:space="preserve">whereas </w:t>
      </w:r>
      <w:r w:rsidR="00812E2C" w:rsidRPr="001B5817">
        <w:rPr>
          <w:color w:val="111E28"/>
          <w:lang w:val="en-GB"/>
        </w:rPr>
        <w:t xml:space="preserve">15% </w:t>
      </w:r>
      <w:r w:rsidR="00812E2C" w:rsidRPr="001B5817">
        <w:rPr>
          <w:i/>
          <w:iCs/>
          <w:color w:val="111E28"/>
          <w:lang w:val="en-GB"/>
        </w:rPr>
        <w:t>still</w:t>
      </w:r>
      <w:r w:rsidR="00812E2C" w:rsidRPr="001B5817">
        <w:rPr>
          <w:color w:val="111E28"/>
          <w:lang w:val="en-GB"/>
        </w:rPr>
        <w:t xml:space="preserve"> had AI 3 years beyond discontinuation. </w:t>
      </w:r>
      <w:r w:rsidR="004001F2" w:rsidRPr="001B5817">
        <w:rPr>
          <w:color w:val="111E28"/>
          <w:lang w:val="en-GB"/>
        </w:rPr>
        <w:t>Glucocorticoid exposure varied significantly across studies, but n</w:t>
      </w:r>
      <w:r w:rsidR="00812E2C" w:rsidRPr="001B5817">
        <w:rPr>
          <w:color w:val="111E28"/>
          <w:lang w:val="en-GB"/>
        </w:rPr>
        <w:t xml:space="preserve">o obvious correlations were noted when AI cases were stratified by dosage </w:t>
      </w:r>
      <w:r w:rsidR="004001F2" w:rsidRPr="001B5817">
        <w:rPr>
          <w:color w:val="111E28"/>
          <w:lang w:val="en-GB"/>
        </w:rPr>
        <w:t xml:space="preserve">or </w:t>
      </w:r>
      <w:r w:rsidR="00812E2C" w:rsidRPr="001B5817">
        <w:rPr>
          <w:color w:val="111E28"/>
          <w:lang w:val="en-GB"/>
        </w:rPr>
        <w:t xml:space="preserve">duration of </w:t>
      </w:r>
      <w:r w:rsidR="00626D61" w:rsidRPr="001B5817">
        <w:rPr>
          <w:color w:val="111E28"/>
          <w:lang w:val="en-GB"/>
        </w:rPr>
        <w:t>cortico</w:t>
      </w:r>
      <w:r w:rsidR="00812E2C" w:rsidRPr="001B5817">
        <w:rPr>
          <w:color w:val="111E28"/>
          <w:lang w:val="en-GB"/>
        </w:rPr>
        <w:t>steroid use</w:t>
      </w:r>
      <w:r w:rsidR="00A9789E" w:rsidRPr="001B5817">
        <w:rPr>
          <w:color w:val="111E28"/>
          <w:lang w:val="en-GB"/>
        </w:rPr>
        <w:t>.</w:t>
      </w:r>
      <w:r w:rsidR="00812E2C" w:rsidRPr="001B5817">
        <w:rPr>
          <w:color w:val="111E28"/>
          <w:lang w:val="en-GB"/>
        </w:rPr>
        <w:t xml:space="preserve"> </w:t>
      </w:r>
      <w:r w:rsidR="00A9789E" w:rsidRPr="001B5817">
        <w:rPr>
          <w:color w:val="111E28"/>
          <w:lang w:val="en-GB"/>
        </w:rPr>
        <w:t>A</w:t>
      </w:r>
      <w:r w:rsidR="0051552B" w:rsidRPr="001B5817">
        <w:rPr>
          <w:color w:val="111E28"/>
          <w:lang w:val="en-GB"/>
        </w:rPr>
        <w:t xml:space="preserve">cross all groups, </w:t>
      </w:r>
      <w:r w:rsidR="00812E2C" w:rsidRPr="001B5817">
        <w:rPr>
          <w:color w:val="111E28"/>
          <w:lang w:val="en-GB"/>
        </w:rPr>
        <w:t>14% of patients who received a medium cumulative dos</w:t>
      </w:r>
      <w:r w:rsidR="00120D5C" w:rsidRPr="001B5817">
        <w:rPr>
          <w:color w:val="111E28"/>
          <w:lang w:val="en-GB"/>
        </w:rPr>
        <w:t>ag</w:t>
      </w:r>
      <w:r w:rsidR="00812E2C" w:rsidRPr="001B5817">
        <w:rPr>
          <w:color w:val="111E28"/>
          <w:lang w:val="en-GB"/>
        </w:rPr>
        <w:t>e (0.5–5</w:t>
      </w:r>
      <w:r w:rsidR="008A0B9B" w:rsidRPr="001B5817">
        <w:rPr>
          <w:color w:val="111E28"/>
          <w:lang w:val="en-GB"/>
        </w:rPr>
        <w:t>.0</w:t>
      </w:r>
      <w:r w:rsidR="00812E2C" w:rsidRPr="001B5817">
        <w:rPr>
          <w:color w:val="111E28"/>
          <w:lang w:val="en-GB"/>
        </w:rPr>
        <w:t xml:space="preserve"> g) and 50% of those who received a high cumulative dos</w:t>
      </w:r>
      <w:r w:rsidR="00120D5C" w:rsidRPr="001B5817">
        <w:rPr>
          <w:color w:val="111E28"/>
          <w:lang w:val="en-GB"/>
        </w:rPr>
        <w:t>ag</w:t>
      </w:r>
      <w:r w:rsidR="00812E2C" w:rsidRPr="001B5817">
        <w:rPr>
          <w:color w:val="111E28"/>
          <w:lang w:val="en-GB"/>
        </w:rPr>
        <w:t>e (&gt;5</w:t>
      </w:r>
      <w:r w:rsidR="008A0B9B" w:rsidRPr="001B5817">
        <w:rPr>
          <w:color w:val="111E28"/>
          <w:lang w:val="en-GB"/>
        </w:rPr>
        <w:t>.0</w:t>
      </w:r>
      <w:r w:rsidR="00812E2C" w:rsidRPr="001B5817">
        <w:rPr>
          <w:color w:val="111E28"/>
          <w:lang w:val="en-GB"/>
        </w:rPr>
        <w:t xml:space="preserve"> g) developed AI </w:t>
      </w:r>
      <w:r w:rsidR="004D328F" w:rsidRPr="001B5817">
        <w:rPr>
          <w:color w:val="111E28"/>
          <w:lang w:val="en-GB"/>
        </w:rPr>
        <w:t>[</w:t>
      </w:r>
      <w:r w:rsidR="00DF35C9" w:rsidRPr="001B5817">
        <w:rPr>
          <w:color w:val="111E28"/>
          <w:lang w:val="en-GB"/>
        </w:rPr>
        <w:t>15</w:t>
      </w:r>
      <w:r w:rsidR="004D328F" w:rsidRPr="001B5817">
        <w:rPr>
          <w:color w:val="111E28"/>
          <w:lang w:val="en-GB"/>
        </w:rPr>
        <w:t>]</w:t>
      </w:r>
      <w:r w:rsidR="00812E2C" w:rsidRPr="001B5817">
        <w:rPr>
          <w:color w:val="111E28"/>
          <w:lang w:val="en-GB"/>
        </w:rPr>
        <w:t>.</w:t>
      </w:r>
    </w:p>
    <w:p w14:paraId="0D0B215F" w14:textId="77777777" w:rsidR="003A1AD4" w:rsidRPr="001B5817" w:rsidRDefault="003A1AD4" w:rsidP="00C57208">
      <w:pPr>
        <w:pStyle w:val="NormalWeb"/>
        <w:spacing w:before="0" w:beforeAutospacing="0" w:after="0" w:afterAutospacing="0" w:line="480" w:lineRule="auto"/>
        <w:rPr>
          <w:b/>
          <w:bCs/>
          <w:i/>
          <w:iCs/>
          <w:color w:val="111E28"/>
          <w:lang w:val="en-GB"/>
        </w:rPr>
      </w:pPr>
    </w:p>
    <w:p w14:paraId="50698896" w14:textId="2196755E" w:rsidR="00CB7020" w:rsidRPr="001B5817" w:rsidRDefault="00CB7020" w:rsidP="00CB7020">
      <w:pPr>
        <w:pStyle w:val="NormalWeb"/>
        <w:spacing w:before="0" w:beforeAutospacing="0" w:after="0" w:afterAutospacing="0" w:line="480" w:lineRule="auto"/>
        <w:rPr>
          <w:color w:val="111E28"/>
          <w:lang w:val="en-GB"/>
        </w:rPr>
      </w:pPr>
      <w:r w:rsidRPr="001B5817">
        <w:rPr>
          <w:color w:val="111E28"/>
          <w:lang w:val="en-GB"/>
        </w:rPr>
        <w:t>Currently</w:t>
      </w:r>
      <w:r w:rsidR="00120D5C" w:rsidRPr="001B5817">
        <w:rPr>
          <w:color w:val="111E28"/>
          <w:lang w:val="en-GB"/>
        </w:rPr>
        <w:t>,</w:t>
      </w:r>
      <w:r w:rsidRPr="001B5817">
        <w:rPr>
          <w:color w:val="111E28"/>
          <w:lang w:val="en-GB"/>
        </w:rPr>
        <w:t xml:space="preserve"> there is little consensus as to the optimum approach for safely tapering corticosteroids [</w:t>
      </w:r>
      <w:r w:rsidR="002332E3" w:rsidRPr="001B5817">
        <w:rPr>
          <w:color w:val="111E28"/>
          <w:lang w:val="en-GB"/>
        </w:rPr>
        <w:t>13,16,</w:t>
      </w:r>
      <w:r w:rsidR="00DF35C9" w:rsidRPr="001B5817">
        <w:rPr>
          <w:color w:val="111E28"/>
          <w:lang w:val="en-GB"/>
        </w:rPr>
        <w:t>2</w:t>
      </w:r>
      <w:r w:rsidR="0086287D" w:rsidRPr="001B5817">
        <w:rPr>
          <w:color w:val="111E28"/>
          <w:lang w:val="en-GB"/>
        </w:rPr>
        <w:t>1</w:t>
      </w:r>
      <w:r w:rsidR="002332E3" w:rsidRPr="001B5817">
        <w:rPr>
          <w:color w:val="111E28"/>
          <w:lang w:val="en-GB"/>
        </w:rPr>
        <w:t>,22,3</w:t>
      </w:r>
      <w:r w:rsidR="002B2FEC" w:rsidRPr="001B5817">
        <w:rPr>
          <w:color w:val="111E28"/>
          <w:lang w:val="en-GB"/>
        </w:rPr>
        <w:t>2</w:t>
      </w:r>
      <w:r w:rsidR="002332E3" w:rsidRPr="001B5817">
        <w:rPr>
          <w:color w:val="111E28"/>
          <w:lang w:val="en-GB"/>
        </w:rPr>
        <w:t>,3</w:t>
      </w:r>
      <w:r w:rsidR="002B2FEC" w:rsidRPr="001B5817">
        <w:rPr>
          <w:color w:val="111E28"/>
          <w:lang w:val="en-GB"/>
        </w:rPr>
        <w:t>3</w:t>
      </w:r>
      <w:r w:rsidRPr="001B5817">
        <w:rPr>
          <w:color w:val="111E28"/>
          <w:lang w:val="en-GB"/>
        </w:rPr>
        <w:t xml:space="preserve">]. The decision </w:t>
      </w:r>
      <w:r w:rsidR="00235B08" w:rsidRPr="001B5817">
        <w:rPr>
          <w:color w:val="111E28"/>
          <w:lang w:val="en-GB"/>
        </w:rPr>
        <w:t>of</w:t>
      </w:r>
      <w:r w:rsidRPr="001B5817">
        <w:rPr>
          <w:color w:val="111E28"/>
          <w:lang w:val="en-GB"/>
        </w:rPr>
        <w:t xml:space="preserve"> when and how to taper corticosteroids</w:t>
      </w:r>
      <w:r w:rsidR="00A9789E" w:rsidRPr="001B5817">
        <w:rPr>
          <w:color w:val="111E28"/>
          <w:lang w:val="en-GB"/>
        </w:rPr>
        <w:t xml:space="preserve">, </w:t>
      </w:r>
      <w:r w:rsidRPr="001B5817">
        <w:rPr>
          <w:color w:val="111E28"/>
          <w:lang w:val="en-GB"/>
        </w:rPr>
        <w:t>and when and how to monitor for AI</w:t>
      </w:r>
      <w:r w:rsidR="00A9789E" w:rsidRPr="001B5817">
        <w:rPr>
          <w:color w:val="111E28"/>
          <w:lang w:val="en-GB"/>
        </w:rPr>
        <w:t xml:space="preserve">, </w:t>
      </w:r>
      <w:r w:rsidRPr="001B5817">
        <w:rPr>
          <w:color w:val="111E28"/>
          <w:lang w:val="en-GB"/>
        </w:rPr>
        <w:t>is usually at the clinician’s discretion and based on signs and symptoms of disease control [</w:t>
      </w:r>
      <w:r w:rsidR="000C5F6D" w:rsidRPr="001B5817">
        <w:rPr>
          <w:color w:val="111E28"/>
          <w:lang w:val="en-GB"/>
        </w:rPr>
        <w:t>3</w:t>
      </w:r>
      <w:r w:rsidR="00015AAC" w:rsidRPr="001B5817">
        <w:rPr>
          <w:color w:val="111E28"/>
          <w:lang w:val="en-GB"/>
        </w:rPr>
        <w:t>2</w:t>
      </w:r>
      <w:r w:rsidRPr="001B5817">
        <w:rPr>
          <w:color w:val="111E28"/>
          <w:lang w:val="en-GB"/>
        </w:rPr>
        <w:t xml:space="preserve">]. The fear of </w:t>
      </w:r>
      <w:r w:rsidR="00B6215A" w:rsidRPr="001B5817">
        <w:rPr>
          <w:color w:val="111E28"/>
          <w:lang w:val="en-GB"/>
        </w:rPr>
        <w:t xml:space="preserve">underlying </w:t>
      </w:r>
      <w:r w:rsidRPr="001B5817">
        <w:rPr>
          <w:color w:val="111E28"/>
          <w:lang w:val="en-GB"/>
        </w:rPr>
        <w:t xml:space="preserve">AI may </w:t>
      </w:r>
      <w:proofErr w:type="gramStart"/>
      <w:r w:rsidRPr="001B5817">
        <w:rPr>
          <w:color w:val="111E28"/>
          <w:lang w:val="en-GB"/>
        </w:rPr>
        <w:t>actually hinder</w:t>
      </w:r>
      <w:proofErr w:type="gramEnd"/>
      <w:r w:rsidRPr="001B5817">
        <w:rPr>
          <w:color w:val="111E28"/>
          <w:lang w:val="en-GB"/>
        </w:rPr>
        <w:t xml:space="preserve"> a clinician’s confidence in tapering OCS [</w:t>
      </w:r>
      <w:r w:rsidR="000C5F6D" w:rsidRPr="001B5817">
        <w:rPr>
          <w:color w:val="111E28"/>
          <w:lang w:val="en-GB"/>
        </w:rPr>
        <w:t>3</w:t>
      </w:r>
      <w:r w:rsidR="00015AAC" w:rsidRPr="001B5817">
        <w:rPr>
          <w:color w:val="111E28"/>
          <w:lang w:val="en-GB"/>
        </w:rPr>
        <w:t>0</w:t>
      </w:r>
      <w:r w:rsidRPr="001B5817">
        <w:rPr>
          <w:color w:val="111E28"/>
          <w:lang w:val="en-GB"/>
        </w:rPr>
        <w:t xml:space="preserve">]. Ideally, tapering should be </w:t>
      </w:r>
      <w:r w:rsidR="00790975" w:rsidRPr="001B5817">
        <w:rPr>
          <w:color w:val="111E28"/>
          <w:lang w:val="en-GB"/>
        </w:rPr>
        <w:t>individualised</w:t>
      </w:r>
      <w:r w:rsidR="006964BA" w:rsidRPr="001B5817">
        <w:rPr>
          <w:color w:val="111E28"/>
          <w:lang w:val="en-GB"/>
        </w:rPr>
        <w:t>,</w:t>
      </w:r>
      <w:r w:rsidR="00871D44" w:rsidRPr="001B5817">
        <w:rPr>
          <w:color w:val="111E28"/>
          <w:lang w:val="en-GB"/>
        </w:rPr>
        <w:t xml:space="preserve"> </w:t>
      </w:r>
      <w:r w:rsidRPr="001B5817">
        <w:rPr>
          <w:color w:val="111E28"/>
          <w:lang w:val="en-GB"/>
        </w:rPr>
        <w:t>with continuous monitoring of the disease as well as AEs [</w:t>
      </w:r>
      <w:r w:rsidR="000C5F6D" w:rsidRPr="001B5817">
        <w:rPr>
          <w:color w:val="111E28"/>
          <w:lang w:val="en-GB"/>
        </w:rPr>
        <w:t>3</w:t>
      </w:r>
      <w:r w:rsidR="00015AAC" w:rsidRPr="001B5817">
        <w:rPr>
          <w:color w:val="111E28"/>
          <w:lang w:val="en-GB"/>
        </w:rPr>
        <w:t>2</w:t>
      </w:r>
      <w:r w:rsidRPr="001B5817">
        <w:rPr>
          <w:color w:val="111E28"/>
          <w:lang w:val="en-GB"/>
        </w:rPr>
        <w:t>].</w:t>
      </w:r>
    </w:p>
    <w:p w14:paraId="7788A783" w14:textId="77777777" w:rsidR="00545F41" w:rsidRPr="001B5817" w:rsidRDefault="00545F41" w:rsidP="00C57208">
      <w:pPr>
        <w:pStyle w:val="NormalWeb"/>
        <w:spacing w:before="0" w:beforeAutospacing="0" w:after="0" w:afterAutospacing="0" w:line="480" w:lineRule="auto"/>
        <w:rPr>
          <w:b/>
          <w:bCs/>
          <w:i/>
          <w:iCs/>
          <w:color w:val="111E28"/>
          <w:lang w:val="en-GB"/>
        </w:rPr>
      </w:pPr>
    </w:p>
    <w:p w14:paraId="08BA75A3" w14:textId="5E7E7118" w:rsidR="003A1AD4" w:rsidRPr="001B5817" w:rsidRDefault="00E2689F" w:rsidP="003A1AD4">
      <w:pPr>
        <w:pStyle w:val="NormalWeb"/>
        <w:spacing w:before="0" w:beforeAutospacing="0" w:after="0" w:afterAutospacing="0" w:line="480" w:lineRule="auto"/>
        <w:rPr>
          <w:color w:val="111E28"/>
          <w:lang w:val="en-GB"/>
        </w:rPr>
      </w:pPr>
      <w:r w:rsidRPr="001B5817">
        <w:rPr>
          <w:b/>
          <w:bCs/>
          <w:i/>
          <w:iCs/>
          <w:color w:val="111E28"/>
          <w:lang w:val="en-GB"/>
        </w:rPr>
        <w:t xml:space="preserve">Presentation of </w:t>
      </w:r>
      <w:r w:rsidR="006964BA" w:rsidRPr="001B5817">
        <w:rPr>
          <w:b/>
          <w:bCs/>
          <w:i/>
          <w:iCs/>
          <w:color w:val="111E28"/>
          <w:lang w:val="en-GB"/>
        </w:rPr>
        <w:t>adrenal insufficiency</w:t>
      </w:r>
    </w:p>
    <w:p w14:paraId="2B1FE4DE" w14:textId="58E42507" w:rsidR="00AA50BD" w:rsidRPr="001B5817" w:rsidRDefault="000431E1" w:rsidP="00AA50BD">
      <w:pPr>
        <w:pStyle w:val="NormalWeb"/>
        <w:spacing w:before="0" w:beforeAutospacing="0" w:after="0" w:afterAutospacing="0" w:line="480" w:lineRule="auto"/>
        <w:rPr>
          <w:color w:val="111E28"/>
          <w:lang w:val="en-GB"/>
        </w:rPr>
      </w:pPr>
      <w:r w:rsidRPr="001B5817">
        <w:rPr>
          <w:color w:val="111E28"/>
          <w:lang w:val="en-GB"/>
        </w:rPr>
        <w:t xml:space="preserve">The clinical presentation of AI </w:t>
      </w:r>
      <w:r w:rsidR="00943368" w:rsidRPr="001B5817">
        <w:rPr>
          <w:color w:val="111E28"/>
          <w:lang w:val="en-GB"/>
        </w:rPr>
        <w:t>can vary widely</w:t>
      </w:r>
      <w:r w:rsidR="005F4D10" w:rsidRPr="001B5817">
        <w:rPr>
          <w:color w:val="111E28"/>
          <w:lang w:val="en-GB"/>
        </w:rPr>
        <w:t xml:space="preserve">, </w:t>
      </w:r>
      <w:r w:rsidR="00943368" w:rsidRPr="001B5817">
        <w:rPr>
          <w:color w:val="111E28"/>
          <w:lang w:val="en-GB"/>
        </w:rPr>
        <w:t xml:space="preserve">but </w:t>
      </w:r>
      <w:r w:rsidRPr="001B5817">
        <w:rPr>
          <w:color w:val="111E28"/>
          <w:lang w:val="en-GB"/>
        </w:rPr>
        <w:t>often includ</w:t>
      </w:r>
      <w:r w:rsidR="00943368" w:rsidRPr="001B5817">
        <w:rPr>
          <w:color w:val="111E28"/>
          <w:lang w:val="en-GB"/>
        </w:rPr>
        <w:t>es several</w:t>
      </w:r>
      <w:r w:rsidRPr="001B5817">
        <w:rPr>
          <w:color w:val="111E28"/>
          <w:lang w:val="en-GB"/>
        </w:rPr>
        <w:t xml:space="preserve"> nonspecific </w:t>
      </w:r>
      <w:r w:rsidR="00EA7E53" w:rsidRPr="001B5817">
        <w:rPr>
          <w:color w:val="111E28"/>
          <w:lang w:val="en-GB"/>
        </w:rPr>
        <w:t xml:space="preserve">features </w:t>
      </w:r>
      <w:r w:rsidR="00834C39" w:rsidRPr="001B5817">
        <w:rPr>
          <w:color w:val="111E28"/>
          <w:lang w:val="en-GB"/>
        </w:rPr>
        <w:t>[</w:t>
      </w:r>
      <w:r w:rsidR="00A233F5" w:rsidRPr="001B5817">
        <w:rPr>
          <w:color w:val="111E28"/>
          <w:lang w:val="en-GB"/>
        </w:rPr>
        <w:t>12,16,</w:t>
      </w:r>
      <w:r w:rsidR="000C5F6D" w:rsidRPr="001B5817">
        <w:rPr>
          <w:color w:val="111E28"/>
          <w:lang w:val="en-GB"/>
        </w:rPr>
        <w:t>17,</w:t>
      </w:r>
      <w:r w:rsidR="00A233F5" w:rsidRPr="001B5817">
        <w:rPr>
          <w:color w:val="111E28"/>
          <w:lang w:val="en-GB"/>
        </w:rPr>
        <w:t>19,</w:t>
      </w:r>
      <w:r w:rsidR="000C5F6D" w:rsidRPr="001B5817">
        <w:rPr>
          <w:color w:val="111E28"/>
          <w:lang w:val="en-GB"/>
        </w:rPr>
        <w:t>22,</w:t>
      </w:r>
      <w:r w:rsidR="00F5479A" w:rsidRPr="001B5817">
        <w:rPr>
          <w:color w:val="111E28"/>
          <w:lang w:val="en-GB"/>
        </w:rPr>
        <w:t>34</w:t>
      </w:r>
      <w:r w:rsidR="00834C39" w:rsidRPr="001B5817">
        <w:rPr>
          <w:color w:val="111E28"/>
          <w:lang w:val="en-GB"/>
        </w:rPr>
        <w:t>]</w:t>
      </w:r>
      <w:r w:rsidR="00856636" w:rsidRPr="001B5817">
        <w:rPr>
          <w:color w:val="111E28"/>
          <w:lang w:val="en-GB"/>
        </w:rPr>
        <w:t>.</w:t>
      </w:r>
      <w:r w:rsidR="00E2689F" w:rsidRPr="001B5817">
        <w:rPr>
          <w:color w:val="111E28"/>
          <w:lang w:val="en-GB"/>
        </w:rPr>
        <w:t xml:space="preserve"> </w:t>
      </w:r>
      <w:r w:rsidR="00897F4D" w:rsidRPr="001B5817">
        <w:rPr>
          <w:color w:val="111E28"/>
          <w:lang w:val="en-GB"/>
        </w:rPr>
        <w:t>Si</w:t>
      </w:r>
      <w:r w:rsidRPr="001B5817">
        <w:rPr>
          <w:color w:val="111E28"/>
          <w:lang w:val="en-GB"/>
        </w:rPr>
        <w:t>gns</w:t>
      </w:r>
      <w:r w:rsidR="005F4D10" w:rsidRPr="001B5817">
        <w:rPr>
          <w:color w:val="111E28"/>
          <w:lang w:val="en-GB"/>
        </w:rPr>
        <w:t xml:space="preserve"> and </w:t>
      </w:r>
      <w:r w:rsidRPr="001B5817">
        <w:rPr>
          <w:color w:val="111E28"/>
          <w:lang w:val="en-GB"/>
        </w:rPr>
        <w:t xml:space="preserve">symptoms of AI include weakness, fatigue, malaise, gastrointestinal </w:t>
      </w:r>
      <w:r w:rsidR="00EA7E53" w:rsidRPr="001B5817">
        <w:rPr>
          <w:color w:val="111E28"/>
          <w:lang w:val="en-GB"/>
        </w:rPr>
        <w:t xml:space="preserve">upset </w:t>
      </w:r>
      <w:r w:rsidRPr="001B5817">
        <w:rPr>
          <w:color w:val="111E28"/>
          <w:lang w:val="en-GB"/>
        </w:rPr>
        <w:t xml:space="preserve">(nausea, vomiting, </w:t>
      </w:r>
      <w:proofErr w:type="spellStart"/>
      <w:r w:rsidRPr="001B5817">
        <w:rPr>
          <w:color w:val="111E28"/>
          <w:lang w:val="en-GB"/>
        </w:rPr>
        <w:t>diarrhea</w:t>
      </w:r>
      <w:proofErr w:type="spellEnd"/>
      <w:r w:rsidRPr="001B5817">
        <w:rPr>
          <w:color w:val="111E28"/>
          <w:lang w:val="en-GB"/>
        </w:rPr>
        <w:t xml:space="preserve">, abdominal pain), </w:t>
      </w:r>
      <w:r w:rsidR="00AA50BD" w:rsidRPr="001B5817">
        <w:rPr>
          <w:color w:val="111E28"/>
          <w:lang w:val="en-GB"/>
        </w:rPr>
        <w:t xml:space="preserve">anorexia/weight loss, </w:t>
      </w:r>
      <w:r w:rsidRPr="001B5817">
        <w:rPr>
          <w:color w:val="111E28"/>
          <w:lang w:val="en-GB"/>
        </w:rPr>
        <w:t xml:space="preserve">headache, fever, myalgia, arthralgia, psychiatric </w:t>
      </w:r>
      <w:proofErr w:type="gramStart"/>
      <w:r w:rsidRPr="001B5817">
        <w:rPr>
          <w:color w:val="111E28"/>
          <w:lang w:val="en-GB"/>
        </w:rPr>
        <w:t>symptoms</w:t>
      </w:r>
      <w:proofErr w:type="gramEnd"/>
      <w:r w:rsidRPr="001B5817">
        <w:rPr>
          <w:color w:val="111E28"/>
          <w:lang w:val="en-GB"/>
        </w:rPr>
        <w:t xml:space="preserve"> </w:t>
      </w:r>
      <w:r w:rsidR="00301839" w:rsidRPr="001B5817">
        <w:rPr>
          <w:color w:val="111E28"/>
          <w:lang w:val="en-GB"/>
        </w:rPr>
        <w:t xml:space="preserve">and </w:t>
      </w:r>
      <w:r w:rsidRPr="001B5817">
        <w:rPr>
          <w:color w:val="111E28"/>
          <w:lang w:val="en-GB"/>
        </w:rPr>
        <w:t xml:space="preserve">poor linear growth </w:t>
      </w:r>
      <w:r w:rsidR="00301839" w:rsidRPr="001B5817">
        <w:rPr>
          <w:color w:val="111E28"/>
          <w:lang w:val="en-GB"/>
        </w:rPr>
        <w:t xml:space="preserve">and/or </w:t>
      </w:r>
      <w:r w:rsidRPr="001B5817">
        <w:rPr>
          <w:color w:val="111E28"/>
          <w:lang w:val="en-GB"/>
        </w:rPr>
        <w:t xml:space="preserve">poor weight gain in children </w:t>
      </w:r>
      <w:r w:rsidR="004E543E" w:rsidRPr="001B5817">
        <w:rPr>
          <w:color w:val="111E28"/>
          <w:lang w:val="en-GB"/>
        </w:rPr>
        <w:t>[</w:t>
      </w:r>
      <w:r w:rsidR="00B13143" w:rsidRPr="001B5817">
        <w:rPr>
          <w:color w:val="111E28"/>
          <w:lang w:val="en-GB"/>
        </w:rPr>
        <w:t>16,17,2</w:t>
      </w:r>
      <w:r w:rsidR="00320ED2" w:rsidRPr="001B5817">
        <w:rPr>
          <w:color w:val="111E28"/>
          <w:lang w:val="en-GB"/>
        </w:rPr>
        <w:t>1</w:t>
      </w:r>
      <w:r w:rsidR="004E543E" w:rsidRPr="001B5817">
        <w:rPr>
          <w:color w:val="111E28"/>
          <w:lang w:val="en-GB"/>
        </w:rPr>
        <w:t>]</w:t>
      </w:r>
      <w:r w:rsidR="00856636" w:rsidRPr="001B5817">
        <w:rPr>
          <w:color w:val="111E28"/>
          <w:lang w:val="en-GB"/>
        </w:rPr>
        <w:t>.</w:t>
      </w:r>
      <w:r w:rsidR="00DD1FA0" w:rsidRPr="001B5817">
        <w:rPr>
          <w:color w:val="111E28"/>
          <w:lang w:val="en-GB"/>
        </w:rPr>
        <w:t xml:space="preserve"> </w:t>
      </w:r>
      <w:r w:rsidR="00AA50BD" w:rsidRPr="001B5817">
        <w:rPr>
          <w:color w:val="111E28"/>
          <w:lang w:val="en-GB"/>
        </w:rPr>
        <w:t xml:space="preserve">The mnemonic “HIGH STAKES” </w:t>
      </w:r>
      <w:r w:rsidR="00EA7E53" w:rsidRPr="001B5817">
        <w:rPr>
          <w:color w:val="111E28"/>
          <w:lang w:val="en-GB"/>
        </w:rPr>
        <w:t>can</w:t>
      </w:r>
      <w:r w:rsidR="00AA50BD" w:rsidRPr="001B5817">
        <w:rPr>
          <w:color w:val="111E28"/>
          <w:lang w:val="en-GB"/>
        </w:rPr>
        <w:t xml:space="preserve"> be used as an aide-memoire for the signs, </w:t>
      </w:r>
      <w:proofErr w:type="gramStart"/>
      <w:r w:rsidR="00AA50BD" w:rsidRPr="001B5817">
        <w:rPr>
          <w:color w:val="111E28"/>
          <w:lang w:val="en-GB"/>
        </w:rPr>
        <w:t>symptoms</w:t>
      </w:r>
      <w:proofErr w:type="gramEnd"/>
      <w:r w:rsidR="00AA50BD" w:rsidRPr="001B5817">
        <w:rPr>
          <w:color w:val="111E28"/>
          <w:lang w:val="en-GB"/>
        </w:rPr>
        <w:t xml:space="preserve"> and other important clinical features of </w:t>
      </w:r>
      <w:r w:rsidR="001242EC" w:rsidRPr="001B5817">
        <w:rPr>
          <w:color w:val="111E28"/>
          <w:lang w:val="en-GB"/>
        </w:rPr>
        <w:t>AI</w:t>
      </w:r>
      <w:r w:rsidR="00AA50BD" w:rsidRPr="001B5817">
        <w:rPr>
          <w:color w:val="111E28"/>
          <w:lang w:val="en-GB"/>
        </w:rPr>
        <w:t xml:space="preserve"> (</w:t>
      </w:r>
      <w:r w:rsidR="00AA50BD" w:rsidRPr="001B5817">
        <w:rPr>
          <w:b/>
          <w:bCs/>
          <w:color w:val="111E28"/>
          <w:lang w:val="en-GB"/>
        </w:rPr>
        <w:t>Fig. 2</w:t>
      </w:r>
      <w:r w:rsidR="00AA50BD" w:rsidRPr="001B5817">
        <w:rPr>
          <w:color w:val="111E28"/>
          <w:lang w:val="en-GB"/>
        </w:rPr>
        <w:t>).</w:t>
      </w:r>
    </w:p>
    <w:p w14:paraId="172F8603" w14:textId="7630183F" w:rsidR="00943368" w:rsidRPr="001B5817" w:rsidRDefault="00943368" w:rsidP="00AA50BD">
      <w:pPr>
        <w:pStyle w:val="NormalWeb"/>
        <w:spacing w:before="0" w:beforeAutospacing="0" w:after="0" w:afterAutospacing="0" w:line="480" w:lineRule="auto"/>
        <w:rPr>
          <w:color w:val="111E28"/>
          <w:lang w:val="en-GB"/>
        </w:rPr>
      </w:pPr>
    </w:p>
    <w:p w14:paraId="6D32DFBC" w14:textId="33C59D01" w:rsidR="00943368" w:rsidRPr="001B5817" w:rsidRDefault="000024A1" w:rsidP="00943368">
      <w:pPr>
        <w:pStyle w:val="NormalWeb"/>
        <w:spacing w:before="0" w:beforeAutospacing="0" w:after="0" w:afterAutospacing="0" w:line="480" w:lineRule="auto"/>
        <w:rPr>
          <w:b/>
          <w:bCs/>
          <w:i/>
          <w:iCs/>
          <w:color w:val="111E28"/>
          <w:lang w:val="en-GB"/>
        </w:rPr>
      </w:pPr>
      <w:r w:rsidRPr="001B5817">
        <w:rPr>
          <w:color w:val="111E28"/>
          <w:lang w:val="en-GB"/>
        </w:rPr>
        <w:t xml:space="preserve">For </w:t>
      </w:r>
      <w:r w:rsidR="00943368" w:rsidRPr="001B5817">
        <w:rPr>
          <w:color w:val="111E28"/>
          <w:lang w:val="en-GB"/>
        </w:rPr>
        <w:t>patients with AI secondary to exogenous glucocorticoid exposure, symptoms often develop after complete (or near-complete) corticosteroid withdrawal when the removal of exogenous glucocorticoid unmasks the lack of endogenous cortisol production [</w:t>
      </w:r>
      <w:r w:rsidR="00B13143" w:rsidRPr="001B5817">
        <w:rPr>
          <w:color w:val="111E28"/>
          <w:lang w:val="en-GB"/>
        </w:rPr>
        <w:t>11</w:t>
      </w:r>
      <w:r w:rsidR="00D63A6A" w:rsidRPr="001B5817">
        <w:rPr>
          <w:color w:val="111E28"/>
          <w:lang w:val="en-GB"/>
        </w:rPr>
        <w:t>,35</w:t>
      </w:r>
      <w:r w:rsidR="00943368" w:rsidRPr="001B5817">
        <w:rPr>
          <w:color w:val="111E28"/>
          <w:lang w:val="en-GB"/>
        </w:rPr>
        <w:t xml:space="preserve">]. Abrupt discontinuation of OCS can cause AI to appear suddenly, especially when </w:t>
      </w:r>
      <w:proofErr w:type="spellStart"/>
      <w:r w:rsidR="00943368" w:rsidRPr="001B5817">
        <w:rPr>
          <w:color w:val="111E28"/>
          <w:lang w:val="en-GB"/>
        </w:rPr>
        <w:t>HPA</w:t>
      </w:r>
      <w:proofErr w:type="spellEnd"/>
      <w:r w:rsidR="00943368" w:rsidRPr="001B5817">
        <w:rPr>
          <w:color w:val="111E28"/>
          <w:lang w:val="en-GB"/>
        </w:rPr>
        <w:t xml:space="preserve"> suppression is marked. However, in those</w:t>
      </w:r>
      <w:r w:rsidR="0050561D" w:rsidRPr="001B5817">
        <w:rPr>
          <w:color w:val="111E28"/>
          <w:lang w:val="en-GB"/>
        </w:rPr>
        <w:t xml:space="preserve"> patients</w:t>
      </w:r>
      <w:r w:rsidR="00943368" w:rsidRPr="001B5817">
        <w:rPr>
          <w:color w:val="111E28"/>
          <w:lang w:val="en-GB"/>
        </w:rPr>
        <w:t xml:space="preserve"> with partial suppression, clinical features of AI may be mild or even absent, only manifesting at times of acute stress [</w:t>
      </w:r>
      <w:r w:rsidR="00D63A6A" w:rsidRPr="001B5817">
        <w:rPr>
          <w:color w:val="111E28"/>
          <w:lang w:val="en-GB"/>
        </w:rPr>
        <w:t>36</w:t>
      </w:r>
      <w:r w:rsidR="00943368" w:rsidRPr="001B5817">
        <w:rPr>
          <w:color w:val="111E28"/>
          <w:lang w:val="en-GB"/>
        </w:rPr>
        <w:t xml:space="preserve">]. If such an event occurs weeks or months after OCS withdrawal, the connection between </w:t>
      </w:r>
      <w:proofErr w:type="spellStart"/>
      <w:r w:rsidR="00943368" w:rsidRPr="001B5817">
        <w:rPr>
          <w:color w:val="111E28"/>
          <w:lang w:val="en-GB"/>
        </w:rPr>
        <w:t>HPA</w:t>
      </w:r>
      <w:proofErr w:type="spellEnd"/>
      <w:r w:rsidR="00943368" w:rsidRPr="001B5817">
        <w:rPr>
          <w:color w:val="111E28"/>
          <w:lang w:val="en-GB"/>
        </w:rPr>
        <w:t xml:space="preserve"> axis suppression and OCS use may not be made [</w:t>
      </w:r>
      <w:r w:rsidR="006F033B" w:rsidRPr="001B5817">
        <w:rPr>
          <w:color w:val="111E28"/>
          <w:lang w:val="en-GB"/>
        </w:rPr>
        <w:t>12,14,</w:t>
      </w:r>
      <w:r w:rsidR="00D63A6A" w:rsidRPr="001B5817">
        <w:rPr>
          <w:color w:val="111E28"/>
          <w:lang w:val="en-GB"/>
        </w:rPr>
        <w:t>17,2</w:t>
      </w:r>
      <w:r w:rsidR="0060420F" w:rsidRPr="001B5817">
        <w:rPr>
          <w:color w:val="111E28"/>
          <w:lang w:val="en-GB"/>
        </w:rPr>
        <w:t>0</w:t>
      </w:r>
      <w:r w:rsidR="00D63A6A" w:rsidRPr="001B5817">
        <w:rPr>
          <w:color w:val="111E28"/>
          <w:lang w:val="en-GB"/>
        </w:rPr>
        <w:t>,</w:t>
      </w:r>
      <w:r w:rsidR="006F033B" w:rsidRPr="001B5817">
        <w:rPr>
          <w:color w:val="111E28"/>
          <w:lang w:val="en-GB"/>
        </w:rPr>
        <w:t>37</w:t>
      </w:r>
      <w:r w:rsidR="00943368" w:rsidRPr="001B5817">
        <w:rPr>
          <w:color w:val="111E28"/>
          <w:lang w:val="en-GB"/>
        </w:rPr>
        <w:t xml:space="preserve">]. </w:t>
      </w:r>
    </w:p>
    <w:p w14:paraId="495007C8" w14:textId="642D65F8" w:rsidR="003A1AD4" w:rsidRPr="001B5817" w:rsidRDefault="003A1AD4" w:rsidP="003A1AD4">
      <w:pPr>
        <w:pStyle w:val="NormalWeb"/>
        <w:spacing w:before="0" w:beforeAutospacing="0" w:after="0" w:afterAutospacing="0" w:line="480" w:lineRule="auto"/>
        <w:rPr>
          <w:color w:val="111E28"/>
          <w:lang w:val="en-GB"/>
        </w:rPr>
      </w:pPr>
    </w:p>
    <w:p w14:paraId="01720C80" w14:textId="71E51C16" w:rsidR="004B5773" w:rsidRPr="001B5817" w:rsidRDefault="00EA7E53" w:rsidP="003A1AD4">
      <w:pPr>
        <w:pStyle w:val="NormalWeb"/>
        <w:spacing w:before="0" w:beforeAutospacing="0" w:after="0" w:afterAutospacing="0" w:line="480" w:lineRule="auto"/>
        <w:rPr>
          <w:color w:val="111E28"/>
          <w:lang w:val="en-GB"/>
        </w:rPr>
      </w:pPr>
      <w:r w:rsidRPr="001B5817">
        <w:rPr>
          <w:color w:val="111E28"/>
          <w:lang w:val="en-GB"/>
        </w:rPr>
        <w:t>Importantly</w:t>
      </w:r>
      <w:r w:rsidR="00987857" w:rsidRPr="001B5817">
        <w:rPr>
          <w:color w:val="111E28"/>
          <w:lang w:val="en-GB"/>
        </w:rPr>
        <w:t>,</w:t>
      </w:r>
      <w:r w:rsidR="00943368" w:rsidRPr="001B5817">
        <w:rPr>
          <w:color w:val="111E28"/>
          <w:lang w:val="en-GB"/>
        </w:rPr>
        <w:t xml:space="preserve"> therefore</w:t>
      </w:r>
      <w:r w:rsidRPr="001B5817">
        <w:rPr>
          <w:color w:val="111E28"/>
          <w:lang w:val="en-GB"/>
        </w:rPr>
        <w:t xml:space="preserve">, even in subjects with AI who appear to be relatively asymptomatic (as </w:t>
      </w:r>
      <w:r w:rsidR="00F3708D" w:rsidRPr="001B5817">
        <w:rPr>
          <w:color w:val="111E28"/>
          <w:lang w:val="en-GB"/>
        </w:rPr>
        <w:t>observed</w:t>
      </w:r>
      <w:r w:rsidRPr="001B5817">
        <w:rPr>
          <w:color w:val="111E28"/>
          <w:lang w:val="en-GB"/>
        </w:rPr>
        <w:t xml:space="preserve"> in some cases of secondary AI where there is preservation of mineralocorticoid production), rapid decompensation in response to an </w:t>
      </w:r>
      <w:r w:rsidR="000431E1" w:rsidRPr="001B5817">
        <w:rPr>
          <w:color w:val="111E28"/>
          <w:lang w:val="en-GB"/>
        </w:rPr>
        <w:t xml:space="preserve">acute </w:t>
      </w:r>
      <w:r w:rsidRPr="001B5817">
        <w:rPr>
          <w:color w:val="111E28"/>
          <w:lang w:val="en-GB"/>
        </w:rPr>
        <w:t xml:space="preserve">intercurrent </w:t>
      </w:r>
      <w:r w:rsidR="000431E1" w:rsidRPr="001B5817">
        <w:rPr>
          <w:color w:val="111E28"/>
          <w:lang w:val="en-GB"/>
        </w:rPr>
        <w:t>stress (</w:t>
      </w:r>
      <w:r w:rsidRPr="001B5817">
        <w:rPr>
          <w:color w:val="111E28"/>
          <w:lang w:val="en-GB"/>
        </w:rPr>
        <w:t>e.g.</w:t>
      </w:r>
      <w:r w:rsidR="00987857" w:rsidRPr="001B5817">
        <w:rPr>
          <w:color w:val="111E28"/>
          <w:lang w:val="en-GB"/>
        </w:rPr>
        <w:t>,</w:t>
      </w:r>
      <w:r w:rsidRPr="001B5817">
        <w:rPr>
          <w:color w:val="111E28"/>
          <w:lang w:val="en-GB"/>
        </w:rPr>
        <w:t xml:space="preserve"> </w:t>
      </w:r>
      <w:r w:rsidR="000431E1" w:rsidRPr="001B5817">
        <w:rPr>
          <w:color w:val="111E28"/>
          <w:lang w:val="en-GB"/>
        </w:rPr>
        <w:t xml:space="preserve">infection, trauma, </w:t>
      </w:r>
      <w:r w:rsidRPr="001B5817">
        <w:rPr>
          <w:color w:val="111E28"/>
          <w:lang w:val="en-GB"/>
        </w:rPr>
        <w:t xml:space="preserve">other acute </w:t>
      </w:r>
      <w:r w:rsidR="000431E1" w:rsidRPr="001B5817">
        <w:rPr>
          <w:color w:val="111E28"/>
          <w:lang w:val="en-GB"/>
        </w:rPr>
        <w:t xml:space="preserve">critical illness) </w:t>
      </w:r>
      <w:r w:rsidRPr="001B5817">
        <w:rPr>
          <w:color w:val="111E28"/>
          <w:lang w:val="en-GB"/>
        </w:rPr>
        <w:t>can result in a</w:t>
      </w:r>
      <w:r w:rsidR="000431E1" w:rsidRPr="001B5817">
        <w:rPr>
          <w:color w:val="111E28"/>
          <w:lang w:val="en-GB"/>
        </w:rPr>
        <w:t xml:space="preserve"> </w:t>
      </w:r>
      <w:r w:rsidRPr="001B5817">
        <w:rPr>
          <w:color w:val="111E28"/>
          <w:lang w:val="en-GB"/>
        </w:rPr>
        <w:t>life</w:t>
      </w:r>
      <w:r w:rsidR="00987857" w:rsidRPr="001B5817">
        <w:rPr>
          <w:color w:val="111E28"/>
          <w:lang w:val="en-GB"/>
        </w:rPr>
        <w:t>-</w:t>
      </w:r>
      <w:r w:rsidRPr="001B5817">
        <w:rPr>
          <w:color w:val="111E28"/>
          <w:lang w:val="en-GB"/>
        </w:rPr>
        <w:t>threatening</w:t>
      </w:r>
      <w:r w:rsidR="000431E1" w:rsidRPr="001B5817">
        <w:rPr>
          <w:color w:val="111E28"/>
          <w:lang w:val="en-GB"/>
        </w:rPr>
        <w:t xml:space="preserve"> </w:t>
      </w:r>
      <w:r w:rsidRPr="001B5817">
        <w:rPr>
          <w:color w:val="111E28"/>
          <w:lang w:val="en-GB"/>
        </w:rPr>
        <w:t xml:space="preserve">adrenal crisis </w:t>
      </w:r>
      <w:r w:rsidR="004D68EB" w:rsidRPr="001B5817">
        <w:rPr>
          <w:color w:val="111E28"/>
          <w:lang w:val="en-GB"/>
        </w:rPr>
        <w:t>[</w:t>
      </w:r>
      <w:r w:rsidR="00A6119C" w:rsidRPr="001B5817">
        <w:rPr>
          <w:color w:val="111E28"/>
          <w:lang w:val="en-GB"/>
        </w:rPr>
        <w:t>8,11,12,</w:t>
      </w:r>
      <w:r w:rsidR="006F033B" w:rsidRPr="001B5817">
        <w:rPr>
          <w:color w:val="111E28"/>
          <w:lang w:val="en-GB"/>
        </w:rPr>
        <w:t>17,</w:t>
      </w:r>
      <w:r w:rsidR="00A6119C" w:rsidRPr="001B5817">
        <w:rPr>
          <w:color w:val="111E28"/>
          <w:lang w:val="en-GB"/>
        </w:rPr>
        <w:t>19</w:t>
      </w:r>
      <w:r w:rsidR="004D68EB" w:rsidRPr="001B5817">
        <w:rPr>
          <w:color w:val="111E28"/>
          <w:lang w:val="en-GB"/>
        </w:rPr>
        <w:t>]</w:t>
      </w:r>
      <w:r w:rsidR="00856636" w:rsidRPr="001B5817">
        <w:rPr>
          <w:color w:val="111E28"/>
          <w:lang w:val="en-GB"/>
        </w:rPr>
        <w:t>.</w:t>
      </w:r>
      <w:r w:rsidR="00897F4D" w:rsidRPr="001B5817">
        <w:rPr>
          <w:color w:val="111E28"/>
          <w:lang w:val="en-GB"/>
        </w:rPr>
        <w:t xml:space="preserve"> </w:t>
      </w:r>
      <w:r w:rsidR="00987857" w:rsidRPr="001B5817">
        <w:rPr>
          <w:color w:val="111E28"/>
          <w:lang w:val="en-GB"/>
        </w:rPr>
        <w:t>E</w:t>
      </w:r>
      <w:r w:rsidR="004411F8" w:rsidRPr="001B5817">
        <w:rPr>
          <w:color w:val="111E28"/>
          <w:lang w:val="en-GB"/>
        </w:rPr>
        <w:t>ven</w:t>
      </w:r>
      <w:r w:rsidR="00943368" w:rsidRPr="001B5817">
        <w:rPr>
          <w:color w:val="111E28"/>
          <w:lang w:val="en-GB"/>
        </w:rPr>
        <w:t xml:space="preserve"> when this occurs,</w:t>
      </w:r>
      <w:r w:rsidR="004411F8" w:rsidRPr="001B5817">
        <w:rPr>
          <w:color w:val="111E28"/>
          <w:lang w:val="en-GB"/>
        </w:rPr>
        <w:t xml:space="preserve"> the nonspecific nature of many of the clinical features may mean that a </w:t>
      </w:r>
      <w:r w:rsidR="004411F8" w:rsidRPr="001B5817">
        <w:rPr>
          <w:color w:val="111E28"/>
          <w:lang w:val="en-GB"/>
        </w:rPr>
        <w:lastRenderedPageBreak/>
        <w:t xml:space="preserve">diagnosis of hypoadrenalism is not made in a timely manner </w:t>
      </w:r>
      <w:r w:rsidR="00707865" w:rsidRPr="001B5817">
        <w:rPr>
          <w:color w:val="111E28"/>
          <w:lang w:val="en-GB"/>
        </w:rPr>
        <w:t>[</w:t>
      </w:r>
      <w:r w:rsidR="006A0FFD" w:rsidRPr="001B5817">
        <w:rPr>
          <w:color w:val="111E28"/>
          <w:lang w:val="en-GB"/>
        </w:rPr>
        <w:t>8,12,14,16,19,</w:t>
      </w:r>
      <w:r w:rsidR="00A6119C" w:rsidRPr="001B5817">
        <w:rPr>
          <w:color w:val="111E28"/>
          <w:lang w:val="en-GB"/>
        </w:rPr>
        <w:t>22</w:t>
      </w:r>
      <w:r w:rsidR="00707865" w:rsidRPr="001B5817">
        <w:rPr>
          <w:color w:val="111E28"/>
          <w:lang w:val="en-GB"/>
        </w:rPr>
        <w:t>]</w:t>
      </w:r>
      <w:r w:rsidR="00856636" w:rsidRPr="001B5817">
        <w:rPr>
          <w:color w:val="111E28"/>
          <w:lang w:val="en-GB"/>
        </w:rPr>
        <w:t>.</w:t>
      </w:r>
      <w:r w:rsidR="00897F4D" w:rsidRPr="001B5817">
        <w:rPr>
          <w:color w:val="111E28"/>
          <w:lang w:val="en-GB"/>
        </w:rPr>
        <w:t xml:space="preserve"> </w:t>
      </w:r>
      <w:r w:rsidR="004411F8" w:rsidRPr="001B5817">
        <w:rPr>
          <w:color w:val="111E28"/>
          <w:lang w:val="en-GB"/>
        </w:rPr>
        <w:t xml:space="preserve">Laboratory clues to the underlying diagnosis </w:t>
      </w:r>
      <w:r w:rsidR="00EE4CE5" w:rsidRPr="001B5817">
        <w:rPr>
          <w:color w:val="111E28"/>
          <w:lang w:val="en-GB"/>
        </w:rPr>
        <w:t xml:space="preserve">include hyponatremia, </w:t>
      </w:r>
      <w:proofErr w:type="spellStart"/>
      <w:r w:rsidR="004411F8" w:rsidRPr="001B5817">
        <w:rPr>
          <w:color w:val="111E28"/>
          <w:lang w:val="en-GB"/>
        </w:rPr>
        <w:t>hyperkalemia</w:t>
      </w:r>
      <w:proofErr w:type="spellEnd"/>
      <w:r w:rsidR="004411F8" w:rsidRPr="001B5817">
        <w:rPr>
          <w:color w:val="111E28"/>
          <w:lang w:val="en-GB"/>
        </w:rPr>
        <w:t xml:space="preserve"> (only in primary AI), </w:t>
      </w:r>
      <w:proofErr w:type="spellStart"/>
      <w:r w:rsidR="00EE4CE5" w:rsidRPr="001B5817">
        <w:rPr>
          <w:color w:val="111E28"/>
          <w:lang w:val="en-GB"/>
        </w:rPr>
        <w:t>hypoglycemia</w:t>
      </w:r>
      <w:proofErr w:type="spellEnd"/>
      <w:r w:rsidR="00EE4CE5" w:rsidRPr="001B5817">
        <w:rPr>
          <w:color w:val="111E28"/>
          <w:lang w:val="en-GB"/>
        </w:rPr>
        <w:t xml:space="preserve">, </w:t>
      </w:r>
      <w:r w:rsidR="004411F8" w:rsidRPr="001B5817">
        <w:rPr>
          <w:color w:val="111E28"/>
          <w:lang w:val="en-GB"/>
        </w:rPr>
        <w:t xml:space="preserve">hypercalcemia, </w:t>
      </w:r>
      <w:r w:rsidR="00EE4CE5" w:rsidRPr="001B5817">
        <w:rPr>
          <w:color w:val="111E28"/>
          <w:lang w:val="en-GB"/>
        </w:rPr>
        <w:t xml:space="preserve">neutropenia, eosinophilia, lymphocytosis and </w:t>
      </w:r>
      <w:proofErr w:type="spellStart"/>
      <w:r w:rsidR="00EE4CE5" w:rsidRPr="001B5817">
        <w:rPr>
          <w:color w:val="111E28"/>
          <w:lang w:val="en-GB"/>
        </w:rPr>
        <w:t>anemia</w:t>
      </w:r>
      <w:proofErr w:type="spellEnd"/>
      <w:r w:rsidR="00EE4CE5" w:rsidRPr="001B5817">
        <w:rPr>
          <w:color w:val="111E28"/>
          <w:lang w:val="en-GB"/>
        </w:rPr>
        <w:t xml:space="preserve"> </w:t>
      </w:r>
      <w:r w:rsidR="00707865" w:rsidRPr="001B5817">
        <w:rPr>
          <w:color w:val="111E28"/>
          <w:lang w:val="en-GB"/>
        </w:rPr>
        <w:t>[</w:t>
      </w:r>
      <w:r w:rsidR="003F6C81" w:rsidRPr="001B5817">
        <w:rPr>
          <w:color w:val="111E28"/>
          <w:lang w:val="en-GB"/>
        </w:rPr>
        <w:t>38</w:t>
      </w:r>
      <w:r w:rsidR="00707865" w:rsidRPr="001B5817">
        <w:rPr>
          <w:color w:val="111E28"/>
          <w:lang w:val="en-GB"/>
        </w:rPr>
        <w:t>]</w:t>
      </w:r>
      <w:r w:rsidR="00856636" w:rsidRPr="001B5817">
        <w:rPr>
          <w:color w:val="111E28"/>
          <w:lang w:val="en-GB"/>
        </w:rPr>
        <w:t>.</w:t>
      </w:r>
      <w:r w:rsidR="004411F8" w:rsidRPr="001B5817">
        <w:rPr>
          <w:color w:val="111E28"/>
          <w:lang w:val="en-GB"/>
        </w:rPr>
        <w:t xml:space="preserve"> Vasopressor/inotrope-resistant shock may be another important </w:t>
      </w:r>
      <w:r w:rsidR="00943368" w:rsidRPr="001B5817">
        <w:rPr>
          <w:color w:val="111E28"/>
          <w:lang w:val="en-GB"/>
        </w:rPr>
        <w:t>indicator of</w:t>
      </w:r>
      <w:r w:rsidR="004411F8" w:rsidRPr="001B5817">
        <w:rPr>
          <w:color w:val="111E28"/>
          <w:lang w:val="en-GB"/>
        </w:rPr>
        <w:t xml:space="preserve"> the presence of hypoadrenalism [</w:t>
      </w:r>
      <w:r w:rsidR="003F6C81" w:rsidRPr="001B5817">
        <w:rPr>
          <w:color w:val="111E28"/>
          <w:lang w:val="en-GB"/>
        </w:rPr>
        <w:t>12,22</w:t>
      </w:r>
      <w:r w:rsidR="004411F8" w:rsidRPr="001B5817">
        <w:rPr>
          <w:color w:val="111E28"/>
          <w:lang w:val="en-GB"/>
        </w:rPr>
        <w:t xml:space="preserve">]. </w:t>
      </w:r>
      <w:r w:rsidR="00F62822" w:rsidRPr="001B5817">
        <w:rPr>
          <w:color w:val="111E28"/>
          <w:lang w:val="en-GB"/>
        </w:rPr>
        <w:t xml:space="preserve">The death rate for patients who experience </w:t>
      </w:r>
      <w:r w:rsidR="00B63E2E" w:rsidRPr="001B5817">
        <w:rPr>
          <w:color w:val="111E28"/>
          <w:lang w:val="en-GB"/>
        </w:rPr>
        <w:t>unrecogni</w:t>
      </w:r>
      <w:r w:rsidR="00790975" w:rsidRPr="001B5817">
        <w:rPr>
          <w:color w:val="111E28"/>
          <w:lang w:val="en-GB"/>
        </w:rPr>
        <w:t>s</w:t>
      </w:r>
      <w:r w:rsidR="00B63E2E" w:rsidRPr="001B5817">
        <w:rPr>
          <w:color w:val="111E28"/>
          <w:lang w:val="en-GB"/>
        </w:rPr>
        <w:t xml:space="preserve">ed/inadequately treated </w:t>
      </w:r>
      <w:r w:rsidR="00F62822" w:rsidRPr="001B5817">
        <w:rPr>
          <w:color w:val="111E28"/>
          <w:lang w:val="en-GB"/>
        </w:rPr>
        <w:t>adrenal crisis may reach approximately 6%</w:t>
      </w:r>
      <w:r w:rsidR="00B63E2E" w:rsidRPr="001B5817">
        <w:rPr>
          <w:color w:val="111E28"/>
          <w:lang w:val="en-GB"/>
        </w:rPr>
        <w:t>; in contrast, with timely intervention</w:t>
      </w:r>
      <w:r w:rsidR="00F62822" w:rsidRPr="001B5817">
        <w:rPr>
          <w:color w:val="111E28"/>
          <w:lang w:val="en-GB"/>
        </w:rPr>
        <w:t xml:space="preserve"> s</w:t>
      </w:r>
      <w:r w:rsidR="00EE4CE5" w:rsidRPr="001B5817">
        <w:rPr>
          <w:color w:val="111E28"/>
          <w:lang w:val="en-GB"/>
        </w:rPr>
        <w:t>ymptoms usually resolve within 1</w:t>
      </w:r>
      <w:r w:rsidR="00173D8C" w:rsidRPr="001B5817">
        <w:rPr>
          <w:color w:val="111E28"/>
          <w:lang w:val="en-GB"/>
        </w:rPr>
        <w:t xml:space="preserve"> to </w:t>
      </w:r>
      <w:r w:rsidR="00EE4CE5" w:rsidRPr="001B5817">
        <w:rPr>
          <w:color w:val="111E28"/>
          <w:lang w:val="en-GB"/>
        </w:rPr>
        <w:t>2 hours after parenteral cortico</w:t>
      </w:r>
      <w:r w:rsidR="008173C1" w:rsidRPr="001B5817">
        <w:rPr>
          <w:color w:val="111E28"/>
          <w:lang w:val="en-GB"/>
        </w:rPr>
        <w:t>stero</w:t>
      </w:r>
      <w:r w:rsidR="00EE4CE5" w:rsidRPr="001B5817">
        <w:rPr>
          <w:color w:val="111E28"/>
          <w:lang w:val="en-GB"/>
        </w:rPr>
        <w:t xml:space="preserve">id administration </w:t>
      </w:r>
      <w:r w:rsidR="00707865" w:rsidRPr="001B5817">
        <w:rPr>
          <w:color w:val="111E28"/>
          <w:lang w:val="en-GB"/>
        </w:rPr>
        <w:t>[</w:t>
      </w:r>
      <w:r w:rsidR="003F6C81" w:rsidRPr="001B5817">
        <w:rPr>
          <w:color w:val="111E28"/>
          <w:lang w:val="en-GB"/>
        </w:rPr>
        <w:t>38</w:t>
      </w:r>
      <w:r w:rsidR="00707865" w:rsidRPr="001B5817">
        <w:rPr>
          <w:color w:val="111E28"/>
          <w:lang w:val="en-GB"/>
        </w:rPr>
        <w:t>]</w:t>
      </w:r>
      <w:r w:rsidR="00856636" w:rsidRPr="001B5817">
        <w:rPr>
          <w:color w:val="111E28"/>
          <w:lang w:val="en-GB"/>
        </w:rPr>
        <w:t>.</w:t>
      </w:r>
      <w:r w:rsidR="004B5773" w:rsidRPr="001B5817">
        <w:rPr>
          <w:color w:val="111E28"/>
          <w:lang w:val="en-GB"/>
        </w:rPr>
        <w:t xml:space="preserve"> </w:t>
      </w:r>
    </w:p>
    <w:p w14:paraId="6609B735" w14:textId="77777777" w:rsidR="004411F8" w:rsidRPr="001B5817" w:rsidRDefault="004411F8" w:rsidP="003A1AD4">
      <w:pPr>
        <w:pStyle w:val="NormalWeb"/>
        <w:spacing w:before="0" w:beforeAutospacing="0" w:after="0" w:afterAutospacing="0" w:line="480" w:lineRule="auto"/>
        <w:rPr>
          <w:color w:val="111E28"/>
          <w:lang w:val="en-GB"/>
        </w:rPr>
      </w:pPr>
    </w:p>
    <w:p w14:paraId="15095C1F" w14:textId="6B19581A" w:rsidR="003A1AD4" w:rsidRPr="001B5817" w:rsidRDefault="00993A38" w:rsidP="00DE1727">
      <w:pPr>
        <w:pStyle w:val="NormalWeb"/>
        <w:spacing w:before="0" w:beforeAutospacing="0" w:after="0" w:afterAutospacing="0" w:line="480" w:lineRule="auto"/>
        <w:rPr>
          <w:color w:val="111E28"/>
          <w:lang w:val="en-GB"/>
        </w:rPr>
      </w:pPr>
      <w:r w:rsidRPr="001B5817">
        <w:rPr>
          <w:color w:val="111E28"/>
          <w:lang w:val="en-GB"/>
        </w:rPr>
        <w:t xml:space="preserve">Among patients with AI, </w:t>
      </w:r>
      <w:r w:rsidR="004411F8" w:rsidRPr="001B5817">
        <w:rPr>
          <w:color w:val="111E28"/>
          <w:lang w:val="en-GB"/>
        </w:rPr>
        <w:t>intercurrent infection/sepsis</w:t>
      </w:r>
      <w:r w:rsidR="00103540" w:rsidRPr="001B5817">
        <w:rPr>
          <w:color w:val="111E28"/>
          <w:lang w:val="en-GB"/>
        </w:rPr>
        <w:t xml:space="preserve"> is the most common factor precipitating the development of adrenal crisis</w:t>
      </w:r>
      <w:r w:rsidR="006E2293" w:rsidRPr="001B5817">
        <w:rPr>
          <w:color w:val="111E28"/>
          <w:lang w:val="en-GB"/>
        </w:rPr>
        <w:t>.</w:t>
      </w:r>
      <w:r w:rsidR="004411F8" w:rsidRPr="001B5817">
        <w:rPr>
          <w:color w:val="111E28"/>
          <w:lang w:val="en-GB"/>
        </w:rPr>
        <w:t xml:space="preserve"> </w:t>
      </w:r>
      <w:r w:rsidR="006E2293" w:rsidRPr="001B5817">
        <w:rPr>
          <w:color w:val="111E28"/>
          <w:lang w:val="en-GB"/>
        </w:rPr>
        <w:t>Recent surgery and advanced age are also recognised risk factors [39], and c</w:t>
      </w:r>
      <w:r w:rsidR="00E232EA" w:rsidRPr="001B5817">
        <w:rPr>
          <w:color w:val="111E28"/>
          <w:lang w:val="en-GB"/>
        </w:rPr>
        <w:t xml:space="preserve">ertain </w:t>
      </w:r>
      <w:r w:rsidR="00943368" w:rsidRPr="001B5817">
        <w:rPr>
          <w:color w:val="111E28"/>
          <w:lang w:val="en-GB"/>
        </w:rPr>
        <w:t>pre-</w:t>
      </w:r>
      <w:r w:rsidR="004411F8" w:rsidRPr="001B5817">
        <w:rPr>
          <w:color w:val="111E28"/>
          <w:lang w:val="en-GB"/>
        </w:rPr>
        <w:t>e</w:t>
      </w:r>
      <w:r w:rsidR="004B5773" w:rsidRPr="001B5817">
        <w:rPr>
          <w:color w:val="111E28"/>
          <w:lang w:val="en-GB"/>
        </w:rPr>
        <w:t>xisting comorbidit</w:t>
      </w:r>
      <w:r w:rsidR="004411F8" w:rsidRPr="001B5817">
        <w:rPr>
          <w:color w:val="111E28"/>
          <w:lang w:val="en-GB"/>
        </w:rPr>
        <w:t>ies</w:t>
      </w:r>
      <w:r w:rsidR="00041F56" w:rsidRPr="001B5817">
        <w:rPr>
          <w:color w:val="111E28"/>
          <w:lang w:val="en-GB"/>
        </w:rPr>
        <w:t xml:space="preserve"> </w:t>
      </w:r>
      <w:r w:rsidR="00E232EA" w:rsidRPr="001B5817">
        <w:rPr>
          <w:color w:val="111E28"/>
          <w:lang w:val="en-GB"/>
        </w:rPr>
        <w:t>have been noted frequently among patients with adrenal crisis</w:t>
      </w:r>
      <w:r w:rsidR="003F5062" w:rsidRPr="001B5817">
        <w:rPr>
          <w:color w:val="111E28"/>
          <w:lang w:val="en-GB"/>
        </w:rPr>
        <w:t>,</w:t>
      </w:r>
      <w:r w:rsidR="00E232EA" w:rsidRPr="001B5817">
        <w:rPr>
          <w:color w:val="111E28"/>
          <w:lang w:val="en-GB"/>
        </w:rPr>
        <w:t xml:space="preserve"> such as </w:t>
      </w:r>
      <w:r w:rsidR="00D72D8D" w:rsidRPr="001B5817">
        <w:rPr>
          <w:color w:val="111E28"/>
          <w:lang w:val="en-GB"/>
        </w:rPr>
        <w:t>CVD</w:t>
      </w:r>
      <w:r w:rsidR="004411F8" w:rsidRPr="001B5817">
        <w:rPr>
          <w:color w:val="111E28"/>
          <w:lang w:val="en-GB"/>
        </w:rPr>
        <w:t xml:space="preserve">, </w:t>
      </w:r>
      <w:r w:rsidR="004B5773" w:rsidRPr="001B5817">
        <w:rPr>
          <w:color w:val="111E28"/>
          <w:lang w:val="en-GB"/>
        </w:rPr>
        <w:t xml:space="preserve">cancer, diabetes mellitus </w:t>
      </w:r>
      <w:r w:rsidR="00F163CB" w:rsidRPr="001B5817">
        <w:rPr>
          <w:color w:val="111E28"/>
          <w:lang w:val="en-GB"/>
        </w:rPr>
        <w:t xml:space="preserve">and </w:t>
      </w:r>
      <w:r w:rsidR="004B5773" w:rsidRPr="001B5817">
        <w:rPr>
          <w:color w:val="111E28"/>
          <w:lang w:val="en-GB"/>
        </w:rPr>
        <w:t>hypothyroidism</w:t>
      </w:r>
      <w:r w:rsidR="009C5C3E" w:rsidRPr="001B5817">
        <w:rPr>
          <w:color w:val="111E28"/>
          <w:lang w:val="en-GB"/>
        </w:rPr>
        <w:t xml:space="preserve"> </w:t>
      </w:r>
      <w:r w:rsidR="003F6C81" w:rsidRPr="001B5817">
        <w:rPr>
          <w:color w:val="111E28"/>
          <w:lang w:val="en-GB"/>
        </w:rPr>
        <w:t>[</w:t>
      </w:r>
      <w:r w:rsidR="00930AAC" w:rsidRPr="001B5817">
        <w:rPr>
          <w:color w:val="111E28"/>
          <w:lang w:val="en-GB"/>
        </w:rPr>
        <w:t>39,40]</w:t>
      </w:r>
      <w:r w:rsidR="00856636" w:rsidRPr="001B5817">
        <w:rPr>
          <w:color w:val="111E28"/>
          <w:lang w:val="en-GB"/>
        </w:rPr>
        <w:t>.</w:t>
      </w:r>
      <w:r w:rsidR="00A24751" w:rsidRPr="001B5817">
        <w:rPr>
          <w:color w:val="111E28"/>
          <w:lang w:val="en-GB"/>
        </w:rPr>
        <w:t xml:space="preserve"> </w:t>
      </w:r>
      <w:r w:rsidR="000431E1" w:rsidRPr="001B5817">
        <w:rPr>
          <w:color w:val="111E28"/>
          <w:lang w:val="en-GB"/>
        </w:rPr>
        <w:t>Up to 6</w:t>
      </w:r>
      <w:r w:rsidR="00BC18A4" w:rsidRPr="001B5817">
        <w:rPr>
          <w:color w:val="111E28"/>
          <w:lang w:val="en-GB"/>
        </w:rPr>
        <w:t>%</w:t>
      </w:r>
      <w:r w:rsidR="00C443AD" w:rsidRPr="001B5817">
        <w:rPr>
          <w:color w:val="111E28"/>
          <w:lang w:val="en-GB"/>
        </w:rPr>
        <w:t xml:space="preserve"> to </w:t>
      </w:r>
      <w:r w:rsidR="000431E1" w:rsidRPr="001B5817">
        <w:rPr>
          <w:color w:val="111E28"/>
          <w:lang w:val="en-GB"/>
        </w:rPr>
        <w:t xml:space="preserve">8% of patients with AI have an adrenal crisis incident every year </w:t>
      </w:r>
      <w:r w:rsidR="00DA0937" w:rsidRPr="001B5817">
        <w:rPr>
          <w:color w:val="111E28"/>
          <w:lang w:val="en-GB"/>
        </w:rPr>
        <w:t>[</w:t>
      </w:r>
      <w:r w:rsidR="00930AAC" w:rsidRPr="001B5817">
        <w:rPr>
          <w:color w:val="111E28"/>
          <w:lang w:val="en-GB"/>
        </w:rPr>
        <w:t>15,38</w:t>
      </w:r>
      <w:r w:rsidR="00DA0937" w:rsidRPr="001B5817">
        <w:rPr>
          <w:color w:val="111E28"/>
          <w:lang w:val="en-GB"/>
        </w:rPr>
        <w:t>]</w:t>
      </w:r>
      <w:r w:rsidR="00856636" w:rsidRPr="001B5817">
        <w:rPr>
          <w:color w:val="111E28"/>
          <w:lang w:val="en-GB"/>
        </w:rPr>
        <w:t>.</w:t>
      </w:r>
      <w:r w:rsidR="00A24751" w:rsidRPr="001B5817">
        <w:rPr>
          <w:color w:val="111E28"/>
          <w:lang w:val="en-GB"/>
        </w:rPr>
        <w:t xml:space="preserve"> </w:t>
      </w:r>
      <w:r w:rsidR="00DE682E" w:rsidRPr="001B5817">
        <w:rPr>
          <w:color w:val="111E28"/>
          <w:lang w:val="en-GB"/>
        </w:rPr>
        <w:t xml:space="preserve">Owing </w:t>
      </w:r>
      <w:r w:rsidR="000431E1" w:rsidRPr="001B5817">
        <w:rPr>
          <w:color w:val="111E28"/>
          <w:lang w:val="en-GB"/>
        </w:rPr>
        <w:t xml:space="preserve">to the nonspecific presentation of AI, adrenal crisis may be </w:t>
      </w:r>
      <w:r w:rsidR="00B6215A" w:rsidRPr="001B5817">
        <w:rPr>
          <w:color w:val="111E28"/>
          <w:lang w:val="en-GB"/>
        </w:rPr>
        <w:t xml:space="preserve">the </w:t>
      </w:r>
      <w:r w:rsidR="000431E1" w:rsidRPr="001B5817">
        <w:rPr>
          <w:color w:val="111E28"/>
          <w:lang w:val="en-GB"/>
        </w:rPr>
        <w:t>first presentation</w:t>
      </w:r>
      <w:r w:rsidR="00B6215A" w:rsidRPr="001B5817">
        <w:rPr>
          <w:color w:val="111E28"/>
          <w:lang w:val="en-GB"/>
        </w:rPr>
        <w:t xml:space="preserve"> of hypoadrenalism</w:t>
      </w:r>
      <w:r w:rsidR="000431E1" w:rsidRPr="001B5817">
        <w:rPr>
          <w:color w:val="111E28"/>
          <w:lang w:val="en-GB"/>
        </w:rPr>
        <w:t xml:space="preserve"> </w:t>
      </w:r>
      <w:r w:rsidR="00DA0937" w:rsidRPr="001B5817">
        <w:rPr>
          <w:color w:val="111E28"/>
          <w:lang w:val="en-GB"/>
        </w:rPr>
        <w:t>[</w:t>
      </w:r>
      <w:r w:rsidR="00930AAC" w:rsidRPr="001B5817">
        <w:rPr>
          <w:color w:val="111E28"/>
          <w:lang w:val="en-GB"/>
        </w:rPr>
        <w:t>22</w:t>
      </w:r>
      <w:r w:rsidR="00DA0937" w:rsidRPr="001B5817">
        <w:rPr>
          <w:color w:val="111E28"/>
          <w:lang w:val="en-GB"/>
        </w:rPr>
        <w:t>]</w:t>
      </w:r>
      <w:r w:rsidR="00856636" w:rsidRPr="001B5817">
        <w:rPr>
          <w:color w:val="111E28"/>
          <w:lang w:val="en-GB"/>
        </w:rPr>
        <w:t>.</w:t>
      </w:r>
      <w:r w:rsidR="00E17232" w:rsidRPr="001B5817">
        <w:rPr>
          <w:color w:val="111E28"/>
          <w:lang w:val="en-GB"/>
        </w:rPr>
        <w:t xml:space="preserve"> </w:t>
      </w:r>
    </w:p>
    <w:p w14:paraId="20C61A21" w14:textId="5718A0BB" w:rsidR="00EA7E53" w:rsidRPr="001B5817" w:rsidRDefault="00EA7E53" w:rsidP="00DE1727">
      <w:pPr>
        <w:pStyle w:val="NormalWeb"/>
        <w:spacing w:before="0" w:beforeAutospacing="0" w:after="0" w:afterAutospacing="0" w:line="480" w:lineRule="auto"/>
        <w:rPr>
          <w:color w:val="111E28"/>
          <w:lang w:val="en-GB"/>
        </w:rPr>
      </w:pPr>
    </w:p>
    <w:p w14:paraId="38F56B6D" w14:textId="02AB5F8A" w:rsidR="00CB7020" w:rsidRPr="001B5817" w:rsidRDefault="00EA7E53" w:rsidP="00DE1727">
      <w:pPr>
        <w:pStyle w:val="NormalWeb"/>
        <w:spacing w:before="0" w:beforeAutospacing="0" w:after="0" w:afterAutospacing="0" w:line="480" w:lineRule="auto"/>
        <w:rPr>
          <w:color w:val="111E28"/>
          <w:lang w:val="en-GB"/>
        </w:rPr>
      </w:pPr>
      <w:r w:rsidRPr="001B5817">
        <w:rPr>
          <w:color w:val="111E28"/>
          <w:lang w:val="en-GB"/>
        </w:rPr>
        <w:t xml:space="preserve">Longer-term consequences of AI </w:t>
      </w:r>
      <w:proofErr w:type="gramStart"/>
      <w:r w:rsidRPr="001B5817">
        <w:rPr>
          <w:color w:val="111E28"/>
          <w:lang w:val="en-GB"/>
        </w:rPr>
        <w:t>include</w:t>
      </w:r>
      <w:r w:rsidR="00B6215A" w:rsidRPr="001B5817">
        <w:rPr>
          <w:color w:val="111E28"/>
          <w:lang w:val="en-GB"/>
        </w:rPr>
        <w:t>:</w:t>
      </w:r>
      <w:proofErr w:type="gramEnd"/>
      <w:r w:rsidRPr="001B5817">
        <w:rPr>
          <w:color w:val="111E28"/>
          <w:lang w:val="en-GB"/>
        </w:rPr>
        <w:t xml:space="preserve"> increased mortality due to CVD, infections, cancer </w:t>
      </w:r>
      <w:r w:rsidR="009A3F6A" w:rsidRPr="001B5817">
        <w:rPr>
          <w:color w:val="111E28"/>
          <w:lang w:val="en-GB"/>
        </w:rPr>
        <w:t>and</w:t>
      </w:r>
      <w:r w:rsidRPr="001B5817">
        <w:rPr>
          <w:color w:val="111E28"/>
          <w:lang w:val="en-GB"/>
        </w:rPr>
        <w:t xml:space="preserve"> adrenal crisis [</w:t>
      </w:r>
      <w:r w:rsidR="003C4F98" w:rsidRPr="001B5817">
        <w:rPr>
          <w:color w:val="111E28"/>
          <w:lang w:val="en-GB"/>
        </w:rPr>
        <w:t>41,42</w:t>
      </w:r>
      <w:r w:rsidRPr="001B5817">
        <w:rPr>
          <w:color w:val="111E28"/>
          <w:lang w:val="en-GB"/>
        </w:rPr>
        <w:t>]; reduced bone mineral density and increased prevalence of osteopenia [</w:t>
      </w:r>
      <w:r w:rsidR="003C4F98" w:rsidRPr="001B5817">
        <w:rPr>
          <w:color w:val="111E28"/>
          <w:lang w:val="en-GB"/>
        </w:rPr>
        <w:t>43</w:t>
      </w:r>
      <w:r w:rsidRPr="001B5817">
        <w:rPr>
          <w:color w:val="111E28"/>
          <w:lang w:val="en-GB"/>
        </w:rPr>
        <w:t>]; and poor health-related quality of life [</w:t>
      </w:r>
      <w:r w:rsidR="00C870B3" w:rsidRPr="001B5817">
        <w:rPr>
          <w:color w:val="111E28"/>
          <w:lang w:val="en-GB"/>
        </w:rPr>
        <w:t>44</w:t>
      </w:r>
      <w:r w:rsidRPr="001B5817">
        <w:rPr>
          <w:color w:val="111E28"/>
          <w:lang w:val="en-GB"/>
        </w:rPr>
        <w:t>].</w:t>
      </w:r>
    </w:p>
    <w:p w14:paraId="17C51610" w14:textId="77777777" w:rsidR="003A1AD4" w:rsidRPr="001B5817" w:rsidRDefault="003A1AD4" w:rsidP="00DE1727">
      <w:pPr>
        <w:pStyle w:val="NormalWeb"/>
        <w:spacing w:before="0" w:beforeAutospacing="0" w:after="0" w:afterAutospacing="0" w:line="480" w:lineRule="auto"/>
        <w:rPr>
          <w:color w:val="111E28"/>
          <w:lang w:val="en-GB"/>
        </w:rPr>
      </w:pPr>
    </w:p>
    <w:p w14:paraId="6347F4BC" w14:textId="6A0B4ECA" w:rsidR="003A1AD4" w:rsidRPr="001B5817" w:rsidRDefault="00DE1727" w:rsidP="003A1AD4">
      <w:pPr>
        <w:pStyle w:val="NormalWeb"/>
        <w:spacing w:before="0" w:beforeAutospacing="0" w:after="0" w:afterAutospacing="0" w:line="480" w:lineRule="auto"/>
        <w:rPr>
          <w:color w:val="111E28"/>
          <w:lang w:val="en-GB"/>
        </w:rPr>
      </w:pPr>
      <w:r w:rsidRPr="001B5817">
        <w:rPr>
          <w:b/>
          <w:bCs/>
          <w:i/>
          <w:iCs/>
          <w:color w:val="111E28"/>
          <w:lang w:val="en-GB"/>
        </w:rPr>
        <w:t xml:space="preserve">Assessment of </w:t>
      </w:r>
      <w:proofErr w:type="spellStart"/>
      <w:r w:rsidRPr="001B5817">
        <w:rPr>
          <w:b/>
          <w:bCs/>
          <w:i/>
          <w:iCs/>
          <w:color w:val="111E28"/>
          <w:lang w:val="en-GB"/>
        </w:rPr>
        <w:t>HPA</w:t>
      </w:r>
      <w:proofErr w:type="spellEnd"/>
      <w:r w:rsidR="00AE3A4B" w:rsidRPr="001B5817">
        <w:rPr>
          <w:b/>
          <w:bCs/>
          <w:i/>
          <w:iCs/>
          <w:color w:val="111E28"/>
          <w:lang w:val="en-GB"/>
        </w:rPr>
        <w:t xml:space="preserve"> axis</w:t>
      </w:r>
      <w:r w:rsidRPr="001B5817">
        <w:rPr>
          <w:b/>
          <w:bCs/>
          <w:i/>
          <w:iCs/>
          <w:color w:val="111E28"/>
          <w:lang w:val="en-GB"/>
        </w:rPr>
        <w:t xml:space="preserve"> function</w:t>
      </w:r>
    </w:p>
    <w:p w14:paraId="7D9D436C" w14:textId="77777777" w:rsidR="004B2D3E" w:rsidRPr="001B5817" w:rsidRDefault="002206FA" w:rsidP="003A1AD4">
      <w:pPr>
        <w:pStyle w:val="NormalWeb"/>
        <w:spacing w:before="0" w:beforeAutospacing="0" w:after="0" w:afterAutospacing="0" w:line="480" w:lineRule="auto"/>
        <w:rPr>
          <w:color w:val="111E28"/>
          <w:lang w:val="en-GB"/>
        </w:rPr>
      </w:pPr>
      <w:r w:rsidRPr="001B5817">
        <w:rPr>
          <w:color w:val="111E28"/>
          <w:lang w:val="en-GB"/>
        </w:rPr>
        <w:t>Given the apparent lack of symptoms in some patients with</w:t>
      </w:r>
      <w:r w:rsidR="00B06481" w:rsidRPr="001B5817">
        <w:rPr>
          <w:color w:val="111E28"/>
          <w:lang w:val="en-GB"/>
        </w:rPr>
        <w:t xml:space="preserve"> </w:t>
      </w:r>
      <w:r w:rsidR="00D40A08" w:rsidRPr="001B5817">
        <w:rPr>
          <w:color w:val="111E28"/>
          <w:lang w:val="en-GB"/>
        </w:rPr>
        <w:t>AI</w:t>
      </w:r>
      <w:r w:rsidRPr="001B5817">
        <w:rPr>
          <w:color w:val="111E28"/>
          <w:lang w:val="en-GB"/>
        </w:rPr>
        <w:t xml:space="preserve"> and the non-specific clinical features in others, a low threshold for screening for AI is required, especially in those with </w:t>
      </w:r>
      <w:r w:rsidRPr="001B5817">
        <w:rPr>
          <w:color w:val="111E28"/>
          <w:lang w:val="en-GB"/>
        </w:rPr>
        <w:lastRenderedPageBreak/>
        <w:t>predisposing factors (including exogenous corticosteroid exposure)</w:t>
      </w:r>
      <w:r w:rsidR="000431E1" w:rsidRPr="001B5817">
        <w:rPr>
          <w:color w:val="111E28"/>
          <w:lang w:val="en-GB"/>
        </w:rPr>
        <w:t xml:space="preserve"> </w:t>
      </w:r>
      <w:r w:rsidR="00322B88" w:rsidRPr="001B5817">
        <w:rPr>
          <w:color w:val="111E28"/>
          <w:lang w:val="en-GB"/>
        </w:rPr>
        <w:t>[</w:t>
      </w:r>
      <w:r w:rsidR="002A0833" w:rsidRPr="001B5817">
        <w:rPr>
          <w:color w:val="111E28"/>
          <w:lang w:val="en-GB"/>
        </w:rPr>
        <w:t>12,</w:t>
      </w:r>
      <w:r w:rsidR="00C870B3" w:rsidRPr="001B5817">
        <w:rPr>
          <w:color w:val="111E28"/>
          <w:lang w:val="en-GB"/>
        </w:rPr>
        <w:t>17,19,</w:t>
      </w:r>
      <w:r w:rsidR="002A0833" w:rsidRPr="001B5817">
        <w:rPr>
          <w:color w:val="111E28"/>
          <w:lang w:val="en-GB"/>
        </w:rPr>
        <w:t>45</w:t>
      </w:r>
      <w:r w:rsidR="00322B88" w:rsidRPr="001B5817">
        <w:rPr>
          <w:color w:val="111E28"/>
          <w:lang w:val="en-GB"/>
        </w:rPr>
        <w:t>]</w:t>
      </w:r>
      <w:r w:rsidR="00856636" w:rsidRPr="001B5817">
        <w:rPr>
          <w:color w:val="111E28"/>
          <w:lang w:val="en-GB"/>
        </w:rPr>
        <w:t>.</w:t>
      </w:r>
      <w:r w:rsidR="00B03F04" w:rsidRPr="001B5817">
        <w:rPr>
          <w:color w:val="111E28"/>
          <w:lang w:val="en-GB"/>
        </w:rPr>
        <w:t xml:space="preserve"> </w:t>
      </w:r>
      <w:r w:rsidRPr="001B5817">
        <w:rPr>
          <w:color w:val="111E28"/>
          <w:lang w:val="en-GB"/>
        </w:rPr>
        <w:t>This is supported by the findings of a systematic review and meta-analysis in which</w:t>
      </w:r>
      <w:r w:rsidR="000431E1" w:rsidRPr="001B5817">
        <w:rPr>
          <w:color w:val="111E28"/>
          <w:lang w:val="en-GB"/>
        </w:rPr>
        <w:t xml:space="preserve"> 10 of 521 </w:t>
      </w:r>
      <w:r w:rsidR="00DE682E" w:rsidRPr="001B5817">
        <w:rPr>
          <w:color w:val="111E28"/>
          <w:lang w:val="en-GB"/>
        </w:rPr>
        <w:t xml:space="preserve">(1.9%) </w:t>
      </w:r>
      <w:r w:rsidR="000431E1" w:rsidRPr="001B5817">
        <w:rPr>
          <w:color w:val="111E28"/>
          <w:lang w:val="en-GB"/>
        </w:rPr>
        <w:t xml:space="preserve">patients reported symptoms consistent with AI, but after </w:t>
      </w:r>
      <w:r w:rsidRPr="001B5817">
        <w:rPr>
          <w:color w:val="111E28"/>
          <w:lang w:val="en-GB"/>
        </w:rPr>
        <w:t>formal endocrine</w:t>
      </w:r>
      <w:r w:rsidR="000431E1" w:rsidRPr="001B5817">
        <w:rPr>
          <w:color w:val="111E28"/>
          <w:lang w:val="en-GB"/>
        </w:rPr>
        <w:t xml:space="preserve"> testing</w:t>
      </w:r>
      <w:r w:rsidR="007E2B7F" w:rsidRPr="001B5817">
        <w:rPr>
          <w:color w:val="111E28"/>
          <w:lang w:val="en-GB"/>
        </w:rPr>
        <w:t>,</w:t>
      </w:r>
      <w:r w:rsidR="000431E1" w:rsidRPr="001B5817">
        <w:rPr>
          <w:color w:val="111E28"/>
          <w:lang w:val="en-GB"/>
        </w:rPr>
        <w:t xml:space="preserve"> 98 </w:t>
      </w:r>
      <w:r w:rsidR="008556A4" w:rsidRPr="001B5817">
        <w:rPr>
          <w:color w:val="111E28"/>
          <w:lang w:val="en-GB"/>
        </w:rPr>
        <w:t xml:space="preserve">(18.8%) </w:t>
      </w:r>
      <w:r w:rsidR="000431E1" w:rsidRPr="001B5817">
        <w:rPr>
          <w:color w:val="111E28"/>
          <w:lang w:val="en-GB"/>
        </w:rPr>
        <w:t xml:space="preserve">patients met </w:t>
      </w:r>
      <w:r w:rsidR="00CC3274" w:rsidRPr="001B5817">
        <w:rPr>
          <w:color w:val="111E28"/>
          <w:lang w:val="en-GB"/>
        </w:rPr>
        <w:t xml:space="preserve">laboratory diagnostic thresholds </w:t>
      </w:r>
      <w:r w:rsidR="000431E1" w:rsidRPr="001B5817">
        <w:rPr>
          <w:color w:val="111E28"/>
          <w:lang w:val="en-GB"/>
        </w:rPr>
        <w:t xml:space="preserve">for </w:t>
      </w:r>
      <w:r w:rsidRPr="001B5817">
        <w:rPr>
          <w:color w:val="111E28"/>
          <w:lang w:val="en-GB"/>
        </w:rPr>
        <w:t>AI</w:t>
      </w:r>
      <w:r w:rsidR="007E23BB" w:rsidRPr="001B5817">
        <w:rPr>
          <w:color w:val="111E28"/>
          <w:lang w:val="en-GB"/>
        </w:rPr>
        <w:t xml:space="preserve"> </w:t>
      </w:r>
      <w:r w:rsidR="00B16430" w:rsidRPr="001B5817">
        <w:rPr>
          <w:color w:val="111E28"/>
          <w:lang w:val="en-GB"/>
        </w:rPr>
        <w:t>[</w:t>
      </w:r>
      <w:r w:rsidR="002A0833" w:rsidRPr="001B5817">
        <w:rPr>
          <w:color w:val="111E28"/>
          <w:lang w:val="en-GB"/>
        </w:rPr>
        <w:t>6</w:t>
      </w:r>
      <w:r w:rsidR="00B16430" w:rsidRPr="001B5817">
        <w:rPr>
          <w:color w:val="111E28"/>
          <w:lang w:val="en-GB"/>
        </w:rPr>
        <w:t>]</w:t>
      </w:r>
      <w:r w:rsidR="00E07D96" w:rsidRPr="001B5817">
        <w:rPr>
          <w:color w:val="111E28"/>
          <w:lang w:val="en-GB"/>
        </w:rPr>
        <w:t>.</w:t>
      </w:r>
      <w:r w:rsidR="00DB7386" w:rsidRPr="001B5817">
        <w:rPr>
          <w:color w:val="111E28"/>
          <w:lang w:val="en-GB"/>
        </w:rPr>
        <w:t xml:space="preserve"> </w:t>
      </w:r>
    </w:p>
    <w:p w14:paraId="5C567C18" w14:textId="77777777" w:rsidR="004B2D3E" w:rsidRPr="001B5817" w:rsidRDefault="004B2D3E" w:rsidP="003A1AD4">
      <w:pPr>
        <w:pStyle w:val="NormalWeb"/>
        <w:spacing w:before="0" w:beforeAutospacing="0" w:after="0" w:afterAutospacing="0" w:line="480" w:lineRule="auto"/>
        <w:rPr>
          <w:color w:val="111E28"/>
          <w:lang w:val="en-GB"/>
        </w:rPr>
      </w:pPr>
    </w:p>
    <w:p w14:paraId="7A02A6C6" w14:textId="4655D9C0" w:rsidR="00CC3274" w:rsidRPr="001B5817" w:rsidRDefault="00287E39" w:rsidP="00506C3E">
      <w:pPr>
        <w:pStyle w:val="NormalWeb"/>
        <w:spacing w:before="0" w:beforeAutospacing="0" w:after="0" w:afterAutospacing="0" w:line="480" w:lineRule="auto"/>
        <w:rPr>
          <w:color w:val="111E28"/>
          <w:lang w:val="en-GB"/>
        </w:rPr>
      </w:pPr>
      <w:r w:rsidRPr="001B5817">
        <w:rPr>
          <w:color w:val="111E28"/>
          <w:lang w:val="en-GB"/>
        </w:rPr>
        <w:t>In general, most endocrinologists recommend that screening for AI is not indicated until a patient has been weaned to a physiologic dosage of</w:t>
      </w:r>
      <w:r w:rsidR="00F40C1A" w:rsidRPr="001B5817">
        <w:rPr>
          <w:color w:val="111E28"/>
          <w:lang w:val="en-GB"/>
        </w:rPr>
        <w:t xml:space="preserve"> corticosteroids, since, at higher dosages, the </w:t>
      </w:r>
      <w:proofErr w:type="spellStart"/>
      <w:r w:rsidR="005670DE" w:rsidRPr="001B5817">
        <w:rPr>
          <w:color w:val="111E28"/>
          <w:lang w:val="en-GB"/>
        </w:rPr>
        <w:t>HPA</w:t>
      </w:r>
      <w:proofErr w:type="spellEnd"/>
      <w:r w:rsidR="005670DE" w:rsidRPr="001B5817">
        <w:rPr>
          <w:color w:val="111E28"/>
          <w:lang w:val="en-GB"/>
        </w:rPr>
        <w:t xml:space="preserve"> </w:t>
      </w:r>
      <w:r w:rsidR="00196CA6" w:rsidRPr="001B5817">
        <w:rPr>
          <w:color w:val="111E28"/>
          <w:lang w:val="en-GB"/>
        </w:rPr>
        <w:t xml:space="preserve">axis </w:t>
      </w:r>
      <w:r w:rsidR="005670DE" w:rsidRPr="001B5817">
        <w:rPr>
          <w:color w:val="111E28"/>
          <w:lang w:val="en-GB"/>
        </w:rPr>
        <w:t>remains suppressed</w:t>
      </w:r>
      <w:r w:rsidR="00B41E89" w:rsidRPr="001B5817">
        <w:rPr>
          <w:color w:val="111E28"/>
          <w:lang w:val="en-GB"/>
        </w:rPr>
        <w:t xml:space="preserve"> and testing </w:t>
      </w:r>
      <w:r w:rsidR="000A7DD9" w:rsidRPr="001B5817">
        <w:rPr>
          <w:color w:val="111E28"/>
          <w:lang w:val="en-GB"/>
        </w:rPr>
        <w:t xml:space="preserve">may </w:t>
      </w:r>
      <w:r w:rsidR="00B41E89" w:rsidRPr="001B5817">
        <w:rPr>
          <w:color w:val="111E28"/>
          <w:lang w:val="en-GB"/>
        </w:rPr>
        <w:t xml:space="preserve">not accurately reflect </w:t>
      </w:r>
      <w:proofErr w:type="spellStart"/>
      <w:r w:rsidR="004B2D3E" w:rsidRPr="001B5817">
        <w:rPr>
          <w:color w:val="111E28"/>
          <w:lang w:val="en-GB"/>
        </w:rPr>
        <w:t>HPA</w:t>
      </w:r>
      <w:proofErr w:type="spellEnd"/>
      <w:r w:rsidR="004B2D3E" w:rsidRPr="001B5817">
        <w:rPr>
          <w:color w:val="111E28"/>
          <w:lang w:val="en-GB"/>
        </w:rPr>
        <w:t xml:space="preserve"> axis </w:t>
      </w:r>
      <w:r w:rsidR="00F662E8" w:rsidRPr="001B5817">
        <w:rPr>
          <w:color w:val="111E28"/>
          <w:lang w:val="en-GB"/>
        </w:rPr>
        <w:t xml:space="preserve">reserve </w:t>
      </w:r>
      <w:r w:rsidR="00070145" w:rsidRPr="001B5817">
        <w:rPr>
          <w:color w:val="111E28"/>
          <w:lang w:val="en-GB"/>
        </w:rPr>
        <w:t>[26]</w:t>
      </w:r>
      <w:r w:rsidR="004B2D3E" w:rsidRPr="001B5817">
        <w:rPr>
          <w:color w:val="111E28"/>
          <w:lang w:val="en-GB"/>
        </w:rPr>
        <w:t>.</w:t>
      </w:r>
      <w:r w:rsidR="00F40C1A" w:rsidRPr="001B5817">
        <w:rPr>
          <w:color w:val="111E28"/>
          <w:lang w:val="en-GB"/>
        </w:rPr>
        <w:t xml:space="preserve"> </w:t>
      </w:r>
      <w:r w:rsidR="008D6D04" w:rsidRPr="001B5817">
        <w:rPr>
          <w:color w:val="111E28"/>
          <w:lang w:val="en-GB"/>
        </w:rPr>
        <w:t>Several tests are available to assess</w:t>
      </w:r>
      <w:r w:rsidR="00CC3274" w:rsidRPr="001B5817">
        <w:rPr>
          <w:color w:val="111E28"/>
          <w:lang w:val="en-GB"/>
        </w:rPr>
        <w:t xml:space="preserve"> </w:t>
      </w:r>
      <w:r w:rsidR="008D6D04" w:rsidRPr="001B5817">
        <w:rPr>
          <w:color w:val="111E28"/>
          <w:lang w:val="en-GB"/>
        </w:rPr>
        <w:t xml:space="preserve">the </w:t>
      </w:r>
      <w:proofErr w:type="spellStart"/>
      <w:r w:rsidR="008D6D04" w:rsidRPr="001B5817">
        <w:rPr>
          <w:color w:val="111E28"/>
          <w:lang w:val="en-GB"/>
        </w:rPr>
        <w:t>HPA</w:t>
      </w:r>
      <w:proofErr w:type="spellEnd"/>
      <w:r w:rsidR="007E23BB" w:rsidRPr="001B5817">
        <w:rPr>
          <w:color w:val="111E28"/>
          <w:lang w:val="en-GB"/>
        </w:rPr>
        <w:t xml:space="preserve"> axis</w:t>
      </w:r>
      <w:r w:rsidR="00CC3274" w:rsidRPr="001B5817">
        <w:rPr>
          <w:color w:val="111E28"/>
          <w:lang w:val="en-GB"/>
        </w:rPr>
        <w:t>, each with its merits and limitations.</w:t>
      </w:r>
    </w:p>
    <w:p w14:paraId="50FA2746" w14:textId="77777777" w:rsidR="00CC3274" w:rsidRPr="001B5817" w:rsidRDefault="00CC3274" w:rsidP="00506C3E">
      <w:pPr>
        <w:pStyle w:val="NormalWeb"/>
        <w:spacing w:before="0" w:beforeAutospacing="0" w:after="0" w:afterAutospacing="0" w:line="480" w:lineRule="auto"/>
        <w:rPr>
          <w:color w:val="111E28"/>
          <w:lang w:val="en-GB"/>
        </w:rPr>
      </w:pPr>
    </w:p>
    <w:p w14:paraId="61FE36FF" w14:textId="668F81C6" w:rsidR="00C449A4" w:rsidRPr="001B5817" w:rsidRDefault="00CC3274" w:rsidP="007E3A2F">
      <w:pPr>
        <w:pStyle w:val="NormalWeb"/>
        <w:spacing w:before="0" w:beforeAutospacing="0" w:after="0" w:afterAutospacing="0" w:line="480" w:lineRule="auto"/>
        <w:rPr>
          <w:bCs/>
          <w:color w:val="000000" w:themeColor="text1"/>
          <w:lang w:val="en-GB"/>
        </w:rPr>
      </w:pPr>
      <w:r w:rsidRPr="001B5817">
        <w:rPr>
          <w:b/>
          <w:bCs/>
          <w:i/>
          <w:iCs/>
          <w:color w:val="111E28"/>
          <w:u w:val="single"/>
          <w:lang w:val="en-GB"/>
        </w:rPr>
        <w:t>9</w:t>
      </w:r>
      <w:r w:rsidR="007E2B7F" w:rsidRPr="001B5817">
        <w:rPr>
          <w:b/>
          <w:bCs/>
          <w:i/>
          <w:iCs/>
          <w:color w:val="111E28"/>
          <w:u w:val="single"/>
          <w:lang w:val="en-GB"/>
        </w:rPr>
        <w:t xml:space="preserve"> </w:t>
      </w:r>
      <w:r w:rsidR="00F80611" w:rsidRPr="001B5817">
        <w:rPr>
          <w:b/>
          <w:bCs/>
          <w:i/>
          <w:iCs/>
          <w:smallCaps/>
          <w:u w:val="single"/>
          <w:lang w:val="en-GB"/>
        </w:rPr>
        <w:t>am</w:t>
      </w:r>
      <w:r w:rsidRPr="001B5817">
        <w:rPr>
          <w:b/>
          <w:bCs/>
          <w:i/>
          <w:iCs/>
          <w:color w:val="111E28"/>
          <w:u w:val="single"/>
          <w:lang w:val="en-GB"/>
        </w:rPr>
        <w:t xml:space="preserve"> serum cortisol</w:t>
      </w:r>
      <w:r w:rsidR="007E2B7F" w:rsidRPr="001B5817">
        <w:rPr>
          <w:b/>
          <w:bCs/>
          <w:i/>
          <w:iCs/>
          <w:color w:val="111E28"/>
          <w:u w:val="single"/>
          <w:lang w:val="en-GB"/>
        </w:rPr>
        <w:t>.</w:t>
      </w:r>
      <w:r w:rsidR="007E2B7F" w:rsidRPr="001B5817">
        <w:rPr>
          <w:b/>
          <w:bCs/>
          <w:i/>
          <w:iCs/>
          <w:color w:val="111E28"/>
          <w:lang w:val="en-GB"/>
        </w:rPr>
        <w:t xml:space="preserve"> </w:t>
      </w:r>
      <w:r w:rsidRPr="001B5817">
        <w:rPr>
          <w:lang w:val="en-GB"/>
        </w:rPr>
        <w:t xml:space="preserve">Although untimed random cortisol measurements are generally discouraged when assessing the </w:t>
      </w:r>
      <w:proofErr w:type="spellStart"/>
      <w:r w:rsidRPr="001B5817">
        <w:rPr>
          <w:lang w:val="en-GB"/>
        </w:rPr>
        <w:t>HPA</w:t>
      </w:r>
      <w:proofErr w:type="spellEnd"/>
      <w:r w:rsidRPr="001B5817">
        <w:rPr>
          <w:lang w:val="en-GB"/>
        </w:rPr>
        <w:t xml:space="preserve"> axis (reflecting the pulsatile and diurnal nature of cortisol secretion), serum cortisol measurements at 9</w:t>
      </w:r>
      <w:r w:rsidR="007E2B7F" w:rsidRPr="001B5817">
        <w:rPr>
          <w:lang w:val="en-GB"/>
        </w:rPr>
        <w:t xml:space="preserve"> </w:t>
      </w:r>
      <w:r w:rsidR="003D07FB" w:rsidRPr="001B5817">
        <w:rPr>
          <w:smallCaps/>
          <w:lang w:val="en-GB"/>
        </w:rPr>
        <w:t>am</w:t>
      </w:r>
      <w:r w:rsidR="003D07FB" w:rsidRPr="001B5817">
        <w:rPr>
          <w:lang w:val="en-GB"/>
        </w:rPr>
        <w:t xml:space="preserve"> </w:t>
      </w:r>
      <w:r w:rsidRPr="001B5817">
        <w:rPr>
          <w:lang w:val="en-GB"/>
        </w:rPr>
        <w:t>may exclude or confirm the presence of hypoadrenalism [</w:t>
      </w:r>
      <w:r w:rsidR="00A035D3" w:rsidRPr="001B5817">
        <w:rPr>
          <w:lang w:val="en-GB"/>
        </w:rPr>
        <w:t>11,12</w:t>
      </w:r>
      <w:r w:rsidRPr="001B5817">
        <w:rPr>
          <w:lang w:val="en-GB"/>
        </w:rPr>
        <w:t xml:space="preserve">]. For example, a 9 </w:t>
      </w:r>
      <w:r w:rsidR="003D07FB" w:rsidRPr="001B5817">
        <w:rPr>
          <w:smallCaps/>
          <w:lang w:val="en-GB"/>
        </w:rPr>
        <w:t>am</w:t>
      </w:r>
      <w:r w:rsidR="003D07FB" w:rsidRPr="001B5817">
        <w:rPr>
          <w:lang w:val="en-GB"/>
        </w:rPr>
        <w:t xml:space="preserve"> </w:t>
      </w:r>
      <w:r w:rsidRPr="001B5817">
        <w:rPr>
          <w:lang w:val="en-GB"/>
        </w:rPr>
        <w:t>serum cortisol level &lt;80 nmol/L indicates AI [</w:t>
      </w:r>
      <w:r w:rsidR="00A035D3" w:rsidRPr="001B5817">
        <w:rPr>
          <w:lang w:val="en-GB"/>
        </w:rPr>
        <w:t>3</w:t>
      </w:r>
      <w:r w:rsidR="002B34E9" w:rsidRPr="001B5817">
        <w:rPr>
          <w:lang w:val="en-GB"/>
        </w:rPr>
        <w:t>0</w:t>
      </w:r>
      <w:r w:rsidRPr="001B5817">
        <w:rPr>
          <w:lang w:val="en-GB"/>
        </w:rPr>
        <w:t xml:space="preserve">], although in routine clinical practice values &lt;100 nmol/L are treated as indicative of </w:t>
      </w:r>
      <w:r w:rsidR="00BB5FE4" w:rsidRPr="001B5817">
        <w:rPr>
          <w:lang w:val="en-GB"/>
        </w:rPr>
        <w:t xml:space="preserve">complete </w:t>
      </w:r>
      <w:r w:rsidRPr="001B5817">
        <w:rPr>
          <w:lang w:val="en-GB"/>
        </w:rPr>
        <w:t>AI until further testing can confirm or refute the diagnosis. In contrast, and in the absence of confounding factors (</w:t>
      </w:r>
      <w:r w:rsidR="00E346A6" w:rsidRPr="001B5817">
        <w:rPr>
          <w:lang w:val="en-GB"/>
        </w:rPr>
        <w:t xml:space="preserve">as </w:t>
      </w:r>
      <w:r w:rsidR="00C449A4" w:rsidRPr="001B5817">
        <w:rPr>
          <w:lang w:val="en-GB"/>
        </w:rPr>
        <w:t>note</w:t>
      </w:r>
      <w:r w:rsidR="00E346A6" w:rsidRPr="001B5817">
        <w:rPr>
          <w:lang w:val="en-GB"/>
        </w:rPr>
        <w:t>d</w:t>
      </w:r>
      <w:r w:rsidR="00C449A4" w:rsidRPr="001B5817">
        <w:rPr>
          <w:lang w:val="en-GB"/>
        </w:rPr>
        <w:t xml:space="preserve"> </w:t>
      </w:r>
      <w:r w:rsidRPr="001B5817">
        <w:rPr>
          <w:lang w:val="en-GB"/>
        </w:rPr>
        <w:t>below), a 9</w:t>
      </w:r>
      <w:r w:rsidR="00FF5BC6" w:rsidRPr="001B5817">
        <w:rPr>
          <w:lang w:val="en-GB"/>
        </w:rPr>
        <w:t xml:space="preserve"> </w:t>
      </w:r>
      <w:r w:rsidR="00145B0E" w:rsidRPr="001B5817">
        <w:rPr>
          <w:smallCaps/>
          <w:lang w:val="en-GB"/>
        </w:rPr>
        <w:t>am</w:t>
      </w:r>
      <w:r w:rsidRPr="001B5817">
        <w:rPr>
          <w:lang w:val="en-GB"/>
        </w:rPr>
        <w:t xml:space="preserve"> serum cortisol &gt;400 nmol/L (with many </w:t>
      </w:r>
      <w:proofErr w:type="spellStart"/>
      <w:r w:rsidRPr="001B5817">
        <w:rPr>
          <w:lang w:val="en-GB"/>
        </w:rPr>
        <w:t>cent</w:t>
      </w:r>
      <w:r w:rsidR="00FF5BC6" w:rsidRPr="001B5817">
        <w:rPr>
          <w:lang w:val="en-GB"/>
        </w:rPr>
        <w:t>e</w:t>
      </w:r>
      <w:r w:rsidRPr="001B5817">
        <w:rPr>
          <w:lang w:val="en-GB"/>
        </w:rPr>
        <w:t>rs</w:t>
      </w:r>
      <w:proofErr w:type="spellEnd"/>
      <w:r w:rsidRPr="001B5817">
        <w:rPr>
          <w:lang w:val="en-GB"/>
        </w:rPr>
        <w:t xml:space="preserve"> using even lower thresholds </w:t>
      </w:r>
      <w:r w:rsidR="00FF5BC6" w:rsidRPr="001B5817">
        <w:rPr>
          <w:lang w:val="en-GB"/>
        </w:rPr>
        <w:t>[</w:t>
      </w:r>
      <w:r w:rsidRPr="001B5817">
        <w:rPr>
          <w:lang w:val="en-GB"/>
        </w:rPr>
        <w:t>e.g.</w:t>
      </w:r>
      <w:r w:rsidR="00FF5BC6" w:rsidRPr="001B5817">
        <w:rPr>
          <w:lang w:val="en-GB"/>
        </w:rPr>
        <w:t>,</w:t>
      </w:r>
      <w:r w:rsidRPr="001B5817">
        <w:rPr>
          <w:lang w:val="en-GB"/>
        </w:rPr>
        <w:t xml:space="preserve"> &gt;350 nmol/L</w:t>
      </w:r>
      <w:r w:rsidR="00FF5BC6" w:rsidRPr="001B5817">
        <w:rPr>
          <w:lang w:val="en-GB"/>
        </w:rPr>
        <w:t>]</w:t>
      </w:r>
      <w:r w:rsidRPr="001B5817">
        <w:rPr>
          <w:lang w:val="en-GB"/>
        </w:rPr>
        <w:t xml:space="preserve">) effectively excludes </w:t>
      </w:r>
      <w:proofErr w:type="spellStart"/>
      <w:r w:rsidRPr="001B5817">
        <w:rPr>
          <w:lang w:val="en-GB"/>
        </w:rPr>
        <w:t>hypocortisolism</w:t>
      </w:r>
      <w:proofErr w:type="spellEnd"/>
      <w:r w:rsidRPr="001B5817">
        <w:rPr>
          <w:lang w:val="en-GB"/>
        </w:rPr>
        <w:t>.</w:t>
      </w:r>
      <w:r w:rsidR="00BB5FE4" w:rsidRPr="001B5817">
        <w:rPr>
          <w:lang w:val="en-GB"/>
        </w:rPr>
        <w:t xml:space="preserve"> Values falling between these thresholds are generally considered as indeterminate </w:t>
      </w:r>
      <w:r w:rsidR="00696AB2" w:rsidRPr="001B5817">
        <w:rPr>
          <w:lang w:val="en-GB"/>
        </w:rPr>
        <w:t>and may be resolved by repeat testing or progressing to dynamic testing.</w:t>
      </w:r>
      <w:r w:rsidR="00C449A4" w:rsidRPr="001B5817">
        <w:rPr>
          <w:lang w:val="en-GB"/>
        </w:rPr>
        <w:t xml:space="preserve"> </w:t>
      </w:r>
      <w:r w:rsidR="00C449A4" w:rsidRPr="001B5817">
        <w:rPr>
          <w:bCs/>
          <w:color w:val="000000" w:themeColor="text1"/>
          <w:lang w:val="en-GB"/>
        </w:rPr>
        <w:t>Of note</w:t>
      </w:r>
      <w:r w:rsidR="00F56813" w:rsidRPr="001B5817">
        <w:rPr>
          <w:bCs/>
          <w:color w:val="000000" w:themeColor="text1"/>
          <w:lang w:val="en-GB"/>
        </w:rPr>
        <w:t>,</w:t>
      </w:r>
      <w:r w:rsidR="00C449A4" w:rsidRPr="001B5817">
        <w:rPr>
          <w:bCs/>
          <w:color w:val="000000" w:themeColor="text1"/>
          <w:lang w:val="en-GB"/>
        </w:rPr>
        <w:t xml:space="preserve"> in a seriously ill patient </w:t>
      </w:r>
      <w:r w:rsidR="00DD1599" w:rsidRPr="001B5817">
        <w:rPr>
          <w:bCs/>
          <w:color w:val="000000" w:themeColor="text1"/>
          <w:lang w:val="en-GB"/>
        </w:rPr>
        <w:t xml:space="preserve">for </w:t>
      </w:r>
      <w:r w:rsidR="00C449A4" w:rsidRPr="001B5817">
        <w:rPr>
          <w:bCs/>
          <w:color w:val="000000" w:themeColor="text1"/>
          <w:lang w:val="en-GB"/>
        </w:rPr>
        <w:t>whom hypoadrenalism is being considered, a random sample should be collected (a low value in this context is virtually diagnostic of AI) and hydrocortisone commenced without delay, followed by urgent referral to endocrinology.</w:t>
      </w:r>
    </w:p>
    <w:p w14:paraId="170C571C" w14:textId="77777777" w:rsidR="00C449A4" w:rsidRPr="001B5817" w:rsidRDefault="00C449A4" w:rsidP="00C449A4">
      <w:pPr>
        <w:spacing w:line="480" w:lineRule="auto"/>
        <w:rPr>
          <w:rFonts w:ascii="Times New Roman" w:hAnsi="Times New Roman" w:cs="Times New Roman"/>
          <w:bCs/>
          <w:color w:val="000000" w:themeColor="text1"/>
          <w:lang w:val="en-GB"/>
        </w:rPr>
      </w:pPr>
    </w:p>
    <w:p w14:paraId="6F549D18" w14:textId="5F5137CF" w:rsidR="00C449A4" w:rsidRPr="001B5817" w:rsidRDefault="00E346A6" w:rsidP="00C449A4">
      <w:pPr>
        <w:spacing w:line="480" w:lineRule="auto"/>
        <w:rPr>
          <w:rFonts w:ascii="Times New Roman" w:hAnsi="Times New Roman" w:cs="Times New Roman"/>
          <w:bCs/>
          <w:color w:val="000000" w:themeColor="text1"/>
          <w:lang w:val="en-GB"/>
        </w:rPr>
      </w:pPr>
      <w:r w:rsidRPr="001B5817">
        <w:rPr>
          <w:rFonts w:ascii="Times New Roman" w:hAnsi="Times New Roman" w:cs="Times New Roman"/>
          <w:bCs/>
          <w:color w:val="000000" w:themeColor="text1"/>
          <w:lang w:val="en-GB"/>
        </w:rPr>
        <w:t>That m</w:t>
      </w:r>
      <w:r w:rsidR="00C449A4" w:rsidRPr="001B5817">
        <w:rPr>
          <w:rFonts w:ascii="Times New Roman" w:hAnsi="Times New Roman" w:cs="Times New Roman"/>
          <w:bCs/>
          <w:color w:val="000000" w:themeColor="text1"/>
          <w:lang w:val="en-GB"/>
        </w:rPr>
        <w:t>ost clinical laboratories measure total serum cortisol</w:t>
      </w:r>
      <w:r w:rsidRPr="001B5817">
        <w:rPr>
          <w:rFonts w:ascii="Times New Roman" w:hAnsi="Times New Roman" w:cs="Times New Roman"/>
          <w:bCs/>
          <w:color w:val="000000" w:themeColor="text1"/>
          <w:lang w:val="en-GB"/>
        </w:rPr>
        <w:t xml:space="preserve"> is important</w:t>
      </w:r>
      <w:r w:rsidR="00C449A4" w:rsidRPr="001B5817">
        <w:rPr>
          <w:rFonts w:ascii="Times New Roman" w:hAnsi="Times New Roman" w:cs="Times New Roman"/>
          <w:bCs/>
          <w:color w:val="000000" w:themeColor="text1"/>
          <w:lang w:val="en-GB"/>
        </w:rPr>
        <w:t>; elevated circulating levels of cortisol binding globulin (</w:t>
      </w:r>
      <w:proofErr w:type="spellStart"/>
      <w:r w:rsidR="00C449A4" w:rsidRPr="001B5817">
        <w:rPr>
          <w:rFonts w:ascii="Times New Roman" w:hAnsi="Times New Roman" w:cs="Times New Roman"/>
          <w:bCs/>
          <w:color w:val="000000" w:themeColor="text1"/>
          <w:lang w:val="en-GB"/>
        </w:rPr>
        <w:t>CBG</w:t>
      </w:r>
      <w:proofErr w:type="spellEnd"/>
      <w:r w:rsidR="00C449A4" w:rsidRPr="001B5817">
        <w:rPr>
          <w:rFonts w:ascii="Times New Roman" w:hAnsi="Times New Roman" w:cs="Times New Roman"/>
          <w:bCs/>
          <w:color w:val="000000" w:themeColor="text1"/>
          <w:lang w:val="en-GB"/>
        </w:rPr>
        <w:t xml:space="preserve">), as </w:t>
      </w:r>
      <w:r w:rsidR="00442C92" w:rsidRPr="001B5817">
        <w:rPr>
          <w:rFonts w:ascii="Times New Roman" w:hAnsi="Times New Roman" w:cs="Times New Roman"/>
          <w:bCs/>
          <w:color w:val="000000" w:themeColor="text1"/>
          <w:lang w:val="en-GB"/>
        </w:rPr>
        <w:t xml:space="preserve">observed </w:t>
      </w:r>
      <w:r w:rsidR="00C449A4" w:rsidRPr="001B5817">
        <w:rPr>
          <w:rFonts w:ascii="Times New Roman" w:hAnsi="Times New Roman" w:cs="Times New Roman"/>
          <w:bCs/>
          <w:color w:val="000000" w:themeColor="text1"/>
          <w:lang w:val="en-GB"/>
        </w:rPr>
        <w:t xml:space="preserve">in pregnancy or in women receiving oral </w:t>
      </w:r>
      <w:proofErr w:type="spellStart"/>
      <w:r w:rsidR="00C449A4" w:rsidRPr="001B5817">
        <w:rPr>
          <w:rFonts w:ascii="Times New Roman" w:hAnsi="Times New Roman" w:cs="Times New Roman"/>
          <w:bCs/>
          <w:color w:val="000000" w:themeColor="text1"/>
          <w:lang w:val="en-GB"/>
        </w:rPr>
        <w:t>estrogen</w:t>
      </w:r>
      <w:proofErr w:type="spellEnd"/>
      <w:r w:rsidR="00C449A4" w:rsidRPr="001B5817">
        <w:rPr>
          <w:rFonts w:ascii="Times New Roman" w:hAnsi="Times New Roman" w:cs="Times New Roman"/>
          <w:bCs/>
          <w:color w:val="000000" w:themeColor="text1"/>
          <w:lang w:val="en-GB"/>
        </w:rPr>
        <w:t xml:space="preserve"> therapy, may result in apparently higher cortisol </w:t>
      </w:r>
      <w:r w:rsidR="00C84A9F" w:rsidRPr="001B5817">
        <w:rPr>
          <w:rFonts w:ascii="Times New Roman" w:hAnsi="Times New Roman" w:cs="Times New Roman"/>
          <w:bCs/>
          <w:color w:val="000000" w:themeColor="text1"/>
          <w:lang w:val="en-GB"/>
        </w:rPr>
        <w:t xml:space="preserve">concentrations </w:t>
      </w:r>
      <w:r w:rsidR="00C449A4" w:rsidRPr="001B5817">
        <w:rPr>
          <w:rFonts w:ascii="Times New Roman" w:hAnsi="Times New Roman" w:cs="Times New Roman"/>
          <w:bCs/>
          <w:color w:val="000000" w:themeColor="text1"/>
          <w:lang w:val="en-GB"/>
        </w:rPr>
        <w:t>being reported, which in turn can mask true hypoadrenalism</w:t>
      </w:r>
      <w:r w:rsidR="00E2267A" w:rsidRPr="001B5817">
        <w:rPr>
          <w:rFonts w:ascii="Times New Roman" w:hAnsi="Times New Roman" w:cs="Times New Roman"/>
          <w:bCs/>
          <w:color w:val="000000" w:themeColor="text1"/>
          <w:lang w:val="en-GB"/>
        </w:rPr>
        <w:t xml:space="preserve"> [</w:t>
      </w:r>
      <w:r w:rsidR="00646D62" w:rsidRPr="001B5817">
        <w:rPr>
          <w:rFonts w:ascii="Times New Roman" w:hAnsi="Times New Roman" w:cs="Times New Roman"/>
          <w:bCs/>
          <w:color w:val="000000" w:themeColor="text1"/>
          <w:lang w:val="en-GB"/>
        </w:rPr>
        <w:t>46</w:t>
      </w:r>
      <w:r w:rsidR="00E2267A" w:rsidRPr="001B5817">
        <w:rPr>
          <w:rFonts w:ascii="Times New Roman" w:hAnsi="Times New Roman" w:cs="Times New Roman"/>
          <w:bCs/>
          <w:color w:val="000000" w:themeColor="text1"/>
          <w:lang w:val="en-GB"/>
        </w:rPr>
        <w:t>]</w:t>
      </w:r>
      <w:r w:rsidR="00C449A4" w:rsidRPr="001B5817">
        <w:rPr>
          <w:rFonts w:ascii="Times New Roman" w:hAnsi="Times New Roman" w:cs="Times New Roman"/>
          <w:bCs/>
          <w:color w:val="000000" w:themeColor="text1"/>
          <w:lang w:val="en-GB"/>
        </w:rPr>
        <w:t>. Similar falsely reassuring results may also be seen after synthetic ACTH stimulation</w:t>
      </w:r>
      <w:r w:rsidR="008A777A" w:rsidRPr="001B5817">
        <w:rPr>
          <w:rFonts w:ascii="Times New Roman" w:hAnsi="Times New Roman" w:cs="Times New Roman"/>
          <w:bCs/>
          <w:color w:val="000000" w:themeColor="text1"/>
          <w:lang w:val="en-GB"/>
        </w:rPr>
        <w:t xml:space="preserve"> [</w:t>
      </w:r>
      <w:r w:rsidR="00646D62" w:rsidRPr="001B5817">
        <w:rPr>
          <w:rFonts w:ascii="Times New Roman" w:hAnsi="Times New Roman" w:cs="Times New Roman"/>
          <w:bCs/>
          <w:color w:val="000000" w:themeColor="text1"/>
          <w:lang w:val="en-GB"/>
        </w:rPr>
        <w:t>47</w:t>
      </w:r>
      <w:r w:rsidR="008A777A" w:rsidRPr="001B5817">
        <w:rPr>
          <w:rFonts w:ascii="Times New Roman" w:hAnsi="Times New Roman" w:cs="Times New Roman"/>
          <w:bCs/>
          <w:color w:val="000000" w:themeColor="text1"/>
          <w:lang w:val="en-GB"/>
        </w:rPr>
        <w:t>]</w:t>
      </w:r>
      <w:r w:rsidR="00C449A4" w:rsidRPr="001B5817">
        <w:rPr>
          <w:rFonts w:ascii="Times New Roman" w:hAnsi="Times New Roman" w:cs="Times New Roman"/>
          <w:bCs/>
          <w:color w:val="000000" w:themeColor="text1"/>
          <w:lang w:val="en-GB"/>
        </w:rPr>
        <w:t xml:space="preserve">. Accordingly, </w:t>
      </w:r>
      <w:r w:rsidR="00CC5C32" w:rsidRPr="001B5817">
        <w:rPr>
          <w:rFonts w:ascii="Times New Roman" w:hAnsi="Times New Roman" w:cs="Times New Roman"/>
          <w:bCs/>
          <w:color w:val="000000" w:themeColor="text1"/>
          <w:lang w:val="en-GB"/>
        </w:rPr>
        <w:t>a discussion</w:t>
      </w:r>
      <w:r w:rsidR="00C449A4" w:rsidRPr="001B5817">
        <w:rPr>
          <w:rFonts w:ascii="Times New Roman" w:hAnsi="Times New Roman" w:cs="Times New Roman"/>
          <w:bCs/>
          <w:color w:val="000000" w:themeColor="text1"/>
          <w:lang w:val="en-GB"/>
        </w:rPr>
        <w:t xml:space="preserve"> with a specialist endocrine team</w:t>
      </w:r>
      <w:r w:rsidR="00CC5C32" w:rsidRPr="001B5817">
        <w:rPr>
          <w:rFonts w:ascii="Times New Roman" w:hAnsi="Times New Roman" w:cs="Times New Roman"/>
          <w:bCs/>
          <w:color w:val="000000" w:themeColor="text1"/>
          <w:lang w:val="en-GB"/>
        </w:rPr>
        <w:t xml:space="preserve"> is advisable</w:t>
      </w:r>
      <w:r w:rsidR="00C449A4" w:rsidRPr="001B5817">
        <w:rPr>
          <w:rFonts w:ascii="Times New Roman" w:hAnsi="Times New Roman" w:cs="Times New Roman"/>
          <w:bCs/>
          <w:color w:val="000000" w:themeColor="text1"/>
          <w:lang w:val="en-GB"/>
        </w:rPr>
        <w:t xml:space="preserve"> if assessment of adrenal reserve is being considered in this context.</w:t>
      </w:r>
    </w:p>
    <w:p w14:paraId="303F8B60" w14:textId="678FEAA4" w:rsidR="00CC3274" w:rsidRPr="001B5817" w:rsidRDefault="00CC3274" w:rsidP="00506C3E">
      <w:pPr>
        <w:pStyle w:val="NormalWeb"/>
        <w:spacing w:before="0" w:beforeAutospacing="0" w:after="0" w:afterAutospacing="0" w:line="480" w:lineRule="auto"/>
        <w:rPr>
          <w:color w:val="111E28"/>
          <w:lang w:val="en-GB"/>
        </w:rPr>
      </w:pPr>
    </w:p>
    <w:p w14:paraId="57B30107" w14:textId="76FDDC07" w:rsidR="00694290" w:rsidRPr="001B5817" w:rsidRDefault="00D72D8D" w:rsidP="003A1AD4">
      <w:pPr>
        <w:pStyle w:val="NormalWeb"/>
        <w:spacing w:before="0" w:beforeAutospacing="0" w:after="0" w:afterAutospacing="0" w:line="480" w:lineRule="auto"/>
        <w:rPr>
          <w:color w:val="111E28"/>
          <w:lang w:val="en-GB"/>
        </w:rPr>
      </w:pPr>
      <w:bookmarkStart w:id="0" w:name="_Hlk60647838"/>
      <w:r w:rsidRPr="001B5817">
        <w:rPr>
          <w:b/>
          <w:bCs/>
          <w:i/>
          <w:iCs/>
          <w:color w:val="111E28"/>
          <w:u w:val="single"/>
          <w:lang w:val="en-GB"/>
        </w:rPr>
        <w:t xml:space="preserve">Corticotropin </w:t>
      </w:r>
      <w:r w:rsidR="00BB5FE4" w:rsidRPr="001B5817">
        <w:rPr>
          <w:b/>
          <w:bCs/>
          <w:i/>
          <w:iCs/>
          <w:color w:val="111E28"/>
          <w:u w:val="single"/>
          <w:lang w:val="en-GB"/>
        </w:rPr>
        <w:t>(</w:t>
      </w:r>
      <w:r w:rsidRPr="001B5817">
        <w:rPr>
          <w:b/>
          <w:bCs/>
          <w:i/>
          <w:iCs/>
          <w:color w:val="111E28"/>
          <w:u w:val="single"/>
          <w:lang w:val="en-GB"/>
        </w:rPr>
        <w:t>synthetic ACTH</w:t>
      </w:r>
      <w:r w:rsidRPr="001B5817">
        <w:rPr>
          <w:b/>
          <w:bCs/>
          <w:i/>
          <w:iCs/>
          <w:color w:val="111E28"/>
          <w:u w:val="single"/>
          <w:vertAlign w:val="subscript"/>
          <w:lang w:val="en-GB"/>
        </w:rPr>
        <w:t>1-24</w:t>
      </w:r>
      <w:r w:rsidRPr="001B5817">
        <w:rPr>
          <w:b/>
          <w:bCs/>
          <w:i/>
          <w:iCs/>
          <w:color w:val="111E28"/>
          <w:u w:val="single"/>
          <w:lang w:val="en-GB"/>
        </w:rPr>
        <w:t xml:space="preserve">; </w:t>
      </w:r>
      <w:proofErr w:type="spellStart"/>
      <w:r w:rsidR="00BB5FE4" w:rsidRPr="001B5817">
        <w:rPr>
          <w:b/>
          <w:bCs/>
          <w:i/>
          <w:iCs/>
          <w:color w:val="111E28"/>
          <w:u w:val="single"/>
          <w:lang w:val="en-GB"/>
        </w:rPr>
        <w:t>tetracosactide</w:t>
      </w:r>
      <w:proofErr w:type="spellEnd"/>
      <w:r w:rsidR="00BB5FE4" w:rsidRPr="001B5817">
        <w:rPr>
          <w:b/>
          <w:bCs/>
          <w:i/>
          <w:iCs/>
          <w:color w:val="111E28"/>
          <w:u w:val="single"/>
          <w:lang w:val="en-GB"/>
        </w:rPr>
        <w:t>;</w:t>
      </w:r>
      <w:r w:rsidRPr="001B5817">
        <w:rPr>
          <w:b/>
          <w:bCs/>
          <w:i/>
          <w:iCs/>
          <w:color w:val="111E28"/>
          <w:u w:val="single"/>
          <w:lang w:val="en-GB"/>
        </w:rPr>
        <w:t xml:space="preserve"> </w:t>
      </w:r>
      <w:proofErr w:type="spellStart"/>
      <w:r w:rsidRPr="001B5817">
        <w:rPr>
          <w:b/>
          <w:bCs/>
          <w:i/>
          <w:iCs/>
          <w:color w:val="111E28"/>
          <w:u w:val="single"/>
          <w:lang w:val="en-GB"/>
        </w:rPr>
        <w:t>cosyntropin</w:t>
      </w:r>
      <w:proofErr w:type="spellEnd"/>
      <w:r w:rsidR="00BB5FE4" w:rsidRPr="001B5817">
        <w:rPr>
          <w:b/>
          <w:bCs/>
          <w:i/>
          <w:iCs/>
          <w:color w:val="111E28"/>
          <w:u w:val="single"/>
          <w:lang w:val="en-GB"/>
        </w:rPr>
        <w:t>) stimulation test</w:t>
      </w:r>
      <w:r w:rsidR="00250D58" w:rsidRPr="001B5817">
        <w:rPr>
          <w:b/>
          <w:bCs/>
          <w:i/>
          <w:iCs/>
          <w:color w:val="111E28"/>
          <w:u w:val="single"/>
          <w:lang w:val="en-GB"/>
        </w:rPr>
        <w:t>.</w:t>
      </w:r>
      <w:r w:rsidR="00250D58" w:rsidRPr="001B5817">
        <w:rPr>
          <w:color w:val="111E28"/>
          <w:lang w:val="en-GB"/>
        </w:rPr>
        <w:t xml:space="preserve"> </w:t>
      </w:r>
      <w:bookmarkEnd w:id="0"/>
      <w:r w:rsidR="00BB5FE4" w:rsidRPr="001B5817">
        <w:rPr>
          <w:color w:val="111E28"/>
          <w:lang w:val="en-GB"/>
        </w:rPr>
        <w:t xml:space="preserve">Various forms of the </w:t>
      </w:r>
      <w:r w:rsidRPr="001B5817">
        <w:rPr>
          <w:color w:val="111E28"/>
          <w:lang w:val="en-GB"/>
        </w:rPr>
        <w:t xml:space="preserve">corticotropin </w:t>
      </w:r>
      <w:r w:rsidR="00BB5FE4" w:rsidRPr="001B5817">
        <w:rPr>
          <w:color w:val="111E28"/>
          <w:lang w:val="en-GB"/>
        </w:rPr>
        <w:t>(</w:t>
      </w:r>
      <w:r w:rsidR="000F7CAD" w:rsidRPr="001B5817">
        <w:rPr>
          <w:color w:val="111E28"/>
          <w:lang w:val="en-GB"/>
        </w:rPr>
        <w:t xml:space="preserve">short </w:t>
      </w:r>
      <w:proofErr w:type="spellStart"/>
      <w:r w:rsidR="00BB5FE4" w:rsidRPr="001B5817">
        <w:rPr>
          <w:color w:val="111E28"/>
          <w:lang w:val="en-GB"/>
        </w:rPr>
        <w:t>Synacthen</w:t>
      </w:r>
      <w:proofErr w:type="spellEnd"/>
      <w:r w:rsidR="00BB5FE4" w:rsidRPr="001B5817">
        <w:rPr>
          <w:color w:val="111E28"/>
          <w:vertAlign w:val="superscript"/>
          <w:lang w:val="en-GB"/>
        </w:rPr>
        <w:sym w:font="Symbol" w:char="F0D2"/>
      </w:r>
      <w:r w:rsidR="00BB5FE4" w:rsidRPr="001B5817">
        <w:rPr>
          <w:color w:val="111E28"/>
          <w:lang w:val="en-GB"/>
        </w:rPr>
        <w:t xml:space="preserve">, </w:t>
      </w:r>
      <w:proofErr w:type="spellStart"/>
      <w:r w:rsidR="00BB5FE4" w:rsidRPr="001B5817">
        <w:rPr>
          <w:color w:val="111E28"/>
          <w:lang w:val="en-GB"/>
        </w:rPr>
        <w:t>Cortrosyn</w:t>
      </w:r>
      <w:proofErr w:type="spellEnd"/>
      <w:r w:rsidR="00BB5FE4" w:rsidRPr="001B5817">
        <w:rPr>
          <w:color w:val="111E28"/>
          <w:vertAlign w:val="superscript"/>
          <w:lang w:val="en-GB"/>
        </w:rPr>
        <w:sym w:font="Symbol" w:char="F0D2"/>
      </w:r>
      <w:r w:rsidR="00BB5FE4" w:rsidRPr="001B5817">
        <w:rPr>
          <w:color w:val="111E28"/>
          <w:lang w:val="en-GB"/>
        </w:rPr>
        <w:t>) stimulation test exist</w:t>
      </w:r>
      <w:r w:rsidR="00696AB2" w:rsidRPr="001B5817">
        <w:rPr>
          <w:color w:val="111E28"/>
          <w:lang w:val="en-GB"/>
        </w:rPr>
        <w:t>.</w:t>
      </w:r>
      <w:r w:rsidR="008D6D04" w:rsidRPr="001B5817">
        <w:rPr>
          <w:color w:val="111E28"/>
          <w:lang w:val="en-GB"/>
        </w:rPr>
        <w:t xml:space="preserve"> </w:t>
      </w:r>
      <w:r w:rsidR="00912C32" w:rsidRPr="001B5817">
        <w:rPr>
          <w:color w:val="111E28"/>
          <w:lang w:val="en-GB"/>
        </w:rPr>
        <w:t xml:space="preserve">The </w:t>
      </w:r>
      <w:r w:rsidR="00CD53BA" w:rsidRPr="001B5817">
        <w:rPr>
          <w:color w:val="111E28"/>
          <w:lang w:val="en-GB"/>
        </w:rPr>
        <w:t xml:space="preserve">short </w:t>
      </w:r>
      <w:r w:rsidR="000431E1" w:rsidRPr="001B5817">
        <w:rPr>
          <w:color w:val="111E28"/>
          <w:lang w:val="en-GB"/>
        </w:rPr>
        <w:t xml:space="preserve">ACTH stimulation test is </w:t>
      </w:r>
      <w:r w:rsidR="00626D0A" w:rsidRPr="001B5817">
        <w:rPr>
          <w:color w:val="111E28"/>
          <w:lang w:val="en-GB"/>
        </w:rPr>
        <w:t xml:space="preserve">the most widely used </w:t>
      </w:r>
      <w:r w:rsidR="004E0865" w:rsidRPr="001B5817">
        <w:rPr>
          <w:color w:val="111E28"/>
          <w:lang w:val="en-GB"/>
        </w:rPr>
        <w:t xml:space="preserve">to </w:t>
      </w:r>
      <w:r w:rsidR="000431E1" w:rsidRPr="001B5817">
        <w:rPr>
          <w:color w:val="111E28"/>
          <w:lang w:val="en-GB"/>
        </w:rPr>
        <w:t>evaluat</w:t>
      </w:r>
      <w:r w:rsidR="00536798" w:rsidRPr="001B5817">
        <w:rPr>
          <w:color w:val="111E28"/>
          <w:lang w:val="en-GB"/>
        </w:rPr>
        <w:t>e</w:t>
      </w:r>
      <w:r w:rsidR="000431E1" w:rsidRPr="001B5817">
        <w:rPr>
          <w:color w:val="111E28"/>
          <w:lang w:val="en-GB"/>
        </w:rPr>
        <w:t xml:space="preserve"> the integrity of the </w:t>
      </w:r>
      <w:proofErr w:type="spellStart"/>
      <w:r w:rsidR="000431E1" w:rsidRPr="001B5817">
        <w:rPr>
          <w:color w:val="111E28"/>
          <w:lang w:val="en-GB"/>
        </w:rPr>
        <w:t>HPA</w:t>
      </w:r>
      <w:proofErr w:type="spellEnd"/>
      <w:r w:rsidR="00757B6E" w:rsidRPr="001B5817">
        <w:rPr>
          <w:color w:val="111E28"/>
          <w:lang w:val="en-GB"/>
        </w:rPr>
        <w:t xml:space="preserve"> axis </w:t>
      </w:r>
      <w:r w:rsidR="00946B60" w:rsidRPr="001B5817">
        <w:rPr>
          <w:color w:val="111E28"/>
          <w:lang w:val="en-GB"/>
        </w:rPr>
        <w:t>[</w:t>
      </w:r>
      <w:r w:rsidR="009259E1" w:rsidRPr="001B5817">
        <w:rPr>
          <w:color w:val="111E28"/>
          <w:lang w:val="en-GB"/>
        </w:rPr>
        <w:t>9–11,4</w:t>
      </w:r>
      <w:r w:rsidR="00DB0706" w:rsidRPr="001B5817">
        <w:rPr>
          <w:color w:val="111E28"/>
          <w:lang w:val="en-GB"/>
        </w:rPr>
        <w:t>8</w:t>
      </w:r>
      <w:r w:rsidR="00946B60" w:rsidRPr="001B5817">
        <w:rPr>
          <w:color w:val="111E28"/>
          <w:lang w:val="en-GB"/>
        </w:rPr>
        <w:t>]</w:t>
      </w:r>
      <w:r w:rsidR="00E07D96" w:rsidRPr="001B5817">
        <w:rPr>
          <w:color w:val="111E28"/>
          <w:lang w:val="en-GB"/>
        </w:rPr>
        <w:t>.</w:t>
      </w:r>
      <w:r w:rsidR="00F11012" w:rsidRPr="001B5817">
        <w:rPr>
          <w:color w:val="111E28"/>
          <w:lang w:val="en-GB"/>
        </w:rPr>
        <w:t xml:space="preserve"> </w:t>
      </w:r>
      <w:r w:rsidR="00175960" w:rsidRPr="001B5817">
        <w:rPr>
          <w:color w:val="111E28"/>
          <w:lang w:val="en-GB"/>
        </w:rPr>
        <w:t xml:space="preserve">This test assesses adrenal cortical reserve during chronic ACTH deficiency [10] by directly stimulating the adrenal glands and infers the integrity of the </w:t>
      </w:r>
      <w:proofErr w:type="spellStart"/>
      <w:r w:rsidR="00175960" w:rsidRPr="001B5817">
        <w:rPr>
          <w:color w:val="111E28"/>
          <w:lang w:val="en-GB"/>
        </w:rPr>
        <w:t>HPA</w:t>
      </w:r>
      <w:proofErr w:type="spellEnd"/>
      <w:r w:rsidR="00175960" w:rsidRPr="001B5817">
        <w:rPr>
          <w:color w:val="111E28"/>
          <w:lang w:val="en-GB"/>
        </w:rPr>
        <w:t xml:space="preserve"> axis based on peak response after ACTH injection. </w:t>
      </w:r>
      <w:r w:rsidR="00CD53BA" w:rsidRPr="001B5817">
        <w:rPr>
          <w:color w:val="111E28"/>
          <w:lang w:val="en-GB"/>
        </w:rPr>
        <w:t>A</w:t>
      </w:r>
      <w:r w:rsidR="00A65C25" w:rsidRPr="001B5817">
        <w:rPr>
          <w:color w:val="111E28"/>
          <w:lang w:val="en-GB"/>
        </w:rPr>
        <w:t xml:space="preserve"> single dose</w:t>
      </w:r>
      <w:r w:rsidR="000F7CAD" w:rsidRPr="001B5817">
        <w:rPr>
          <w:color w:val="111E28"/>
          <w:lang w:val="en-GB"/>
        </w:rPr>
        <w:t xml:space="preserve"> (250 </w:t>
      </w:r>
      <w:r w:rsidR="000F7CAD" w:rsidRPr="001B5817">
        <w:rPr>
          <w:rFonts w:ascii="Symbol" w:hAnsi="Symbol"/>
          <w:color w:val="111E28"/>
          <w:lang w:val="en-GB"/>
        </w:rPr>
        <w:t></w:t>
      </w:r>
      <w:r w:rsidR="000F7CAD" w:rsidRPr="001B5817">
        <w:rPr>
          <w:color w:val="111E28"/>
          <w:lang w:val="en-GB"/>
        </w:rPr>
        <w:t>g)</w:t>
      </w:r>
      <w:r w:rsidR="00A65C25" w:rsidRPr="001B5817">
        <w:rPr>
          <w:color w:val="111E28"/>
          <w:lang w:val="en-GB"/>
        </w:rPr>
        <w:t xml:space="preserve"> of synthetic ACTH is administered; </w:t>
      </w:r>
      <w:bookmarkStart w:id="1" w:name="_Hlk60647859"/>
      <w:r w:rsidR="00A65C25" w:rsidRPr="001B5817">
        <w:rPr>
          <w:color w:val="111E28"/>
          <w:lang w:val="en-GB"/>
        </w:rPr>
        <w:t xml:space="preserve">blood samples are drawn </w:t>
      </w:r>
      <w:r w:rsidR="00696AB2" w:rsidRPr="001B5817">
        <w:rPr>
          <w:color w:val="111E28"/>
          <w:lang w:val="en-GB"/>
        </w:rPr>
        <w:t xml:space="preserve">immediately </w:t>
      </w:r>
      <w:r w:rsidR="00A65C25" w:rsidRPr="001B5817">
        <w:rPr>
          <w:color w:val="111E28"/>
          <w:lang w:val="en-GB"/>
        </w:rPr>
        <w:t xml:space="preserve">before the test and at </w:t>
      </w:r>
      <w:r w:rsidR="00AD3EDB" w:rsidRPr="001B5817">
        <w:rPr>
          <w:color w:val="111E28"/>
          <w:lang w:val="en-GB"/>
        </w:rPr>
        <w:t xml:space="preserve">30 </w:t>
      </w:r>
      <w:r w:rsidR="00696AB2" w:rsidRPr="001B5817">
        <w:rPr>
          <w:color w:val="111E28"/>
          <w:lang w:val="en-GB"/>
        </w:rPr>
        <w:t>(±</w:t>
      </w:r>
      <w:r w:rsidR="00AD3EDB" w:rsidRPr="001B5817">
        <w:rPr>
          <w:color w:val="111E28"/>
          <w:lang w:val="en-GB"/>
        </w:rPr>
        <w:t>60</w:t>
      </w:r>
      <w:r w:rsidR="00696AB2" w:rsidRPr="001B5817">
        <w:rPr>
          <w:color w:val="111E28"/>
          <w:lang w:val="en-GB"/>
        </w:rPr>
        <w:t>)</w:t>
      </w:r>
      <w:r w:rsidR="00AD3EDB" w:rsidRPr="001B5817">
        <w:rPr>
          <w:color w:val="111E28"/>
          <w:lang w:val="en-GB"/>
        </w:rPr>
        <w:t xml:space="preserve"> minutes</w:t>
      </w:r>
      <w:r w:rsidR="00A65C25" w:rsidRPr="001B5817">
        <w:rPr>
          <w:color w:val="111E28"/>
          <w:lang w:val="en-GB"/>
        </w:rPr>
        <w:t xml:space="preserve"> after ACTH</w:t>
      </w:r>
      <w:r w:rsidR="00696AB2" w:rsidRPr="001B5817">
        <w:rPr>
          <w:color w:val="111E28"/>
          <w:lang w:val="en-GB"/>
        </w:rPr>
        <w:t xml:space="preserve"> injection</w:t>
      </w:r>
      <w:r w:rsidR="00A65C25" w:rsidRPr="001B5817">
        <w:rPr>
          <w:color w:val="111E28"/>
          <w:lang w:val="en-GB"/>
        </w:rPr>
        <w:t xml:space="preserve"> to assess the </w:t>
      </w:r>
      <w:r w:rsidR="00696AB2" w:rsidRPr="001B5817">
        <w:rPr>
          <w:color w:val="111E28"/>
          <w:lang w:val="en-GB"/>
        </w:rPr>
        <w:t>rise in serum cortisol</w:t>
      </w:r>
      <w:r w:rsidR="00250D58" w:rsidRPr="001B5817">
        <w:rPr>
          <w:color w:val="111E28"/>
          <w:lang w:val="en-GB"/>
        </w:rPr>
        <w:t xml:space="preserve"> </w:t>
      </w:r>
      <w:r w:rsidR="00763B29" w:rsidRPr="001B5817">
        <w:rPr>
          <w:color w:val="111E28"/>
          <w:lang w:val="en-GB"/>
        </w:rPr>
        <w:t>[</w:t>
      </w:r>
      <w:r w:rsidR="006B1100" w:rsidRPr="001B5817">
        <w:rPr>
          <w:color w:val="111E28"/>
          <w:lang w:val="en-GB"/>
        </w:rPr>
        <w:t>10,11,4</w:t>
      </w:r>
      <w:r w:rsidR="00DB0706" w:rsidRPr="001B5817">
        <w:rPr>
          <w:color w:val="111E28"/>
          <w:lang w:val="en-GB"/>
        </w:rPr>
        <w:t>8</w:t>
      </w:r>
      <w:r w:rsidR="00763B29" w:rsidRPr="001B5817">
        <w:rPr>
          <w:color w:val="111E28"/>
          <w:lang w:val="en-GB"/>
        </w:rPr>
        <w:t>]</w:t>
      </w:r>
      <w:bookmarkEnd w:id="1"/>
      <w:r w:rsidR="00A65C25" w:rsidRPr="001B5817">
        <w:rPr>
          <w:color w:val="111E28"/>
          <w:lang w:val="en-GB"/>
        </w:rPr>
        <w:t>.</w:t>
      </w:r>
      <w:r w:rsidR="002603AE" w:rsidRPr="001B5817">
        <w:rPr>
          <w:color w:val="111E28"/>
          <w:lang w:val="en-GB"/>
        </w:rPr>
        <w:t xml:space="preserve"> </w:t>
      </w:r>
      <w:r w:rsidR="00175960" w:rsidRPr="001B5817">
        <w:rPr>
          <w:color w:val="111E28"/>
          <w:lang w:val="en-GB"/>
        </w:rPr>
        <w:t>W</w:t>
      </w:r>
      <w:r w:rsidR="00606F14" w:rsidRPr="001B5817">
        <w:rPr>
          <w:color w:val="111E28"/>
          <w:lang w:val="en-GB"/>
        </w:rPr>
        <w:t xml:space="preserve">ithout normal ACTH production, </w:t>
      </w:r>
      <w:r w:rsidR="00696AB2" w:rsidRPr="001B5817">
        <w:rPr>
          <w:color w:val="111E28"/>
          <w:lang w:val="en-GB"/>
        </w:rPr>
        <w:t xml:space="preserve">the </w:t>
      </w:r>
      <w:r w:rsidR="00606F14" w:rsidRPr="001B5817">
        <w:rPr>
          <w:color w:val="111E28"/>
          <w:lang w:val="en-GB"/>
        </w:rPr>
        <w:t xml:space="preserve">adrenal glands atrophy and eventually </w:t>
      </w:r>
      <w:r w:rsidR="00696AB2" w:rsidRPr="001B5817">
        <w:rPr>
          <w:color w:val="111E28"/>
          <w:lang w:val="en-GB"/>
        </w:rPr>
        <w:t>demonstrate an attenuated or absent response even</w:t>
      </w:r>
      <w:r w:rsidR="00606F14" w:rsidRPr="001B5817">
        <w:rPr>
          <w:color w:val="111E28"/>
          <w:lang w:val="en-GB"/>
        </w:rPr>
        <w:t xml:space="preserve"> to </w:t>
      </w:r>
      <w:r w:rsidR="00696AB2" w:rsidRPr="001B5817">
        <w:rPr>
          <w:color w:val="111E28"/>
          <w:lang w:val="en-GB"/>
        </w:rPr>
        <w:t xml:space="preserve">direct </w:t>
      </w:r>
      <w:r w:rsidR="00606F14" w:rsidRPr="001B5817">
        <w:rPr>
          <w:color w:val="111E28"/>
          <w:lang w:val="en-GB"/>
        </w:rPr>
        <w:t xml:space="preserve">stimulation by </w:t>
      </w:r>
      <w:r w:rsidR="00696AB2" w:rsidRPr="001B5817">
        <w:rPr>
          <w:color w:val="111E28"/>
          <w:lang w:val="en-GB"/>
        </w:rPr>
        <w:t xml:space="preserve">supraphysiologic </w:t>
      </w:r>
      <w:r w:rsidR="002603AE" w:rsidRPr="001B5817">
        <w:rPr>
          <w:color w:val="111E28"/>
          <w:lang w:val="en-GB"/>
        </w:rPr>
        <w:t>ACTH.</w:t>
      </w:r>
      <w:r w:rsidR="00696AB2" w:rsidRPr="001B5817">
        <w:rPr>
          <w:color w:val="111E28"/>
          <w:lang w:val="en-GB"/>
        </w:rPr>
        <w:t xml:space="preserve"> The value of the test can be further enhanced by performing it at 9 </w:t>
      </w:r>
      <w:r w:rsidR="00771C99" w:rsidRPr="001B5817">
        <w:rPr>
          <w:smallCaps/>
          <w:color w:val="111E28"/>
          <w:lang w:val="en-GB"/>
        </w:rPr>
        <w:t>am</w:t>
      </w:r>
      <w:r w:rsidR="00696AB2" w:rsidRPr="001B5817">
        <w:rPr>
          <w:color w:val="111E28"/>
          <w:lang w:val="en-GB"/>
        </w:rPr>
        <w:t>, thus allowing interpretation of both the unstimulated and peak cortisol responses.</w:t>
      </w:r>
    </w:p>
    <w:p w14:paraId="11646E16" w14:textId="55F94750" w:rsidR="005246F0" w:rsidRPr="001B5817" w:rsidRDefault="005246F0" w:rsidP="003A1AD4">
      <w:pPr>
        <w:pStyle w:val="NormalWeb"/>
        <w:spacing w:before="0" w:beforeAutospacing="0" w:after="0" w:afterAutospacing="0" w:line="480" w:lineRule="auto"/>
        <w:rPr>
          <w:color w:val="111E28"/>
          <w:lang w:val="en-GB"/>
        </w:rPr>
      </w:pPr>
    </w:p>
    <w:p w14:paraId="39831557" w14:textId="18CE43CE" w:rsidR="005246F0" w:rsidRPr="001B5817" w:rsidRDefault="005246F0" w:rsidP="005246F0">
      <w:pPr>
        <w:pStyle w:val="NormalWeb"/>
        <w:spacing w:before="0" w:beforeAutospacing="0" w:after="0" w:afterAutospacing="0" w:line="480" w:lineRule="auto"/>
        <w:rPr>
          <w:color w:val="111E28"/>
          <w:lang w:val="en-GB"/>
        </w:rPr>
      </w:pPr>
      <w:r w:rsidRPr="001B5817">
        <w:rPr>
          <w:color w:val="111E28"/>
          <w:lang w:val="en-GB"/>
        </w:rPr>
        <w:t>Importantly, the short ACTH stimulation test should not be used in the acute phase of suspected secondary AI (</w:t>
      </w:r>
      <w:r w:rsidR="00771C99" w:rsidRPr="001B5817">
        <w:rPr>
          <w:color w:val="111E28"/>
          <w:lang w:val="en-GB"/>
        </w:rPr>
        <w:t>e.g.</w:t>
      </w:r>
      <w:r w:rsidR="00455F46" w:rsidRPr="001B5817">
        <w:rPr>
          <w:color w:val="111E28"/>
          <w:lang w:val="en-GB"/>
        </w:rPr>
        <w:t>,</w:t>
      </w:r>
      <w:r w:rsidRPr="001B5817">
        <w:rPr>
          <w:color w:val="111E28"/>
          <w:lang w:val="en-GB"/>
        </w:rPr>
        <w:t xml:space="preserve"> within 6 weeks of pituitary surgery) </w:t>
      </w:r>
      <w:r w:rsidR="00771C99" w:rsidRPr="001B5817">
        <w:rPr>
          <w:color w:val="111E28"/>
          <w:lang w:val="en-GB"/>
        </w:rPr>
        <w:t xml:space="preserve">owing </w:t>
      </w:r>
      <w:r w:rsidRPr="001B5817">
        <w:rPr>
          <w:color w:val="111E28"/>
          <w:lang w:val="en-GB"/>
        </w:rPr>
        <w:t>to the risk of a false-negative (i.e.</w:t>
      </w:r>
      <w:r w:rsidR="00455F46" w:rsidRPr="001B5817">
        <w:rPr>
          <w:color w:val="111E28"/>
          <w:lang w:val="en-GB"/>
        </w:rPr>
        <w:t>,</w:t>
      </w:r>
      <w:r w:rsidRPr="001B5817">
        <w:rPr>
          <w:color w:val="111E28"/>
          <w:lang w:val="en-GB"/>
        </w:rPr>
        <w:t xml:space="preserve"> inappropriately reassuring) result</w:t>
      </w:r>
      <w:r w:rsidR="007E4752" w:rsidRPr="001B5817">
        <w:rPr>
          <w:color w:val="111E28"/>
          <w:lang w:val="en-GB"/>
        </w:rPr>
        <w:t xml:space="preserve"> </w:t>
      </w:r>
      <w:r w:rsidR="004A252E" w:rsidRPr="001B5817">
        <w:rPr>
          <w:color w:val="111E28"/>
          <w:lang w:val="en-GB"/>
        </w:rPr>
        <w:t>[</w:t>
      </w:r>
      <w:r w:rsidR="006B1100" w:rsidRPr="001B5817">
        <w:rPr>
          <w:color w:val="111E28"/>
          <w:lang w:val="en-GB"/>
        </w:rPr>
        <w:t>10</w:t>
      </w:r>
      <w:r w:rsidR="004A252E" w:rsidRPr="001B5817">
        <w:rPr>
          <w:color w:val="111E28"/>
          <w:lang w:val="en-GB"/>
        </w:rPr>
        <w:t>]</w:t>
      </w:r>
      <w:r w:rsidR="003E4C92" w:rsidRPr="001B5817">
        <w:rPr>
          <w:color w:val="111E28"/>
          <w:lang w:val="en-GB"/>
        </w:rPr>
        <w:t>, particularly</w:t>
      </w:r>
      <w:r w:rsidR="00D74794" w:rsidRPr="001B5817">
        <w:rPr>
          <w:color w:val="111E28"/>
          <w:lang w:val="en-GB"/>
        </w:rPr>
        <w:t xml:space="preserve"> for a patient with secondary hypoadrenalism</w:t>
      </w:r>
      <w:r w:rsidR="003E4C92" w:rsidRPr="001B5817">
        <w:rPr>
          <w:color w:val="111E28"/>
          <w:lang w:val="en-GB"/>
        </w:rPr>
        <w:t xml:space="preserve"> </w:t>
      </w:r>
      <w:r w:rsidR="003E4C92" w:rsidRPr="001B5817">
        <w:rPr>
          <w:color w:val="111E28"/>
          <w:lang w:val="en-GB"/>
        </w:rPr>
        <w:lastRenderedPageBreak/>
        <w:t>if the adrenal glands have no</w:t>
      </w:r>
      <w:r w:rsidR="00436609" w:rsidRPr="001B5817">
        <w:rPr>
          <w:color w:val="111E28"/>
          <w:lang w:val="en-GB"/>
        </w:rPr>
        <w:t xml:space="preserve">t </w:t>
      </w:r>
      <w:r w:rsidRPr="001B5817">
        <w:rPr>
          <w:color w:val="111E28"/>
          <w:lang w:val="en-GB"/>
        </w:rPr>
        <w:t xml:space="preserve">yet </w:t>
      </w:r>
      <w:r w:rsidR="00436609" w:rsidRPr="001B5817">
        <w:rPr>
          <w:color w:val="111E28"/>
          <w:lang w:val="en-GB"/>
        </w:rPr>
        <w:t xml:space="preserve">atrophied. </w:t>
      </w:r>
      <w:r w:rsidRPr="001B5817">
        <w:rPr>
          <w:color w:val="111E28"/>
          <w:lang w:val="en-GB"/>
        </w:rPr>
        <w:t>If testing is carried out in this context</w:t>
      </w:r>
      <w:r w:rsidR="009F2C06" w:rsidRPr="001B5817">
        <w:rPr>
          <w:color w:val="111E28"/>
          <w:lang w:val="en-GB"/>
        </w:rPr>
        <w:t>,</w:t>
      </w:r>
      <w:r w:rsidRPr="001B5817">
        <w:rPr>
          <w:color w:val="111E28"/>
          <w:lang w:val="en-GB"/>
        </w:rPr>
        <w:t xml:space="preserve"> then the finding of a </w:t>
      </w:r>
      <w:r w:rsidR="009602EB" w:rsidRPr="001B5817">
        <w:rPr>
          <w:color w:val="111E28"/>
          <w:lang w:val="en-GB"/>
        </w:rPr>
        <w:t xml:space="preserve">low baseline </w:t>
      </w:r>
      <w:r w:rsidR="00971313" w:rsidRPr="001B5817">
        <w:rPr>
          <w:color w:val="111E28"/>
          <w:lang w:val="en-GB"/>
        </w:rPr>
        <w:t xml:space="preserve">concentration </w:t>
      </w:r>
      <w:r w:rsidR="009602EB" w:rsidRPr="001B5817">
        <w:rPr>
          <w:color w:val="111E28"/>
          <w:lang w:val="en-GB"/>
        </w:rPr>
        <w:t>of cortisol</w:t>
      </w:r>
      <w:r w:rsidRPr="001B5817">
        <w:rPr>
          <w:color w:val="111E28"/>
          <w:lang w:val="en-GB"/>
        </w:rPr>
        <w:t>, but</w:t>
      </w:r>
      <w:r w:rsidR="009602EB" w:rsidRPr="001B5817">
        <w:rPr>
          <w:color w:val="111E28"/>
          <w:lang w:val="en-GB"/>
        </w:rPr>
        <w:t xml:space="preserve"> with </w:t>
      </w:r>
      <w:r w:rsidR="00F662E8" w:rsidRPr="001B5817">
        <w:rPr>
          <w:color w:val="111E28"/>
          <w:lang w:val="en-GB"/>
        </w:rPr>
        <w:t xml:space="preserve">apparent </w:t>
      </w:r>
      <w:r w:rsidR="009602EB" w:rsidRPr="001B5817">
        <w:rPr>
          <w:color w:val="111E28"/>
          <w:lang w:val="en-GB"/>
        </w:rPr>
        <w:t>preserved</w:t>
      </w:r>
      <w:r w:rsidR="0032138C" w:rsidRPr="001B5817">
        <w:rPr>
          <w:color w:val="111E28"/>
          <w:lang w:val="en-GB"/>
        </w:rPr>
        <w:t xml:space="preserve"> peak cortisol </w:t>
      </w:r>
      <w:r w:rsidRPr="001B5817">
        <w:rPr>
          <w:color w:val="111E28"/>
          <w:lang w:val="en-GB"/>
        </w:rPr>
        <w:t>response to synthetic</w:t>
      </w:r>
      <w:r w:rsidR="0032138C" w:rsidRPr="001B5817">
        <w:rPr>
          <w:color w:val="111E28"/>
          <w:lang w:val="en-GB"/>
        </w:rPr>
        <w:t xml:space="preserve"> ACTH</w:t>
      </w:r>
      <w:r w:rsidR="009F2C06" w:rsidRPr="001B5817">
        <w:rPr>
          <w:color w:val="111E28"/>
          <w:lang w:val="en-GB"/>
        </w:rPr>
        <w:t>,</w:t>
      </w:r>
      <w:r w:rsidR="0032138C" w:rsidRPr="001B5817">
        <w:rPr>
          <w:color w:val="111E28"/>
          <w:lang w:val="en-GB"/>
        </w:rPr>
        <w:t xml:space="preserve"> </w:t>
      </w:r>
      <w:r w:rsidRPr="001B5817">
        <w:rPr>
          <w:color w:val="111E28"/>
          <w:lang w:val="en-GB"/>
        </w:rPr>
        <w:t xml:space="preserve">should raise concerns of </w:t>
      </w:r>
      <w:r w:rsidR="00F662E8" w:rsidRPr="001B5817">
        <w:rPr>
          <w:color w:val="111E28"/>
          <w:lang w:val="en-GB"/>
        </w:rPr>
        <w:t xml:space="preserve">the </w:t>
      </w:r>
      <w:r w:rsidRPr="001B5817">
        <w:rPr>
          <w:color w:val="111E28"/>
          <w:lang w:val="en-GB"/>
        </w:rPr>
        <w:t>possible</w:t>
      </w:r>
      <w:r w:rsidR="0032138C" w:rsidRPr="001B5817">
        <w:rPr>
          <w:color w:val="111E28"/>
          <w:lang w:val="en-GB"/>
        </w:rPr>
        <w:t xml:space="preserve"> </w:t>
      </w:r>
      <w:r w:rsidR="00F662E8" w:rsidRPr="001B5817">
        <w:rPr>
          <w:color w:val="111E28"/>
          <w:lang w:val="en-GB"/>
        </w:rPr>
        <w:t xml:space="preserve">early phase of </w:t>
      </w:r>
      <w:r w:rsidR="0032138C" w:rsidRPr="001B5817">
        <w:rPr>
          <w:color w:val="111E28"/>
          <w:lang w:val="en-GB"/>
        </w:rPr>
        <w:t>secondary AI.</w:t>
      </w:r>
      <w:r w:rsidR="00AD6797" w:rsidRPr="001B5817">
        <w:rPr>
          <w:color w:val="111E28"/>
          <w:lang w:val="en-GB"/>
        </w:rPr>
        <w:t xml:space="preserve"> </w:t>
      </w:r>
      <w:r w:rsidRPr="001B5817">
        <w:rPr>
          <w:color w:val="111E28"/>
          <w:lang w:val="en-GB"/>
        </w:rPr>
        <w:t>In recognition of this, t</w:t>
      </w:r>
      <w:r w:rsidR="00AF0A1D" w:rsidRPr="001B5817">
        <w:rPr>
          <w:color w:val="111E28"/>
          <w:lang w:val="en-GB"/>
        </w:rPr>
        <w:t xml:space="preserve">he </w:t>
      </w:r>
      <w:r w:rsidR="008C11C4" w:rsidRPr="001B5817">
        <w:rPr>
          <w:color w:val="111E28"/>
          <w:lang w:val="en-GB"/>
        </w:rPr>
        <w:t>low</w:t>
      </w:r>
      <w:r w:rsidR="00467D7F" w:rsidRPr="001B5817">
        <w:rPr>
          <w:color w:val="111E28"/>
          <w:lang w:val="en-GB"/>
        </w:rPr>
        <w:noBreakHyphen/>
      </w:r>
      <w:r w:rsidR="008C11C4" w:rsidRPr="001B5817">
        <w:rPr>
          <w:color w:val="111E28"/>
          <w:lang w:val="en-GB"/>
        </w:rPr>
        <w:t xml:space="preserve">dose </w:t>
      </w:r>
      <w:r w:rsidR="006F1394" w:rsidRPr="001B5817">
        <w:rPr>
          <w:color w:val="111E28"/>
          <w:lang w:val="en-GB"/>
        </w:rPr>
        <w:t>(</w:t>
      </w:r>
      <w:r w:rsidR="006F1394" w:rsidRPr="001B5817">
        <w:rPr>
          <w:color w:val="000000" w:themeColor="text1"/>
          <w:lang w:val="en-GB"/>
        </w:rPr>
        <w:t>1 µg</w:t>
      </w:r>
      <w:r w:rsidR="006F1394" w:rsidRPr="001B5817">
        <w:rPr>
          <w:color w:val="111E28"/>
          <w:lang w:val="en-GB"/>
        </w:rPr>
        <w:t xml:space="preserve">) </w:t>
      </w:r>
      <w:r w:rsidRPr="001B5817">
        <w:rPr>
          <w:color w:val="111E28"/>
          <w:lang w:val="en-GB"/>
        </w:rPr>
        <w:t xml:space="preserve">short </w:t>
      </w:r>
      <w:r w:rsidR="00AF0A1D" w:rsidRPr="001B5817">
        <w:rPr>
          <w:color w:val="111E28"/>
          <w:lang w:val="en-GB"/>
        </w:rPr>
        <w:t>ACTH stimulation test</w:t>
      </w:r>
      <w:r w:rsidR="006F1394" w:rsidRPr="001B5817">
        <w:rPr>
          <w:color w:val="111E28"/>
          <w:lang w:val="en-GB"/>
        </w:rPr>
        <w:t xml:space="preserve"> </w:t>
      </w:r>
      <w:r w:rsidRPr="001B5817">
        <w:rPr>
          <w:color w:val="111E28"/>
          <w:lang w:val="en-GB"/>
        </w:rPr>
        <w:t>has been proposed as a more</w:t>
      </w:r>
      <w:r w:rsidR="00331CE9" w:rsidRPr="001B5817">
        <w:rPr>
          <w:color w:val="111E28"/>
          <w:lang w:val="en-GB"/>
        </w:rPr>
        <w:t xml:space="preserve"> sensitive </w:t>
      </w:r>
      <w:r w:rsidRPr="001B5817">
        <w:rPr>
          <w:color w:val="111E28"/>
          <w:lang w:val="en-GB"/>
        </w:rPr>
        <w:t xml:space="preserve">test for the detection of </w:t>
      </w:r>
      <w:r w:rsidR="00331CE9" w:rsidRPr="001B5817">
        <w:rPr>
          <w:color w:val="111E28"/>
          <w:lang w:val="en-GB"/>
        </w:rPr>
        <w:t xml:space="preserve">secondary AI </w:t>
      </w:r>
      <w:r w:rsidR="004A252E" w:rsidRPr="001B5817">
        <w:rPr>
          <w:color w:val="111E28"/>
          <w:lang w:val="en-GB"/>
        </w:rPr>
        <w:t>[</w:t>
      </w:r>
      <w:r w:rsidR="006B1100" w:rsidRPr="001B5817">
        <w:rPr>
          <w:color w:val="111E28"/>
          <w:lang w:val="en-GB"/>
        </w:rPr>
        <w:t>10,4</w:t>
      </w:r>
      <w:r w:rsidR="00DB0706" w:rsidRPr="001B5817">
        <w:rPr>
          <w:color w:val="111E28"/>
          <w:lang w:val="en-GB"/>
        </w:rPr>
        <w:t>9</w:t>
      </w:r>
      <w:r w:rsidR="004A252E" w:rsidRPr="001B5817">
        <w:rPr>
          <w:color w:val="111E28"/>
          <w:lang w:val="en-GB"/>
        </w:rPr>
        <w:t>]</w:t>
      </w:r>
      <w:r w:rsidRPr="001B5817">
        <w:rPr>
          <w:color w:val="111E28"/>
          <w:lang w:val="en-GB"/>
        </w:rPr>
        <w:t>, although the lack of a suitable preparation to allow accurate dosing has led some to call into question the reliability of such a test</w:t>
      </w:r>
      <w:r w:rsidR="00E07D96" w:rsidRPr="001B5817">
        <w:rPr>
          <w:color w:val="111E28"/>
          <w:lang w:val="en-GB"/>
        </w:rPr>
        <w:t>.</w:t>
      </w:r>
      <w:r w:rsidRPr="001B5817">
        <w:rPr>
          <w:color w:val="111E28"/>
          <w:lang w:val="en-GB"/>
        </w:rPr>
        <w:t xml:space="preserve"> The long (depot) ACTH stimulation test is now rarely used.</w:t>
      </w:r>
    </w:p>
    <w:p w14:paraId="5B3AE9E5" w14:textId="229923D2" w:rsidR="005246F0" w:rsidRPr="001B5817" w:rsidRDefault="005246F0" w:rsidP="003A1AD4">
      <w:pPr>
        <w:pStyle w:val="NormalWeb"/>
        <w:spacing w:before="0" w:beforeAutospacing="0" w:after="0" w:afterAutospacing="0" w:line="480" w:lineRule="auto"/>
        <w:rPr>
          <w:color w:val="111E28"/>
          <w:lang w:val="en-GB"/>
        </w:rPr>
      </w:pPr>
    </w:p>
    <w:p w14:paraId="3E9E8793" w14:textId="2A727FC5" w:rsidR="005246F0" w:rsidRPr="001B5817" w:rsidRDefault="00C449A4" w:rsidP="007E3A2F">
      <w:pPr>
        <w:pStyle w:val="NormalWeb"/>
        <w:spacing w:before="0" w:beforeAutospacing="0" w:after="0" w:afterAutospacing="0" w:line="480" w:lineRule="auto"/>
        <w:rPr>
          <w:lang w:val="en-GB"/>
        </w:rPr>
      </w:pPr>
      <w:r w:rsidRPr="001B5817">
        <w:rPr>
          <w:b/>
          <w:bCs/>
          <w:i/>
          <w:iCs/>
          <w:color w:val="111E28"/>
          <w:u w:val="single"/>
          <w:lang w:val="en-GB"/>
        </w:rPr>
        <w:t xml:space="preserve">Other tests of </w:t>
      </w:r>
      <w:proofErr w:type="spellStart"/>
      <w:r w:rsidRPr="001B5817">
        <w:rPr>
          <w:b/>
          <w:bCs/>
          <w:i/>
          <w:iCs/>
          <w:color w:val="111E28"/>
          <w:u w:val="single"/>
          <w:lang w:val="en-GB"/>
        </w:rPr>
        <w:t>HPA</w:t>
      </w:r>
      <w:proofErr w:type="spellEnd"/>
      <w:r w:rsidRPr="001B5817">
        <w:rPr>
          <w:b/>
          <w:bCs/>
          <w:i/>
          <w:iCs/>
          <w:color w:val="111E28"/>
          <w:u w:val="single"/>
          <w:lang w:val="en-GB"/>
        </w:rPr>
        <w:t xml:space="preserve"> function</w:t>
      </w:r>
      <w:r w:rsidR="009F2C06" w:rsidRPr="001B5817">
        <w:rPr>
          <w:b/>
          <w:bCs/>
          <w:i/>
          <w:iCs/>
          <w:color w:val="111E28"/>
          <w:u w:val="single"/>
          <w:lang w:val="en-GB"/>
        </w:rPr>
        <w:t>.</w:t>
      </w:r>
      <w:r w:rsidR="009F2C06" w:rsidRPr="001B5817">
        <w:rPr>
          <w:b/>
          <w:bCs/>
          <w:i/>
          <w:iCs/>
          <w:color w:val="111E28"/>
          <w:lang w:val="en-GB"/>
        </w:rPr>
        <w:t xml:space="preserve"> </w:t>
      </w:r>
      <w:r w:rsidR="001063A2" w:rsidRPr="001B5817">
        <w:rPr>
          <w:color w:val="111E28"/>
          <w:lang w:val="en-GB"/>
        </w:rPr>
        <w:t>In certain cases, a</w:t>
      </w:r>
      <w:r w:rsidR="00836213" w:rsidRPr="001B5817">
        <w:rPr>
          <w:color w:val="111E28"/>
          <w:lang w:val="en-GB"/>
        </w:rPr>
        <w:t xml:space="preserve">n insulin tolerance test </w:t>
      </w:r>
      <w:r w:rsidR="00D251D3" w:rsidRPr="001B5817">
        <w:rPr>
          <w:color w:val="111E28"/>
          <w:lang w:val="en-GB"/>
        </w:rPr>
        <w:t xml:space="preserve">or </w:t>
      </w:r>
      <w:r w:rsidR="00836213" w:rsidRPr="001B5817">
        <w:rPr>
          <w:color w:val="111E28"/>
          <w:lang w:val="en-GB"/>
        </w:rPr>
        <w:t xml:space="preserve">a glucagon stimulation test may also be used to assess </w:t>
      </w:r>
      <w:proofErr w:type="spellStart"/>
      <w:r w:rsidR="00836213" w:rsidRPr="001B5817">
        <w:rPr>
          <w:color w:val="111E28"/>
          <w:lang w:val="en-GB"/>
        </w:rPr>
        <w:t>HPA</w:t>
      </w:r>
      <w:proofErr w:type="spellEnd"/>
      <w:r w:rsidR="00836213" w:rsidRPr="001B5817">
        <w:rPr>
          <w:color w:val="111E28"/>
          <w:lang w:val="en-GB"/>
        </w:rPr>
        <w:t xml:space="preserve"> and adrenal function</w:t>
      </w:r>
      <w:r w:rsidR="002A2CA5" w:rsidRPr="001B5817">
        <w:rPr>
          <w:color w:val="111E28"/>
          <w:lang w:val="en-GB"/>
        </w:rPr>
        <w:t>.</w:t>
      </w:r>
      <w:r w:rsidR="00836213" w:rsidRPr="001B5817">
        <w:rPr>
          <w:lang w:val="en-GB"/>
        </w:rPr>
        <w:t xml:space="preserve"> </w:t>
      </w:r>
      <w:r w:rsidR="002A2CA5" w:rsidRPr="001B5817">
        <w:rPr>
          <w:lang w:val="en-GB"/>
        </w:rPr>
        <w:t>However, i</w:t>
      </w:r>
      <w:r w:rsidRPr="001B5817">
        <w:rPr>
          <w:lang w:val="en-GB"/>
        </w:rPr>
        <w:t xml:space="preserve">nsulin-induced </w:t>
      </w:r>
      <w:proofErr w:type="spellStart"/>
      <w:r w:rsidRPr="001B5817">
        <w:rPr>
          <w:lang w:val="en-GB"/>
        </w:rPr>
        <w:t>hypoglycemia</w:t>
      </w:r>
      <w:proofErr w:type="spellEnd"/>
      <w:r w:rsidRPr="001B5817">
        <w:rPr>
          <w:lang w:val="en-GB"/>
        </w:rPr>
        <w:t xml:space="preserve"> should only be performed </w:t>
      </w:r>
      <w:r w:rsidR="001063A2" w:rsidRPr="001B5817">
        <w:rPr>
          <w:lang w:val="en-GB"/>
        </w:rPr>
        <w:t>i</w:t>
      </w:r>
      <w:r w:rsidRPr="001B5817">
        <w:rPr>
          <w:lang w:val="en-GB"/>
        </w:rPr>
        <w:t xml:space="preserve">n a specialist endocrine unit and is contraindicated in subjects with known or suspected seizures, </w:t>
      </w:r>
      <w:proofErr w:type="gramStart"/>
      <w:r w:rsidRPr="001B5817">
        <w:rPr>
          <w:lang w:val="en-GB"/>
        </w:rPr>
        <w:t>arrhythmias</w:t>
      </w:r>
      <w:proofErr w:type="gramEnd"/>
      <w:r w:rsidRPr="001B5817">
        <w:rPr>
          <w:lang w:val="en-GB"/>
        </w:rPr>
        <w:t xml:space="preserve"> or ischemic heart disease. Other specialist tests</w:t>
      </w:r>
      <w:r w:rsidR="002A2CA5" w:rsidRPr="001B5817">
        <w:rPr>
          <w:lang w:val="en-GB"/>
        </w:rPr>
        <w:t xml:space="preserve">, including </w:t>
      </w:r>
      <w:r w:rsidRPr="001B5817">
        <w:rPr>
          <w:lang w:val="en-GB"/>
        </w:rPr>
        <w:t>glucagon stimulation</w:t>
      </w:r>
      <w:r w:rsidR="00CF651F" w:rsidRPr="001B5817">
        <w:rPr>
          <w:lang w:val="en-GB"/>
        </w:rPr>
        <w:t>,</w:t>
      </w:r>
      <w:r w:rsidRPr="001B5817">
        <w:rPr>
          <w:lang w:val="en-GB"/>
        </w:rPr>
        <w:t xml:space="preserve"> are also best performed in conjunction with endocrinology</w:t>
      </w:r>
      <w:r w:rsidR="00D87F38" w:rsidRPr="001B5817">
        <w:rPr>
          <w:lang w:val="en-GB"/>
        </w:rPr>
        <w:t xml:space="preserve"> [</w:t>
      </w:r>
      <w:r w:rsidR="00FF1682" w:rsidRPr="001B5817">
        <w:rPr>
          <w:lang w:val="en-GB"/>
        </w:rPr>
        <w:t>50</w:t>
      </w:r>
      <w:r w:rsidR="00D87F38" w:rsidRPr="001B5817">
        <w:rPr>
          <w:lang w:val="en-GB"/>
        </w:rPr>
        <w:t>]</w:t>
      </w:r>
      <w:r w:rsidRPr="001B5817">
        <w:rPr>
          <w:lang w:val="en-GB"/>
        </w:rPr>
        <w:t>.</w:t>
      </w:r>
      <w:r w:rsidR="001B62E5" w:rsidRPr="001B5817">
        <w:rPr>
          <w:bCs/>
          <w:color w:val="000000" w:themeColor="text1"/>
          <w:lang w:val="en-GB"/>
        </w:rPr>
        <w:t xml:space="preserve"> </w:t>
      </w:r>
      <w:r w:rsidR="005246F0" w:rsidRPr="001B5817">
        <w:rPr>
          <w:lang w:val="en-GB"/>
        </w:rPr>
        <w:t xml:space="preserve">Collection of plasma for ACTH measurement </w:t>
      </w:r>
      <w:r w:rsidR="00FE5A30" w:rsidRPr="001B5817">
        <w:rPr>
          <w:lang w:val="en-GB"/>
        </w:rPr>
        <w:t>(</w:t>
      </w:r>
      <w:r w:rsidR="000F7CAD" w:rsidRPr="001B5817">
        <w:rPr>
          <w:lang w:val="en-GB"/>
        </w:rPr>
        <w:t xml:space="preserve">to help distinguish primary </w:t>
      </w:r>
      <w:r w:rsidR="00E743C7" w:rsidRPr="001B5817">
        <w:rPr>
          <w:lang w:val="en-GB"/>
        </w:rPr>
        <w:t>[</w:t>
      </w:r>
      <w:r w:rsidR="000F7CAD" w:rsidRPr="001B5817">
        <w:rPr>
          <w:lang w:val="en-GB"/>
        </w:rPr>
        <w:t>raised ACTH and low cortisol</w:t>
      </w:r>
      <w:r w:rsidR="00E743C7" w:rsidRPr="001B5817">
        <w:rPr>
          <w:lang w:val="en-GB"/>
        </w:rPr>
        <w:t>]</w:t>
      </w:r>
      <w:r w:rsidR="000F7CAD" w:rsidRPr="001B5817">
        <w:rPr>
          <w:lang w:val="en-GB"/>
        </w:rPr>
        <w:t xml:space="preserve"> from secondary </w:t>
      </w:r>
      <w:r w:rsidR="00E743C7" w:rsidRPr="001B5817">
        <w:rPr>
          <w:lang w:val="en-GB"/>
        </w:rPr>
        <w:t>[</w:t>
      </w:r>
      <w:r w:rsidR="000F7CAD" w:rsidRPr="001B5817">
        <w:rPr>
          <w:lang w:val="en-GB"/>
        </w:rPr>
        <w:t>low/inappropriately normal ACTH and low cortisol</w:t>
      </w:r>
      <w:r w:rsidR="00E743C7" w:rsidRPr="001B5817">
        <w:rPr>
          <w:lang w:val="en-GB"/>
        </w:rPr>
        <w:t>]</w:t>
      </w:r>
      <w:r w:rsidR="000F7CAD" w:rsidRPr="001B5817">
        <w:rPr>
          <w:lang w:val="en-GB"/>
        </w:rPr>
        <w:t xml:space="preserve"> AI</w:t>
      </w:r>
      <w:r w:rsidR="00E743C7" w:rsidRPr="001B5817">
        <w:rPr>
          <w:lang w:val="en-GB"/>
        </w:rPr>
        <w:t>)</w:t>
      </w:r>
      <w:r w:rsidR="000F7CAD" w:rsidRPr="001B5817">
        <w:rPr>
          <w:lang w:val="en-GB"/>
        </w:rPr>
        <w:t xml:space="preserve"> </w:t>
      </w:r>
      <w:r w:rsidR="005246F0" w:rsidRPr="001B5817">
        <w:rPr>
          <w:lang w:val="en-GB"/>
        </w:rPr>
        <w:t>requires specific sample handling and should be discussed with the endocrine laboratory.</w:t>
      </w:r>
    </w:p>
    <w:p w14:paraId="62C3DE74" w14:textId="77777777" w:rsidR="005246F0" w:rsidRPr="001B5817" w:rsidRDefault="005246F0" w:rsidP="007E3A2F">
      <w:pPr>
        <w:spacing w:line="480" w:lineRule="auto"/>
        <w:rPr>
          <w:rFonts w:ascii="Times New Roman" w:hAnsi="Times New Roman" w:cs="Times New Roman"/>
          <w:bCs/>
          <w:color w:val="000000" w:themeColor="text1"/>
          <w:lang w:val="en-GB"/>
        </w:rPr>
      </w:pPr>
    </w:p>
    <w:p w14:paraId="1634303C" w14:textId="065B2498" w:rsidR="005246F0" w:rsidRPr="001B5817" w:rsidRDefault="00C449A4" w:rsidP="003A1AD4">
      <w:pPr>
        <w:pStyle w:val="NormalWeb"/>
        <w:spacing w:before="0" w:beforeAutospacing="0" w:after="0" w:afterAutospacing="0" w:line="480" w:lineRule="auto"/>
        <w:rPr>
          <w:color w:val="111E28"/>
          <w:lang w:val="en-GB"/>
        </w:rPr>
      </w:pPr>
      <w:r w:rsidRPr="001B5817">
        <w:rPr>
          <w:b/>
          <w:bCs/>
          <w:i/>
          <w:iCs/>
          <w:color w:val="111E28"/>
          <w:lang w:val="en-GB"/>
        </w:rPr>
        <w:t xml:space="preserve">Treatment of secondary </w:t>
      </w:r>
      <w:r w:rsidR="001063A2" w:rsidRPr="001B5817">
        <w:rPr>
          <w:b/>
          <w:bCs/>
          <w:i/>
          <w:iCs/>
          <w:color w:val="111E28"/>
          <w:lang w:val="en-GB"/>
        </w:rPr>
        <w:t>adrenal insufficiency</w:t>
      </w:r>
    </w:p>
    <w:p w14:paraId="50F853FC" w14:textId="1048A92E" w:rsidR="00F771C0" w:rsidRPr="001B5817" w:rsidRDefault="00806C3C" w:rsidP="003A1AD4">
      <w:pPr>
        <w:pStyle w:val="NormalWeb"/>
        <w:spacing w:before="0" w:beforeAutospacing="0" w:after="0" w:afterAutospacing="0" w:line="480" w:lineRule="auto"/>
        <w:rPr>
          <w:color w:val="111E28"/>
          <w:lang w:val="en-GB"/>
        </w:rPr>
      </w:pPr>
      <w:r w:rsidRPr="001B5817">
        <w:rPr>
          <w:color w:val="111E28"/>
          <w:lang w:val="en-GB"/>
        </w:rPr>
        <w:t xml:space="preserve">If </w:t>
      </w:r>
      <w:r w:rsidR="002C5906" w:rsidRPr="001B5817">
        <w:rPr>
          <w:color w:val="111E28"/>
          <w:lang w:val="en-GB"/>
        </w:rPr>
        <w:t xml:space="preserve">glucocorticoid-induced </w:t>
      </w:r>
      <w:r w:rsidRPr="001B5817">
        <w:rPr>
          <w:color w:val="111E28"/>
          <w:lang w:val="en-GB"/>
        </w:rPr>
        <w:t xml:space="preserve">AI is diagnosed, </w:t>
      </w:r>
      <w:r w:rsidR="00441C1C" w:rsidRPr="001B5817">
        <w:rPr>
          <w:color w:val="111E28"/>
          <w:lang w:val="en-GB"/>
        </w:rPr>
        <w:t xml:space="preserve">treatment should be initiated as soon as possible. </w:t>
      </w:r>
      <w:r w:rsidR="00F662E8" w:rsidRPr="001B5817">
        <w:rPr>
          <w:color w:val="111E28"/>
          <w:lang w:val="en-GB"/>
        </w:rPr>
        <w:t xml:space="preserve">In </w:t>
      </w:r>
      <w:r w:rsidR="003C0E2B" w:rsidRPr="001B5817">
        <w:rPr>
          <w:color w:val="111E28"/>
          <w:lang w:val="en-GB"/>
        </w:rPr>
        <w:t>an acutely unwell patient</w:t>
      </w:r>
      <w:r w:rsidR="00441C1C" w:rsidRPr="001B5817">
        <w:rPr>
          <w:color w:val="111E28"/>
          <w:lang w:val="en-GB"/>
        </w:rPr>
        <w:t xml:space="preserve">, </w:t>
      </w:r>
      <w:r w:rsidR="00F662E8" w:rsidRPr="001B5817">
        <w:rPr>
          <w:color w:val="111E28"/>
          <w:lang w:val="en-GB"/>
        </w:rPr>
        <w:t xml:space="preserve">urgent </w:t>
      </w:r>
      <w:r w:rsidR="00441C1C" w:rsidRPr="001B5817">
        <w:rPr>
          <w:color w:val="111E28"/>
          <w:lang w:val="en-GB"/>
        </w:rPr>
        <w:t>rehydration and hydrocortisone</w:t>
      </w:r>
      <w:r w:rsidR="00F352D6" w:rsidRPr="001B5817">
        <w:rPr>
          <w:color w:val="111E28"/>
          <w:lang w:val="en-GB"/>
        </w:rPr>
        <w:t xml:space="preserve"> </w:t>
      </w:r>
      <w:r w:rsidR="00441C1C" w:rsidRPr="001B5817">
        <w:rPr>
          <w:color w:val="111E28"/>
          <w:lang w:val="en-GB"/>
        </w:rPr>
        <w:t xml:space="preserve">administration are </w:t>
      </w:r>
      <w:r w:rsidR="003C0E2B" w:rsidRPr="001B5817">
        <w:rPr>
          <w:color w:val="111E28"/>
          <w:lang w:val="en-GB"/>
        </w:rPr>
        <w:t>required</w:t>
      </w:r>
      <w:r w:rsidR="00F662E8" w:rsidRPr="001B5817">
        <w:rPr>
          <w:color w:val="111E28"/>
          <w:lang w:val="en-GB"/>
        </w:rPr>
        <w:t xml:space="preserve"> </w:t>
      </w:r>
      <w:r w:rsidR="007D6026" w:rsidRPr="001B5817">
        <w:rPr>
          <w:color w:val="111E28"/>
          <w:lang w:val="en-GB"/>
        </w:rPr>
        <w:t>[</w:t>
      </w:r>
      <w:r w:rsidR="00FF1682" w:rsidRPr="001B5817">
        <w:rPr>
          <w:color w:val="111E28"/>
          <w:lang w:val="en-GB"/>
        </w:rPr>
        <w:t>51</w:t>
      </w:r>
      <w:r w:rsidR="007D6026" w:rsidRPr="001B5817">
        <w:rPr>
          <w:color w:val="111E28"/>
          <w:lang w:val="en-GB"/>
        </w:rPr>
        <w:t>]</w:t>
      </w:r>
      <w:r w:rsidR="00441C1C" w:rsidRPr="001B5817">
        <w:rPr>
          <w:color w:val="111E28"/>
          <w:lang w:val="en-GB"/>
        </w:rPr>
        <w:t xml:space="preserve">. For chronic AI, </w:t>
      </w:r>
      <w:r w:rsidR="004C6F00" w:rsidRPr="001B5817">
        <w:rPr>
          <w:color w:val="111E28"/>
          <w:lang w:val="en-GB"/>
        </w:rPr>
        <w:t xml:space="preserve">glucocorticoid replacement is indicated and should be administered in </w:t>
      </w:r>
      <w:r w:rsidR="001063A2" w:rsidRPr="001B5817">
        <w:rPr>
          <w:color w:val="111E28"/>
          <w:lang w:val="en-GB"/>
        </w:rPr>
        <w:t xml:space="preserve">such </w:t>
      </w:r>
      <w:r w:rsidR="004C6F00" w:rsidRPr="001B5817">
        <w:rPr>
          <w:color w:val="111E28"/>
          <w:lang w:val="en-GB"/>
        </w:rPr>
        <w:t>a way</w:t>
      </w:r>
      <w:r w:rsidR="00AC1BE1" w:rsidRPr="001B5817">
        <w:rPr>
          <w:color w:val="111E28"/>
          <w:lang w:val="en-GB"/>
        </w:rPr>
        <w:t xml:space="preserve"> as</w:t>
      </w:r>
      <w:r w:rsidR="004C6F00" w:rsidRPr="001B5817">
        <w:rPr>
          <w:color w:val="111E28"/>
          <w:lang w:val="en-GB"/>
        </w:rPr>
        <w:t xml:space="preserve"> to replicate circadian </w:t>
      </w:r>
      <w:r w:rsidR="00025EEE" w:rsidRPr="001B5817">
        <w:rPr>
          <w:color w:val="111E28"/>
          <w:lang w:val="en-GB"/>
        </w:rPr>
        <w:t>cortisol production as much as possible</w:t>
      </w:r>
      <w:r w:rsidR="001E0ADB" w:rsidRPr="001B5817">
        <w:rPr>
          <w:color w:val="111E28"/>
          <w:lang w:val="en-GB"/>
        </w:rPr>
        <w:t xml:space="preserve"> </w:t>
      </w:r>
      <w:r w:rsidR="007D6026" w:rsidRPr="001B5817">
        <w:rPr>
          <w:color w:val="111E28"/>
          <w:lang w:val="en-GB"/>
        </w:rPr>
        <w:t>[</w:t>
      </w:r>
      <w:r w:rsidR="00FF1682" w:rsidRPr="001B5817">
        <w:rPr>
          <w:color w:val="111E28"/>
          <w:lang w:val="en-GB"/>
        </w:rPr>
        <w:t>51</w:t>
      </w:r>
      <w:r w:rsidR="007D6026" w:rsidRPr="001B5817">
        <w:rPr>
          <w:color w:val="111E28"/>
          <w:lang w:val="en-GB"/>
        </w:rPr>
        <w:t>]</w:t>
      </w:r>
      <w:r w:rsidR="00025EEE" w:rsidRPr="001B5817">
        <w:rPr>
          <w:color w:val="111E28"/>
          <w:lang w:val="en-GB"/>
        </w:rPr>
        <w:t>.</w:t>
      </w:r>
      <w:r w:rsidR="005976B9" w:rsidRPr="001B5817">
        <w:rPr>
          <w:color w:val="111E28"/>
          <w:lang w:val="en-GB"/>
        </w:rPr>
        <w:t xml:space="preserve"> Typically, </w:t>
      </w:r>
      <w:r w:rsidR="005976B9" w:rsidRPr="001B5817">
        <w:rPr>
          <w:color w:val="111E28"/>
          <w:lang w:val="en-GB"/>
        </w:rPr>
        <w:lastRenderedPageBreak/>
        <w:t>hydrocortisone or predniso</w:t>
      </w:r>
      <w:r w:rsidR="001D2376" w:rsidRPr="001B5817">
        <w:rPr>
          <w:color w:val="111E28"/>
          <w:lang w:val="en-GB"/>
        </w:rPr>
        <w:t>lo</w:t>
      </w:r>
      <w:r w:rsidR="005976B9" w:rsidRPr="001B5817">
        <w:rPr>
          <w:color w:val="111E28"/>
          <w:lang w:val="en-GB"/>
        </w:rPr>
        <w:t xml:space="preserve">ne </w:t>
      </w:r>
      <w:r w:rsidR="000F7CAD" w:rsidRPr="001B5817">
        <w:rPr>
          <w:color w:val="111E28"/>
          <w:lang w:val="en-GB"/>
        </w:rPr>
        <w:t xml:space="preserve">are </w:t>
      </w:r>
      <w:r w:rsidR="005976B9" w:rsidRPr="001B5817">
        <w:rPr>
          <w:color w:val="111E28"/>
          <w:lang w:val="en-GB"/>
        </w:rPr>
        <w:t>used</w:t>
      </w:r>
      <w:r w:rsidR="001E0ADB" w:rsidRPr="001B5817">
        <w:rPr>
          <w:color w:val="111E28"/>
          <w:lang w:val="en-GB"/>
        </w:rPr>
        <w:t xml:space="preserve"> </w:t>
      </w:r>
      <w:r w:rsidR="004F6CFA" w:rsidRPr="001B5817">
        <w:rPr>
          <w:color w:val="111E28"/>
          <w:lang w:val="en-GB"/>
        </w:rPr>
        <w:t>[</w:t>
      </w:r>
      <w:r w:rsidR="002C4F82" w:rsidRPr="001B5817">
        <w:rPr>
          <w:color w:val="111E28"/>
          <w:lang w:val="en-GB"/>
        </w:rPr>
        <w:t>52</w:t>
      </w:r>
      <w:r w:rsidR="004F6CFA" w:rsidRPr="001B5817">
        <w:rPr>
          <w:color w:val="111E28"/>
          <w:lang w:val="en-GB"/>
        </w:rPr>
        <w:t>,</w:t>
      </w:r>
      <w:r w:rsidR="00BF1BB8" w:rsidRPr="001B5817">
        <w:rPr>
          <w:color w:val="111E28"/>
          <w:lang w:val="en-GB"/>
        </w:rPr>
        <w:t>5</w:t>
      </w:r>
      <w:r w:rsidR="002C4F82" w:rsidRPr="001B5817">
        <w:rPr>
          <w:color w:val="111E28"/>
          <w:lang w:val="en-GB"/>
        </w:rPr>
        <w:t>3</w:t>
      </w:r>
      <w:r w:rsidR="004F6CFA" w:rsidRPr="001B5817">
        <w:rPr>
          <w:color w:val="111E28"/>
          <w:lang w:val="en-GB"/>
        </w:rPr>
        <w:t>]</w:t>
      </w:r>
      <w:r w:rsidR="00A600C3" w:rsidRPr="001B5817">
        <w:rPr>
          <w:color w:val="111E28"/>
          <w:lang w:val="en-GB"/>
        </w:rPr>
        <w:t>.</w:t>
      </w:r>
      <w:r w:rsidR="00220566" w:rsidRPr="001B5817">
        <w:rPr>
          <w:color w:val="111E28"/>
          <w:lang w:val="en-GB"/>
        </w:rPr>
        <w:t xml:space="preserve"> </w:t>
      </w:r>
      <w:r w:rsidR="000F78EA" w:rsidRPr="001B5817">
        <w:rPr>
          <w:color w:val="111E28"/>
          <w:lang w:val="en-GB"/>
        </w:rPr>
        <w:t xml:space="preserve">Since recovery of </w:t>
      </w:r>
      <w:proofErr w:type="spellStart"/>
      <w:r w:rsidR="000F78EA" w:rsidRPr="001B5817">
        <w:rPr>
          <w:color w:val="111E28"/>
          <w:lang w:val="en-GB"/>
        </w:rPr>
        <w:t>HPA</w:t>
      </w:r>
      <w:proofErr w:type="spellEnd"/>
      <w:r w:rsidR="00E843B0" w:rsidRPr="001B5817">
        <w:rPr>
          <w:color w:val="111E28"/>
          <w:lang w:val="en-GB"/>
        </w:rPr>
        <w:t xml:space="preserve"> axis</w:t>
      </w:r>
      <w:r w:rsidR="000F78EA" w:rsidRPr="001B5817">
        <w:rPr>
          <w:color w:val="111E28"/>
          <w:lang w:val="en-GB"/>
        </w:rPr>
        <w:t xml:space="preserve"> function is possible, patients with AI </w:t>
      </w:r>
      <w:r w:rsidR="003C0E2B" w:rsidRPr="001B5817">
        <w:rPr>
          <w:color w:val="111E28"/>
          <w:lang w:val="en-GB"/>
        </w:rPr>
        <w:t>consequent on</w:t>
      </w:r>
      <w:r w:rsidR="000F78EA" w:rsidRPr="001B5817">
        <w:rPr>
          <w:color w:val="111E28"/>
          <w:lang w:val="en-GB"/>
        </w:rPr>
        <w:t xml:space="preserve"> exogenous glucocorticoid use</w:t>
      </w:r>
      <w:r w:rsidR="00A10F7A" w:rsidRPr="001B5817">
        <w:rPr>
          <w:color w:val="111E28"/>
          <w:lang w:val="en-GB"/>
        </w:rPr>
        <w:t xml:space="preserve"> </w:t>
      </w:r>
      <w:r w:rsidR="003C0E2B" w:rsidRPr="001B5817">
        <w:rPr>
          <w:color w:val="111E28"/>
          <w:lang w:val="en-GB"/>
        </w:rPr>
        <w:t>should not automatically be assumed to require</w:t>
      </w:r>
      <w:r w:rsidR="00A10F7A" w:rsidRPr="001B5817">
        <w:rPr>
          <w:color w:val="111E28"/>
          <w:lang w:val="en-GB"/>
        </w:rPr>
        <w:t xml:space="preserve"> life-long, chronic </w:t>
      </w:r>
      <w:r w:rsidR="00E843B0" w:rsidRPr="001B5817">
        <w:rPr>
          <w:color w:val="111E28"/>
          <w:lang w:val="en-GB"/>
        </w:rPr>
        <w:t>cortico</w:t>
      </w:r>
      <w:r w:rsidR="00A10F7A" w:rsidRPr="001B5817">
        <w:rPr>
          <w:color w:val="111E28"/>
          <w:lang w:val="en-GB"/>
        </w:rPr>
        <w:t>steroid replacement</w:t>
      </w:r>
      <w:r w:rsidR="003C0E2B" w:rsidRPr="001B5817">
        <w:rPr>
          <w:color w:val="111E28"/>
          <w:lang w:val="en-GB"/>
        </w:rPr>
        <w:t>; weaning/tapering may be feasible</w:t>
      </w:r>
      <w:r w:rsidR="00AC1BE1" w:rsidRPr="001B5817">
        <w:rPr>
          <w:color w:val="111E28"/>
          <w:lang w:val="en-GB"/>
        </w:rPr>
        <w:t>.</w:t>
      </w:r>
      <w:r w:rsidR="00656C9E" w:rsidRPr="001B5817">
        <w:rPr>
          <w:color w:val="111E28"/>
          <w:lang w:val="en-GB"/>
        </w:rPr>
        <w:t xml:space="preserve"> </w:t>
      </w:r>
      <w:r w:rsidR="003C0E2B" w:rsidRPr="001B5817">
        <w:rPr>
          <w:color w:val="111E28"/>
          <w:lang w:val="en-GB"/>
        </w:rPr>
        <w:t>In addition, in some patients</w:t>
      </w:r>
      <w:r w:rsidR="00A71A0F" w:rsidRPr="001B5817">
        <w:rPr>
          <w:color w:val="111E28"/>
          <w:lang w:val="en-GB"/>
        </w:rPr>
        <w:t>,</w:t>
      </w:r>
      <w:r w:rsidR="003C0E2B" w:rsidRPr="001B5817">
        <w:rPr>
          <w:color w:val="111E28"/>
          <w:lang w:val="en-GB"/>
        </w:rPr>
        <w:t xml:space="preserve"> full</w:t>
      </w:r>
      <w:r w:rsidR="00CE69C0" w:rsidRPr="001B5817">
        <w:rPr>
          <w:color w:val="111E28"/>
          <w:lang w:val="en-GB"/>
        </w:rPr>
        <w:t xml:space="preserve"> corticosteroid replacement </w:t>
      </w:r>
      <w:r w:rsidR="007A3A7C" w:rsidRPr="001B5817">
        <w:rPr>
          <w:color w:val="111E28"/>
          <w:lang w:val="en-GB"/>
        </w:rPr>
        <w:t xml:space="preserve">may only be necessary </w:t>
      </w:r>
      <w:r w:rsidR="00252F0B" w:rsidRPr="001B5817">
        <w:rPr>
          <w:color w:val="111E28"/>
          <w:lang w:val="en-GB"/>
        </w:rPr>
        <w:t xml:space="preserve">in </w:t>
      </w:r>
      <w:r w:rsidR="001E2586" w:rsidRPr="001B5817">
        <w:rPr>
          <w:color w:val="111E28"/>
          <w:lang w:val="en-GB"/>
        </w:rPr>
        <w:t xml:space="preserve">emergencies or in situations of stress or illness </w:t>
      </w:r>
      <w:r w:rsidR="004F6CFA" w:rsidRPr="001B5817">
        <w:rPr>
          <w:color w:val="111E28"/>
          <w:lang w:val="en-GB"/>
        </w:rPr>
        <w:t>[</w:t>
      </w:r>
      <w:r w:rsidR="002C4F82" w:rsidRPr="001B5817">
        <w:rPr>
          <w:color w:val="111E28"/>
          <w:lang w:val="en-GB"/>
        </w:rPr>
        <w:t>51</w:t>
      </w:r>
      <w:r w:rsidR="002F14E5" w:rsidRPr="001B5817">
        <w:rPr>
          <w:color w:val="111E28"/>
          <w:lang w:val="en-GB"/>
        </w:rPr>
        <w:t>,5</w:t>
      </w:r>
      <w:r w:rsidR="002C4F82" w:rsidRPr="001B5817">
        <w:rPr>
          <w:color w:val="111E28"/>
          <w:lang w:val="en-GB"/>
        </w:rPr>
        <w:t>4</w:t>
      </w:r>
      <w:r w:rsidR="004F6CFA" w:rsidRPr="001B5817">
        <w:rPr>
          <w:color w:val="111E28"/>
          <w:lang w:val="en-GB"/>
        </w:rPr>
        <w:t>]</w:t>
      </w:r>
      <w:r w:rsidR="0090323D" w:rsidRPr="001B5817">
        <w:rPr>
          <w:color w:val="111E28"/>
          <w:lang w:val="en-GB"/>
        </w:rPr>
        <w:t>.</w:t>
      </w:r>
      <w:r w:rsidR="00DF7F6E" w:rsidRPr="001B5817">
        <w:rPr>
          <w:color w:val="111E28"/>
          <w:lang w:val="en-GB"/>
        </w:rPr>
        <w:t xml:space="preserve"> Patient and caregiver education are </w:t>
      </w:r>
      <w:r w:rsidR="003C0E2B" w:rsidRPr="001B5817">
        <w:rPr>
          <w:color w:val="111E28"/>
          <w:lang w:val="en-GB"/>
        </w:rPr>
        <w:t>therefore</w:t>
      </w:r>
      <w:r w:rsidR="00DF7F6E" w:rsidRPr="001B5817">
        <w:rPr>
          <w:color w:val="111E28"/>
          <w:lang w:val="en-GB"/>
        </w:rPr>
        <w:t xml:space="preserve"> vital in cases of AI</w:t>
      </w:r>
      <w:r w:rsidR="00CC04C7" w:rsidRPr="001B5817">
        <w:rPr>
          <w:color w:val="111E28"/>
          <w:lang w:val="en-GB"/>
        </w:rPr>
        <w:t xml:space="preserve">; </w:t>
      </w:r>
      <w:r w:rsidR="00DF7F6E" w:rsidRPr="001B5817">
        <w:rPr>
          <w:color w:val="111E28"/>
          <w:lang w:val="en-GB"/>
        </w:rPr>
        <w:t>patients must understand the</w:t>
      </w:r>
      <w:r w:rsidR="00B85B5D" w:rsidRPr="001B5817">
        <w:rPr>
          <w:color w:val="111E28"/>
          <w:lang w:val="en-GB"/>
        </w:rPr>
        <w:t>ir</w:t>
      </w:r>
      <w:r w:rsidR="005F1FDC" w:rsidRPr="001B5817">
        <w:rPr>
          <w:color w:val="111E28"/>
          <w:lang w:val="en-GB"/>
        </w:rPr>
        <w:t xml:space="preserve"> condition and how their needs for glucocorticoid replacement change </w:t>
      </w:r>
      <w:r w:rsidR="00CC04C7" w:rsidRPr="001B5817">
        <w:rPr>
          <w:color w:val="111E28"/>
          <w:lang w:val="en-GB"/>
        </w:rPr>
        <w:t>because of</w:t>
      </w:r>
      <w:r w:rsidR="005F1FDC" w:rsidRPr="001B5817">
        <w:rPr>
          <w:color w:val="111E28"/>
          <w:lang w:val="en-GB"/>
        </w:rPr>
        <w:t xml:space="preserve"> stress, illness, or trauma </w:t>
      </w:r>
      <w:r w:rsidR="004F6CFA" w:rsidRPr="001B5817">
        <w:rPr>
          <w:color w:val="111E28"/>
          <w:lang w:val="en-GB"/>
        </w:rPr>
        <w:t>[</w:t>
      </w:r>
      <w:r w:rsidR="002C4F82" w:rsidRPr="001B5817">
        <w:rPr>
          <w:color w:val="111E28"/>
          <w:lang w:val="en-GB"/>
        </w:rPr>
        <w:t>51</w:t>
      </w:r>
      <w:r w:rsidR="004F6CFA" w:rsidRPr="001B5817">
        <w:rPr>
          <w:color w:val="111E28"/>
          <w:lang w:val="en-GB"/>
        </w:rPr>
        <w:t>]</w:t>
      </w:r>
      <w:r w:rsidR="005F1FDC" w:rsidRPr="001B5817">
        <w:rPr>
          <w:color w:val="111E28"/>
          <w:lang w:val="en-GB"/>
        </w:rPr>
        <w:t>.</w:t>
      </w:r>
      <w:r w:rsidR="000F7CAD" w:rsidRPr="001B5817">
        <w:rPr>
          <w:color w:val="111E28"/>
          <w:lang w:val="en-GB"/>
        </w:rPr>
        <w:t xml:space="preserve"> A key element of the safe management of AI is ensuring that the patient, their </w:t>
      </w:r>
      <w:proofErr w:type="gramStart"/>
      <w:r w:rsidR="000F7CAD" w:rsidRPr="001B5817">
        <w:rPr>
          <w:color w:val="111E28"/>
          <w:lang w:val="en-GB"/>
        </w:rPr>
        <w:t>relatives</w:t>
      </w:r>
      <w:proofErr w:type="gramEnd"/>
      <w:r w:rsidR="000F7CAD" w:rsidRPr="001B5817">
        <w:rPr>
          <w:color w:val="111E28"/>
          <w:lang w:val="en-GB"/>
        </w:rPr>
        <w:t xml:space="preserve"> and </w:t>
      </w:r>
      <w:r w:rsidR="006C0D6A" w:rsidRPr="001B5817">
        <w:rPr>
          <w:color w:val="111E28"/>
          <w:lang w:val="en-GB"/>
        </w:rPr>
        <w:t xml:space="preserve">health care </w:t>
      </w:r>
      <w:r w:rsidR="000014E2" w:rsidRPr="001B5817">
        <w:rPr>
          <w:color w:val="111E28"/>
          <w:lang w:val="en-GB"/>
        </w:rPr>
        <w:t>professionals</w:t>
      </w:r>
      <w:r w:rsidR="000F7CAD" w:rsidRPr="001B5817">
        <w:rPr>
          <w:color w:val="111E28"/>
          <w:lang w:val="en-GB"/>
        </w:rPr>
        <w:t xml:space="preserve"> are alert to the possibility of AI and the need to </w:t>
      </w:r>
      <w:r w:rsidR="000014E2" w:rsidRPr="001B5817">
        <w:rPr>
          <w:color w:val="111E28"/>
          <w:lang w:val="en-GB"/>
        </w:rPr>
        <w:t xml:space="preserve">rapidly </w:t>
      </w:r>
      <w:r w:rsidR="000F7CAD" w:rsidRPr="001B5817">
        <w:rPr>
          <w:color w:val="111E28"/>
          <w:lang w:val="en-GB"/>
        </w:rPr>
        <w:t>intervene to prevent deterioration. Accordingly, the use of ‘steroid cards</w:t>
      </w:r>
      <w:r w:rsidR="000014E2" w:rsidRPr="001B5817">
        <w:rPr>
          <w:color w:val="111E28"/>
          <w:lang w:val="en-GB"/>
        </w:rPr>
        <w:t>,</w:t>
      </w:r>
      <w:r w:rsidR="000F7CAD" w:rsidRPr="001B5817">
        <w:rPr>
          <w:color w:val="111E28"/>
          <w:lang w:val="en-GB"/>
        </w:rPr>
        <w:t xml:space="preserve">’ emergency bracelets/necklaces and the provision of ‘steroid rescue packs’ containing additional oral and parenteral glucocorticoid </w:t>
      </w:r>
      <w:r w:rsidR="00A423DF" w:rsidRPr="001B5817">
        <w:rPr>
          <w:color w:val="111E28"/>
          <w:lang w:val="en-GB"/>
        </w:rPr>
        <w:t>are strongly recommended</w:t>
      </w:r>
      <w:r w:rsidR="00560DBC" w:rsidRPr="001B5817">
        <w:rPr>
          <w:color w:val="111E28"/>
          <w:lang w:val="en-GB"/>
        </w:rPr>
        <w:t xml:space="preserve"> [7]</w:t>
      </w:r>
      <w:r w:rsidR="00A423DF" w:rsidRPr="001B5817">
        <w:rPr>
          <w:color w:val="111E28"/>
          <w:lang w:val="en-GB"/>
        </w:rPr>
        <w:t>.</w:t>
      </w:r>
    </w:p>
    <w:p w14:paraId="4A1A545F" w14:textId="4B7628FE" w:rsidR="00757080" w:rsidRPr="001B5817" w:rsidRDefault="00757080" w:rsidP="007E3A2F">
      <w:pPr>
        <w:pStyle w:val="NormalWeb"/>
        <w:spacing w:before="0" w:beforeAutospacing="0" w:after="0" w:afterAutospacing="0" w:line="480" w:lineRule="auto"/>
        <w:rPr>
          <w:lang w:val="en-GB"/>
        </w:rPr>
      </w:pPr>
    </w:p>
    <w:p w14:paraId="1F5F8EFC" w14:textId="26BC4A50" w:rsidR="003A1AD4" w:rsidRPr="001B5817" w:rsidRDefault="0053631D" w:rsidP="00C545A7">
      <w:pPr>
        <w:pStyle w:val="NormalWeb"/>
        <w:keepNext/>
        <w:spacing w:before="0" w:beforeAutospacing="0" w:after="0" w:afterAutospacing="0" w:line="480" w:lineRule="auto"/>
        <w:rPr>
          <w:color w:val="111E28"/>
          <w:lang w:val="en-GB"/>
        </w:rPr>
      </w:pPr>
      <w:r w:rsidRPr="001B5817">
        <w:rPr>
          <w:b/>
          <w:bCs/>
          <w:color w:val="111E28"/>
          <w:lang w:val="en-GB"/>
        </w:rPr>
        <w:t xml:space="preserve">Asthma, </w:t>
      </w:r>
      <w:r w:rsidR="00757080" w:rsidRPr="001B5817">
        <w:rPr>
          <w:b/>
          <w:bCs/>
          <w:color w:val="111E28"/>
          <w:lang w:val="en-GB"/>
        </w:rPr>
        <w:t>Oral Corticosteroids, and Adrenal Insufficiency</w:t>
      </w:r>
    </w:p>
    <w:p w14:paraId="673FBC84" w14:textId="626D42A4" w:rsidR="00BA1DC9" w:rsidRPr="001B5817" w:rsidRDefault="00390448" w:rsidP="00C545A7">
      <w:pPr>
        <w:pStyle w:val="NormalWeb"/>
        <w:keepNext/>
        <w:spacing w:before="0" w:beforeAutospacing="0" w:after="0" w:afterAutospacing="0" w:line="480" w:lineRule="auto"/>
        <w:rPr>
          <w:color w:val="111E28"/>
          <w:lang w:val="en-GB"/>
        </w:rPr>
      </w:pPr>
      <w:r w:rsidRPr="001B5817">
        <w:rPr>
          <w:color w:val="111E28"/>
          <w:lang w:val="en-GB"/>
        </w:rPr>
        <w:t xml:space="preserve">As stated, secondary </w:t>
      </w:r>
      <w:r w:rsidR="007F2630" w:rsidRPr="001B5817">
        <w:rPr>
          <w:color w:val="111E28"/>
          <w:lang w:val="en-GB"/>
        </w:rPr>
        <w:t>AI can occur in many disease states</w:t>
      </w:r>
      <w:r w:rsidRPr="001B5817">
        <w:rPr>
          <w:color w:val="111E28"/>
          <w:lang w:val="en-GB"/>
        </w:rPr>
        <w:t xml:space="preserve"> </w:t>
      </w:r>
      <w:r w:rsidR="00730740" w:rsidRPr="001B5817">
        <w:rPr>
          <w:color w:val="111E28"/>
          <w:lang w:val="en-GB"/>
        </w:rPr>
        <w:t xml:space="preserve">and </w:t>
      </w:r>
      <w:proofErr w:type="gramStart"/>
      <w:r w:rsidRPr="001B5817">
        <w:rPr>
          <w:color w:val="111E28"/>
          <w:lang w:val="en-GB"/>
        </w:rPr>
        <w:t>as a result of</w:t>
      </w:r>
      <w:proofErr w:type="gramEnd"/>
      <w:r w:rsidRPr="001B5817">
        <w:rPr>
          <w:color w:val="111E28"/>
          <w:lang w:val="en-GB"/>
        </w:rPr>
        <w:t xml:space="preserve"> </w:t>
      </w:r>
      <w:r w:rsidR="00B85B5D" w:rsidRPr="001B5817">
        <w:rPr>
          <w:color w:val="111E28"/>
          <w:lang w:val="en-GB"/>
        </w:rPr>
        <w:t xml:space="preserve">taking </w:t>
      </w:r>
      <w:r w:rsidR="00703A33" w:rsidRPr="001B5817">
        <w:rPr>
          <w:color w:val="111E28"/>
          <w:lang w:val="en-GB"/>
        </w:rPr>
        <w:t xml:space="preserve">several </w:t>
      </w:r>
      <w:r w:rsidRPr="001B5817">
        <w:rPr>
          <w:color w:val="111E28"/>
          <w:lang w:val="en-GB"/>
        </w:rPr>
        <w:t xml:space="preserve">different </w:t>
      </w:r>
      <w:r w:rsidR="00703A33" w:rsidRPr="001B5817">
        <w:rPr>
          <w:color w:val="111E28"/>
          <w:lang w:val="en-GB"/>
        </w:rPr>
        <w:t>drugs</w:t>
      </w:r>
      <w:r w:rsidR="004D7222" w:rsidRPr="001B5817">
        <w:rPr>
          <w:color w:val="111E28"/>
          <w:lang w:val="en-GB"/>
        </w:rPr>
        <w:t>.</w:t>
      </w:r>
      <w:r w:rsidR="00703A33" w:rsidRPr="001B5817">
        <w:rPr>
          <w:color w:val="111E28"/>
          <w:lang w:val="en-GB"/>
        </w:rPr>
        <w:t xml:space="preserve"> </w:t>
      </w:r>
      <w:r w:rsidR="00054776" w:rsidRPr="001B5817">
        <w:rPr>
          <w:color w:val="111E28"/>
          <w:lang w:val="en-GB"/>
        </w:rPr>
        <w:t xml:space="preserve">The </w:t>
      </w:r>
      <w:r w:rsidR="00887C9D" w:rsidRPr="001B5817">
        <w:rPr>
          <w:color w:val="111E28"/>
          <w:lang w:val="en-GB"/>
        </w:rPr>
        <w:t>use of</w:t>
      </w:r>
      <w:r w:rsidR="00084F85" w:rsidRPr="001B5817">
        <w:rPr>
          <w:color w:val="111E28"/>
          <w:lang w:val="en-GB"/>
        </w:rPr>
        <w:t xml:space="preserve"> </w:t>
      </w:r>
      <w:r w:rsidR="00CD598E" w:rsidRPr="001B5817">
        <w:rPr>
          <w:color w:val="111E28"/>
          <w:lang w:val="en-GB"/>
        </w:rPr>
        <w:t>cortico</w:t>
      </w:r>
      <w:r w:rsidR="008173C1" w:rsidRPr="001B5817">
        <w:rPr>
          <w:color w:val="111E28"/>
          <w:lang w:val="en-GB"/>
        </w:rPr>
        <w:t>stero</w:t>
      </w:r>
      <w:r w:rsidR="00CD598E" w:rsidRPr="001B5817">
        <w:rPr>
          <w:color w:val="111E28"/>
          <w:lang w:val="en-GB"/>
        </w:rPr>
        <w:t>id</w:t>
      </w:r>
      <w:r w:rsidR="00887C9D" w:rsidRPr="001B5817">
        <w:rPr>
          <w:color w:val="111E28"/>
          <w:lang w:val="en-GB"/>
        </w:rPr>
        <w:t>s</w:t>
      </w:r>
      <w:r w:rsidR="00536994" w:rsidRPr="001B5817">
        <w:rPr>
          <w:color w:val="111E28"/>
          <w:lang w:val="en-GB"/>
        </w:rPr>
        <w:t>, the most common drug-related cause of AI,</w:t>
      </w:r>
      <w:r w:rsidR="00084F85" w:rsidRPr="001B5817">
        <w:rPr>
          <w:color w:val="111E28"/>
          <w:lang w:val="en-GB"/>
        </w:rPr>
        <w:t xml:space="preserve"> is </w:t>
      </w:r>
      <w:r w:rsidR="001F02C7" w:rsidRPr="001B5817">
        <w:rPr>
          <w:color w:val="111E28"/>
          <w:lang w:val="en-GB"/>
        </w:rPr>
        <w:t xml:space="preserve">often </w:t>
      </w:r>
      <w:r w:rsidR="004D7222" w:rsidRPr="001B5817">
        <w:rPr>
          <w:color w:val="111E28"/>
          <w:lang w:val="en-GB"/>
        </w:rPr>
        <w:t>traceable</w:t>
      </w:r>
      <w:r w:rsidR="00084F85" w:rsidRPr="001B5817">
        <w:rPr>
          <w:color w:val="111E28"/>
          <w:lang w:val="en-GB"/>
        </w:rPr>
        <w:t xml:space="preserve"> to respiratory diseases, and asthma is </w:t>
      </w:r>
      <w:r w:rsidR="000F6DB1" w:rsidRPr="001B5817">
        <w:rPr>
          <w:color w:val="111E28"/>
          <w:lang w:val="en-GB"/>
        </w:rPr>
        <w:t xml:space="preserve">a </w:t>
      </w:r>
      <w:r w:rsidR="00084F85" w:rsidRPr="001B5817">
        <w:rPr>
          <w:color w:val="111E28"/>
          <w:lang w:val="en-GB"/>
        </w:rPr>
        <w:t xml:space="preserve">representative </w:t>
      </w:r>
      <w:r w:rsidR="000F6DB1" w:rsidRPr="001B5817">
        <w:rPr>
          <w:color w:val="111E28"/>
          <w:lang w:val="en-GB"/>
        </w:rPr>
        <w:t xml:space="preserve">condition that can be used </w:t>
      </w:r>
      <w:r w:rsidR="00B85B5D" w:rsidRPr="001B5817">
        <w:rPr>
          <w:color w:val="111E28"/>
          <w:lang w:val="en-GB"/>
        </w:rPr>
        <w:t>in determining</w:t>
      </w:r>
      <w:r w:rsidR="004B1B79" w:rsidRPr="001B5817">
        <w:rPr>
          <w:color w:val="111E28"/>
          <w:lang w:val="en-GB"/>
        </w:rPr>
        <w:t xml:space="preserve"> OCS use and </w:t>
      </w:r>
      <w:r w:rsidR="00AC1BE1" w:rsidRPr="001B5817">
        <w:rPr>
          <w:color w:val="111E28"/>
          <w:lang w:val="en-GB"/>
        </w:rPr>
        <w:t xml:space="preserve">the </w:t>
      </w:r>
      <w:r w:rsidR="004B1B79" w:rsidRPr="001B5817">
        <w:rPr>
          <w:color w:val="111E28"/>
          <w:lang w:val="en-GB"/>
        </w:rPr>
        <w:t xml:space="preserve">potential challenges and opportunities related to </w:t>
      </w:r>
      <w:r w:rsidR="004D7222" w:rsidRPr="001B5817">
        <w:rPr>
          <w:color w:val="111E28"/>
          <w:lang w:val="en-GB"/>
        </w:rPr>
        <w:t>cortico</w:t>
      </w:r>
      <w:r w:rsidR="004B1B79" w:rsidRPr="001B5817">
        <w:rPr>
          <w:color w:val="111E28"/>
          <w:lang w:val="en-GB"/>
        </w:rPr>
        <w:t xml:space="preserve">steroid-sparing </w:t>
      </w:r>
      <w:r w:rsidR="006E6AFE" w:rsidRPr="001B5817">
        <w:rPr>
          <w:color w:val="111E28"/>
          <w:lang w:val="en-GB"/>
        </w:rPr>
        <w:t>therapies</w:t>
      </w:r>
      <w:r w:rsidR="00E07D96" w:rsidRPr="001B5817">
        <w:rPr>
          <w:color w:val="111E28"/>
          <w:lang w:val="en-GB"/>
        </w:rPr>
        <w:t>.</w:t>
      </w:r>
      <w:r w:rsidR="000A6C34" w:rsidRPr="001B5817">
        <w:rPr>
          <w:color w:val="111E28"/>
          <w:lang w:val="en-GB"/>
        </w:rPr>
        <w:t xml:space="preserve"> </w:t>
      </w:r>
      <w:r w:rsidR="00E85A38" w:rsidRPr="001B5817">
        <w:rPr>
          <w:color w:val="111E28"/>
          <w:lang w:val="en-GB"/>
        </w:rPr>
        <w:t xml:space="preserve">Asthma is a </w:t>
      </w:r>
      <w:r w:rsidR="008741FD" w:rsidRPr="001B5817">
        <w:rPr>
          <w:color w:val="111E28"/>
          <w:lang w:val="en-GB"/>
        </w:rPr>
        <w:t xml:space="preserve">complex, </w:t>
      </w:r>
      <w:r w:rsidR="009414E3" w:rsidRPr="001B5817">
        <w:rPr>
          <w:color w:val="111E28"/>
          <w:lang w:val="en-GB"/>
        </w:rPr>
        <w:t xml:space="preserve">multifactorial </w:t>
      </w:r>
      <w:r w:rsidR="00E85A38" w:rsidRPr="001B5817">
        <w:rPr>
          <w:color w:val="111E28"/>
          <w:lang w:val="en-GB"/>
        </w:rPr>
        <w:t xml:space="preserve">disease </w:t>
      </w:r>
      <w:r w:rsidR="00217D5F" w:rsidRPr="001B5817">
        <w:rPr>
          <w:color w:val="111E28"/>
          <w:lang w:val="en-GB"/>
        </w:rPr>
        <w:t>of airway</w:t>
      </w:r>
      <w:r w:rsidR="00862707" w:rsidRPr="001B5817">
        <w:rPr>
          <w:color w:val="111E28"/>
          <w:lang w:val="en-GB"/>
        </w:rPr>
        <w:t xml:space="preserve"> inflammation</w:t>
      </w:r>
      <w:r w:rsidR="00217D5F" w:rsidRPr="001B5817">
        <w:rPr>
          <w:color w:val="111E28"/>
          <w:lang w:val="en-GB"/>
        </w:rPr>
        <w:t xml:space="preserve"> </w:t>
      </w:r>
      <w:r w:rsidR="00981DB9" w:rsidRPr="001B5817">
        <w:rPr>
          <w:color w:val="111E28"/>
          <w:lang w:val="en-GB"/>
        </w:rPr>
        <w:t>that</w:t>
      </w:r>
      <w:r w:rsidR="002C171E" w:rsidRPr="001B5817">
        <w:rPr>
          <w:color w:val="111E28"/>
          <w:lang w:val="en-GB"/>
        </w:rPr>
        <w:t xml:space="preserve"> typically</w:t>
      </w:r>
      <w:r w:rsidR="00981DB9" w:rsidRPr="001B5817">
        <w:rPr>
          <w:color w:val="111E28"/>
          <w:lang w:val="en-GB"/>
        </w:rPr>
        <w:t xml:space="preserve"> </w:t>
      </w:r>
      <w:r w:rsidR="00862707" w:rsidRPr="001B5817">
        <w:rPr>
          <w:color w:val="111E28"/>
          <w:lang w:val="en-GB"/>
        </w:rPr>
        <w:t>includes symptoms of</w:t>
      </w:r>
      <w:r w:rsidR="001B4038" w:rsidRPr="001B5817">
        <w:rPr>
          <w:color w:val="111E28"/>
          <w:lang w:val="en-GB"/>
        </w:rPr>
        <w:t xml:space="preserve"> wheez</w:t>
      </w:r>
      <w:r w:rsidR="00862707" w:rsidRPr="001B5817">
        <w:rPr>
          <w:color w:val="111E28"/>
          <w:lang w:val="en-GB"/>
        </w:rPr>
        <w:t>ing</w:t>
      </w:r>
      <w:r w:rsidR="001B4038" w:rsidRPr="001B5817">
        <w:rPr>
          <w:color w:val="111E28"/>
          <w:lang w:val="en-GB"/>
        </w:rPr>
        <w:t>, shortness of breath, chest tightness and cough</w:t>
      </w:r>
      <w:r w:rsidR="00CA7D76" w:rsidRPr="001B5817">
        <w:rPr>
          <w:color w:val="111E28"/>
          <w:lang w:val="en-GB"/>
        </w:rPr>
        <w:t xml:space="preserve">; </w:t>
      </w:r>
      <w:r w:rsidR="00862707" w:rsidRPr="001B5817">
        <w:rPr>
          <w:color w:val="111E28"/>
          <w:lang w:val="en-GB"/>
        </w:rPr>
        <w:t>the</w:t>
      </w:r>
      <w:r w:rsidR="00981DB9" w:rsidRPr="001B5817">
        <w:rPr>
          <w:color w:val="111E28"/>
          <w:lang w:val="en-GB"/>
        </w:rPr>
        <w:t xml:space="preserve"> airway inflammation </w:t>
      </w:r>
      <w:r w:rsidR="00862707" w:rsidRPr="001B5817">
        <w:rPr>
          <w:color w:val="111E28"/>
          <w:lang w:val="en-GB"/>
        </w:rPr>
        <w:t>is usually chronic</w:t>
      </w:r>
      <w:r w:rsidR="00B827E7" w:rsidRPr="001B5817">
        <w:rPr>
          <w:color w:val="111E28"/>
          <w:lang w:val="en-GB"/>
        </w:rPr>
        <w:t>,</w:t>
      </w:r>
      <w:r w:rsidR="00862707" w:rsidRPr="001B5817">
        <w:rPr>
          <w:color w:val="111E28"/>
          <w:lang w:val="en-GB"/>
        </w:rPr>
        <w:t xml:space="preserve"> </w:t>
      </w:r>
      <w:r w:rsidR="00B827E7" w:rsidRPr="001B5817">
        <w:rPr>
          <w:color w:val="111E28"/>
          <w:lang w:val="en-GB"/>
        </w:rPr>
        <w:t>leading</w:t>
      </w:r>
      <w:r w:rsidR="00862707" w:rsidRPr="001B5817">
        <w:rPr>
          <w:color w:val="111E28"/>
          <w:lang w:val="en-GB"/>
        </w:rPr>
        <w:t xml:space="preserve"> to</w:t>
      </w:r>
      <w:r w:rsidR="00981DB9" w:rsidRPr="001B5817">
        <w:rPr>
          <w:color w:val="111E28"/>
          <w:lang w:val="en-GB"/>
        </w:rPr>
        <w:t xml:space="preserve"> </w:t>
      </w:r>
      <w:r w:rsidR="00CA7D76" w:rsidRPr="001B5817">
        <w:rPr>
          <w:color w:val="111E28"/>
          <w:lang w:val="en-GB"/>
        </w:rPr>
        <w:t xml:space="preserve">expiratory airflow limitations </w:t>
      </w:r>
      <w:r w:rsidR="00DF78CF" w:rsidRPr="001B5817">
        <w:rPr>
          <w:color w:val="111E28"/>
          <w:lang w:val="en-GB"/>
        </w:rPr>
        <w:t>[</w:t>
      </w:r>
      <w:r w:rsidR="00017768" w:rsidRPr="001B5817">
        <w:rPr>
          <w:color w:val="111E28"/>
          <w:lang w:val="en-GB"/>
        </w:rPr>
        <w:t>55</w:t>
      </w:r>
      <w:r w:rsidR="00DF78CF" w:rsidRPr="001B5817">
        <w:rPr>
          <w:color w:val="111E28"/>
          <w:lang w:val="en-GB"/>
        </w:rPr>
        <w:t>]</w:t>
      </w:r>
      <w:r w:rsidR="00E07D96" w:rsidRPr="001B5817">
        <w:rPr>
          <w:color w:val="111E28"/>
          <w:lang w:val="en-GB"/>
        </w:rPr>
        <w:t>.</w:t>
      </w:r>
      <w:r w:rsidR="00BA6540" w:rsidRPr="001B5817">
        <w:rPr>
          <w:color w:val="111E28"/>
          <w:lang w:val="en-GB"/>
        </w:rPr>
        <w:t xml:space="preserve"> </w:t>
      </w:r>
    </w:p>
    <w:p w14:paraId="1A764A84" w14:textId="77777777" w:rsidR="003A1AD4" w:rsidRPr="001B5817" w:rsidRDefault="003A1AD4" w:rsidP="003A1AD4">
      <w:pPr>
        <w:pStyle w:val="NormalWeb"/>
        <w:spacing w:before="0" w:beforeAutospacing="0" w:after="0" w:afterAutospacing="0" w:line="480" w:lineRule="auto"/>
        <w:rPr>
          <w:color w:val="111E28"/>
          <w:lang w:val="en-GB"/>
        </w:rPr>
      </w:pPr>
    </w:p>
    <w:p w14:paraId="3735238A" w14:textId="7820F118" w:rsidR="00151034" w:rsidRPr="001B5817" w:rsidRDefault="00870251" w:rsidP="003A1AD4">
      <w:pPr>
        <w:pStyle w:val="NormalWeb"/>
        <w:spacing w:before="0" w:beforeAutospacing="0" w:after="0" w:afterAutospacing="0" w:line="480" w:lineRule="auto"/>
        <w:rPr>
          <w:color w:val="111E28"/>
          <w:lang w:val="en-GB"/>
        </w:rPr>
      </w:pPr>
      <w:r w:rsidRPr="001B5817">
        <w:rPr>
          <w:color w:val="111E28"/>
          <w:lang w:val="en-GB"/>
        </w:rPr>
        <w:lastRenderedPageBreak/>
        <w:t xml:space="preserve">Asthma is estimated to affect </w:t>
      </w:r>
      <w:r w:rsidR="002F2639" w:rsidRPr="001B5817">
        <w:rPr>
          <w:color w:val="111E28"/>
          <w:lang w:val="en-GB"/>
        </w:rPr>
        <w:t xml:space="preserve">more than </w:t>
      </w:r>
      <w:r w:rsidRPr="001B5817">
        <w:rPr>
          <w:color w:val="111E28"/>
          <w:lang w:val="en-GB"/>
        </w:rPr>
        <w:t xml:space="preserve">350 million people around the </w:t>
      </w:r>
      <w:r w:rsidR="00CB2BED" w:rsidRPr="001B5817">
        <w:rPr>
          <w:color w:val="111E28"/>
          <w:lang w:val="en-GB"/>
        </w:rPr>
        <w:t xml:space="preserve">world </w:t>
      </w:r>
      <w:r w:rsidR="00DF78CF" w:rsidRPr="001B5817">
        <w:rPr>
          <w:color w:val="111E28"/>
          <w:lang w:val="en-GB"/>
        </w:rPr>
        <w:t>[5</w:t>
      </w:r>
      <w:r w:rsidR="00487DC9" w:rsidRPr="001B5817">
        <w:rPr>
          <w:color w:val="111E28"/>
          <w:lang w:val="en-GB"/>
        </w:rPr>
        <w:t>6</w:t>
      </w:r>
      <w:r w:rsidR="00DF78CF" w:rsidRPr="001B5817">
        <w:rPr>
          <w:color w:val="111E28"/>
          <w:lang w:val="en-GB"/>
        </w:rPr>
        <w:t>]</w:t>
      </w:r>
      <w:r w:rsidR="00BA1DC9" w:rsidRPr="001B5817">
        <w:rPr>
          <w:color w:val="111E28"/>
          <w:lang w:val="en-GB"/>
        </w:rPr>
        <w:t xml:space="preserve">. </w:t>
      </w:r>
      <w:r w:rsidR="4A1039C4" w:rsidRPr="001B5817">
        <w:rPr>
          <w:color w:val="111E28"/>
          <w:lang w:val="en-GB"/>
        </w:rPr>
        <w:t>Severe asthma only affects a relatively small percentage of patients (approximately</w:t>
      </w:r>
      <w:r w:rsidR="00BA6540" w:rsidRPr="001B5817">
        <w:rPr>
          <w:color w:val="111E28"/>
          <w:lang w:val="en-GB"/>
        </w:rPr>
        <w:t xml:space="preserve"> 5</w:t>
      </w:r>
      <w:r w:rsidR="00BC18A4" w:rsidRPr="001B5817">
        <w:rPr>
          <w:color w:val="111E28"/>
          <w:lang w:val="en-GB"/>
        </w:rPr>
        <w:t>%</w:t>
      </w:r>
      <w:r w:rsidR="00B827E7" w:rsidRPr="001B5817">
        <w:rPr>
          <w:color w:val="111E28"/>
          <w:lang w:val="en-GB"/>
        </w:rPr>
        <w:t>–</w:t>
      </w:r>
      <w:r w:rsidR="000B22EA" w:rsidRPr="001B5817">
        <w:rPr>
          <w:color w:val="111E28"/>
          <w:lang w:val="en-GB"/>
        </w:rPr>
        <w:t>10%</w:t>
      </w:r>
      <w:r w:rsidR="00BA6540" w:rsidRPr="001B5817">
        <w:rPr>
          <w:color w:val="111E28"/>
          <w:lang w:val="en-GB"/>
        </w:rPr>
        <w:t>)</w:t>
      </w:r>
      <w:r w:rsidR="00F5679A" w:rsidRPr="001B5817">
        <w:rPr>
          <w:color w:val="111E28"/>
          <w:lang w:val="en-GB"/>
        </w:rPr>
        <w:t>,</w:t>
      </w:r>
      <w:r w:rsidR="00BA6540" w:rsidRPr="001B5817">
        <w:rPr>
          <w:color w:val="111E28"/>
          <w:lang w:val="en-GB"/>
        </w:rPr>
        <w:t xml:space="preserve"> but</w:t>
      </w:r>
      <w:r w:rsidR="4A1039C4" w:rsidRPr="001B5817">
        <w:rPr>
          <w:color w:val="111E28"/>
          <w:lang w:val="en-GB"/>
        </w:rPr>
        <w:t xml:space="preserve"> these </w:t>
      </w:r>
      <w:r w:rsidR="00B827E7" w:rsidRPr="001B5817">
        <w:rPr>
          <w:color w:val="111E28"/>
          <w:lang w:val="en-GB"/>
        </w:rPr>
        <w:t xml:space="preserve">individuals </w:t>
      </w:r>
      <w:r w:rsidR="4A1039C4" w:rsidRPr="001B5817">
        <w:rPr>
          <w:color w:val="111E28"/>
          <w:lang w:val="en-GB"/>
        </w:rPr>
        <w:t xml:space="preserve">are more likely to </w:t>
      </w:r>
      <w:r w:rsidR="00B827E7" w:rsidRPr="001B5817">
        <w:rPr>
          <w:color w:val="111E28"/>
          <w:lang w:val="en-GB"/>
        </w:rPr>
        <w:t>develop</w:t>
      </w:r>
      <w:r w:rsidR="4A1039C4" w:rsidRPr="001B5817">
        <w:rPr>
          <w:color w:val="111E28"/>
          <w:lang w:val="en-GB"/>
        </w:rPr>
        <w:t xml:space="preserve"> asthma-related symptoms </w:t>
      </w:r>
      <w:r w:rsidR="00B827E7" w:rsidRPr="001B5817">
        <w:rPr>
          <w:color w:val="111E28"/>
          <w:lang w:val="en-GB"/>
        </w:rPr>
        <w:t xml:space="preserve">as well as </w:t>
      </w:r>
      <w:r w:rsidR="4A1039C4" w:rsidRPr="001B5817">
        <w:rPr>
          <w:color w:val="111E28"/>
          <w:lang w:val="en-GB"/>
        </w:rPr>
        <w:t xml:space="preserve">an increased risk for acute exacerbations than </w:t>
      </w:r>
      <w:r w:rsidR="00BB230D" w:rsidRPr="001B5817">
        <w:rPr>
          <w:color w:val="111E28"/>
          <w:lang w:val="en-GB"/>
        </w:rPr>
        <w:t xml:space="preserve">those </w:t>
      </w:r>
      <w:r w:rsidR="4A1039C4" w:rsidRPr="001B5817">
        <w:rPr>
          <w:color w:val="111E28"/>
          <w:lang w:val="en-GB"/>
        </w:rPr>
        <w:t xml:space="preserve">with less severe forms of the disease </w:t>
      </w:r>
      <w:r w:rsidR="00D966CC" w:rsidRPr="001B5817">
        <w:rPr>
          <w:color w:val="111E28"/>
          <w:lang w:val="en-GB"/>
        </w:rPr>
        <w:t>[5</w:t>
      </w:r>
      <w:r w:rsidR="00F216BC" w:rsidRPr="001B5817">
        <w:rPr>
          <w:color w:val="111E28"/>
          <w:lang w:val="en-GB"/>
        </w:rPr>
        <w:t>7</w:t>
      </w:r>
      <w:r w:rsidR="00BE6354" w:rsidRPr="001B5817">
        <w:rPr>
          <w:color w:val="111E28"/>
          <w:lang w:val="en-GB"/>
        </w:rPr>
        <w:t>–</w:t>
      </w:r>
      <w:r w:rsidR="00F216BC" w:rsidRPr="001B5817">
        <w:rPr>
          <w:color w:val="111E28"/>
          <w:lang w:val="en-GB"/>
        </w:rPr>
        <w:t>61</w:t>
      </w:r>
      <w:r w:rsidR="00D966CC" w:rsidRPr="001B5817">
        <w:rPr>
          <w:color w:val="111E28"/>
          <w:lang w:val="en-GB"/>
        </w:rPr>
        <w:t>]</w:t>
      </w:r>
      <w:r w:rsidR="4A1039C4" w:rsidRPr="001B5817">
        <w:rPr>
          <w:color w:val="111E28"/>
          <w:lang w:val="en-GB"/>
        </w:rPr>
        <w:t>.</w:t>
      </w:r>
      <w:r w:rsidR="00DC246B" w:rsidRPr="001B5817">
        <w:rPr>
          <w:color w:val="111E28"/>
          <w:lang w:val="en-GB"/>
        </w:rPr>
        <w:t xml:space="preserve"> </w:t>
      </w:r>
      <w:r w:rsidR="4A1039C4" w:rsidRPr="001B5817">
        <w:rPr>
          <w:color w:val="111E28"/>
          <w:lang w:val="en-GB"/>
        </w:rPr>
        <w:t xml:space="preserve">Management of severe asthma is difficult, </w:t>
      </w:r>
      <w:r w:rsidR="00D17FCF" w:rsidRPr="001B5817">
        <w:rPr>
          <w:color w:val="111E28"/>
          <w:lang w:val="en-GB"/>
        </w:rPr>
        <w:t>and many patients require treatment with high-dosage inhaled corticosteroids plus a second controller, with or without systemic corticosteroids (i.e., OCS), to maintain disease control [</w:t>
      </w:r>
      <w:r w:rsidR="00D17F75" w:rsidRPr="001B5817">
        <w:rPr>
          <w:color w:val="111E28"/>
          <w:lang w:val="en-GB"/>
        </w:rPr>
        <w:t>62</w:t>
      </w:r>
      <w:r w:rsidR="00D17FCF" w:rsidRPr="001B5817">
        <w:rPr>
          <w:color w:val="111E28"/>
          <w:lang w:val="en-GB"/>
        </w:rPr>
        <w:t>].</w:t>
      </w:r>
      <w:r w:rsidR="00D17FCF" w:rsidRPr="001B5817">
        <w:rPr>
          <w:color w:val="000000" w:themeColor="text1"/>
          <w:lang w:val="en-GB"/>
        </w:rPr>
        <w:t xml:space="preserve"> </w:t>
      </w:r>
      <w:r w:rsidR="00AB03AE" w:rsidRPr="001B5817">
        <w:rPr>
          <w:color w:val="000000" w:themeColor="text1"/>
          <w:lang w:val="en-GB"/>
        </w:rPr>
        <w:t xml:space="preserve">In addition to use as maintenance control therapy, </w:t>
      </w:r>
      <w:r w:rsidR="00D17FCF" w:rsidRPr="001B5817">
        <w:rPr>
          <w:color w:val="000000" w:themeColor="text1"/>
          <w:lang w:val="en-GB"/>
        </w:rPr>
        <w:t xml:space="preserve">OCS are </w:t>
      </w:r>
      <w:r w:rsidR="00AB03AE" w:rsidRPr="001B5817">
        <w:rPr>
          <w:color w:val="000000" w:themeColor="text1"/>
          <w:lang w:val="en-GB"/>
        </w:rPr>
        <w:t>also</w:t>
      </w:r>
      <w:r w:rsidR="00D17FCF" w:rsidRPr="001B5817">
        <w:rPr>
          <w:color w:val="000000" w:themeColor="text1"/>
          <w:lang w:val="en-GB"/>
        </w:rPr>
        <w:t xml:space="preserve"> used for treatment of acute exacerbations [5,16,55]</w:t>
      </w:r>
      <w:r w:rsidR="007870DD" w:rsidRPr="001B5817">
        <w:rPr>
          <w:color w:val="000000" w:themeColor="text1"/>
          <w:lang w:val="en-GB"/>
        </w:rPr>
        <w:t>.</w:t>
      </w:r>
      <w:r w:rsidR="00BC5176" w:rsidRPr="001B5817">
        <w:rPr>
          <w:color w:val="000000" w:themeColor="text1"/>
          <w:lang w:val="en-GB"/>
        </w:rPr>
        <w:t xml:space="preserve"> </w:t>
      </w:r>
      <w:r w:rsidR="002A0A96" w:rsidRPr="001B5817">
        <w:rPr>
          <w:color w:val="000000" w:themeColor="text1"/>
          <w:lang w:val="en-GB"/>
        </w:rPr>
        <w:t>As</w:t>
      </w:r>
      <w:r w:rsidR="00D17FCF" w:rsidRPr="001B5817">
        <w:rPr>
          <w:color w:val="111E28"/>
          <w:lang w:val="en-GB"/>
        </w:rPr>
        <w:t xml:space="preserve"> many as </w:t>
      </w:r>
      <w:r w:rsidR="4A1039C4" w:rsidRPr="001B5817">
        <w:rPr>
          <w:color w:val="111E28"/>
          <w:lang w:val="en-GB"/>
        </w:rPr>
        <w:t>30</w:t>
      </w:r>
      <w:r w:rsidR="00BC18A4" w:rsidRPr="001B5817">
        <w:rPr>
          <w:color w:val="111E28"/>
          <w:lang w:val="en-GB"/>
        </w:rPr>
        <w:t>%</w:t>
      </w:r>
      <w:r w:rsidR="00BE6354" w:rsidRPr="001B5817">
        <w:rPr>
          <w:color w:val="111E28"/>
          <w:lang w:val="en-GB"/>
        </w:rPr>
        <w:t xml:space="preserve"> to</w:t>
      </w:r>
      <w:r w:rsidR="00795878" w:rsidRPr="001B5817">
        <w:rPr>
          <w:color w:val="111E28"/>
          <w:lang w:val="en-GB"/>
        </w:rPr>
        <w:t xml:space="preserve"> </w:t>
      </w:r>
      <w:r w:rsidR="4A1039C4" w:rsidRPr="001B5817">
        <w:rPr>
          <w:color w:val="111E28"/>
          <w:lang w:val="en-GB"/>
        </w:rPr>
        <w:t>45% of patients regular</w:t>
      </w:r>
      <w:r w:rsidR="004B7658" w:rsidRPr="001B5817">
        <w:rPr>
          <w:color w:val="111E28"/>
          <w:lang w:val="en-GB"/>
        </w:rPr>
        <w:t>ly</w:t>
      </w:r>
      <w:r w:rsidR="4A1039C4" w:rsidRPr="001B5817">
        <w:rPr>
          <w:color w:val="111E28"/>
          <w:lang w:val="en-GB"/>
        </w:rPr>
        <w:t xml:space="preserve"> us</w:t>
      </w:r>
      <w:r w:rsidR="00B03991" w:rsidRPr="001B5817">
        <w:rPr>
          <w:color w:val="111E28"/>
          <w:lang w:val="en-GB"/>
        </w:rPr>
        <w:t>e</w:t>
      </w:r>
      <w:r w:rsidR="4A1039C4" w:rsidRPr="001B5817">
        <w:rPr>
          <w:color w:val="111E28"/>
          <w:lang w:val="en-GB"/>
        </w:rPr>
        <w:t xml:space="preserve"> </w:t>
      </w:r>
      <w:r w:rsidR="0009608B" w:rsidRPr="001B5817">
        <w:rPr>
          <w:color w:val="111E28"/>
          <w:lang w:val="en-GB"/>
        </w:rPr>
        <w:t xml:space="preserve">systemic </w:t>
      </w:r>
      <w:r w:rsidR="4A1039C4" w:rsidRPr="001B5817">
        <w:rPr>
          <w:color w:val="111E28"/>
          <w:lang w:val="en-GB"/>
        </w:rPr>
        <w:t xml:space="preserve">corticosteroids to control </w:t>
      </w:r>
      <w:r w:rsidR="007870DD" w:rsidRPr="001B5817">
        <w:rPr>
          <w:color w:val="111E28"/>
          <w:lang w:val="en-GB"/>
        </w:rPr>
        <w:t xml:space="preserve">asthma </w:t>
      </w:r>
      <w:r w:rsidR="4A1039C4" w:rsidRPr="001B5817">
        <w:rPr>
          <w:color w:val="111E28"/>
          <w:lang w:val="en-GB"/>
        </w:rPr>
        <w:t xml:space="preserve">symptoms </w:t>
      </w:r>
      <w:r w:rsidR="00E776C9" w:rsidRPr="001B5817">
        <w:rPr>
          <w:color w:val="111E28"/>
          <w:lang w:val="en-GB"/>
        </w:rPr>
        <w:t>[</w:t>
      </w:r>
      <w:r w:rsidR="00D966CC" w:rsidRPr="001B5817">
        <w:rPr>
          <w:color w:val="111E28"/>
          <w:lang w:val="en-GB"/>
        </w:rPr>
        <w:t>5</w:t>
      </w:r>
      <w:r w:rsidR="00F216BC" w:rsidRPr="001B5817">
        <w:rPr>
          <w:color w:val="111E28"/>
          <w:lang w:val="en-GB"/>
        </w:rPr>
        <w:t>8</w:t>
      </w:r>
      <w:r w:rsidR="00922529" w:rsidRPr="001B5817">
        <w:rPr>
          <w:color w:val="111E28"/>
          <w:lang w:val="en-GB"/>
        </w:rPr>
        <w:t>–</w:t>
      </w:r>
      <w:r w:rsidR="00E84B55" w:rsidRPr="001B5817">
        <w:rPr>
          <w:color w:val="111E28"/>
          <w:lang w:val="en-GB"/>
        </w:rPr>
        <w:t>61,</w:t>
      </w:r>
      <w:r w:rsidR="00BF1BB8" w:rsidRPr="001B5817">
        <w:rPr>
          <w:color w:val="111E28"/>
          <w:lang w:val="en-GB"/>
        </w:rPr>
        <w:t>6</w:t>
      </w:r>
      <w:r w:rsidR="00F216BC" w:rsidRPr="001B5817">
        <w:rPr>
          <w:color w:val="111E28"/>
          <w:lang w:val="en-GB"/>
        </w:rPr>
        <w:t>3</w:t>
      </w:r>
      <w:r w:rsidR="00E84B55" w:rsidRPr="001B5817">
        <w:rPr>
          <w:color w:val="111E28"/>
          <w:lang w:val="en-GB"/>
        </w:rPr>
        <w:t>,64</w:t>
      </w:r>
      <w:r w:rsidR="00E776C9" w:rsidRPr="001B5817">
        <w:rPr>
          <w:color w:val="111E28"/>
          <w:lang w:val="en-GB"/>
        </w:rPr>
        <w:t>]</w:t>
      </w:r>
      <w:r w:rsidR="00684D18" w:rsidRPr="001B5817">
        <w:rPr>
          <w:color w:val="111E28"/>
          <w:lang w:val="en-GB"/>
        </w:rPr>
        <w:t>.</w:t>
      </w:r>
      <w:r w:rsidR="00B60E1C" w:rsidRPr="001B5817">
        <w:rPr>
          <w:color w:val="111E28"/>
          <w:lang w:val="en-GB"/>
        </w:rPr>
        <w:t xml:space="preserve"> </w:t>
      </w:r>
      <w:r w:rsidR="002E22DF" w:rsidRPr="001B5817">
        <w:rPr>
          <w:color w:val="000000" w:themeColor="text1"/>
          <w:lang w:val="en-GB"/>
        </w:rPr>
        <w:t xml:space="preserve">However, </w:t>
      </w:r>
      <w:r w:rsidR="00E82941" w:rsidRPr="001B5817">
        <w:rPr>
          <w:color w:val="000000" w:themeColor="text1"/>
          <w:lang w:val="en-GB"/>
        </w:rPr>
        <w:t xml:space="preserve">corticosteroids only suppress </w:t>
      </w:r>
      <w:r w:rsidR="003953F1" w:rsidRPr="001B5817">
        <w:rPr>
          <w:color w:val="000000" w:themeColor="text1"/>
          <w:lang w:val="en-GB"/>
        </w:rPr>
        <w:t>type 2 (</w:t>
      </w:r>
      <w:r w:rsidR="00E82941" w:rsidRPr="001B5817">
        <w:rPr>
          <w:color w:val="000000" w:themeColor="text1"/>
          <w:lang w:val="en-GB"/>
        </w:rPr>
        <w:t>T2</w:t>
      </w:r>
      <w:r w:rsidR="003953F1" w:rsidRPr="001B5817">
        <w:rPr>
          <w:color w:val="000000" w:themeColor="text1"/>
          <w:lang w:val="en-GB"/>
        </w:rPr>
        <w:t>)</w:t>
      </w:r>
      <w:r w:rsidR="00E82941" w:rsidRPr="001B5817">
        <w:rPr>
          <w:color w:val="000000" w:themeColor="text1"/>
          <w:lang w:val="en-GB"/>
        </w:rPr>
        <w:t xml:space="preserve"> inflammation</w:t>
      </w:r>
      <w:r w:rsidR="00D21B9C" w:rsidRPr="001B5817">
        <w:rPr>
          <w:color w:val="000000" w:themeColor="text1"/>
          <w:lang w:val="en-GB"/>
        </w:rPr>
        <w:t xml:space="preserve">, driven by </w:t>
      </w:r>
      <w:r w:rsidR="00556955" w:rsidRPr="001B5817">
        <w:rPr>
          <w:color w:val="000000" w:themeColor="text1"/>
          <w:lang w:val="en-GB"/>
        </w:rPr>
        <w:t>IL-</w:t>
      </w:r>
      <w:r w:rsidR="00D21B9C" w:rsidRPr="001B5817">
        <w:rPr>
          <w:color w:val="000000" w:themeColor="text1"/>
          <w:lang w:val="en-GB"/>
        </w:rPr>
        <w:t xml:space="preserve">4, </w:t>
      </w:r>
      <w:r w:rsidR="00AC58FF" w:rsidRPr="001B5817">
        <w:rPr>
          <w:color w:val="000000" w:themeColor="text1"/>
          <w:lang w:val="en-GB"/>
        </w:rPr>
        <w:t>IL</w:t>
      </w:r>
      <w:r w:rsidR="00556955" w:rsidRPr="001B5817">
        <w:rPr>
          <w:color w:val="000000" w:themeColor="text1"/>
          <w:lang w:val="en-GB"/>
        </w:rPr>
        <w:t>-</w:t>
      </w:r>
      <w:proofErr w:type="gramStart"/>
      <w:r w:rsidR="00D21B9C" w:rsidRPr="001B5817">
        <w:rPr>
          <w:color w:val="000000" w:themeColor="text1"/>
          <w:lang w:val="en-GB"/>
        </w:rPr>
        <w:t>5</w:t>
      </w:r>
      <w:proofErr w:type="gramEnd"/>
      <w:r w:rsidR="00D21B9C" w:rsidRPr="001B5817">
        <w:rPr>
          <w:color w:val="000000" w:themeColor="text1"/>
          <w:lang w:val="en-GB"/>
        </w:rPr>
        <w:t xml:space="preserve"> and </w:t>
      </w:r>
      <w:r w:rsidR="00AC58FF" w:rsidRPr="001B5817">
        <w:rPr>
          <w:color w:val="000000" w:themeColor="text1"/>
          <w:lang w:val="en-GB"/>
        </w:rPr>
        <w:t>IL</w:t>
      </w:r>
      <w:r w:rsidR="00556955" w:rsidRPr="001B5817">
        <w:rPr>
          <w:color w:val="000000" w:themeColor="text1"/>
          <w:lang w:val="en-GB"/>
        </w:rPr>
        <w:t>-</w:t>
      </w:r>
      <w:r w:rsidR="00D21B9C" w:rsidRPr="001B5817">
        <w:rPr>
          <w:color w:val="000000" w:themeColor="text1"/>
          <w:lang w:val="en-GB"/>
        </w:rPr>
        <w:t>13,</w:t>
      </w:r>
      <w:r w:rsidR="00E82941" w:rsidRPr="001B5817">
        <w:rPr>
          <w:color w:val="000000" w:themeColor="text1"/>
          <w:lang w:val="en-GB"/>
        </w:rPr>
        <w:t xml:space="preserve"> and </w:t>
      </w:r>
      <w:r w:rsidR="00935AA6" w:rsidRPr="001B5817">
        <w:rPr>
          <w:color w:val="000000" w:themeColor="text1"/>
          <w:lang w:val="en-GB"/>
        </w:rPr>
        <w:t xml:space="preserve">primarily </w:t>
      </w:r>
      <w:r w:rsidR="00E82941" w:rsidRPr="001B5817">
        <w:rPr>
          <w:color w:val="000000" w:themeColor="text1"/>
          <w:lang w:val="en-GB"/>
        </w:rPr>
        <w:t xml:space="preserve">treat symptoms </w:t>
      </w:r>
      <w:r w:rsidR="00342C11" w:rsidRPr="001B5817">
        <w:rPr>
          <w:color w:val="000000" w:themeColor="text1"/>
          <w:lang w:val="en-GB"/>
        </w:rPr>
        <w:t xml:space="preserve">owing </w:t>
      </w:r>
      <w:r w:rsidR="006A0049" w:rsidRPr="001B5817">
        <w:rPr>
          <w:color w:val="000000" w:themeColor="text1"/>
          <w:lang w:val="en-GB"/>
        </w:rPr>
        <w:t>to this type of inflammation</w:t>
      </w:r>
      <w:r w:rsidR="00D21B9C" w:rsidRPr="001B5817">
        <w:rPr>
          <w:color w:val="000000" w:themeColor="text1"/>
          <w:lang w:val="en-GB"/>
        </w:rPr>
        <w:t>. I</w:t>
      </w:r>
      <w:r w:rsidR="006A0049" w:rsidRPr="001B5817">
        <w:rPr>
          <w:color w:val="000000" w:themeColor="text1"/>
          <w:lang w:val="en-GB"/>
        </w:rPr>
        <w:t xml:space="preserve">n the absence of T2 inflammation, </w:t>
      </w:r>
      <w:r w:rsidR="00BB230D" w:rsidRPr="001B5817">
        <w:rPr>
          <w:color w:val="000000" w:themeColor="text1"/>
          <w:lang w:val="en-GB"/>
        </w:rPr>
        <w:t>cortico</w:t>
      </w:r>
      <w:r w:rsidR="00F336A5" w:rsidRPr="001B5817">
        <w:rPr>
          <w:color w:val="000000" w:themeColor="text1"/>
          <w:lang w:val="en-GB"/>
        </w:rPr>
        <w:t xml:space="preserve">steroids offer </w:t>
      </w:r>
      <w:r w:rsidR="00935AA6" w:rsidRPr="001B5817">
        <w:rPr>
          <w:color w:val="000000" w:themeColor="text1"/>
          <w:lang w:val="en-GB"/>
        </w:rPr>
        <w:t>less improvement in</w:t>
      </w:r>
      <w:r w:rsidR="00F336A5" w:rsidRPr="001B5817">
        <w:rPr>
          <w:color w:val="000000" w:themeColor="text1"/>
          <w:lang w:val="en-GB"/>
        </w:rPr>
        <w:t xml:space="preserve"> symptom</w:t>
      </w:r>
      <w:r w:rsidR="00935AA6" w:rsidRPr="001B5817">
        <w:rPr>
          <w:color w:val="000000" w:themeColor="text1"/>
          <w:lang w:val="en-GB"/>
        </w:rPr>
        <w:t>s</w:t>
      </w:r>
      <w:r w:rsidR="00F336A5" w:rsidRPr="001B5817">
        <w:rPr>
          <w:color w:val="000000" w:themeColor="text1"/>
          <w:lang w:val="en-GB"/>
        </w:rPr>
        <w:t xml:space="preserve"> or disease control </w:t>
      </w:r>
      <w:r w:rsidR="009E1338" w:rsidRPr="001B5817">
        <w:rPr>
          <w:color w:val="000000" w:themeColor="text1"/>
          <w:lang w:val="en-GB"/>
        </w:rPr>
        <w:t>whil</w:t>
      </w:r>
      <w:r w:rsidR="00D21B9C" w:rsidRPr="001B5817">
        <w:rPr>
          <w:color w:val="000000" w:themeColor="text1"/>
          <w:lang w:val="en-GB"/>
        </w:rPr>
        <w:t>st</w:t>
      </w:r>
      <w:r w:rsidR="009E1338" w:rsidRPr="001B5817">
        <w:rPr>
          <w:color w:val="000000" w:themeColor="text1"/>
          <w:lang w:val="en-GB"/>
        </w:rPr>
        <w:t xml:space="preserve"> putting patients at risk for </w:t>
      </w:r>
      <w:r w:rsidR="00BB230D" w:rsidRPr="001B5817">
        <w:rPr>
          <w:color w:val="000000" w:themeColor="text1"/>
          <w:lang w:val="en-GB"/>
        </w:rPr>
        <w:t>AE</w:t>
      </w:r>
      <w:r w:rsidR="009E1338" w:rsidRPr="001B5817">
        <w:rPr>
          <w:color w:val="000000" w:themeColor="text1"/>
          <w:lang w:val="en-GB"/>
        </w:rPr>
        <w:t>s</w:t>
      </w:r>
      <w:r w:rsidR="00012164" w:rsidRPr="001B5817">
        <w:rPr>
          <w:color w:val="000000" w:themeColor="text1"/>
          <w:lang w:val="en-GB"/>
        </w:rPr>
        <w:t xml:space="preserve"> [</w:t>
      </w:r>
      <w:r w:rsidR="00C50770" w:rsidRPr="001B5817">
        <w:rPr>
          <w:color w:val="000000" w:themeColor="text1"/>
          <w:lang w:val="en-GB"/>
        </w:rPr>
        <w:t>6</w:t>
      </w:r>
      <w:r w:rsidR="00CD709B" w:rsidRPr="001B5817">
        <w:rPr>
          <w:color w:val="000000" w:themeColor="text1"/>
          <w:lang w:val="en-GB"/>
        </w:rPr>
        <w:t>5</w:t>
      </w:r>
      <w:r w:rsidR="00012164" w:rsidRPr="001B5817">
        <w:rPr>
          <w:color w:val="000000" w:themeColor="text1"/>
          <w:lang w:val="en-GB"/>
        </w:rPr>
        <w:t>]</w:t>
      </w:r>
      <w:r w:rsidR="009E1338" w:rsidRPr="001B5817">
        <w:rPr>
          <w:color w:val="000000" w:themeColor="text1"/>
          <w:lang w:val="en-GB"/>
        </w:rPr>
        <w:t>.</w:t>
      </w:r>
      <w:r w:rsidR="00E91F6B" w:rsidRPr="001B5817">
        <w:rPr>
          <w:color w:val="000000" w:themeColor="text1"/>
          <w:lang w:val="en-GB"/>
        </w:rPr>
        <w:t xml:space="preserve"> </w:t>
      </w:r>
    </w:p>
    <w:p w14:paraId="1DD886A8" w14:textId="77777777" w:rsidR="003A1AD4" w:rsidRPr="001B5817" w:rsidRDefault="003A1AD4" w:rsidP="003A1AD4">
      <w:pPr>
        <w:pStyle w:val="NormalWeb"/>
        <w:spacing w:before="0" w:beforeAutospacing="0" w:after="0" w:afterAutospacing="0" w:line="480" w:lineRule="auto"/>
        <w:rPr>
          <w:color w:val="111E28"/>
          <w:lang w:val="en-GB"/>
        </w:rPr>
      </w:pPr>
    </w:p>
    <w:p w14:paraId="6B5768C1" w14:textId="28FA343D" w:rsidR="00EF67D6" w:rsidRPr="001B5817" w:rsidRDefault="00BB230D" w:rsidP="003A1AD4">
      <w:pPr>
        <w:pStyle w:val="NormalWeb"/>
        <w:spacing w:before="0" w:beforeAutospacing="0" w:after="0" w:afterAutospacing="0" w:line="480" w:lineRule="auto"/>
        <w:rPr>
          <w:color w:val="111E28"/>
          <w:lang w:val="en-GB"/>
        </w:rPr>
      </w:pPr>
      <w:r w:rsidRPr="001B5817">
        <w:rPr>
          <w:color w:val="111E28"/>
          <w:lang w:val="en-GB"/>
        </w:rPr>
        <w:t xml:space="preserve">Although </w:t>
      </w:r>
      <w:r w:rsidR="4A1039C4" w:rsidRPr="001B5817">
        <w:rPr>
          <w:color w:val="111E28"/>
          <w:lang w:val="en-GB"/>
        </w:rPr>
        <w:t xml:space="preserve">OCS </w:t>
      </w:r>
      <w:r w:rsidR="00775146" w:rsidRPr="001B5817">
        <w:rPr>
          <w:color w:val="111E28"/>
          <w:lang w:val="en-GB"/>
        </w:rPr>
        <w:t xml:space="preserve">may </w:t>
      </w:r>
      <w:r w:rsidR="4A1039C4" w:rsidRPr="001B5817">
        <w:rPr>
          <w:color w:val="111E28"/>
          <w:lang w:val="en-GB"/>
        </w:rPr>
        <w:t>offer asthma control</w:t>
      </w:r>
      <w:r w:rsidR="00C519EB" w:rsidRPr="001B5817">
        <w:rPr>
          <w:color w:val="111E28"/>
          <w:lang w:val="en-GB"/>
        </w:rPr>
        <w:t xml:space="preserve"> for some patients</w:t>
      </w:r>
      <w:r w:rsidR="4A1039C4" w:rsidRPr="001B5817">
        <w:rPr>
          <w:color w:val="111E28"/>
          <w:lang w:val="en-GB"/>
        </w:rPr>
        <w:t xml:space="preserve">, frequent or continuous </w:t>
      </w:r>
      <w:r w:rsidR="003F18FE" w:rsidRPr="001B5817">
        <w:rPr>
          <w:color w:val="111E28"/>
          <w:lang w:val="en-GB"/>
        </w:rPr>
        <w:t xml:space="preserve">OCS </w:t>
      </w:r>
      <w:r w:rsidR="4A1039C4" w:rsidRPr="001B5817">
        <w:rPr>
          <w:color w:val="111E28"/>
          <w:lang w:val="en-GB"/>
        </w:rPr>
        <w:t xml:space="preserve">use is associated with systemic </w:t>
      </w:r>
      <w:r w:rsidRPr="001B5817">
        <w:rPr>
          <w:color w:val="111E28"/>
          <w:lang w:val="en-GB"/>
        </w:rPr>
        <w:t>AEs</w:t>
      </w:r>
      <w:r w:rsidR="00D769EC" w:rsidRPr="001B5817">
        <w:rPr>
          <w:color w:val="111E28"/>
          <w:lang w:val="en-GB"/>
        </w:rPr>
        <w:t xml:space="preserve"> and</w:t>
      </w:r>
      <w:r w:rsidR="4A1039C4" w:rsidRPr="001B5817">
        <w:rPr>
          <w:color w:val="111E28"/>
          <w:lang w:val="en-GB"/>
        </w:rPr>
        <w:t xml:space="preserve"> poor quality of life</w:t>
      </w:r>
      <w:r w:rsidR="00D769EC" w:rsidRPr="001B5817">
        <w:rPr>
          <w:color w:val="111E28"/>
          <w:lang w:val="en-GB"/>
        </w:rPr>
        <w:t xml:space="preserve"> </w:t>
      </w:r>
      <w:r w:rsidR="00B420BB" w:rsidRPr="001B5817">
        <w:rPr>
          <w:color w:val="111E28"/>
          <w:lang w:val="en-GB"/>
        </w:rPr>
        <w:t>[</w:t>
      </w:r>
      <w:r w:rsidR="000F23A3" w:rsidRPr="001B5817">
        <w:rPr>
          <w:color w:val="111E28"/>
          <w:lang w:val="en-GB"/>
        </w:rPr>
        <w:t>5</w:t>
      </w:r>
      <w:r w:rsidR="00CD709B" w:rsidRPr="001B5817">
        <w:rPr>
          <w:color w:val="111E28"/>
          <w:lang w:val="en-GB"/>
        </w:rPr>
        <w:t>5</w:t>
      </w:r>
      <w:r w:rsidR="000F23A3" w:rsidRPr="001B5817">
        <w:rPr>
          <w:color w:val="111E28"/>
          <w:lang w:val="en-GB"/>
        </w:rPr>
        <w:t>,5</w:t>
      </w:r>
      <w:r w:rsidR="00CD709B" w:rsidRPr="001B5817">
        <w:rPr>
          <w:color w:val="111E28"/>
          <w:lang w:val="en-GB"/>
        </w:rPr>
        <w:t>8</w:t>
      </w:r>
      <w:r w:rsidR="000F23A3" w:rsidRPr="001B5817">
        <w:rPr>
          <w:color w:val="111E28"/>
          <w:lang w:val="en-GB"/>
        </w:rPr>
        <w:t>,5</w:t>
      </w:r>
      <w:r w:rsidR="00CD709B" w:rsidRPr="001B5817">
        <w:rPr>
          <w:color w:val="111E28"/>
          <w:lang w:val="en-GB"/>
        </w:rPr>
        <w:t>9</w:t>
      </w:r>
      <w:r w:rsidR="000F23A3" w:rsidRPr="001B5817">
        <w:rPr>
          <w:color w:val="111E28"/>
          <w:lang w:val="en-GB"/>
        </w:rPr>
        <w:t>,</w:t>
      </w:r>
      <w:r w:rsidR="004B6A31" w:rsidRPr="001B5817">
        <w:rPr>
          <w:color w:val="111E28"/>
          <w:lang w:val="en-GB"/>
        </w:rPr>
        <w:t>6</w:t>
      </w:r>
      <w:r w:rsidR="00CD709B" w:rsidRPr="001B5817">
        <w:rPr>
          <w:color w:val="111E28"/>
          <w:lang w:val="en-GB"/>
        </w:rPr>
        <w:t>6</w:t>
      </w:r>
      <w:r w:rsidR="00B420BB" w:rsidRPr="001B5817">
        <w:rPr>
          <w:color w:val="111E28"/>
          <w:lang w:val="en-GB"/>
        </w:rPr>
        <w:t>]</w:t>
      </w:r>
      <w:r w:rsidR="4A1039C4" w:rsidRPr="001B5817">
        <w:rPr>
          <w:color w:val="111E28"/>
          <w:lang w:val="en-GB"/>
        </w:rPr>
        <w:t>.</w:t>
      </w:r>
      <w:r w:rsidR="00270B7D" w:rsidRPr="001B5817">
        <w:rPr>
          <w:color w:val="111E28"/>
          <w:lang w:val="en-GB"/>
        </w:rPr>
        <w:t xml:space="preserve"> </w:t>
      </w:r>
      <w:r w:rsidR="009C3980" w:rsidRPr="001B5817">
        <w:rPr>
          <w:color w:val="111E28"/>
          <w:lang w:val="en-GB"/>
        </w:rPr>
        <w:t>Additionally, l</w:t>
      </w:r>
      <w:r w:rsidR="00953152" w:rsidRPr="001B5817">
        <w:rPr>
          <w:color w:val="111E28"/>
          <w:lang w:val="en-GB"/>
        </w:rPr>
        <w:t xml:space="preserve">ong-term corticosteroid use </w:t>
      </w:r>
      <w:r w:rsidR="004C0EFB" w:rsidRPr="001B5817">
        <w:rPr>
          <w:color w:val="111E28"/>
          <w:lang w:val="en-GB"/>
        </w:rPr>
        <w:t xml:space="preserve">in asthma </w:t>
      </w:r>
      <w:r w:rsidR="00953152" w:rsidRPr="001B5817">
        <w:rPr>
          <w:color w:val="111E28"/>
          <w:lang w:val="en-GB"/>
        </w:rPr>
        <w:t>is associated with increased h</w:t>
      </w:r>
      <w:r w:rsidR="00967CD1" w:rsidRPr="001B5817">
        <w:rPr>
          <w:color w:val="111E28"/>
          <w:lang w:val="en-GB"/>
        </w:rPr>
        <w:t>ealth</w:t>
      </w:r>
      <w:r w:rsidR="002C0E4A" w:rsidRPr="001B5817">
        <w:rPr>
          <w:color w:val="111E28"/>
          <w:lang w:val="en-GB"/>
        </w:rPr>
        <w:t xml:space="preserve"> </w:t>
      </w:r>
      <w:r w:rsidR="00967CD1" w:rsidRPr="001B5817">
        <w:rPr>
          <w:color w:val="111E28"/>
          <w:lang w:val="en-GB"/>
        </w:rPr>
        <w:t xml:space="preserve">care </w:t>
      </w:r>
      <w:r w:rsidR="00EC592A" w:rsidRPr="001B5817">
        <w:rPr>
          <w:color w:val="111E28"/>
          <w:lang w:val="en-GB"/>
        </w:rPr>
        <w:t xml:space="preserve">resource </w:t>
      </w:r>
      <w:r w:rsidR="00DC6250" w:rsidRPr="001B5817">
        <w:rPr>
          <w:color w:val="111E28"/>
          <w:lang w:val="en-GB"/>
        </w:rPr>
        <w:t xml:space="preserve">utilisation </w:t>
      </w:r>
      <w:r w:rsidR="004E0865" w:rsidRPr="001B5817">
        <w:rPr>
          <w:color w:val="111E28"/>
          <w:lang w:val="en-GB"/>
        </w:rPr>
        <w:t>for related AEs</w:t>
      </w:r>
      <w:r w:rsidR="00F045A9" w:rsidRPr="001B5817">
        <w:rPr>
          <w:color w:val="111E28"/>
          <w:lang w:val="en-GB"/>
        </w:rPr>
        <w:t xml:space="preserve">, including physician visits, specialist visits, </w:t>
      </w:r>
      <w:r w:rsidR="00DC6250" w:rsidRPr="001B5817">
        <w:rPr>
          <w:color w:val="111E28"/>
          <w:lang w:val="en-GB"/>
        </w:rPr>
        <w:t>hospitalisations</w:t>
      </w:r>
      <w:r w:rsidR="00F045A9" w:rsidRPr="001B5817">
        <w:rPr>
          <w:color w:val="111E28"/>
          <w:lang w:val="en-GB"/>
        </w:rPr>
        <w:t xml:space="preserve">, </w:t>
      </w:r>
      <w:r w:rsidR="006538F0" w:rsidRPr="001B5817">
        <w:rPr>
          <w:color w:val="111E28"/>
          <w:lang w:val="en-GB"/>
        </w:rPr>
        <w:t>emergency department visits and prescriptions</w:t>
      </w:r>
      <w:r w:rsidR="00953152" w:rsidRPr="001B5817">
        <w:rPr>
          <w:color w:val="111E28"/>
          <w:lang w:val="en-GB"/>
        </w:rPr>
        <w:t xml:space="preserve"> </w:t>
      </w:r>
      <w:r w:rsidR="004154B8" w:rsidRPr="001B5817">
        <w:rPr>
          <w:color w:val="111E28"/>
          <w:lang w:val="en-GB"/>
        </w:rPr>
        <w:t>[</w:t>
      </w:r>
      <w:r w:rsidR="00DC6240" w:rsidRPr="001B5817">
        <w:rPr>
          <w:color w:val="111E28"/>
          <w:lang w:val="en-GB"/>
        </w:rPr>
        <w:t>6</w:t>
      </w:r>
      <w:r w:rsidR="00B836FA" w:rsidRPr="001B5817">
        <w:rPr>
          <w:color w:val="111E28"/>
          <w:lang w:val="en-GB"/>
        </w:rPr>
        <w:t>7</w:t>
      </w:r>
      <w:r w:rsidR="00DC6240" w:rsidRPr="001B5817">
        <w:rPr>
          <w:color w:val="111E28"/>
          <w:lang w:val="en-GB"/>
        </w:rPr>
        <w:t>,6</w:t>
      </w:r>
      <w:r w:rsidR="00B836FA" w:rsidRPr="001B5817">
        <w:rPr>
          <w:color w:val="111E28"/>
          <w:lang w:val="en-GB"/>
        </w:rPr>
        <w:t>8</w:t>
      </w:r>
      <w:r w:rsidR="004154B8" w:rsidRPr="001B5817">
        <w:rPr>
          <w:color w:val="111E28"/>
          <w:lang w:val="en-GB"/>
        </w:rPr>
        <w:t>]</w:t>
      </w:r>
      <w:r w:rsidR="00953152" w:rsidRPr="001B5817">
        <w:rPr>
          <w:color w:val="111E28"/>
          <w:lang w:val="en-GB"/>
        </w:rPr>
        <w:t>.</w:t>
      </w:r>
      <w:r w:rsidR="00B15178" w:rsidRPr="001B5817">
        <w:rPr>
          <w:color w:val="111E28"/>
          <w:lang w:val="en-GB"/>
        </w:rPr>
        <w:t xml:space="preserve"> </w:t>
      </w:r>
      <w:r w:rsidR="00002677" w:rsidRPr="001B5817">
        <w:rPr>
          <w:color w:val="111E28"/>
          <w:lang w:val="en-GB"/>
        </w:rPr>
        <w:t xml:space="preserve">Patients with asthma who are exposed to corticosteroids have </w:t>
      </w:r>
      <w:r w:rsidR="0097198C" w:rsidRPr="001B5817">
        <w:rPr>
          <w:color w:val="111E28"/>
          <w:lang w:val="en-GB"/>
        </w:rPr>
        <w:t>greater</w:t>
      </w:r>
      <w:r w:rsidR="00002677" w:rsidRPr="001B5817">
        <w:rPr>
          <w:color w:val="111E28"/>
          <w:lang w:val="en-GB"/>
        </w:rPr>
        <w:t xml:space="preserve"> health</w:t>
      </w:r>
      <w:r w:rsidR="002C0E4A" w:rsidRPr="001B5817">
        <w:rPr>
          <w:color w:val="111E28"/>
          <w:lang w:val="en-GB"/>
        </w:rPr>
        <w:t xml:space="preserve"> </w:t>
      </w:r>
      <w:r w:rsidR="00002677" w:rsidRPr="001B5817">
        <w:rPr>
          <w:color w:val="111E28"/>
          <w:lang w:val="en-GB"/>
        </w:rPr>
        <w:t xml:space="preserve">care </w:t>
      </w:r>
      <w:r w:rsidR="009244D9" w:rsidRPr="001B5817">
        <w:rPr>
          <w:color w:val="111E28"/>
          <w:lang w:val="en-GB"/>
        </w:rPr>
        <w:t xml:space="preserve">costs than </w:t>
      </w:r>
      <w:r w:rsidR="00AC1BE1" w:rsidRPr="001B5817">
        <w:rPr>
          <w:color w:val="111E28"/>
          <w:lang w:val="en-GB"/>
        </w:rPr>
        <w:t>those</w:t>
      </w:r>
      <w:r w:rsidR="009244D9" w:rsidRPr="001B5817">
        <w:rPr>
          <w:color w:val="111E28"/>
          <w:lang w:val="en-GB"/>
        </w:rPr>
        <w:t xml:space="preserve"> without asthma</w:t>
      </w:r>
      <w:r w:rsidR="00905C03" w:rsidRPr="001B5817">
        <w:rPr>
          <w:color w:val="111E28"/>
          <w:lang w:val="en-GB"/>
        </w:rPr>
        <w:t xml:space="preserve">, and those with </w:t>
      </w:r>
      <w:r w:rsidR="00345482" w:rsidRPr="001B5817">
        <w:rPr>
          <w:color w:val="111E28"/>
          <w:lang w:val="en-GB"/>
        </w:rPr>
        <w:t>larger</w:t>
      </w:r>
      <w:r w:rsidR="00905C03" w:rsidRPr="001B5817">
        <w:rPr>
          <w:color w:val="111E28"/>
          <w:lang w:val="en-GB"/>
        </w:rPr>
        <w:t xml:space="preserve"> cumulative corticosteroid exposures have </w:t>
      </w:r>
      <w:r w:rsidR="00345482" w:rsidRPr="001B5817">
        <w:rPr>
          <w:color w:val="111E28"/>
          <w:lang w:val="en-GB"/>
        </w:rPr>
        <w:t>greater</w:t>
      </w:r>
      <w:r w:rsidR="00905C03" w:rsidRPr="001B5817">
        <w:rPr>
          <w:color w:val="111E28"/>
          <w:lang w:val="en-GB"/>
        </w:rPr>
        <w:t xml:space="preserve"> costs than those exposed to </w:t>
      </w:r>
      <w:r w:rsidR="004A5D46" w:rsidRPr="001B5817">
        <w:rPr>
          <w:color w:val="111E28"/>
          <w:lang w:val="en-GB"/>
        </w:rPr>
        <w:t>lower</w:t>
      </w:r>
      <w:r w:rsidR="00905C03" w:rsidRPr="001B5817">
        <w:rPr>
          <w:color w:val="111E28"/>
          <w:lang w:val="en-GB"/>
        </w:rPr>
        <w:t xml:space="preserve"> cumulative dosages</w:t>
      </w:r>
      <w:r w:rsidR="009244D9" w:rsidRPr="001B5817">
        <w:rPr>
          <w:color w:val="111E28"/>
          <w:lang w:val="en-GB"/>
        </w:rPr>
        <w:t xml:space="preserve">. </w:t>
      </w:r>
      <w:r w:rsidR="004C0EFB" w:rsidRPr="001B5817">
        <w:rPr>
          <w:color w:val="111E28"/>
          <w:lang w:val="en-GB"/>
        </w:rPr>
        <w:t xml:space="preserve">Overall, asthma </w:t>
      </w:r>
      <w:r w:rsidR="00BC70CD" w:rsidRPr="001B5817">
        <w:rPr>
          <w:color w:val="111E28"/>
          <w:lang w:val="en-GB"/>
        </w:rPr>
        <w:t xml:space="preserve">confers </w:t>
      </w:r>
      <w:r w:rsidR="00D22D5F" w:rsidRPr="001B5817">
        <w:rPr>
          <w:color w:val="111E28"/>
          <w:lang w:val="en-GB"/>
        </w:rPr>
        <w:t xml:space="preserve">substantial personal and societal costs and causes </w:t>
      </w:r>
      <w:r w:rsidR="00BC70CD" w:rsidRPr="001B5817">
        <w:rPr>
          <w:color w:val="111E28"/>
          <w:lang w:val="en-GB"/>
        </w:rPr>
        <w:t xml:space="preserve">an economic burden of billions of dollars </w:t>
      </w:r>
      <w:r w:rsidR="00AC1BE1" w:rsidRPr="001B5817">
        <w:rPr>
          <w:color w:val="111E28"/>
          <w:lang w:val="en-GB"/>
        </w:rPr>
        <w:t>worldwide</w:t>
      </w:r>
      <w:r w:rsidR="00D21B9C" w:rsidRPr="001B5817">
        <w:rPr>
          <w:color w:val="111E28"/>
          <w:lang w:val="en-GB"/>
        </w:rPr>
        <w:t xml:space="preserve"> per annum</w:t>
      </w:r>
      <w:r w:rsidR="00BC70CD" w:rsidRPr="001B5817">
        <w:rPr>
          <w:color w:val="111E28"/>
          <w:lang w:val="en-GB"/>
        </w:rPr>
        <w:t xml:space="preserve"> </w:t>
      </w:r>
      <w:r w:rsidR="00570D68" w:rsidRPr="001B5817">
        <w:rPr>
          <w:color w:val="111E28"/>
          <w:lang w:val="en-GB"/>
        </w:rPr>
        <w:t>[</w:t>
      </w:r>
      <w:r w:rsidR="00DC6240" w:rsidRPr="001B5817">
        <w:rPr>
          <w:color w:val="111E28"/>
          <w:lang w:val="en-GB"/>
        </w:rPr>
        <w:t>6</w:t>
      </w:r>
      <w:r w:rsidR="00B836FA" w:rsidRPr="001B5817">
        <w:rPr>
          <w:color w:val="111E28"/>
          <w:lang w:val="en-GB"/>
        </w:rPr>
        <w:t>7</w:t>
      </w:r>
      <w:r w:rsidR="00DC6240" w:rsidRPr="001B5817">
        <w:rPr>
          <w:color w:val="111E28"/>
          <w:lang w:val="en-GB"/>
        </w:rPr>
        <w:t>,</w:t>
      </w:r>
      <w:r w:rsidR="00E65EBA" w:rsidRPr="001B5817">
        <w:rPr>
          <w:color w:val="111E28"/>
          <w:lang w:val="en-GB"/>
        </w:rPr>
        <w:t>6</w:t>
      </w:r>
      <w:r w:rsidR="00C177F1" w:rsidRPr="001B5817">
        <w:rPr>
          <w:color w:val="111E28"/>
          <w:lang w:val="en-GB"/>
        </w:rPr>
        <w:t>9</w:t>
      </w:r>
      <w:r w:rsidR="00615EF1" w:rsidRPr="001B5817">
        <w:rPr>
          <w:color w:val="111E28"/>
          <w:lang w:val="en-GB"/>
        </w:rPr>
        <w:t>–</w:t>
      </w:r>
      <w:r w:rsidR="00E65EBA" w:rsidRPr="001B5817">
        <w:rPr>
          <w:color w:val="111E28"/>
          <w:lang w:val="en-GB"/>
        </w:rPr>
        <w:t>7</w:t>
      </w:r>
      <w:r w:rsidR="00C177F1" w:rsidRPr="001B5817">
        <w:rPr>
          <w:color w:val="111E28"/>
          <w:lang w:val="en-GB"/>
        </w:rPr>
        <w:t>1</w:t>
      </w:r>
      <w:r w:rsidR="00570D68" w:rsidRPr="001B5817">
        <w:rPr>
          <w:color w:val="111E28"/>
          <w:lang w:val="en-GB"/>
        </w:rPr>
        <w:t xml:space="preserve">]. </w:t>
      </w:r>
    </w:p>
    <w:p w14:paraId="37B73222" w14:textId="77777777" w:rsidR="003A1AD4" w:rsidRPr="001B5817" w:rsidRDefault="003A1AD4" w:rsidP="00506C3E">
      <w:pPr>
        <w:pStyle w:val="NormalWeb"/>
        <w:spacing w:before="0" w:beforeAutospacing="0" w:after="0" w:afterAutospacing="0" w:line="480" w:lineRule="auto"/>
        <w:rPr>
          <w:b/>
          <w:bCs/>
          <w:i/>
          <w:iCs/>
          <w:color w:val="111E28"/>
          <w:lang w:val="en-GB"/>
        </w:rPr>
      </w:pPr>
    </w:p>
    <w:p w14:paraId="633D63E6" w14:textId="382DBC98" w:rsidR="003A1AD4" w:rsidRPr="001B5817" w:rsidRDefault="00757080" w:rsidP="003A1AD4">
      <w:pPr>
        <w:pStyle w:val="NormalWeb"/>
        <w:spacing w:before="0" w:beforeAutospacing="0" w:after="0" w:afterAutospacing="0" w:line="480" w:lineRule="auto"/>
        <w:rPr>
          <w:color w:val="111E28"/>
          <w:lang w:val="en-GB"/>
        </w:rPr>
      </w:pPr>
      <w:r w:rsidRPr="001B5817">
        <w:rPr>
          <w:b/>
          <w:bCs/>
          <w:i/>
          <w:iCs/>
          <w:color w:val="111E28"/>
          <w:lang w:val="en-GB"/>
        </w:rPr>
        <w:t xml:space="preserve">Prevalence of </w:t>
      </w:r>
      <w:r w:rsidR="00AC1BE1" w:rsidRPr="001B5817">
        <w:rPr>
          <w:b/>
          <w:bCs/>
          <w:i/>
          <w:iCs/>
          <w:color w:val="111E28"/>
          <w:lang w:val="en-GB"/>
        </w:rPr>
        <w:t>adrenal insufficiency</w:t>
      </w:r>
      <w:r w:rsidRPr="001B5817">
        <w:rPr>
          <w:b/>
          <w:bCs/>
          <w:i/>
          <w:iCs/>
          <w:color w:val="111E28"/>
          <w:lang w:val="en-GB"/>
        </w:rPr>
        <w:t xml:space="preserve"> </w:t>
      </w:r>
      <w:r w:rsidR="00242BD0" w:rsidRPr="001B5817">
        <w:rPr>
          <w:b/>
          <w:bCs/>
          <w:i/>
          <w:iCs/>
          <w:color w:val="111E28"/>
          <w:lang w:val="en-GB"/>
        </w:rPr>
        <w:t>in asthma</w:t>
      </w:r>
    </w:p>
    <w:p w14:paraId="09D70973" w14:textId="12DB4C8E" w:rsidR="00151034" w:rsidRPr="001B5817" w:rsidRDefault="000B5A24" w:rsidP="003A1AD4">
      <w:pPr>
        <w:pStyle w:val="NormalWeb"/>
        <w:spacing w:before="0" w:beforeAutospacing="0" w:after="0" w:afterAutospacing="0" w:line="480" w:lineRule="auto"/>
        <w:rPr>
          <w:color w:val="111E28"/>
          <w:u w:val="single"/>
          <w:lang w:val="en-GB"/>
        </w:rPr>
      </w:pPr>
      <w:r w:rsidRPr="001B5817">
        <w:rPr>
          <w:color w:val="111E28"/>
          <w:lang w:val="en-GB"/>
        </w:rPr>
        <w:t>The true prevalence of AI in asthma is difficult to determine, in part, because of limited studies</w:t>
      </w:r>
      <w:r w:rsidR="00970006" w:rsidRPr="001B5817">
        <w:rPr>
          <w:color w:val="111E28"/>
          <w:lang w:val="en-GB"/>
        </w:rPr>
        <w:t xml:space="preserve">, as well as </w:t>
      </w:r>
      <w:r w:rsidR="005A0278" w:rsidRPr="001B5817">
        <w:rPr>
          <w:color w:val="111E28"/>
          <w:lang w:val="en-GB"/>
        </w:rPr>
        <w:t xml:space="preserve">a </w:t>
      </w:r>
      <w:r w:rsidR="00223B37" w:rsidRPr="001B5817">
        <w:rPr>
          <w:color w:val="111E28"/>
          <w:lang w:val="en-GB"/>
        </w:rPr>
        <w:t>shortage</w:t>
      </w:r>
      <w:r w:rsidR="005A0278" w:rsidRPr="001B5817">
        <w:rPr>
          <w:color w:val="111E28"/>
          <w:lang w:val="en-GB"/>
        </w:rPr>
        <w:t xml:space="preserve"> of </w:t>
      </w:r>
      <w:r w:rsidRPr="001B5817">
        <w:rPr>
          <w:color w:val="111E28"/>
          <w:lang w:val="en-GB"/>
        </w:rPr>
        <w:t xml:space="preserve">reliable interstudy comparisons </w:t>
      </w:r>
      <w:r w:rsidR="00570D68" w:rsidRPr="001B5817">
        <w:rPr>
          <w:color w:val="111E28"/>
          <w:lang w:val="en-GB"/>
        </w:rPr>
        <w:t>[</w:t>
      </w:r>
      <w:r w:rsidR="00E65EBA" w:rsidRPr="001B5817">
        <w:rPr>
          <w:color w:val="111E28"/>
          <w:lang w:val="en-GB"/>
        </w:rPr>
        <w:t>13,</w:t>
      </w:r>
      <w:r w:rsidR="00C177F1" w:rsidRPr="001B5817">
        <w:rPr>
          <w:color w:val="111E28"/>
          <w:lang w:val="en-GB"/>
        </w:rPr>
        <w:t>34</w:t>
      </w:r>
      <w:r w:rsidR="00570D68" w:rsidRPr="001B5817">
        <w:rPr>
          <w:color w:val="111E28"/>
          <w:lang w:val="en-GB"/>
        </w:rPr>
        <w:t>]</w:t>
      </w:r>
      <w:r w:rsidR="000060B9" w:rsidRPr="001B5817">
        <w:rPr>
          <w:color w:val="111E28"/>
          <w:lang w:val="en-GB"/>
        </w:rPr>
        <w:t>.</w:t>
      </w:r>
      <w:r w:rsidR="00242BD0" w:rsidRPr="001B5817">
        <w:rPr>
          <w:color w:val="111E28"/>
          <w:lang w:val="en-GB"/>
        </w:rPr>
        <w:t xml:space="preserve"> </w:t>
      </w:r>
      <w:r w:rsidRPr="001B5817">
        <w:rPr>
          <w:color w:val="111E28"/>
          <w:lang w:val="en-GB"/>
        </w:rPr>
        <w:t xml:space="preserve">In </w:t>
      </w:r>
      <w:r w:rsidR="00D21B9C" w:rsidRPr="001B5817">
        <w:rPr>
          <w:color w:val="111E28"/>
          <w:lang w:val="en-GB"/>
        </w:rPr>
        <w:t>one</w:t>
      </w:r>
      <w:r w:rsidR="00615EF1" w:rsidRPr="001B5817">
        <w:rPr>
          <w:color w:val="111E28"/>
          <w:lang w:val="en-GB"/>
        </w:rPr>
        <w:t xml:space="preserve"> </w:t>
      </w:r>
      <w:r w:rsidR="005A0278" w:rsidRPr="001B5817">
        <w:rPr>
          <w:color w:val="111E28"/>
          <w:lang w:val="en-GB"/>
        </w:rPr>
        <w:t>meta-analysis</w:t>
      </w:r>
      <w:r w:rsidRPr="001B5817">
        <w:rPr>
          <w:color w:val="111E28"/>
          <w:lang w:val="en-GB"/>
        </w:rPr>
        <w:t xml:space="preserve">, 48.7% of patients </w:t>
      </w:r>
      <w:r w:rsidR="0075013E" w:rsidRPr="001B5817">
        <w:rPr>
          <w:color w:val="111E28"/>
          <w:lang w:val="en-GB"/>
        </w:rPr>
        <w:t xml:space="preserve">were diagnosed with </w:t>
      </w:r>
      <w:r w:rsidRPr="001B5817">
        <w:rPr>
          <w:color w:val="111E28"/>
          <w:lang w:val="en-GB"/>
        </w:rPr>
        <w:t>AI after OCS use</w:t>
      </w:r>
      <w:r w:rsidR="00FA35C7" w:rsidRPr="001B5817">
        <w:rPr>
          <w:color w:val="111E28"/>
          <w:lang w:val="en-GB"/>
        </w:rPr>
        <w:t xml:space="preserve">. </w:t>
      </w:r>
      <w:r w:rsidR="0091320B" w:rsidRPr="001B5817">
        <w:rPr>
          <w:color w:val="111E28"/>
          <w:lang w:val="en-GB"/>
        </w:rPr>
        <w:t>The population included patients who</w:t>
      </w:r>
      <w:r w:rsidR="00CC5C27" w:rsidRPr="001B5817">
        <w:rPr>
          <w:color w:val="111E28"/>
          <w:lang w:val="en-GB"/>
        </w:rPr>
        <w:t xml:space="preserve"> were using OCS for multiple </w:t>
      </w:r>
      <w:r w:rsidR="00DC0990" w:rsidRPr="001B5817">
        <w:rPr>
          <w:color w:val="111E28"/>
          <w:lang w:val="en-GB"/>
        </w:rPr>
        <w:t xml:space="preserve">immune-related and </w:t>
      </w:r>
      <w:r w:rsidR="00896AF5" w:rsidRPr="001B5817">
        <w:rPr>
          <w:color w:val="111E28"/>
          <w:lang w:val="en-GB"/>
        </w:rPr>
        <w:t xml:space="preserve">inflammatory </w:t>
      </w:r>
      <w:r w:rsidR="00CC5C27" w:rsidRPr="001B5817">
        <w:rPr>
          <w:color w:val="111E28"/>
          <w:lang w:val="en-GB"/>
        </w:rPr>
        <w:t xml:space="preserve">conditions, including </w:t>
      </w:r>
      <w:r w:rsidR="008545C9" w:rsidRPr="001B5817">
        <w:rPr>
          <w:color w:val="111E28"/>
          <w:lang w:val="en-GB"/>
        </w:rPr>
        <w:t>respiratory</w:t>
      </w:r>
      <w:r w:rsidR="00CC5C27" w:rsidRPr="001B5817">
        <w:rPr>
          <w:color w:val="111E28"/>
          <w:lang w:val="en-GB"/>
        </w:rPr>
        <w:t>,</w:t>
      </w:r>
      <w:r w:rsidR="008545C9" w:rsidRPr="001B5817">
        <w:rPr>
          <w:color w:val="111E28"/>
          <w:lang w:val="en-GB"/>
        </w:rPr>
        <w:t xml:space="preserve"> </w:t>
      </w:r>
      <w:proofErr w:type="gramStart"/>
      <w:r w:rsidR="008545C9" w:rsidRPr="001B5817">
        <w:rPr>
          <w:color w:val="111E28"/>
          <w:lang w:val="en-GB"/>
        </w:rPr>
        <w:t>dermatologic</w:t>
      </w:r>
      <w:proofErr w:type="gramEnd"/>
      <w:r w:rsidR="008545C9" w:rsidRPr="001B5817">
        <w:rPr>
          <w:color w:val="111E28"/>
          <w:lang w:val="en-GB"/>
        </w:rPr>
        <w:t xml:space="preserve"> and</w:t>
      </w:r>
      <w:r w:rsidR="00896AF5" w:rsidRPr="001B5817">
        <w:rPr>
          <w:color w:val="111E28"/>
          <w:lang w:val="en-GB"/>
        </w:rPr>
        <w:t xml:space="preserve"> </w:t>
      </w:r>
      <w:r w:rsidR="00CD22BB" w:rsidRPr="001B5817">
        <w:rPr>
          <w:color w:val="111E28"/>
          <w:lang w:val="en-GB"/>
        </w:rPr>
        <w:t>rheumatologic</w:t>
      </w:r>
      <w:r w:rsidR="00896AF5" w:rsidRPr="001B5817">
        <w:rPr>
          <w:color w:val="111E28"/>
          <w:lang w:val="en-GB"/>
        </w:rPr>
        <w:t xml:space="preserve"> </w:t>
      </w:r>
      <w:r w:rsidR="003203F7" w:rsidRPr="001B5817">
        <w:rPr>
          <w:color w:val="111E28"/>
          <w:lang w:val="en-GB"/>
        </w:rPr>
        <w:t>disorders</w:t>
      </w:r>
      <w:r w:rsidR="00F14B67" w:rsidRPr="001B5817">
        <w:rPr>
          <w:color w:val="111E28"/>
          <w:lang w:val="en-GB"/>
        </w:rPr>
        <w:t>; m</w:t>
      </w:r>
      <w:r w:rsidR="00FA35C7" w:rsidRPr="001B5817">
        <w:rPr>
          <w:color w:val="111E28"/>
          <w:lang w:val="en-GB"/>
        </w:rPr>
        <w:t xml:space="preserve">ost patients had been taking OCS for between 1 month and 1 year, and most were taking a “medium dose” of </w:t>
      </w:r>
      <w:r w:rsidR="00487C8F" w:rsidRPr="001B5817">
        <w:rPr>
          <w:color w:val="111E28"/>
          <w:lang w:val="en-GB"/>
        </w:rPr>
        <w:t>cortico</w:t>
      </w:r>
      <w:r w:rsidR="00FA35C7" w:rsidRPr="001B5817">
        <w:rPr>
          <w:color w:val="111E28"/>
          <w:lang w:val="en-GB"/>
        </w:rPr>
        <w:t>steroids, designated as the range between the lower and upper limits of the recommended dos</w:t>
      </w:r>
      <w:r w:rsidR="00615EF1" w:rsidRPr="001B5817">
        <w:rPr>
          <w:color w:val="111E28"/>
          <w:lang w:val="en-GB"/>
        </w:rPr>
        <w:t>ag</w:t>
      </w:r>
      <w:r w:rsidR="00FA35C7" w:rsidRPr="001B5817">
        <w:rPr>
          <w:color w:val="111E28"/>
          <w:lang w:val="en-GB"/>
        </w:rPr>
        <w:t xml:space="preserve">es for each </w:t>
      </w:r>
      <w:r w:rsidR="00487C8F" w:rsidRPr="001B5817">
        <w:rPr>
          <w:color w:val="111E28"/>
          <w:lang w:val="en-GB"/>
        </w:rPr>
        <w:t>cortico</w:t>
      </w:r>
      <w:r w:rsidR="00FA35C7" w:rsidRPr="001B5817">
        <w:rPr>
          <w:color w:val="111E28"/>
          <w:lang w:val="en-GB"/>
        </w:rPr>
        <w:t>steroid [</w:t>
      </w:r>
      <w:r w:rsidR="00E65EBA" w:rsidRPr="001B5817">
        <w:rPr>
          <w:color w:val="111E28"/>
          <w:lang w:val="en-GB"/>
        </w:rPr>
        <w:t>6</w:t>
      </w:r>
      <w:r w:rsidR="00FA35C7" w:rsidRPr="001B5817">
        <w:rPr>
          <w:color w:val="111E28"/>
          <w:lang w:val="en-GB"/>
        </w:rPr>
        <w:t xml:space="preserve">]. </w:t>
      </w:r>
      <w:r w:rsidR="00532D4D" w:rsidRPr="001B5817">
        <w:rPr>
          <w:color w:val="111E28"/>
          <w:lang w:val="en-GB"/>
        </w:rPr>
        <w:t>When patients with asthma were examined separately, t</w:t>
      </w:r>
      <w:r w:rsidRPr="001B5817">
        <w:rPr>
          <w:color w:val="111E28"/>
          <w:lang w:val="en-GB"/>
        </w:rPr>
        <w:t xml:space="preserve">he same analysis </w:t>
      </w:r>
      <w:r w:rsidR="00615EF1" w:rsidRPr="001B5817">
        <w:rPr>
          <w:color w:val="111E28"/>
          <w:lang w:val="en-GB"/>
        </w:rPr>
        <w:t xml:space="preserve">observed </w:t>
      </w:r>
      <w:r w:rsidRPr="001B5817">
        <w:rPr>
          <w:color w:val="111E28"/>
          <w:lang w:val="en-GB"/>
        </w:rPr>
        <w:t xml:space="preserve">that 11.1% of patients </w:t>
      </w:r>
      <w:r w:rsidR="00201639" w:rsidRPr="001B5817">
        <w:rPr>
          <w:color w:val="111E28"/>
          <w:lang w:val="en-GB"/>
        </w:rPr>
        <w:t>using</w:t>
      </w:r>
      <w:r w:rsidR="00223B37" w:rsidRPr="001B5817">
        <w:rPr>
          <w:color w:val="111E28"/>
          <w:lang w:val="en-GB"/>
        </w:rPr>
        <w:t xml:space="preserve"> </w:t>
      </w:r>
      <w:r w:rsidRPr="001B5817">
        <w:rPr>
          <w:color w:val="111E28"/>
          <w:lang w:val="en-GB"/>
        </w:rPr>
        <w:t>corticosteroids had AI</w:t>
      </w:r>
      <w:r w:rsidR="00AC1BE1" w:rsidRPr="001B5817">
        <w:rPr>
          <w:color w:val="111E28"/>
          <w:lang w:val="en-GB"/>
        </w:rPr>
        <w:t>.</w:t>
      </w:r>
      <w:r w:rsidRPr="001B5817">
        <w:rPr>
          <w:color w:val="111E28"/>
          <w:lang w:val="en-GB"/>
        </w:rPr>
        <w:t xml:space="preserve"> </w:t>
      </w:r>
      <w:r w:rsidR="00AC1BE1" w:rsidRPr="001B5817">
        <w:rPr>
          <w:color w:val="111E28"/>
          <w:lang w:val="en-GB"/>
        </w:rPr>
        <w:t>O</w:t>
      </w:r>
      <w:r w:rsidRPr="001B5817">
        <w:rPr>
          <w:color w:val="111E28"/>
          <w:lang w:val="en-GB"/>
        </w:rPr>
        <w:t xml:space="preserve">nly 6.8% of </w:t>
      </w:r>
      <w:r w:rsidR="00223B37" w:rsidRPr="001B5817">
        <w:rPr>
          <w:color w:val="111E28"/>
          <w:lang w:val="en-GB"/>
        </w:rPr>
        <w:t>patients taking</w:t>
      </w:r>
      <w:r w:rsidRPr="001B5817">
        <w:rPr>
          <w:color w:val="111E28"/>
          <w:lang w:val="en-GB"/>
        </w:rPr>
        <w:t xml:space="preserve"> </w:t>
      </w:r>
      <w:r w:rsidR="00223B37" w:rsidRPr="001B5817">
        <w:rPr>
          <w:color w:val="111E28"/>
          <w:lang w:val="en-GB"/>
        </w:rPr>
        <w:t xml:space="preserve">solely </w:t>
      </w:r>
      <w:r w:rsidRPr="001B5817">
        <w:rPr>
          <w:color w:val="111E28"/>
          <w:lang w:val="en-GB"/>
        </w:rPr>
        <w:t xml:space="preserve">inhaled </w:t>
      </w:r>
      <w:r w:rsidR="00223B37" w:rsidRPr="001B5817">
        <w:rPr>
          <w:color w:val="111E28"/>
          <w:lang w:val="en-GB"/>
        </w:rPr>
        <w:t>cortico</w:t>
      </w:r>
      <w:r w:rsidRPr="001B5817">
        <w:rPr>
          <w:color w:val="111E28"/>
          <w:lang w:val="en-GB"/>
        </w:rPr>
        <w:t>steroids had AI, but 43.7% of</w:t>
      </w:r>
      <w:r w:rsidR="002943BC" w:rsidRPr="001B5817">
        <w:rPr>
          <w:color w:val="111E28"/>
          <w:lang w:val="en-GB"/>
        </w:rPr>
        <w:t xml:space="preserve"> those</w:t>
      </w:r>
      <w:r w:rsidRPr="001B5817">
        <w:rPr>
          <w:color w:val="111E28"/>
          <w:lang w:val="en-GB"/>
        </w:rPr>
        <w:t xml:space="preserve"> </w:t>
      </w:r>
      <w:r w:rsidR="00223B37" w:rsidRPr="001B5817">
        <w:rPr>
          <w:color w:val="111E28"/>
          <w:lang w:val="en-GB"/>
        </w:rPr>
        <w:t>individuals</w:t>
      </w:r>
      <w:r w:rsidRPr="001B5817">
        <w:rPr>
          <w:color w:val="111E28"/>
          <w:lang w:val="en-GB"/>
        </w:rPr>
        <w:t xml:space="preserve"> using OCS had AI</w:t>
      </w:r>
      <w:r w:rsidR="000060B9" w:rsidRPr="001B5817">
        <w:rPr>
          <w:color w:val="111E28"/>
          <w:lang w:val="en-GB"/>
        </w:rPr>
        <w:t>.</w:t>
      </w:r>
      <w:r w:rsidR="00242BD0" w:rsidRPr="001B5817">
        <w:rPr>
          <w:color w:val="111E28"/>
          <w:lang w:val="en-GB"/>
        </w:rPr>
        <w:t xml:space="preserve"> </w:t>
      </w:r>
      <w:r w:rsidRPr="001B5817">
        <w:rPr>
          <w:color w:val="111E28"/>
          <w:lang w:val="en-GB"/>
        </w:rPr>
        <w:t>The risk f</w:t>
      </w:r>
      <w:r w:rsidR="00223B37" w:rsidRPr="001B5817">
        <w:rPr>
          <w:color w:val="111E28"/>
          <w:lang w:val="en-GB"/>
        </w:rPr>
        <w:t>or</w:t>
      </w:r>
      <w:r w:rsidRPr="001B5817">
        <w:rPr>
          <w:color w:val="111E28"/>
          <w:lang w:val="en-GB"/>
        </w:rPr>
        <w:t xml:space="preserve"> AI was </w:t>
      </w:r>
      <w:r w:rsidR="007B0022" w:rsidRPr="001B5817">
        <w:rPr>
          <w:color w:val="111E28"/>
          <w:lang w:val="en-GB"/>
        </w:rPr>
        <w:t xml:space="preserve">greater </w:t>
      </w:r>
      <w:r w:rsidRPr="001B5817">
        <w:rPr>
          <w:color w:val="111E28"/>
          <w:lang w:val="en-GB"/>
        </w:rPr>
        <w:t xml:space="preserve">with longer durations of OCS use </w:t>
      </w:r>
      <w:r w:rsidR="00223B37" w:rsidRPr="001B5817">
        <w:rPr>
          <w:color w:val="111E28"/>
          <w:lang w:val="en-GB"/>
        </w:rPr>
        <w:t>for</w:t>
      </w:r>
      <w:r w:rsidRPr="001B5817">
        <w:rPr>
          <w:color w:val="111E28"/>
          <w:lang w:val="en-GB"/>
        </w:rPr>
        <w:t xml:space="preserve"> asthma</w:t>
      </w:r>
      <w:r w:rsidR="00223B37" w:rsidRPr="001B5817">
        <w:rPr>
          <w:color w:val="111E28"/>
          <w:lang w:val="en-GB"/>
        </w:rPr>
        <w:t>tic</w:t>
      </w:r>
      <w:r w:rsidRPr="001B5817">
        <w:rPr>
          <w:color w:val="111E28"/>
          <w:lang w:val="en-GB"/>
        </w:rPr>
        <w:t xml:space="preserve"> patients (1.4</w:t>
      </w:r>
      <w:r w:rsidR="00C22B29" w:rsidRPr="001B5817">
        <w:rPr>
          <w:color w:val="111E28"/>
          <w:lang w:val="en-GB"/>
        </w:rPr>
        <w:t>%</w:t>
      </w:r>
      <w:r w:rsidRPr="001B5817">
        <w:rPr>
          <w:color w:val="111E28"/>
          <w:lang w:val="en-GB"/>
        </w:rPr>
        <w:t xml:space="preserve"> with short-term </w:t>
      </w:r>
      <w:r w:rsidR="00FA35C7" w:rsidRPr="001B5817">
        <w:rPr>
          <w:color w:val="111E28"/>
          <w:lang w:val="en-GB"/>
        </w:rPr>
        <w:t xml:space="preserve">[&lt;1 month] </w:t>
      </w:r>
      <w:r w:rsidRPr="001B5817">
        <w:rPr>
          <w:color w:val="111E28"/>
          <w:lang w:val="en-GB"/>
        </w:rPr>
        <w:t>use, 11.9</w:t>
      </w:r>
      <w:r w:rsidR="00C22B29" w:rsidRPr="001B5817">
        <w:rPr>
          <w:color w:val="111E28"/>
          <w:lang w:val="en-GB"/>
        </w:rPr>
        <w:t>%</w:t>
      </w:r>
      <w:r w:rsidRPr="001B5817">
        <w:rPr>
          <w:color w:val="111E28"/>
          <w:lang w:val="en-GB"/>
        </w:rPr>
        <w:t xml:space="preserve"> </w:t>
      </w:r>
      <w:r w:rsidR="002F2639" w:rsidRPr="001B5817">
        <w:rPr>
          <w:color w:val="111E28"/>
          <w:lang w:val="en-GB"/>
        </w:rPr>
        <w:t xml:space="preserve">during </w:t>
      </w:r>
      <w:r w:rsidR="00223B37" w:rsidRPr="001B5817">
        <w:rPr>
          <w:color w:val="111E28"/>
          <w:lang w:val="en-GB"/>
        </w:rPr>
        <w:t xml:space="preserve">the </w:t>
      </w:r>
      <w:r w:rsidRPr="001B5817">
        <w:rPr>
          <w:color w:val="111E28"/>
          <w:lang w:val="en-GB"/>
        </w:rPr>
        <w:t>medium</w:t>
      </w:r>
      <w:r w:rsidR="00223B37" w:rsidRPr="001B5817">
        <w:rPr>
          <w:color w:val="111E28"/>
          <w:lang w:val="en-GB"/>
        </w:rPr>
        <w:t xml:space="preserve"> </w:t>
      </w:r>
      <w:r w:rsidRPr="001B5817">
        <w:rPr>
          <w:color w:val="111E28"/>
          <w:lang w:val="en-GB"/>
        </w:rPr>
        <w:t>term</w:t>
      </w:r>
      <w:r w:rsidR="00FA35C7" w:rsidRPr="001B5817">
        <w:rPr>
          <w:color w:val="111E28"/>
          <w:lang w:val="en-GB"/>
        </w:rPr>
        <w:t xml:space="preserve"> [1 month</w:t>
      </w:r>
      <w:r w:rsidR="00FA35C7" w:rsidRPr="001B5817">
        <w:rPr>
          <w:color w:val="111E28"/>
          <w:lang w:val="en-GB"/>
        </w:rPr>
        <w:softHyphen/>
        <w:t>–1 year]</w:t>
      </w:r>
      <w:r w:rsidRPr="001B5817">
        <w:rPr>
          <w:color w:val="111E28"/>
          <w:lang w:val="en-GB"/>
        </w:rPr>
        <w:t xml:space="preserve"> and 27.4</w:t>
      </w:r>
      <w:r w:rsidR="00C22B29" w:rsidRPr="001B5817">
        <w:rPr>
          <w:color w:val="111E28"/>
          <w:lang w:val="en-GB"/>
        </w:rPr>
        <w:t>%</w:t>
      </w:r>
      <w:r w:rsidRPr="001B5817">
        <w:rPr>
          <w:color w:val="111E28"/>
          <w:lang w:val="en-GB"/>
        </w:rPr>
        <w:t xml:space="preserve"> </w:t>
      </w:r>
      <w:r w:rsidR="002445E1" w:rsidRPr="001B5817">
        <w:rPr>
          <w:color w:val="111E28"/>
          <w:lang w:val="en-GB"/>
        </w:rPr>
        <w:t>for the</w:t>
      </w:r>
      <w:r w:rsidRPr="001B5817">
        <w:rPr>
          <w:color w:val="111E28"/>
          <w:lang w:val="en-GB"/>
        </w:rPr>
        <w:t xml:space="preserve"> long</w:t>
      </w:r>
      <w:r w:rsidR="002445E1" w:rsidRPr="001B5817">
        <w:rPr>
          <w:color w:val="111E28"/>
          <w:lang w:val="en-GB"/>
        </w:rPr>
        <w:t xml:space="preserve"> </w:t>
      </w:r>
      <w:r w:rsidRPr="001B5817">
        <w:rPr>
          <w:color w:val="111E28"/>
          <w:lang w:val="en-GB"/>
        </w:rPr>
        <w:t>term</w:t>
      </w:r>
      <w:r w:rsidR="00FA35C7" w:rsidRPr="001B5817">
        <w:rPr>
          <w:color w:val="111E28"/>
          <w:lang w:val="en-GB"/>
        </w:rPr>
        <w:t xml:space="preserve"> [≥1 year]</w:t>
      </w:r>
      <w:r w:rsidR="00737EBF" w:rsidRPr="001B5817">
        <w:rPr>
          <w:color w:val="111E28"/>
          <w:lang w:val="en-GB"/>
        </w:rPr>
        <w:t>)</w:t>
      </w:r>
      <w:r w:rsidRPr="001B5817">
        <w:rPr>
          <w:color w:val="111E28"/>
          <w:lang w:val="en-GB"/>
        </w:rPr>
        <w:t xml:space="preserve"> </w:t>
      </w:r>
      <w:r w:rsidR="006C279C" w:rsidRPr="001B5817">
        <w:rPr>
          <w:color w:val="111E28"/>
          <w:lang w:val="en-GB"/>
        </w:rPr>
        <w:t>[</w:t>
      </w:r>
      <w:r w:rsidR="00E65EBA" w:rsidRPr="001B5817">
        <w:rPr>
          <w:color w:val="111E28"/>
          <w:lang w:val="en-GB"/>
        </w:rPr>
        <w:t>6</w:t>
      </w:r>
      <w:r w:rsidR="006C279C" w:rsidRPr="001B5817">
        <w:rPr>
          <w:color w:val="111E28"/>
          <w:lang w:val="en-GB"/>
        </w:rPr>
        <w:t>]</w:t>
      </w:r>
      <w:r w:rsidR="000060B9" w:rsidRPr="001B5817">
        <w:rPr>
          <w:color w:val="111E28"/>
          <w:lang w:val="en-GB"/>
        </w:rPr>
        <w:t>.</w:t>
      </w:r>
    </w:p>
    <w:p w14:paraId="1EC997C4" w14:textId="77777777" w:rsidR="003A1AD4" w:rsidRPr="001B5817" w:rsidRDefault="003A1AD4" w:rsidP="003A1AD4">
      <w:pPr>
        <w:pStyle w:val="NormalWeb"/>
        <w:spacing w:before="0" w:beforeAutospacing="0" w:after="0" w:afterAutospacing="0" w:line="480" w:lineRule="auto"/>
        <w:rPr>
          <w:color w:val="000000" w:themeColor="text1"/>
          <w:lang w:val="en-GB"/>
        </w:rPr>
      </w:pPr>
    </w:p>
    <w:p w14:paraId="66921F47" w14:textId="709B2241" w:rsidR="00BE4C2B" w:rsidRPr="001B5817" w:rsidRDefault="00D810B0" w:rsidP="003A1AD4">
      <w:pPr>
        <w:pStyle w:val="NormalWeb"/>
        <w:spacing w:before="0" w:beforeAutospacing="0" w:after="0" w:afterAutospacing="0" w:line="480" w:lineRule="auto"/>
        <w:rPr>
          <w:color w:val="111E28"/>
          <w:lang w:val="en-GB"/>
        </w:rPr>
      </w:pPr>
      <w:r w:rsidRPr="001B5817">
        <w:rPr>
          <w:color w:val="000000" w:themeColor="text1"/>
          <w:lang w:val="en-GB"/>
        </w:rPr>
        <w:t>Unfortunately, there is no established dos</w:t>
      </w:r>
      <w:r w:rsidR="008D62EA" w:rsidRPr="001B5817">
        <w:rPr>
          <w:color w:val="000000" w:themeColor="text1"/>
          <w:lang w:val="en-GB"/>
        </w:rPr>
        <w:t>age</w:t>
      </w:r>
      <w:r w:rsidRPr="001B5817">
        <w:rPr>
          <w:color w:val="000000" w:themeColor="text1"/>
          <w:lang w:val="en-GB"/>
        </w:rPr>
        <w:t xml:space="preserve"> or duration of OCS that </w:t>
      </w:r>
      <w:r w:rsidR="00B67729" w:rsidRPr="001B5817">
        <w:rPr>
          <w:color w:val="000000" w:themeColor="text1"/>
          <w:lang w:val="en-GB"/>
        </w:rPr>
        <w:t>is</w:t>
      </w:r>
      <w:r w:rsidRPr="001B5817">
        <w:rPr>
          <w:color w:val="000000" w:themeColor="text1"/>
          <w:lang w:val="en-GB"/>
        </w:rPr>
        <w:t xml:space="preserve"> determined to control asthma symptoms without causing </w:t>
      </w:r>
      <w:r w:rsidR="006522D0" w:rsidRPr="001B5817">
        <w:rPr>
          <w:color w:val="000000" w:themeColor="text1"/>
          <w:lang w:val="en-GB"/>
        </w:rPr>
        <w:t>AEs</w:t>
      </w:r>
      <w:r w:rsidRPr="001B5817">
        <w:rPr>
          <w:color w:val="000000" w:themeColor="text1"/>
          <w:lang w:val="en-GB"/>
        </w:rPr>
        <w:t xml:space="preserve"> </w:t>
      </w:r>
      <w:r w:rsidR="00A92523" w:rsidRPr="001B5817">
        <w:rPr>
          <w:color w:val="000000" w:themeColor="text1"/>
          <w:lang w:val="en-GB"/>
        </w:rPr>
        <w:t>[</w:t>
      </w:r>
      <w:r w:rsidR="001303DD" w:rsidRPr="001B5817">
        <w:rPr>
          <w:color w:val="000000" w:themeColor="text1"/>
          <w:lang w:val="en-GB"/>
        </w:rPr>
        <w:t>60</w:t>
      </w:r>
      <w:r w:rsidR="00A92523" w:rsidRPr="001B5817">
        <w:rPr>
          <w:color w:val="000000" w:themeColor="text1"/>
          <w:lang w:val="en-GB"/>
        </w:rPr>
        <w:t>]</w:t>
      </w:r>
      <w:r w:rsidR="000060B9" w:rsidRPr="001B5817">
        <w:rPr>
          <w:color w:val="000000" w:themeColor="text1"/>
          <w:lang w:val="en-GB"/>
        </w:rPr>
        <w:t>.</w:t>
      </w:r>
      <w:r w:rsidR="00D67F41" w:rsidRPr="001B5817">
        <w:rPr>
          <w:color w:val="111E28"/>
          <w:lang w:val="en-GB"/>
        </w:rPr>
        <w:t xml:space="preserve"> </w:t>
      </w:r>
      <w:r w:rsidR="00577A3A" w:rsidRPr="001B5817">
        <w:rPr>
          <w:color w:val="111E28"/>
          <w:lang w:val="en-GB"/>
        </w:rPr>
        <w:t>Experts are calling for “OCS stewardship” to red</w:t>
      </w:r>
      <w:r w:rsidR="0002244E" w:rsidRPr="001B5817">
        <w:rPr>
          <w:color w:val="111E28"/>
          <w:lang w:val="en-GB"/>
        </w:rPr>
        <w:t>uce the risks</w:t>
      </w:r>
      <w:r w:rsidR="0068597B" w:rsidRPr="001B5817">
        <w:rPr>
          <w:color w:val="111E28"/>
          <w:lang w:val="en-GB"/>
        </w:rPr>
        <w:t>, including AI</w:t>
      </w:r>
      <w:r w:rsidR="007D07C9" w:rsidRPr="001B5817">
        <w:rPr>
          <w:color w:val="111E28"/>
          <w:lang w:val="en-GB"/>
        </w:rPr>
        <w:t>, related to OCS use</w:t>
      </w:r>
      <w:r w:rsidR="0002244E" w:rsidRPr="001B5817">
        <w:rPr>
          <w:color w:val="111E28"/>
          <w:lang w:val="en-GB"/>
        </w:rPr>
        <w:t xml:space="preserve"> </w:t>
      </w:r>
      <w:r w:rsidR="00A92523" w:rsidRPr="001B5817">
        <w:rPr>
          <w:color w:val="111E28"/>
          <w:lang w:val="en-GB"/>
        </w:rPr>
        <w:t>[</w:t>
      </w:r>
      <w:r w:rsidR="00102BE4" w:rsidRPr="001B5817">
        <w:rPr>
          <w:color w:val="111E28"/>
          <w:lang w:val="en-GB"/>
        </w:rPr>
        <w:t>3</w:t>
      </w:r>
      <w:r w:rsidR="00432C9A" w:rsidRPr="001B5817">
        <w:rPr>
          <w:color w:val="111E28"/>
          <w:lang w:val="en-GB"/>
        </w:rPr>
        <w:t>3</w:t>
      </w:r>
      <w:r w:rsidR="00A92523" w:rsidRPr="001B5817">
        <w:rPr>
          <w:color w:val="111E28"/>
          <w:lang w:val="en-GB"/>
        </w:rPr>
        <w:t>]</w:t>
      </w:r>
      <w:r w:rsidR="000060B9" w:rsidRPr="001B5817">
        <w:rPr>
          <w:color w:val="111E28"/>
          <w:lang w:val="en-GB"/>
        </w:rPr>
        <w:t>.</w:t>
      </w:r>
      <w:r w:rsidR="00D67F41" w:rsidRPr="001B5817">
        <w:rPr>
          <w:color w:val="111E28"/>
          <w:lang w:val="en-GB"/>
        </w:rPr>
        <w:t xml:space="preserve"> </w:t>
      </w:r>
      <w:r w:rsidRPr="001B5817">
        <w:rPr>
          <w:color w:val="111E28"/>
          <w:lang w:val="en-GB"/>
        </w:rPr>
        <w:t xml:space="preserve">To mitigate the </w:t>
      </w:r>
      <w:r w:rsidR="006522D0" w:rsidRPr="001B5817">
        <w:rPr>
          <w:color w:val="111E28"/>
          <w:lang w:val="en-GB"/>
        </w:rPr>
        <w:t xml:space="preserve">potential </w:t>
      </w:r>
      <w:r w:rsidR="008B79FB" w:rsidRPr="001B5817">
        <w:rPr>
          <w:color w:val="111E28"/>
          <w:lang w:val="en-GB"/>
        </w:rPr>
        <w:t>for</w:t>
      </w:r>
      <w:r w:rsidRPr="001B5817">
        <w:rPr>
          <w:color w:val="111E28"/>
          <w:lang w:val="en-GB"/>
        </w:rPr>
        <w:t xml:space="preserve"> </w:t>
      </w:r>
      <w:r w:rsidR="006522D0" w:rsidRPr="001B5817">
        <w:rPr>
          <w:color w:val="111E28"/>
          <w:lang w:val="en-GB"/>
        </w:rPr>
        <w:t>AEs</w:t>
      </w:r>
      <w:r w:rsidRPr="001B5817">
        <w:rPr>
          <w:color w:val="111E28"/>
          <w:lang w:val="en-GB"/>
        </w:rPr>
        <w:t xml:space="preserve">, </w:t>
      </w:r>
      <w:r w:rsidR="00951FC0" w:rsidRPr="001B5817">
        <w:rPr>
          <w:color w:val="111E28"/>
          <w:lang w:val="en-GB"/>
        </w:rPr>
        <w:t xml:space="preserve">OCS use should be </w:t>
      </w:r>
      <w:r w:rsidR="00871D44" w:rsidRPr="001B5817">
        <w:rPr>
          <w:color w:val="111E28"/>
          <w:lang w:val="en-GB"/>
        </w:rPr>
        <w:t xml:space="preserve">minimised </w:t>
      </w:r>
      <w:r w:rsidR="00951FC0" w:rsidRPr="001B5817">
        <w:rPr>
          <w:color w:val="111E28"/>
          <w:lang w:val="en-GB"/>
        </w:rPr>
        <w:t xml:space="preserve">by </w:t>
      </w:r>
      <w:r w:rsidR="00E06F9E" w:rsidRPr="001B5817">
        <w:rPr>
          <w:color w:val="111E28"/>
          <w:lang w:val="en-GB"/>
        </w:rPr>
        <w:t xml:space="preserve">optimising </w:t>
      </w:r>
      <w:r w:rsidR="00951FC0" w:rsidRPr="001B5817">
        <w:rPr>
          <w:color w:val="111E28"/>
          <w:lang w:val="en-GB"/>
        </w:rPr>
        <w:t xml:space="preserve">inhaled </w:t>
      </w:r>
      <w:r w:rsidR="006F614D" w:rsidRPr="001B5817">
        <w:rPr>
          <w:color w:val="111E28"/>
          <w:lang w:val="en-GB"/>
        </w:rPr>
        <w:t xml:space="preserve">and biologic </w:t>
      </w:r>
      <w:r w:rsidR="00951FC0" w:rsidRPr="001B5817">
        <w:rPr>
          <w:color w:val="111E28"/>
          <w:lang w:val="en-GB"/>
        </w:rPr>
        <w:t xml:space="preserve">therapies for asthma </w:t>
      </w:r>
      <w:r w:rsidR="004B29AF" w:rsidRPr="001B5817">
        <w:rPr>
          <w:color w:val="111E28"/>
          <w:lang w:val="en-GB"/>
        </w:rPr>
        <w:t>[5</w:t>
      </w:r>
      <w:r w:rsidR="00432C9A" w:rsidRPr="001B5817">
        <w:rPr>
          <w:color w:val="111E28"/>
          <w:lang w:val="en-GB"/>
        </w:rPr>
        <w:t>5</w:t>
      </w:r>
      <w:r w:rsidR="004B29AF" w:rsidRPr="001B5817">
        <w:rPr>
          <w:color w:val="111E28"/>
          <w:lang w:val="en-GB"/>
        </w:rPr>
        <w:t>,</w:t>
      </w:r>
      <w:r w:rsidR="00432C9A" w:rsidRPr="001B5817">
        <w:rPr>
          <w:color w:val="111E28"/>
          <w:lang w:val="en-GB"/>
        </w:rPr>
        <w:t>61</w:t>
      </w:r>
      <w:r w:rsidR="004B29AF" w:rsidRPr="001B5817">
        <w:rPr>
          <w:color w:val="111E28"/>
          <w:lang w:val="en-GB"/>
        </w:rPr>
        <w:t>]</w:t>
      </w:r>
      <w:r w:rsidR="000060B9" w:rsidRPr="001B5817">
        <w:rPr>
          <w:color w:val="111E28"/>
          <w:lang w:val="en-GB"/>
        </w:rPr>
        <w:t>.</w:t>
      </w:r>
      <w:r w:rsidR="00D67F41" w:rsidRPr="001B5817">
        <w:rPr>
          <w:color w:val="111E28"/>
          <w:lang w:val="en-GB"/>
        </w:rPr>
        <w:t xml:space="preserve"> </w:t>
      </w:r>
      <w:r w:rsidR="00356444" w:rsidRPr="001B5817">
        <w:rPr>
          <w:color w:val="111E28"/>
          <w:lang w:val="en-GB"/>
        </w:rPr>
        <w:t>The availability of newer biologics has allowed</w:t>
      </w:r>
      <w:r w:rsidR="006522D0" w:rsidRPr="001B5817">
        <w:rPr>
          <w:color w:val="111E28"/>
          <w:lang w:val="en-GB"/>
        </w:rPr>
        <w:t xml:space="preserve"> for</w:t>
      </w:r>
      <w:r w:rsidR="00356444" w:rsidRPr="001B5817">
        <w:rPr>
          <w:color w:val="111E28"/>
          <w:lang w:val="en-GB"/>
        </w:rPr>
        <w:t xml:space="preserve"> the advent of OCS-sparing therapies in asthma</w:t>
      </w:r>
      <w:r w:rsidR="00182177" w:rsidRPr="001B5817">
        <w:rPr>
          <w:color w:val="111E28"/>
          <w:lang w:val="en-GB"/>
        </w:rPr>
        <w:t xml:space="preserve">, </w:t>
      </w:r>
      <w:r w:rsidR="002445E1" w:rsidRPr="001B5817">
        <w:rPr>
          <w:color w:val="111E28"/>
          <w:lang w:val="en-GB"/>
        </w:rPr>
        <w:t>al</w:t>
      </w:r>
      <w:r w:rsidR="00182177" w:rsidRPr="001B5817">
        <w:rPr>
          <w:color w:val="111E28"/>
          <w:lang w:val="en-GB"/>
        </w:rPr>
        <w:t xml:space="preserve">though the process by which </w:t>
      </w:r>
      <w:r w:rsidR="004E0865" w:rsidRPr="001B5817">
        <w:rPr>
          <w:color w:val="111E28"/>
          <w:lang w:val="en-GB"/>
        </w:rPr>
        <w:t xml:space="preserve">long-term </w:t>
      </w:r>
      <w:r w:rsidR="002445E1" w:rsidRPr="001B5817">
        <w:rPr>
          <w:color w:val="111E28"/>
          <w:lang w:val="en-GB"/>
        </w:rPr>
        <w:t>cortico</w:t>
      </w:r>
      <w:r w:rsidR="00182177" w:rsidRPr="001B5817">
        <w:rPr>
          <w:color w:val="111E28"/>
          <w:lang w:val="en-GB"/>
        </w:rPr>
        <w:t xml:space="preserve">steroids should be tapered and/or discontinued </w:t>
      </w:r>
      <w:r w:rsidR="00182177" w:rsidRPr="001B5817">
        <w:rPr>
          <w:color w:val="111E28"/>
          <w:lang w:val="en-GB"/>
        </w:rPr>
        <w:lastRenderedPageBreak/>
        <w:t>has not been established</w:t>
      </w:r>
      <w:r w:rsidR="002445E1" w:rsidRPr="001B5817">
        <w:rPr>
          <w:color w:val="111E28"/>
          <w:lang w:val="en-GB"/>
        </w:rPr>
        <w:t>. C</w:t>
      </w:r>
      <w:r w:rsidR="00182177" w:rsidRPr="001B5817">
        <w:rPr>
          <w:color w:val="111E28"/>
          <w:lang w:val="en-GB"/>
        </w:rPr>
        <w:t>onsideration should be given to the risk f</w:t>
      </w:r>
      <w:r w:rsidR="002445E1" w:rsidRPr="001B5817">
        <w:rPr>
          <w:color w:val="111E28"/>
          <w:lang w:val="en-GB"/>
        </w:rPr>
        <w:t>or</w:t>
      </w:r>
      <w:r w:rsidR="00182177" w:rsidRPr="001B5817">
        <w:rPr>
          <w:color w:val="111E28"/>
          <w:lang w:val="en-GB"/>
        </w:rPr>
        <w:t xml:space="preserve"> </w:t>
      </w:r>
      <w:r w:rsidR="00042CF2" w:rsidRPr="001B5817">
        <w:rPr>
          <w:color w:val="111E28"/>
          <w:lang w:val="en-GB"/>
        </w:rPr>
        <w:t xml:space="preserve">symptom recurrence and withdrawal-induced AI </w:t>
      </w:r>
      <w:r w:rsidR="004B29AF" w:rsidRPr="001B5817">
        <w:rPr>
          <w:color w:val="111E28"/>
          <w:lang w:val="en-GB"/>
        </w:rPr>
        <w:t>[</w:t>
      </w:r>
      <w:r w:rsidR="00102BE4" w:rsidRPr="001B5817">
        <w:rPr>
          <w:color w:val="111E28"/>
          <w:lang w:val="en-GB"/>
        </w:rPr>
        <w:t>3</w:t>
      </w:r>
      <w:r w:rsidR="00432C9A" w:rsidRPr="001B5817">
        <w:rPr>
          <w:color w:val="111E28"/>
          <w:lang w:val="en-GB"/>
        </w:rPr>
        <w:t>3</w:t>
      </w:r>
      <w:r w:rsidR="00102BE4" w:rsidRPr="001B5817">
        <w:rPr>
          <w:color w:val="111E28"/>
          <w:lang w:val="en-GB"/>
        </w:rPr>
        <w:t>,7</w:t>
      </w:r>
      <w:r w:rsidR="006A3E2D" w:rsidRPr="001B5817">
        <w:rPr>
          <w:color w:val="111E28"/>
          <w:lang w:val="en-GB"/>
        </w:rPr>
        <w:t>2</w:t>
      </w:r>
      <w:r w:rsidR="004B29AF" w:rsidRPr="001B5817">
        <w:rPr>
          <w:color w:val="111E28"/>
          <w:lang w:val="en-GB"/>
        </w:rPr>
        <w:t>]</w:t>
      </w:r>
      <w:r w:rsidR="000060B9" w:rsidRPr="001B5817">
        <w:rPr>
          <w:color w:val="111E28"/>
          <w:lang w:val="en-GB"/>
        </w:rPr>
        <w:t>.</w:t>
      </w:r>
    </w:p>
    <w:p w14:paraId="653F36F4" w14:textId="77777777" w:rsidR="003A1AD4" w:rsidRPr="001B5817" w:rsidRDefault="003A1AD4" w:rsidP="003A1AD4">
      <w:pPr>
        <w:pStyle w:val="NormalWeb"/>
        <w:spacing w:before="0" w:beforeAutospacing="0" w:after="0" w:afterAutospacing="0" w:line="480" w:lineRule="auto"/>
        <w:rPr>
          <w:color w:val="111E28"/>
          <w:lang w:val="en-GB"/>
        </w:rPr>
      </w:pPr>
    </w:p>
    <w:p w14:paraId="73E35DD7" w14:textId="059C5F31" w:rsidR="00C57D80" w:rsidRPr="001B5817" w:rsidRDefault="00F84942" w:rsidP="003A1AD4">
      <w:pPr>
        <w:pStyle w:val="NormalWeb"/>
        <w:spacing w:before="0" w:beforeAutospacing="0" w:after="0" w:afterAutospacing="0" w:line="480" w:lineRule="auto"/>
        <w:rPr>
          <w:color w:val="111E28"/>
          <w:lang w:val="en-GB"/>
        </w:rPr>
      </w:pPr>
      <w:r w:rsidRPr="001B5817">
        <w:rPr>
          <w:color w:val="111E28"/>
          <w:lang w:val="en-GB"/>
        </w:rPr>
        <w:t>In</w:t>
      </w:r>
      <w:r w:rsidR="00487DE1" w:rsidRPr="001B5817">
        <w:rPr>
          <w:color w:val="111E28"/>
          <w:lang w:val="en-GB"/>
        </w:rPr>
        <w:t xml:space="preserve"> </w:t>
      </w:r>
      <w:r w:rsidRPr="001B5817">
        <w:rPr>
          <w:color w:val="111E28"/>
          <w:lang w:val="en-GB"/>
        </w:rPr>
        <w:t>2020</w:t>
      </w:r>
      <w:r w:rsidR="00487DE1" w:rsidRPr="001B5817">
        <w:rPr>
          <w:color w:val="111E28"/>
          <w:lang w:val="en-GB"/>
        </w:rPr>
        <w:t>, a</w:t>
      </w:r>
      <w:r w:rsidR="00F62664" w:rsidRPr="001B5817">
        <w:rPr>
          <w:color w:val="111E28"/>
          <w:lang w:val="en-GB"/>
        </w:rPr>
        <w:t xml:space="preserve"> consensus statement</w:t>
      </w:r>
      <w:r w:rsidR="0072364E" w:rsidRPr="001B5817">
        <w:rPr>
          <w:color w:val="111E28"/>
          <w:lang w:val="en-GB"/>
        </w:rPr>
        <w:t xml:space="preserve"> </w:t>
      </w:r>
      <w:r w:rsidR="00487DE1" w:rsidRPr="001B5817">
        <w:rPr>
          <w:color w:val="111E28"/>
          <w:lang w:val="en-GB"/>
        </w:rPr>
        <w:t xml:space="preserve">on the use of OCS was </w:t>
      </w:r>
      <w:r w:rsidR="003F18FE" w:rsidRPr="001B5817">
        <w:rPr>
          <w:color w:val="111E28"/>
          <w:lang w:val="en-GB"/>
        </w:rPr>
        <w:t>issued</w:t>
      </w:r>
      <w:r w:rsidR="00487DE1" w:rsidRPr="001B5817">
        <w:rPr>
          <w:color w:val="111E28"/>
          <w:lang w:val="en-GB"/>
        </w:rPr>
        <w:t xml:space="preserve"> by </w:t>
      </w:r>
      <w:r w:rsidR="001F3300" w:rsidRPr="001B5817">
        <w:rPr>
          <w:color w:val="111E28"/>
          <w:lang w:val="en-GB"/>
        </w:rPr>
        <w:t>13</w:t>
      </w:r>
      <w:r w:rsidR="00487DE1" w:rsidRPr="001B5817">
        <w:rPr>
          <w:color w:val="111E28"/>
          <w:lang w:val="en-GB"/>
        </w:rPr>
        <w:t>1</w:t>
      </w:r>
      <w:r w:rsidR="0078065A" w:rsidRPr="001B5817">
        <w:rPr>
          <w:color w:val="111E28"/>
          <w:lang w:val="en-GB"/>
        </w:rPr>
        <w:t xml:space="preserve"> practitioner</w:t>
      </w:r>
      <w:r w:rsidR="00603B65" w:rsidRPr="001B5817">
        <w:rPr>
          <w:color w:val="111E28"/>
          <w:lang w:val="en-GB"/>
        </w:rPr>
        <w:t xml:space="preserve">s </w:t>
      </w:r>
      <w:r w:rsidR="00646C4E" w:rsidRPr="001B5817">
        <w:rPr>
          <w:color w:val="111E28"/>
          <w:lang w:val="en-GB"/>
        </w:rPr>
        <w:t>of</w:t>
      </w:r>
      <w:r w:rsidR="00603B65" w:rsidRPr="001B5817">
        <w:rPr>
          <w:color w:val="111E28"/>
          <w:lang w:val="en-GB"/>
        </w:rPr>
        <w:t xml:space="preserve"> specialties</w:t>
      </w:r>
      <w:r w:rsidR="00D10B7B" w:rsidRPr="001B5817">
        <w:rPr>
          <w:color w:val="111E28"/>
          <w:lang w:val="en-GB"/>
        </w:rPr>
        <w:t xml:space="preserve"> that frequently use OCS</w:t>
      </w:r>
      <w:r w:rsidR="00603B65" w:rsidRPr="001B5817">
        <w:rPr>
          <w:color w:val="111E28"/>
          <w:lang w:val="en-GB"/>
        </w:rPr>
        <w:t xml:space="preserve"> (</w:t>
      </w:r>
      <w:r w:rsidR="005D429B" w:rsidRPr="001B5817">
        <w:rPr>
          <w:color w:val="111E28"/>
          <w:lang w:val="en-GB"/>
        </w:rPr>
        <w:t>mostly pulmonologists, respiratory disease specialists and allergists)</w:t>
      </w:r>
      <w:r w:rsidR="00487DE1" w:rsidRPr="001B5817">
        <w:rPr>
          <w:color w:val="111E28"/>
          <w:lang w:val="en-GB"/>
        </w:rPr>
        <w:t>.</w:t>
      </w:r>
      <w:r w:rsidRPr="001B5817">
        <w:rPr>
          <w:color w:val="111E28"/>
          <w:lang w:val="en-GB"/>
        </w:rPr>
        <w:t xml:space="preserve"> </w:t>
      </w:r>
      <w:r w:rsidR="00487DE1" w:rsidRPr="001B5817">
        <w:rPr>
          <w:color w:val="111E28"/>
          <w:lang w:val="en-GB"/>
        </w:rPr>
        <w:t>Of the participating experts, m</w:t>
      </w:r>
      <w:r w:rsidR="002F2639" w:rsidRPr="001B5817">
        <w:rPr>
          <w:color w:val="111E28"/>
          <w:lang w:val="en-GB"/>
        </w:rPr>
        <w:t xml:space="preserve">ore than </w:t>
      </w:r>
      <w:r w:rsidRPr="001B5817">
        <w:rPr>
          <w:color w:val="111E28"/>
          <w:lang w:val="en-GB"/>
        </w:rPr>
        <w:t xml:space="preserve">95% </w:t>
      </w:r>
      <w:r w:rsidR="0013097E" w:rsidRPr="001B5817">
        <w:rPr>
          <w:color w:val="111E28"/>
          <w:lang w:val="en-GB"/>
        </w:rPr>
        <w:t xml:space="preserve">concurred </w:t>
      </w:r>
      <w:r w:rsidR="00AE4EBC" w:rsidRPr="001B5817">
        <w:rPr>
          <w:color w:val="111E28"/>
          <w:lang w:val="en-GB"/>
        </w:rPr>
        <w:t>that, ultimately, the goal in asthma</w:t>
      </w:r>
      <w:r w:rsidR="00D67F41" w:rsidRPr="001B5817">
        <w:rPr>
          <w:color w:val="111E28"/>
          <w:lang w:val="en-GB"/>
        </w:rPr>
        <w:t xml:space="preserve"> should be to </w:t>
      </w:r>
      <w:r w:rsidR="00864438" w:rsidRPr="001B5817">
        <w:rPr>
          <w:color w:val="111E28"/>
          <w:lang w:val="en-GB"/>
        </w:rPr>
        <w:t xml:space="preserve">avoid </w:t>
      </w:r>
      <w:r w:rsidR="00D67F41" w:rsidRPr="001B5817">
        <w:rPr>
          <w:color w:val="111E28"/>
          <w:lang w:val="en-GB"/>
        </w:rPr>
        <w:t>use</w:t>
      </w:r>
      <w:r w:rsidR="00864438" w:rsidRPr="001B5817">
        <w:rPr>
          <w:color w:val="111E28"/>
          <w:lang w:val="en-GB"/>
        </w:rPr>
        <w:t xml:space="preserve"> of</w:t>
      </w:r>
      <w:r w:rsidR="009F3565" w:rsidRPr="001B5817">
        <w:rPr>
          <w:color w:val="111E28"/>
          <w:lang w:val="en-GB"/>
        </w:rPr>
        <w:t xml:space="preserve"> </w:t>
      </w:r>
      <w:r w:rsidR="000F3D69" w:rsidRPr="001B5817">
        <w:rPr>
          <w:color w:val="111E28"/>
          <w:lang w:val="en-GB"/>
        </w:rPr>
        <w:t>OCS</w:t>
      </w:r>
      <w:r w:rsidR="003B05C5" w:rsidRPr="001B5817">
        <w:rPr>
          <w:color w:val="111E28"/>
          <w:lang w:val="en-GB"/>
        </w:rPr>
        <w:t>. W</w:t>
      </w:r>
      <w:r w:rsidR="00AE4EBC" w:rsidRPr="001B5817">
        <w:rPr>
          <w:color w:val="111E28"/>
          <w:lang w:val="en-GB"/>
        </w:rPr>
        <w:t xml:space="preserve">hen </w:t>
      </w:r>
      <w:r w:rsidR="00327B27" w:rsidRPr="001B5817">
        <w:rPr>
          <w:color w:val="111E28"/>
          <w:lang w:val="en-GB"/>
        </w:rPr>
        <w:t xml:space="preserve">OCS </w:t>
      </w:r>
      <w:r w:rsidR="00AE4EBC" w:rsidRPr="001B5817">
        <w:rPr>
          <w:color w:val="111E28"/>
          <w:lang w:val="en-GB"/>
        </w:rPr>
        <w:t>are required, the dos</w:t>
      </w:r>
      <w:r w:rsidR="008D62EA" w:rsidRPr="001B5817">
        <w:rPr>
          <w:color w:val="111E28"/>
          <w:lang w:val="en-GB"/>
        </w:rPr>
        <w:t>age</w:t>
      </w:r>
      <w:r w:rsidR="00AE4EBC" w:rsidRPr="001B5817">
        <w:rPr>
          <w:color w:val="111E28"/>
          <w:lang w:val="en-GB"/>
        </w:rPr>
        <w:t xml:space="preserve"> and duration should be </w:t>
      </w:r>
      <w:r w:rsidR="00676549" w:rsidRPr="001B5817">
        <w:rPr>
          <w:color w:val="111E28"/>
          <w:lang w:val="en-GB"/>
        </w:rPr>
        <w:t xml:space="preserve">minimised </w:t>
      </w:r>
      <w:r w:rsidR="00AE4EBC" w:rsidRPr="001B5817">
        <w:rPr>
          <w:color w:val="111E28"/>
          <w:lang w:val="en-GB"/>
        </w:rPr>
        <w:t xml:space="preserve">as much as possible </w:t>
      </w:r>
      <w:r w:rsidR="004B29AF" w:rsidRPr="001B5817">
        <w:rPr>
          <w:color w:val="111E28"/>
          <w:lang w:val="en-GB"/>
        </w:rPr>
        <w:t>[</w:t>
      </w:r>
      <w:r w:rsidR="00102BE4" w:rsidRPr="001B5817">
        <w:rPr>
          <w:color w:val="111E28"/>
          <w:lang w:val="en-GB"/>
        </w:rPr>
        <w:t>3</w:t>
      </w:r>
      <w:r w:rsidR="006A3E2D" w:rsidRPr="001B5817">
        <w:rPr>
          <w:color w:val="111E28"/>
          <w:lang w:val="en-GB"/>
        </w:rPr>
        <w:t>3</w:t>
      </w:r>
      <w:r w:rsidR="004B29AF" w:rsidRPr="001B5817">
        <w:rPr>
          <w:color w:val="111E28"/>
          <w:lang w:val="en-GB"/>
        </w:rPr>
        <w:t>]</w:t>
      </w:r>
      <w:r w:rsidR="000060B9" w:rsidRPr="001B5817">
        <w:rPr>
          <w:color w:val="111E28"/>
          <w:lang w:val="en-GB"/>
        </w:rPr>
        <w:t>.</w:t>
      </w:r>
      <w:r w:rsidR="00D67F41" w:rsidRPr="001B5817">
        <w:rPr>
          <w:color w:val="111E28"/>
          <w:lang w:val="en-GB"/>
        </w:rPr>
        <w:t xml:space="preserve"> </w:t>
      </w:r>
      <w:r w:rsidR="00BD77EB" w:rsidRPr="001B5817">
        <w:rPr>
          <w:color w:val="111E28"/>
          <w:lang w:val="en-GB"/>
        </w:rPr>
        <w:t xml:space="preserve">Experts also agreed that </w:t>
      </w:r>
      <w:r w:rsidR="004E562E" w:rsidRPr="001B5817">
        <w:rPr>
          <w:color w:val="111E28"/>
          <w:lang w:val="en-GB"/>
        </w:rPr>
        <w:t xml:space="preserve">individualised </w:t>
      </w:r>
      <w:r w:rsidR="00BD77EB" w:rsidRPr="001B5817">
        <w:rPr>
          <w:color w:val="111E28"/>
          <w:lang w:val="en-GB"/>
        </w:rPr>
        <w:t>tapering to a minimally</w:t>
      </w:r>
      <w:r w:rsidR="00E12079" w:rsidRPr="001B5817">
        <w:rPr>
          <w:color w:val="111E28"/>
          <w:lang w:val="en-GB"/>
        </w:rPr>
        <w:t xml:space="preserve"> </w:t>
      </w:r>
      <w:r w:rsidR="00BD77EB" w:rsidRPr="001B5817">
        <w:rPr>
          <w:color w:val="111E28"/>
          <w:lang w:val="en-GB"/>
        </w:rPr>
        <w:t>effective dos</w:t>
      </w:r>
      <w:r w:rsidR="008D62EA" w:rsidRPr="001B5817">
        <w:rPr>
          <w:color w:val="111E28"/>
          <w:lang w:val="en-GB"/>
        </w:rPr>
        <w:t>age</w:t>
      </w:r>
      <w:r w:rsidR="00BD77EB" w:rsidRPr="001B5817">
        <w:rPr>
          <w:color w:val="111E28"/>
          <w:lang w:val="en-GB"/>
        </w:rPr>
        <w:t xml:space="preserve"> (or complete discontinuation) should be attempted in all patients</w:t>
      </w:r>
      <w:r w:rsidR="004D13EC" w:rsidRPr="001B5817">
        <w:rPr>
          <w:color w:val="111E28"/>
          <w:lang w:val="en-GB"/>
        </w:rPr>
        <w:t xml:space="preserve"> receiving OCS for maintenance therapy regardless of comorbid conditions</w:t>
      </w:r>
      <w:r w:rsidR="00A934D3" w:rsidRPr="001B5817">
        <w:rPr>
          <w:color w:val="111E28"/>
          <w:lang w:val="en-GB"/>
        </w:rPr>
        <w:t xml:space="preserve"> </w:t>
      </w:r>
      <w:r w:rsidR="004B29AF" w:rsidRPr="001B5817">
        <w:rPr>
          <w:color w:val="111E28"/>
          <w:lang w:val="en-GB"/>
        </w:rPr>
        <w:t>[</w:t>
      </w:r>
      <w:r w:rsidR="00102BE4" w:rsidRPr="001B5817">
        <w:rPr>
          <w:color w:val="111E28"/>
          <w:lang w:val="en-GB"/>
        </w:rPr>
        <w:t>3</w:t>
      </w:r>
      <w:r w:rsidR="006A3E2D" w:rsidRPr="001B5817">
        <w:rPr>
          <w:color w:val="111E28"/>
          <w:lang w:val="en-GB"/>
        </w:rPr>
        <w:t>3</w:t>
      </w:r>
      <w:r w:rsidR="004B29AF" w:rsidRPr="001B5817">
        <w:rPr>
          <w:color w:val="111E28"/>
          <w:lang w:val="en-GB"/>
        </w:rPr>
        <w:t>]</w:t>
      </w:r>
      <w:r w:rsidR="000060B9" w:rsidRPr="001B5817">
        <w:rPr>
          <w:color w:val="111E28"/>
          <w:lang w:val="en-GB"/>
        </w:rPr>
        <w:t>.</w:t>
      </w:r>
      <w:r w:rsidR="00D67F41" w:rsidRPr="001B5817">
        <w:rPr>
          <w:color w:val="111E28"/>
          <w:lang w:val="en-GB"/>
        </w:rPr>
        <w:t xml:space="preserve"> </w:t>
      </w:r>
      <w:r w:rsidR="003B05C5" w:rsidRPr="001B5817">
        <w:rPr>
          <w:color w:val="111E28"/>
          <w:lang w:val="en-GB"/>
        </w:rPr>
        <w:t xml:space="preserve">For </w:t>
      </w:r>
      <w:r w:rsidR="00A02584" w:rsidRPr="001B5817">
        <w:rPr>
          <w:color w:val="111E28"/>
          <w:lang w:val="en-GB"/>
        </w:rPr>
        <w:t>AI risk, the expert</w:t>
      </w:r>
      <w:r w:rsidR="006B7667" w:rsidRPr="001B5817">
        <w:rPr>
          <w:color w:val="111E28"/>
          <w:lang w:val="en-GB"/>
        </w:rPr>
        <w:t xml:space="preserve">s agreed that </w:t>
      </w:r>
      <w:r w:rsidR="00820A07" w:rsidRPr="001B5817">
        <w:rPr>
          <w:color w:val="111E28"/>
          <w:lang w:val="en-GB"/>
        </w:rPr>
        <w:t xml:space="preserve">AI is insufficiently assessed and that </w:t>
      </w:r>
      <w:r w:rsidR="006B7667" w:rsidRPr="001B5817">
        <w:rPr>
          <w:color w:val="111E28"/>
          <w:lang w:val="en-GB"/>
        </w:rPr>
        <w:t xml:space="preserve">patients on long-term OCS therapy should be assessed for </w:t>
      </w:r>
      <w:r w:rsidR="0068597B" w:rsidRPr="001B5817">
        <w:rPr>
          <w:color w:val="111E28"/>
          <w:lang w:val="en-GB"/>
        </w:rPr>
        <w:t xml:space="preserve">the </w:t>
      </w:r>
      <w:r w:rsidR="006B7667" w:rsidRPr="001B5817">
        <w:rPr>
          <w:color w:val="111E28"/>
          <w:lang w:val="en-GB"/>
        </w:rPr>
        <w:t>risk</w:t>
      </w:r>
      <w:r w:rsidR="0068597B" w:rsidRPr="001B5817">
        <w:rPr>
          <w:color w:val="111E28"/>
          <w:lang w:val="en-GB"/>
        </w:rPr>
        <w:t xml:space="preserve"> and </w:t>
      </w:r>
      <w:r w:rsidR="006B7667" w:rsidRPr="001B5817">
        <w:rPr>
          <w:color w:val="111E28"/>
          <w:lang w:val="en-GB"/>
        </w:rPr>
        <w:t>presence of AI</w:t>
      </w:r>
      <w:r w:rsidR="003B05C5" w:rsidRPr="001B5817">
        <w:rPr>
          <w:color w:val="111E28"/>
          <w:lang w:val="en-GB"/>
        </w:rPr>
        <w:t>. T</w:t>
      </w:r>
      <w:r w:rsidR="00740286" w:rsidRPr="001B5817">
        <w:rPr>
          <w:color w:val="111E28"/>
          <w:lang w:val="en-GB"/>
        </w:rPr>
        <w:t xml:space="preserve">his includes patients </w:t>
      </w:r>
      <w:r w:rsidR="00152F91" w:rsidRPr="001B5817">
        <w:rPr>
          <w:color w:val="111E28"/>
          <w:lang w:val="en-GB"/>
        </w:rPr>
        <w:t xml:space="preserve">receiving </w:t>
      </w:r>
      <w:r w:rsidR="00E7674D" w:rsidRPr="001B5817">
        <w:rPr>
          <w:color w:val="111E28"/>
          <w:lang w:val="en-GB"/>
        </w:rPr>
        <w:t xml:space="preserve">OCS </w:t>
      </w:r>
      <w:r w:rsidR="00152F91" w:rsidRPr="001B5817">
        <w:rPr>
          <w:color w:val="111E28"/>
          <w:lang w:val="en-GB"/>
        </w:rPr>
        <w:t>dos</w:t>
      </w:r>
      <w:r w:rsidR="008D62EA" w:rsidRPr="001B5817">
        <w:rPr>
          <w:color w:val="111E28"/>
          <w:lang w:val="en-GB"/>
        </w:rPr>
        <w:t xml:space="preserve">ages </w:t>
      </w:r>
      <w:proofErr w:type="gramStart"/>
      <w:r w:rsidR="00152F91" w:rsidRPr="001B5817">
        <w:rPr>
          <w:color w:val="111E28"/>
          <w:lang w:val="en-GB"/>
        </w:rPr>
        <w:t>in excess of</w:t>
      </w:r>
      <w:proofErr w:type="gramEnd"/>
      <w:r w:rsidR="00152F91" w:rsidRPr="001B5817">
        <w:rPr>
          <w:color w:val="111E28"/>
          <w:lang w:val="en-GB"/>
        </w:rPr>
        <w:t xml:space="preserve"> 2</w:t>
      </w:r>
      <w:r w:rsidR="0013097E" w:rsidRPr="001B5817">
        <w:rPr>
          <w:color w:val="111E28"/>
          <w:lang w:val="en-GB"/>
        </w:rPr>
        <w:t>.0</w:t>
      </w:r>
      <w:r w:rsidR="00152F91" w:rsidRPr="001B5817">
        <w:rPr>
          <w:color w:val="111E28"/>
          <w:lang w:val="en-GB"/>
        </w:rPr>
        <w:t xml:space="preserve"> g per year or more than </w:t>
      </w:r>
      <w:r w:rsidR="00B00C7F" w:rsidRPr="001B5817">
        <w:rPr>
          <w:color w:val="111E28"/>
          <w:lang w:val="en-GB"/>
        </w:rPr>
        <w:t xml:space="preserve">4 </w:t>
      </w:r>
      <w:r w:rsidR="00E96174" w:rsidRPr="001B5817">
        <w:rPr>
          <w:color w:val="111E28"/>
          <w:lang w:val="en-GB"/>
        </w:rPr>
        <w:t xml:space="preserve">repeat </w:t>
      </w:r>
      <w:r w:rsidR="00152F91" w:rsidRPr="001B5817">
        <w:rPr>
          <w:color w:val="111E28"/>
          <w:lang w:val="en-GB"/>
        </w:rPr>
        <w:t xml:space="preserve">courses of </w:t>
      </w:r>
      <w:r w:rsidR="00E96174" w:rsidRPr="001B5817">
        <w:rPr>
          <w:color w:val="111E28"/>
          <w:lang w:val="en-GB"/>
        </w:rPr>
        <w:t>short-term OCS in 1 year</w:t>
      </w:r>
      <w:r w:rsidR="003F1646" w:rsidRPr="001B5817">
        <w:rPr>
          <w:color w:val="111E28"/>
          <w:lang w:val="en-GB"/>
        </w:rPr>
        <w:t xml:space="preserve"> </w:t>
      </w:r>
      <w:r w:rsidR="004B29AF" w:rsidRPr="001B5817">
        <w:rPr>
          <w:color w:val="111E28"/>
          <w:lang w:val="en-GB"/>
        </w:rPr>
        <w:t>[</w:t>
      </w:r>
      <w:r w:rsidR="00102BE4" w:rsidRPr="001B5817">
        <w:rPr>
          <w:color w:val="111E28"/>
          <w:lang w:val="en-GB"/>
        </w:rPr>
        <w:t>3</w:t>
      </w:r>
      <w:r w:rsidR="006A3E2D" w:rsidRPr="001B5817">
        <w:rPr>
          <w:color w:val="111E28"/>
          <w:lang w:val="en-GB"/>
        </w:rPr>
        <w:t>3</w:t>
      </w:r>
      <w:r w:rsidR="004B29AF" w:rsidRPr="001B5817">
        <w:rPr>
          <w:color w:val="111E28"/>
          <w:lang w:val="en-GB"/>
        </w:rPr>
        <w:t>]</w:t>
      </w:r>
      <w:r w:rsidR="000060B9" w:rsidRPr="001B5817">
        <w:rPr>
          <w:color w:val="111E28"/>
          <w:lang w:val="en-GB"/>
        </w:rPr>
        <w:t>.</w:t>
      </w:r>
    </w:p>
    <w:p w14:paraId="0A79074E" w14:textId="77777777" w:rsidR="005E13DA" w:rsidRPr="001B5817" w:rsidRDefault="005E13DA" w:rsidP="007E3A2F">
      <w:pPr>
        <w:pStyle w:val="NormalWeb"/>
        <w:spacing w:before="0" w:beforeAutospacing="0" w:after="0" w:afterAutospacing="0" w:line="480" w:lineRule="auto"/>
        <w:rPr>
          <w:color w:val="111E28"/>
          <w:lang w:val="en-GB"/>
        </w:rPr>
      </w:pPr>
    </w:p>
    <w:p w14:paraId="472E1DBC" w14:textId="7E4B1F8F" w:rsidR="003A1AD4" w:rsidRPr="001B5817" w:rsidRDefault="005A08F6" w:rsidP="00C545A7">
      <w:pPr>
        <w:pStyle w:val="NormalWeb"/>
        <w:keepNext/>
        <w:spacing w:before="0" w:beforeAutospacing="0" w:after="0" w:afterAutospacing="0" w:line="480" w:lineRule="auto"/>
        <w:rPr>
          <w:color w:val="111E28"/>
          <w:lang w:val="en-GB"/>
        </w:rPr>
      </w:pPr>
      <w:r w:rsidRPr="001B5817">
        <w:rPr>
          <w:b/>
          <w:bCs/>
          <w:color w:val="111E28"/>
          <w:lang w:val="en-GB"/>
        </w:rPr>
        <w:t xml:space="preserve">The </w:t>
      </w:r>
      <w:r w:rsidR="00657FB0" w:rsidRPr="001B5817">
        <w:rPr>
          <w:b/>
          <w:bCs/>
          <w:i/>
          <w:iCs/>
          <w:color w:val="111E28"/>
          <w:lang w:val="en-GB"/>
        </w:rPr>
        <w:t>Safest</w:t>
      </w:r>
      <w:r w:rsidR="00657FB0" w:rsidRPr="001B5817">
        <w:rPr>
          <w:b/>
          <w:bCs/>
          <w:color w:val="111E28"/>
          <w:lang w:val="en-GB"/>
        </w:rPr>
        <w:t xml:space="preserve"> </w:t>
      </w:r>
      <w:r w:rsidR="009C2449" w:rsidRPr="001B5817">
        <w:rPr>
          <w:b/>
          <w:bCs/>
          <w:color w:val="111E28"/>
          <w:lang w:val="en-GB"/>
        </w:rPr>
        <w:t>Corticos</w:t>
      </w:r>
      <w:r w:rsidR="00657FB0" w:rsidRPr="001B5817">
        <w:rPr>
          <w:b/>
          <w:bCs/>
          <w:color w:val="111E28"/>
          <w:lang w:val="en-GB"/>
        </w:rPr>
        <w:t xml:space="preserve">teroids </w:t>
      </w:r>
      <w:r w:rsidR="009C2449" w:rsidRPr="001B5817">
        <w:rPr>
          <w:b/>
          <w:bCs/>
          <w:color w:val="111E28"/>
          <w:lang w:val="en-GB"/>
        </w:rPr>
        <w:t>A</w:t>
      </w:r>
      <w:r w:rsidR="00657FB0" w:rsidRPr="001B5817">
        <w:rPr>
          <w:b/>
          <w:bCs/>
          <w:color w:val="111E28"/>
          <w:lang w:val="en-GB"/>
        </w:rPr>
        <w:t xml:space="preserve">re </w:t>
      </w:r>
      <w:r w:rsidR="009C2449" w:rsidRPr="001B5817">
        <w:rPr>
          <w:b/>
          <w:bCs/>
          <w:color w:val="111E28"/>
          <w:lang w:val="en-GB"/>
        </w:rPr>
        <w:t>t</w:t>
      </w:r>
      <w:r w:rsidRPr="001B5817">
        <w:rPr>
          <w:b/>
          <w:bCs/>
          <w:color w:val="111E28"/>
          <w:lang w:val="en-GB"/>
        </w:rPr>
        <w:t xml:space="preserve">he </w:t>
      </w:r>
      <w:r w:rsidR="00657FB0" w:rsidRPr="001B5817">
        <w:rPr>
          <w:b/>
          <w:bCs/>
          <w:i/>
          <w:iCs/>
          <w:color w:val="111E28"/>
          <w:lang w:val="en-GB"/>
        </w:rPr>
        <w:t>Fewe</w:t>
      </w:r>
      <w:r w:rsidR="00617138" w:rsidRPr="001B5817">
        <w:rPr>
          <w:b/>
          <w:bCs/>
          <w:i/>
          <w:iCs/>
          <w:color w:val="111E28"/>
          <w:lang w:val="en-GB"/>
        </w:rPr>
        <w:t>st</w:t>
      </w:r>
      <w:r w:rsidR="00657FB0" w:rsidRPr="001B5817">
        <w:rPr>
          <w:b/>
          <w:bCs/>
          <w:color w:val="111E28"/>
          <w:lang w:val="en-GB"/>
        </w:rPr>
        <w:t xml:space="preserve"> </w:t>
      </w:r>
      <w:r w:rsidR="00461D8D" w:rsidRPr="001B5817">
        <w:rPr>
          <w:b/>
          <w:bCs/>
          <w:color w:val="111E28"/>
          <w:lang w:val="en-GB"/>
        </w:rPr>
        <w:t>Corticosteroids</w:t>
      </w:r>
      <w:r w:rsidR="00AC762B" w:rsidRPr="001B5817">
        <w:rPr>
          <w:color w:val="111E28"/>
          <w:lang w:val="en-GB"/>
        </w:rPr>
        <w:t xml:space="preserve"> </w:t>
      </w:r>
      <w:r w:rsidR="00AC762B" w:rsidRPr="001B5817">
        <w:rPr>
          <w:color w:val="111E28"/>
          <w:lang w:val="en-GB"/>
        </w:rPr>
        <w:tab/>
      </w:r>
    </w:p>
    <w:p w14:paraId="0E912D29" w14:textId="5AFC9E3C" w:rsidR="00E31B07" w:rsidRPr="001B5817" w:rsidRDefault="00AC762B" w:rsidP="00C545A7">
      <w:pPr>
        <w:pStyle w:val="NormalWeb"/>
        <w:keepNext/>
        <w:spacing w:before="0" w:beforeAutospacing="0" w:after="0" w:afterAutospacing="0" w:line="480" w:lineRule="auto"/>
        <w:rPr>
          <w:color w:val="111E28"/>
          <w:lang w:val="en-GB"/>
        </w:rPr>
      </w:pPr>
      <w:r w:rsidRPr="001B5817">
        <w:rPr>
          <w:color w:val="111E28"/>
          <w:lang w:val="en-GB"/>
        </w:rPr>
        <w:t>For patients with severe</w:t>
      </w:r>
      <w:r w:rsidR="00CC4C47" w:rsidRPr="001B5817">
        <w:rPr>
          <w:color w:val="111E28"/>
          <w:lang w:val="en-GB"/>
        </w:rPr>
        <w:t>, uncontrolled,</w:t>
      </w:r>
      <w:r w:rsidRPr="001B5817">
        <w:rPr>
          <w:color w:val="111E28"/>
          <w:lang w:val="en-GB"/>
        </w:rPr>
        <w:t xml:space="preserve"> asthma</w:t>
      </w:r>
      <w:r w:rsidR="005604C3" w:rsidRPr="001B5817">
        <w:rPr>
          <w:color w:val="111E28"/>
          <w:lang w:val="en-GB"/>
        </w:rPr>
        <w:t xml:space="preserve"> with T2 inflammation</w:t>
      </w:r>
      <w:r w:rsidRPr="001B5817">
        <w:rPr>
          <w:color w:val="111E28"/>
          <w:lang w:val="en-GB"/>
        </w:rPr>
        <w:t xml:space="preserve">, </w:t>
      </w:r>
      <w:proofErr w:type="gramStart"/>
      <w:r w:rsidRPr="001B5817">
        <w:rPr>
          <w:color w:val="111E28"/>
          <w:lang w:val="en-GB"/>
        </w:rPr>
        <w:t>reduction</w:t>
      </w:r>
      <w:proofErr w:type="gramEnd"/>
      <w:r w:rsidRPr="001B5817">
        <w:rPr>
          <w:color w:val="111E28"/>
          <w:lang w:val="en-GB"/>
        </w:rPr>
        <w:t xml:space="preserve"> or elimination of </w:t>
      </w:r>
      <w:r w:rsidR="00E31B07" w:rsidRPr="001B5817">
        <w:rPr>
          <w:color w:val="111E28"/>
          <w:lang w:val="en-GB"/>
        </w:rPr>
        <w:t>long-term</w:t>
      </w:r>
      <w:r w:rsidR="0069230C" w:rsidRPr="001B5817">
        <w:rPr>
          <w:color w:val="111E28"/>
          <w:lang w:val="en-GB"/>
        </w:rPr>
        <w:t xml:space="preserve"> </w:t>
      </w:r>
      <w:r w:rsidRPr="001B5817">
        <w:rPr>
          <w:color w:val="111E28"/>
          <w:lang w:val="en-GB"/>
        </w:rPr>
        <w:t>OCS</w:t>
      </w:r>
      <w:r w:rsidR="008B067C" w:rsidRPr="001B5817">
        <w:rPr>
          <w:color w:val="111E28"/>
          <w:lang w:val="en-GB"/>
        </w:rPr>
        <w:t>,</w:t>
      </w:r>
      <w:r w:rsidRPr="001B5817">
        <w:rPr>
          <w:color w:val="111E28"/>
          <w:lang w:val="en-GB"/>
        </w:rPr>
        <w:t xml:space="preserve"> without loss of control</w:t>
      </w:r>
      <w:r w:rsidR="008B067C" w:rsidRPr="001B5817">
        <w:rPr>
          <w:color w:val="111E28"/>
          <w:lang w:val="en-GB"/>
        </w:rPr>
        <w:t>,</w:t>
      </w:r>
      <w:r w:rsidRPr="001B5817">
        <w:rPr>
          <w:color w:val="111E28"/>
          <w:lang w:val="en-GB"/>
        </w:rPr>
        <w:t xml:space="preserve"> can be accomplished by using </w:t>
      </w:r>
      <w:r w:rsidR="006F6955" w:rsidRPr="001B5817">
        <w:rPr>
          <w:color w:val="111E28"/>
          <w:lang w:val="en-GB"/>
        </w:rPr>
        <w:t xml:space="preserve">a </w:t>
      </w:r>
      <w:r w:rsidRPr="001B5817">
        <w:rPr>
          <w:color w:val="111E28"/>
          <w:lang w:val="en-GB"/>
        </w:rPr>
        <w:t xml:space="preserve">biologic treatment directed toward inflammatory </w:t>
      </w:r>
      <w:r w:rsidR="000B4D1D" w:rsidRPr="001B5817">
        <w:rPr>
          <w:color w:val="111E28"/>
          <w:lang w:val="en-GB"/>
        </w:rPr>
        <w:t>mediators</w:t>
      </w:r>
      <w:r w:rsidR="002E22B1" w:rsidRPr="001B5817">
        <w:rPr>
          <w:color w:val="111E28"/>
          <w:lang w:val="en-GB"/>
        </w:rPr>
        <w:t xml:space="preserve"> </w:t>
      </w:r>
      <w:r w:rsidR="00920067" w:rsidRPr="001B5817">
        <w:rPr>
          <w:color w:val="111E28"/>
          <w:lang w:val="en-GB"/>
        </w:rPr>
        <w:t>[</w:t>
      </w:r>
      <w:r w:rsidR="0089795F" w:rsidRPr="001B5817">
        <w:rPr>
          <w:color w:val="111E28"/>
          <w:lang w:val="en-GB"/>
        </w:rPr>
        <w:t>2,6</w:t>
      </w:r>
      <w:r w:rsidR="006A3E2D" w:rsidRPr="001B5817">
        <w:rPr>
          <w:color w:val="111E28"/>
          <w:lang w:val="en-GB"/>
        </w:rPr>
        <w:t>5</w:t>
      </w:r>
      <w:r w:rsidR="00920067" w:rsidRPr="001B5817">
        <w:rPr>
          <w:color w:val="111E28"/>
          <w:lang w:val="en-GB"/>
        </w:rPr>
        <w:t>]</w:t>
      </w:r>
      <w:r w:rsidR="4A1039C4" w:rsidRPr="001B5817">
        <w:rPr>
          <w:color w:val="111E28"/>
          <w:lang w:val="en-GB"/>
        </w:rPr>
        <w:t>.</w:t>
      </w:r>
      <w:r w:rsidR="004D286B" w:rsidRPr="001B5817">
        <w:rPr>
          <w:color w:val="111E28"/>
          <w:lang w:val="en-GB"/>
        </w:rPr>
        <w:t xml:space="preserve"> </w:t>
      </w:r>
      <w:r w:rsidR="00E31B07" w:rsidRPr="001B5817">
        <w:rPr>
          <w:color w:val="111E28"/>
          <w:lang w:val="en-GB"/>
        </w:rPr>
        <w:t xml:space="preserve">Omalizumab is a recombinant humanised monoclonal antibody that binds to </w:t>
      </w:r>
      <w:proofErr w:type="spellStart"/>
      <w:r w:rsidR="00E31B07" w:rsidRPr="001B5817">
        <w:rPr>
          <w:color w:val="111E28"/>
          <w:lang w:val="en-GB"/>
        </w:rPr>
        <w:t>IgE</w:t>
      </w:r>
      <w:proofErr w:type="spellEnd"/>
      <w:r w:rsidR="00E31B07" w:rsidRPr="001B5817">
        <w:rPr>
          <w:color w:val="111E28"/>
          <w:lang w:val="en-GB"/>
        </w:rPr>
        <w:t xml:space="preserve"> and decreases expression of </w:t>
      </w:r>
      <w:proofErr w:type="spellStart"/>
      <w:r w:rsidR="00E31B07" w:rsidRPr="001B5817">
        <w:rPr>
          <w:color w:val="111E28"/>
          <w:lang w:val="en-GB"/>
        </w:rPr>
        <w:t>IgE</w:t>
      </w:r>
      <w:proofErr w:type="spellEnd"/>
      <w:r w:rsidR="00E31B07" w:rsidRPr="001B5817">
        <w:rPr>
          <w:color w:val="111E28"/>
          <w:lang w:val="en-GB"/>
        </w:rPr>
        <w:t xml:space="preserve"> receptors on inflammatory cells [</w:t>
      </w:r>
      <w:r w:rsidR="006134E6" w:rsidRPr="001B5817">
        <w:rPr>
          <w:color w:val="111E28"/>
          <w:lang w:val="en-GB"/>
        </w:rPr>
        <w:t>73</w:t>
      </w:r>
      <w:r w:rsidR="00E31B07" w:rsidRPr="001B5817">
        <w:rPr>
          <w:color w:val="111E28"/>
          <w:lang w:val="en-GB"/>
        </w:rPr>
        <w:t xml:space="preserve">]; dupilumab is a fully human monoclonal antibody directed against the IL-4 receptor that blocks both IL-4 and IL-13 signalling and ultimately lessens inflammation [63]; mepolizumab and </w:t>
      </w:r>
      <w:proofErr w:type="spellStart"/>
      <w:r w:rsidR="00E31B07" w:rsidRPr="001B5817">
        <w:rPr>
          <w:color w:val="111E28"/>
          <w:lang w:val="en-GB"/>
        </w:rPr>
        <w:t>reslizumab</w:t>
      </w:r>
      <w:proofErr w:type="spellEnd"/>
      <w:r w:rsidR="00E31B07" w:rsidRPr="001B5817">
        <w:rPr>
          <w:color w:val="111E28"/>
          <w:lang w:val="en-GB"/>
        </w:rPr>
        <w:t xml:space="preserve"> are monoclonal antibodies that act as IL-5 antagonists [57], effectively neutralising IL-5 [</w:t>
      </w:r>
      <w:r w:rsidR="00830C15" w:rsidRPr="001B5817">
        <w:rPr>
          <w:color w:val="111E28"/>
          <w:lang w:val="en-GB"/>
        </w:rPr>
        <w:t>74</w:t>
      </w:r>
      <w:r w:rsidR="00E31B07" w:rsidRPr="001B5817">
        <w:rPr>
          <w:color w:val="111E28"/>
          <w:lang w:val="en-GB"/>
        </w:rPr>
        <w:t>] and</w:t>
      </w:r>
      <w:r w:rsidR="00E31B07" w:rsidRPr="001B5817" w:rsidDel="00ED747A">
        <w:rPr>
          <w:color w:val="111E28"/>
          <w:lang w:val="en-GB"/>
        </w:rPr>
        <w:t xml:space="preserve"> </w:t>
      </w:r>
      <w:r w:rsidR="00E31B07" w:rsidRPr="001B5817">
        <w:rPr>
          <w:color w:val="111E28"/>
          <w:lang w:val="en-GB"/>
        </w:rPr>
        <w:t xml:space="preserve">selectively inhibiting inflammation in the airways </w:t>
      </w:r>
      <w:r w:rsidR="00E31B07" w:rsidRPr="001B5817">
        <w:rPr>
          <w:color w:val="111E28"/>
          <w:lang w:val="en-GB"/>
        </w:rPr>
        <w:lastRenderedPageBreak/>
        <w:t>[1,71,</w:t>
      </w:r>
      <w:r w:rsidR="000406F3" w:rsidRPr="001B5817">
        <w:rPr>
          <w:color w:val="111E28"/>
          <w:lang w:val="en-GB"/>
        </w:rPr>
        <w:t>7</w:t>
      </w:r>
      <w:r w:rsidR="003A6F56" w:rsidRPr="001B5817">
        <w:rPr>
          <w:color w:val="111E28"/>
          <w:lang w:val="en-GB"/>
        </w:rPr>
        <w:t>5</w:t>
      </w:r>
      <w:r w:rsidR="00E31B07" w:rsidRPr="001B5817">
        <w:rPr>
          <w:color w:val="111E28"/>
          <w:lang w:val="en-GB"/>
        </w:rPr>
        <w:t>]; and benralizumab is an IL-5R</w:t>
      </w:r>
      <w:r w:rsidR="00E31B07" w:rsidRPr="001B5817">
        <w:rPr>
          <w:rFonts w:ascii="Symbol" w:hAnsi="Symbol"/>
          <w:color w:val="111E28"/>
          <w:lang w:val="en-GB"/>
        </w:rPr>
        <w:t></w:t>
      </w:r>
      <w:r w:rsidR="00E31B07" w:rsidRPr="001B5817">
        <w:rPr>
          <w:color w:val="111E28"/>
          <w:lang w:val="en-GB"/>
        </w:rPr>
        <w:t>-directed cytolytic monoclonal antibody that directly binds to the IL</w:t>
      </w:r>
      <w:r w:rsidR="00E31B07" w:rsidRPr="001B5817">
        <w:rPr>
          <w:color w:val="111E28"/>
          <w:lang w:val="en-GB"/>
        </w:rPr>
        <w:noBreakHyphen/>
        <w:t>5 receptor and activates antibody-dependent cell-mediated cytotoxicity, ultimately decreasing eosinophilic inflammation [1,59,</w:t>
      </w:r>
      <w:r w:rsidR="000406F3" w:rsidRPr="001B5817">
        <w:rPr>
          <w:color w:val="111E28"/>
          <w:lang w:val="en-GB"/>
        </w:rPr>
        <w:t>7</w:t>
      </w:r>
      <w:r w:rsidR="003A6F56" w:rsidRPr="001B5817">
        <w:rPr>
          <w:color w:val="111E28"/>
          <w:lang w:val="en-GB"/>
        </w:rPr>
        <w:t>6</w:t>
      </w:r>
      <w:r w:rsidR="00D74420" w:rsidRPr="001B5817">
        <w:rPr>
          <w:color w:val="111E28"/>
          <w:lang w:val="en-GB"/>
        </w:rPr>
        <w:t>–</w:t>
      </w:r>
      <w:r w:rsidR="007A3FF9" w:rsidRPr="001B5817">
        <w:rPr>
          <w:color w:val="111E28"/>
          <w:lang w:val="en-GB"/>
        </w:rPr>
        <w:t>78</w:t>
      </w:r>
      <w:r w:rsidR="00E31B07" w:rsidRPr="001B5817">
        <w:rPr>
          <w:color w:val="111E28"/>
          <w:lang w:val="en-GB"/>
        </w:rPr>
        <w:t>].</w:t>
      </w:r>
    </w:p>
    <w:p w14:paraId="1B7A5845" w14:textId="01F1300D" w:rsidR="00E31B07" w:rsidRPr="001B5817" w:rsidRDefault="00E31B07" w:rsidP="00C545A7">
      <w:pPr>
        <w:pStyle w:val="NormalWeb"/>
        <w:keepNext/>
        <w:spacing w:before="0" w:beforeAutospacing="0" w:after="0" w:afterAutospacing="0" w:line="480" w:lineRule="auto"/>
        <w:rPr>
          <w:color w:val="111E28"/>
          <w:lang w:val="en-GB"/>
        </w:rPr>
      </w:pPr>
    </w:p>
    <w:p w14:paraId="72F85D9B" w14:textId="5F23DC96" w:rsidR="00DD13AC" w:rsidRPr="001B5817" w:rsidRDefault="006F6955" w:rsidP="00AA0965">
      <w:pPr>
        <w:pStyle w:val="NormalWeb"/>
        <w:keepNext/>
        <w:spacing w:before="0" w:beforeAutospacing="0" w:after="0" w:afterAutospacing="0" w:line="480" w:lineRule="auto"/>
        <w:rPr>
          <w:color w:val="111E28"/>
          <w:u w:val="single"/>
          <w:lang w:val="en-GB"/>
        </w:rPr>
      </w:pPr>
      <w:r w:rsidRPr="001B5817">
        <w:rPr>
          <w:color w:val="111E28"/>
          <w:lang w:val="en-GB"/>
        </w:rPr>
        <w:t>B</w:t>
      </w:r>
      <w:r w:rsidR="00864438" w:rsidRPr="001B5817">
        <w:rPr>
          <w:color w:val="111E28"/>
          <w:lang w:val="en-GB"/>
        </w:rPr>
        <w:t>iologics</w:t>
      </w:r>
      <w:r w:rsidR="00A16E27" w:rsidRPr="001B5817">
        <w:rPr>
          <w:color w:val="111E28"/>
          <w:lang w:val="en-GB"/>
        </w:rPr>
        <w:t xml:space="preserve"> have led to</w:t>
      </w:r>
      <w:r w:rsidR="4A1039C4" w:rsidRPr="001B5817">
        <w:rPr>
          <w:color w:val="111E28"/>
          <w:lang w:val="en-GB"/>
        </w:rPr>
        <w:t xml:space="preserve"> </w:t>
      </w:r>
      <w:r w:rsidR="00A16E27" w:rsidRPr="001B5817">
        <w:rPr>
          <w:color w:val="111E28"/>
          <w:lang w:val="en-GB"/>
        </w:rPr>
        <w:t xml:space="preserve">decreased OCS use, </w:t>
      </w:r>
      <w:r w:rsidR="4A1039C4" w:rsidRPr="001B5817">
        <w:rPr>
          <w:color w:val="111E28"/>
          <w:lang w:val="en-GB"/>
        </w:rPr>
        <w:t>reduced rates of exacerbations</w:t>
      </w:r>
      <w:r w:rsidR="00A16E27" w:rsidRPr="001B5817">
        <w:rPr>
          <w:color w:val="111E28"/>
          <w:lang w:val="en-GB"/>
        </w:rPr>
        <w:t xml:space="preserve"> and improved symptom control </w:t>
      </w:r>
      <w:r w:rsidR="00607366" w:rsidRPr="001B5817">
        <w:rPr>
          <w:color w:val="111E28"/>
          <w:lang w:val="en-GB"/>
        </w:rPr>
        <w:t>[</w:t>
      </w:r>
      <w:r w:rsidR="008418C6" w:rsidRPr="001B5817">
        <w:rPr>
          <w:color w:val="111E28"/>
          <w:lang w:val="en-GB"/>
        </w:rPr>
        <w:t>3,</w:t>
      </w:r>
      <w:r w:rsidR="00EA047A" w:rsidRPr="001B5817">
        <w:rPr>
          <w:color w:val="111E28"/>
          <w:lang w:val="en-GB"/>
        </w:rPr>
        <w:t>73</w:t>
      </w:r>
      <w:r w:rsidR="00047686" w:rsidRPr="001B5817">
        <w:rPr>
          <w:color w:val="111E28"/>
          <w:lang w:val="en-GB"/>
        </w:rPr>
        <w:t>,76</w:t>
      </w:r>
      <w:r w:rsidR="00607366" w:rsidRPr="001B5817">
        <w:rPr>
          <w:color w:val="111E28"/>
          <w:lang w:val="en-GB"/>
        </w:rPr>
        <w:t>]</w:t>
      </w:r>
      <w:r w:rsidR="001D65BF" w:rsidRPr="001B5817">
        <w:rPr>
          <w:color w:val="111E28"/>
          <w:lang w:val="en-GB"/>
        </w:rPr>
        <w:t>,</w:t>
      </w:r>
      <w:r w:rsidR="000067A8" w:rsidRPr="001B5817">
        <w:rPr>
          <w:color w:val="111E28"/>
          <w:lang w:val="en-GB"/>
        </w:rPr>
        <w:t xml:space="preserve"> and they are </w:t>
      </w:r>
      <w:r w:rsidR="00745A76" w:rsidRPr="001B5817">
        <w:rPr>
          <w:color w:val="111E28"/>
          <w:lang w:val="en-GB"/>
        </w:rPr>
        <w:t>approved as add-on therap</w:t>
      </w:r>
      <w:r w:rsidR="00C031AD" w:rsidRPr="001B5817">
        <w:rPr>
          <w:color w:val="111E28"/>
          <w:lang w:val="en-GB"/>
        </w:rPr>
        <w:t>y for patients with severe, persistent asthma.</w:t>
      </w:r>
      <w:r w:rsidR="002E7E76" w:rsidRPr="001B5817">
        <w:rPr>
          <w:b/>
          <w:bCs/>
          <w:i/>
          <w:iCs/>
          <w:color w:val="111E28"/>
          <w:lang w:val="en-GB"/>
        </w:rPr>
        <w:t xml:space="preserve"> </w:t>
      </w:r>
      <w:r w:rsidR="00F76E62" w:rsidRPr="001B5817">
        <w:rPr>
          <w:color w:val="111E28"/>
          <w:lang w:val="en-GB"/>
        </w:rPr>
        <w:t xml:space="preserve">Although </w:t>
      </w:r>
      <w:r w:rsidR="00514FA3" w:rsidRPr="001B5817">
        <w:rPr>
          <w:color w:val="111E28"/>
          <w:lang w:val="en-GB"/>
        </w:rPr>
        <w:t xml:space="preserve">the OCS-sparing results of </w:t>
      </w:r>
      <w:r w:rsidR="000F4B30" w:rsidRPr="001B5817">
        <w:rPr>
          <w:color w:val="111E28"/>
          <w:lang w:val="en-GB"/>
        </w:rPr>
        <w:t xml:space="preserve">both clinical trials and real-world analyses </w:t>
      </w:r>
      <w:r w:rsidR="00514FA3" w:rsidRPr="001B5817">
        <w:rPr>
          <w:color w:val="111E28"/>
          <w:lang w:val="en-GB"/>
        </w:rPr>
        <w:t xml:space="preserve">of biologics in asthma are promising, many </w:t>
      </w:r>
      <w:r w:rsidR="00D53060" w:rsidRPr="001B5817">
        <w:rPr>
          <w:color w:val="111E28"/>
          <w:lang w:val="en-GB"/>
        </w:rPr>
        <w:t xml:space="preserve">studies </w:t>
      </w:r>
      <w:r w:rsidR="00514FA3" w:rsidRPr="001B5817">
        <w:rPr>
          <w:color w:val="111E28"/>
          <w:lang w:val="en-GB"/>
        </w:rPr>
        <w:t xml:space="preserve">used short </w:t>
      </w:r>
      <w:r w:rsidR="00D53060" w:rsidRPr="001B5817">
        <w:rPr>
          <w:color w:val="111E28"/>
          <w:lang w:val="en-GB"/>
        </w:rPr>
        <w:t>evaluation</w:t>
      </w:r>
      <w:r w:rsidR="00514FA3" w:rsidRPr="001B5817">
        <w:rPr>
          <w:color w:val="111E28"/>
          <w:lang w:val="en-GB"/>
        </w:rPr>
        <w:t xml:space="preserve"> periods and small sample sizes. </w:t>
      </w:r>
      <w:r w:rsidR="00F76E62" w:rsidRPr="001B5817">
        <w:rPr>
          <w:color w:val="111E28"/>
          <w:lang w:val="en-GB"/>
        </w:rPr>
        <w:t>In addition</w:t>
      </w:r>
      <w:r w:rsidR="00514FA3" w:rsidRPr="001B5817">
        <w:rPr>
          <w:color w:val="111E28"/>
          <w:lang w:val="en-GB"/>
        </w:rPr>
        <w:t>, cautious approaches were used to taper OCS</w:t>
      </w:r>
      <w:r w:rsidR="001D7A46" w:rsidRPr="001B5817">
        <w:rPr>
          <w:color w:val="111E28"/>
          <w:lang w:val="en-GB"/>
        </w:rPr>
        <w:t>, given the placebo</w:t>
      </w:r>
      <w:r w:rsidR="002B2BDE" w:rsidRPr="001B5817">
        <w:rPr>
          <w:color w:val="111E28"/>
          <w:lang w:val="en-GB"/>
        </w:rPr>
        <w:t>-</w:t>
      </w:r>
      <w:r w:rsidR="001D7A46" w:rsidRPr="001B5817">
        <w:rPr>
          <w:color w:val="111E28"/>
          <w:lang w:val="en-GB"/>
        </w:rPr>
        <w:t xml:space="preserve">controlled nature of </w:t>
      </w:r>
      <w:r w:rsidR="008242C5" w:rsidRPr="001B5817">
        <w:rPr>
          <w:color w:val="111E28"/>
          <w:lang w:val="en-GB"/>
        </w:rPr>
        <w:t xml:space="preserve">some of </w:t>
      </w:r>
      <w:r w:rsidR="001D7A46" w:rsidRPr="001B5817">
        <w:rPr>
          <w:color w:val="111E28"/>
          <w:lang w:val="en-GB"/>
        </w:rPr>
        <w:t>these studies,</w:t>
      </w:r>
      <w:r w:rsidR="002F1752" w:rsidRPr="001B5817">
        <w:rPr>
          <w:color w:val="111E28"/>
          <w:lang w:val="en-GB"/>
        </w:rPr>
        <w:t xml:space="preserve"> and </w:t>
      </w:r>
      <w:r w:rsidR="003A2881" w:rsidRPr="001B5817">
        <w:rPr>
          <w:color w:val="111E28"/>
          <w:lang w:val="en-GB"/>
        </w:rPr>
        <w:t>AI was not consistently monitored</w:t>
      </w:r>
      <w:r w:rsidR="00514FA3" w:rsidRPr="001B5817">
        <w:rPr>
          <w:color w:val="111E28"/>
          <w:lang w:val="en-GB"/>
        </w:rPr>
        <w:t xml:space="preserve"> </w:t>
      </w:r>
      <w:r w:rsidR="002E7E76" w:rsidRPr="001B5817">
        <w:rPr>
          <w:color w:val="111E28"/>
          <w:lang w:val="en-GB"/>
        </w:rPr>
        <w:t>(</w:t>
      </w:r>
      <w:r w:rsidR="002E7E76" w:rsidRPr="00AA0965">
        <w:rPr>
          <w:b/>
          <w:bCs/>
          <w:color w:val="111E28"/>
          <w:lang w:val="en-GB"/>
        </w:rPr>
        <w:t>Table 2</w:t>
      </w:r>
      <w:r w:rsidR="002E7E76" w:rsidRPr="001B5817">
        <w:rPr>
          <w:color w:val="111E28"/>
          <w:lang w:val="en-GB"/>
        </w:rPr>
        <w:t>)</w:t>
      </w:r>
      <w:r w:rsidR="00EA047A" w:rsidRPr="001B5817">
        <w:rPr>
          <w:color w:val="111E28"/>
          <w:lang w:val="en-GB"/>
        </w:rPr>
        <w:t xml:space="preserve"> [</w:t>
      </w:r>
      <w:r w:rsidR="00B066B5" w:rsidRPr="001B5817">
        <w:rPr>
          <w:color w:val="111E28"/>
          <w:lang w:val="en-GB"/>
        </w:rPr>
        <w:t>57,59,63,</w:t>
      </w:r>
      <w:r w:rsidR="00E56C6E" w:rsidRPr="001B5817">
        <w:rPr>
          <w:color w:val="111E28"/>
          <w:lang w:val="en-GB"/>
        </w:rPr>
        <w:t>73,</w:t>
      </w:r>
      <w:r w:rsidR="00AA69E7" w:rsidRPr="001B5817">
        <w:rPr>
          <w:color w:val="111E28"/>
          <w:lang w:val="en-GB"/>
        </w:rPr>
        <w:t>78</w:t>
      </w:r>
      <w:r w:rsidR="00E56C6E" w:rsidRPr="001B5817">
        <w:rPr>
          <w:color w:val="111E28"/>
          <w:lang w:val="en-GB"/>
        </w:rPr>
        <w:t>–8</w:t>
      </w:r>
      <w:r w:rsidR="009B5E86" w:rsidRPr="001B5817">
        <w:rPr>
          <w:color w:val="111E28"/>
          <w:lang w:val="en-GB"/>
        </w:rPr>
        <w:t>8</w:t>
      </w:r>
      <w:r w:rsidR="00E56C6E" w:rsidRPr="001B5817">
        <w:rPr>
          <w:color w:val="111E28"/>
          <w:lang w:val="en-GB"/>
        </w:rPr>
        <w:t>]</w:t>
      </w:r>
      <w:r w:rsidR="002E7E76" w:rsidRPr="001B5817">
        <w:rPr>
          <w:color w:val="111E28"/>
          <w:lang w:val="en-GB"/>
        </w:rPr>
        <w:t xml:space="preserve">. </w:t>
      </w:r>
    </w:p>
    <w:p w14:paraId="41AB87BA" w14:textId="77777777" w:rsidR="00B12C2B" w:rsidRPr="001B5817" w:rsidRDefault="00B12C2B" w:rsidP="003A1AD4">
      <w:pPr>
        <w:pStyle w:val="NormalWeb"/>
        <w:spacing w:before="0" w:beforeAutospacing="0" w:after="0" w:afterAutospacing="0" w:line="480" w:lineRule="auto"/>
        <w:rPr>
          <w:color w:val="111E28"/>
          <w:lang w:val="en-GB"/>
        </w:rPr>
      </w:pPr>
    </w:p>
    <w:p w14:paraId="5DC86290" w14:textId="7A87C2AB" w:rsidR="00E31B07" w:rsidRPr="001B5817" w:rsidRDefault="005D2893" w:rsidP="003A1AD4">
      <w:pPr>
        <w:pStyle w:val="NormalWeb"/>
        <w:spacing w:before="0" w:beforeAutospacing="0" w:after="0" w:afterAutospacing="0" w:line="480" w:lineRule="auto"/>
        <w:rPr>
          <w:color w:val="111E28"/>
          <w:lang w:val="en-GB"/>
        </w:rPr>
      </w:pPr>
      <w:r w:rsidRPr="001B5817">
        <w:rPr>
          <w:color w:val="111E28"/>
          <w:lang w:val="en-GB"/>
        </w:rPr>
        <w:t>The PONENTE trial</w:t>
      </w:r>
      <w:r w:rsidR="00A151BF" w:rsidRPr="001B5817">
        <w:rPr>
          <w:color w:val="111E28"/>
          <w:lang w:val="en-GB"/>
        </w:rPr>
        <w:t xml:space="preserve">, the results of which are expected in </w:t>
      </w:r>
      <w:r w:rsidR="00531BFD" w:rsidRPr="001B5817">
        <w:rPr>
          <w:color w:val="111E28"/>
          <w:lang w:val="en-GB"/>
        </w:rPr>
        <w:t>mid-</w:t>
      </w:r>
      <w:r w:rsidR="00A151BF" w:rsidRPr="001B5817">
        <w:rPr>
          <w:color w:val="111E28"/>
          <w:lang w:val="en-GB"/>
        </w:rPr>
        <w:t>2021,</w:t>
      </w:r>
      <w:r w:rsidRPr="001B5817">
        <w:rPr>
          <w:color w:val="111E28"/>
          <w:lang w:val="en-GB"/>
        </w:rPr>
        <w:t xml:space="preserve"> </w:t>
      </w:r>
      <w:r w:rsidR="003A2881" w:rsidRPr="001B5817">
        <w:rPr>
          <w:color w:val="111E28"/>
          <w:lang w:val="en-GB"/>
        </w:rPr>
        <w:t>seek</w:t>
      </w:r>
      <w:r w:rsidR="003E3A3E" w:rsidRPr="001B5817">
        <w:rPr>
          <w:color w:val="111E28"/>
          <w:lang w:val="en-GB"/>
        </w:rPr>
        <w:t>s</w:t>
      </w:r>
      <w:r w:rsidR="003A2881" w:rsidRPr="001B5817">
        <w:rPr>
          <w:color w:val="111E28"/>
          <w:lang w:val="en-GB"/>
        </w:rPr>
        <w:t xml:space="preserve"> to </w:t>
      </w:r>
      <w:r w:rsidR="00A6085E" w:rsidRPr="001B5817">
        <w:rPr>
          <w:color w:val="111E28"/>
          <w:lang w:val="en-GB"/>
        </w:rPr>
        <w:t xml:space="preserve">address the gaps left by previous studies and </w:t>
      </w:r>
      <w:r w:rsidR="003A2881" w:rsidRPr="001B5817">
        <w:rPr>
          <w:color w:val="111E28"/>
          <w:lang w:val="en-GB"/>
        </w:rPr>
        <w:t xml:space="preserve">answer </w:t>
      </w:r>
      <w:r w:rsidR="001D7A46" w:rsidRPr="001B5817">
        <w:rPr>
          <w:color w:val="111E28"/>
          <w:lang w:val="en-GB"/>
        </w:rPr>
        <w:t xml:space="preserve">key </w:t>
      </w:r>
      <w:r w:rsidR="00330625" w:rsidRPr="001B5817">
        <w:rPr>
          <w:color w:val="111E28"/>
          <w:lang w:val="en-GB"/>
        </w:rPr>
        <w:t>question</w:t>
      </w:r>
      <w:r w:rsidR="001D7A46" w:rsidRPr="001B5817">
        <w:rPr>
          <w:color w:val="111E28"/>
          <w:lang w:val="en-GB"/>
        </w:rPr>
        <w:t>s to guide real world clinical practice</w:t>
      </w:r>
      <w:r w:rsidR="00C46EF0" w:rsidRPr="001B5817">
        <w:rPr>
          <w:color w:val="111E28"/>
          <w:lang w:val="en-GB"/>
        </w:rPr>
        <w:t>,</w:t>
      </w:r>
      <w:r w:rsidR="001D7A46" w:rsidRPr="001B5817">
        <w:rPr>
          <w:color w:val="111E28"/>
          <w:lang w:val="en-GB"/>
        </w:rPr>
        <w:t xml:space="preserve"> including how quickly </w:t>
      </w:r>
      <w:r w:rsidR="00E31B07" w:rsidRPr="001B5817">
        <w:rPr>
          <w:color w:val="111E28"/>
          <w:lang w:val="en-GB"/>
        </w:rPr>
        <w:t>long-term</w:t>
      </w:r>
      <w:r w:rsidR="0069230C" w:rsidRPr="001B5817">
        <w:rPr>
          <w:color w:val="111E28"/>
          <w:lang w:val="en-GB"/>
        </w:rPr>
        <w:t xml:space="preserve"> </w:t>
      </w:r>
      <w:r w:rsidRPr="001B5817">
        <w:rPr>
          <w:color w:val="111E28"/>
          <w:lang w:val="en-GB"/>
        </w:rPr>
        <w:t>OCS</w:t>
      </w:r>
      <w:r w:rsidR="001D7A46" w:rsidRPr="001B5817">
        <w:rPr>
          <w:color w:val="111E28"/>
          <w:lang w:val="en-GB"/>
        </w:rPr>
        <w:t xml:space="preserve"> </w:t>
      </w:r>
      <w:r w:rsidR="00A6333F" w:rsidRPr="001B5817">
        <w:rPr>
          <w:color w:val="111E28"/>
          <w:lang w:val="en-GB"/>
        </w:rPr>
        <w:t xml:space="preserve">can </w:t>
      </w:r>
      <w:r w:rsidR="001D7A46" w:rsidRPr="001B5817">
        <w:rPr>
          <w:color w:val="111E28"/>
          <w:lang w:val="en-GB"/>
        </w:rPr>
        <w:t>be tapered</w:t>
      </w:r>
      <w:r w:rsidRPr="001B5817">
        <w:rPr>
          <w:color w:val="111E28"/>
          <w:lang w:val="en-GB"/>
        </w:rPr>
        <w:t xml:space="preserve"> and </w:t>
      </w:r>
      <w:r w:rsidR="001D7A46" w:rsidRPr="001B5817">
        <w:rPr>
          <w:color w:val="111E28"/>
          <w:lang w:val="en-GB"/>
        </w:rPr>
        <w:t xml:space="preserve">how best to </w:t>
      </w:r>
      <w:r w:rsidR="00EB4435" w:rsidRPr="001B5817">
        <w:rPr>
          <w:color w:val="111E28"/>
          <w:lang w:val="en-GB"/>
        </w:rPr>
        <w:t>monitor</w:t>
      </w:r>
      <w:r w:rsidR="001D7A46" w:rsidRPr="001B5817">
        <w:rPr>
          <w:color w:val="111E28"/>
          <w:lang w:val="en-GB"/>
        </w:rPr>
        <w:t xml:space="preserve"> for</w:t>
      </w:r>
      <w:r w:rsidR="00EB4435" w:rsidRPr="001B5817">
        <w:rPr>
          <w:color w:val="111E28"/>
          <w:lang w:val="en-GB"/>
        </w:rPr>
        <w:t xml:space="preserve"> and </w:t>
      </w:r>
      <w:r w:rsidRPr="001B5817">
        <w:rPr>
          <w:color w:val="111E28"/>
          <w:lang w:val="en-GB"/>
        </w:rPr>
        <w:t>manag</w:t>
      </w:r>
      <w:r w:rsidR="001D7A46" w:rsidRPr="001B5817">
        <w:rPr>
          <w:color w:val="111E28"/>
          <w:lang w:val="en-GB"/>
        </w:rPr>
        <w:t>e</w:t>
      </w:r>
      <w:r w:rsidRPr="001B5817">
        <w:rPr>
          <w:color w:val="111E28"/>
          <w:lang w:val="en-GB"/>
        </w:rPr>
        <w:t xml:space="preserve"> AI after </w:t>
      </w:r>
      <w:r w:rsidR="00F76E62" w:rsidRPr="001B5817">
        <w:rPr>
          <w:color w:val="111E28"/>
          <w:lang w:val="en-GB"/>
        </w:rPr>
        <w:t xml:space="preserve">introducing </w:t>
      </w:r>
      <w:r w:rsidRPr="001B5817">
        <w:rPr>
          <w:color w:val="111E28"/>
          <w:lang w:val="en-GB"/>
        </w:rPr>
        <w:t>benralizumab</w:t>
      </w:r>
      <w:r w:rsidR="00E35C34" w:rsidRPr="001B5817">
        <w:rPr>
          <w:color w:val="111E28"/>
          <w:lang w:val="en-GB"/>
        </w:rPr>
        <w:t>.</w:t>
      </w:r>
      <w:r w:rsidR="00786B71" w:rsidRPr="001B5817">
        <w:rPr>
          <w:color w:val="111E28"/>
          <w:lang w:val="en-GB"/>
        </w:rPr>
        <w:t xml:space="preserve"> </w:t>
      </w:r>
      <w:r w:rsidRPr="001B5817">
        <w:rPr>
          <w:color w:val="111E28"/>
          <w:lang w:val="en-GB"/>
        </w:rPr>
        <w:t>PONENTE is</w:t>
      </w:r>
      <w:r w:rsidR="00280EF4" w:rsidRPr="001B5817">
        <w:rPr>
          <w:color w:val="111E28"/>
          <w:lang w:val="en-GB"/>
        </w:rPr>
        <w:t xml:space="preserve"> the</w:t>
      </w:r>
      <w:r w:rsidRPr="001B5817">
        <w:rPr>
          <w:color w:val="111E28"/>
          <w:lang w:val="en-GB"/>
        </w:rPr>
        <w:t xml:space="preserve"> largest OCS-sparing trial </w:t>
      </w:r>
      <w:r w:rsidR="00B213F2" w:rsidRPr="001B5817">
        <w:rPr>
          <w:color w:val="111E28"/>
          <w:lang w:val="en-GB"/>
        </w:rPr>
        <w:t>conducted to date</w:t>
      </w:r>
      <w:r w:rsidR="0042136D" w:rsidRPr="001B5817">
        <w:rPr>
          <w:color w:val="111E28"/>
          <w:lang w:val="en-GB"/>
        </w:rPr>
        <w:t>, with a goal of including approximately 600 patients</w:t>
      </w:r>
      <w:r w:rsidR="00406C42" w:rsidRPr="001B5817">
        <w:rPr>
          <w:color w:val="111E28"/>
          <w:lang w:val="en-GB"/>
        </w:rPr>
        <w:t>,</w:t>
      </w:r>
      <w:r w:rsidR="0042136D" w:rsidRPr="001B5817">
        <w:rPr>
          <w:color w:val="111E28"/>
          <w:lang w:val="en-GB"/>
        </w:rPr>
        <w:t xml:space="preserve"> </w:t>
      </w:r>
      <w:r w:rsidRPr="001B5817">
        <w:rPr>
          <w:color w:val="111E28"/>
          <w:lang w:val="en-GB"/>
        </w:rPr>
        <w:t xml:space="preserve">and </w:t>
      </w:r>
      <w:r w:rsidR="00B213F2" w:rsidRPr="001B5817">
        <w:rPr>
          <w:color w:val="111E28"/>
          <w:lang w:val="en-GB"/>
        </w:rPr>
        <w:t xml:space="preserve">is the </w:t>
      </w:r>
      <w:r w:rsidRPr="001B5817">
        <w:rPr>
          <w:color w:val="111E28"/>
          <w:lang w:val="en-GB"/>
        </w:rPr>
        <w:t>only</w:t>
      </w:r>
      <w:r w:rsidR="00B213F2" w:rsidRPr="001B5817">
        <w:rPr>
          <w:color w:val="111E28"/>
          <w:lang w:val="en-GB"/>
        </w:rPr>
        <w:t xml:space="preserve"> one</w:t>
      </w:r>
      <w:r w:rsidRPr="001B5817">
        <w:rPr>
          <w:color w:val="111E28"/>
          <w:lang w:val="en-GB"/>
        </w:rPr>
        <w:t xml:space="preserve"> to directly address AI </w:t>
      </w:r>
      <w:r w:rsidR="002C7497" w:rsidRPr="001B5817">
        <w:rPr>
          <w:color w:val="111E28"/>
          <w:lang w:val="en-GB"/>
        </w:rPr>
        <w:t>[</w:t>
      </w:r>
      <w:r w:rsidR="00BD04A5" w:rsidRPr="001B5817">
        <w:rPr>
          <w:color w:val="111E28"/>
          <w:lang w:val="en-GB"/>
        </w:rPr>
        <w:t>78</w:t>
      </w:r>
      <w:r w:rsidR="002C7497" w:rsidRPr="001B5817">
        <w:rPr>
          <w:color w:val="111E28"/>
          <w:lang w:val="en-GB"/>
        </w:rPr>
        <w:t>]</w:t>
      </w:r>
      <w:r w:rsidR="00E35C34" w:rsidRPr="001B5817">
        <w:rPr>
          <w:color w:val="111E28"/>
          <w:lang w:val="en-GB"/>
        </w:rPr>
        <w:t>.</w:t>
      </w:r>
      <w:r w:rsidR="00786B71" w:rsidRPr="001B5817">
        <w:rPr>
          <w:color w:val="111E28"/>
          <w:lang w:val="en-GB"/>
        </w:rPr>
        <w:t xml:space="preserve"> </w:t>
      </w:r>
      <w:r w:rsidR="00AA7637" w:rsidRPr="001B5817">
        <w:rPr>
          <w:color w:val="111E28"/>
          <w:lang w:val="en-GB"/>
        </w:rPr>
        <w:t xml:space="preserve">The </w:t>
      </w:r>
      <w:r w:rsidRPr="001B5817">
        <w:rPr>
          <w:color w:val="111E28"/>
          <w:lang w:val="en-GB"/>
        </w:rPr>
        <w:t>PONENTE</w:t>
      </w:r>
      <w:r w:rsidR="00AA7637" w:rsidRPr="001B5817">
        <w:rPr>
          <w:color w:val="111E28"/>
          <w:lang w:val="en-GB"/>
        </w:rPr>
        <w:t xml:space="preserve"> trial</w:t>
      </w:r>
      <w:r w:rsidRPr="001B5817">
        <w:rPr>
          <w:color w:val="111E28"/>
          <w:lang w:val="en-GB"/>
        </w:rPr>
        <w:t xml:space="preserve"> will outline a </w:t>
      </w:r>
      <w:r w:rsidR="00871D44" w:rsidRPr="001B5817">
        <w:rPr>
          <w:color w:val="111E28"/>
          <w:lang w:val="en-GB"/>
        </w:rPr>
        <w:t>personalised</w:t>
      </w:r>
      <w:r w:rsidR="00AA7637" w:rsidRPr="001B5817">
        <w:rPr>
          <w:color w:val="111E28"/>
          <w:lang w:val="en-GB"/>
        </w:rPr>
        <w:t>,</w:t>
      </w:r>
      <w:r w:rsidRPr="001B5817">
        <w:rPr>
          <w:color w:val="111E28"/>
          <w:lang w:val="en-GB"/>
        </w:rPr>
        <w:t xml:space="preserve"> rapid tapering </w:t>
      </w:r>
      <w:r w:rsidR="009A41B6" w:rsidRPr="001B5817">
        <w:rPr>
          <w:color w:val="111E28"/>
          <w:lang w:val="en-GB"/>
        </w:rPr>
        <w:t xml:space="preserve">of supraphysiologic dosages of OCS </w:t>
      </w:r>
      <w:r w:rsidRPr="001B5817">
        <w:rPr>
          <w:color w:val="111E28"/>
          <w:lang w:val="en-GB"/>
        </w:rPr>
        <w:t>based on OCS dosage and asthma control</w:t>
      </w:r>
      <w:r w:rsidR="006C75B2" w:rsidRPr="001B5817">
        <w:rPr>
          <w:color w:val="111E28"/>
          <w:lang w:val="en-GB"/>
        </w:rPr>
        <w:t xml:space="preserve">, as well as provide guidance on </w:t>
      </w:r>
      <w:r w:rsidR="009A41B6" w:rsidRPr="001B5817">
        <w:rPr>
          <w:color w:val="111E28"/>
          <w:lang w:val="en-GB"/>
        </w:rPr>
        <w:t>tapering OCS in the presence of suspected or confirmed AI</w:t>
      </w:r>
      <w:r w:rsidR="00E35C34" w:rsidRPr="001B5817">
        <w:rPr>
          <w:color w:val="111E28"/>
          <w:lang w:val="en-GB"/>
        </w:rPr>
        <w:t>.</w:t>
      </w:r>
      <w:r w:rsidR="001D3492" w:rsidRPr="001B5817">
        <w:rPr>
          <w:color w:val="111E28"/>
          <w:lang w:val="en-GB"/>
        </w:rPr>
        <w:t xml:space="preserve"> </w:t>
      </w:r>
      <w:r w:rsidR="002565BC" w:rsidRPr="001B5817">
        <w:rPr>
          <w:color w:val="111E28"/>
          <w:lang w:val="en-GB"/>
        </w:rPr>
        <w:t xml:space="preserve">The </w:t>
      </w:r>
      <w:r w:rsidR="00C5659C" w:rsidRPr="001B5817">
        <w:rPr>
          <w:color w:val="111E28"/>
          <w:lang w:val="en-GB"/>
        </w:rPr>
        <w:t xml:space="preserve">maintenance phase is also substantially longer </w:t>
      </w:r>
      <w:r w:rsidR="00C97233" w:rsidRPr="001B5817">
        <w:rPr>
          <w:color w:val="111E28"/>
          <w:lang w:val="en-GB"/>
        </w:rPr>
        <w:t xml:space="preserve">(24–32 weeks after the OCS-reduction phase) </w:t>
      </w:r>
      <w:r w:rsidR="00C5659C" w:rsidRPr="001B5817">
        <w:rPr>
          <w:color w:val="111E28"/>
          <w:lang w:val="en-GB"/>
        </w:rPr>
        <w:t>than most other studies</w:t>
      </w:r>
      <w:r w:rsidR="00CE5B07" w:rsidRPr="001B5817">
        <w:rPr>
          <w:color w:val="111E28"/>
          <w:lang w:val="en-GB"/>
        </w:rPr>
        <w:t xml:space="preserve"> </w:t>
      </w:r>
      <w:r w:rsidR="005A3A42" w:rsidRPr="001B5817">
        <w:rPr>
          <w:color w:val="111E28"/>
          <w:lang w:val="en-GB"/>
        </w:rPr>
        <w:t>(</w:t>
      </w:r>
      <w:r w:rsidR="002F690B" w:rsidRPr="001B5817">
        <w:rPr>
          <w:color w:val="111E28"/>
          <w:lang w:val="en-GB"/>
        </w:rPr>
        <w:t>4</w:t>
      </w:r>
      <w:r w:rsidR="00CE5B07" w:rsidRPr="001B5817">
        <w:rPr>
          <w:color w:val="111E28"/>
          <w:lang w:val="en-GB"/>
        </w:rPr>
        <w:t xml:space="preserve"> weeks</w:t>
      </w:r>
      <w:r w:rsidR="005A3A42" w:rsidRPr="001B5817">
        <w:rPr>
          <w:color w:val="111E28"/>
          <w:lang w:val="en-GB"/>
        </w:rPr>
        <w:t>) [57,59,6</w:t>
      </w:r>
      <w:r w:rsidR="007A0FC4" w:rsidRPr="001B5817">
        <w:rPr>
          <w:color w:val="111E28"/>
          <w:lang w:val="en-GB"/>
        </w:rPr>
        <w:t>3</w:t>
      </w:r>
      <w:r w:rsidR="005A3A42" w:rsidRPr="001B5817">
        <w:rPr>
          <w:color w:val="111E28"/>
          <w:lang w:val="en-GB"/>
        </w:rPr>
        <w:t>]</w:t>
      </w:r>
      <w:r w:rsidR="00E2543F" w:rsidRPr="001B5817">
        <w:rPr>
          <w:color w:val="111E28"/>
          <w:lang w:val="en-GB"/>
        </w:rPr>
        <w:t>.</w:t>
      </w:r>
      <w:r w:rsidR="00C5659C" w:rsidRPr="001B5817">
        <w:rPr>
          <w:color w:val="111E28"/>
          <w:lang w:val="en-GB"/>
        </w:rPr>
        <w:t xml:space="preserve"> </w:t>
      </w:r>
      <w:r w:rsidR="00E2543F" w:rsidRPr="001B5817">
        <w:rPr>
          <w:color w:val="111E28"/>
          <w:lang w:val="en-GB"/>
        </w:rPr>
        <w:t>This longer maintenance phase</w:t>
      </w:r>
      <w:r w:rsidR="00D31AAF" w:rsidRPr="001B5817">
        <w:rPr>
          <w:color w:val="111E28"/>
          <w:lang w:val="en-GB"/>
        </w:rPr>
        <w:t xml:space="preserve"> will detail the long-term </w:t>
      </w:r>
      <w:r w:rsidR="00AA7637" w:rsidRPr="001B5817">
        <w:rPr>
          <w:color w:val="111E28"/>
          <w:lang w:val="en-GB"/>
        </w:rPr>
        <w:t xml:space="preserve">effectiveness </w:t>
      </w:r>
      <w:r w:rsidR="00D31AAF" w:rsidRPr="001B5817">
        <w:rPr>
          <w:color w:val="111E28"/>
          <w:lang w:val="en-GB"/>
        </w:rPr>
        <w:t xml:space="preserve">and safety of benralizumab after OCS reduction or elimination </w:t>
      </w:r>
      <w:r w:rsidR="002C7497" w:rsidRPr="001B5817">
        <w:rPr>
          <w:color w:val="111E28"/>
          <w:lang w:val="en-GB"/>
        </w:rPr>
        <w:t>[</w:t>
      </w:r>
      <w:r w:rsidR="00BD04A5" w:rsidRPr="001B5817">
        <w:rPr>
          <w:color w:val="111E28"/>
          <w:lang w:val="en-GB"/>
        </w:rPr>
        <w:t>78</w:t>
      </w:r>
      <w:r w:rsidR="002C7497" w:rsidRPr="001B5817">
        <w:rPr>
          <w:color w:val="111E28"/>
          <w:lang w:val="en-GB"/>
        </w:rPr>
        <w:t>]</w:t>
      </w:r>
      <w:r w:rsidR="00D31AAF" w:rsidRPr="001B5817">
        <w:rPr>
          <w:color w:val="111E28"/>
          <w:lang w:val="en-GB"/>
        </w:rPr>
        <w:t>.</w:t>
      </w:r>
      <w:r w:rsidR="00FA35C7" w:rsidRPr="001B5817">
        <w:rPr>
          <w:color w:val="111E28"/>
          <w:lang w:val="en-GB"/>
        </w:rPr>
        <w:t xml:space="preserve"> </w:t>
      </w:r>
    </w:p>
    <w:p w14:paraId="4521601F" w14:textId="77777777" w:rsidR="00E31B07" w:rsidRPr="001B5817" w:rsidRDefault="00E31B07" w:rsidP="003A1AD4">
      <w:pPr>
        <w:pStyle w:val="NormalWeb"/>
        <w:spacing w:before="0" w:beforeAutospacing="0" w:after="0" w:afterAutospacing="0" w:line="480" w:lineRule="auto"/>
        <w:rPr>
          <w:color w:val="111E28"/>
          <w:lang w:val="en-GB"/>
        </w:rPr>
      </w:pPr>
    </w:p>
    <w:p w14:paraId="7DE81B7B" w14:textId="63CAB97C" w:rsidR="00B72FCB" w:rsidRPr="001B5817" w:rsidRDefault="00B5031F" w:rsidP="003A1AD4">
      <w:pPr>
        <w:pStyle w:val="NormalWeb"/>
        <w:spacing w:before="0" w:beforeAutospacing="0" w:after="0" w:afterAutospacing="0" w:line="480" w:lineRule="auto"/>
        <w:rPr>
          <w:color w:val="111E28"/>
          <w:lang w:val="en-GB"/>
        </w:rPr>
      </w:pPr>
      <w:r w:rsidRPr="001B5817">
        <w:rPr>
          <w:color w:val="111E28"/>
          <w:lang w:val="en-GB"/>
        </w:rPr>
        <w:t>There is currently a lack of clarity on the impact of high</w:t>
      </w:r>
      <w:r w:rsidR="00E31B07" w:rsidRPr="001B5817">
        <w:rPr>
          <w:color w:val="111E28"/>
          <w:lang w:val="en-GB"/>
        </w:rPr>
        <w:t>-</w:t>
      </w:r>
      <w:r w:rsidRPr="001B5817">
        <w:rPr>
          <w:color w:val="111E28"/>
          <w:lang w:val="en-GB"/>
        </w:rPr>
        <w:t>dos</w:t>
      </w:r>
      <w:r w:rsidR="00E31B07" w:rsidRPr="001B5817">
        <w:rPr>
          <w:color w:val="111E28"/>
          <w:lang w:val="en-GB"/>
        </w:rPr>
        <w:t>ag</w:t>
      </w:r>
      <w:r w:rsidRPr="001B5817">
        <w:rPr>
          <w:color w:val="111E28"/>
          <w:lang w:val="en-GB"/>
        </w:rPr>
        <w:t xml:space="preserve">e topical glucocorticoids on the development of AI in </w:t>
      </w:r>
      <w:r w:rsidR="001A1E6B" w:rsidRPr="001B5817">
        <w:rPr>
          <w:color w:val="111E28"/>
          <w:lang w:val="en-GB"/>
        </w:rPr>
        <w:t>patients</w:t>
      </w:r>
      <w:r w:rsidRPr="001B5817">
        <w:rPr>
          <w:color w:val="111E28"/>
          <w:lang w:val="en-GB"/>
        </w:rPr>
        <w:t xml:space="preserve"> with severe asthma irrespective of maintenance OCS use. </w:t>
      </w:r>
      <w:proofErr w:type="gramStart"/>
      <w:r w:rsidRPr="001B5817">
        <w:rPr>
          <w:color w:val="111E28"/>
          <w:lang w:val="en-GB"/>
        </w:rPr>
        <w:t>By definition</w:t>
      </w:r>
      <w:r w:rsidR="00E31B07" w:rsidRPr="001B5817">
        <w:rPr>
          <w:color w:val="111E28"/>
          <w:lang w:val="en-GB"/>
        </w:rPr>
        <w:t>,</w:t>
      </w:r>
      <w:r w:rsidRPr="001B5817">
        <w:rPr>
          <w:color w:val="111E28"/>
          <w:lang w:val="en-GB"/>
        </w:rPr>
        <w:t xml:space="preserve"> all</w:t>
      </w:r>
      <w:proofErr w:type="gramEnd"/>
      <w:r w:rsidRPr="001B5817">
        <w:rPr>
          <w:color w:val="111E28"/>
          <w:lang w:val="en-GB"/>
        </w:rPr>
        <w:t xml:space="preserve"> severe asthmatics are treated with high dos</w:t>
      </w:r>
      <w:r w:rsidR="00E31B07" w:rsidRPr="001B5817">
        <w:rPr>
          <w:color w:val="111E28"/>
          <w:lang w:val="en-GB"/>
        </w:rPr>
        <w:t>ag</w:t>
      </w:r>
      <w:r w:rsidRPr="001B5817">
        <w:rPr>
          <w:color w:val="111E28"/>
          <w:lang w:val="en-GB"/>
        </w:rPr>
        <w:t>es of inhaled corticosteroids and a significant minority will be using topical nasal steroids for allergic rhinitis or chronic rhinosinusitis with nasal polyps. High</w:t>
      </w:r>
      <w:r w:rsidR="00E31B07" w:rsidRPr="001B5817">
        <w:rPr>
          <w:color w:val="111E28"/>
          <w:lang w:val="en-GB"/>
        </w:rPr>
        <w:t>-</w:t>
      </w:r>
      <w:r w:rsidRPr="001B5817">
        <w:rPr>
          <w:color w:val="111E28"/>
          <w:lang w:val="en-GB"/>
        </w:rPr>
        <w:t>dos</w:t>
      </w:r>
      <w:r w:rsidR="00E31B07" w:rsidRPr="001B5817">
        <w:rPr>
          <w:color w:val="111E28"/>
          <w:lang w:val="en-GB"/>
        </w:rPr>
        <w:t>ag</w:t>
      </w:r>
      <w:r w:rsidRPr="001B5817">
        <w:rPr>
          <w:color w:val="111E28"/>
          <w:lang w:val="en-GB"/>
        </w:rPr>
        <w:t xml:space="preserve">e </w:t>
      </w:r>
      <w:r w:rsidR="00043EE9" w:rsidRPr="001B5817">
        <w:rPr>
          <w:color w:val="111E28"/>
          <w:lang w:val="en-GB"/>
        </w:rPr>
        <w:t>inhaled corticosteroids</w:t>
      </w:r>
      <w:r w:rsidRPr="001B5817">
        <w:rPr>
          <w:color w:val="111E28"/>
          <w:lang w:val="en-GB"/>
        </w:rPr>
        <w:t xml:space="preserve"> was an inclusion criterion for PONENTE, which will make it possible to analyse </w:t>
      </w:r>
      <w:proofErr w:type="gramStart"/>
      <w:r w:rsidRPr="001B5817">
        <w:rPr>
          <w:color w:val="111E28"/>
          <w:lang w:val="en-GB"/>
        </w:rPr>
        <w:t>whether or not</w:t>
      </w:r>
      <w:proofErr w:type="gramEnd"/>
      <w:r w:rsidRPr="001B5817">
        <w:rPr>
          <w:color w:val="111E28"/>
          <w:lang w:val="en-GB"/>
        </w:rPr>
        <w:t xml:space="preserve"> adrenal function can be recovered following OCS withdrawal despite the continuation of high</w:t>
      </w:r>
      <w:r w:rsidR="00E31B07" w:rsidRPr="001B5817">
        <w:rPr>
          <w:color w:val="111E28"/>
          <w:lang w:val="en-GB"/>
        </w:rPr>
        <w:t>-</w:t>
      </w:r>
      <w:r w:rsidRPr="001B5817">
        <w:rPr>
          <w:color w:val="111E28"/>
          <w:lang w:val="en-GB"/>
        </w:rPr>
        <w:t>dos</w:t>
      </w:r>
      <w:r w:rsidR="00E31B07" w:rsidRPr="001B5817">
        <w:rPr>
          <w:color w:val="111E28"/>
          <w:lang w:val="en-GB"/>
        </w:rPr>
        <w:t>ag</w:t>
      </w:r>
      <w:r w:rsidRPr="001B5817">
        <w:rPr>
          <w:color w:val="111E28"/>
          <w:lang w:val="en-GB"/>
        </w:rPr>
        <w:t xml:space="preserve">e </w:t>
      </w:r>
      <w:r w:rsidR="00043EE9" w:rsidRPr="001B5817">
        <w:rPr>
          <w:color w:val="111E28"/>
          <w:lang w:val="en-GB"/>
        </w:rPr>
        <w:t>inhaled corticosteroids</w:t>
      </w:r>
      <w:r w:rsidRPr="001B5817">
        <w:rPr>
          <w:color w:val="111E28"/>
          <w:lang w:val="en-GB"/>
        </w:rPr>
        <w:t>.</w:t>
      </w:r>
    </w:p>
    <w:p w14:paraId="50D2DF03" w14:textId="77777777" w:rsidR="003278C7" w:rsidRPr="001B5817" w:rsidRDefault="003278C7" w:rsidP="00A4788A">
      <w:pPr>
        <w:rPr>
          <w:rFonts w:ascii="Times New Roman" w:eastAsia="Times New Roman" w:hAnsi="Times New Roman" w:cs="Times New Roman"/>
          <w:color w:val="111E28"/>
          <w:u w:val="single"/>
          <w:lang w:val="en-GB"/>
        </w:rPr>
      </w:pPr>
    </w:p>
    <w:p w14:paraId="1FF307C9" w14:textId="77777777" w:rsidR="005E6BA8" w:rsidRPr="001B5817" w:rsidRDefault="005E6BA8">
      <w:pPr>
        <w:pStyle w:val="NormalWeb"/>
        <w:spacing w:before="0" w:beforeAutospacing="0" w:after="0" w:afterAutospacing="0" w:line="480" w:lineRule="auto"/>
        <w:rPr>
          <w:b/>
          <w:bCs/>
          <w:color w:val="111E28"/>
          <w:lang w:val="en-GB"/>
        </w:rPr>
      </w:pPr>
    </w:p>
    <w:p w14:paraId="175BE742" w14:textId="67F03577" w:rsidR="003A1AD4" w:rsidRPr="001B5817" w:rsidRDefault="00E348C9" w:rsidP="00506C3E">
      <w:pPr>
        <w:pStyle w:val="NormalWeb"/>
        <w:spacing w:before="0" w:beforeAutospacing="0" w:after="0" w:afterAutospacing="0" w:line="480" w:lineRule="auto"/>
        <w:rPr>
          <w:lang w:val="en-GB"/>
        </w:rPr>
      </w:pPr>
      <w:r w:rsidRPr="001B5817">
        <w:rPr>
          <w:b/>
          <w:bCs/>
          <w:color w:val="111E28"/>
          <w:lang w:val="en-GB"/>
        </w:rPr>
        <w:t>Conclusions and Future Direction</w:t>
      </w:r>
    </w:p>
    <w:p w14:paraId="71684FB1" w14:textId="733ABF75" w:rsidR="006B2CEA" w:rsidRPr="001B5817" w:rsidRDefault="00384330" w:rsidP="00506C3E">
      <w:pPr>
        <w:pStyle w:val="NormalWeb"/>
        <w:spacing w:before="0" w:beforeAutospacing="0" w:after="0" w:afterAutospacing="0" w:line="480" w:lineRule="auto"/>
        <w:rPr>
          <w:color w:val="111E28"/>
          <w:u w:val="single"/>
          <w:lang w:val="en-GB"/>
        </w:rPr>
      </w:pPr>
      <w:r w:rsidRPr="001B5817">
        <w:rPr>
          <w:lang w:val="en-GB"/>
        </w:rPr>
        <w:t>Despite the advent of targeted biologic</w:t>
      </w:r>
      <w:r w:rsidR="008337D8" w:rsidRPr="001B5817">
        <w:rPr>
          <w:lang w:val="en-GB"/>
        </w:rPr>
        <w:t xml:space="preserve">s and </w:t>
      </w:r>
      <w:r w:rsidR="003349FC" w:rsidRPr="001B5817">
        <w:rPr>
          <w:lang w:val="en-GB"/>
        </w:rPr>
        <w:t xml:space="preserve">OCS </w:t>
      </w:r>
      <w:r w:rsidRPr="001B5817">
        <w:rPr>
          <w:lang w:val="en-GB"/>
        </w:rPr>
        <w:t>drawbacks and disadvantages</w:t>
      </w:r>
      <w:r w:rsidR="003349FC" w:rsidRPr="001B5817">
        <w:rPr>
          <w:lang w:val="en-GB"/>
        </w:rPr>
        <w:t xml:space="preserve">, </w:t>
      </w:r>
      <w:r w:rsidR="00AA7637" w:rsidRPr="001B5817">
        <w:rPr>
          <w:lang w:val="en-GB"/>
        </w:rPr>
        <w:t xml:space="preserve">corticosteroids </w:t>
      </w:r>
      <w:r w:rsidRPr="001B5817">
        <w:rPr>
          <w:lang w:val="en-GB"/>
        </w:rPr>
        <w:t>continue to be used in asthma management</w:t>
      </w:r>
      <w:r w:rsidR="003349FC" w:rsidRPr="001B5817">
        <w:rPr>
          <w:lang w:val="en-GB"/>
        </w:rPr>
        <w:t>. T</w:t>
      </w:r>
      <w:r w:rsidRPr="001B5817">
        <w:rPr>
          <w:lang w:val="en-GB"/>
        </w:rPr>
        <w:t xml:space="preserve">he goal is to find ways to </w:t>
      </w:r>
      <w:r w:rsidR="003349FC" w:rsidRPr="001B5817">
        <w:rPr>
          <w:lang w:val="en-GB"/>
        </w:rPr>
        <w:t xml:space="preserve">greatly </w:t>
      </w:r>
      <w:r w:rsidRPr="001B5817">
        <w:rPr>
          <w:lang w:val="en-GB"/>
        </w:rPr>
        <w:t xml:space="preserve">reduce </w:t>
      </w:r>
      <w:r w:rsidR="00DC7F45" w:rsidRPr="001B5817">
        <w:rPr>
          <w:lang w:val="en-GB"/>
        </w:rPr>
        <w:t>or</w:t>
      </w:r>
      <w:r w:rsidR="003349FC" w:rsidRPr="001B5817">
        <w:rPr>
          <w:lang w:val="en-GB"/>
        </w:rPr>
        <w:t xml:space="preserve"> eliminate </w:t>
      </w:r>
      <w:r w:rsidRPr="001B5817">
        <w:rPr>
          <w:lang w:val="en-GB"/>
        </w:rPr>
        <w:t xml:space="preserve">their </w:t>
      </w:r>
      <w:r w:rsidR="00E31B07" w:rsidRPr="001B5817">
        <w:rPr>
          <w:lang w:val="en-GB"/>
        </w:rPr>
        <w:t>long-term</w:t>
      </w:r>
      <w:r w:rsidR="0069230C" w:rsidRPr="001B5817">
        <w:rPr>
          <w:lang w:val="en-GB"/>
        </w:rPr>
        <w:t xml:space="preserve"> </w:t>
      </w:r>
      <w:r w:rsidRPr="001B5817">
        <w:rPr>
          <w:lang w:val="en-GB"/>
        </w:rPr>
        <w:t xml:space="preserve">use and </w:t>
      </w:r>
      <w:r w:rsidR="005E69B5" w:rsidRPr="001B5817">
        <w:rPr>
          <w:lang w:val="en-GB"/>
        </w:rPr>
        <w:t xml:space="preserve">to </w:t>
      </w:r>
      <w:r w:rsidRPr="001B5817">
        <w:rPr>
          <w:lang w:val="en-GB"/>
        </w:rPr>
        <w:t xml:space="preserve">better balance </w:t>
      </w:r>
      <w:r w:rsidR="005E69B5" w:rsidRPr="001B5817">
        <w:rPr>
          <w:lang w:val="en-GB"/>
        </w:rPr>
        <w:t xml:space="preserve">the </w:t>
      </w:r>
      <w:r w:rsidRPr="001B5817">
        <w:rPr>
          <w:lang w:val="en-GB"/>
        </w:rPr>
        <w:t xml:space="preserve">safety and </w:t>
      </w:r>
      <w:r w:rsidR="004C2FB3" w:rsidRPr="001B5817">
        <w:rPr>
          <w:lang w:val="en-GB"/>
        </w:rPr>
        <w:t>effectiveness</w:t>
      </w:r>
      <w:r w:rsidRPr="001B5817">
        <w:rPr>
          <w:lang w:val="en-GB"/>
        </w:rPr>
        <w:t xml:space="preserve"> of asthma treatments </w:t>
      </w:r>
      <w:r w:rsidR="00AB3079" w:rsidRPr="001B5817">
        <w:rPr>
          <w:lang w:val="en-GB"/>
        </w:rPr>
        <w:t>[</w:t>
      </w:r>
      <w:r w:rsidR="00A04747" w:rsidRPr="001B5817">
        <w:rPr>
          <w:lang w:val="en-GB"/>
        </w:rPr>
        <w:t>60</w:t>
      </w:r>
      <w:r w:rsidR="00AB3079" w:rsidRPr="001B5817">
        <w:rPr>
          <w:lang w:val="en-GB"/>
        </w:rPr>
        <w:t>]</w:t>
      </w:r>
      <w:r w:rsidR="00E35C34" w:rsidRPr="001B5817">
        <w:rPr>
          <w:lang w:val="en-GB"/>
        </w:rPr>
        <w:t>.</w:t>
      </w:r>
    </w:p>
    <w:p w14:paraId="5830D9A3" w14:textId="77777777" w:rsidR="003A1AD4" w:rsidRPr="001B5817" w:rsidRDefault="003A1AD4" w:rsidP="003A1AD4">
      <w:pPr>
        <w:pStyle w:val="NormalWeb"/>
        <w:spacing w:before="0" w:beforeAutospacing="0" w:after="0" w:afterAutospacing="0" w:line="480" w:lineRule="auto"/>
        <w:rPr>
          <w:color w:val="111E28"/>
          <w:lang w:val="en-GB"/>
        </w:rPr>
      </w:pPr>
    </w:p>
    <w:p w14:paraId="043099FF" w14:textId="3BE33022" w:rsidR="006B2CEA" w:rsidRPr="001B5817" w:rsidRDefault="00BD3C19" w:rsidP="003A1AD4">
      <w:pPr>
        <w:pStyle w:val="NormalWeb"/>
        <w:spacing w:before="0" w:beforeAutospacing="0" w:after="0" w:afterAutospacing="0" w:line="480" w:lineRule="auto"/>
        <w:rPr>
          <w:color w:val="111E28"/>
          <w:u w:val="single"/>
          <w:lang w:val="en-GB"/>
        </w:rPr>
      </w:pPr>
      <w:r w:rsidRPr="001B5817">
        <w:rPr>
          <w:color w:val="111E28"/>
          <w:lang w:val="en-GB"/>
        </w:rPr>
        <w:t>There are gaps in knowledge and practice related to OCS stewardship</w:t>
      </w:r>
      <w:r w:rsidR="00E35C34" w:rsidRPr="001B5817">
        <w:rPr>
          <w:color w:val="111E28"/>
          <w:lang w:val="en-GB"/>
        </w:rPr>
        <w:t>.</w:t>
      </w:r>
      <w:r w:rsidR="003278C7" w:rsidRPr="001B5817">
        <w:rPr>
          <w:lang w:val="en-GB"/>
        </w:rPr>
        <w:t xml:space="preserve"> </w:t>
      </w:r>
      <w:r w:rsidR="000C3EAD" w:rsidRPr="001B5817">
        <w:rPr>
          <w:lang w:val="en-GB"/>
        </w:rPr>
        <w:t>S</w:t>
      </w:r>
      <w:r w:rsidR="002661AC" w:rsidRPr="001B5817">
        <w:rPr>
          <w:lang w:val="en-GB"/>
        </w:rPr>
        <w:t xml:space="preserve">ystemic corticosteroids </w:t>
      </w:r>
      <w:r w:rsidR="000C3EAD" w:rsidRPr="001B5817">
        <w:rPr>
          <w:lang w:val="en-GB"/>
        </w:rPr>
        <w:t>are the option of last resort in</w:t>
      </w:r>
      <w:r w:rsidR="002661AC" w:rsidRPr="001B5817">
        <w:rPr>
          <w:lang w:val="en-GB"/>
        </w:rPr>
        <w:t xml:space="preserve"> </w:t>
      </w:r>
      <w:r w:rsidR="00AD6EE2" w:rsidRPr="001B5817">
        <w:rPr>
          <w:lang w:val="en-GB"/>
        </w:rPr>
        <w:t>Global Initiative for Asthma (</w:t>
      </w:r>
      <w:r w:rsidR="002661AC" w:rsidRPr="001B5817">
        <w:rPr>
          <w:lang w:val="en-GB"/>
        </w:rPr>
        <w:t>GINA</w:t>
      </w:r>
      <w:r w:rsidR="00AD6EE2" w:rsidRPr="001B5817">
        <w:rPr>
          <w:lang w:val="en-GB"/>
        </w:rPr>
        <w:t>)</w:t>
      </w:r>
      <w:r w:rsidR="002661AC" w:rsidRPr="001B5817">
        <w:rPr>
          <w:lang w:val="en-GB"/>
        </w:rPr>
        <w:t xml:space="preserve"> </w:t>
      </w:r>
      <w:r w:rsidR="003349FC" w:rsidRPr="001B5817">
        <w:rPr>
          <w:lang w:val="en-GB"/>
        </w:rPr>
        <w:t>S</w:t>
      </w:r>
      <w:r w:rsidR="002661AC" w:rsidRPr="001B5817">
        <w:rPr>
          <w:lang w:val="en-GB"/>
        </w:rPr>
        <w:t>tep</w:t>
      </w:r>
      <w:r w:rsidR="003349FC" w:rsidRPr="001B5817">
        <w:rPr>
          <w:lang w:val="en-GB"/>
        </w:rPr>
        <w:t xml:space="preserve"> </w:t>
      </w:r>
      <w:r w:rsidR="002661AC" w:rsidRPr="001B5817">
        <w:rPr>
          <w:lang w:val="en-GB"/>
        </w:rPr>
        <w:t>5 treatment</w:t>
      </w:r>
      <w:r w:rsidR="00970EEA" w:rsidRPr="001B5817">
        <w:rPr>
          <w:lang w:val="en-GB"/>
        </w:rPr>
        <w:t xml:space="preserve"> and</w:t>
      </w:r>
      <w:r w:rsidR="000C3EAD" w:rsidRPr="001B5817">
        <w:rPr>
          <w:lang w:val="en-GB"/>
        </w:rPr>
        <w:t xml:space="preserve"> </w:t>
      </w:r>
      <w:r w:rsidR="00506116" w:rsidRPr="001B5817">
        <w:rPr>
          <w:lang w:val="en-GB"/>
        </w:rPr>
        <w:t xml:space="preserve">GINA recommends </w:t>
      </w:r>
      <w:r w:rsidR="003A6D7E" w:rsidRPr="001B5817">
        <w:rPr>
          <w:lang w:val="en-GB"/>
        </w:rPr>
        <w:t xml:space="preserve">gradual </w:t>
      </w:r>
      <w:r w:rsidR="00B329AD" w:rsidRPr="001B5817">
        <w:rPr>
          <w:lang w:val="en-GB"/>
        </w:rPr>
        <w:t xml:space="preserve">decrease </w:t>
      </w:r>
      <w:r w:rsidR="003A6D7E" w:rsidRPr="001B5817">
        <w:rPr>
          <w:lang w:val="en-GB"/>
        </w:rPr>
        <w:t xml:space="preserve">and/or discontinuation of OCS after patients achieve a good response to biologic therapies </w:t>
      </w:r>
      <w:r w:rsidR="00AB3079" w:rsidRPr="001B5817">
        <w:rPr>
          <w:lang w:val="en-GB"/>
        </w:rPr>
        <w:t>[</w:t>
      </w:r>
      <w:r w:rsidR="00B60131" w:rsidRPr="001B5817">
        <w:rPr>
          <w:lang w:val="en-GB"/>
        </w:rPr>
        <w:t>3</w:t>
      </w:r>
      <w:r w:rsidR="00A04747" w:rsidRPr="001B5817">
        <w:rPr>
          <w:lang w:val="en-GB"/>
        </w:rPr>
        <w:t>3</w:t>
      </w:r>
      <w:r w:rsidR="00B60131" w:rsidRPr="001B5817">
        <w:rPr>
          <w:lang w:val="en-GB"/>
        </w:rPr>
        <w:t>,5</w:t>
      </w:r>
      <w:r w:rsidR="003A7E22" w:rsidRPr="001B5817">
        <w:rPr>
          <w:lang w:val="en-GB"/>
        </w:rPr>
        <w:t>5</w:t>
      </w:r>
      <w:r w:rsidR="00AB3079" w:rsidRPr="001B5817">
        <w:rPr>
          <w:lang w:val="en-GB"/>
        </w:rPr>
        <w:t>]</w:t>
      </w:r>
      <w:r w:rsidR="00E35C34" w:rsidRPr="001B5817">
        <w:rPr>
          <w:color w:val="111E28"/>
          <w:lang w:val="en-GB"/>
        </w:rPr>
        <w:t>.</w:t>
      </w:r>
      <w:r w:rsidR="003278C7" w:rsidRPr="001B5817">
        <w:rPr>
          <w:lang w:val="en-GB"/>
        </w:rPr>
        <w:t xml:space="preserve"> </w:t>
      </w:r>
      <w:r w:rsidR="00D25222" w:rsidRPr="001B5817">
        <w:rPr>
          <w:lang w:val="en-GB"/>
        </w:rPr>
        <w:t>Ideally, t</w:t>
      </w:r>
      <w:r w:rsidR="00691ABB" w:rsidRPr="001B5817">
        <w:rPr>
          <w:lang w:val="en-GB"/>
        </w:rPr>
        <w:t>he r</w:t>
      </w:r>
      <w:r w:rsidR="0083043C" w:rsidRPr="001B5817">
        <w:rPr>
          <w:lang w:val="en-GB"/>
        </w:rPr>
        <w:t xml:space="preserve">ole of OCS </w:t>
      </w:r>
      <w:r w:rsidR="00D25222" w:rsidRPr="001B5817">
        <w:rPr>
          <w:lang w:val="en-GB"/>
        </w:rPr>
        <w:t>will</w:t>
      </w:r>
      <w:r w:rsidR="00202EEA" w:rsidRPr="001B5817">
        <w:rPr>
          <w:lang w:val="en-GB"/>
        </w:rPr>
        <w:t xml:space="preserve"> </w:t>
      </w:r>
      <w:r w:rsidR="0083043C" w:rsidRPr="001B5817">
        <w:rPr>
          <w:lang w:val="en-GB"/>
        </w:rPr>
        <w:t xml:space="preserve">continue to narrow as the use of novel therapies targeting specific pathways increases </w:t>
      </w:r>
      <w:r w:rsidR="00AB3079" w:rsidRPr="001B5817">
        <w:rPr>
          <w:lang w:val="en-GB"/>
        </w:rPr>
        <w:t>[</w:t>
      </w:r>
      <w:r w:rsidR="00B60131" w:rsidRPr="001B5817">
        <w:rPr>
          <w:lang w:val="en-GB"/>
        </w:rPr>
        <w:t>3</w:t>
      </w:r>
      <w:r w:rsidR="003A7E22" w:rsidRPr="001B5817">
        <w:rPr>
          <w:lang w:val="en-GB"/>
        </w:rPr>
        <w:t>3</w:t>
      </w:r>
      <w:r w:rsidR="00B60131" w:rsidRPr="001B5817">
        <w:rPr>
          <w:lang w:val="en-GB"/>
        </w:rPr>
        <w:t>,</w:t>
      </w:r>
      <w:r w:rsidR="003A7E22" w:rsidRPr="001B5817">
        <w:rPr>
          <w:lang w:val="en-GB"/>
        </w:rPr>
        <w:t>60</w:t>
      </w:r>
      <w:r w:rsidR="00AB3079" w:rsidRPr="001B5817">
        <w:rPr>
          <w:lang w:val="en-GB"/>
        </w:rPr>
        <w:t>]</w:t>
      </w:r>
    </w:p>
    <w:p w14:paraId="37064780" w14:textId="77777777" w:rsidR="003A1AD4" w:rsidRPr="001B5817" w:rsidRDefault="003A1AD4" w:rsidP="003A1AD4">
      <w:pPr>
        <w:pStyle w:val="NormalWeb"/>
        <w:spacing w:before="0" w:beforeAutospacing="0" w:after="0" w:afterAutospacing="0" w:line="480" w:lineRule="auto"/>
        <w:rPr>
          <w:lang w:val="en-GB"/>
        </w:rPr>
      </w:pPr>
    </w:p>
    <w:p w14:paraId="2C6708AF" w14:textId="4DC4EAA2" w:rsidR="0083043A" w:rsidRPr="001B5817" w:rsidRDefault="00DB2DFF" w:rsidP="003A1AD4">
      <w:pPr>
        <w:pStyle w:val="NormalWeb"/>
        <w:spacing w:before="0" w:beforeAutospacing="0" w:after="0" w:afterAutospacing="0" w:line="480" w:lineRule="auto"/>
        <w:rPr>
          <w:color w:val="111E28"/>
          <w:u w:val="single"/>
          <w:lang w:val="en-GB"/>
        </w:rPr>
      </w:pPr>
      <w:proofErr w:type="gramStart"/>
      <w:r w:rsidRPr="001B5817">
        <w:rPr>
          <w:lang w:val="en-GB"/>
        </w:rPr>
        <w:lastRenderedPageBreak/>
        <w:t>In order to</w:t>
      </w:r>
      <w:proofErr w:type="gramEnd"/>
      <w:r w:rsidRPr="001B5817">
        <w:rPr>
          <w:lang w:val="en-GB"/>
        </w:rPr>
        <w:t xml:space="preserve"> prevent both the systemic effects and </w:t>
      </w:r>
      <w:r w:rsidR="003C0E2B" w:rsidRPr="001B5817">
        <w:rPr>
          <w:lang w:val="en-GB"/>
        </w:rPr>
        <w:t xml:space="preserve">development of </w:t>
      </w:r>
      <w:r w:rsidRPr="001B5817">
        <w:rPr>
          <w:lang w:val="en-GB"/>
        </w:rPr>
        <w:t>AI associated with long-term OCS use, s</w:t>
      </w:r>
      <w:r w:rsidR="00D071D6" w:rsidRPr="001B5817">
        <w:rPr>
          <w:lang w:val="en-GB"/>
        </w:rPr>
        <w:t>teroid</w:t>
      </w:r>
      <w:r w:rsidR="00710461" w:rsidRPr="001B5817">
        <w:rPr>
          <w:lang w:val="en-GB"/>
        </w:rPr>
        <w:t>-sparing strategies are needed to advance safety among patients with severe</w:t>
      </w:r>
      <w:r w:rsidR="000E25F4" w:rsidRPr="001B5817">
        <w:rPr>
          <w:lang w:val="en-GB"/>
        </w:rPr>
        <w:t>, uncontrolled</w:t>
      </w:r>
      <w:r w:rsidR="00710461" w:rsidRPr="001B5817">
        <w:rPr>
          <w:lang w:val="en-GB"/>
        </w:rPr>
        <w:t xml:space="preserve"> asthma </w:t>
      </w:r>
      <w:r w:rsidR="00C26644" w:rsidRPr="001B5817">
        <w:rPr>
          <w:lang w:val="en-GB"/>
        </w:rPr>
        <w:t>[</w:t>
      </w:r>
      <w:r w:rsidR="00692887" w:rsidRPr="001B5817">
        <w:rPr>
          <w:lang w:val="en-GB"/>
        </w:rPr>
        <w:t>7</w:t>
      </w:r>
      <w:r w:rsidR="003A7E22" w:rsidRPr="001B5817">
        <w:rPr>
          <w:lang w:val="en-GB"/>
        </w:rPr>
        <w:t>1</w:t>
      </w:r>
      <w:r w:rsidR="00692887" w:rsidRPr="001B5817">
        <w:rPr>
          <w:lang w:val="en-GB"/>
        </w:rPr>
        <w:t>,</w:t>
      </w:r>
      <w:r w:rsidR="0006236E" w:rsidRPr="001B5817">
        <w:rPr>
          <w:lang w:val="en-GB"/>
        </w:rPr>
        <w:t>7</w:t>
      </w:r>
      <w:r w:rsidR="001013DC" w:rsidRPr="001B5817">
        <w:rPr>
          <w:lang w:val="en-GB"/>
        </w:rPr>
        <w:t>7</w:t>
      </w:r>
      <w:r w:rsidR="00C26644" w:rsidRPr="001B5817">
        <w:rPr>
          <w:lang w:val="en-GB"/>
        </w:rPr>
        <w:t>]</w:t>
      </w:r>
      <w:r w:rsidR="00E35C34" w:rsidRPr="001B5817">
        <w:rPr>
          <w:lang w:val="en-GB"/>
        </w:rPr>
        <w:t>.</w:t>
      </w:r>
      <w:r w:rsidR="003278C7" w:rsidRPr="001B5817">
        <w:rPr>
          <w:lang w:val="en-GB"/>
        </w:rPr>
        <w:t xml:space="preserve"> </w:t>
      </w:r>
      <w:r w:rsidR="00710461" w:rsidRPr="001B5817">
        <w:rPr>
          <w:lang w:val="en-GB"/>
        </w:rPr>
        <w:t xml:space="preserve">Treatments that directly target airway inflammation offer improved overall control of asthma and reduce OCS use </w:t>
      </w:r>
      <w:r w:rsidR="00B01D94" w:rsidRPr="001B5817">
        <w:rPr>
          <w:lang w:val="en-GB"/>
        </w:rPr>
        <w:t>[</w:t>
      </w:r>
      <w:r w:rsidR="00692887" w:rsidRPr="001B5817">
        <w:rPr>
          <w:lang w:val="en-GB"/>
        </w:rPr>
        <w:t>1,</w:t>
      </w:r>
      <w:r w:rsidR="0006236E" w:rsidRPr="001B5817">
        <w:rPr>
          <w:lang w:val="en-GB"/>
        </w:rPr>
        <w:t>7</w:t>
      </w:r>
      <w:r w:rsidR="001013DC" w:rsidRPr="001B5817">
        <w:rPr>
          <w:lang w:val="en-GB"/>
        </w:rPr>
        <w:t>7</w:t>
      </w:r>
      <w:r w:rsidR="00B01D94" w:rsidRPr="001B5817">
        <w:rPr>
          <w:lang w:val="en-GB"/>
        </w:rPr>
        <w:t>]</w:t>
      </w:r>
      <w:r w:rsidR="00E35C34" w:rsidRPr="001B5817">
        <w:rPr>
          <w:color w:val="111E28"/>
          <w:lang w:val="en-GB"/>
        </w:rPr>
        <w:t>.</w:t>
      </w:r>
      <w:r w:rsidR="003278C7" w:rsidRPr="001B5817">
        <w:rPr>
          <w:lang w:val="en-GB"/>
        </w:rPr>
        <w:t xml:space="preserve"> </w:t>
      </w:r>
      <w:r w:rsidR="00DF7E43" w:rsidRPr="001B5817">
        <w:rPr>
          <w:lang w:val="en-GB"/>
        </w:rPr>
        <w:t xml:space="preserve">Biologic therapies </w:t>
      </w:r>
      <w:r w:rsidR="001D6B03" w:rsidRPr="001B5817">
        <w:rPr>
          <w:lang w:val="en-GB"/>
        </w:rPr>
        <w:t xml:space="preserve">greatly </w:t>
      </w:r>
      <w:r w:rsidR="008B067C" w:rsidRPr="001B5817">
        <w:rPr>
          <w:lang w:val="en-GB"/>
        </w:rPr>
        <w:t>decrease</w:t>
      </w:r>
      <w:r w:rsidR="003B0BFB" w:rsidRPr="001B5817">
        <w:rPr>
          <w:lang w:val="en-GB"/>
        </w:rPr>
        <w:t xml:space="preserve"> </w:t>
      </w:r>
      <w:r w:rsidR="00DF7E43" w:rsidRPr="001B5817">
        <w:rPr>
          <w:lang w:val="en-GB"/>
        </w:rPr>
        <w:t xml:space="preserve">the role of OCS, </w:t>
      </w:r>
      <w:r w:rsidR="001D6B03" w:rsidRPr="001B5817">
        <w:rPr>
          <w:lang w:val="en-GB"/>
        </w:rPr>
        <w:t>and</w:t>
      </w:r>
      <w:r w:rsidR="003B0BFB" w:rsidRPr="001B5817">
        <w:rPr>
          <w:lang w:val="en-GB"/>
        </w:rPr>
        <w:t>,</w:t>
      </w:r>
      <w:r w:rsidR="001D6B03" w:rsidRPr="001B5817">
        <w:rPr>
          <w:lang w:val="en-GB"/>
        </w:rPr>
        <w:t xml:space="preserve"> </w:t>
      </w:r>
      <w:r w:rsidR="0084590F" w:rsidRPr="001B5817">
        <w:rPr>
          <w:lang w:val="en-GB"/>
        </w:rPr>
        <w:t xml:space="preserve">in </w:t>
      </w:r>
      <w:r w:rsidR="001D6B03" w:rsidRPr="001B5817">
        <w:rPr>
          <w:lang w:val="en-GB"/>
        </w:rPr>
        <w:t>many cases, eliminate the</w:t>
      </w:r>
      <w:r w:rsidR="003B0BFB" w:rsidRPr="001B5817">
        <w:rPr>
          <w:lang w:val="en-GB"/>
        </w:rPr>
        <w:t>ir</w:t>
      </w:r>
      <w:r w:rsidR="001D6B03" w:rsidRPr="001B5817">
        <w:rPr>
          <w:lang w:val="en-GB"/>
        </w:rPr>
        <w:t xml:space="preserve"> need </w:t>
      </w:r>
      <w:r w:rsidR="00316A4C" w:rsidRPr="001B5817">
        <w:rPr>
          <w:lang w:val="en-GB"/>
        </w:rPr>
        <w:t>entirely</w:t>
      </w:r>
      <w:r w:rsidR="00E35C34" w:rsidRPr="001B5817">
        <w:rPr>
          <w:lang w:val="en-GB"/>
        </w:rPr>
        <w:t>.</w:t>
      </w:r>
      <w:r w:rsidR="003278C7" w:rsidRPr="001B5817">
        <w:rPr>
          <w:lang w:val="en-GB"/>
        </w:rPr>
        <w:t xml:space="preserve"> </w:t>
      </w:r>
    </w:p>
    <w:p w14:paraId="0251AFCE" w14:textId="77777777" w:rsidR="003A1AD4" w:rsidRPr="001B5817" w:rsidRDefault="003A1AD4" w:rsidP="003A1AD4">
      <w:pPr>
        <w:pStyle w:val="NormalWeb"/>
        <w:spacing w:before="0" w:beforeAutospacing="0" w:after="0" w:afterAutospacing="0" w:line="480" w:lineRule="auto"/>
        <w:rPr>
          <w:lang w:val="en-GB"/>
        </w:rPr>
      </w:pPr>
    </w:p>
    <w:p w14:paraId="01867C51" w14:textId="40FE6683" w:rsidR="008B6646" w:rsidRPr="001B5817" w:rsidRDefault="005D5A00" w:rsidP="00F77EA8">
      <w:pPr>
        <w:spacing w:line="480" w:lineRule="auto"/>
        <w:rPr>
          <w:rFonts w:ascii="Times New Roman" w:eastAsia="Times New Roman" w:hAnsi="Times New Roman" w:cs="Times New Roman"/>
          <w:lang w:val="en-GB"/>
        </w:rPr>
      </w:pPr>
      <w:r w:rsidRPr="001B5817">
        <w:rPr>
          <w:rFonts w:ascii="Times New Roman" w:hAnsi="Times New Roman" w:cs="Times New Roman"/>
          <w:lang w:val="en-GB"/>
        </w:rPr>
        <w:t xml:space="preserve">Education is key to </w:t>
      </w:r>
      <w:r w:rsidR="000B5DC8" w:rsidRPr="001B5817">
        <w:rPr>
          <w:rFonts w:ascii="Times New Roman" w:hAnsi="Times New Roman" w:cs="Times New Roman"/>
          <w:lang w:val="en-GB"/>
        </w:rPr>
        <w:t xml:space="preserve">elevating </w:t>
      </w:r>
      <w:r w:rsidRPr="001B5817">
        <w:rPr>
          <w:rFonts w:ascii="Times New Roman" w:hAnsi="Times New Roman" w:cs="Times New Roman"/>
          <w:lang w:val="en-GB"/>
        </w:rPr>
        <w:t xml:space="preserve">awareness of </w:t>
      </w:r>
      <w:r w:rsidR="003374DF" w:rsidRPr="001B5817">
        <w:rPr>
          <w:rFonts w:ascii="Times New Roman" w:hAnsi="Times New Roman" w:cs="Times New Roman"/>
          <w:lang w:val="en-GB"/>
        </w:rPr>
        <w:t xml:space="preserve">optimal asthma control </w:t>
      </w:r>
      <w:r w:rsidR="00915E81" w:rsidRPr="001B5817">
        <w:rPr>
          <w:rFonts w:ascii="Times New Roman" w:hAnsi="Times New Roman" w:cs="Times New Roman"/>
          <w:lang w:val="en-GB"/>
        </w:rPr>
        <w:t>for p</w:t>
      </w:r>
      <w:r w:rsidR="003374DF" w:rsidRPr="001B5817">
        <w:rPr>
          <w:rFonts w:ascii="Times New Roman" w:hAnsi="Times New Roman" w:cs="Times New Roman"/>
          <w:lang w:val="en-GB"/>
        </w:rPr>
        <w:t>atients</w:t>
      </w:r>
      <w:r w:rsidR="00915E81" w:rsidRPr="001B5817">
        <w:rPr>
          <w:rFonts w:ascii="Times New Roman" w:hAnsi="Times New Roman" w:cs="Times New Roman"/>
          <w:lang w:val="en-GB"/>
        </w:rPr>
        <w:t>,</w:t>
      </w:r>
      <w:r w:rsidR="003374DF" w:rsidRPr="001B5817">
        <w:rPr>
          <w:rFonts w:ascii="Times New Roman" w:hAnsi="Times New Roman" w:cs="Times New Roman"/>
          <w:lang w:val="en-GB"/>
        </w:rPr>
        <w:t xml:space="preserve"> </w:t>
      </w:r>
      <w:r w:rsidR="000B5DC8" w:rsidRPr="001B5817">
        <w:rPr>
          <w:rFonts w:ascii="Times New Roman" w:hAnsi="Times New Roman" w:cs="Times New Roman"/>
          <w:lang w:val="en-GB"/>
        </w:rPr>
        <w:t xml:space="preserve">as well as </w:t>
      </w:r>
      <w:r w:rsidR="00460ADF" w:rsidRPr="001B5817">
        <w:rPr>
          <w:rFonts w:ascii="Times New Roman" w:hAnsi="Times New Roman" w:cs="Times New Roman"/>
          <w:lang w:val="en-GB"/>
        </w:rPr>
        <w:t>steroid-sparing strategies among clinicians</w:t>
      </w:r>
      <w:r w:rsidR="00B01D94" w:rsidRPr="001B5817">
        <w:rPr>
          <w:rFonts w:ascii="Times New Roman" w:hAnsi="Times New Roman" w:cs="Times New Roman"/>
          <w:lang w:val="en-GB"/>
        </w:rPr>
        <w:t xml:space="preserve"> [</w:t>
      </w:r>
      <w:r w:rsidR="00692887" w:rsidRPr="001B5817">
        <w:rPr>
          <w:rFonts w:ascii="Times New Roman" w:hAnsi="Times New Roman" w:cs="Times New Roman"/>
          <w:lang w:val="en-GB"/>
        </w:rPr>
        <w:t>3</w:t>
      </w:r>
      <w:r w:rsidR="00FF22E9" w:rsidRPr="001B5817">
        <w:rPr>
          <w:rFonts w:ascii="Times New Roman" w:hAnsi="Times New Roman" w:cs="Times New Roman"/>
          <w:lang w:val="en-GB"/>
        </w:rPr>
        <w:t>0</w:t>
      </w:r>
      <w:r w:rsidR="00B01D94" w:rsidRPr="001B5817">
        <w:rPr>
          <w:rFonts w:ascii="Times New Roman" w:hAnsi="Times New Roman" w:cs="Times New Roman"/>
          <w:lang w:val="en-GB"/>
        </w:rPr>
        <w:t>]</w:t>
      </w:r>
      <w:r w:rsidR="00E35C34" w:rsidRPr="001B5817">
        <w:rPr>
          <w:rFonts w:ascii="Times New Roman" w:hAnsi="Times New Roman" w:cs="Times New Roman"/>
          <w:lang w:val="en-GB"/>
        </w:rPr>
        <w:t>.</w:t>
      </w:r>
      <w:r w:rsidR="003278C7" w:rsidRPr="001B5817">
        <w:rPr>
          <w:rFonts w:ascii="Times New Roman" w:hAnsi="Times New Roman" w:cs="Times New Roman"/>
          <w:lang w:val="en-GB"/>
        </w:rPr>
        <w:t xml:space="preserve"> </w:t>
      </w:r>
      <w:r w:rsidR="00A36F23" w:rsidRPr="001B5817">
        <w:rPr>
          <w:rFonts w:ascii="Times New Roman" w:hAnsi="Times New Roman" w:cs="Times New Roman"/>
          <w:lang w:val="en-GB"/>
        </w:rPr>
        <w:t>Ongoing clinical</w:t>
      </w:r>
      <w:r w:rsidR="00F6546E" w:rsidRPr="001B5817">
        <w:rPr>
          <w:rFonts w:ascii="Times New Roman" w:hAnsi="Times New Roman" w:cs="Times New Roman"/>
          <w:lang w:val="en-GB"/>
        </w:rPr>
        <w:t xml:space="preserve"> trial</w:t>
      </w:r>
      <w:r w:rsidR="00A36F23" w:rsidRPr="001B5817">
        <w:rPr>
          <w:rFonts w:ascii="Times New Roman" w:hAnsi="Times New Roman" w:cs="Times New Roman"/>
          <w:lang w:val="en-GB"/>
        </w:rPr>
        <w:t>s are</w:t>
      </w:r>
      <w:r w:rsidR="00F6546E" w:rsidRPr="001B5817">
        <w:rPr>
          <w:rFonts w:ascii="Times New Roman" w:hAnsi="Times New Roman" w:cs="Times New Roman"/>
          <w:lang w:val="en-GB"/>
        </w:rPr>
        <w:t xml:space="preserve"> already changing clinical practice</w:t>
      </w:r>
      <w:r w:rsidR="00376494" w:rsidRPr="001B5817">
        <w:rPr>
          <w:rFonts w:ascii="Times New Roman" w:hAnsi="Times New Roman" w:cs="Times New Roman"/>
          <w:lang w:val="en-GB"/>
        </w:rPr>
        <w:t xml:space="preserve"> by </w:t>
      </w:r>
      <w:r w:rsidR="00B03949" w:rsidRPr="001B5817">
        <w:rPr>
          <w:rFonts w:ascii="Times New Roman" w:hAnsi="Times New Roman" w:cs="Times New Roman"/>
          <w:lang w:val="en-GB"/>
        </w:rPr>
        <w:t>guiding the tapering of OCS and the screening and management of AI after</w:t>
      </w:r>
      <w:r w:rsidR="00DA47F9" w:rsidRPr="001B5817">
        <w:rPr>
          <w:rFonts w:ascii="Times New Roman" w:hAnsi="Times New Roman" w:cs="Times New Roman"/>
          <w:lang w:val="en-GB"/>
        </w:rPr>
        <w:t xml:space="preserve"> </w:t>
      </w:r>
      <w:r w:rsidR="00B03949" w:rsidRPr="001B5817">
        <w:rPr>
          <w:rFonts w:ascii="Times New Roman" w:hAnsi="Times New Roman" w:cs="Times New Roman"/>
          <w:lang w:val="en-GB"/>
        </w:rPr>
        <w:t>introduc</w:t>
      </w:r>
      <w:r w:rsidR="000B5DC8" w:rsidRPr="001B5817">
        <w:rPr>
          <w:rFonts w:ascii="Times New Roman" w:hAnsi="Times New Roman" w:cs="Times New Roman"/>
          <w:lang w:val="en-GB"/>
        </w:rPr>
        <w:t>ing</w:t>
      </w:r>
      <w:r w:rsidR="00B03949" w:rsidRPr="001B5817">
        <w:rPr>
          <w:rFonts w:ascii="Times New Roman" w:hAnsi="Times New Roman" w:cs="Times New Roman"/>
          <w:lang w:val="en-GB"/>
        </w:rPr>
        <w:t xml:space="preserve"> biologics</w:t>
      </w:r>
      <w:r w:rsidR="00556894" w:rsidRPr="001B5817">
        <w:rPr>
          <w:rFonts w:ascii="Times New Roman" w:hAnsi="Times New Roman" w:cs="Times New Roman"/>
          <w:lang w:val="en-GB"/>
        </w:rPr>
        <w:t xml:space="preserve"> </w:t>
      </w:r>
      <w:r w:rsidR="00B01D94" w:rsidRPr="001B5817">
        <w:rPr>
          <w:rFonts w:ascii="Times New Roman" w:hAnsi="Times New Roman" w:cs="Times New Roman"/>
          <w:lang w:val="en-GB"/>
        </w:rPr>
        <w:t>[</w:t>
      </w:r>
      <w:r w:rsidR="001013DC" w:rsidRPr="001B5817">
        <w:rPr>
          <w:rFonts w:ascii="Times New Roman" w:hAnsi="Times New Roman" w:cs="Times New Roman"/>
          <w:lang w:val="en-GB"/>
        </w:rPr>
        <w:t>78</w:t>
      </w:r>
      <w:r w:rsidR="000B5DC8" w:rsidRPr="001B5817">
        <w:rPr>
          <w:rFonts w:ascii="Times New Roman" w:hAnsi="Times New Roman" w:cs="Times New Roman"/>
          <w:lang w:val="en-GB"/>
        </w:rPr>
        <w:t xml:space="preserve">]. Importantly, </w:t>
      </w:r>
      <w:proofErr w:type="gramStart"/>
      <w:r w:rsidR="00112592" w:rsidRPr="001B5817">
        <w:rPr>
          <w:rFonts w:ascii="Times New Roman" w:hAnsi="Times New Roman" w:cs="Times New Roman"/>
          <w:lang w:val="en-GB"/>
        </w:rPr>
        <w:t>s</w:t>
      </w:r>
      <w:r w:rsidR="00DD0AF7" w:rsidRPr="001B5817">
        <w:rPr>
          <w:rFonts w:ascii="Times New Roman" w:hAnsi="Times New Roman" w:cs="Times New Roman"/>
          <w:lang w:val="en-GB"/>
        </w:rPr>
        <w:t>ubstantial</w:t>
      </w:r>
      <w:proofErr w:type="gramEnd"/>
      <w:r w:rsidR="00DD0AF7" w:rsidRPr="001B5817">
        <w:rPr>
          <w:rFonts w:ascii="Times New Roman" w:hAnsi="Times New Roman" w:cs="Times New Roman"/>
          <w:lang w:val="en-GB"/>
        </w:rPr>
        <w:t xml:space="preserve"> </w:t>
      </w:r>
      <w:r w:rsidR="007A5F94" w:rsidRPr="001B5817">
        <w:rPr>
          <w:rFonts w:ascii="Times New Roman" w:hAnsi="Times New Roman" w:cs="Times New Roman"/>
          <w:lang w:val="en-GB"/>
        </w:rPr>
        <w:t xml:space="preserve">and long-lasting </w:t>
      </w:r>
      <w:r w:rsidR="00154A82" w:rsidRPr="001B5817">
        <w:rPr>
          <w:rFonts w:ascii="Times New Roman" w:hAnsi="Times New Roman" w:cs="Times New Roman"/>
          <w:lang w:val="en-GB"/>
        </w:rPr>
        <w:t>modifications</w:t>
      </w:r>
      <w:r w:rsidR="00DD0AF7" w:rsidRPr="001B5817">
        <w:rPr>
          <w:rFonts w:ascii="Times New Roman" w:hAnsi="Times New Roman" w:cs="Times New Roman"/>
          <w:lang w:val="en-GB"/>
        </w:rPr>
        <w:t xml:space="preserve"> in prescribing patterns of OCS may </w:t>
      </w:r>
      <w:r w:rsidR="00277EB5" w:rsidRPr="001B5817">
        <w:rPr>
          <w:rFonts w:ascii="Times New Roman" w:hAnsi="Times New Roman" w:cs="Times New Roman"/>
          <w:lang w:val="en-GB"/>
        </w:rPr>
        <w:t xml:space="preserve">well </w:t>
      </w:r>
      <w:r w:rsidR="00DD0AF7" w:rsidRPr="001B5817">
        <w:rPr>
          <w:rFonts w:ascii="Times New Roman" w:hAnsi="Times New Roman" w:cs="Times New Roman"/>
          <w:lang w:val="en-GB"/>
        </w:rPr>
        <w:t xml:space="preserve">require </w:t>
      </w:r>
      <w:r w:rsidR="00296E01" w:rsidRPr="001B5817">
        <w:rPr>
          <w:rFonts w:ascii="Times New Roman" w:hAnsi="Times New Roman" w:cs="Times New Roman"/>
          <w:lang w:val="en-GB"/>
        </w:rPr>
        <w:t>changes to health</w:t>
      </w:r>
      <w:r w:rsidR="00154A82" w:rsidRPr="001B5817">
        <w:rPr>
          <w:rFonts w:ascii="Times New Roman" w:hAnsi="Times New Roman" w:cs="Times New Roman"/>
          <w:lang w:val="en-GB"/>
        </w:rPr>
        <w:t xml:space="preserve"> </w:t>
      </w:r>
      <w:r w:rsidR="00296E01" w:rsidRPr="001B5817">
        <w:rPr>
          <w:rFonts w:ascii="Times New Roman" w:hAnsi="Times New Roman" w:cs="Times New Roman"/>
          <w:lang w:val="en-GB"/>
        </w:rPr>
        <w:t xml:space="preserve">care systems and collaborations among different specialties </w:t>
      </w:r>
      <w:r w:rsidR="00B01D94" w:rsidRPr="001B5817">
        <w:rPr>
          <w:rFonts w:ascii="Times New Roman" w:hAnsi="Times New Roman" w:cs="Times New Roman"/>
          <w:lang w:val="en-GB"/>
        </w:rPr>
        <w:t>[</w:t>
      </w:r>
      <w:r w:rsidR="00A767C1" w:rsidRPr="001B5817">
        <w:rPr>
          <w:rFonts w:ascii="Times New Roman" w:hAnsi="Times New Roman" w:cs="Times New Roman"/>
          <w:lang w:val="en-GB"/>
        </w:rPr>
        <w:t>3</w:t>
      </w:r>
      <w:r w:rsidR="00FF22E9" w:rsidRPr="001B5817">
        <w:rPr>
          <w:rFonts w:ascii="Times New Roman" w:hAnsi="Times New Roman" w:cs="Times New Roman"/>
          <w:lang w:val="en-GB"/>
        </w:rPr>
        <w:t>0</w:t>
      </w:r>
      <w:r w:rsidR="00B01D94" w:rsidRPr="001B5817">
        <w:rPr>
          <w:rFonts w:ascii="Times New Roman" w:hAnsi="Times New Roman" w:cs="Times New Roman"/>
          <w:lang w:val="en-GB"/>
        </w:rPr>
        <w:t>]</w:t>
      </w:r>
      <w:r w:rsidR="00E35C34" w:rsidRPr="001B5817">
        <w:rPr>
          <w:rFonts w:ascii="Times New Roman" w:hAnsi="Times New Roman" w:cs="Times New Roman"/>
          <w:lang w:val="en-GB"/>
        </w:rPr>
        <w:t>.</w:t>
      </w:r>
      <w:r w:rsidR="008B6646" w:rsidRPr="001B5817">
        <w:rPr>
          <w:rFonts w:ascii="Times New Roman" w:hAnsi="Times New Roman" w:cs="Times New Roman"/>
          <w:lang w:val="en-GB"/>
        </w:rPr>
        <w:br w:type="page"/>
      </w:r>
    </w:p>
    <w:p w14:paraId="72BF1843" w14:textId="1F5BF0EA" w:rsidR="009003E7" w:rsidRPr="001B5817" w:rsidRDefault="009003E7">
      <w:pPr>
        <w:pStyle w:val="NormalWeb"/>
        <w:spacing w:before="0" w:beforeAutospacing="0" w:after="0" w:afterAutospacing="0" w:line="480" w:lineRule="auto"/>
        <w:rPr>
          <w:b/>
          <w:bCs/>
          <w:lang w:val="en-GB"/>
        </w:rPr>
      </w:pPr>
      <w:r w:rsidRPr="001B5817">
        <w:rPr>
          <w:b/>
          <w:bCs/>
          <w:lang w:val="en-GB"/>
        </w:rPr>
        <w:lastRenderedPageBreak/>
        <w:t>Conflict of Interest Statement</w:t>
      </w:r>
    </w:p>
    <w:p w14:paraId="1B525CE6" w14:textId="7AAF76C5" w:rsidR="009979EA" w:rsidRPr="001B5817" w:rsidRDefault="00660C2D" w:rsidP="00660C2D">
      <w:pPr>
        <w:spacing w:line="480" w:lineRule="auto"/>
        <w:rPr>
          <w:rFonts w:ascii="Times New Roman" w:hAnsi="Times New Roman" w:cs="Times New Roman"/>
          <w:lang w:val="en-GB"/>
        </w:rPr>
      </w:pPr>
      <w:r w:rsidRPr="001B5817">
        <w:rPr>
          <w:rFonts w:ascii="Times New Roman" w:hAnsi="Times New Roman" w:cs="Times New Roman"/>
          <w:lang w:val="en-GB"/>
        </w:rPr>
        <w:t>Mark Gurnell</w:t>
      </w:r>
      <w:r w:rsidR="008A6706" w:rsidRPr="001B5817">
        <w:rPr>
          <w:rFonts w:ascii="Times New Roman" w:hAnsi="Times New Roman" w:cs="Times New Roman"/>
          <w:lang w:val="en-GB"/>
        </w:rPr>
        <w:t xml:space="preserve"> (MG)</w:t>
      </w:r>
      <w:r w:rsidRPr="001B5817">
        <w:rPr>
          <w:rFonts w:ascii="Times New Roman" w:hAnsi="Times New Roman" w:cs="Times New Roman"/>
          <w:lang w:val="en-GB"/>
        </w:rPr>
        <w:t>, Liam G Heaney</w:t>
      </w:r>
      <w:r w:rsidR="006460CD" w:rsidRPr="001B5817">
        <w:rPr>
          <w:rFonts w:ascii="Times New Roman" w:hAnsi="Times New Roman" w:cs="Times New Roman"/>
          <w:lang w:val="en-GB"/>
        </w:rPr>
        <w:t xml:space="preserve"> (LH)</w:t>
      </w:r>
      <w:r w:rsidRPr="001B5817">
        <w:rPr>
          <w:rFonts w:ascii="Times New Roman" w:hAnsi="Times New Roman" w:cs="Times New Roman"/>
          <w:lang w:val="en-GB"/>
        </w:rPr>
        <w:t>, David Price</w:t>
      </w:r>
      <w:r w:rsidR="006460CD" w:rsidRPr="001B5817">
        <w:rPr>
          <w:rFonts w:ascii="Times New Roman" w:hAnsi="Times New Roman" w:cs="Times New Roman"/>
          <w:lang w:val="en-GB"/>
        </w:rPr>
        <w:t xml:space="preserve"> (DP)</w:t>
      </w:r>
      <w:r w:rsidRPr="001B5817">
        <w:rPr>
          <w:rFonts w:ascii="Times New Roman" w:hAnsi="Times New Roman" w:cs="Times New Roman"/>
          <w:lang w:val="en-GB"/>
        </w:rPr>
        <w:t xml:space="preserve">, </w:t>
      </w:r>
      <w:r w:rsidR="009979EA" w:rsidRPr="001B5817">
        <w:rPr>
          <w:rFonts w:ascii="Times New Roman" w:hAnsi="Times New Roman" w:cs="Times New Roman"/>
          <w:lang w:val="en-GB"/>
        </w:rPr>
        <w:t xml:space="preserve">and </w:t>
      </w:r>
      <w:r w:rsidRPr="001B5817">
        <w:rPr>
          <w:rFonts w:ascii="Times New Roman" w:hAnsi="Times New Roman" w:cs="Times New Roman"/>
          <w:lang w:val="en-GB"/>
        </w:rPr>
        <w:t>Andrew Menzies-Gow</w:t>
      </w:r>
      <w:r w:rsidR="009979EA" w:rsidRPr="001B5817">
        <w:rPr>
          <w:rFonts w:ascii="Times New Roman" w:hAnsi="Times New Roman" w:cs="Times New Roman"/>
          <w:lang w:val="en-GB"/>
        </w:rPr>
        <w:t xml:space="preserve"> </w:t>
      </w:r>
      <w:r w:rsidR="006460CD" w:rsidRPr="001B5817">
        <w:rPr>
          <w:rFonts w:ascii="Times New Roman" w:hAnsi="Times New Roman" w:cs="Times New Roman"/>
          <w:lang w:val="en-GB"/>
        </w:rPr>
        <w:t xml:space="preserve">(AMG) </w:t>
      </w:r>
      <w:r w:rsidR="009979EA" w:rsidRPr="001B5817">
        <w:rPr>
          <w:rFonts w:ascii="Times New Roman" w:hAnsi="Times New Roman" w:cs="Times New Roman"/>
          <w:lang w:val="en-GB"/>
        </w:rPr>
        <w:t xml:space="preserve">are steering committee members for the AstraZeneca PONENTE study. </w:t>
      </w:r>
      <w:r w:rsidR="008A6706" w:rsidRPr="001B5817">
        <w:rPr>
          <w:rFonts w:ascii="Times New Roman" w:hAnsi="Times New Roman" w:cs="Times New Roman"/>
          <w:lang w:val="en-GB"/>
        </w:rPr>
        <w:t xml:space="preserve">MG has received speakers’ fees and </w:t>
      </w:r>
      <w:r w:rsidR="006460CD" w:rsidRPr="001B5817">
        <w:rPr>
          <w:rFonts w:ascii="Times New Roman" w:hAnsi="Times New Roman" w:cs="Times New Roman"/>
          <w:lang w:val="en-GB"/>
        </w:rPr>
        <w:t>LH, DP and AMG</w:t>
      </w:r>
      <w:r w:rsidR="009979EA" w:rsidRPr="001B5817">
        <w:rPr>
          <w:rFonts w:ascii="Times New Roman" w:hAnsi="Times New Roman" w:cs="Times New Roman"/>
          <w:lang w:val="en-GB"/>
        </w:rPr>
        <w:t xml:space="preserve"> have received research funding, consulting fees, and speakers’ fees from AstraZeneca.</w:t>
      </w:r>
    </w:p>
    <w:p w14:paraId="0498840E" w14:textId="77777777" w:rsidR="00396160" w:rsidRPr="001B5817" w:rsidRDefault="00396160" w:rsidP="00396160">
      <w:pPr>
        <w:spacing w:line="480" w:lineRule="auto"/>
        <w:rPr>
          <w:rFonts w:ascii="Times New Roman" w:hAnsi="Times New Roman" w:cs="Times New Roman"/>
          <w:lang w:val="en-GB"/>
        </w:rPr>
      </w:pPr>
    </w:p>
    <w:p w14:paraId="00FB05D0" w14:textId="291F2E5F" w:rsidR="00396160" w:rsidRPr="001B5817" w:rsidRDefault="00396160" w:rsidP="00396160">
      <w:pPr>
        <w:spacing w:line="480" w:lineRule="auto"/>
        <w:rPr>
          <w:rFonts w:ascii="Times New Roman" w:hAnsi="Times New Roman" w:cs="Times New Roman"/>
          <w:lang w:val="en-GB"/>
        </w:rPr>
      </w:pPr>
      <w:r w:rsidRPr="001B5817">
        <w:rPr>
          <w:rFonts w:ascii="Times New Roman" w:hAnsi="Times New Roman" w:cs="Times New Roman"/>
          <w:lang w:val="en-GB"/>
        </w:rPr>
        <w:t xml:space="preserve">David Price has board membership with Amgen, AstraZeneca, Boehringer Ingelheim, </w:t>
      </w:r>
      <w:proofErr w:type="spellStart"/>
      <w:r w:rsidRPr="001B5817">
        <w:rPr>
          <w:rFonts w:ascii="Times New Roman" w:hAnsi="Times New Roman" w:cs="Times New Roman"/>
          <w:lang w:val="en-GB"/>
        </w:rPr>
        <w:t>Chiesi</w:t>
      </w:r>
      <w:proofErr w:type="spellEnd"/>
      <w:r w:rsidRPr="001B5817">
        <w:rPr>
          <w:rFonts w:ascii="Times New Roman" w:hAnsi="Times New Roman" w:cs="Times New Roman"/>
          <w:lang w:val="en-GB"/>
        </w:rPr>
        <w:t xml:space="preserve">, Circassia, Mylan, </w:t>
      </w:r>
      <w:proofErr w:type="spellStart"/>
      <w:r w:rsidRPr="001B5817">
        <w:rPr>
          <w:rFonts w:ascii="Times New Roman" w:hAnsi="Times New Roman" w:cs="Times New Roman"/>
          <w:lang w:val="en-GB"/>
        </w:rPr>
        <w:t>Mundipharma</w:t>
      </w:r>
      <w:proofErr w:type="spellEnd"/>
      <w:r w:rsidRPr="001B5817">
        <w:rPr>
          <w:rFonts w:ascii="Times New Roman" w:hAnsi="Times New Roman" w:cs="Times New Roman"/>
          <w:lang w:val="en-GB"/>
        </w:rPr>
        <w:t xml:space="preserve">, Novartis, Regeneron Pharmaceuticals, Sanofi Genzyme, Teva Pharmaceuticals, </w:t>
      </w:r>
      <w:proofErr w:type="spellStart"/>
      <w:r w:rsidRPr="001B5817">
        <w:rPr>
          <w:rFonts w:ascii="Times New Roman" w:hAnsi="Times New Roman" w:cs="Times New Roman"/>
          <w:lang w:val="en-GB"/>
        </w:rPr>
        <w:t>Thermofisher</w:t>
      </w:r>
      <w:proofErr w:type="spellEnd"/>
      <w:r w:rsidRPr="001B5817">
        <w:rPr>
          <w:rFonts w:ascii="Times New Roman" w:hAnsi="Times New Roman" w:cs="Times New Roman"/>
          <w:lang w:val="en-GB"/>
        </w:rPr>
        <w:t xml:space="preserve">; consultancy agreements with Amgen, AstraZeneca, Boehringer Ingelheim, </w:t>
      </w:r>
      <w:proofErr w:type="spellStart"/>
      <w:r w:rsidRPr="001B5817">
        <w:rPr>
          <w:rFonts w:ascii="Times New Roman" w:hAnsi="Times New Roman" w:cs="Times New Roman"/>
          <w:lang w:val="en-GB"/>
        </w:rPr>
        <w:t>Chiesi</w:t>
      </w:r>
      <w:proofErr w:type="spellEnd"/>
      <w:r w:rsidRPr="001B5817">
        <w:rPr>
          <w:rFonts w:ascii="Times New Roman" w:hAnsi="Times New Roman" w:cs="Times New Roman"/>
          <w:lang w:val="en-GB"/>
        </w:rPr>
        <w:t xml:space="preserve">, GlaxoSmithKline, Mylan, </w:t>
      </w:r>
      <w:proofErr w:type="spellStart"/>
      <w:r w:rsidRPr="001B5817">
        <w:rPr>
          <w:rFonts w:ascii="Times New Roman" w:hAnsi="Times New Roman" w:cs="Times New Roman"/>
          <w:lang w:val="en-GB"/>
        </w:rPr>
        <w:t>Mundipharma</w:t>
      </w:r>
      <w:proofErr w:type="spellEnd"/>
      <w:r w:rsidRPr="001B5817">
        <w:rPr>
          <w:rFonts w:ascii="Times New Roman" w:hAnsi="Times New Roman" w:cs="Times New Roman"/>
          <w:lang w:val="en-GB"/>
        </w:rPr>
        <w:t xml:space="preserve">, Novartis, Pfizer, Teva Pharmaceuticals, </w:t>
      </w:r>
      <w:proofErr w:type="spellStart"/>
      <w:r w:rsidRPr="001B5817">
        <w:rPr>
          <w:rFonts w:ascii="Times New Roman" w:hAnsi="Times New Roman" w:cs="Times New Roman"/>
          <w:lang w:val="en-GB"/>
        </w:rPr>
        <w:t>Theravance</w:t>
      </w:r>
      <w:proofErr w:type="spellEnd"/>
      <w:r w:rsidRPr="001B5817">
        <w:rPr>
          <w:rFonts w:ascii="Times New Roman" w:hAnsi="Times New Roman" w:cs="Times New Roman"/>
          <w:lang w:val="en-GB"/>
        </w:rPr>
        <w:t xml:space="preserve">; grants and unrestricted funding for investigator-initiated studies (conducted through Observational and Pragmatic Research Institute Pte Ltd) from AstraZeneca, Boehringer Ingelheim, </w:t>
      </w:r>
      <w:proofErr w:type="spellStart"/>
      <w:r w:rsidRPr="001B5817">
        <w:rPr>
          <w:rFonts w:ascii="Times New Roman" w:hAnsi="Times New Roman" w:cs="Times New Roman"/>
          <w:lang w:val="en-GB"/>
        </w:rPr>
        <w:t>Chiesi</w:t>
      </w:r>
      <w:proofErr w:type="spellEnd"/>
      <w:r w:rsidRPr="001B5817">
        <w:rPr>
          <w:rFonts w:ascii="Times New Roman" w:hAnsi="Times New Roman" w:cs="Times New Roman"/>
          <w:lang w:val="en-GB"/>
        </w:rPr>
        <w:t xml:space="preserve">, Circassia, Mylan, </w:t>
      </w:r>
      <w:proofErr w:type="spellStart"/>
      <w:r w:rsidRPr="001B5817">
        <w:rPr>
          <w:rFonts w:ascii="Times New Roman" w:hAnsi="Times New Roman" w:cs="Times New Roman"/>
          <w:lang w:val="en-GB"/>
        </w:rPr>
        <w:t>Mundipharma</w:t>
      </w:r>
      <w:proofErr w:type="spellEnd"/>
      <w:r w:rsidRPr="001B5817">
        <w:rPr>
          <w:rFonts w:ascii="Times New Roman" w:hAnsi="Times New Roman" w:cs="Times New Roman"/>
          <w:lang w:val="en-GB"/>
        </w:rPr>
        <w:t xml:space="preserve">, Novartis, Pfizer, Regeneron Pharmaceuticals, Respiratory Effectiveness Group, Sanofi Genzyme, Teva Pharmaceuticals, </w:t>
      </w:r>
      <w:proofErr w:type="spellStart"/>
      <w:r w:rsidRPr="001B5817">
        <w:rPr>
          <w:rFonts w:ascii="Times New Roman" w:hAnsi="Times New Roman" w:cs="Times New Roman"/>
          <w:lang w:val="en-GB"/>
        </w:rPr>
        <w:t>Theravance</w:t>
      </w:r>
      <w:proofErr w:type="spellEnd"/>
      <w:r w:rsidRPr="001B5817">
        <w:rPr>
          <w:rFonts w:ascii="Times New Roman" w:hAnsi="Times New Roman" w:cs="Times New Roman"/>
          <w:lang w:val="en-GB"/>
        </w:rPr>
        <w:t xml:space="preserve">, UK National Health Service; payment for lectures/speaking engagements from AstraZeneca, Boehringer Ingelheim, </w:t>
      </w:r>
      <w:proofErr w:type="spellStart"/>
      <w:r w:rsidRPr="001B5817">
        <w:rPr>
          <w:rFonts w:ascii="Times New Roman" w:hAnsi="Times New Roman" w:cs="Times New Roman"/>
          <w:lang w:val="en-GB"/>
        </w:rPr>
        <w:t>Chiesi</w:t>
      </w:r>
      <w:proofErr w:type="spellEnd"/>
      <w:r w:rsidRPr="001B5817">
        <w:rPr>
          <w:rFonts w:ascii="Times New Roman" w:hAnsi="Times New Roman" w:cs="Times New Roman"/>
          <w:lang w:val="en-GB"/>
        </w:rPr>
        <w:t xml:space="preserve">, Cipla, GlaxoSmithKline, </w:t>
      </w:r>
      <w:proofErr w:type="spellStart"/>
      <w:r w:rsidRPr="001B5817">
        <w:rPr>
          <w:rFonts w:ascii="Times New Roman" w:hAnsi="Times New Roman" w:cs="Times New Roman"/>
          <w:lang w:val="en-GB"/>
        </w:rPr>
        <w:t>Kyorin</w:t>
      </w:r>
      <w:proofErr w:type="spellEnd"/>
      <w:r w:rsidRPr="001B5817">
        <w:rPr>
          <w:rFonts w:ascii="Times New Roman" w:hAnsi="Times New Roman" w:cs="Times New Roman"/>
          <w:lang w:val="en-GB"/>
        </w:rPr>
        <w:t xml:space="preserve">, Mylan, </w:t>
      </w:r>
      <w:proofErr w:type="spellStart"/>
      <w:r w:rsidRPr="001B5817">
        <w:rPr>
          <w:rFonts w:ascii="Times New Roman" w:hAnsi="Times New Roman" w:cs="Times New Roman"/>
          <w:lang w:val="en-GB"/>
        </w:rPr>
        <w:t>Mundipharma</w:t>
      </w:r>
      <w:proofErr w:type="spellEnd"/>
      <w:r w:rsidRPr="001B5817">
        <w:rPr>
          <w:rFonts w:ascii="Times New Roman" w:hAnsi="Times New Roman" w:cs="Times New Roman"/>
          <w:lang w:val="en-GB"/>
        </w:rPr>
        <w:t xml:space="preserve">, Novartis, Regeneron Pharmaceuticals, Sanofi Genzyme, Teva Pharmaceuticals; payment for the development of educational materials from </w:t>
      </w:r>
      <w:proofErr w:type="spellStart"/>
      <w:r w:rsidRPr="001B5817">
        <w:rPr>
          <w:rFonts w:ascii="Times New Roman" w:hAnsi="Times New Roman" w:cs="Times New Roman"/>
          <w:lang w:val="en-GB"/>
        </w:rPr>
        <w:t>Mundipharma</w:t>
      </w:r>
      <w:proofErr w:type="spellEnd"/>
      <w:r w:rsidRPr="001B5817">
        <w:rPr>
          <w:rFonts w:ascii="Times New Roman" w:hAnsi="Times New Roman" w:cs="Times New Roman"/>
          <w:lang w:val="en-GB"/>
        </w:rPr>
        <w:t xml:space="preserve">, Novartis; payment for travel/accommodation/meeting expenses from AstraZeneca, Boehringer Ingelheim, </w:t>
      </w:r>
      <w:proofErr w:type="spellStart"/>
      <w:r w:rsidRPr="001B5817">
        <w:rPr>
          <w:rFonts w:ascii="Times New Roman" w:hAnsi="Times New Roman" w:cs="Times New Roman"/>
          <w:lang w:val="en-GB"/>
        </w:rPr>
        <w:t>Mundipharma</w:t>
      </w:r>
      <w:proofErr w:type="spellEnd"/>
      <w:r w:rsidRPr="001B5817">
        <w:rPr>
          <w:rFonts w:ascii="Times New Roman" w:hAnsi="Times New Roman" w:cs="Times New Roman"/>
          <w:lang w:val="en-GB"/>
        </w:rPr>
        <w:t xml:space="preserve">, Mylan, Novartis, </w:t>
      </w:r>
      <w:proofErr w:type="spellStart"/>
      <w:r w:rsidRPr="001B5817">
        <w:rPr>
          <w:rFonts w:ascii="Times New Roman" w:hAnsi="Times New Roman" w:cs="Times New Roman"/>
          <w:lang w:val="en-GB"/>
        </w:rPr>
        <w:t>Thermofisher</w:t>
      </w:r>
      <w:proofErr w:type="spellEnd"/>
      <w:r w:rsidRPr="001B5817">
        <w:rPr>
          <w:rFonts w:ascii="Times New Roman" w:hAnsi="Times New Roman" w:cs="Times New Roman"/>
          <w:lang w:val="en-GB"/>
        </w:rPr>
        <w:t xml:space="preserve">; funding for patient enrolment or completion of research from Novartis; stock/stock options from </w:t>
      </w:r>
      <w:proofErr w:type="spellStart"/>
      <w:r w:rsidRPr="001B5817">
        <w:rPr>
          <w:rFonts w:ascii="Times New Roman" w:hAnsi="Times New Roman" w:cs="Times New Roman"/>
          <w:lang w:val="en-GB"/>
        </w:rPr>
        <w:t>AKL</w:t>
      </w:r>
      <w:proofErr w:type="spellEnd"/>
      <w:r w:rsidRPr="001B5817">
        <w:rPr>
          <w:rFonts w:ascii="Times New Roman" w:hAnsi="Times New Roman" w:cs="Times New Roman"/>
          <w:lang w:val="en-GB"/>
        </w:rPr>
        <w:t xml:space="preserve"> Research and Development Ltd which produces phytopharmaceuticals; owns 74% of the social enterprise Optimum Patient Care Ltd (Australia and UK) and 74% of Observational and Pragmatic Research Institute Pte Ltd </w:t>
      </w:r>
      <w:r w:rsidRPr="001B5817">
        <w:rPr>
          <w:rFonts w:ascii="Times New Roman" w:hAnsi="Times New Roman" w:cs="Times New Roman"/>
          <w:lang w:val="en-GB"/>
        </w:rPr>
        <w:lastRenderedPageBreak/>
        <w:t>(Singapore</w:t>
      </w:r>
      <w:bookmarkStart w:id="2" w:name="_Hlk47009843"/>
      <w:r w:rsidRPr="001B5817">
        <w:rPr>
          <w:rFonts w:ascii="Times New Roman" w:hAnsi="Times New Roman" w:cs="Times New Roman"/>
          <w:lang w:val="en-GB"/>
        </w:rPr>
        <w:t>); 5% shareholding in Timestamp which develops adherence monitoring technology</w:t>
      </w:r>
      <w:bookmarkEnd w:id="2"/>
      <w:r w:rsidRPr="001B5817">
        <w:rPr>
          <w:rFonts w:ascii="Times New Roman" w:hAnsi="Times New Roman" w:cs="Times New Roman"/>
          <w:lang w:val="en-GB"/>
        </w:rPr>
        <w:t>; is a peer reviewer for grant committees of the Efficacy and Mechanism Evaluation programme, and Health Technology Assessment; and was an expert witness</w:t>
      </w:r>
      <w:r w:rsidRPr="001B5817">
        <w:rPr>
          <w:rFonts w:ascii="Times New Roman" w:hAnsi="Times New Roman" w:cs="Times New Roman"/>
          <w:i/>
          <w:lang w:val="en-GB"/>
        </w:rPr>
        <w:t xml:space="preserve"> </w:t>
      </w:r>
      <w:r w:rsidRPr="001B5817">
        <w:rPr>
          <w:rFonts w:ascii="Times New Roman" w:hAnsi="Times New Roman" w:cs="Times New Roman"/>
          <w:lang w:val="en-GB"/>
        </w:rPr>
        <w:t>for GlaxoSmithKline.</w:t>
      </w:r>
    </w:p>
    <w:p w14:paraId="537CA04B" w14:textId="77777777" w:rsidR="00396160" w:rsidRPr="001B5817" w:rsidRDefault="00396160" w:rsidP="00660C2D">
      <w:pPr>
        <w:spacing w:line="480" w:lineRule="auto"/>
        <w:rPr>
          <w:rFonts w:ascii="Times New Roman" w:hAnsi="Times New Roman" w:cs="Times New Roman"/>
          <w:lang w:val="en-GB"/>
        </w:rPr>
      </w:pPr>
    </w:p>
    <w:p w14:paraId="213EAF12" w14:textId="6A0EC3DB" w:rsidR="00707334" w:rsidRPr="001B5817" w:rsidRDefault="00B75765" w:rsidP="00660C2D">
      <w:pPr>
        <w:spacing w:line="480" w:lineRule="auto"/>
        <w:rPr>
          <w:rFonts w:ascii="Times New Roman" w:hAnsi="Times New Roman" w:cs="Times New Roman"/>
          <w:lang w:val="en-GB"/>
        </w:rPr>
      </w:pPr>
      <w:r w:rsidRPr="001B5817">
        <w:rPr>
          <w:rFonts w:ascii="Times New Roman" w:hAnsi="Times New Roman" w:cs="Times New Roman"/>
          <w:lang w:val="en-GB"/>
        </w:rPr>
        <w:t xml:space="preserve">Andrew Menzies-Gow </w:t>
      </w:r>
      <w:r w:rsidR="00CE3165" w:rsidRPr="001B5817">
        <w:rPr>
          <w:rFonts w:ascii="Times New Roman" w:hAnsi="Times New Roman" w:cs="Times New Roman"/>
          <w:lang w:val="en-GB"/>
        </w:rPr>
        <w:t>has attended advisory boards for AstraZeneca, GlaxoSmithKline, Novartis, Sanofi</w:t>
      </w:r>
      <w:r w:rsidRPr="001B5817">
        <w:rPr>
          <w:rFonts w:ascii="Times New Roman" w:hAnsi="Times New Roman" w:cs="Times New Roman"/>
          <w:lang w:val="en-GB"/>
        </w:rPr>
        <w:t>,</w:t>
      </w:r>
      <w:r w:rsidR="00CE3165" w:rsidRPr="001B5817">
        <w:rPr>
          <w:rFonts w:ascii="Times New Roman" w:hAnsi="Times New Roman" w:cs="Times New Roman"/>
          <w:lang w:val="en-GB"/>
        </w:rPr>
        <w:t xml:space="preserve"> and Teva; received speaker fees from AstraZeneca, Novartis, Roche</w:t>
      </w:r>
      <w:r w:rsidR="00DD3DA6" w:rsidRPr="001B5817">
        <w:rPr>
          <w:rFonts w:ascii="Times New Roman" w:hAnsi="Times New Roman" w:cs="Times New Roman"/>
          <w:lang w:val="en-GB"/>
        </w:rPr>
        <w:t>,</w:t>
      </w:r>
      <w:r w:rsidR="00CE3165" w:rsidRPr="001B5817">
        <w:rPr>
          <w:rFonts w:ascii="Times New Roman" w:hAnsi="Times New Roman" w:cs="Times New Roman"/>
          <w:lang w:val="en-GB"/>
        </w:rPr>
        <w:t xml:space="preserve"> and Teva; participated in research with AstraZeneca, for which his institution has been remunerated; attended international conferences with Teva; and made consultancy agreements with AstraZeneca, Sanofi</w:t>
      </w:r>
      <w:r w:rsidR="006E795F" w:rsidRPr="001B5817">
        <w:rPr>
          <w:rFonts w:ascii="Times New Roman" w:hAnsi="Times New Roman" w:cs="Times New Roman"/>
          <w:lang w:val="en-GB"/>
        </w:rPr>
        <w:t>,</w:t>
      </w:r>
      <w:r w:rsidR="00CE3165" w:rsidRPr="001B5817">
        <w:rPr>
          <w:rFonts w:ascii="Times New Roman" w:hAnsi="Times New Roman" w:cs="Times New Roman"/>
          <w:lang w:val="en-GB"/>
        </w:rPr>
        <w:t xml:space="preserve"> and </w:t>
      </w:r>
      <w:proofErr w:type="spellStart"/>
      <w:r w:rsidR="00CE3165" w:rsidRPr="001B5817">
        <w:rPr>
          <w:rFonts w:ascii="Times New Roman" w:hAnsi="Times New Roman" w:cs="Times New Roman"/>
          <w:lang w:val="en-GB"/>
        </w:rPr>
        <w:t>Vectura</w:t>
      </w:r>
      <w:proofErr w:type="spellEnd"/>
      <w:r w:rsidR="00CE3165" w:rsidRPr="001B5817">
        <w:rPr>
          <w:rFonts w:ascii="Times New Roman" w:hAnsi="Times New Roman" w:cs="Times New Roman"/>
          <w:lang w:val="en-GB"/>
        </w:rPr>
        <w:t>.</w:t>
      </w:r>
    </w:p>
    <w:p w14:paraId="7BD23BBD" w14:textId="77777777" w:rsidR="009003E7" w:rsidRPr="001B5817" w:rsidRDefault="009003E7">
      <w:pPr>
        <w:pStyle w:val="NormalWeb"/>
        <w:spacing w:before="0" w:beforeAutospacing="0" w:after="0" w:afterAutospacing="0" w:line="480" w:lineRule="auto"/>
        <w:rPr>
          <w:lang w:val="en-GB"/>
        </w:rPr>
      </w:pPr>
    </w:p>
    <w:p w14:paraId="6BE6A577" w14:textId="77777777" w:rsidR="009003E7" w:rsidRPr="001B5817" w:rsidRDefault="009003E7" w:rsidP="00F33693">
      <w:pPr>
        <w:pStyle w:val="NormalWeb"/>
        <w:spacing w:before="0" w:beforeAutospacing="0" w:after="0" w:afterAutospacing="0" w:line="480" w:lineRule="auto"/>
        <w:rPr>
          <w:b/>
          <w:bCs/>
          <w:lang w:val="en-GB"/>
        </w:rPr>
      </w:pPr>
      <w:r w:rsidRPr="001B5817">
        <w:rPr>
          <w:b/>
          <w:bCs/>
          <w:lang w:val="en-GB"/>
        </w:rPr>
        <w:t>Acknowledgements</w:t>
      </w:r>
    </w:p>
    <w:p w14:paraId="0B5B6B4C" w14:textId="347640CB" w:rsidR="009003E7" w:rsidRPr="001B5817" w:rsidRDefault="00983F35" w:rsidP="00F33693">
      <w:pPr>
        <w:spacing w:line="480" w:lineRule="auto"/>
        <w:rPr>
          <w:rFonts w:ascii="Times New Roman" w:eastAsia="Times New Roman" w:hAnsi="Times New Roman" w:cs="Times New Roman"/>
          <w:lang w:val="en-GB"/>
        </w:rPr>
      </w:pPr>
      <w:r w:rsidRPr="001B5817">
        <w:rPr>
          <w:rFonts w:ascii="Times New Roman" w:eastAsia="Calibri" w:hAnsi="Times New Roman" w:cs="Times New Roman"/>
          <w:lang w:val="en-GB"/>
        </w:rPr>
        <w:t xml:space="preserve">Writing and editing assistance, including preparation of a draft manuscript under the direction and guidance of the authors, incorporating author feedback, and manuscript submission, was provided by </w:t>
      </w:r>
      <w:r w:rsidR="00031F51" w:rsidRPr="001B5817">
        <w:rPr>
          <w:rFonts w:ascii="Times New Roman" w:eastAsia="Calibri" w:hAnsi="Times New Roman" w:cs="Times New Roman"/>
          <w:lang w:val="en-GB"/>
        </w:rPr>
        <w:t>Jennifer Gibson, Ph</w:t>
      </w:r>
      <w:r w:rsidR="00C26F90" w:rsidRPr="001B5817">
        <w:rPr>
          <w:rFonts w:ascii="Times New Roman" w:eastAsia="Calibri" w:hAnsi="Times New Roman" w:cs="Times New Roman"/>
          <w:lang w:val="en-GB"/>
        </w:rPr>
        <w:t>arm</w:t>
      </w:r>
      <w:r w:rsidR="00031F51" w:rsidRPr="001B5817">
        <w:rPr>
          <w:rFonts w:ascii="Times New Roman" w:eastAsia="Calibri" w:hAnsi="Times New Roman" w:cs="Times New Roman"/>
          <w:lang w:val="en-GB"/>
        </w:rPr>
        <w:t>D</w:t>
      </w:r>
      <w:r w:rsidRPr="001B5817">
        <w:rPr>
          <w:rFonts w:ascii="Times New Roman" w:eastAsia="Calibri" w:hAnsi="Times New Roman" w:cs="Times New Roman"/>
          <w:lang w:val="en-GB"/>
        </w:rPr>
        <w:t xml:space="preserve"> (Kay Square Scientific, Newtown Square, PA, USA</w:t>
      </w:r>
      <w:r w:rsidR="00FA5760" w:rsidRPr="001B5817">
        <w:rPr>
          <w:rFonts w:ascii="Times New Roman" w:eastAsia="Calibri" w:hAnsi="Times New Roman" w:cs="Times New Roman"/>
          <w:lang w:val="en-GB"/>
        </w:rPr>
        <w:t>)</w:t>
      </w:r>
      <w:r w:rsidRPr="001B5817">
        <w:rPr>
          <w:rFonts w:ascii="Times New Roman" w:eastAsia="Calibri" w:hAnsi="Times New Roman" w:cs="Times New Roman"/>
          <w:lang w:val="en-GB"/>
        </w:rPr>
        <w:t>. This support was funded by AstraZeneca.</w:t>
      </w:r>
      <w:r w:rsidR="009003E7" w:rsidRPr="001B5817">
        <w:rPr>
          <w:lang w:val="en-GB"/>
        </w:rPr>
        <w:br w:type="page"/>
      </w:r>
    </w:p>
    <w:p w14:paraId="74BE0BB8" w14:textId="77777777" w:rsidR="00061E29" w:rsidRPr="001B5817" w:rsidRDefault="00A23FE9" w:rsidP="00F33693">
      <w:pPr>
        <w:spacing w:after="100" w:afterAutospacing="1" w:line="480" w:lineRule="auto"/>
        <w:rPr>
          <w:rFonts w:ascii="Times New Roman" w:hAnsi="Times New Roman" w:cs="Times New Roman"/>
          <w:b/>
          <w:bCs/>
          <w:lang w:val="en-GB"/>
        </w:rPr>
      </w:pPr>
      <w:r w:rsidRPr="001B5817">
        <w:rPr>
          <w:rFonts w:ascii="Times New Roman" w:hAnsi="Times New Roman" w:cs="Times New Roman"/>
          <w:b/>
          <w:bCs/>
          <w:lang w:val="en-GB"/>
        </w:rPr>
        <w:lastRenderedPageBreak/>
        <w:t>References</w:t>
      </w:r>
    </w:p>
    <w:p w14:paraId="7522D43A" w14:textId="79EF8F34"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Busse</w:t>
      </w:r>
      <w:proofErr w:type="spellEnd"/>
      <w:r w:rsidRPr="001B5817">
        <w:rPr>
          <w:rFonts w:ascii="Times New Roman" w:hAnsi="Times New Roman" w:cs="Times New Roman"/>
          <w:lang w:val="en-GB"/>
        </w:rPr>
        <w:t xml:space="preserve"> WW. Biological treatments for severe asthma: a major advance in asthma care. </w:t>
      </w:r>
      <w:proofErr w:type="spellStart"/>
      <w:r w:rsidRPr="001B5817">
        <w:rPr>
          <w:rFonts w:ascii="Times New Roman" w:hAnsi="Times New Roman" w:cs="Times New Roman"/>
          <w:i/>
          <w:iCs/>
          <w:lang w:val="en-GB"/>
        </w:rPr>
        <w:t>Allergol</w:t>
      </w:r>
      <w:proofErr w:type="spellEnd"/>
      <w:r w:rsidRPr="001B5817">
        <w:rPr>
          <w:rFonts w:ascii="Times New Roman" w:hAnsi="Times New Roman" w:cs="Times New Roman"/>
          <w:i/>
          <w:iCs/>
          <w:lang w:val="en-GB"/>
        </w:rPr>
        <w:t xml:space="preserve"> Int</w:t>
      </w:r>
      <w:r w:rsidRPr="001B5817">
        <w:rPr>
          <w:rFonts w:ascii="Times New Roman" w:hAnsi="Times New Roman" w:cs="Times New Roman"/>
          <w:lang w:val="en-GB"/>
        </w:rPr>
        <w:t xml:space="preserve"> 2019; </w:t>
      </w:r>
      <w:r w:rsidRPr="001B5817">
        <w:rPr>
          <w:rFonts w:ascii="Times New Roman" w:hAnsi="Times New Roman" w:cs="Times New Roman"/>
          <w:b/>
          <w:bCs/>
          <w:lang w:val="en-GB"/>
        </w:rPr>
        <w:t>68</w:t>
      </w:r>
      <w:r w:rsidRPr="001B5817">
        <w:rPr>
          <w:rFonts w:ascii="Times New Roman" w:hAnsi="Times New Roman" w:cs="Times New Roman"/>
          <w:lang w:val="en-GB"/>
        </w:rPr>
        <w:t>:158–66.</w:t>
      </w:r>
    </w:p>
    <w:p w14:paraId="5434A457" w14:textId="7655B1A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McGregor MC, </w:t>
      </w:r>
      <w:proofErr w:type="spellStart"/>
      <w:r w:rsidRPr="001B5817">
        <w:rPr>
          <w:rFonts w:ascii="Times New Roman" w:hAnsi="Times New Roman" w:cs="Times New Roman"/>
          <w:lang w:val="en-GB"/>
        </w:rPr>
        <w:t>Krings</w:t>
      </w:r>
      <w:proofErr w:type="spellEnd"/>
      <w:r w:rsidRPr="001B5817">
        <w:rPr>
          <w:rFonts w:ascii="Times New Roman" w:hAnsi="Times New Roman" w:cs="Times New Roman"/>
          <w:lang w:val="en-GB"/>
        </w:rPr>
        <w:t xml:space="preserve"> JG, Nair P, Castro M. Role of biologics in asthma. </w:t>
      </w:r>
      <w:r w:rsidRPr="001B5817">
        <w:rPr>
          <w:rFonts w:ascii="Times New Roman" w:hAnsi="Times New Roman" w:cs="Times New Roman"/>
          <w:i/>
          <w:iCs/>
          <w:lang w:val="en-GB"/>
        </w:rPr>
        <w:t>Am J Respir Crit Care Med</w:t>
      </w:r>
      <w:r w:rsidRPr="001B5817">
        <w:rPr>
          <w:rFonts w:ascii="Times New Roman" w:hAnsi="Times New Roman" w:cs="Times New Roman"/>
          <w:lang w:val="en-GB"/>
        </w:rPr>
        <w:t xml:space="preserve"> 2019; </w:t>
      </w:r>
      <w:r w:rsidRPr="001B5817">
        <w:rPr>
          <w:rFonts w:ascii="Times New Roman" w:hAnsi="Times New Roman" w:cs="Times New Roman"/>
          <w:b/>
          <w:bCs/>
          <w:lang w:val="en-GB"/>
        </w:rPr>
        <w:t>199</w:t>
      </w:r>
      <w:r w:rsidRPr="001B5817">
        <w:rPr>
          <w:rFonts w:ascii="Times New Roman" w:hAnsi="Times New Roman" w:cs="Times New Roman"/>
          <w:lang w:val="en-GB"/>
        </w:rPr>
        <w:t>: 433–45.</w:t>
      </w:r>
    </w:p>
    <w:p w14:paraId="02916D68"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Edris A, De </w:t>
      </w:r>
      <w:proofErr w:type="spellStart"/>
      <w:r w:rsidRPr="001B5817">
        <w:rPr>
          <w:rFonts w:ascii="Times New Roman" w:hAnsi="Times New Roman" w:cs="Times New Roman"/>
          <w:lang w:val="en-GB"/>
        </w:rPr>
        <w:t>Feyter</w:t>
      </w:r>
      <w:proofErr w:type="spellEnd"/>
      <w:r w:rsidRPr="001B5817">
        <w:rPr>
          <w:rFonts w:ascii="Times New Roman" w:hAnsi="Times New Roman" w:cs="Times New Roman"/>
          <w:lang w:val="en-GB"/>
        </w:rPr>
        <w:t xml:space="preserve"> A, </w:t>
      </w:r>
      <w:proofErr w:type="spellStart"/>
      <w:r w:rsidRPr="001B5817">
        <w:rPr>
          <w:rFonts w:ascii="Times New Roman" w:hAnsi="Times New Roman" w:cs="Times New Roman"/>
          <w:lang w:val="en-GB"/>
        </w:rPr>
        <w:t>Maes</w:t>
      </w:r>
      <w:proofErr w:type="spellEnd"/>
      <w:r w:rsidRPr="001B5817">
        <w:rPr>
          <w:rFonts w:ascii="Times New Roman" w:hAnsi="Times New Roman" w:cs="Times New Roman"/>
          <w:lang w:val="en-GB"/>
        </w:rPr>
        <w:t xml:space="preserve"> T, et al. Monoclonal antibodies in type 2 asthma: a systematic review and network meta-analysis. </w:t>
      </w:r>
      <w:r w:rsidRPr="001B5817">
        <w:rPr>
          <w:rFonts w:ascii="Times New Roman" w:hAnsi="Times New Roman" w:cs="Times New Roman"/>
          <w:i/>
          <w:iCs/>
          <w:lang w:val="en-GB"/>
        </w:rPr>
        <w:t>Respir Res</w:t>
      </w:r>
      <w:r w:rsidRPr="001B5817">
        <w:rPr>
          <w:rFonts w:ascii="Times New Roman" w:hAnsi="Times New Roman" w:cs="Times New Roman"/>
          <w:lang w:val="en-GB"/>
        </w:rPr>
        <w:t xml:space="preserve"> 2019; </w:t>
      </w:r>
      <w:r w:rsidRPr="001B5817">
        <w:rPr>
          <w:rFonts w:ascii="Times New Roman" w:hAnsi="Times New Roman" w:cs="Times New Roman"/>
          <w:b/>
          <w:bCs/>
          <w:lang w:val="en-GB"/>
        </w:rPr>
        <w:t>20</w:t>
      </w:r>
      <w:r w:rsidRPr="001B5817">
        <w:rPr>
          <w:rFonts w:ascii="Times New Roman" w:hAnsi="Times New Roman" w:cs="Times New Roman"/>
          <w:lang w:val="en-GB"/>
        </w:rPr>
        <w:t>: 179.</w:t>
      </w:r>
    </w:p>
    <w:p w14:paraId="201EF36B" w14:textId="508D45EF"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Sweeney J, Patterson CC, Menzies-Gow A, et al; British Thoracic Society Difficult Asthma Network. Comorbidity in severe asthma requiring systemic corticosteroid therapy: cross-sectional data from the Optimum Patient Care Research Database and the British Thoracic Difficult Asthma Registry. </w:t>
      </w:r>
      <w:r w:rsidRPr="001B5817">
        <w:rPr>
          <w:rFonts w:ascii="Times New Roman" w:hAnsi="Times New Roman" w:cs="Times New Roman"/>
          <w:i/>
          <w:iCs/>
          <w:lang w:val="en-GB"/>
        </w:rPr>
        <w:t>Thorax</w:t>
      </w:r>
      <w:r w:rsidRPr="001B5817">
        <w:rPr>
          <w:rFonts w:ascii="Times New Roman" w:hAnsi="Times New Roman" w:cs="Times New Roman"/>
          <w:lang w:val="en-GB"/>
        </w:rPr>
        <w:t xml:space="preserve"> 2016; </w:t>
      </w:r>
      <w:r w:rsidRPr="001B5817">
        <w:rPr>
          <w:rFonts w:ascii="Times New Roman" w:hAnsi="Times New Roman" w:cs="Times New Roman"/>
          <w:b/>
          <w:bCs/>
          <w:lang w:val="en-GB"/>
        </w:rPr>
        <w:t>71</w:t>
      </w:r>
      <w:r w:rsidRPr="001B5817">
        <w:rPr>
          <w:rFonts w:ascii="Times New Roman" w:hAnsi="Times New Roman" w:cs="Times New Roman"/>
          <w:lang w:val="en-GB"/>
        </w:rPr>
        <w:t>: 339–46.</w:t>
      </w:r>
    </w:p>
    <w:p w14:paraId="5E6D1209"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Price DB, </w:t>
      </w:r>
      <w:proofErr w:type="spellStart"/>
      <w:r w:rsidRPr="001B5817">
        <w:rPr>
          <w:rFonts w:ascii="Times New Roman" w:hAnsi="Times New Roman" w:cs="Times New Roman"/>
          <w:lang w:val="en-GB"/>
        </w:rPr>
        <w:t>Trudo</w:t>
      </w:r>
      <w:proofErr w:type="spellEnd"/>
      <w:r w:rsidRPr="001B5817">
        <w:rPr>
          <w:rFonts w:ascii="Times New Roman" w:hAnsi="Times New Roman" w:cs="Times New Roman"/>
          <w:lang w:val="en-GB"/>
        </w:rPr>
        <w:t xml:space="preserve"> F, </w:t>
      </w:r>
      <w:proofErr w:type="spellStart"/>
      <w:r w:rsidRPr="001B5817">
        <w:rPr>
          <w:rFonts w:ascii="Times New Roman" w:hAnsi="Times New Roman" w:cs="Times New Roman"/>
          <w:lang w:val="en-GB"/>
        </w:rPr>
        <w:t>Voorham</w:t>
      </w:r>
      <w:proofErr w:type="spellEnd"/>
      <w:r w:rsidRPr="001B5817">
        <w:rPr>
          <w:rFonts w:ascii="Times New Roman" w:hAnsi="Times New Roman" w:cs="Times New Roman"/>
          <w:lang w:val="en-GB"/>
        </w:rPr>
        <w:t xml:space="preserve"> J, et al. Adverse outcomes from initiation of systemic corticosteroids for asthma: long-term observational study. </w:t>
      </w:r>
      <w:r w:rsidRPr="001B5817">
        <w:rPr>
          <w:rFonts w:ascii="Times New Roman" w:hAnsi="Times New Roman" w:cs="Times New Roman"/>
          <w:i/>
          <w:iCs/>
          <w:lang w:val="en-GB"/>
        </w:rPr>
        <w:t>J Asthma Allergy</w:t>
      </w:r>
      <w:r w:rsidRPr="001B5817">
        <w:rPr>
          <w:rFonts w:ascii="Times New Roman" w:hAnsi="Times New Roman" w:cs="Times New Roman"/>
          <w:lang w:val="en-GB"/>
        </w:rPr>
        <w:t xml:space="preserve"> 2018; </w:t>
      </w:r>
      <w:r w:rsidRPr="001B5817">
        <w:rPr>
          <w:rFonts w:ascii="Times New Roman" w:hAnsi="Times New Roman" w:cs="Times New Roman"/>
          <w:b/>
          <w:bCs/>
          <w:lang w:val="en-GB"/>
        </w:rPr>
        <w:t>11</w:t>
      </w:r>
      <w:r w:rsidRPr="001B5817">
        <w:rPr>
          <w:rFonts w:ascii="Times New Roman" w:hAnsi="Times New Roman" w:cs="Times New Roman"/>
          <w:lang w:val="en-GB"/>
        </w:rPr>
        <w:t>: 193–204.</w:t>
      </w:r>
    </w:p>
    <w:p w14:paraId="1959BCA9" w14:textId="56C0BBD0"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Broersen</w:t>
      </w:r>
      <w:proofErr w:type="spellEnd"/>
      <w:r w:rsidRPr="001B5817">
        <w:rPr>
          <w:rFonts w:ascii="Times New Roman" w:hAnsi="Times New Roman" w:cs="Times New Roman"/>
          <w:lang w:val="en-GB"/>
        </w:rPr>
        <w:t xml:space="preserve"> LH, Pereira AM, </w:t>
      </w:r>
      <w:proofErr w:type="spellStart"/>
      <w:r w:rsidRPr="001B5817">
        <w:rPr>
          <w:rFonts w:ascii="Times New Roman" w:hAnsi="Times New Roman" w:cs="Times New Roman"/>
          <w:lang w:val="en-GB"/>
        </w:rPr>
        <w:t>Jørgensen</w:t>
      </w:r>
      <w:proofErr w:type="spellEnd"/>
      <w:r w:rsidRPr="001B5817">
        <w:rPr>
          <w:rFonts w:ascii="Times New Roman" w:hAnsi="Times New Roman" w:cs="Times New Roman"/>
          <w:lang w:val="en-GB"/>
        </w:rPr>
        <w:t xml:space="preserve"> JO, </w:t>
      </w:r>
      <w:proofErr w:type="spellStart"/>
      <w:r w:rsidRPr="001B5817">
        <w:rPr>
          <w:rFonts w:ascii="Times New Roman" w:hAnsi="Times New Roman" w:cs="Times New Roman"/>
          <w:lang w:val="en-GB"/>
        </w:rPr>
        <w:t>Dekkers</w:t>
      </w:r>
      <w:proofErr w:type="spellEnd"/>
      <w:r w:rsidRPr="001B5817">
        <w:rPr>
          <w:rFonts w:ascii="Times New Roman" w:hAnsi="Times New Roman" w:cs="Times New Roman"/>
          <w:lang w:val="en-GB"/>
        </w:rPr>
        <w:t xml:space="preserve"> OM. Adrenal insufficiency in corticosteroids </w:t>
      </w:r>
      <w:proofErr w:type="gramStart"/>
      <w:r w:rsidRPr="001B5817">
        <w:rPr>
          <w:rFonts w:ascii="Times New Roman" w:hAnsi="Times New Roman" w:cs="Times New Roman"/>
          <w:lang w:val="en-GB"/>
        </w:rPr>
        <w:t>use:</w:t>
      </w:r>
      <w:proofErr w:type="gramEnd"/>
      <w:r w:rsidRPr="001B5817">
        <w:rPr>
          <w:rFonts w:ascii="Times New Roman" w:hAnsi="Times New Roman" w:cs="Times New Roman"/>
          <w:lang w:val="en-GB"/>
        </w:rPr>
        <w:t xml:space="preserve"> systematic review and meta-analysis. </w:t>
      </w:r>
      <w:r w:rsidRPr="001B5817">
        <w:rPr>
          <w:rFonts w:ascii="Times New Roman" w:hAnsi="Times New Roman" w:cs="Times New Roman"/>
          <w:i/>
          <w:iCs/>
          <w:lang w:val="en-GB"/>
        </w:rPr>
        <w:t xml:space="preserve">J Clin Endocrinol </w:t>
      </w:r>
      <w:proofErr w:type="spellStart"/>
      <w:r w:rsidRPr="001B5817">
        <w:rPr>
          <w:rFonts w:ascii="Times New Roman" w:hAnsi="Times New Roman" w:cs="Times New Roman"/>
          <w:i/>
          <w:iCs/>
          <w:lang w:val="en-GB"/>
        </w:rPr>
        <w:t>Metab</w:t>
      </w:r>
      <w:proofErr w:type="spellEnd"/>
      <w:r w:rsidRPr="001B5817">
        <w:rPr>
          <w:rFonts w:ascii="Times New Roman" w:hAnsi="Times New Roman" w:cs="Times New Roman"/>
          <w:lang w:val="en-GB"/>
        </w:rPr>
        <w:t xml:space="preserve"> 2015; </w:t>
      </w:r>
      <w:r w:rsidRPr="001B5817">
        <w:rPr>
          <w:rFonts w:ascii="Times New Roman" w:hAnsi="Times New Roman" w:cs="Times New Roman"/>
          <w:b/>
          <w:bCs/>
          <w:lang w:val="en-GB"/>
        </w:rPr>
        <w:t>100</w:t>
      </w:r>
      <w:r w:rsidRPr="001B5817">
        <w:rPr>
          <w:rFonts w:ascii="Times New Roman" w:hAnsi="Times New Roman" w:cs="Times New Roman"/>
          <w:lang w:val="en-GB"/>
        </w:rPr>
        <w:t>: 2171–80.</w:t>
      </w:r>
    </w:p>
    <w:p w14:paraId="22A76D9F" w14:textId="3AF1FA2C"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Simpson H, Tomlinson J, Wass J, Dean J, </w:t>
      </w:r>
      <w:proofErr w:type="spellStart"/>
      <w:r w:rsidRPr="001B5817">
        <w:rPr>
          <w:rFonts w:ascii="Times New Roman" w:hAnsi="Times New Roman" w:cs="Times New Roman"/>
          <w:lang w:val="en-GB"/>
        </w:rPr>
        <w:t>Arlt</w:t>
      </w:r>
      <w:proofErr w:type="spellEnd"/>
      <w:r w:rsidRPr="001B5817">
        <w:rPr>
          <w:rFonts w:ascii="Times New Roman" w:hAnsi="Times New Roman" w:cs="Times New Roman"/>
          <w:lang w:val="en-GB"/>
        </w:rPr>
        <w:t xml:space="preserve"> W. Guidance for the prevention and emergency management of adult patients with adrenal insufficiency. </w:t>
      </w:r>
      <w:r w:rsidRPr="001B5817">
        <w:rPr>
          <w:rFonts w:ascii="Times New Roman" w:hAnsi="Times New Roman" w:cs="Times New Roman"/>
          <w:i/>
          <w:iCs/>
          <w:lang w:val="en-GB"/>
        </w:rPr>
        <w:t>Clin Med (</w:t>
      </w:r>
      <w:proofErr w:type="spellStart"/>
      <w:r w:rsidRPr="001B5817">
        <w:rPr>
          <w:rFonts w:ascii="Times New Roman" w:hAnsi="Times New Roman" w:cs="Times New Roman"/>
          <w:i/>
          <w:iCs/>
          <w:lang w:val="en-GB"/>
        </w:rPr>
        <w:t>Lond</w:t>
      </w:r>
      <w:proofErr w:type="spellEnd"/>
      <w:r w:rsidRPr="001B5817">
        <w:rPr>
          <w:rFonts w:ascii="Times New Roman" w:hAnsi="Times New Roman" w:cs="Times New Roman"/>
          <w:i/>
          <w:iCs/>
          <w:lang w:val="en-GB"/>
        </w:rPr>
        <w:t>)</w:t>
      </w:r>
      <w:r w:rsidRPr="001B5817">
        <w:rPr>
          <w:rFonts w:ascii="Times New Roman" w:hAnsi="Times New Roman" w:cs="Times New Roman"/>
          <w:lang w:val="en-GB"/>
        </w:rPr>
        <w:t xml:space="preserve"> 2020; </w:t>
      </w:r>
      <w:r w:rsidRPr="001B5817">
        <w:rPr>
          <w:rFonts w:ascii="Times New Roman" w:hAnsi="Times New Roman" w:cs="Times New Roman"/>
          <w:b/>
          <w:bCs/>
          <w:lang w:val="en-GB"/>
        </w:rPr>
        <w:t>20</w:t>
      </w:r>
      <w:r w:rsidRPr="001B5817">
        <w:rPr>
          <w:rFonts w:ascii="Times New Roman" w:hAnsi="Times New Roman" w:cs="Times New Roman"/>
          <w:lang w:val="en-GB"/>
        </w:rPr>
        <w:t>: 371–8.</w:t>
      </w:r>
    </w:p>
    <w:p w14:paraId="0C253885" w14:textId="70173B21"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lastRenderedPageBreak/>
        <w:t xml:space="preserve">Ahmet A, Kim H, Spier S. Adrenal suppression: a practical guide to the screening and management of this under-recognized complication of inhaled corticosteroid therapy. </w:t>
      </w:r>
      <w:r w:rsidRPr="001B5817">
        <w:rPr>
          <w:rFonts w:ascii="Times New Roman" w:hAnsi="Times New Roman" w:cs="Times New Roman"/>
          <w:i/>
          <w:iCs/>
          <w:lang w:val="en-GB"/>
        </w:rPr>
        <w:t>Allergy Asthma Clin Immunol</w:t>
      </w:r>
      <w:r w:rsidRPr="001B5817">
        <w:rPr>
          <w:rFonts w:ascii="Times New Roman" w:hAnsi="Times New Roman" w:cs="Times New Roman"/>
          <w:lang w:val="en-GB"/>
        </w:rPr>
        <w:t xml:space="preserve"> 2011; </w:t>
      </w:r>
      <w:r w:rsidRPr="001B5817">
        <w:rPr>
          <w:rFonts w:ascii="Times New Roman" w:hAnsi="Times New Roman" w:cs="Times New Roman"/>
          <w:b/>
          <w:bCs/>
          <w:lang w:val="en-GB"/>
        </w:rPr>
        <w:t>7</w:t>
      </w:r>
      <w:r w:rsidRPr="001B5817">
        <w:rPr>
          <w:rFonts w:ascii="Times New Roman" w:hAnsi="Times New Roman" w:cs="Times New Roman"/>
          <w:lang w:val="en-GB"/>
        </w:rPr>
        <w:t>: 13.</w:t>
      </w:r>
    </w:p>
    <w:p w14:paraId="0AF5EBEF" w14:textId="46445653"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Woods CP, </w:t>
      </w:r>
      <w:proofErr w:type="spellStart"/>
      <w:r w:rsidRPr="001B5817">
        <w:rPr>
          <w:rFonts w:ascii="Times New Roman" w:hAnsi="Times New Roman" w:cs="Times New Roman"/>
          <w:lang w:val="en-GB"/>
        </w:rPr>
        <w:t>Argese</w:t>
      </w:r>
      <w:proofErr w:type="spellEnd"/>
      <w:r w:rsidRPr="001B5817">
        <w:rPr>
          <w:rFonts w:ascii="Times New Roman" w:hAnsi="Times New Roman" w:cs="Times New Roman"/>
          <w:lang w:val="en-GB"/>
        </w:rPr>
        <w:t xml:space="preserve"> N, Chapman M, et al. Adrenal suppression in patients taking inhaled glucocorticoids is highly prevalent and management can be guided by morning cortisol. </w:t>
      </w:r>
      <w:r w:rsidRPr="001B5817">
        <w:rPr>
          <w:rFonts w:ascii="Times New Roman" w:hAnsi="Times New Roman" w:cs="Times New Roman"/>
          <w:i/>
          <w:iCs/>
          <w:lang w:val="en-GB"/>
        </w:rPr>
        <w:t>Eur J Endocrinol</w:t>
      </w:r>
      <w:r w:rsidRPr="001B5817">
        <w:rPr>
          <w:rFonts w:ascii="Times New Roman" w:hAnsi="Times New Roman" w:cs="Times New Roman"/>
          <w:lang w:val="en-GB"/>
        </w:rPr>
        <w:t xml:space="preserve"> 2015; </w:t>
      </w:r>
      <w:r w:rsidRPr="001B5817">
        <w:rPr>
          <w:rFonts w:ascii="Times New Roman" w:hAnsi="Times New Roman" w:cs="Times New Roman"/>
          <w:b/>
          <w:bCs/>
          <w:lang w:val="en-GB"/>
        </w:rPr>
        <w:t>173</w:t>
      </w:r>
      <w:r w:rsidRPr="001B5817">
        <w:rPr>
          <w:rFonts w:ascii="Times New Roman" w:hAnsi="Times New Roman" w:cs="Times New Roman"/>
          <w:lang w:val="en-GB"/>
        </w:rPr>
        <w:t>: 633–42.</w:t>
      </w:r>
    </w:p>
    <w:p w14:paraId="1768EA59" w14:textId="46B09960"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Younes AK, Younes NK. Recovery of steroid induced adrenal insufficiency. </w:t>
      </w:r>
      <w:proofErr w:type="spellStart"/>
      <w:r w:rsidRPr="001B5817">
        <w:rPr>
          <w:rFonts w:ascii="Times New Roman" w:hAnsi="Times New Roman" w:cs="Times New Roman"/>
          <w:i/>
          <w:iCs/>
          <w:lang w:val="en-GB"/>
        </w:rPr>
        <w:t>Transl</w:t>
      </w:r>
      <w:proofErr w:type="spellEnd"/>
      <w:r w:rsidRPr="001B5817">
        <w:rPr>
          <w:rFonts w:ascii="Times New Roman" w:hAnsi="Times New Roman" w:cs="Times New Roman"/>
          <w:i/>
          <w:iCs/>
          <w:lang w:val="en-GB"/>
        </w:rPr>
        <w:t xml:space="preserve"> </w:t>
      </w:r>
      <w:proofErr w:type="spellStart"/>
      <w:r w:rsidRPr="001B5817">
        <w:rPr>
          <w:rFonts w:ascii="Times New Roman" w:hAnsi="Times New Roman" w:cs="Times New Roman"/>
          <w:i/>
          <w:iCs/>
          <w:lang w:val="en-GB"/>
        </w:rPr>
        <w:t>Pediatr</w:t>
      </w:r>
      <w:proofErr w:type="spellEnd"/>
      <w:r w:rsidRPr="001B5817">
        <w:rPr>
          <w:rFonts w:ascii="Times New Roman" w:hAnsi="Times New Roman" w:cs="Times New Roman"/>
          <w:lang w:val="en-GB"/>
        </w:rPr>
        <w:t xml:space="preserve"> 2017; </w:t>
      </w:r>
      <w:r w:rsidRPr="001B5817">
        <w:rPr>
          <w:rFonts w:ascii="Times New Roman" w:hAnsi="Times New Roman" w:cs="Times New Roman"/>
          <w:b/>
          <w:bCs/>
          <w:lang w:val="en-GB"/>
        </w:rPr>
        <w:t>6</w:t>
      </w:r>
      <w:r w:rsidRPr="001B5817">
        <w:rPr>
          <w:rFonts w:ascii="Times New Roman" w:hAnsi="Times New Roman" w:cs="Times New Roman"/>
          <w:lang w:val="en-GB"/>
        </w:rPr>
        <w:t>: 269–73.</w:t>
      </w:r>
    </w:p>
    <w:p w14:paraId="2EF3067D"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Hamilton DD, Cotton BA. </w:t>
      </w:r>
      <w:proofErr w:type="spellStart"/>
      <w:r w:rsidRPr="001B5817">
        <w:rPr>
          <w:rFonts w:ascii="Times New Roman" w:hAnsi="Times New Roman" w:cs="Times New Roman"/>
          <w:lang w:val="en-GB"/>
        </w:rPr>
        <w:t>Cosyntropin</w:t>
      </w:r>
      <w:proofErr w:type="spellEnd"/>
      <w:r w:rsidRPr="001B5817">
        <w:rPr>
          <w:rFonts w:ascii="Times New Roman" w:hAnsi="Times New Roman" w:cs="Times New Roman"/>
          <w:lang w:val="en-GB"/>
        </w:rPr>
        <w:t xml:space="preserve"> as a diagnostic agent in the screening of patients for adrenocortical insufficiency. </w:t>
      </w:r>
      <w:r w:rsidRPr="001B5817">
        <w:rPr>
          <w:rFonts w:ascii="Times New Roman" w:hAnsi="Times New Roman" w:cs="Times New Roman"/>
          <w:i/>
          <w:iCs/>
          <w:lang w:val="en-GB"/>
        </w:rPr>
        <w:t xml:space="preserve">Clin </w:t>
      </w:r>
      <w:proofErr w:type="spellStart"/>
      <w:r w:rsidRPr="001B5817">
        <w:rPr>
          <w:rFonts w:ascii="Times New Roman" w:hAnsi="Times New Roman" w:cs="Times New Roman"/>
          <w:i/>
          <w:iCs/>
          <w:lang w:val="en-GB"/>
        </w:rPr>
        <w:t>Pharmacol</w:t>
      </w:r>
      <w:proofErr w:type="spellEnd"/>
      <w:r w:rsidRPr="001B5817">
        <w:rPr>
          <w:rFonts w:ascii="Times New Roman" w:hAnsi="Times New Roman" w:cs="Times New Roman"/>
          <w:lang w:val="en-GB"/>
        </w:rPr>
        <w:t xml:space="preserve"> 2010; </w:t>
      </w:r>
      <w:r w:rsidRPr="001B5817">
        <w:rPr>
          <w:rFonts w:ascii="Times New Roman" w:hAnsi="Times New Roman" w:cs="Times New Roman"/>
          <w:b/>
          <w:bCs/>
          <w:lang w:val="en-GB"/>
        </w:rPr>
        <w:t>2</w:t>
      </w:r>
      <w:r w:rsidRPr="001B5817">
        <w:rPr>
          <w:rFonts w:ascii="Times New Roman" w:hAnsi="Times New Roman" w:cs="Times New Roman"/>
          <w:lang w:val="en-GB"/>
        </w:rPr>
        <w:t>: 77–82.</w:t>
      </w:r>
    </w:p>
    <w:p w14:paraId="3C4CBF0E" w14:textId="5E5094EC"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Schuetz P, Christ-Crain M, </w:t>
      </w:r>
      <w:proofErr w:type="spellStart"/>
      <w:r w:rsidRPr="001B5817">
        <w:rPr>
          <w:rFonts w:ascii="Times New Roman" w:hAnsi="Times New Roman" w:cs="Times New Roman"/>
          <w:lang w:val="en-GB"/>
        </w:rPr>
        <w:t>Schild</w:t>
      </w:r>
      <w:proofErr w:type="spellEnd"/>
      <w:r w:rsidRPr="001B5817">
        <w:rPr>
          <w:rFonts w:ascii="Times New Roman" w:hAnsi="Times New Roman" w:cs="Times New Roman"/>
          <w:lang w:val="en-GB"/>
        </w:rPr>
        <w:t xml:space="preserve"> U, et al. Effect of a 14-day course of systemic corticosteroids on the hypothalamic-pituitary-adrenal-axis in patients with acute exacerbation of chronic obstructive pulmonary disease. </w:t>
      </w:r>
      <w:r w:rsidRPr="001B5817">
        <w:rPr>
          <w:rFonts w:ascii="Times New Roman" w:hAnsi="Times New Roman" w:cs="Times New Roman"/>
          <w:i/>
          <w:iCs/>
          <w:lang w:val="en-GB"/>
        </w:rPr>
        <w:t xml:space="preserve">BMC </w:t>
      </w:r>
      <w:proofErr w:type="spellStart"/>
      <w:r w:rsidRPr="001B5817">
        <w:rPr>
          <w:rFonts w:ascii="Times New Roman" w:hAnsi="Times New Roman" w:cs="Times New Roman"/>
          <w:i/>
          <w:iCs/>
          <w:lang w:val="en-GB"/>
        </w:rPr>
        <w:t>Pulm</w:t>
      </w:r>
      <w:proofErr w:type="spellEnd"/>
      <w:r w:rsidRPr="001B5817">
        <w:rPr>
          <w:rFonts w:ascii="Times New Roman" w:hAnsi="Times New Roman" w:cs="Times New Roman"/>
          <w:i/>
          <w:iCs/>
          <w:lang w:val="en-GB"/>
        </w:rPr>
        <w:t xml:space="preserve"> Med</w:t>
      </w:r>
      <w:r w:rsidRPr="001B5817">
        <w:rPr>
          <w:rFonts w:ascii="Times New Roman" w:hAnsi="Times New Roman" w:cs="Times New Roman"/>
          <w:lang w:val="en-GB"/>
        </w:rPr>
        <w:t xml:space="preserve"> 2008;</w:t>
      </w:r>
      <w:r w:rsidR="002F4610" w:rsidRPr="001B5817">
        <w:rPr>
          <w:rFonts w:ascii="Times New Roman" w:hAnsi="Times New Roman" w:cs="Times New Roman"/>
          <w:lang w:val="en-GB"/>
        </w:rPr>
        <w:t xml:space="preserve"> </w:t>
      </w:r>
      <w:r w:rsidRPr="001B5817">
        <w:rPr>
          <w:rFonts w:ascii="Times New Roman" w:hAnsi="Times New Roman" w:cs="Times New Roman"/>
          <w:b/>
          <w:bCs/>
          <w:lang w:val="en-GB"/>
        </w:rPr>
        <w:t>8</w:t>
      </w:r>
      <w:r w:rsidRPr="001B5817">
        <w:rPr>
          <w:rFonts w:ascii="Times New Roman" w:hAnsi="Times New Roman" w:cs="Times New Roman"/>
          <w:lang w:val="en-GB"/>
        </w:rPr>
        <w:t>: 1.</w:t>
      </w:r>
    </w:p>
    <w:p w14:paraId="674A4729" w14:textId="7FF8CEF0"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Dinsen</w:t>
      </w:r>
      <w:proofErr w:type="spellEnd"/>
      <w:r w:rsidRPr="001B5817">
        <w:rPr>
          <w:rFonts w:ascii="Times New Roman" w:hAnsi="Times New Roman" w:cs="Times New Roman"/>
          <w:lang w:val="en-GB"/>
        </w:rPr>
        <w:t xml:space="preserve"> S, </w:t>
      </w:r>
      <w:proofErr w:type="spellStart"/>
      <w:r w:rsidRPr="001B5817">
        <w:rPr>
          <w:rFonts w:ascii="Times New Roman" w:hAnsi="Times New Roman" w:cs="Times New Roman"/>
          <w:lang w:val="en-GB"/>
        </w:rPr>
        <w:t>Baslund</w:t>
      </w:r>
      <w:proofErr w:type="spellEnd"/>
      <w:r w:rsidRPr="001B5817">
        <w:rPr>
          <w:rFonts w:ascii="Times New Roman" w:hAnsi="Times New Roman" w:cs="Times New Roman"/>
          <w:lang w:val="en-GB"/>
        </w:rPr>
        <w:t xml:space="preserve"> B, Klose M, et al. Why glucocorticoid withdrawal may sometimes be as dangerous as the treatment itself. </w:t>
      </w:r>
      <w:r w:rsidRPr="001B5817">
        <w:rPr>
          <w:rFonts w:ascii="Times New Roman" w:hAnsi="Times New Roman" w:cs="Times New Roman"/>
          <w:i/>
          <w:iCs/>
          <w:lang w:val="en-GB"/>
        </w:rPr>
        <w:t>Eur J Intern Med</w:t>
      </w:r>
      <w:r w:rsidRPr="001B5817">
        <w:rPr>
          <w:rFonts w:ascii="Times New Roman" w:hAnsi="Times New Roman" w:cs="Times New Roman"/>
          <w:lang w:val="en-GB"/>
        </w:rPr>
        <w:t xml:space="preserve"> 2013; </w:t>
      </w:r>
      <w:r w:rsidRPr="001B5817">
        <w:rPr>
          <w:rFonts w:ascii="Times New Roman" w:hAnsi="Times New Roman" w:cs="Times New Roman"/>
          <w:b/>
          <w:bCs/>
          <w:lang w:val="en-GB"/>
        </w:rPr>
        <w:t>24</w:t>
      </w:r>
      <w:r w:rsidRPr="001B5817">
        <w:rPr>
          <w:rFonts w:ascii="Times New Roman" w:hAnsi="Times New Roman" w:cs="Times New Roman"/>
          <w:lang w:val="en-GB"/>
        </w:rPr>
        <w:t>: 714–20.</w:t>
      </w:r>
    </w:p>
    <w:p w14:paraId="2798F040" w14:textId="0727CFF1"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Laugesen</w:t>
      </w:r>
      <w:proofErr w:type="spellEnd"/>
      <w:r w:rsidRPr="001B5817">
        <w:rPr>
          <w:rFonts w:ascii="Times New Roman" w:hAnsi="Times New Roman" w:cs="Times New Roman"/>
          <w:lang w:val="en-GB"/>
        </w:rPr>
        <w:t xml:space="preserve"> K, Petersen I, </w:t>
      </w:r>
      <w:proofErr w:type="spellStart"/>
      <w:r w:rsidRPr="001B5817">
        <w:rPr>
          <w:rFonts w:ascii="Times New Roman" w:hAnsi="Times New Roman" w:cs="Times New Roman"/>
          <w:lang w:val="en-GB"/>
        </w:rPr>
        <w:t>Sørensen</w:t>
      </w:r>
      <w:proofErr w:type="spellEnd"/>
      <w:r w:rsidRPr="001B5817">
        <w:rPr>
          <w:rFonts w:ascii="Times New Roman" w:hAnsi="Times New Roman" w:cs="Times New Roman"/>
          <w:lang w:val="en-GB"/>
        </w:rPr>
        <w:t xml:space="preserve"> HT, </w:t>
      </w:r>
      <w:proofErr w:type="spellStart"/>
      <w:r w:rsidRPr="001B5817">
        <w:rPr>
          <w:rFonts w:ascii="Times New Roman" w:hAnsi="Times New Roman" w:cs="Times New Roman"/>
          <w:lang w:val="en-GB"/>
        </w:rPr>
        <w:t>Jørgensen</w:t>
      </w:r>
      <w:proofErr w:type="spellEnd"/>
      <w:r w:rsidRPr="001B5817">
        <w:rPr>
          <w:rFonts w:ascii="Times New Roman" w:hAnsi="Times New Roman" w:cs="Times New Roman"/>
          <w:lang w:val="en-GB"/>
        </w:rPr>
        <w:t xml:space="preserve"> JOL. Clinical indicators of adrenal insufficiency following discontinuation of oral glucocorticoid therapy: a Danish population-based self-controlled case series analysis. </w:t>
      </w:r>
      <w:proofErr w:type="spellStart"/>
      <w:r w:rsidRPr="001B5817">
        <w:rPr>
          <w:rFonts w:ascii="Times New Roman" w:hAnsi="Times New Roman" w:cs="Times New Roman"/>
          <w:i/>
          <w:iCs/>
          <w:lang w:val="en-GB"/>
        </w:rPr>
        <w:t>PLoS</w:t>
      </w:r>
      <w:proofErr w:type="spellEnd"/>
      <w:r w:rsidRPr="001B5817">
        <w:rPr>
          <w:rFonts w:ascii="Times New Roman" w:hAnsi="Times New Roman" w:cs="Times New Roman"/>
          <w:i/>
          <w:iCs/>
          <w:lang w:val="en-GB"/>
        </w:rPr>
        <w:t xml:space="preserve"> One</w:t>
      </w:r>
      <w:r w:rsidRPr="001B5817">
        <w:rPr>
          <w:rFonts w:ascii="Times New Roman" w:hAnsi="Times New Roman" w:cs="Times New Roman"/>
          <w:lang w:val="en-GB"/>
        </w:rPr>
        <w:t xml:space="preserve"> 2019; </w:t>
      </w:r>
      <w:r w:rsidRPr="001B5817">
        <w:rPr>
          <w:rFonts w:ascii="Times New Roman" w:hAnsi="Times New Roman" w:cs="Times New Roman"/>
          <w:b/>
          <w:bCs/>
          <w:lang w:val="en-GB"/>
        </w:rPr>
        <w:t>14</w:t>
      </w:r>
      <w:r w:rsidRPr="001B5817">
        <w:rPr>
          <w:rFonts w:ascii="Times New Roman" w:hAnsi="Times New Roman" w:cs="Times New Roman"/>
          <w:lang w:val="en-GB"/>
        </w:rPr>
        <w:t>: e0212259.</w:t>
      </w:r>
    </w:p>
    <w:p w14:paraId="3145807F" w14:textId="1D6102AE"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Joseph RM, Hunter AL, Ray </w:t>
      </w:r>
      <w:proofErr w:type="spellStart"/>
      <w:r w:rsidRPr="001B5817">
        <w:rPr>
          <w:rFonts w:ascii="Times New Roman" w:hAnsi="Times New Roman" w:cs="Times New Roman"/>
          <w:lang w:val="en-GB"/>
        </w:rPr>
        <w:t>DW</w:t>
      </w:r>
      <w:proofErr w:type="spellEnd"/>
      <w:r w:rsidRPr="001B5817">
        <w:rPr>
          <w:rFonts w:ascii="Times New Roman" w:hAnsi="Times New Roman" w:cs="Times New Roman"/>
          <w:lang w:val="en-GB"/>
        </w:rPr>
        <w:t xml:space="preserve">, Dixon </w:t>
      </w:r>
      <w:proofErr w:type="spellStart"/>
      <w:r w:rsidRPr="001B5817">
        <w:rPr>
          <w:rFonts w:ascii="Times New Roman" w:hAnsi="Times New Roman" w:cs="Times New Roman"/>
          <w:lang w:val="en-GB"/>
        </w:rPr>
        <w:t>WG</w:t>
      </w:r>
      <w:proofErr w:type="spellEnd"/>
      <w:r w:rsidRPr="001B5817">
        <w:rPr>
          <w:rFonts w:ascii="Times New Roman" w:hAnsi="Times New Roman" w:cs="Times New Roman"/>
          <w:lang w:val="en-GB"/>
        </w:rPr>
        <w:t xml:space="preserve">. Systemic glucocorticoid therapy and adrenal insufficiency in adults: a systematic review. </w:t>
      </w:r>
      <w:r w:rsidRPr="001B5817">
        <w:rPr>
          <w:rFonts w:ascii="Times New Roman" w:hAnsi="Times New Roman" w:cs="Times New Roman"/>
          <w:i/>
          <w:iCs/>
          <w:lang w:val="en-GB"/>
        </w:rPr>
        <w:t>Semin Arthritis Rheum</w:t>
      </w:r>
      <w:r w:rsidRPr="001B5817">
        <w:rPr>
          <w:rFonts w:ascii="Times New Roman" w:hAnsi="Times New Roman" w:cs="Times New Roman"/>
          <w:lang w:val="en-GB"/>
        </w:rPr>
        <w:t xml:space="preserve"> 2016; </w:t>
      </w:r>
      <w:r w:rsidRPr="001B5817">
        <w:rPr>
          <w:rFonts w:ascii="Times New Roman" w:hAnsi="Times New Roman" w:cs="Times New Roman"/>
          <w:b/>
          <w:bCs/>
          <w:lang w:val="en-GB"/>
        </w:rPr>
        <w:t>46</w:t>
      </w:r>
      <w:r w:rsidRPr="001B5817">
        <w:rPr>
          <w:rFonts w:ascii="Times New Roman" w:hAnsi="Times New Roman" w:cs="Times New Roman"/>
          <w:lang w:val="en-GB"/>
        </w:rPr>
        <w:t>: 133–41.</w:t>
      </w:r>
    </w:p>
    <w:p w14:paraId="525F5949" w14:textId="2DB0948B"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Liu D, Ahmet A, Ward L, et al. A practical guide to the monitoring and management of the complications of systemic corticosteroid therapy. </w:t>
      </w:r>
      <w:r w:rsidRPr="001B5817">
        <w:rPr>
          <w:rFonts w:ascii="Times New Roman" w:hAnsi="Times New Roman" w:cs="Times New Roman"/>
          <w:i/>
          <w:iCs/>
          <w:lang w:val="en-GB"/>
        </w:rPr>
        <w:t>Allergy Asthma Clin Immunol</w:t>
      </w:r>
      <w:r w:rsidRPr="001B5817">
        <w:rPr>
          <w:rFonts w:ascii="Times New Roman" w:hAnsi="Times New Roman" w:cs="Times New Roman"/>
          <w:lang w:val="en-GB"/>
        </w:rPr>
        <w:t xml:space="preserve"> 2013; </w:t>
      </w:r>
      <w:r w:rsidRPr="001B5817">
        <w:rPr>
          <w:rFonts w:ascii="Times New Roman" w:hAnsi="Times New Roman" w:cs="Times New Roman"/>
          <w:b/>
          <w:bCs/>
          <w:lang w:val="en-GB"/>
        </w:rPr>
        <w:t>9</w:t>
      </w:r>
      <w:r w:rsidRPr="001B5817">
        <w:rPr>
          <w:rFonts w:ascii="Times New Roman" w:hAnsi="Times New Roman" w:cs="Times New Roman"/>
          <w:lang w:val="en-GB"/>
        </w:rPr>
        <w:t>: 30.</w:t>
      </w:r>
    </w:p>
    <w:p w14:paraId="2EF1147F" w14:textId="6A3F6F56"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lastRenderedPageBreak/>
        <w:t>Bancos</w:t>
      </w:r>
      <w:proofErr w:type="spellEnd"/>
      <w:r w:rsidRPr="001B5817">
        <w:rPr>
          <w:rFonts w:ascii="Times New Roman" w:hAnsi="Times New Roman" w:cs="Times New Roman"/>
          <w:lang w:val="en-GB"/>
        </w:rPr>
        <w:t xml:space="preserve"> I, </w:t>
      </w:r>
      <w:proofErr w:type="spellStart"/>
      <w:r w:rsidRPr="001B5817">
        <w:rPr>
          <w:rFonts w:ascii="Times New Roman" w:hAnsi="Times New Roman" w:cs="Times New Roman"/>
          <w:lang w:val="en-GB"/>
        </w:rPr>
        <w:t>Hahner</w:t>
      </w:r>
      <w:proofErr w:type="spellEnd"/>
      <w:r w:rsidRPr="001B5817">
        <w:rPr>
          <w:rFonts w:ascii="Times New Roman" w:hAnsi="Times New Roman" w:cs="Times New Roman"/>
          <w:lang w:val="en-GB"/>
        </w:rPr>
        <w:t xml:space="preserve"> S, Tomlinson J, </w:t>
      </w:r>
      <w:proofErr w:type="spellStart"/>
      <w:r w:rsidRPr="001B5817">
        <w:rPr>
          <w:rFonts w:ascii="Times New Roman" w:hAnsi="Times New Roman" w:cs="Times New Roman"/>
          <w:lang w:val="en-GB"/>
        </w:rPr>
        <w:t>Arlt</w:t>
      </w:r>
      <w:proofErr w:type="spellEnd"/>
      <w:r w:rsidRPr="001B5817">
        <w:rPr>
          <w:rFonts w:ascii="Times New Roman" w:hAnsi="Times New Roman" w:cs="Times New Roman"/>
          <w:lang w:val="en-GB"/>
        </w:rPr>
        <w:t xml:space="preserve"> W. </w:t>
      </w:r>
      <w:proofErr w:type="gramStart"/>
      <w:r w:rsidRPr="001B5817">
        <w:rPr>
          <w:rFonts w:ascii="Times New Roman" w:hAnsi="Times New Roman" w:cs="Times New Roman"/>
          <w:lang w:val="en-GB"/>
        </w:rPr>
        <w:t>Diagnosis</w:t>
      </w:r>
      <w:proofErr w:type="gramEnd"/>
      <w:r w:rsidRPr="001B5817">
        <w:rPr>
          <w:rFonts w:ascii="Times New Roman" w:hAnsi="Times New Roman" w:cs="Times New Roman"/>
          <w:lang w:val="en-GB"/>
        </w:rPr>
        <w:t xml:space="preserve"> and management of adrenal insufficiency. </w:t>
      </w:r>
      <w:r w:rsidRPr="001B5817">
        <w:rPr>
          <w:rFonts w:ascii="Times New Roman" w:hAnsi="Times New Roman" w:cs="Times New Roman"/>
          <w:i/>
          <w:iCs/>
          <w:lang w:val="en-GB"/>
        </w:rPr>
        <w:t>Lancet Diabetes Endocrinol</w:t>
      </w:r>
      <w:r w:rsidRPr="001B5817">
        <w:rPr>
          <w:rFonts w:ascii="Times New Roman" w:hAnsi="Times New Roman" w:cs="Times New Roman"/>
          <w:lang w:val="en-GB"/>
        </w:rPr>
        <w:t xml:space="preserve"> 2015; </w:t>
      </w:r>
      <w:r w:rsidRPr="001B5817">
        <w:rPr>
          <w:rFonts w:ascii="Times New Roman" w:hAnsi="Times New Roman" w:cs="Times New Roman"/>
          <w:b/>
          <w:bCs/>
          <w:lang w:val="en-GB"/>
        </w:rPr>
        <w:t>3</w:t>
      </w:r>
      <w:r w:rsidRPr="001B5817">
        <w:rPr>
          <w:rFonts w:ascii="Times New Roman" w:hAnsi="Times New Roman" w:cs="Times New Roman"/>
          <w:lang w:val="en-GB"/>
        </w:rPr>
        <w:t>: 216–26.</w:t>
      </w:r>
    </w:p>
    <w:p w14:paraId="71AC10D8" w14:textId="1E9F241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Barra CB, Fontes </w:t>
      </w:r>
      <w:proofErr w:type="spellStart"/>
      <w:r w:rsidRPr="001B5817">
        <w:rPr>
          <w:rFonts w:ascii="Times New Roman" w:hAnsi="Times New Roman" w:cs="Times New Roman"/>
          <w:lang w:val="en-GB"/>
        </w:rPr>
        <w:t>MJF</w:t>
      </w:r>
      <w:proofErr w:type="spellEnd"/>
      <w:r w:rsidRPr="001B5817">
        <w:rPr>
          <w:rFonts w:ascii="Times New Roman" w:hAnsi="Times New Roman" w:cs="Times New Roman"/>
          <w:lang w:val="en-GB"/>
        </w:rPr>
        <w:t xml:space="preserve">, Cintra MTG, et al. Oral corticosteroids for asthma exacerbations might be associated with adrenal suppression: are physicians aware of that? </w:t>
      </w:r>
      <w:r w:rsidRPr="001B5817">
        <w:rPr>
          <w:rFonts w:ascii="Times New Roman" w:hAnsi="Times New Roman" w:cs="Times New Roman"/>
          <w:i/>
          <w:iCs/>
          <w:lang w:val="en-GB"/>
        </w:rPr>
        <w:t>Rev Assoc Med Bras (1992)</w:t>
      </w:r>
      <w:r w:rsidRPr="001B5817">
        <w:rPr>
          <w:rFonts w:ascii="Times New Roman" w:hAnsi="Times New Roman" w:cs="Times New Roman"/>
          <w:lang w:val="en-GB"/>
        </w:rPr>
        <w:t xml:space="preserve"> 2017; </w:t>
      </w:r>
      <w:r w:rsidRPr="001B5817">
        <w:rPr>
          <w:rFonts w:ascii="Times New Roman" w:hAnsi="Times New Roman" w:cs="Times New Roman"/>
          <w:b/>
          <w:bCs/>
          <w:lang w:val="en-GB"/>
        </w:rPr>
        <w:t>63</w:t>
      </w:r>
      <w:r w:rsidRPr="001B5817">
        <w:rPr>
          <w:rFonts w:ascii="Times New Roman" w:hAnsi="Times New Roman" w:cs="Times New Roman"/>
          <w:lang w:val="en-GB"/>
        </w:rPr>
        <w:t>: 899–903.</w:t>
      </w:r>
    </w:p>
    <w:p w14:paraId="710F1DF6" w14:textId="5A3844C5"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Ceccato</w:t>
      </w:r>
      <w:proofErr w:type="spellEnd"/>
      <w:r w:rsidRPr="001B5817">
        <w:rPr>
          <w:rFonts w:ascii="Times New Roman" w:hAnsi="Times New Roman" w:cs="Times New Roman"/>
          <w:lang w:val="en-GB"/>
        </w:rPr>
        <w:t xml:space="preserve"> F, </w:t>
      </w:r>
      <w:proofErr w:type="spellStart"/>
      <w:r w:rsidRPr="001B5817">
        <w:rPr>
          <w:rFonts w:ascii="Times New Roman" w:hAnsi="Times New Roman" w:cs="Times New Roman"/>
          <w:lang w:val="en-GB"/>
        </w:rPr>
        <w:t>Scaroni</w:t>
      </w:r>
      <w:proofErr w:type="spellEnd"/>
      <w:r w:rsidRPr="001B5817">
        <w:rPr>
          <w:rFonts w:ascii="Times New Roman" w:hAnsi="Times New Roman" w:cs="Times New Roman"/>
          <w:lang w:val="en-GB"/>
        </w:rPr>
        <w:t xml:space="preserve"> C. Central adrenal insufficiency: open issues regarding diagnosis and glucocorticoid treatment. </w:t>
      </w:r>
      <w:r w:rsidRPr="001B5817">
        <w:rPr>
          <w:rFonts w:ascii="Times New Roman" w:hAnsi="Times New Roman" w:cs="Times New Roman"/>
          <w:i/>
          <w:iCs/>
          <w:lang w:val="en-GB"/>
        </w:rPr>
        <w:t>Clin Chem Lab Med</w:t>
      </w:r>
      <w:r w:rsidRPr="001B5817">
        <w:rPr>
          <w:rFonts w:ascii="Times New Roman" w:hAnsi="Times New Roman" w:cs="Times New Roman"/>
          <w:lang w:val="en-GB"/>
        </w:rPr>
        <w:t xml:space="preserve"> 2019; </w:t>
      </w:r>
      <w:r w:rsidRPr="001B5817">
        <w:rPr>
          <w:rFonts w:ascii="Times New Roman" w:hAnsi="Times New Roman" w:cs="Times New Roman"/>
          <w:b/>
          <w:bCs/>
          <w:lang w:val="en-GB"/>
        </w:rPr>
        <w:t>57</w:t>
      </w:r>
      <w:r w:rsidRPr="001B5817">
        <w:rPr>
          <w:rFonts w:ascii="Times New Roman" w:hAnsi="Times New Roman" w:cs="Times New Roman"/>
          <w:lang w:val="en-GB"/>
        </w:rPr>
        <w:t>: 1125–35.</w:t>
      </w:r>
    </w:p>
    <w:p w14:paraId="6BFD4AFE" w14:textId="3BB31F2B"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Chabre</w:t>
      </w:r>
      <w:proofErr w:type="spellEnd"/>
      <w:r w:rsidRPr="001B5817">
        <w:rPr>
          <w:rFonts w:ascii="Times New Roman" w:hAnsi="Times New Roman" w:cs="Times New Roman"/>
          <w:lang w:val="en-GB"/>
        </w:rPr>
        <w:t xml:space="preserve"> O, </w:t>
      </w:r>
      <w:proofErr w:type="spellStart"/>
      <w:r w:rsidRPr="001B5817">
        <w:rPr>
          <w:rFonts w:ascii="Times New Roman" w:hAnsi="Times New Roman" w:cs="Times New Roman"/>
          <w:lang w:val="en-GB"/>
        </w:rPr>
        <w:t>Goichot</w:t>
      </w:r>
      <w:proofErr w:type="spellEnd"/>
      <w:r w:rsidRPr="001B5817">
        <w:rPr>
          <w:rFonts w:ascii="Times New Roman" w:hAnsi="Times New Roman" w:cs="Times New Roman"/>
          <w:lang w:val="en-GB"/>
        </w:rPr>
        <w:t xml:space="preserve"> B, </w:t>
      </w:r>
      <w:proofErr w:type="spellStart"/>
      <w:r w:rsidRPr="001B5817">
        <w:rPr>
          <w:rFonts w:ascii="Times New Roman" w:hAnsi="Times New Roman" w:cs="Times New Roman"/>
          <w:lang w:val="en-GB"/>
        </w:rPr>
        <w:t>Zenaty</w:t>
      </w:r>
      <w:proofErr w:type="spellEnd"/>
      <w:r w:rsidRPr="001B5817">
        <w:rPr>
          <w:rFonts w:ascii="Times New Roman" w:hAnsi="Times New Roman" w:cs="Times New Roman"/>
          <w:lang w:val="en-GB"/>
        </w:rPr>
        <w:t xml:space="preserve"> D, </w:t>
      </w:r>
      <w:proofErr w:type="spellStart"/>
      <w:r w:rsidRPr="001B5817">
        <w:rPr>
          <w:rFonts w:ascii="Times New Roman" w:hAnsi="Times New Roman" w:cs="Times New Roman"/>
          <w:lang w:val="en-GB"/>
        </w:rPr>
        <w:t>Bertherat</w:t>
      </w:r>
      <w:proofErr w:type="spellEnd"/>
      <w:r w:rsidRPr="001B5817">
        <w:rPr>
          <w:rFonts w:ascii="Times New Roman" w:hAnsi="Times New Roman" w:cs="Times New Roman"/>
          <w:lang w:val="en-GB"/>
        </w:rPr>
        <w:t xml:space="preserve"> J. Group 1. Epidemiology of primary and secondary adrenal insufficiency: prevalence and incidence, acute adrenal insufficiency, long-term </w:t>
      </w:r>
      <w:proofErr w:type="gramStart"/>
      <w:r w:rsidRPr="001B5817">
        <w:rPr>
          <w:rFonts w:ascii="Times New Roman" w:hAnsi="Times New Roman" w:cs="Times New Roman"/>
          <w:lang w:val="en-GB"/>
        </w:rPr>
        <w:t>morbidity</w:t>
      </w:r>
      <w:proofErr w:type="gramEnd"/>
      <w:r w:rsidRPr="001B5817">
        <w:rPr>
          <w:rFonts w:ascii="Times New Roman" w:hAnsi="Times New Roman" w:cs="Times New Roman"/>
          <w:lang w:val="en-GB"/>
        </w:rPr>
        <w:t xml:space="preserve"> and mortality. </w:t>
      </w:r>
      <w:r w:rsidRPr="001B5817">
        <w:rPr>
          <w:rFonts w:ascii="Times New Roman" w:hAnsi="Times New Roman" w:cs="Times New Roman"/>
          <w:i/>
          <w:iCs/>
          <w:lang w:val="en-GB"/>
        </w:rPr>
        <w:t>Ann Endocrinol (Paris)</w:t>
      </w:r>
      <w:r w:rsidRPr="001B5817">
        <w:rPr>
          <w:rFonts w:ascii="Times New Roman" w:hAnsi="Times New Roman" w:cs="Times New Roman"/>
          <w:lang w:val="en-GB"/>
        </w:rPr>
        <w:t xml:space="preserve"> 2017; </w:t>
      </w:r>
      <w:r w:rsidRPr="001B5817">
        <w:rPr>
          <w:rFonts w:ascii="Times New Roman" w:hAnsi="Times New Roman" w:cs="Times New Roman"/>
          <w:b/>
          <w:bCs/>
          <w:lang w:val="en-GB"/>
        </w:rPr>
        <w:t>78</w:t>
      </w:r>
      <w:r w:rsidRPr="001B5817">
        <w:rPr>
          <w:rFonts w:ascii="Times New Roman" w:hAnsi="Times New Roman" w:cs="Times New Roman"/>
          <w:lang w:val="en-GB"/>
        </w:rPr>
        <w:t>: 490–4.</w:t>
      </w:r>
    </w:p>
    <w:p w14:paraId="6F32F060" w14:textId="61BF9A26"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Pazderska</w:t>
      </w:r>
      <w:proofErr w:type="spellEnd"/>
      <w:r w:rsidRPr="001B5817">
        <w:rPr>
          <w:rFonts w:ascii="Times New Roman" w:hAnsi="Times New Roman" w:cs="Times New Roman"/>
          <w:lang w:val="en-GB"/>
        </w:rPr>
        <w:t xml:space="preserve"> A, Pearce </w:t>
      </w:r>
      <w:proofErr w:type="spellStart"/>
      <w:r w:rsidRPr="001B5817">
        <w:rPr>
          <w:rFonts w:ascii="Times New Roman" w:hAnsi="Times New Roman" w:cs="Times New Roman"/>
          <w:lang w:val="en-GB"/>
        </w:rPr>
        <w:t>SHS</w:t>
      </w:r>
      <w:proofErr w:type="spellEnd"/>
      <w:r w:rsidRPr="001B5817">
        <w:rPr>
          <w:rFonts w:ascii="Times New Roman" w:hAnsi="Times New Roman" w:cs="Times New Roman"/>
          <w:lang w:val="en-GB"/>
        </w:rPr>
        <w:t xml:space="preserve">. Adrenal insufficiency – recognition and management. </w:t>
      </w:r>
      <w:r w:rsidRPr="001B5817">
        <w:rPr>
          <w:rFonts w:ascii="Times New Roman" w:hAnsi="Times New Roman" w:cs="Times New Roman"/>
          <w:i/>
          <w:iCs/>
          <w:lang w:val="en-GB"/>
        </w:rPr>
        <w:t xml:space="preserve">Clin Med </w:t>
      </w:r>
      <w:r w:rsidRPr="001B5817">
        <w:rPr>
          <w:rFonts w:ascii="Times New Roman" w:hAnsi="Times New Roman" w:cs="Times New Roman"/>
          <w:lang w:val="en-GB"/>
        </w:rPr>
        <w:t xml:space="preserve">2017; </w:t>
      </w:r>
      <w:r w:rsidRPr="001B5817">
        <w:rPr>
          <w:rFonts w:ascii="Times New Roman" w:hAnsi="Times New Roman" w:cs="Times New Roman"/>
          <w:b/>
          <w:bCs/>
          <w:lang w:val="en-GB"/>
        </w:rPr>
        <w:t>17</w:t>
      </w:r>
      <w:r w:rsidRPr="001B5817">
        <w:rPr>
          <w:rFonts w:ascii="Times New Roman" w:hAnsi="Times New Roman" w:cs="Times New Roman"/>
          <w:lang w:val="en-GB"/>
        </w:rPr>
        <w:t>: 258–62.</w:t>
      </w:r>
    </w:p>
    <w:p w14:paraId="103C87B1" w14:textId="0E89825E"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Puar </w:t>
      </w:r>
      <w:proofErr w:type="spellStart"/>
      <w:r w:rsidRPr="001B5817">
        <w:rPr>
          <w:rFonts w:ascii="Times New Roman" w:hAnsi="Times New Roman" w:cs="Times New Roman"/>
          <w:lang w:val="en-GB"/>
        </w:rPr>
        <w:t>THK</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Stikkelbroeck</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NMML</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Smans</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LCCJ</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Zelissen</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PMJ</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Hermus</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ARMM</w:t>
      </w:r>
      <w:proofErr w:type="spellEnd"/>
      <w:r w:rsidRPr="001B5817">
        <w:rPr>
          <w:rFonts w:ascii="Times New Roman" w:hAnsi="Times New Roman" w:cs="Times New Roman"/>
          <w:lang w:val="en-GB"/>
        </w:rPr>
        <w:t xml:space="preserve">. Adrenal crisis: still a deadly event in the 21st century. </w:t>
      </w:r>
      <w:r w:rsidRPr="001B5817">
        <w:rPr>
          <w:rFonts w:ascii="Times New Roman" w:hAnsi="Times New Roman" w:cs="Times New Roman"/>
          <w:i/>
          <w:iCs/>
          <w:lang w:val="en-GB"/>
        </w:rPr>
        <w:t>Am J Med</w:t>
      </w:r>
      <w:r w:rsidRPr="001B5817">
        <w:rPr>
          <w:rFonts w:ascii="Times New Roman" w:hAnsi="Times New Roman" w:cs="Times New Roman"/>
          <w:lang w:val="en-GB"/>
        </w:rPr>
        <w:t xml:space="preserve"> 2016; </w:t>
      </w:r>
      <w:r w:rsidRPr="001B5817">
        <w:rPr>
          <w:rFonts w:ascii="Times New Roman" w:hAnsi="Times New Roman" w:cs="Times New Roman"/>
          <w:b/>
          <w:bCs/>
          <w:lang w:val="en-GB"/>
        </w:rPr>
        <w:t>129</w:t>
      </w:r>
      <w:r w:rsidRPr="001B5817">
        <w:rPr>
          <w:rFonts w:ascii="Times New Roman" w:hAnsi="Times New Roman" w:cs="Times New Roman"/>
          <w:lang w:val="en-GB"/>
        </w:rPr>
        <w:t>:339. e1–e9.</w:t>
      </w:r>
    </w:p>
    <w:p w14:paraId="7D2E4BAB" w14:textId="50D7493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Choi SI, Sim </w:t>
      </w:r>
      <w:proofErr w:type="spellStart"/>
      <w:r w:rsidRPr="001B5817">
        <w:rPr>
          <w:rFonts w:ascii="Times New Roman" w:hAnsi="Times New Roman" w:cs="Times New Roman"/>
          <w:lang w:val="en-GB"/>
        </w:rPr>
        <w:t>DW</w:t>
      </w:r>
      <w:proofErr w:type="spellEnd"/>
      <w:r w:rsidRPr="001B5817">
        <w:rPr>
          <w:rFonts w:ascii="Times New Roman" w:hAnsi="Times New Roman" w:cs="Times New Roman"/>
          <w:lang w:val="en-GB"/>
        </w:rPr>
        <w:t xml:space="preserve">, Kim SH, </w:t>
      </w:r>
      <w:proofErr w:type="spellStart"/>
      <w:r w:rsidRPr="001B5817">
        <w:rPr>
          <w:rFonts w:ascii="Times New Roman" w:hAnsi="Times New Roman" w:cs="Times New Roman"/>
          <w:lang w:val="en-GB"/>
        </w:rPr>
        <w:t>Wui</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JW</w:t>
      </w:r>
      <w:proofErr w:type="spellEnd"/>
      <w:r w:rsidRPr="001B5817">
        <w:rPr>
          <w:rFonts w:ascii="Times New Roman" w:hAnsi="Times New Roman" w:cs="Times New Roman"/>
          <w:lang w:val="en-GB"/>
        </w:rPr>
        <w:t xml:space="preserve">. Adrenal insufficiency associated with long-term use of inhaled steroid in asthma. </w:t>
      </w:r>
      <w:r w:rsidRPr="001B5817">
        <w:rPr>
          <w:rFonts w:ascii="Times New Roman" w:hAnsi="Times New Roman" w:cs="Times New Roman"/>
          <w:i/>
          <w:iCs/>
          <w:lang w:val="en-GB"/>
        </w:rPr>
        <w:t>Allergy Asthma Immunol</w:t>
      </w:r>
      <w:r w:rsidRPr="001B5817">
        <w:rPr>
          <w:rFonts w:ascii="Times New Roman" w:hAnsi="Times New Roman" w:cs="Times New Roman"/>
          <w:lang w:val="en-GB"/>
        </w:rPr>
        <w:t xml:space="preserve"> 2017;</w:t>
      </w:r>
      <w:r w:rsidR="002F4610" w:rsidRPr="001B5817">
        <w:rPr>
          <w:rFonts w:ascii="Times New Roman" w:hAnsi="Times New Roman" w:cs="Times New Roman"/>
          <w:lang w:val="en-GB"/>
        </w:rPr>
        <w:t xml:space="preserve"> </w:t>
      </w:r>
      <w:r w:rsidRPr="001B5817">
        <w:rPr>
          <w:rFonts w:ascii="Times New Roman" w:hAnsi="Times New Roman" w:cs="Times New Roman"/>
          <w:b/>
          <w:bCs/>
          <w:lang w:val="en-GB"/>
        </w:rPr>
        <w:t>1</w:t>
      </w:r>
      <w:r w:rsidRPr="001B5817">
        <w:rPr>
          <w:rFonts w:ascii="Times New Roman" w:hAnsi="Times New Roman" w:cs="Times New Roman"/>
          <w:lang w:val="en-GB"/>
        </w:rPr>
        <w:t>: 66–72.</w:t>
      </w:r>
    </w:p>
    <w:p w14:paraId="7419CC10" w14:textId="4C5B0C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Mortimer KJ, Tata LJ, Smith </w:t>
      </w:r>
      <w:proofErr w:type="spellStart"/>
      <w:r w:rsidRPr="001B5817">
        <w:rPr>
          <w:rFonts w:ascii="Times New Roman" w:hAnsi="Times New Roman" w:cs="Times New Roman"/>
          <w:lang w:val="en-GB"/>
        </w:rPr>
        <w:t>CPJ</w:t>
      </w:r>
      <w:proofErr w:type="spellEnd"/>
      <w:r w:rsidRPr="001B5817">
        <w:rPr>
          <w:rFonts w:ascii="Times New Roman" w:hAnsi="Times New Roman" w:cs="Times New Roman"/>
          <w:lang w:val="en-GB"/>
        </w:rPr>
        <w:t xml:space="preserve">, et al. Oral and inhaled </w:t>
      </w:r>
      <w:proofErr w:type="gramStart"/>
      <w:r w:rsidRPr="001B5817">
        <w:rPr>
          <w:rFonts w:ascii="Times New Roman" w:hAnsi="Times New Roman" w:cs="Times New Roman"/>
          <w:lang w:val="en-GB"/>
        </w:rPr>
        <w:t>corticosteroids</w:t>
      </w:r>
      <w:proofErr w:type="gramEnd"/>
      <w:r w:rsidRPr="001B5817">
        <w:rPr>
          <w:rFonts w:ascii="Times New Roman" w:hAnsi="Times New Roman" w:cs="Times New Roman"/>
          <w:lang w:val="en-GB"/>
        </w:rPr>
        <w:t xml:space="preserve"> and adrenal insufficiency: a case-control study. </w:t>
      </w:r>
      <w:r w:rsidRPr="001B5817">
        <w:rPr>
          <w:rFonts w:ascii="Times New Roman" w:hAnsi="Times New Roman" w:cs="Times New Roman"/>
          <w:i/>
          <w:iCs/>
          <w:lang w:val="en-GB"/>
        </w:rPr>
        <w:t>Thorax</w:t>
      </w:r>
      <w:r w:rsidRPr="001B5817">
        <w:rPr>
          <w:rFonts w:ascii="Times New Roman" w:hAnsi="Times New Roman" w:cs="Times New Roman"/>
          <w:lang w:val="en-GB"/>
        </w:rPr>
        <w:t xml:space="preserve"> 2006; </w:t>
      </w:r>
      <w:r w:rsidRPr="001B5817">
        <w:rPr>
          <w:rFonts w:ascii="Times New Roman" w:hAnsi="Times New Roman" w:cs="Times New Roman"/>
          <w:b/>
          <w:bCs/>
          <w:lang w:val="en-GB"/>
        </w:rPr>
        <w:t>61</w:t>
      </w:r>
      <w:r w:rsidRPr="001B5817">
        <w:rPr>
          <w:rFonts w:ascii="Times New Roman" w:hAnsi="Times New Roman" w:cs="Times New Roman"/>
          <w:lang w:val="en-GB"/>
        </w:rPr>
        <w:t>: 405</w:t>
      </w:r>
      <w:r w:rsidR="002F4610" w:rsidRPr="001B5817">
        <w:rPr>
          <w:rFonts w:ascii="Times New Roman" w:hAnsi="Times New Roman" w:cs="Times New Roman"/>
          <w:lang w:val="en-GB"/>
        </w:rPr>
        <w:t>–</w:t>
      </w:r>
      <w:r w:rsidRPr="001B5817">
        <w:rPr>
          <w:rFonts w:ascii="Times New Roman" w:hAnsi="Times New Roman" w:cs="Times New Roman"/>
          <w:lang w:val="en-GB"/>
        </w:rPr>
        <w:t>8.</w:t>
      </w:r>
    </w:p>
    <w:p w14:paraId="1CB68637"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Sannarangappa</w:t>
      </w:r>
      <w:proofErr w:type="spellEnd"/>
      <w:r w:rsidRPr="001B5817">
        <w:rPr>
          <w:rFonts w:ascii="Times New Roman" w:hAnsi="Times New Roman" w:cs="Times New Roman"/>
          <w:lang w:val="en-GB"/>
        </w:rPr>
        <w:t xml:space="preserve"> V, </w:t>
      </w:r>
      <w:proofErr w:type="spellStart"/>
      <w:r w:rsidRPr="001B5817">
        <w:rPr>
          <w:rFonts w:ascii="Times New Roman" w:hAnsi="Times New Roman" w:cs="Times New Roman"/>
          <w:lang w:val="en-GB"/>
        </w:rPr>
        <w:t>Jalleh</w:t>
      </w:r>
      <w:proofErr w:type="spellEnd"/>
      <w:r w:rsidRPr="001B5817">
        <w:rPr>
          <w:rFonts w:ascii="Times New Roman" w:hAnsi="Times New Roman" w:cs="Times New Roman"/>
          <w:lang w:val="en-GB"/>
        </w:rPr>
        <w:t xml:space="preserve"> R. Inhaled </w:t>
      </w:r>
      <w:proofErr w:type="gramStart"/>
      <w:r w:rsidRPr="001B5817">
        <w:rPr>
          <w:rFonts w:ascii="Times New Roman" w:hAnsi="Times New Roman" w:cs="Times New Roman"/>
          <w:lang w:val="en-GB"/>
        </w:rPr>
        <w:t>corticosteroids</w:t>
      </w:r>
      <w:proofErr w:type="gramEnd"/>
      <w:r w:rsidRPr="001B5817">
        <w:rPr>
          <w:rFonts w:ascii="Times New Roman" w:hAnsi="Times New Roman" w:cs="Times New Roman"/>
          <w:lang w:val="en-GB"/>
        </w:rPr>
        <w:t xml:space="preserve"> and secondary adrenal insufficiency. </w:t>
      </w:r>
      <w:r w:rsidRPr="001B5817">
        <w:rPr>
          <w:rFonts w:ascii="Times New Roman" w:hAnsi="Times New Roman" w:cs="Times New Roman"/>
          <w:i/>
          <w:iCs/>
          <w:lang w:val="en-GB"/>
        </w:rPr>
        <w:t xml:space="preserve">Open </w:t>
      </w:r>
      <w:proofErr w:type="spellStart"/>
      <w:r w:rsidRPr="001B5817">
        <w:rPr>
          <w:rFonts w:ascii="Times New Roman" w:hAnsi="Times New Roman" w:cs="Times New Roman"/>
          <w:i/>
          <w:iCs/>
          <w:lang w:val="en-GB"/>
        </w:rPr>
        <w:t>Resp</w:t>
      </w:r>
      <w:proofErr w:type="spellEnd"/>
      <w:r w:rsidRPr="001B5817">
        <w:rPr>
          <w:rFonts w:ascii="Times New Roman" w:hAnsi="Times New Roman" w:cs="Times New Roman"/>
          <w:i/>
          <w:iCs/>
          <w:lang w:val="en-GB"/>
        </w:rPr>
        <w:t xml:space="preserve"> Med J</w:t>
      </w:r>
      <w:r w:rsidRPr="001B5817">
        <w:rPr>
          <w:rFonts w:ascii="Times New Roman" w:hAnsi="Times New Roman" w:cs="Times New Roman"/>
          <w:lang w:val="en-GB"/>
        </w:rPr>
        <w:t xml:space="preserve"> 2014; </w:t>
      </w:r>
      <w:r w:rsidRPr="001B5817">
        <w:rPr>
          <w:rFonts w:ascii="Times New Roman" w:hAnsi="Times New Roman" w:cs="Times New Roman"/>
          <w:b/>
          <w:bCs/>
          <w:lang w:val="en-GB"/>
        </w:rPr>
        <w:t>8</w:t>
      </w:r>
      <w:r w:rsidRPr="001B5817">
        <w:rPr>
          <w:rFonts w:ascii="Times New Roman" w:hAnsi="Times New Roman" w:cs="Times New Roman"/>
          <w:lang w:val="en-GB"/>
        </w:rPr>
        <w:t>(</w:t>
      </w:r>
      <w:proofErr w:type="spellStart"/>
      <w:r w:rsidRPr="001B5817">
        <w:rPr>
          <w:rFonts w:ascii="Times New Roman" w:hAnsi="Times New Roman" w:cs="Times New Roman"/>
          <w:lang w:val="en-GB"/>
        </w:rPr>
        <w:t>Suppl</w:t>
      </w:r>
      <w:proofErr w:type="spellEnd"/>
      <w:r w:rsidRPr="001B5817">
        <w:rPr>
          <w:rFonts w:ascii="Times New Roman" w:hAnsi="Times New Roman" w:cs="Times New Roman"/>
          <w:lang w:val="en-GB"/>
        </w:rPr>
        <w:t xml:space="preserve"> 1:M6): 93–100.</w:t>
      </w:r>
    </w:p>
    <w:p w14:paraId="21479DF6" w14:textId="5BFA1389"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Alves C, </w:t>
      </w:r>
      <w:proofErr w:type="spellStart"/>
      <w:r w:rsidRPr="001B5817">
        <w:rPr>
          <w:rFonts w:ascii="Times New Roman" w:hAnsi="Times New Roman" w:cs="Times New Roman"/>
          <w:lang w:val="en-GB"/>
        </w:rPr>
        <w:t>Robazzi</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TCV</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Mendonça</w:t>
      </w:r>
      <w:proofErr w:type="spellEnd"/>
      <w:r w:rsidRPr="001B5817">
        <w:rPr>
          <w:rFonts w:ascii="Times New Roman" w:hAnsi="Times New Roman" w:cs="Times New Roman"/>
          <w:lang w:val="en-GB"/>
        </w:rPr>
        <w:t xml:space="preserve"> M. Withdrawal from </w:t>
      </w:r>
      <w:proofErr w:type="spellStart"/>
      <w:r w:rsidRPr="001B5817">
        <w:rPr>
          <w:rFonts w:ascii="Times New Roman" w:hAnsi="Times New Roman" w:cs="Times New Roman"/>
          <w:lang w:val="en-GB"/>
        </w:rPr>
        <w:t>glucocorticosteroid</w:t>
      </w:r>
      <w:proofErr w:type="spellEnd"/>
      <w:r w:rsidRPr="001B5817">
        <w:rPr>
          <w:rFonts w:ascii="Times New Roman" w:hAnsi="Times New Roman" w:cs="Times New Roman"/>
          <w:lang w:val="en-GB"/>
        </w:rPr>
        <w:t xml:space="preserve"> therapy: clinical practice recommendations. </w:t>
      </w:r>
      <w:r w:rsidRPr="001B5817">
        <w:rPr>
          <w:rFonts w:ascii="Times New Roman" w:hAnsi="Times New Roman" w:cs="Times New Roman"/>
          <w:i/>
          <w:iCs/>
          <w:lang w:val="en-GB"/>
        </w:rPr>
        <w:t xml:space="preserve">J </w:t>
      </w:r>
      <w:proofErr w:type="spellStart"/>
      <w:r w:rsidRPr="001B5817">
        <w:rPr>
          <w:rFonts w:ascii="Times New Roman" w:hAnsi="Times New Roman" w:cs="Times New Roman"/>
          <w:i/>
          <w:iCs/>
          <w:lang w:val="en-GB"/>
        </w:rPr>
        <w:t>Pediatr</w:t>
      </w:r>
      <w:proofErr w:type="spellEnd"/>
      <w:r w:rsidRPr="001B5817">
        <w:rPr>
          <w:rFonts w:ascii="Times New Roman" w:hAnsi="Times New Roman" w:cs="Times New Roman"/>
          <w:i/>
          <w:iCs/>
          <w:lang w:val="en-GB"/>
        </w:rPr>
        <w:t xml:space="preserve"> (Rio J)</w:t>
      </w:r>
      <w:r w:rsidRPr="001B5817">
        <w:rPr>
          <w:rFonts w:ascii="Times New Roman" w:hAnsi="Times New Roman" w:cs="Times New Roman"/>
          <w:lang w:val="en-GB"/>
        </w:rPr>
        <w:t xml:space="preserve"> 2008; </w:t>
      </w:r>
      <w:r w:rsidRPr="001B5817">
        <w:rPr>
          <w:rFonts w:ascii="Times New Roman" w:hAnsi="Times New Roman" w:cs="Times New Roman"/>
          <w:b/>
          <w:bCs/>
          <w:lang w:val="en-GB"/>
        </w:rPr>
        <w:t>84</w:t>
      </w:r>
      <w:r w:rsidRPr="001B5817">
        <w:rPr>
          <w:rFonts w:ascii="Times New Roman" w:hAnsi="Times New Roman" w:cs="Times New Roman"/>
          <w:lang w:val="en-GB"/>
        </w:rPr>
        <w:t xml:space="preserve">: 192–202. </w:t>
      </w:r>
    </w:p>
    <w:p w14:paraId="53839FC3" w14:textId="0D602E60"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lastRenderedPageBreak/>
        <w:t xml:space="preserve">Borstein SR. Predisposing factors for adrenal insufficiency. </w:t>
      </w:r>
      <w:r w:rsidRPr="001B5817">
        <w:rPr>
          <w:rFonts w:ascii="Times New Roman" w:hAnsi="Times New Roman" w:cs="Times New Roman"/>
          <w:i/>
          <w:iCs/>
          <w:lang w:val="en-GB"/>
        </w:rPr>
        <w:t xml:space="preserve">N </w:t>
      </w:r>
      <w:proofErr w:type="spellStart"/>
      <w:r w:rsidRPr="001B5817">
        <w:rPr>
          <w:rFonts w:ascii="Times New Roman" w:hAnsi="Times New Roman" w:cs="Times New Roman"/>
          <w:i/>
          <w:iCs/>
          <w:lang w:val="en-GB"/>
        </w:rPr>
        <w:t>Engl</w:t>
      </w:r>
      <w:proofErr w:type="spellEnd"/>
      <w:r w:rsidRPr="001B5817">
        <w:rPr>
          <w:rFonts w:ascii="Times New Roman" w:hAnsi="Times New Roman" w:cs="Times New Roman"/>
          <w:i/>
          <w:iCs/>
          <w:lang w:val="en-GB"/>
        </w:rPr>
        <w:t xml:space="preserve"> J Med</w:t>
      </w:r>
      <w:r w:rsidRPr="001B5817">
        <w:rPr>
          <w:rFonts w:ascii="Times New Roman" w:hAnsi="Times New Roman" w:cs="Times New Roman"/>
          <w:lang w:val="en-GB"/>
        </w:rPr>
        <w:t xml:space="preserve"> 2009; </w:t>
      </w:r>
      <w:r w:rsidRPr="001B5817">
        <w:rPr>
          <w:rFonts w:ascii="Times New Roman" w:hAnsi="Times New Roman" w:cs="Times New Roman"/>
          <w:b/>
          <w:bCs/>
          <w:lang w:val="en-GB"/>
        </w:rPr>
        <w:t>360</w:t>
      </w:r>
      <w:r w:rsidRPr="001B5817">
        <w:rPr>
          <w:rFonts w:ascii="Times New Roman" w:hAnsi="Times New Roman" w:cs="Times New Roman"/>
          <w:lang w:val="en-GB"/>
        </w:rPr>
        <w:t>: 2328–39.</w:t>
      </w:r>
    </w:p>
    <w:p w14:paraId="7B94DAEC" w14:textId="31CBC8FB"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Hen</w:t>
      </w:r>
      <w:r w:rsidR="00D8430D" w:rsidRPr="001B5817">
        <w:rPr>
          <w:rFonts w:ascii="Times New Roman" w:hAnsi="Times New Roman" w:cs="Times New Roman"/>
          <w:lang w:val="en-GB"/>
        </w:rPr>
        <w:t>z</w:t>
      </w:r>
      <w:r w:rsidRPr="001B5817">
        <w:rPr>
          <w:rFonts w:ascii="Times New Roman" w:hAnsi="Times New Roman" w:cs="Times New Roman"/>
          <w:lang w:val="en-GB"/>
        </w:rPr>
        <w:t>en</w:t>
      </w:r>
      <w:proofErr w:type="spellEnd"/>
      <w:r w:rsidRPr="001B5817">
        <w:rPr>
          <w:rFonts w:ascii="Times New Roman" w:hAnsi="Times New Roman" w:cs="Times New Roman"/>
          <w:lang w:val="en-GB"/>
        </w:rPr>
        <w:t xml:space="preserve"> C, Suter A, Lerch E, </w:t>
      </w:r>
      <w:r w:rsidR="00B429B7" w:rsidRPr="001B5817">
        <w:rPr>
          <w:rFonts w:ascii="Times New Roman" w:hAnsi="Times New Roman" w:cs="Times New Roman"/>
          <w:lang w:val="en-GB"/>
        </w:rPr>
        <w:t>et al</w:t>
      </w:r>
      <w:r w:rsidRPr="001B5817">
        <w:rPr>
          <w:rFonts w:ascii="Times New Roman" w:hAnsi="Times New Roman" w:cs="Times New Roman"/>
          <w:lang w:val="en-GB"/>
        </w:rPr>
        <w:t xml:space="preserve">. Suppression and recovery of adrenal response after short-term, high-dose glucocorticoid treatment. </w:t>
      </w:r>
      <w:r w:rsidRPr="001B5817">
        <w:rPr>
          <w:rFonts w:ascii="Times New Roman" w:hAnsi="Times New Roman" w:cs="Times New Roman"/>
          <w:i/>
          <w:iCs/>
          <w:lang w:val="en-GB"/>
        </w:rPr>
        <w:t>Lancet</w:t>
      </w:r>
      <w:r w:rsidRPr="001B5817">
        <w:rPr>
          <w:rFonts w:ascii="Times New Roman" w:hAnsi="Times New Roman" w:cs="Times New Roman"/>
          <w:lang w:val="en-GB"/>
        </w:rPr>
        <w:t xml:space="preserve"> 2000; </w:t>
      </w:r>
      <w:r w:rsidRPr="001B5817">
        <w:rPr>
          <w:rFonts w:ascii="Times New Roman" w:hAnsi="Times New Roman" w:cs="Times New Roman"/>
          <w:b/>
          <w:bCs/>
          <w:lang w:val="en-GB"/>
        </w:rPr>
        <w:t>355</w:t>
      </w:r>
      <w:r w:rsidRPr="001B5817">
        <w:rPr>
          <w:rFonts w:ascii="Times New Roman" w:hAnsi="Times New Roman" w:cs="Times New Roman"/>
          <w:lang w:val="en-GB"/>
        </w:rPr>
        <w:t>: 542–5.</w:t>
      </w:r>
    </w:p>
    <w:p w14:paraId="189F7CD5" w14:textId="23CC5499"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Fardet</w:t>
      </w:r>
      <w:proofErr w:type="spellEnd"/>
      <w:r w:rsidRPr="001B5817">
        <w:rPr>
          <w:rFonts w:ascii="Times New Roman" w:hAnsi="Times New Roman" w:cs="Times New Roman"/>
          <w:lang w:val="en-GB"/>
        </w:rPr>
        <w:t xml:space="preserve"> L, Petersen I, Nazareth I. Monitoring patients on long-term glucocorticoid therapy. </w:t>
      </w:r>
      <w:r w:rsidRPr="001B5817">
        <w:rPr>
          <w:rFonts w:ascii="Times New Roman" w:hAnsi="Times New Roman" w:cs="Times New Roman"/>
          <w:i/>
          <w:iCs/>
          <w:lang w:val="en-GB"/>
        </w:rPr>
        <w:t>Medicine</w:t>
      </w:r>
      <w:r w:rsidRPr="001B5817">
        <w:rPr>
          <w:rFonts w:ascii="Times New Roman" w:hAnsi="Times New Roman" w:cs="Times New Roman"/>
          <w:lang w:val="en-GB"/>
        </w:rPr>
        <w:t xml:space="preserve"> 2015; </w:t>
      </w:r>
      <w:r w:rsidRPr="001B5817">
        <w:rPr>
          <w:rFonts w:ascii="Times New Roman" w:hAnsi="Times New Roman" w:cs="Times New Roman"/>
          <w:b/>
          <w:bCs/>
          <w:lang w:val="en-GB"/>
        </w:rPr>
        <w:t>94</w:t>
      </w:r>
      <w:r w:rsidRPr="001B5817">
        <w:rPr>
          <w:rFonts w:ascii="Times New Roman" w:hAnsi="Times New Roman" w:cs="Times New Roman"/>
          <w:lang w:val="en-GB"/>
        </w:rPr>
        <w:t>: 1–10.</w:t>
      </w:r>
    </w:p>
    <w:p w14:paraId="3984BCD7"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Chung LP, Upham </w:t>
      </w:r>
      <w:proofErr w:type="spellStart"/>
      <w:r w:rsidRPr="001B5817">
        <w:rPr>
          <w:rFonts w:ascii="Times New Roman" w:hAnsi="Times New Roman" w:cs="Times New Roman"/>
          <w:lang w:val="en-GB"/>
        </w:rPr>
        <w:t>JW</w:t>
      </w:r>
      <w:proofErr w:type="spellEnd"/>
      <w:r w:rsidRPr="001B5817">
        <w:rPr>
          <w:rFonts w:ascii="Times New Roman" w:hAnsi="Times New Roman" w:cs="Times New Roman"/>
          <w:lang w:val="en-GB"/>
        </w:rPr>
        <w:t xml:space="preserve">, Bardin PG, Hew A. Rational oral corticosteroid </w:t>
      </w:r>
      <w:proofErr w:type="gramStart"/>
      <w:r w:rsidRPr="001B5817">
        <w:rPr>
          <w:rFonts w:ascii="Times New Roman" w:hAnsi="Times New Roman" w:cs="Times New Roman"/>
          <w:lang w:val="en-GB"/>
        </w:rPr>
        <w:t>use</w:t>
      </w:r>
      <w:proofErr w:type="gramEnd"/>
      <w:r w:rsidRPr="001B5817">
        <w:rPr>
          <w:rFonts w:ascii="Times New Roman" w:hAnsi="Times New Roman" w:cs="Times New Roman"/>
          <w:lang w:val="en-GB"/>
        </w:rPr>
        <w:t xml:space="preserve"> in adult severe asthma: a narrative review. </w:t>
      </w:r>
      <w:r w:rsidRPr="001B5817">
        <w:rPr>
          <w:rFonts w:ascii="Times New Roman" w:hAnsi="Times New Roman" w:cs="Times New Roman"/>
          <w:i/>
          <w:iCs/>
          <w:lang w:val="en-GB"/>
        </w:rPr>
        <w:t>Respirology</w:t>
      </w:r>
      <w:r w:rsidRPr="001B5817">
        <w:rPr>
          <w:rFonts w:ascii="Times New Roman" w:hAnsi="Times New Roman" w:cs="Times New Roman"/>
          <w:lang w:val="en-GB"/>
        </w:rPr>
        <w:t xml:space="preserve"> 2020; </w:t>
      </w:r>
      <w:r w:rsidRPr="001B5817">
        <w:rPr>
          <w:rFonts w:ascii="Times New Roman" w:hAnsi="Times New Roman" w:cs="Times New Roman"/>
          <w:b/>
          <w:bCs/>
          <w:lang w:val="en-GB"/>
        </w:rPr>
        <w:t>25</w:t>
      </w:r>
      <w:r w:rsidRPr="001B5817">
        <w:rPr>
          <w:rFonts w:ascii="Times New Roman" w:hAnsi="Times New Roman" w:cs="Times New Roman"/>
          <w:lang w:val="en-GB"/>
        </w:rPr>
        <w:t>: 161–72.</w:t>
      </w:r>
    </w:p>
    <w:p w14:paraId="344D4631"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Baek</w:t>
      </w:r>
      <w:proofErr w:type="spellEnd"/>
      <w:r w:rsidRPr="001B5817">
        <w:rPr>
          <w:rFonts w:ascii="Times New Roman" w:hAnsi="Times New Roman" w:cs="Times New Roman"/>
          <w:lang w:val="en-GB"/>
        </w:rPr>
        <w:t xml:space="preserve"> JHA, Kim SK, Jung JH, et al. Recovery of adrenal function in patients with glucocorticoids induced secondary adrenal insufficiency. </w:t>
      </w:r>
      <w:r w:rsidRPr="001B5817">
        <w:rPr>
          <w:rFonts w:ascii="Times New Roman" w:hAnsi="Times New Roman" w:cs="Times New Roman"/>
          <w:i/>
          <w:iCs/>
          <w:lang w:val="en-GB"/>
        </w:rPr>
        <w:t xml:space="preserve">Endocrinol </w:t>
      </w:r>
      <w:proofErr w:type="spellStart"/>
      <w:r w:rsidRPr="001B5817">
        <w:rPr>
          <w:rFonts w:ascii="Times New Roman" w:hAnsi="Times New Roman" w:cs="Times New Roman"/>
          <w:i/>
          <w:iCs/>
          <w:lang w:val="en-GB"/>
        </w:rPr>
        <w:t>Metab</w:t>
      </w:r>
      <w:proofErr w:type="spellEnd"/>
      <w:r w:rsidRPr="001B5817">
        <w:rPr>
          <w:rFonts w:ascii="Times New Roman" w:hAnsi="Times New Roman" w:cs="Times New Roman"/>
          <w:i/>
          <w:iCs/>
          <w:lang w:val="en-GB"/>
        </w:rPr>
        <w:t xml:space="preserve"> (Seoul)</w:t>
      </w:r>
      <w:r w:rsidRPr="001B5817">
        <w:rPr>
          <w:rFonts w:ascii="Times New Roman" w:hAnsi="Times New Roman" w:cs="Times New Roman"/>
          <w:lang w:val="en-GB"/>
        </w:rPr>
        <w:t xml:space="preserve"> 2016; </w:t>
      </w:r>
      <w:r w:rsidRPr="001B5817">
        <w:rPr>
          <w:rFonts w:ascii="Times New Roman" w:hAnsi="Times New Roman" w:cs="Times New Roman"/>
          <w:b/>
          <w:bCs/>
          <w:lang w:val="en-GB"/>
        </w:rPr>
        <w:t>31</w:t>
      </w:r>
      <w:r w:rsidRPr="001B5817">
        <w:rPr>
          <w:rFonts w:ascii="Times New Roman" w:hAnsi="Times New Roman" w:cs="Times New Roman"/>
          <w:lang w:val="en-GB"/>
        </w:rPr>
        <w:t>: 153–60.</w:t>
      </w:r>
    </w:p>
    <w:p w14:paraId="138AA796"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Hashimoto S, Ten </w:t>
      </w:r>
      <w:proofErr w:type="spellStart"/>
      <w:r w:rsidRPr="001B5817">
        <w:rPr>
          <w:rFonts w:ascii="Times New Roman" w:hAnsi="Times New Roman" w:cs="Times New Roman"/>
          <w:lang w:val="en-GB"/>
        </w:rPr>
        <w:t>Brinke</w:t>
      </w:r>
      <w:proofErr w:type="spellEnd"/>
      <w:r w:rsidRPr="001B5817">
        <w:rPr>
          <w:rFonts w:ascii="Times New Roman" w:hAnsi="Times New Roman" w:cs="Times New Roman"/>
          <w:lang w:val="en-GB"/>
        </w:rPr>
        <w:t xml:space="preserve"> A, </w:t>
      </w:r>
      <w:proofErr w:type="spellStart"/>
      <w:r w:rsidRPr="001B5817">
        <w:rPr>
          <w:rFonts w:ascii="Times New Roman" w:hAnsi="Times New Roman" w:cs="Times New Roman"/>
          <w:lang w:val="en-GB"/>
        </w:rPr>
        <w:t>Roldaan</w:t>
      </w:r>
      <w:proofErr w:type="spellEnd"/>
      <w:r w:rsidRPr="001B5817">
        <w:rPr>
          <w:rFonts w:ascii="Times New Roman" w:hAnsi="Times New Roman" w:cs="Times New Roman"/>
          <w:lang w:val="en-GB"/>
        </w:rPr>
        <w:t xml:space="preserve"> AC, et al. Internet-based tapering of oral corticosteroids in severe asthma: a pragmatic randomized controlled trial. </w:t>
      </w:r>
      <w:r w:rsidRPr="001B5817">
        <w:rPr>
          <w:rFonts w:ascii="Times New Roman" w:hAnsi="Times New Roman" w:cs="Times New Roman"/>
          <w:i/>
          <w:iCs/>
          <w:lang w:val="en-GB"/>
        </w:rPr>
        <w:t>Thorax</w:t>
      </w:r>
      <w:r w:rsidRPr="001B5817">
        <w:rPr>
          <w:rFonts w:ascii="Times New Roman" w:hAnsi="Times New Roman" w:cs="Times New Roman"/>
          <w:lang w:val="en-GB"/>
        </w:rPr>
        <w:t xml:space="preserve"> 2011; </w:t>
      </w:r>
      <w:r w:rsidRPr="001B5817">
        <w:rPr>
          <w:rFonts w:ascii="Times New Roman" w:hAnsi="Times New Roman" w:cs="Times New Roman"/>
          <w:b/>
          <w:bCs/>
          <w:lang w:val="en-GB"/>
        </w:rPr>
        <w:t>66</w:t>
      </w:r>
      <w:r w:rsidRPr="001B5817">
        <w:rPr>
          <w:rFonts w:ascii="Times New Roman" w:hAnsi="Times New Roman" w:cs="Times New Roman"/>
          <w:lang w:val="en-GB"/>
        </w:rPr>
        <w:t>: 514–20.</w:t>
      </w:r>
    </w:p>
    <w:p w14:paraId="494BDA8B" w14:textId="386C69D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Suehs</w:t>
      </w:r>
      <w:proofErr w:type="spellEnd"/>
      <w:r w:rsidRPr="001B5817">
        <w:rPr>
          <w:rFonts w:ascii="Times New Roman" w:hAnsi="Times New Roman" w:cs="Times New Roman"/>
          <w:lang w:val="en-GB"/>
        </w:rPr>
        <w:t xml:space="preserve"> C, Menzies-Gow A, Price D, et al. Expert consensus on the tapering of oral corticosteroids for the treatment of asthma: a Delphi study. </w:t>
      </w:r>
      <w:r w:rsidR="00EC75E4" w:rsidRPr="001B5817">
        <w:rPr>
          <w:rFonts w:ascii="Times New Roman" w:hAnsi="Times New Roman" w:cs="Times New Roman"/>
          <w:i/>
          <w:iCs/>
          <w:lang w:val="en-GB"/>
        </w:rPr>
        <w:t xml:space="preserve">Am J Respir Crit Care Med </w:t>
      </w:r>
      <w:r w:rsidRPr="001B5817">
        <w:rPr>
          <w:rFonts w:ascii="Times New Roman" w:hAnsi="Times New Roman" w:cs="Times New Roman"/>
          <w:lang w:val="en-GB"/>
        </w:rPr>
        <w:t xml:space="preserve">2020. </w:t>
      </w:r>
      <w:proofErr w:type="spellStart"/>
      <w:r w:rsidR="001E76F3" w:rsidRPr="001B5817">
        <w:rPr>
          <w:rFonts w:ascii="Times New Roman" w:hAnsi="Times New Roman" w:cs="Times New Roman"/>
          <w:lang w:val="en-GB"/>
        </w:rPr>
        <w:t>doi</w:t>
      </w:r>
      <w:proofErr w:type="spellEnd"/>
      <w:r w:rsidR="001E76F3" w:rsidRPr="001B5817">
        <w:rPr>
          <w:rFonts w:ascii="Times New Roman" w:hAnsi="Times New Roman" w:cs="Times New Roman"/>
          <w:lang w:val="en-GB"/>
        </w:rPr>
        <w:t xml:space="preserve">: 10.1164/rccm.202007-2721OC. </w:t>
      </w:r>
      <w:r w:rsidRPr="001B5817">
        <w:rPr>
          <w:rFonts w:ascii="Times New Roman" w:hAnsi="Times New Roman" w:cs="Times New Roman"/>
          <w:lang w:val="en-GB"/>
        </w:rPr>
        <w:t>[</w:t>
      </w:r>
      <w:r w:rsidR="005D6EC4" w:rsidRPr="001B5817">
        <w:rPr>
          <w:rFonts w:ascii="Times New Roman" w:hAnsi="Times New Roman" w:cs="Times New Roman"/>
          <w:lang w:val="en-GB"/>
        </w:rPr>
        <w:t>Online ahead of print</w:t>
      </w:r>
      <w:r w:rsidRPr="001B5817">
        <w:rPr>
          <w:rFonts w:ascii="Times New Roman" w:hAnsi="Times New Roman" w:cs="Times New Roman"/>
          <w:lang w:val="en-GB"/>
        </w:rPr>
        <w:t>].</w:t>
      </w:r>
    </w:p>
    <w:p w14:paraId="7E0BD10C" w14:textId="70D645A6"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Nicholas MN, Li SK, </w:t>
      </w:r>
      <w:proofErr w:type="spellStart"/>
      <w:r w:rsidRPr="001B5817">
        <w:rPr>
          <w:rFonts w:ascii="Times New Roman" w:hAnsi="Times New Roman" w:cs="Times New Roman"/>
          <w:lang w:val="en-GB"/>
        </w:rPr>
        <w:t>Dytoc</w:t>
      </w:r>
      <w:proofErr w:type="spellEnd"/>
      <w:r w:rsidRPr="001B5817">
        <w:rPr>
          <w:rFonts w:ascii="Times New Roman" w:hAnsi="Times New Roman" w:cs="Times New Roman"/>
          <w:lang w:val="en-GB"/>
        </w:rPr>
        <w:t xml:space="preserve"> M. An approach to minimising risk of adrenal insufficiency when discontinuing oral glucocorticoids. </w:t>
      </w:r>
      <w:r w:rsidRPr="001B5817">
        <w:rPr>
          <w:rFonts w:ascii="Times New Roman" w:hAnsi="Times New Roman" w:cs="Times New Roman"/>
          <w:i/>
          <w:iCs/>
          <w:lang w:val="en-GB"/>
        </w:rPr>
        <w:t xml:space="preserve">J </w:t>
      </w:r>
      <w:proofErr w:type="spellStart"/>
      <w:r w:rsidRPr="001B5817">
        <w:rPr>
          <w:rFonts w:ascii="Times New Roman" w:hAnsi="Times New Roman" w:cs="Times New Roman"/>
          <w:i/>
          <w:iCs/>
          <w:lang w:val="en-GB"/>
        </w:rPr>
        <w:t>Cutan</w:t>
      </w:r>
      <w:proofErr w:type="spellEnd"/>
      <w:r w:rsidRPr="001B5817">
        <w:rPr>
          <w:rFonts w:ascii="Times New Roman" w:hAnsi="Times New Roman" w:cs="Times New Roman"/>
          <w:i/>
          <w:iCs/>
          <w:lang w:val="en-GB"/>
        </w:rPr>
        <w:t xml:space="preserve"> Med </w:t>
      </w:r>
      <w:proofErr w:type="spellStart"/>
      <w:r w:rsidRPr="001B5817">
        <w:rPr>
          <w:rFonts w:ascii="Times New Roman" w:hAnsi="Times New Roman" w:cs="Times New Roman"/>
          <w:i/>
          <w:iCs/>
          <w:lang w:val="en-GB"/>
        </w:rPr>
        <w:t>Surg</w:t>
      </w:r>
      <w:proofErr w:type="spellEnd"/>
      <w:r w:rsidRPr="001B5817">
        <w:rPr>
          <w:rFonts w:ascii="Times New Roman" w:hAnsi="Times New Roman" w:cs="Times New Roman"/>
          <w:lang w:val="en-GB"/>
        </w:rPr>
        <w:t xml:space="preserve"> 2018; </w:t>
      </w:r>
      <w:r w:rsidRPr="001B5817">
        <w:rPr>
          <w:rFonts w:ascii="Times New Roman" w:hAnsi="Times New Roman" w:cs="Times New Roman"/>
          <w:b/>
          <w:bCs/>
          <w:lang w:val="en-GB"/>
        </w:rPr>
        <w:t>22</w:t>
      </w:r>
      <w:r w:rsidRPr="001B5817">
        <w:rPr>
          <w:rFonts w:ascii="Times New Roman" w:hAnsi="Times New Roman" w:cs="Times New Roman"/>
          <w:lang w:val="en-GB"/>
        </w:rPr>
        <w:t>: 175–81.</w:t>
      </w:r>
    </w:p>
    <w:p w14:paraId="265FAF4C"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Oboni</w:t>
      </w:r>
      <w:proofErr w:type="spellEnd"/>
      <w:r w:rsidRPr="001B5817">
        <w:rPr>
          <w:rFonts w:ascii="Times New Roman" w:hAnsi="Times New Roman" w:cs="Times New Roman"/>
          <w:lang w:val="en-GB"/>
        </w:rPr>
        <w:t xml:space="preserve"> JB, Marques-Vidal P, </w:t>
      </w:r>
      <w:proofErr w:type="spellStart"/>
      <w:r w:rsidRPr="001B5817">
        <w:rPr>
          <w:rFonts w:ascii="Times New Roman" w:hAnsi="Times New Roman" w:cs="Times New Roman"/>
          <w:lang w:val="en-GB"/>
        </w:rPr>
        <w:t>Pralong</w:t>
      </w:r>
      <w:proofErr w:type="spellEnd"/>
      <w:r w:rsidRPr="001B5817">
        <w:rPr>
          <w:rFonts w:ascii="Times New Roman" w:hAnsi="Times New Roman" w:cs="Times New Roman"/>
          <w:lang w:val="en-GB"/>
        </w:rPr>
        <w:t xml:space="preserve"> F, </w:t>
      </w:r>
      <w:proofErr w:type="spellStart"/>
      <w:r w:rsidRPr="001B5817">
        <w:rPr>
          <w:rFonts w:ascii="Times New Roman" w:hAnsi="Times New Roman" w:cs="Times New Roman"/>
          <w:lang w:val="en-GB"/>
        </w:rPr>
        <w:t>Waeber</w:t>
      </w:r>
      <w:proofErr w:type="spellEnd"/>
      <w:r w:rsidRPr="001B5817">
        <w:rPr>
          <w:rFonts w:ascii="Times New Roman" w:hAnsi="Times New Roman" w:cs="Times New Roman"/>
          <w:lang w:val="en-GB"/>
        </w:rPr>
        <w:t xml:space="preserve"> G. Predictive factors of adrenal insufficiency in patients admitted to acute medical wards: a case control study. </w:t>
      </w:r>
      <w:r w:rsidRPr="001B5817">
        <w:rPr>
          <w:rFonts w:ascii="Times New Roman" w:hAnsi="Times New Roman" w:cs="Times New Roman"/>
          <w:i/>
          <w:iCs/>
          <w:lang w:val="en-GB"/>
        </w:rPr>
        <w:t xml:space="preserve">BMC </w:t>
      </w:r>
      <w:proofErr w:type="spellStart"/>
      <w:r w:rsidRPr="001B5817">
        <w:rPr>
          <w:rFonts w:ascii="Times New Roman" w:hAnsi="Times New Roman" w:cs="Times New Roman"/>
          <w:i/>
          <w:iCs/>
          <w:lang w:val="en-GB"/>
        </w:rPr>
        <w:t>Endocr</w:t>
      </w:r>
      <w:proofErr w:type="spellEnd"/>
      <w:r w:rsidRPr="001B5817">
        <w:rPr>
          <w:rFonts w:ascii="Times New Roman" w:hAnsi="Times New Roman" w:cs="Times New Roman"/>
          <w:i/>
          <w:iCs/>
          <w:lang w:val="en-GB"/>
        </w:rPr>
        <w:t xml:space="preserve"> </w:t>
      </w:r>
      <w:proofErr w:type="spellStart"/>
      <w:r w:rsidRPr="001B5817">
        <w:rPr>
          <w:rFonts w:ascii="Times New Roman" w:hAnsi="Times New Roman" w:cs="Times New Roman"/>
          <w:i/>
          <w:iCs/>
          <w:lang w:val="en-GB"/>
        </w:rPr>
        <w:t>Disord</w:t>
      </w:r>
      <w:proofErr w:type="spellEnd"/>
      <w:r w:rsidRPr="001B5817">
        <w:rPr>
          <w:rFonts w:ascii="Times New Roman" w:hAnsi="Times New Roman" w:cs="Times New Roman"/>
          <w:lang w:val="en-GB"/>
        </w:rPr>
        <w:t xml:space="preserve"> 2013; </w:t>
      </w:r>
      <w:r w:rsidRPr="001B5817">
        <w:rPr>
          <w:rFonts w:ascii="Times New Roman" w:hAnsi="Times New Roman" w:cs="Times New Roman"/>
          <w:b/>
          <w:bCs/>
          <w:lang w:val="en-GB"/>
        </w:rPr>
        <w:t>13</w:t>
      </w:r>
      <w:r w:rsidRPr="001B5817">
        <w:rPr>
          <w:rFonts w:ascii="Times New Roman" w:hAnsi="Times New Roman" w:cs="Times New Roman"/>
          <w:lang w:val="en-GB"/>
        </w:rPr>
        <w:t>: 3.</w:t>
      </w:r>
    </w:p>
    <w:p w14:paraId="3FD4CCDA" w14:textId="673AE9DD"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lastRenderedPageBreak/>
        <w:t>Vulto</w:t>
      </w:r>
      <w:proofErr w:type="spellEnd"/>
      <w:r w:rsidRPr="001B5817">
        <w:rPr>
          <w:rFonts w:ascii="Times New Roman" w:hAnsi="Times New Roman" w:cs="Times New Roman"/>
          <w:lang w:val="en-GB"/>
        </w:rPr>
        <w:t xml:space="preserve"> A, </w:t>
      </w:r>
      <w:proofErr w:type="spellStart"/>
      <w:r w:rsidRPr="001B5817">
        <w:rPr>
          <w:rFonts w:ascii="Times New Roman" w:hAnsi="Times New Roman" w:cs="Times New Roman"/>
          <w:lang w:val="en-GB"/>
        </w:rPr>
        <w:t>Bergthorsdottir</w:t>
      </w:r>
      <w:proofErr w:type="spellEnd"/>
      <w:r w:rsidRPr="001B5817">
        <w:rPr>
          <w:rFonts w:ascii="Times New Roman" w:hAnsi="Times New Roman" w:cs="Times New Roman"/>
          <w:lang w:val="en-GB"/>
        </w:rPr>
        <w:t xml:space="preserve"> R, van </w:t>
      </w:r>
      <w:proofErr w:type="spellStart"/>
      <w:r w:rsidRPr="001B5817">
        <w:rPr>
          <w:rFonts w:ascii="Times New Roman" w:hAnsi="Times New Roman" w:cs="Times New Roman"/>
          <w:lang w:val="en-GB"/>
        </w:rPr>
        <w:t>Faassen</w:t>
      </w:r>
      <w:proofErr w:type="spellEnd"/>
      <w:r w:rsidRPr="001B5817">
        <w:rPr>
          <w:rFonts w:ascii="Times New Roman" w:hAnsi="Times New Roman" w:cs="Times New Roman"/>
          <w:lang w:val="en-GB"/>
        </w:rPr>
        <w:t xml:space="preserve"> M, et al. Residual endogenous corticosteroid production in patients with adrenal insufficiency. </w:t>
      </w:r>
      <w:r w:rsidRPr="001B5817">
        <w:rPr>
          <w:rFonts w:ascii="Times New Roman" w:hAnsi="Times New Roman" w:cs="Times New Roman"/>
          <w:i/>
          <w:iCs/>
          <w:lang w:val="en-GB"/>
        </w:rPr>
        <w:t>Clin Endocrinol (</w:t>
      </w:r>
      <w:proofErr w:type="spellStart"/>
      <w:r w:rsidRPr="001B5817">
        <w:rPr>
          <w:rFonts w:ascii="Times New Roman" w:hAnsi="Times New Roman" w:cs="Times New Roman"/>
          <w:i/>
          <w:iCs/>
          <w:lang w:val="en-GB"/>
        </w:rPr>
        <w:t>Oxf</w:t>
      </w:r>
      <w:proofErr w:type="spellEnd"/>
      <w:r w:rsidRPr="001B5817">
        <w:rPr>
          <w:rFonts w:ascii="Times New Roman" w:hAnsi="Times New Roman" w:cs="Times New Roman"/>
          <w:i/>
          <w:iCs/>
          <w:lang w:val="en-GB"/>
        </w:rPr>
        <w:t>)</w:t>
      </w:r>
      <w:r w:rsidRPr="001B5817">
        <w:rPr>
          <w:rFonts w:ascii="Times New Roman" w:hAnsi="Times New Roman" w:cs="Times New Roman"/>
          <w:lang w:val="en-GB"/>
        </w:rPr>
        <w:t xml:space="preserve"> 2019; </w:t>
      </w:r>
      <w:r w:rsidRPr="001B5817">
        <w:rPr>
          <w:rFonts w:ascii="Times New Roman" w:hAnsi="Times New Roman" w:cs="Times New Roman"/>
          <w:b/>
          <w:bCs/>
          <w:lang w:val="en-GB"/>
        </w:rPr>
        <w:t>91</w:t>
      </w:r>
      <w:r w:rsidRPr="001B5817">
        <w:rPr>
          <w:rFonts w:ascii="Times New Roman" w:hAnsi="Times New Roman" w:cs="Times New Roman"/>
          <w:lang w:val="en-GB"/>
        </w:rPr>
        <w:t>: 383–90.</w:t>
      </w:r>
    </w:p>
    <w:p w14:paraId="61C3A3A8" w14:textId="5A2AA72A"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Chanson P, </w:t>
      </w:r>
      <w:proofErr w:type="spellStart"/>
      <w:r w:rsidRPr="001B5817">
        <w:rPr>
          <w:rFonts w:ascii="Times New Roman" w:hAnsi="Times New Roman" w:cs="Times New Roman"/>
          <w:lang w:val="en-GB"/>
        </w:rPr>
        <w:t>Guignat</w:t>
      </w:r>
      <w:proofErr w:type="spellEnd"/>
      <w:r w:rsidRPr="001B5817">
        <w:rPr>
          <w:rFonts w:ascii="Times New Roman" w:hAnsi="Times New Roman" w:cs="Times New Roman"/>
          <w:lang w:val="en-GB"/>
        </w:rPr>
        <w:t xml:space="preserve"> L, </w:t>
      </w:r>
      <w:proofErr w:type="spellStart"/>
      <w:r w:rsidRPr="001B5817">
        <w:rPr>
          <w:rFonts w:ascii="Times New Roman" w:hAnsi="Times New Roman" w:cs="Times New Roman"/>
          <w:lang w:val="en-GB"/>
        </w:rPr>
        <w:t>Goichot</w:t>
      </w:r>
      <w:proofErr w:type="spellEnd"/>
      <w:r w:rsidRPr="001B5817">
        <w:rPr>
          <w:rFonts w:ascii="Times New Roman" w:hAnsi="Times New Roman" w:cs="Times New Roman"/>
          <w:lang w:val="en-GB"/>
        </w:rPr>
        <w:t xml:space="preserve"> B, et al. Group 2: Adrenal insufficiency: screening methods and confirmation of diagnosis. </w:t>
      </w:r>
      <w:r w:rsidRPr="001B5817">
        <w:rPr>
          <w:rFonts w:ascii="Times New Roman" w:hAnsi="Times New Roman" w:cs="Times New Roman"/>
          <w:i/>
          <w:iCs/>
          <w:lang w:val="en-GB"/>
        </w:rPr>
        <w:t>Ann Endocrinol (Paris)</w:t>
      </w:r>
      <w:r w:rsidRPr="001B5817">
        <w:rPr>
          <w:rFonts w:ascii="Times New Roman" w:hAnsi="Times New Roman" w:cs="Times New Roman"/>
          <w:lang w:val="en-GB"/>
        </w:rPr>
        <w:t xml:space="preserve"> 2017; </w:t>
      </w:r>
      <w:r w:rsidRPr="001B5817">
        <w:rPr>
          <w:rFonts w:ascii="Times New Roman" w:hAnsi="Times New Roman" w:cs="Times New Roman"/>
          <w:b/>
          <w:bCs/>
          <w:lang w:val="en-GB"/>
        </w:rPr>
        <w:t>78</w:t>
      </w:r>
      <w:r w:rsidRPr="001B5817">
        <w:rPr>
          <w:rFonts w:ascii="Times New Roman" w:hAnsi="Times New Roman" w:cs="Times New Roman"/>
          <w:lang w:val="en-GB"/>
        </w:rPr>
        <w:t>: 495–511.</w:t>
      </w:r>
    </w:p>
    <w:p w14:paraId="296A436B" w14:textId="315BD4F8"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Rushworth </w:t>
      </w:r>
      <w:proofErr w:type="spellStart"/>
      <w:r w:rsidRPr="001B5817">
        <w:rPr>
          <w:rFonts w:ascii="Times New Roman" w:hAnsi="Times New Roman" w:cs="Times New Roman"/>
          <w:lang w:val="en-GB"/>
        </w:rPr>
        <w:t>RL</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Torpy</w:t>
      </w:r>
      <w:proofErr w:type="spellEnd"/>
      <w:r w:rsidRPr="001B5817">
        <w:rPr>
          <w:rFonts w:ascii="Times New Roman" w:hAnsi="Times New Roman" w:cs="Times New Roman"/>
          <w:lang w:val="en-GB"/>
        </w:rPr>
        <w:t xml:space="preserve"> DJ, </w:t>
      </w:r>
      <w:proofErr w:type="spellStart"/>
      <w:r w:rsidRPr="001B5817">
        <w:rPr>
          <w:rFonts w:ascii="Times New Roman" w:hAnsi="Times New Roman" w:cs="Times New Roman"/>
          <w:lang w:val="en-GB"/>
        </w:rPr>
        <w:t>Falhammar</w:t>
      </w:r>
      <w:proofErr w:type="spellEnd"/>
      <w:r w:rsidRPr="001B5817">
        <w:rPr>
          <w:rFonts w:ascii="Times New Roman" w:hAnsi="Times New Roman" w:cs="Times New Roman"/>
          <w:lang w:val="en-GB"/>
        </w:rPr>
        <w:t xml:space="preserve"> H. Adrenal crisis. </w:t>
      </w:r>
      <w:r w:rsidRPr="001B5817">
        <w:rPr>
          <w:rFonts w:ascii="Times New Roman" w:hAnsi="Times New Roman" w:cs="Times New Roman"/>
          <w:i/>
          <w:iCs/>
          <w:lang w:val="en-GB"/>
        </w:rPr>
        <w:t xml:space="preserve">N </w:t>
      </w:r>
      <w:proofErr w:type="spellStart"/>
      <w:r w:rsidRPr="001B5817">
        <w:rPr>
          <w:rFonts w:ascii="Times New Roman" w:hAnsi="Times New Roman" w:cs="Times New Roman"/>
          <w:i/>
          <w:iCs/>
          <w:lang w:val="en-GB"/>
        </w:rPr>
        <w:t>Engl</w:t>
      </w:r>
      <w:proofErr w:type="spellEnd"/>
      <w:r w:rsidRPr="001B5817">
        <w:rPr>
          <w:rFonts w:ascii="Times New Roman" w:hAnsi="Times New Roman" w:cs="Times New Roman"/>
          <w:i/>
          <w:iCs/>
          <w:lang w:val="en-GB"/>
        </w:rPr>
        <w:t xml:space="preserve"> J Med</w:t>
      </w:r>
      <w:r w:rsidRPr="001B5817">
        <w:rPr>
          <w:rFonts w:ascii="Times New Roman" w:hAnsi="Times New Roman" w:cs="Times New Roman"/>
          <w:lang w:val="en-GB"/>
        </w:rPr>
        <w:t xml:space="preserve"> 2019; </w:t>
      </w:r>
      <w:r w:rsidRPr="001B5817">
        <w:rPr>
          <w:rFonts w:ascii="Times New Roman" w:hAnsi="Times New Roman" w:cs="Times New Roman"/>
          <w:b/>
          <w:bCs/>
          <w:lang w:val="en-GB"/>
        </w:rPr>
        <w:t>381</w:t>
      </w:r>
      <w:r w:rsidRPr="001B5817">
        <w:rPr>
          <w:rFonts w:ascii="Times New Roman" w:hAnsi="Times New Roman" w:cs="Times New Roman"/>
          <w:lang w:val="en-GB"/>
        </w:rPr>
        <w:t>: 852–61.</w:t>
      </w:r>
    </w:p>
    <w:p w14:paraId="6CA91C1C"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Iwasaku</w:t>
      </w:r>
      <w:proofErr w:type="spellEnd"/>
      <w:r w:rsidRPr="001B5817">
        <w:rPr>
          <w:rFonts w:ascii="Times New Roman" w:hAnsi="Times New Roman" w:cs="Times New Roman"/>
          <w:lang w:val="en-GB"/>
        </w:rPr>
        <w:t xml:space="preserve"> M, </w:t>
      </w:r>
      <w:proofErr w:type="spellStart"/>
      <w:r w:rsidRPr="001B5817">
        <w:rPr>
          <w:rFonts w:ascii="Times New Roman" w:hAnsi="Times New Roman" w:cs="Times New Roman"/>
          <w:lang w:val="en-GB"/>
        </w:rPr>
        <w:t>Shinzawa</w:t>
      </w:r>
      <w:proofErr w:type="spellEnd"/>
      <w:r w:rsidRPr="001B5817">
        <w:rPr>
          <w:rFonts w:ascii="Times New Roman" w:hAnsi="Times New Roman" w:cs="Times New Roman"/>
          <w:lang w:val="en-GB"/>
        </w:rPr>
        <w:t xml:space="preserve"> M, Tanaka S, et al. Clinical characteristics of adrenal crisis in adult population and without predisposing chronic adrenal insufficiency: a retrospective cohort study. </w:t>
      </w:r>
      <w:r w:rsidRPr="001B5817">
        <w:rPr>
          <w:rFonts w:ascii="Times New Roman" w:hAnsi="Times New Roman" w:cs="Times New Roman"/>
          <w:i/>
          <w:iCs/>
          <w:lang w:val="en-GB"/>
        </w:rPr>
        <w:t xml:space="preserve">BMC </w:t>
      </w:r>
      <w:proofErr w:type="spellStart"/>
      <w:r w:rsidRPr="001B5817">
        <w:rPr>
          <w:rFonts w:ascii="Times New Roman" w:hAnsi="Times New Roman" w:cs="Times New Roman"/>
          <w:i/>
          <w:iCs/>
          <w:lang w:val="en-GB"/>
        </w:rPr>
        <w:t>Endocr</w:t>
      </w:r>
      <w:proofErr w:type="spellEnd"/>
      <w:r w:rsidRPr="001B5817">
        <w:rPr>
          <w:rFonts w:ascii="Times New Roman" w:hAnsi="Times New Roman" w:cs="Times New Roman"/>
          <w:i/>
          <w:iCs/>
          <w:lang w:val="en-GB"/>
        </w:rPr>
        <w:t xml:space="preserve"> </w:t>
      </w:r>
      <w:proofErr w:type="spellStart"/>
      <w:r w:rsidRPr="001B5817">
        <w:rPr>
          <w:rFonts w:ascii="Times New Roman" w:hAnsi="Times New Roman" w:cs="Times New Roman"/>
          <w:i/>
          <w:iCs/>
          <w:lang w:val="en-GB"/>
        </w:rPr>
        <w:t>Disord</w:t>
      </w:r>
      <w:proofErr w:type="spellEnd"/>
      <w:r w:rsidRPr="001B5817">
        <w:rPr>
          <w:rFonts w:ascii="Times New Roman" w:hAnsi="Times New Roman" w:cs="Times New Roman"/>
          <w:lang w:val="en-GB"/>
        </w:rPr>
        <w:t xml:space="preserve"> 2017; </w:t>
      </w:r>
      <w:r w:rsidRPr="001B5817">
        <w:rPr>
          <w:rFonts w:ascii="Times New Roman" w:hAnsi="Times New Roman" w:cs="Times New Roman"/>
          <w:b/>
          <w:bCs/>
          <w:lang w:val="en-GB"/>
        </w:rPr>
        <w:t>17</w:t>
      </w:r>
      <w:r w:rsidRPr="001B5817">
        <w:rPr>
          <w:rFonts w:ascii="Times New Roman" w:hAnsi="Times New Roman" w:cs="Times New Roman"/>
          <w:lang w:val="en-GB"/>
        </w:rPr>
        <w:t>: 58.</w:t>
      </w:r>
    </w:p>
    <w:p w14:paraId="2EA85FE0" w14:textId="2B05F859"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Smans</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LCCJ</w:t>
      </w:r>
      <w:proofErr w:type="spellEnd"/>
      <w:r w:rsidRPr="001B5817">
        <w:rPr>
          <w:rFonts w:ascii="Times New Roman" w:hAnsi="Times New Roman" w:cs="Times New Roman"/>
          <w:lang w:val="en-GB"/>
        </w:rPr>
        <w:t xml:space="preserve">, Van der </w:t>
      </w:r>
      <w:proofErr w:type="spellStart"/>
      <w:r w:rsidRPr="001B5817">
        <w:rPr>
          <w:rFonts w:ascii="Times New Roman" w:hAnsi="Times New Roman" w:cs="Times New Roman"/>
          <w:lang w:val="en-GB"/>
        </w:rPr>
        <w:t>Valk</w:t>
      </w:r>
      <w:proofErr w:type="spellEnd"/>
      <w:r w:rsidRPr="001B5817">
        <w:rPr>
          <w:rFonts w:ascii="Times New Roman" w:hAnsi="Times New Roman" w:cs="Times New Roman"/>
          <w:lang w:val="en-GB"/>
        </w:rPr>
        <w:t xml:space="preserve"> ES, </w:t>
      </w:r>
      <w:proofErr w:type="spellStart"/>
      <w:r w:rsidRPr="001B5817">
        <w:rPr>
          <w:rFonts w:ascii="Times New Roman" w:hAnsi="Times New Roman" w:cs="Times New Roman"/>
          <w:lang w:val="en-GB"/>
        </w:rPr>
        <w:t>Hermus</w:t>
      </w:r>
      <w:proofErr w:type="spellEnd"/>
      <w:r w:rsidRPr="001B5817">
        <w:rPr>
          <w:rFonts w:ascii="Times New Roman" w:hAnsi="Times New Roman" w:cs="Times New Roman"/>
          <w:lang w:val="en-GB"/>
        </w:rPr>
        <w:t xml:space="preserve"> AR, </w:t>
      </w:r>
      <w:proofErr w:type="spellStart"/>
      <w:r w:rsidRPr="001B5817">
        <w:rPr>
          <w:rFonts w:ascii="Times New Roman" w:hAnsi="Times New Roman" w:cs="Times New Roman"/>
          <w:lang w:val="en-GB"/>
        </w:rPr>
        <w:t>Zelissen</w:t>
      </w:r>
      <w:proofErr w:type="spellEnd"/>
      <w:r w:rsidRPr="001B5817">
        <w:rPr>
          <w:rFonts w:ascii="Times New Roman" w:hAnsi="Times New Roman" w:cs="Times New Roman"/>
          <w:lang w:val="en-GB"/>
        </w:rPr>
        <w:t xml:space="preserve"> PM. Incidence of adrenal crisis in patients with adrenal insufficiency. </w:t>
      </w:r>
      <w:r w:rsidRPr="001B5817">
        <w:rPr>
          <w:rFonts w:ascii="Times New Roman" w:hAnsi="Times New Roman" w:cs="Times New Roman"/>
          <w:i/>
          <w:iCs/>
          <w:lang w:val="en-GB"/>
        </w:rPr>
        <w:t>Clin Endocrinol (</w:t>
      </w:r>
      <w:proofErr w:type="spellStart"/>
      <w:r w:rsidRPr="001B5817">
        <w:rPr>
          <w:rFonts w:ascii="Times New Roman" w:hAnsi="Times New Roman" w:cs="Times New Roman"/>
          <w:i/>
          <w:iCs/>
          <w:lang w:val="en-GB"/>
        </w:rPr>
        <w:t>Oxf</w:t>
      </w:r>
      <w:proofErr w:type="spellEnd"/>
      <w:r w:rsidRPr="001B5817">
        <w:rPr>
          <w:rFonts w:ascii="Times New Roman" w:hAnsi="Times New Roman" w:cs="Times New Roman"/>
          <w:i/>
          <w:iCs/>
          <w:lang w:val="en-GB"/>
        </w:rPr>
        <w:t>)</w:t>
      </w:r>
      <w:r w:rsidRPr="001B5817">
        <w:rPr>
          <w:rFonts w:ascii="Times New Roman" w:hAnsi="Times New Roman" w:cs="Times New Roman"/>
          <w:lang w:val="en-GB"/>
        </w:rPr>
        <w:t xml:space="preserve"> 2016; </w:t>
      </w:r>
      <w:r w:rsidRPr="001B5817">
        <w:rPr>
          <w:rFonts w:ascii="Times New Roman" w:hAnsi="Times New Roman" w:cs="Times New Roman"/>
          <w:b/>
          <w:bCs/>
          <w:lang w:val="en-GB"/>
        </w:rPr>
        <w:t>84</w:t>
      </w:r>
      <w:r w:rsidRPr="001B5817">
        <w:rPr>
          <w:rFonts w:ascii="Times New Roman" w:hAnsi="Times New Roman" w:cs="Times New Roman"/>
          <w:lang w:val="en-GB"/>
        </w:rPr>
        <w:t>: 17–22.</w:t>
      </w:r>
    </w:p>
    <w:p w14:paraId="0C72D80A" w14:textId="1F154866"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Johannsson G, </w:t>
      </w:r>
      <w:proofErr w:type="spellStart"/>
      <w:r w:rsidRPr="001B5817">
        <w:rPr>
          <w:rFonts w:ascii="Times New Roman" w:hAnsi="Times New Roman" w:cs="Times New Roman"/>
          <w:lang w:val="en-GB"/>
        </w:rPr>
        <w:t>Falorni</w:t>
      </w:r>
      <w:proofErr w:type="spellEnd"/>
      <w:r w:rsidRPr="001B5817">
        <w:rPr>
          <w:rFonts w:ascii="Times New Roman" w:hAnsi="Times New Roman" w:cs="Times New Roman"/>
          <w:lang w:val="en-GB"/>
        </w:rPr>
        <w:t xml:space="preserve"> A, </w:t>
      </w:r>
      <w:proofErr w:type="spellStart"/>
      <w:r w:rsidRPr="001B5817">
        <w:rPr>
          <w:rFonts w:ascii="Times New Roman" w:hAnsi="Times New Roman" w:cs="Times New Roman"/>
          <w:lang w:val="en-GB"/>
        </w:rPr>
        <w:t>Skrtic</w:t>
      </w:r>
      <w:proofErr w:type="spellEnd"/>
      <w:r w:rsidRPr="001B5817">
        <w:rPr>
          <w:rFonts w:ascii="Times New Roman" w:hAnsi="Times New Roman" w:cs="Times New Roman"/>
          <w:lang w:val="en-GB"/>
        </w:rPr>
        <w:t xml:space="preserve"> S, et al. Adrenal insufficiency: review of clinical outcomes with current glucocorticoid replacement therapy. </w:t>
      </w:r>
      <w:r w:rsidRPr="001B5817">
        <w:rPr>
          <w:rFonts w:ascii="Times New Roman" w:hAnsi="Times New Roman" w:cs="Times New Roman"/>
          <w:i/>
          <w:iCs/>
          <w:lang w:val="en-GB"/>
        </w:rPr>
        <w:t>Clin Endocrinol (</w:t>
      </w:r>
      <w:proofErr w:type="spellStart"/>
      <w:r w:rsidRPr="001B5817">
        <w:rPr>
          <w:rFonts w:ascii="Times New Roman" w:hAnsi="Times New Roman" w:cs="Times New Roman"/>
          <w:i/>
          <w:iCs/>
          <w:lang w:val="en-GB"/>
        </w:rPr>
        <w:t>Oxf</w:t>
      </w:r>
      <w:proofErr w:type="spellEnd"/>
      <w:r w:rsidRPr="001B5817">
        <w:rPr>
          <w:rFonts w:ascii="Times New Roman" w:hAnsi="Times New Roman" w:cs="Times New Roman"/>
          <w:i/>
          <w:iCs/>
          <w:lang w:val="en-GB"/>
        </w:rPr>
        <w:t>)</w:t>
      </w:r>
      <w:r w:rsidRPr="001B5817">
        <w:rPr>
          <w:rFonts w:ascii="Times New Roman" w:hAnsi="Times New Roman" w:cs="Times New Roman"/>
          <w:lang w:val="en-GB"/>
        </w:rPr>
        <w:t xml:space="preserve"> 2015; </w:t>
      </w:r>
      <w:r w:rsidRPr="001B5817">
        <w:rPr>
          <w:rFonts w:ascii="Times New Roman" w:hAnsi="Times New Roman" w:cs="Times New Roman"/>
          <w:b/>
          <w:bCs/>
          <w:lang w:val="en-GB"/>
        </w:rPr>
        <w:t>82</w:t>
      </w:r>
      <w:r w:rsidRPr="001B5817">
        <w:rPr>
          <w:rFonts w:ascii="Times New Roman" w:hAnsi="Times New Roman" w:cs="Times New Roman"/>
          <w:lang w:val="en-GB"/>
        </w:rPr>
        <w:t>: 2–11.</w:t>
      </w:r>
    </w:p>
    <w:p w14:paraId="2CD6ABEF" w14:textId="0E873146"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Quinkler</w:t>
      </w:r>
      <w:proofErr w:type="spellEnd"/>
      <w:r w:rsidRPr="001B5817">
        <w:rPr>
          <w:rFonts w:ascii="Times New Roman" w:hAnsi="Times New Roman" w:cs="Times New Roman"/>
          <w:lang w:val="en-GB"/>
        </w:rPr>
        <w:t xml:space="preserve"> M, Ekman B, Zhang P, et al; EU-AIR Investigators. Mortality data from the European Adrenal Insufficiency Registry-Patient Characterization and Associations. </w:t>
      </w:r>
      <w:r w:rsidRPr="001B5817">
        <w:rPr>
          <w:rFonts w:ascii="Times New Roman" w:hAnsi="Times New Roman" w:cs="Times New Roman"/>
          <w:i/>
          <w:iCs/>
          <w:lang w:val="en-GB"/>
        </w:rPr>
        <w:t>Clin Endocrinol (</w:t>
      </w:r>
      <w:proofErr w:type="spellStart"/>
      <w:r w:rsidRPr="001B5817">
        <w:rPr>
          <w:rFonts w:ascii="Times New Roman" w:hAnsi="Times New Roman" w:cs="Times New Roman"/>
          <w:i/>
          <w:iCs/>
          <w:lang w:val="en-GB"/>
        </w:rPr>
        <w:t>Oxf</w:t>
      </w:r>
      <w:proofErr w:type="spellEnd"/>
      <w:r w:rsidRPr="001B5817">
        <w:rPr>
          <w:rFonts w:ascii="Times New Roman" w:hAnsi="Times New Roman" w:cs="Times New Roman"/>
          <w:i/>
          <w:iCs/>
          <w:lang w:val="en-GB"/>
        </w:rPr>
        <w:t>)</w:t>
      </w:r>
      <w:r w:rsidRPr="001B5817">
        <w:rPr>
          <w:rFonts w:ascii="Times New Roman" w:hAnsi="Times New Roman" w:cs="Times New Roman"/>
          <w:lang w:val="en-GB"/>
        </w:rPr>
        <w:t xml:space="preserve"> 2018; </w:t>
      </w:r>
      <w:r w:rsidRPr="001B5817">
        <w:rPr>
          <w:rFonts w:ascii="Times New Roman" w:hAnsi="Times New Roman" w:cs="Times New Roman"/>
          <w:b/>
          <w:bCs/>
          <w:lang w:val="en-GB"/>
        </w:rPr>
        <w:t>89</w:t>
      </w:r>
      <w:r w:rsidRPr="001B5817">
        <w:rPr>
          <w:rFonts w:ascii="Times New Roman" w:hAnsi="Times New Roman" w:cs="Times New Roman"/>
          <w:lang w:val="en-GB"/>
        </w:rPr>
        <w:t>: 30–5.</w:t>
      </w:r>
    </w:p>
    <w:p w14:paraId="428EC16C" w14:textId="7379F11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Ragnarsson</w:t>
      </w:r>
      <w:proofErr w:type="spellEnd"/>
      <w:r w:rsidRPr="001B5817">
        <w:rPr>
          <w:rFonts w:ascii="Times New Roman" w:hAnsi="Times New Roman" w:cs="Times New Roman"/>
          <w:lang w:val="en-GB"/>
        </w:rPr>
        <w:t xml:space="preserve"> O, Nystrom HF, Johannsson G. Glucocorticoid replacement therapy is independently associated with reduced bone mineral density in women with hypopituitarism. </w:t>
      </w:r>
      <w:r w:rsidRPr="001B5817">
        <w:rPr>
          <w:rFonts w:ascii="Times New Roman" w:hAnsi="Times New Roman" w:cs="Times New Roman"/>
          <w:i/>
          <w:iCs/>
          <w:lang w:val="en-GB"/>
        </w:rPr>
        <w:t>Clin Endocrinol (</w:t>
      </w:r>
      <w:proofErr w:type="spellStart"/>
      <w:r w:rsidRPr="001B5817">
        <w:rPr>
          <w:rFonts w:ascii="Times New Roman" w:hAnsi="Times New Roman" w:cs="Times New Roman"/>
          <w:i/>
          <w:iCs/>
          <w:lang w:val="en-GB"/>
        </w:rPr>
        <w:t>Oxf</w:t>
      </w:r>
      <w:proofErr w:type="spellEnd"/>
      <w:r w:rsidRPr="001B5817">
        <w:rPr>
          <w:rFonts w:ascii="Times New Roman" w:hAnsi="Times New Roman" w:cs="Times New Roman"/>
          <w:i/>
          <w:iCs/>
          <w:lang w:val="en-GB"/>
        </w:rPr>
        <w:t>)</w:t>
      </w:r>
      <w:r w:rsidRPr="001B5817">
        <w:rPr>
          <w:rFonts w:ascii="Times New Roman" w:hAnsi="Times New Roman" w:cs="Times New Roman"/>
          <w:lang w:val="en-GB"/>
        </w:rPr>
        <w:t xml:space="preserve"> 2012; </w:t>
      </w:r>
      <w:r w:rsidRPr="001B5817">
        <w:rPr>
          <w:rFonts w:ascii="Times New Roman" w:hAnsi="Times New Roman" w:cs="Times New Roman"/>
          <w:b/>
          <w:bCs/>
          <w:lang w:val="en-GB"/>
        </w:rPr>
        <w:t>76</w:t>
      </w:r>
      <w:r w:rsidRPr="001B5817">
        <w:rPr>
          <w:rFonts w:ascii="Times New Roman" w:hAnsi="Times New Roman" w:cs="Times New Roman"/>
          <w:lang w:val="en-GB"/>
        </w:rPr>
        <w:t>: 246–52.</w:t>
      </w:r>
    </w:p>
    <w:p w14:paraId="799F1EA7" w14:textId="2822F512"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Ragnarsson</w:t>
      </w:r>
      <w:proofErr w:type="spellEnd"/>
      <w:r w:rsidRPr="001B5817">
        <w:rPr>
          <w:rFonts w:ascii="Times New Roman" w:hAnsi="Times New Roman" w:cs="Times New Roman"/>
          <w:lang w:val="en-GB"/>
        </w:rPr>
        <w:t xml:space="preserve"> O, </w:t>
      </w:r>
      <w:proofErr w:type="spellStart"/>
      <w:r w:rsidRPr="001B5817">
        <w:rPr>
          <w:rFonts w:ascii="Times New Roman" w:hAnsi="Times New Roman" w:cs="Times New Roman"/>
          <w:lang w:val="en-GB"/>
        </w:rPr>
        <w:t>Mattsson</w:t>
      </w:r>
      <w:proofErr w:type="spellEnd"/>
      <w:r w:rsidRPr="001B5817">
        <w:rPr>
          <w:rFonts w:ascii="Times New Roman" w:hAnsi="Times New Roman" w:cs="Times New Roman"/>
          <w:lang w:val="en-GB"/>
        </w:rPr>
        <w:t xml:space="preserve"> AF, Monson JP, et al. The relationship between glucocorticoid replacement and quality of life in 2737 hypopituitary patients. </w:t>
      </w:r>
      <w:r w:rsidRPr="001B5817">
        <w:rPr>
          <w:rFonts w:ascii="Times New Roman" w:hAnsi="Times New Roman" w:cs="Times New Roman"/>
          <w:i/>
          <w:iCs/>
          <w:lang w:val="en-GB"/>
        </w:rPr>
        <w:t>Eur J Endocrinol</w:t>
      </w:r>
      <w:r w:rsidRPr="001B5817">
        <w:rPr>
          <w:rFonts w:ascii="Times New Roman" w:hAnsi="Times New Roman" w:cs="Times New Roman"/>
          <w:lang w:val="en-GB"/>
        </w:rPr>
        <w:t xml:space="preserve"> 2014; </w:t>
      </w:r>
      <w:r w:rsidRPr="001B5817">
        <w:rPr>
          <w:rFonts w:ascii="Times New Roman" w:hAnsi="Times New Roman" w:cs="Times New Roman"/>
          <w:b/>
          <w:bCs/>
          <w:lang w:val="en-GB"/>
        </w:rPr>
        <w:t>171</w:t>
      </w:r>
      <w:r w:rsidRPr="001B5817">
        <w:rPr>
          <w:rFonts w:ascii="Times New Roman" w:hAnsi="Times New Roman" w:cs="Times New Roman"/>
          <w:lang w:val="en-GB"/>
        </w:rPr>
        <w:t>: 571–9.</w:t>
      </w:r>
    </w:p>
    <w:p w14:paraId="6867E560" w14:textId="602074CD"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lastRenderedPageBreak/>
        <w:t xml:space="preserve">Ospina NS, </w:t>
      </w:r>
      <w:proofErr w:type="spellStart"/>
      <w:r w:rsidRPr="001B5817">
        <w:rPr>
          <w:rFonts w:ascii="Times New Roman" w:hAnsi="Times New Roman" w:cs="Times New Roman"/>
          <w:lang w:val="en-GB"/>
        </w:rPr>
        <w:t>Nofal</w:t>
      </w:r>
      <w:proofErr w:type="spellEnd"/>
      <w:r w:rsidRPr="001B5817">
        <w:rPr>
          <w:rFonts w:ascii="Times New Roman" w:hAnsi="Times New Roman" w:cs="Times New Roman"/>
          <w:lang w:val="en-GB"/>
        </w:rPr>
        <w:t xml:space="preserve"> AA, </w:t>
      </w:r>
      <w:proofErr w:type="spellStart"/>
      <w:r w:rsidRPr="001B5817">
        <w:rPr>
          <w:rFonts w:ascii="Times New Roman" w:hAnsi="Times New Roman" w:cs="Times New Roman"/>
          <w:lang w:val="en-GB"/>
        </w:rPr>
        <w:t>Bancos</w:t>
      </w:r>
      <w:proofErr w:type="spellEnd"/>
      <w:r w:rsidRPr="001B5817">
        <w:rPr>
          <w:rFonts w:ascii="Times New Roman" w:hAnsi="Times New Roman" w:cs="Times New Roman"/>
          <w:lang w:val="en-GB"/>
        </w:rPr>
        <w:t xml:space="preserve"> I, et al. ACTH stimulation tests for the diagnosis of adrenal insufficiency: systematic review and meta-analysis. </w:t>
      </w:r>
      <w:r w:rsidRPr="001B5817">
        <w:rPr>
          <w:rFonts w:ascii="Times New Roman" w:hAnsi="Times New Roman" w:cs="Times New Roman"/>
          <w:i/>
          <w:iCs/>
          <w:lang w:val="en-GB"/>
        </w:rPr>
        <w:t xml:space="preserve">J Clin Endocrinol </w:t>
      </w:r>
      <w:proofErr w:type="spellStart"/>
      <w:r w:rsidRPr="001B5817">
        <w:rPr>
          <w:rFonts w:ascii="Times New Roman" w:hAnsi="Times New Roman" w:cs="Times New Roman"/>
          <w:i/>
          <w:iCs/>
          <w:lang w:val="en-GB"/>
        </w:rPr>
        <w:t>Metab</w:t>
      </w:r>
      <w:proofErr w:type="spellEnd"/>
      <w:r w:rsidRPr="001B5817">
        <w:rPr>
          <w:rFonts w:ascii="Times New Roman" w:hAnsi="Times New Roman" w:cs="Times New Roman"/>
          <w:lang w:val="en-GB"/>
        </w:rPr>
        <w:t xml:space="preserve"> 2016; </w:t>
      </w:r>
      <w:r w:rsidRPr="001B5817">
        <w:rPr>
          <w:rFonts w:ascii="Times New Roman" w:hAnsi="Times New Roman" w:cs="Times New Roman"/>
          <w:b/>
          <w:bCs/>
          <w:lang w:val="en-GB"/>
        </w:rPr>
        <w:t>101</w:t>
      </w:r>
      <w:r w:rsidRPr="001B5817">
        <w:rPr>
          <w:rFonts w:ascii="Times New Roman" w:hAnsi="Times New Roman" w:cs="Times New Roman"/>
          <w:lang w:val="en-GB"/>
        </w:rPr>
        <w:t>: 427–34.</w:t>
      </w:r>
    </w:p>
    <w:p w14:paraId="74D785B0" w14:textId="582DBE54"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Dichtel</w:t>
      </w:r>
      <w:proofErr w:type="spellEnd"/>
      <w:r w:rsidRPr="001B5817">
        <w:rPr>
          <w:rFonts w:ascii="Times New Roman" w:hAnsi="Times New Roman" w:cs="Times New Roman"/>
          <w:lang w:val="en-GB"/>
        </w:rPr>
        <w:t xml:space="preserve"> LE, Schorr M, </w:t>
      </w:r>
      <w:proofErr w:type="spellStart"/>
      <w:r w:rsidRPr="001B5817">
        <w:rPr>
          <w:rFonts w:ascii="Times New Roman" w:hAnsi="Times New Roman" w:cs="Times New Roman"/>
          <w:lang w:val="en-GB"/>
        </w:rPr>
        <w:t>Loures</w:t>
      </w:r>
      <w:proofErr w:type="spellEnd"/>
      <w:r w:rsidRPr="001B5817">
        <w:rPr>
          <w:rFonts w:ascii="Times New Roman" w:hAnsi="Times New Roman" w:cs="Times New Roman"/>
          <w:lang w:val="en-GB"/>
        </w:rPr>
        <w:t xml:space="preserve"> de Assis C, et al. Plasma free cortisol in states of normal and altered binding globulins: implications for adrenal insufficiency diagnosis. </w:t>
      </w:r>
      <w:r w:rsidRPr="001B5817">
        <w:rPr>
          <w:rFonts w:ascii="Times New Roman" w:hAnsi="Times New Roman" w:cs="Times New Roman"/>
          <w:i/>
          <w:iCs/>
          <w:lang w:val="en-GB"/>
        </w:rPr>
        <w:t xml:space="preserve">J Clin Endocrinol </w:t>
      </w:r>
      <w:proofErr w:type="spellStart"/>
      <w:r w:rsidRPr="001B5817">
        <w:rPr>
          <w:rFonts w:ascii="Times New Roman" w:hAnsi="Times New Roman" w:cs="Times New Roman"/>
          <w:i/>
          <w:iCs/>
          <w:lang w:val="en-GB"/>
        </w:rPr>
        <w:t>Metab</w:t>
      </w:r>
      <w:proofErr w:type="spellEnd"/>
      <w:r w:rsidRPr="001B5817">
        <w:rPr>
          <w:rFonts w:ascii="Times New Roman" w:hAnsi="Times New Roman" w:cs="Times New Roman"/>
          <w:lang w:val="en-GB"/>
        </w:rPr>
        <w:t xml:space="preserve"> 2019; </w:t>
      </w:r>
      <w:r w:rsidRPr="001B5817">
        <w:rPr>
          <w:rFonts w:ascii="Times New Roman" w:hAnsi="Times New Roman" w:cs="Times New Roman"/>
          <w:b/>
          <w:bCs/>
          <w:lang w:val="en-GB"/>
        </w:rPr>
        <w:t>104</w:t>
      </w:r>
      <w:r w:rsidRPr="001B5817">
        <w:rPr>
          <w:rFonts w:ascii="Times New Roman" w:hAnsi="Times New Roman" w:cs="Times New Roman"/>
          <w:lang w:val="en-GB"/>
        </w:rPr>
        <w:t>: 4827–36.</w:t>
      </w:r>
    </w:p>
    <w:p w14:paraId="0B30ADC6" w14:textId="6DEB7EE5"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Burt M, Mangelsdorf BL, Rogers A, et al. Free and total plasma cortisol measured by immunoassay and mass spectrometry following ACTH1–24 stimulation in the assessment of pituitary patients. </w:t>
      </w:r>
      <w:r w:rsidRPr="001B5817">
        <w:rPr>
          <w:rFonts w:ascii="Times New Roman" w:hAnsi="Times New Roman" w:cs="Times New Roman"/>
          <w:i/>
          <w:iCs/>
          <w:lang w:val="en-GB"/>
        </w:rPr>
        <w:t xml:space="preserve">J Clin Endocrinol </w:t>
      </w:r>
      <w:proofErr w:type="spellStart"/>
      <w:r w:rsidRPr="001B5817">
        <w:rPr>
          <w:rFonts w:ascii="Times New Roman" w:hAnsi="Times New Roman" w:cs="Times New Roman"/>
          <w:i/>
          <w:iCs/>
          <w:lang w:val="en-GB"/>
        </w:rPr>
        <w:t>Metab</w:t>
      </w:r>
      <w:proofErr w:type="spellEnd"/>
      <w:r w:rsidRPr="001B5817">
        <w:rPr>
          <w:rFonts w:ascii="Times New Roman" w:hAnsi="Times New Roman" w:cs="Times New Roman"/>
          <w:lang w:val="en-GB"/>
        </w:rPr>
        <w:t xml:space="preserve"> 2013; </w:t>
      </w:r>
      <w:r w:rsidRPr="001B5817">
        <w:rPr>
          <w:rFonts w:ascii="Times New Roman" w:hAnsi="Times New Roman" w:cs="Times New Roman"/>
          <w:b/>
          <w:bCs/>
          <w:lang w:val="en-GB"/>
        </w:rPr>
        <w:t>98</w:t>
      </w:r>
      <w:r w:rsidRPr="001B5817">
        <w:rPr>
          <w:rFonts w:ascii="Times New Roman" w:hAnsi="Times New Roman" w:cs="Times New Roman"/>
          <w:lang w:val="en-GB"/>
        </w:rPr>
        <w:t>:1883–90.</w:t>
      </w:r>
    </w:p>
    <w:p w14:paraId="658729B8"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El-Farhan N, Pickett A, </w:t>
      </w:r>
      <w:proofErr w:type="spellStart"/>
      <w:r w:rsidRPr="001B5817">
        <w:rPr>
          <w:rFonts w:ascii="Times New Roman" w:hAnsi="Times New Roman" w:cs="Times New Roman"/>
          <w:lang w:val="en-GB"/>
        </w:rPr>
        <w:t>Ducroq</w:t>
      </w:r>
      <w:proofErr w:type="spellEnd"/>
      <w:r w:rsidRPr="001B5817">
        <w:rPr>
          <w:rFonts w:ascii="Times New Roman" w:hAnsi="Times New Roman" w:cs="Times New Roman"/>
          <w:lang w:val="en-GB"/>
        </w:rPr>
        <w:t xml:space="preserve"> D, et al. Method-specific serum cortisol responses to the adrenocorticotropin test: comparison of gas chromatography-mass spectrometry and five automated immunoassays. </w:t>
      </w:r>
      <w:r w:rsidRPr="001B5817">
        <w:rPr>
          <w:rFonts w:ascii="Times New Roman" w:hAnsi="Times New Roman" w:cs="Times New Roman"/>
          <w:i/>
          <w:iCs/>
          <w:lang w:val="en-GB"/>
        </w:rPr>
        <w:t>Clin Endocrinol</w:t>
      </w:r>
      <w:r w:rsidRPr="001B5817">
        <w:rPr>
          <w:rFonts w:ascii="Times New Roman" w:hAnsi="Times New Roman" w:cs="Times New Roman"/>
          <w:lang w:val="en-GB"/>
        </w:rPr>
        <w:t xml:space="preserve"> 2013; </w:t>
      </w:r>
      <w:r w:rsidRPr="001B5817">
        <w:rPr>
          <w:rFonts w:ascii="Times New Roman" w:hAnsi="Times New Roman" w:cs="Times New Roman"/>
          <w:b/>
          <w:bCs/>
          <w:lang w:val="en-GB"/>
        </w:rPr>
        <w:t>78</w:t>
      </w:r>
      <w:r w:rsidRPr="001B5817">
        <w:rPr>
          <w:rFonts w:ascii="Times New Roman" w:hAnsi="Times New Roman" w:cs="Times New Roman"/>
          <w:lang w:val="en-GB"/>
        </w:rPr>
        <w:t>: 673–90.</w:t>
      </w:r>
    </w:p>
    <w:p w14:paraId="0D5858CE" w14:textId="7E7003FC"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Mongioi</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LM</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Condorelli</w:t>
      </w:r>
      <w:proofErr w:type="spellEnd"/>
      <w:r w:rsidRPr="001B5817">
        <w:rPr>
          <w:rFonts w:ascii="Times New Roman" w:hAnsi="Times New Roman" w:cs="Times New Roman"/>
          <w:lang w:val="en-GB"/>
        </w:rPr>
        <w:t xml:space="preserve"> RA, </w:t>
      </w:r>
      <w:proofErr w:type="spellStart"/>
      <w:r w:rsidRPr="001B5817">
        <w:rPr>
          <w:rFonts w:ascii="Times New Roman" w:hAnsi="Times New Roman" w:cs="Times New Roman"/>
          <w:lang w:val="en-GB"/>
        </w:rPr>
        <w:t>Barbagallo</w:t>
      </w:r>
      <w:proofErr w:type="spellEnd"/>
      <w:r w:rsidRPr="001B5817">
        <w:rPr>
          <w:rFonts w:ascii="Times New Roman" w:hAnsi="Times New Roman" w:cs="Times New Roman"/>
          <w:lang w:val="en-GB"/>
        </w:rPr>
        <w:t xml:space="preserve"> F, et al. Accuracy of the low-dose ACTH stimulation test for adrenal insufficiency diagnosis: a reassessment of the cut-off value. </w:t>
      </w:r>
      <w:r w:rsidRPr="001B5817">
        <w:rPr>
          <w:rFonts w:ascii="Times New Roman" w:hAnsi="Times New Roman" w:cs="Times New Roman"/>
          <w:i/>
          <w:iCs/>
          <w:lang w:val="en-GB"/>
        </w:rPr>
        <w:t>J Clin Med</w:t>
      </w:r>
      <w:r w:rsidRPr="001B5817">
        <w:rPr>
          <w:rFonts w:ascii="Times New Roman" w:hAnsi="Times New Roman" w:cs="Times New Roman"/>
          <w:lang w:val="en-GB"/>
        </w:rPr>
        <w:t xml:space="preserve"> 2019; </w:t>
      </w:r>
      <w:r w:rsidRPr="001B5817">
        <w:rPr>
          <w:rFonts w:ascii="Times New Roman" w:hAnsi="Times New Roman" w:cs="Times New Roman"/>
          <w:b/>
          <w:bCs/>
          <w:lang w:val="en-GB"/>
        </w:rPr>
        <w:t>8</w:t>
      </w:r>
      <w:r w:rsidRPr="001B5817">
        <w:rPr>
          <w:rFonts w:ascii="Times New Roman" w:hAnsi="Times New Roman" w:cs="Times New Roman"/>
          <w:lang w:val="en-GB"/>
        </w:rPr>
        <w:t>: 806.</w:t>
      </w:r>
    </w:p>
    <w:p w14:paraId="11538BF7" w14:textId="2A55D0DC"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Ach T, </w:t>
      </w:r>
      <w:proofErr w:type="spellStart"/>
      <w:r w:rsidRPr="001B5817">
        <w:rPr>
          <w:rFonts w:ascii="Times New Roman" w:hAnsi="Times New Roman" w:cs="Times New Roman"/>
          <w:lang w:val="en-GB"/>
        </w:rPr>
        <w:t>Yosra</w:t>
      </w:r>
      <w:proofErr w:type="spellEnd"/>
      <w:r w:rsidRPr="001B5817">
        <w:rPr>
          <w:rFonts w:ascii="Times New Roman" w:hAnsi="Times New Roman" w:cs="Times New Roman"/>
          <w:lang w:val="en-GB"/>
        </w:rPr>
        <w:t xml:space="preserve"> H, </w:t>
      </w:r>
      <w:proofErr w:type="spellStart"/>
      <w:r w:rsidRPr="001B5817">
        <w:rPr>
          <w:rFonts w:ascii="Times New Roman" w:hAnsi="Times New Roman" w:cs="Times New Roman"/>
          <w:lang w:val="en-GB"/>
        </w:rPr>
        <w:t>Jihen</w:t>
      </w:r>
      <w:proofErr w:type="spellEnd"/>
      <w:r w:rsidRPr="001B5817">
        <w:rPr>
          <w:rFonts w:ascii="Times New Roman" w:hAnsi="Times New Roman" w:cs="Times New Roman"/>
          <w:lang w:val="en-GB"/>
        </w:rPr>
        <w:t xml:space="preserve"> M, et al. Cortisol </w:t>
      </w:r>
      <w:proofErr w:type="gramStart"/>
      <w:r w:rsidRPr="001B5817">
        <w:rPr>
          <w:rFonts w:ascii="Times New Roman" w:hAnsi="Times New Roman" w:cs="Times New Roman"/>
          <w:lang w:val="en-GB"/>
        </w:rPr>
        <w:t>cut-points</w:t>
      </w:r>
      <w:proofErr w:type="gramEnd"/>
      <w:r w:rsidRPr="001B5817">
        <w:rPr>
          <w:rFonts w:ascii="Times New Roman" w:hAnsi="Times New Roman" w:cs="Times New Roman"/>
          <w:lang w:val="en-GB"/>
        </w:rPr>
        <w:t xml:space="preserve"> for the glucagon stimulation test in the evaluation of hypothalamic pituitary adrenal axis. </w:t>
      </w:r>
      <w:proofErr w:type="spellStart"/>
      <w:r w:rsidRPr="001B5817">
        <w:rPr>
          <w:rFonts w:ascii="Times New Roman" w:hAnsi="Times New Roman" w:cs="Times New Roman"/>
          <w:i/>
          <w:iCs/>
          <w:lang w:val="en-GB"/>
        </w:rPr>
        <w:t>Endocr</w:t>
      </w:r>
      <w:proofErr w:type="spellEnd"/>
      <w:r w:rsidRPr="001B5817">
        <w:rPr>
          <w:rFonts w:ascii="Times New Roman" w:hAnsi="Times New Roman" w:cs="Times New Roman"/>
          <w:i/>
          <w:iCs/>
          <w:lang w:val="en-GB"/>
        </w:rPr>
        <w:t xml:space="preserve"> J</w:t>
      </w:r>
      <w:r w:rsidRPr="001B5817">
        <w:rPr>
          <w:rFonts w:ascii="Times New Roman" w:hAnsi="Times New Roman" w:cs="Times New Roman"/>
          <w:lang w:val="en-GB"/>
        </w:rPr>
        <w:t xml:space="preserve"> 2018; </w:t>
      </w:r>
      <w:r w:rsidRPr="001B5817">
        <w:rPr>
          <w:rFonts w:ascii="Times New Roman" w:hAnsi="Times New Roman" w:cs="Times New Roman"/>
          <w:b/>
          <w:bCs/>
          <w:lang w:val="en-GB"/>
        </w:rPr>
        <w:t>65</w:t>
      </w:r>
      <w:r w:rsidRPr="001B5817">
        <w:rPr>
          <w:rFonts w:ascii="Times New Roman" w:hAnsi="Times New Roman" w:cs="Times New Roman"/>
          <w:lang w:val="en-GB"/>
        </w:rPr>
        <w:t>: 935–42.</w:t>
      </w:r>
    </w:p>
    <w:p w14:paraId="4D2D2DE4" w14:textId="393A5A92"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Charmandari</w:t>
      </w:r>
      <w:proofErr w:type="spellEnd"/>
      <w:r w:rsidRPr="001B5817">
        <w:rPr>
          <w:rFonts w:ascii="Times New Roman" w:hAnsi="Times New Roman" w:cs="Times New Roman"/>
          <w:lang w:val="en-GB"/>
        </w:rPr>
        <w:t xml:space="preserve"> E, Nicolaides NC, </w:t>
      </w:r>
      <w:proofErr w:type="spellStart"/>
      <w:r w:rsidRPr="001B5817">
        <w:rPr>
          <w:rFonts w:ascii="Times New Roman" w:hAnsi="Times New Roman" w:cs="Times New Roman"/>
          <w:lang w:val="en-GB"/>
        </w:rPr>
        <w:t>Chrousos</w:t>
      </w:r>
      <w:proofErr w:type="spellEnd"/>
      <w:r w:rsidRPr="001B5817">
        <w:rPr>
          <w:rFonts w:ascii="Times New Roman" w:hAnsi="Times New Roman" w:cs="Times New Roman"/>
          <w:lang w:val="en-GB"/>
        </w:rPr>
        <w:t xml:space="preserve"> GP. Adrenal insufficiency. </w:t>
      </w:r>
      <w:r w:rsidRPr="001B5817">
        <w:rPr>
          <w:rFonts w:ascii="Times New Roman" w:hAnsi="Times New Roman" w:cs="Times New Roman"/>
          <w:i/>
          <w:iCs/>
          <w:lang w:val="en-GB"/>
        </w:rPr>
        <w:t>Lancet</w:t>
      </w:r>
      <w:r w:rsidRPr="001B5817">
        <w:rPr>
          <w:rFonts w:ascii="Times New Roman" w:hAnsi="Times New Roman" w:cs="Times New Roman"/>
          <w:lang w:val="en-GB"/>
        </w:rPr>
        <w:t xml:space="preserve"> 2014; </w:t>
      </w:r>
      <w:r w:rsidRPr="001B5817">
        <w:rPr>
          <w:rFonts w:ascii="Times New Roman" w:hAnsi="Times New Roman" w:cs="Times New Roman"/>
          <w:b/>
          <w:bCs/>
          <w:lang w:val="en-GB"/>
        </w:rPr>
        <w:t>383</w:t>
      </w:r>
      <w:r w:rsidRPr="001B5817">
        <w:rPr>
          <w:rFonts w:ascii="Times New Roman" w:hAnsi="Times New Roman" w:cs="Times New Roman"/>
          <w:lang w:val="en-GB"/>
        </w:rPr>
        <w:t>: 2152–67.</w:t>
      </w:r>
    </w:p>
    <w:p w14:paraId="59464F48" w14:textId="04855FA3"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Ekman B, Fitts D, Marelli C, et al. European Adrenal Insufficiency Registry (EU-AIR): a comparative observational study of glucocorticoid replacement therapy. </w:t>
      </w:r>
      <w:r w:rsidRPr="001B5817">
        <w:rPr>
          <w:rFonts w:ascii="Times New Roman" w:hAnsi="Times New Roman" w:cs="Times New Roman"/>
          <w:i/>
          <w:iCs/>
          <w:lang w:val="en-GB"/>
        </w:rPr>
        <w:t xml:space="preserve">BMC </w:t>
      </w:r>
      <w:proofErr w:type="spellStart"/>
      <w:r w:rsidRPr="001B5817">
        <w:rPr>
          <w:rFonts w:ascii="Times New Roman" w:hAnsi="Times New Roman" w:cs="Times New Roman"/>
          <w:i/>
          <w:iCs/>
          <w:lang w:val="en-GB"/>
        </w:rPr>
        <w:t>Endocr</w:t>
      </w:r>
      <w:proofErr w:type="spellEnd"/>
      <w:r w:rsidRPr="001B5817">
        <w:rPr>
          <w:rFonts w:ascii="Times New Roman" w:hAnsi="Times New Roman" w:cs="Times New Roman"/>
          <w:i/>
          <w:iCs/>
          <w:lang w:val="en-GB"/>
        </w:rPr>
        <w:t xml:space="preserve"> </w:t>
      </w:r>
      <w:proofErr w:type="spellStart"/>
      <w:r w:rsidRPr="001B5817">
        <w:rPr>
          <w:rFonts w:ascii="Times New Roman" w:hAnsi="Times New Roman" w:cs="Times New Roman"/>
          <w:i/>
          <w:iCs/>
          <w:lang w:val="en-GB"/>
        </w:rPr>
        <w:t>Disord</w:t>
      </w:r>
      <w:proofErr w:type="spellEnd"/>
      <w:r w:rsidRPr="001B5817">
        <w:rPr>
          <w:rFonts w:ascii="Times New Roman" w:hAnsi="Times New Roman" w:cs="Times New Roman"/>
          <w:lang w:val="en-GB"/>
        </w:rPr>
        <w:t xml:space="preserve"> 2014; </w:t>
      </w:r>
      <w:r w:rsidRPr="001B5817">
        <w:rPr>
          <w:rFonts w:ascii="Times New Roman" w:hAnsi="Times New Roman" w:cs="Times New Roman"/>
          <w:b/>
          <w:bCs/>
          <w:lang w:val="en-GB"/>
        </w:rPr>
        <w:t>14</w:t>
      </w:r>
      <w:r w:rsidRPr="001B5817">
        <w:rPr>
          <w:rFonts w:ascii="Times New Roman" w:hAnsi="Times New Roman" w:cs="Times New Roman"/>
          <w:lang w:val="en-GB"/>
        </w:rPr>
        <w:t>: 40.</w:t>
      </w:r>
    </w:p>
    <w:p w14:paraId="795C539F" w14:textId="0EB153EE"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lastRenderedPageBreak/>
        <w:t xml:space="preserve">Iqbal K, </w:t>
      </w:r>
      <w:proofErr w:type="spellStart"/>
      <w:r w:rsidRPr="001B5817">
        <w:rPr>
          <w:rFonts w:ascii="Times New Roman" w:hAnsi="Times New Roman" w:cs="Times New Roman"/>
          <w:lang w:val="en-GB"/>
        </w:rPr>
        <w:t>Halsby</w:t>
      </w:r>
      <w:proofErr w:type="spellEnd"/>
      <w:r w:rsidRPr="001B5817">
        <w:rPr>
          <w:rFonts w:ascii="Times New Roman" w:hAnsi="Times New Roman" w:cs="Times New Roman"/>
          <w:lang w:val="en-GB"/>
        </w:rPr>
        <w:t xml:space="preserve"> K, Murray RD, et al. Glucocorticoid management of adrenal insufficiency in the United Kingdom: assessment using real-world data. </w:t>
      </w:r>
      <w:proofErr w:type="spellStart"/>
      <w:r w:rsidRPr="001B5817">
        <w:rPr>
          <w:rFonts w:ascii="Times New Roman" w:hAnsi="Times New Roman" w:cs="Times New Roman"/>
          <w:i/>
          <w:iCs/>
          <w:lang w:val="en-GB"/>
        </w:rPr>
        <w:t>Endocr</w:t>
      </w:r>
      <w:proofErr w:type="spellEnd"/>
      <w:r w:rsidRPr="001B5817">
        <w:rPr>
          <w:rFonts w:ascii="Times New Roman" w:hAnsi="Times New Roman" w:cs="Times New Roman"/>
          <w:i/>
          <w:iCs/>
          <w:lang w:val="en-GB"/>
        </w:rPr>
        <w:t xml:space="preserve"> Connect</w:t>
      </w:r>
      <w:r w:rsidRPr="001B5817">
        <w:rPr>
          <w:rFonts w:ascii="Times New Roman" w:hAnsi="Times New Roman" w:cs="Times New Roman"/>
          <w:lang w:val="en-GB"/>
        </w:rPr>
        <w:t xml:space="preserve"> 2019; </w:t>
      </w:r>
      <w:r w:rsidRPr="001B5817">
        <w:rPr>
          <w:rFonts w:ascii="Times New Roman" w:hAnsi="Times New Roman" w:cs="Times New Roman"/>
          <w:b/>
          <w:bCs/>
          <w:lang w:val="en-GB"/>
        </w:rPr>
        <w:t>8</w:t>
      </w:r>
      <w:r w:rsidRPr="001B5817">
        <w:rPr>
          <w:rFonts w:ascii="Times New Roman" w:hAnsi="Times New Roman" w:cs="Times New Roman"/>
          <w:lang w:val="en-GB"/>
        </w:rPr>
        <w:t>: 20–31.</w:t>
      </w:r>
    </w:p>
    <w:p w14:paraId="6600EC20"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Grossman A, Johannsson G, </w:t>
      </w:r>
      <w:proofErr w:type="spellStart"/>
      <w:r w:rsidRPr="001B5817">
        <w:rPr>
          <w:rFonts w:ascii="Times New Roman" w:hAnsi="Times New Roman" w:cs="Times New Roman"/>
          <w:lang w:val="en-GB"/>
        </w:rPr>
        <w:t>Quinkler</w:t>
      </w:r>
      <w:proofErr w:type="spellEnd"/>
      <w:r w:rsidRPr="001B5817">
        <w:rPr>
          <w:rFonts w:ascii="Times New Roman" w:hAnsi="Times New Roman" w:cs="Times New Roman"/>
          <w:lang w:val="en-GB"/>
        </w:rPr>
        <w:t xml:space="preserve"> M, </w:t>
      </w:r>
      <w:proofErr w:type="spellStart"/>
      <w:r w:rsidRPr="001B5817">
        <w:rPr>
          <w:rFonts w:ascii="Times New Roman" w:hAnsi="Times New Roman" w:cs="Times New Roman"/>
          <w:lang w:val="en-GB"/>
        </w:rPr>
        <w:t>Zelissen</w:t>
      </w:r>
      <w:proofErr w:type="spellEnd"/>
      <w:r w:rsidRPr="001B5817">
        <w:rPr>
          <w:rFonts w:ascii="Times New Roman" w:hAnsi="Times New Roman" w:cs="Times New Roman"/>
          <w:lang w:val="en-GB"/>
        </w:rPr>
        <w:t xml:space="preserve"> P. Perspectives on the management of adrenal insufficiency: clinical insights from across Europe. </w:t>
      </w:r>
      <w:r w:rsidRPr="001B5817">
        <w:rPr>
          <w:rFonts w:ascii="Times New Roman" w:hAnsi="Times New Roman" w:cs="Times New Roman"/>
          <w:i/>
          <w:iCs/>
          <w:lang w:val="en-GB"/>
        </w:rPr>
        <w:t>Eur J Endocrinol</w:t>
      </w:r>
      <w:r w:rsidRPr="001B5817">
        <w:rPr>
          <w:rFonts w:ascii="Times New Roman" w:hAnsi="Times New Roman" w:cs="Times New Roman"/>
          <w:lang w:val="en-GB"/>
        </w:rPr>
        <w:t xml:space="preserve"> 2013; </w:t>
      </w:r>
      <w:r w:rsidRPr="001B5817">
        <w:rPr>
          <w:rFonts w:ascii="Times New Roman" w:hAnsi="Times New Roman" w:cs="Times New Roman"/>
          <w:b/>
          <w:bCs/>
          <w:lang w:val="en-GB"/>
        </w:rPr>
        <w:t>169</w:t>
      </w:r>
      <w:r w:rsidRPr="001B5817">
        <w:rPr>
          <w:rFonts w:ascii="Times New Roman" w:hAnsi="Times New Roman" w:cs="Times New Roman"/>
          <w:lang w:val="en-GB"/>
        </w:rPr>
        <w:t>: R165–75.</w:t>
      </w:r>
    </w:p>
    <w:p w14:paraId="4C6F8115"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Global Initiative for Asthma (GINA). Global Strategy for Asthma Management and Prevention. 2020. Available at: </w:t>
      </w:r>
      <w:hyperlink r:id="rId11" w:history="1">
        <w:r w:rsidRPr="001B5817">
          <w:rPr>
            <w:rStyle w:val="Hyperlink"/>
            <w:rFonts w:ascii="Times New Roman" w:hAnsi="Times New Roman" w:cs="Times New Roman"/>
            <w:lang w:val="en-GB"/>
          </w:rPr>
          <w:t>https://ginasthma.org/wp-content/uploads/2020/06/GINA-2020-report_20_06_04-1-wms.pdf</w:t>
        </w:r>
      </w:hyperlink>
      <w:r w:rsidRPr="001B5817">
        <w:rPr>
          <w:rFonts w:ascii="Times New Roman" w:hAnsi="Times New Roman" w:cs="Times New Roman"/>
          <w:lang w:val="en-GB"/>
        </w:rPr>
        <w:t>. Accessed June 21, 2020.</w:t>
      </w:r>
    </w:p>
    <w:p w14:paraId="6CB7ED53"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Global Initiative for Asthma (GINA). Global Strategy for Asthma Management and Prevention. 2020: Online Appendix. Available at: </w:t>
      </w:r>
      <w:hyperlink r:id="rId12" w:history="1">
        <w:r w:rsidRPr="001B5817">
          <w:rPr>
            <w:rStyle w:val="Hyperlink"/>
            <w:rFonts w:ascii="Times New Roman" w:hAnsi="Times New Roman" w:cs="Times New Roman"/>
            <w:lang w:val="en-GB"/>
          </w:rPr>
          <w:t>https://ginasthma.org/wp-content/uploads/2020/04/GINA-2020-Appendix_final-wms.pdf</w:t>
        </w:r>
      </w:hyperlink>
      <w:r w:rsidRPr="001B5817">
        <w:rPr>
          <w:rFonts w:ascii="Times New Roman" w:hAnsi="Times New Roman" w:cs="Times New Roman"/>
          <w:lang w:val="en-GB"/>
        </w:rPr>
        <w:t>. Accessed June 21, 2020.</w:t>
      </w:r>
    </w:p>
    <w:p w14:paraId="67187C2A" w14:textId="43ED907A"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Bel EH, Wenzel SE, Thompson PJ, et al; SIRIUS Investigators. Oral glucocorticoid-sparing effect of mepolizumab in eosinophilic asthma. </w:t>
      </w:r>
      <w:r w:rsidRPr="001B5817">
        <w:rPr>
          <w:rFonts w:ascii="Times New Roman" w:hAnsi="Times New Roman" w:cs="Times New Roman"/>
          <w:i/>
          <w:iCs/>
          <w:lang w:val="en-GB"/>
        </w:rPr>
        <w:t xml:space="preserve">N </w:t>
      </w:r>
      <w:proofErr w:type="spellStart"/>
      <w:r w:rsidRPr="001B5817">
        <w:rPr>
          <w:rFonts w:ascii="Times New Roman" w:hAnsi="Times New Roman" w:cs="Times New Roman"/>
          <w:i/>
          <w:iCs/>
          <w:lang w:val="en-GB"/>
        </w:rPr>
        <w:t>Engl</w:t>
      </w:r>
      <w:proofErr w:type="spellEnd"/>
      <w:r w:rsidRPr="001B5817">
        <w:rPr>
          <w:rFonts w:ascii="Times New Roman" w:hAnsi="Times New Roman" w:cs="Times New Roman"/>
          <w:i/>
          <w:iCs/>
          <w:lang w:val="en-GB"/>
        </w:rPr>
        <w:t xml:space="preserve"> J Med</w:t>
      </w:r>
      <w:r w:rsidRPr="001B5817">
        <w:rPr>
          <w:rFonts w:ascii="Times New Roman" w:hAnsi="Times New Roman" w:cs="Times New Roman"/>
          <w:lang w:val="en-GB"/>
        </w:rPr>
        <w:t xml:space="preserve"> 2014; </w:t>
      </w:r>
      <w:r w:rsidRPr="001B5817">
        <w:rPr>
          <w:rFonts w:ascii="Times New Roman" w:hAnsi="Times New Roman" w:cs="Times New Roman"/>
          <w:b/>
          <w:bCs/>
          <w:lang w:val="en-GB"/>
        </w:rPr>
        <w:t>371</w:t>
      </w:r>
      <w:r w:rsidRPr="001B5817">
        <w:rPr>
          <w:rFonts w:ascii="Times New Roman" w:hAnsi="Times New Roman" w:cs="Times New Roman"/>
          <w:lang w:val="en-GB"/>
        </w:rPr>
        <w:t>: 1189–97.</w:t>
      </w:r>
    </w:p>
    <w:p w14:paraId="31605091" w14:textId="0BCC68F2"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Lefebvre P, Duh MS, </w:t>
      </w:r>
      <w:proofErr w:type="spellStart"/>
      <w:r w:rsidRPr="001B5817">
        <w:rPr>
          <w:rFonts w:ascii="Times New Roman" w:hAnsi="Times New Roman" w:cs="Times New Roman"/>
          <w:lang w:val="en-GB"/>
        </w:rPr>
        <w:t>Lafeuille</w:t>
      </w:r>
      <w:proofErr w:type="spellEnd"/>
      <w:r w:rsidRPr="001B5817">
        <w:rPr>
          <w:rFonts w:ascii="Times New Roman" w:hAnsi="Times New Roman" w:cs="Times New Roman"/>
          <w:lang w:val="en-GB"/>
        </w:rPr>
        <w:t xml:space="preserve"> MH, et al. Acute and chronic systemic corticosteroid-related complications in patients with severe asthma. </w:t>
      </w:r>
      <w:r w:rsidRPr="001B5817">
        <w:rPr>
          <w:rFonts w:ascii="Times New Roman" w:hAnsi="Times New Roman" w:cs="Times New Roman"/>
          <w:i/>
          <w:iCs/>
          <w:lang w:val="en-GB"/>
        </w:rPr>
        <w:t>J Allergy Clin Immunol</w:t>
      </w:r>
      <w:r w:rsidRPr="001B5817">
        <w:rPr>
          <w:rFonts w:ascii="Times New Roman" w:hAnsi="Times New Roman" w:cs="Times New Roman"/>
          <w:lang w:val="en-GB"/>
        </w:rPr>
        <w:t xml:space="preserve"> 2015; </w:t>
      </w:r>
      <w:r w:rsidRPr="001B5817">
        <w:rPr>
          <w:rFonts w:ascii="Times New Roman" w:hAnsi="Times New Roman" w:cs="Times New Roman"/>
          <w:b/>
          <w:bCs/>
          <w:lang w:val="en-GB"/>
        </w:rPr>
        <w:t>136</w:t>
      </w:r>
      <w:r w:rsidRPr="001B5817">
        <w:rPr>
          <w:rFonts w:ascii="Times New Roman" w:hAnsi="Times New Roman" w:cs="Times New Roman"/>
          <w:lang w:val="en-GB"/>
        </w:rPr>
        <w:t>: 1488–95.</w:t>
      </w:r>
    </w:p>
    <w:p w14:paraId="56FFA770" w14:textId="3BE2D079"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Nair P, Wenzel S, Rabe </w:t>
      </w:r>
      <w:proofErr w:type="spellStart"/>
      <w:r w:rsidRPr="001B5817">
        <w:rPr>
          <w:rFonts w:ascii="Times New Roman" w:hAnsi="Times New Roman" w:cs="Times New Roman"/>
          <w:lang w:val="en-GB"/>
        </w:rPr>
        <w:t>KF</w:t>
      </w:r>
      <w:proofErr w:type="spellEnd"/>
      <w:r w:rsidRPr="001B5817">
        <w:rPr>
          <w:rFonts w:ascii="Times New Roman" w:hAnsi="Times New Roman" w:cs="Times New Roman"/>
          <w:lang w:val="en-GB"/>
        </w:rPr>
        <w:t xml:space="preserve">, et al; ZONDA Trial Investigators. Oral glucocorticoid-sparing effect of benralizumab in severe asthma. </w:t>
      </w:r>
      <w:r w:rsidRPr="001B5817">
        <w:rPr>
          <w:rFonts w:ascii="Times New Roman" w:hAnsi="Times New Roman" w:cs="Times New Roman"/>
          <w:i/>
          <w:iCs/>
          <w:lang w:val="en-GB"/>
        </w:rPr>
        <w:t xml:space="preserve">N </w:t>
      </w:r>
      <w:proofErr w:type="spellStart"/>
      <w:r w:rsidRPr="001B5817">
        <w:rPr>
          <w:rFonts w:ascii="Times New Roman" w:hAnsi="Times New Roman" w:cs="Times New Roman"/>
          <w:i/>
          <w:iCs/>
          <w:lang w:val="en-GB"/>
        </w:rPr>
        <w:t>Engl</w:t>
      </w:r>
      <w:proofErr w:type="spellEnd"/>
      <w:r w:rsidRPr="001B5817">
        <w:rPr>
          <w:rFonts w:ascii="Times New Roman" w:hAnsi="Times New Roman" w:cs="Times New Roman"/>
          <w:i/>
          <w:iCs/>
          <w:lang w:val="en-GB"/>
        </w:rPr>
        <w:t xml:space="preserve"> J Med</w:t>
      </w:r>
      <w:r w:rsidRPr="001B5817">
        <w:rPr>
          <w:rFonts w:ascii="Times New Roman" w:hAnsi="Times New Roman" w:cs="Times New Roman"/>
          <w:lang w:val="en-GB"/>
        </w:rPr>
        <w:t xml:space="preserve"> 2017; </w:t>
      </w:r>
      <w:r w:rsidRPr="001B5817">
        <w:rPr>
          <w:rFonts w:ascii="Times New Roman" w:hAnsi="Times New Roman" w:cs="Times New Roman"/>
          <w:b/>
          <w:bCs/>
          <w:lang w:val="en-GB"/>
        </w:rPr>
        <w:t>376</w:t>
      </w:r>
      <w:r w:rsidRPr="001B5817">
        <w:rPr>
          <w:rFonts w:ascii="Times New Roman" w:hAnsi="Times New Roman" w:cs="Times New Roman"/>
          <w:lang w:val="en-GB"/>
        </w:rPr>
        <w:t>: 2448–58.</w:t>
      </w:r>
    </w:p>
    <w:p w14:paraId="28C74895" w14:textId="07649384"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Ramsahai</w:t>
      </w:r>
      <w:proofErr w:type="spellEnd"/>
      <w:r w:rsidRPr="001B5817">
        <w:rPr>
          <w:rFonts w:ascii="Times New Roman" w:hAnsi="Times New Roman" w:cs="Times New Roman"/>
          <w:lang w:val="en-GB"/>
        </w:rPr>
        <w:t xml:space="preserve"> JM, Wark PA. Appropriate use of oral corticosteroids for severe asthma. </w:t>
      </w:r>
      <w:r w:rsidRPr="001B5817">
        <w:rPr>
          <w:rFonts w:ascii="Times New Roman" w:hAnsi="Times New Roman" w:cs="Times New Roman"/>
          <w:i/>
          <w:iCs/>
          <w:lang w:val="en-GB"/>
        </w:rPr>
        <w:t xml:space="preserve">Med J </w:t>
      </w:r>
      <w:proofErr w:type="spellStart"/>
      <w:r w:rsidRPr="001B5817">
        <w:rPr>
          <w:rFonts w:ascii="Times New Roman" w:hAnsi="Times New Roman" w:cs="Times New Roman"/>
          <w:i/>
          <w:iCs/>
          <w:lang w:val="en-GB"/>
        </w:rPr>
        <w:t>Austr</w:t>
      </w:r>
      <w:proofErr w:type="spellEnd"/>
      <w:r w:rsidRPr="001B5817">
        <w:rPr>
          <w:rFonts w:ascii="Times New Roman" w:hAnsi="Times New Roman" w:cs="Times New Roman"/>
          <w:lang w:val="en-GB"/>
        </w:rPr>
        <w:t xml:space="preserve"> 2018; </w:t>
      </w:r>
      <w:r w:rsidRPr="001B5817">
        <w:rPr>
          <w:rFonts w:ascii="Times New Roman" w:hAnsi="Times New Roman" w:cs="Times New Roman"/>
          <w:b/>
          <w:bCs/>
          <w:lang w:val="en-GB"/>
        </w:rPr>
        <w:t>209</w:t>
      </w:r>
      <w:r w:rsidRPr="001B5817">
        <w:rPr>
          <w:rFonts w:ascii="Times New Roman" w:hAnsi="Times New Roman" w:cs="Times New Roman"/>
          <w:lang w:val="en-GB"/>
        </w:rPr>
        <w:t>: S18–21.</w:t>
      </w:r>
    </w:p>
    <w:p w14:paraId="00384E41" w14:textId="387BF576"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Volmer T, </w:t>
      </w:r>
      <w:proofErr w:type="spellStart"/>
      <w:r w:rsidRPr="001B5817">
        <w:rPr>
          <w:rFonts w:ascii="Times New Roman" w:hAnsi="Times New Roman" w:cs="Times New Roman"/>
          <w:lang w:val="en-GB"/>
        </w:rPr>
        <w:t>Effenberger</w:t>
      </w:r>
      <w:proofErr w:type="spellEnd"/>
      <w:r w:rsidRPr="001B5817">
        <w:rPr>
          <w:rFonts w:ascii="Times New Roman" w:hAnsi="Times New Roman" w:cs="Times New Roman"/>
          <w:lang w:val="en-GB"/>
        </w:rPr>
        <w:t xml:space="preserve"> T, </w:t>
      </w:r>
      <w:proofErr w:type="spellStart"/>
      <w:r w:rsidRPr="001B5817">
        <w:rPr>
          <w:rFonts w:ascii="Times New Roman" w:hAnsi="Times New Roman" w:cs="Times New Roman"/>
          <w:lang w:val="en-GB"/>
        </w:rPr>
        <w:t>Trautner</w:t>
      </w:r>
      <w:proofErr w:type="spellEnd"/>
      <w:r w:rsidRPr="001B5817">
        <w:rPr>
          <w:rFonts w:ascii="Times New Roman" w:hAnsi="Times New Roman" w:cs="Times New Roman"/>
          <w:lang w:val="en-GB"/>
        </w:rPr>
        <w:t xml:space="preserve"> C, Buhl R. Consequences of long-term oral corticosteroid therapy and its side-effects in severe asthma in adults: a focused review of the impact data in the literature. </w:t>
      </w:r>
      <w:r w:rsidRPr="001B5817">
        <w:rPr>
          <w:rFonts w:ascii="Times New Roman" w:hAnsi="Times New Roman" w:cs="Times New Roman"/>
          <w:i/>
          <w:iCs/>
          <w:lang w:val="en-GB"/>
        </w:rPr>
        <w:t>Eur Respir J</w:t>
      </w:r>
      <w:r w:rsidRPr="001B5817">
        <w:rPr>
          <w:rFonts w:ascii="Times New Roman" w:hAnsi="Times New Roman" w:cs="Times New Roman"/>
          <w:lang w:val="en-GB"/>
        </w:rPr>
        <w:t xml:space="preserve"> 2018; </w:t>
      </w:r>
      <w:r w:rsidRPr="001B5817">
        <w:rPr>
          <w:rFonts w:ascii="Times New Roman" w:hAnsi="Times New Roman" w:cs="Times New Roman"/>
          <w:b/>
          <w:bCs/>
          <w:lang w:val="en-GB"/>
        </w:rPr>
        <w:t>52</w:t>
      </w:r>
      <w:r w:rsidRPr="001B5817">
        <w:rPr>
          <w:rFonts w:ascii="Times New Roman" w:hAnsi="Times New Roman" w:cs="Times New Roman"/>
          <w:lang w:val="en-GB"/>
        </w:rPr>
        <w:t>: 1800703.</w:t>
      </w:r>
    </w:p>
    <w:p w14:paraId="6655C2AD" w14:textId="77777777" w:rsidR="003C7D22" w:rsidRPr="001B5817" w:rsidRDefault="003C7D22"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lastRenderedPageBreak/>
        <w:t xml:space="preserve">Chung </w:t>
      </w:r>
      <w:proofErr w:type="spellStart"/>
      <w:r w:rsidRPr="001B5817">
        <w:rPr>
          <w:rFonts w:ascii="Times New Roman" w:hAnsi="Times New Roman" w:cs="Times New Roman"/>
          <w:lang w:val="en-GB"/>
        </w:rPr>
        <w:t>KF</w:t>
      </w:r>
      <w:proofErr w:type="spellEnd"/>
      <w:r w:rsidRPr="001B5817">
        <w:rPr>
          <w:rFonts w:ascii="Times New Roman" w:hAnsi="Times New Roman" w:cs="Times New Roman"/>
          <w:lang w:val="en-GB"/>
        </w:rPr>
        <w:t xml:space="preserve">, Wenzel SE, </w:t>
      </w:r>
      <w:proofErr w:type="spellStart"/>
      <w:r w:rsidRPr="001B5817">
        <w:rPr>
          <w:rFonts w:ascii="Times New Roman" w:hAnsi="Times New Roman" w:cs="Times New Roman"/>
          <w:lang w:val="en-GB"/>
        </w:rPr>
        <w:t>Brozek</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JL</w:t>
      </w:r>
      <w:proofErr w:type="spellEnd"/>
      <w:r w:rsidRPr="001B5817">
        <w:rPr>
          <w:rFonts w:ascii="Times New Roman" w:hAnsi="Times New Roman" w:cs="Times New Roman"/>
          <w:lang w:val="en-GB"/>
        </w:rPr>
        <w:t xml:space="preserve">, et al. International ERS/ATS guidelines on definition, evaluation, and treatment of severe asthma. </w:t>
      </w:r>
      <w:r w:rsidRPr="001B5817">
        <w:rPr>
          <w:rFonts w:ascii="Times New Roman" w:hAnsi="Times New Roman" w:cs="Times New Roman"/>
          <w:i/>
          <w:iCs/>
          <w:lang w:val="en-GB"/>
        </w:rPr>
        <w:t>Eur Respir J</w:t>
      </w:r>
      <w:r w:rsidRPr="001B5817">
        <w:rPr>
          <w:rFonts w:ascii="Times New Roman" w:hAnsi="Times New Roman" w:cs="Times New Roman"/>
          <w:lang w:val="en-GB"/>
        </w:rPr>
        <w:t xml:space="preserve"> 2014; </w:t>
      </w:r>
      <w:r w:rsidRPr="001B5817">
        <w:rPr>
          <w:rFonts w:ascii="Times New Roman" w:hAnsi="Times New Roman" w:cs="Times New Roman"/>
          <w:b/>
          <w:bCs/>
          <w:lang w:val="en-GB"/>
        </w:rPr>
        <w:t>43</w:t>
      </w:r>
      <w:r w:rsidRPr="001B5817">
        <w:rPr>
          <w:rFonts w:ascii="Times New Roman" w:hAnsi="Times New Roman" w:cs="Times New Roman"/>
          <w:lang w:val="en-GB"/>
        </w:rPr>
        <w:t>: 343–73.</w:t>
      </w:r>
    </w:p>
    <w:p w14:paraId="0B1ECA17" w14:textId="068486CA"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Rabe </w:t>
      </w:r>
      <w:proofErr w:type="spellStart"/>
      <w:r w:rsidRPr="001B5817">
        <w:rPr>
          <w:rFonts w:ascii="Times New Roman" w:hAnsi="Times New Roman" w:cs="Times New Roman"/>
          <w:lang w:val="en-GB"/>
        </w:rPr>
        <w:t>KF</w:t>
      </w:r>
      <w:proofErr w:type="spellEnd"/>
      <w:r w:rsidRPr="001B5817">
        <w:rPr>
          <w:rFonts w:ascii="Times New Roman" w:hAnsi="Times New Roman" w:cs="Times New Roman"/>
          <w:lang w:val="en-GB"/>
        </w:rPr>
        <w:t>, Nair P, </w:t>
      </w:r>
      <w:proofErr w:type="spellStart"/>
      <w:r w:rsidRPr="001B5817">
        <w:rPr>
          <w:rFonts w:ascii="Times New Roman" w:hAnsi="Times New Roman" w:cs="Times New Roman"/>
          <w:lang w:val="en-GB"/>
        </w:rPr>
        <w:t>Brusselle</w:t>
      </w:r>
      <w:proofErr w:type="spellEnd"/>
      <w:r w:rsidRPr="001B5817">
        <w:rPr>
          <w:rFonts w:ascii="Times New Roman" w:hAnsi="Times New Roman" w:cs="Times New Roman"/>
          <w:lang w:val="en-GB"/>
        </w:rPr>
        <w:t xml:space="preserve"> G, et al. Efficacy and safety of dupilumab in glucocorticoid-dependent severe asthma. </w:t>
      </w:r>
      <w:r w:rsidRPr="001B5817">
        <w:rPr>
          <w:rFonts w:ascii="Times New Roman" w:hAnsi="Times New Roman" w:cs="Times New Roman"/>
          <w:i/>
          <w:iCs/>
          <w:lang w:val="en-GB"/>
        </w:rPr>
        <w:t xml:space="preserve">N </w:t>
      </w:r>
      <w:proofErr w:type="spellStart"/>
      <w:r w:rsidRPr="001B5817">
        <w:rPr>
          <w:rFonts w:ascii="Times New Roman" w:hAnsi="Times New Roman" w:cs="Times New Roman"/>
          <w:i/>
          <w:iCs/>
          <w:lang w:val="en-GB"/>
        </w:rPr>
        <w:t>Engl</w:t>
      </w:r>
      <w:proofErr w:type="spellEnd"/>
      <w:r w:rsidRPr="001B5817">
        <w:rPr>
          <w:rFonts w:ascii="Times New Roman" w:hAnsi="Times New Roman" w:cs="Times New Roman"/>
          <w:i/>
          <w:iCs/>
          <w:lang w:val="en-GB"/>
        </w:rPr>
        <w:t xml:space="preserve"> J Med</w:t>
      </w:r>
      <w:r w:rsidRPr="001B5817">
        <w:rPr>
          <w:rFonts w:ascii="Times New Roman" w:hAnsi="Times New Roman" w:cs="Times New Roman"/>
          <w:lang w:val="en-GB"/>
        </w:rPr>
        <w:t xml:space="preserve"> 2018; </w:t>
      </w:r>
      <w:r w:rsidRPr="001B5817">
        <w:rPr>
          <w:rFonts w:ascii="Times New Roman" w:hAnsi="Times New Roman" w:cs="Times New Roman"/>
          <w:b/>
          <w:bCs/>
          <w:lang w:val="en-GB"/>
        </w:rPr>
        <w:t>378</w:t>
      </w:r>
      <w:r w:rsidRPr="001B5817">
        <w:rPr>
          <w:rFonts w:ascii="Times New Roman" w:hAnsi="Times New Roman" w:cs="Times New Roman"/>
          <w:lang w:val="en-GB"/>
        </w:rPr>
        <w:t>: 2475–85.</w:t>
      </w:r>
    </w:p>
    <w:p w14:paraId="373B89DB" w14:textId="25339B79"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Wang E, Wechsler ME, Tran TN, et al. Characterization of severe asthma worldwide: data from the International Severe Asthma Registry. </w:t>
      </w:r>
      <w:r w:rsidRPr="001B5817">
        <w:rPr>
          <w:rFonts w:ascii="Times New Roman" w:hAnsi="Times New Roman" w:cs="Times New Roman"/>
          <w:i/>
          <w:iCs/>
          <w:lang w:val="en-GB"/>
        </w:rPr>
        <w:t>Chest</w:t>
      </w:r>
      <w:r w:rsidRPr="001B5817">
        <w:rPr>
          <w:rFonts w:ascii="Times New Roman" w:hAnsi="Times New Roman" w:cs="Times New Roman"/>
          <w:lang w:val="en-GB"/>
        </w:rPr>
        <w:t xml:space="preserve"> 2020; </w:t>
      </w:r>
      <w:r w:rsidRPr="001B5817">
        <w:rPr>
          <w:rFonts w:ascii="Times New Roman" w:hAnsi="Times New Roman" w:cs="Times New Roman"/>
          <w:b/>
          <w:bCs/>
          <w:lang w:val="en-GB"/>
        </w:rPr>
        <w:t>157</w:t>
      </w:r>
      <w:r w:rsidRPr="001B5817">
        <w:rPr>
          <w:rFonts w:ascii="Times New Roman" w:hAnsi="Times New Roman" w:cs="Times New Roman"/>
          <w:lang w:val="en-GB"/>
        </w:rPr>
        <w:t xml:space="preserve">: 790–804. </w:t>
      </w:r>
    </w:p>
    <w:p w14:paraId="4B5A2A51"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Svenningsen</w:t>
      </w:r>
      <w:proofErr w:type="spellEnd"/>
      <w:r w:rsidRPr="001B5817">
        <w:rPr>
          <w:rFonts w:ascii="Times New Roman" w:hAnsi="Times New Roman" w:cs="Times New Roman"/>
          <w:lang w:val="en-GB"/>
        </w:rPr>
        <w:t xml:space="preserve"> S, Nair P. Asthma endotypes and an overview of targeted therapy for asthma. </w:t>
      </w:r>
      <w:r w:rsidRPr="001B5817">
        <w:rPr>
          <w:rFonts w:ascii="Times New Roman" w:hAnsi="Times New Roman" w:cs="Times New Roman"/>
          <w:i/>
          <w:iCs/>
          <w:lang w:val="en-GB"/>
        </w:rPr>
        <w:t>Front Med (Lausanne)</w:t>
      </w:r>
      <w:r w:rsidRPr="001B5817">
        <w:rPr>
          <w:rFonts w:ascii="Times New Roman" w:hAnsi="Times New Roman" w:cs="Times New Roman"/>
          <w:lang w:val="en-GB"/>
        </w:rPr>
        <w:t xml:space="preserve"> 2017; </w:t>
      </w:r>
      <w:r w:rsidRPr="001B5817">
        <w:rPr>
          <w:rFonts w:ascii="Times New Roman" w:hAnsi="Times New Roman" w:cs="Times New Roman"/>
          <w:b/>
          <w:bCs/>
          <w:lang w:val="en-GB"/>
        </w:rPr>
        <w:t>4</w:t>
      </w:r>
      <w:r w:rsidRPr="001B5817">
        <w:rPr>
          <w:rFonts w:ascii="Times New Roman" w:hAnsi="Times New Roman" w:cs="Times New Roman"/>
          <w:lang w:val="en-GB"/>
        </w:rPr>
        <w:t>: 158.</w:t>
      </w:r>
    </w:p>
    <w:p w14:paraId="5D164A0E" w14:textId="7DE81C39"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Gamble J, Stevenson M, Heaney LG. A study of multi-level intervention to improve non-adherence in difficult to control asthma. </w:t>
      </w:r>
      <w:r w:rsidRPr="001B5817">
        <w:rPr>
          <w:rFonts w:ascii="Times New Roman" w:hAnsi="Times New Roman" w:cs="Times New Roman"/>
          <w:i/>
          <w:iCs/>
          <w:lang w:val="en-GB"/>
        </w:rPr>
        <w:t>Respir Med</w:t>
      </w:r>
      <w:r w:rsidRPr="001B5817">
        <w:rPr>
          <w:rFonts w:ascii="Times New Roman" w:hAnsi="Times New Roman" w:cs="Times New Roman"/>
          <w:lang w:val="en-GB"/>
        </w:rPr>
        <w:t xml:space="preserve"> 2011; </w:t>
      </w:r>
      <w:r w:rsidRPr="001B5817">
        <w:rPr>
          <w:rFonts w:ascii="Times New Roman" w:hAnsi="Times New Roman" w:cs="Times New Roman"/>
          <w:b/>
          <w:bCs/>
          <w:lang w:val="en-GB"/>
        </w:rPr>
        <w:t>105</w:t>
      </w:r>
      <w:r w:rsidRPr="001B5817">
        <w:rPr>
          <w:rFonts w:ascii="Times New Roman" w:hAnsi="Times New Roman" w:cs="Times New Roman"/>
          <w:lang w:val="en-GB"/>
        </w:rPr>
        <w:t>: 1308–15.</w:t>
      </w:r>
    </w:p>
    <w:p w14:paraId="3B23E9C1"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Barry LE, Sweeney J, O’Neill C, et al. The costs of systemic corticosteroid-induced morbidity in severe asthma: a health economic analysis. </w:t>
      </w:r>
      <w:r w:rsidRPr="001B5817">
        <w:rPr>
          <w:rFonts w:ascii="Times New Roman" w:hAnsi="Times New Roman" w:cs="Times New Roman"/>
          <w:i/>
          <w:iCs/>
          <w:lang w:val="en-GB"/>
        </w:rPr>
        <w:t>Respir Res</w:t>
      </w:r>
      <w:r w:rsidRPr="001B5817">
        <w:rPr>
          <w:rFonts w:ascii="Times New Roman" w:hAnsi="Times New Roman" w:cs="Times New Roman"/>
          <w:lang w:val="en-GB"/>
        </w:rPr>
        <w:t xml:space="preserve"> 2017; </w:t>
      </w:r>
      <w:r w:rsidRPr="001B5817">
        <w:rPr>
          <w:rFonts w:ascii="Times New Roman" w:hAnsi="Times New Roman" w:cs="Times New Roman"/>
          <w:b/>
          <w:bCs/>
          <w:lang w:val="en-GB"/>
        </w:rPr>
        <w:t>18</w:t>
      </w:r>
      <w:r w:rsidRPr="001B5817">
        <w:rPr>
          <w:rFonts w:ascii="Times New Roman" w:hAnsi="Times New Roman" w:cs="Times New Roman"/>
          <w:lang w:val="en-GB"/>
        </w:rPr>
        <w:t>: 129.</w:t>
      </w:r>
    </w:p>
    <w:p w14:paraId="6BCB75D1"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proofErr w:type="spellStart"/>
      <w:r w:rsidRPr="001B5817">
        <w:rPr>
          <w:rFonts w:ascii="Times New Roman" w:hAnsi="Times New Roman" w:cs="Times New Roman"/>
          <w:lang w:val="en-GB"/>
        </w:rPr>
        <w:t>Voorham</w:t>
      </w:r>
      <w:proofErr w:type="spellEnd"/>
      <w:r w:rsidRPr="001B5817">
        <w:rPr>
          <w:rFonts w:ascii="Times New Roman" w:hAnsi="Times New Roman" w:cs="Times New Roman"/>
          <w:lang w:val="en-GB"/>
        </w:rPr>
        <w:t xml:space="preserve"> J, Xu X, Price DB, et al. Healthcare resource utilization and costs associated with incremental systemic corticosteroid exposure in asthma. </w:t>
      </w:r>
      <w:r w:rsidRPr="001B5817">
        <w:rPr>
          <w:rFonts w:ascii="Times New Roman" w:hAnsi="Times New Roman" w:cs="Times New Roman"/>
          <w:i/>
          <w:iCs/>
          <w:lang w:val="en-GB"/>
        </w:rPr>
        <w:t>Allergy</w:t>
      </w:r>
      <w:r w:rsidRPr="001B5817">
        <w:rPr>
          <w:rFonts w:ascii="Times New Roman" w:hAnsi="Times New Roman" w:cs="Times New Roman"/>
          <w:lang w:val="en-GB"/>
        </w:rPr>
        <w:t xml:space="preserve"> 2019; </w:t>
      </w:r>
      <w:r w:rsidRPr="001B5817">
        <w:rPr>
          <w:rFonts w:ascii="Times New Roman" w:hAnsi="Times New Roman" w:cs="Times New Roman"/>
          <w:b/>
          <w:bCs/>
          <w:lang w:val="en-GB"/>
        </w:rPr>
        <w:t>74</w:t>
      </w:r>
      <w:r w:rsidRPr="001B5817">
        <w:rPr>
          <w:rFonts w:ascii="Times New Roman" w:hAnsi="Times New Roman" w:cs="Times New Roman"/>
          <w:lang w:val="en-GB"/>
        </w:rPr>
        <w:t>: 272–83.</w:t>
      </w:r>
    </w:p>
    <w:p w14:paraId="7773B18F" w14:textId="3B639B22"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Buhl R, Humbert M, </w:t>
      </w:r>
      <w:proofErr w:type="spellStart"/>
      <w:r w:rsidRPr="001B5817">
        <w:rPr>
          <w:rFonts w:ascii="Times New Roman" w:hAnsi="Times New Roman" w:cs="Times New Roman"/>
          <w:lang w:val="en-GB"/>
        </w:rPr>
        <w:t>Bjermer</w:t>
      </w:r>
      <w:proofErr w:type="spellEnd"/>
      <w:r w:rsidRPr="001B5817">
        <w:rPr>
          <w:rFonts w:ascii="Times New Roman" w:hAnsi="Times New Roman" w:cs="Times New Roman"/>
          <w:lang w:val="en-GB"/>
        </w:rPr>
        <w:t xml:space="preserve"> L, et al; expert group of the European Consensus Meeting for Severe Eosinophilic Asthma. Severe eosinophilic asthma: a roadmap to consensus. </w:t>
      </w:r>
      <w:r w:rsidRPr="001B5817">
        <w:rPr>
          <w:rFonts w:ascii="Times New Roman" w:hAnsi="Times New Roman" w:cs="Times New Roman"/>
          <w:i/>
          <w:iCs/>
          <w:lang w:val="en-GB"/>
        </w:rPr>
        <w:t>Eur Resp</w:t>
      </w:r>
      <w:r w:rsidR="002A52BD">
        <w:rPr>
          <w:rFonts w:ascii="Times New Roman" w:hAnsi="Times New Roman" w:cs="Times New Roman"/>
          <w:i/>
          <w:iCs/>
          <w:lang w:val="en-GB"/>
        </w:rPr>
        <w:t>ir</w:t>
      </w:r>
      <w:r w:rsidRPr="001B5817">
        <w:rPr>
          <w:rFonts w:ascii="Times New Roman" w:hAnsi="Times New Roman" w:cs="Times New Roman"/>
          <w:i/>
          <w:iCs/>
          <w:lang w:val="en-GB"/>
        </w:rPr>
        <w:t xml:space="preserve"> J</w:t>
      </w:r>
      <w:r w:rsidRPr="001B5817">
        <w:rPr>
          <w:rFonts w:ascii="Times New Roman" w:hAnsi="Times New Roman" w:cs="Times New Roman"/>
          <w:lang w:val="en-GB"/>
        </w:rPr>
        <w:t xml:space="preserve"> 2017; </w:t>
      </w:r>
      <w:r w:rsidRPr="001B5817">
        <w:rPr>
          <w:rFonts w:ascii="Times New Roman" w:hAnsi="Times New Roman" w:cs="Times New Roman"/>
          <w:b/>
          <w:bCs/>
          <w:lang w:val="en-GB"/>
        </w:rPr>
        <w:t>49</w:t>
      </w:r>
      <w:r w:rsidRPr="001B5817">
        <w:rPr>
          <w:rFonts w:ascii="Times New Roman" w:hAnsi="Times New Roman" w:cs="Times New Roman"/>
          <w:lang w:val="en-GB"/>
        </w:rPr>
        <w:t>: 1700634.</w:t>
      </w:r>
    </w:p>
    <w:p w14:paraId="2C6FA4AD" w14:textId="7777777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Emma R, </w:t>
      </w:r>
      <w:proofErr w:type="spellStart"/>
      <w:r w:rsidRPr="001B5817">
        <w:rPr>
          <w:rFonts w:ascii="Times New Roman" w:hAnsi="Times New Roman" w:cs="Times New Roman"/>
          <w:lang w:val="en-GB"/>
        </w:rPr>
        <w:t>Morjaria</w:t>
      </w:r>
      <w:proofErr w:type="spellEnd"/>
      <w:r w:rsidRPr="001B5817">
        <w:rPr>
          <w:rFonts w:ascii="Times New Roman" w:hAnsi="Times New Roman" w:cs="Times New Roman"/>
          <w:lang w:val="en-GB"/>
        </w:rPr>
        <w:t xml:space="preserve"> JB, </w:t>
      </w:r>
      <w:proofErr w:type="spellStart"/>
      <w:r w:rsidRPr="001B5817">
        <w:rPr>
          <w:rFonts w:ascii="Times New Roman" w:hAnsi="Times New Roman" w:cs="Times New Roman"/>
          <w:lang w:val="en-GB"/>
        </w:rPr>
        <w:t>Fuochi</w:t>
      </w:r>
      <w:proofErr w:type="spellEnd"/>
      <w:r w:rsidRPr="001B5817">
        <w:rPr>
          <w:rFonts w:ascii="Times New Roman" w:hAnsi="Times New Roman" w:cs="Times New Roman"/>
          <w:lang w:val="en-GB"/>
        </w:rPr>
        <w:t xml:space="preserve"> V, et al. Mepolizumab in the management of severe eosinophilic asthma in adults: current evidence and practical experience. </w:t>
      </w:r>
      <w:proofErr w:type="spellStart"/>
      <w:r w:rsidRPr="001B5817">
        <w:rPr>
          <w:rFonts w:ascii="Times New Roman" w:hAnsi="Times New Roman" w:cs="Times New Roman"/>
          <w:i/>
          <w:iCs/>
          <w:lang w:val="en-GB"/>
        </w:rPr>
        <w:t>Ther</w:t>
      </w:r>
      <w:proofErr w:type="spellEnd"/>
      <w:r w:rsidRPr="001B5817">
        <w:rPr>
          <w:rFonts w:ascii="Times New Roman" w:hAnsi="Times New Roman" w:cs="Times New Roman"/>
          <w:i/>
          <w:iCs/>
          <w:lang w:val="en-GB"/>
        </w:rPr>
        <w:t xml:space="preserve"> Adv Respir Dis</w:t>
      </w:r>
      <w:r w:rsidRPr="001B5817">
        <w:rPr>
          <w:rFonts w:ascii="Times New Roman" w:hAnsi="Times New Roman" w:cs="Times New Roman"/>
          <w:lang w:val="en-GB"/>
        </w:rPr>
        <w:t xml:space="preserve"> 2018; </w:t>
      </w:r>
      <w:r w:rsidRPr="001B5817">
        <w:rPr>
          <w:rFonts w:ascii="Times New Roman" w:hAnsi="Times New Roman" w:cs="Times New Roman"/>
          <w:b/>
          <w:bCs/>
          <w:lang w:val="en-GB"/>
        </w:rPr>
        <w:t>12</w:t>
      </w:r>
      <w:r w:rsidRPr="001B5817">
        <w:rPr>
          <w:rFonts w:ascii="Times New Roman" w:hAnsi="Times New Roman" w:cs="Times New Roman"/>
          <w:lang w:val="en-GB"/>
        </w:rPr>
        <w:t>: 1753466618808490.</w:t>
      </w:r>
    </w:p>
    <w:p w14:paraId="520D3FB6" w14:textId="41A22C38"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Pavord ID, Korn S, Howarth P, et al. Mepolizumab for severe eosinophilic asthma (DREAM): a multicentre, double-blind, placebo-controlled trial. </w:t>
      </w:r>
      <w:r w:rsidRPr="001B5817">
        <w:rPr>
          <w:rFonts w:ascii="Times New Roman" w:hAnsi="Times New Roman" w:cs="Times New Roman"/>
          <w:i/>
          <w:iCs/>
          <w:lang w:val="en-GB"/>
        </w:rPr>
        <w:t>Lancet</w:t>
      </w:r>
      <w:r w:rsidRPr="001B5817">
        <w:rPr>
          <w:rFonts w:ascii="Times New Roman" w:hAnsi="Times New Roman" w:cs="Times New Roman"/>
          <w:lang w:val="en-GB"/>
        </w:rPr>
        <w:t xml:space="preserve"> 2012; </w:t>
      </w:r>
      <w:r w:rsidRPr="001B5817">
        <w:rPr>
          <w:rFonts w:ascii="Times New Roman" w:hAnsi="Times New Roman" w:cs="Times New Roman"/>
          <w:b/>
          <w:bCs/>
          <w:lang w:val="en-GB"/>
        </w:rPr>
        <w:t>380</w:t>
      </w:r>
      <w:r w:rsidRPr="001B5817">
        <w:rPr>
          <w:rFonts w:ascii="Times New Roman" w:hAnsi="Times New Roman" w:cs="Times New Roman"/>
          <w:lang w:val="en-GB"/>
        </w:rPr>
        <w:t>: 651–59.</w:t>
      </w:r>
    </w:p>
    <w:p w14:paraId="6152122A" w14:textId="1363ECAE"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lastRenderedPageBreak/>
        <w:t xml:space="preserve">Bourdin A, </w:t>
      </w:r>
      <w:proofErr w:type="spellStart"/>
      <w:r w:rsidRPr="001B5817">
        <w:rPr>
          <w:rFonts w:ascii="Times New Roman" w:hAnsi="Times New Roman" w:cs="Times New Roman"/>
          <w:lang w:val="en-GB"/>
        </w:rPr>
        <w:t>Husereau</w:t>
      </w:r>
      <w:proofErr w:type="spellEnd"/>
      <w:r w:rsidRPr="001B5817">
        <w:rPr>
          <w:rFonts w:ascii="Times New Roman" w:hAnsi="Times New Roman" w:cs="Times New Roman"/>
          <w:lang w:val="en-GB"/>
        </w:rPr>
        <w:t xml:space="preserve"> D, Molinari N, et al. Matching-adjusted comparison of oral corticosteroid reduction in asthma: systematic review of biologics. </w:t>
      </w:r>
      <w:r w:rsidRPr="001B5817">
        <w:rPr>
          <w:rFonts w:ascii="Times New Roman" w:hAnsi="Times New Roman" w:cs="Times New Roman"/>
          <w:i/>
          <w:iCs/>
          <w:lang w:val="en-GB"/>
        </w:rPr>
        <w:t>Clin Exp Allergy</w:t>
      </w:r>
      <w:r w:rsidRPr="001B5817">
        <w:rPr>
          <w:rFonts w:ascii="Times New Roman" w:hAnsi="Times New Roman" w:cs="Times New Roman"/>
          <w:lang w:val="en-GB"/>
        </w:rPr>
        <w:t xml:space="preserve"> 2020; </w:t>
      </w:r>
      <w:r w:rsidRPr="001B5817">
        <w:rPr>
          <w:rFonts w:ascii="Times New Roman" w:hAnsi="Times New Roman" w:cs="Times New Roman"/>
          <w:b/>
          <w:bCs/>
          <w:lang w:val="en-GB"/>
        </w:rPr>
        <w:t>50</w:t>
      </w:r>
      <w:r w:rsidRPr="001B5817">
        <w:rPr>
          <w:rFonts w:ascii="Times New Roman" w:hAnsi="Times New Roman" w:cs="Times New Roman"/>
          <w:lang w:val="en-GB"/>
        </w:rPr>
        <w:t>:</w:t>
      </w:r>
      <w:r w:rsidR="00EA3AB4" w:rsidRPr="001B5817">
        <w:rPr>
          <w:rFonts w:ascii="Times New Roman" w:hAnsi="Times New Roman" w:cs="Times New Roman"/>
          <w:lang w:val="en-GB"/>
        </w:rPr>
        <w:t xml:space="preserve"> </w:t>
      </w:r>
      <w:r w:rsidRPr="001B5817">
        <w:rPr>
          <w:rFonts w:ascii="Times New Roman" w:hAnsi="Times New Roman" w:cs="Times New Roman"/>
          <w:lang w:val="en-GB"/>
        </w:rPr>
        <w:t>442–52.</w:t>
      </w:r>
    </w:p>
    <w:p w14:paraId="3731D81A" w14:textId="77777777" w:rsidR="001964F3" w:rsidRPr="001B5817" w:rsidRDefault="001964F3" w:rsidP="001964F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Niven RM, </w:t>
      </w:r>
      <w:proofErr w:type="spellStart"/>
      <w:r w:rsidRPr="001B5817">
        <w:rPr>
          <w:rFonts w:ascii="Times New Roman" w:hAnsi="Times New Roman" w:cs="Times New Roman"/>
          <w:lang w:val="en-GB"/>
        </w:rPr>
        <w:t>Saralaya</w:t>
      </w:r>
      <w:proofErr w:type="spellEnd"/>
      <w:r w:rsidRPr="001B5817">
        <w:rPr>
          <w:rFonts w:ascii="Times New Roman" w:hAnsi="Times New Roman" w:cs="Times New Roman"/>
          <w:lang w:val="en-GB"/>
        </w:rPr>
        <w:t xml:space="preserve"> D, Chaudhuri R, et al. Impact of omalizumab on treatment of severe allergic asthma in UK clinical practice: a UK </w:t>
      </w:r>
      <w:proofErr w:type="spellStart"/>
      <w:r w:rsidRPr="001B5817">
        <w:rPr>
          <w:rFonts w:ascii="Times New Roman" w:hAnsi="Times New Roman" w:cs="Times New Roman"/>
          <w:lang w:val="en-GB"/>
        </w:rPr>
        <w:t>multicenter</w:t>
      </w:r>
      <w:proofErr w:type="spellEnd"/>
      <w:r w:rsidRPr="001B5817">
        <w:rPr>
          <w:rFonts w:ascii="Times New Roman" w:hAnsi="Times New Roman" w:cs="Times New Roman"/>
          <w:lang w:val="en-GB"/>
        </w:rPr>
        <w:t xml:space="preserve"> observational study (the APEX II study). </w:t>
      </w:r>
      <w:proofErr w:type="spellStart"/>
      <w:r w:rsidRPr="001B5817">
        <w:rPr>
          <w:rFonts w:ascii="Times New Roman" w:hAnsi="Times New Roman" w:cs="Times New Roman"/>
          <w:i/>
          <w:iCs/>
          <w:lang w:val="en-GB"/>
        </w:rPr>
        <w:t>BMJ</w:t>
      </w:r>
      <w:proofErr w:type="spellEnd"/>
      <w:r w:rsidRPr="001B5817">
        <w:rPr>
          <w:rFonts w:ascii="Times New Roman" w:hAnsi="Times New Roman" w:cs="Times New Roman"/>
          <w:i/>
          <w:iCs/>
          <w:lang w:val="en-GB"/>
        </w:rPr>
        <w:t xml:space="preserve"> Open</w:t>
      </w:r>
      <w:r w:rsidRPr="001B5817">
        <w:rPr>
          <w:rFonts w:ascii="Times New Roman" w:hAnsi="Times New Roman" w:cs="Times New Roman"/>
          <w:lang w:val="en-GB"/>
        </w:rPr>
        <w:t xml:space="preserve"> 2016; </w:t>
      </w:r>
      <w:r w:rsidRPr="001B5817">
        <w:rPr>
          <w:rFonts w:ascii="Times New Roman" w:hAnsi="Times New Roman" w:cs="Times New Roman"/>
          <w:b/>
          <w:bCs/>
          <w:lang w:val="en-GB"/>
        </w:rPr>
        <w:t>6</w:t>
      </w:r>
      <w:r w:rsidRPr="001B5817">
        <w:rPr>
          <w:rFonts w:ascii="Times New Roman" w:hAnsi="Times New Roman" w:cs="Times New Roman"/>
          <w:lang w:val="en-GB"/>
        </w:rPr>
        <w:t>: e011857.</w:t>
      </w:r>
    </w:p>
    <w:p w14:paraId="7FCC4238" w14:textId="77777777" w:rsidR="001964F3" w:rsidRPr="001B5817" w:rsidRDefault="001964F3" w:rsidP="001964F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Castro M, Mathur S, </w:t>
      </w:r>
      <w:proofErr w:type="spellStart"/>
      <w:r w:rsidRPr="001B5817">
        <w:rPr>
          <w:rFonts w:ascii="Times New Roman" w:hAnsi="Times New Roman" w:cs="Times New Roman"/>
          <w:lang w:val="en-GB"/>
        </w:rPr>
        <w:t>Hargreave</w:t>
      </w:r>
      <w:proofErr w:type="spellEnd"/>
      <w:r w:rsidRPr="001B5817">
        <w:rPr>
          <w:rFonts w:ascii="Times New Roman" w:hAnsi="Times New Roman" w:cs="Times New Roman"/>
          <w:lang w:val="en-GB"/>
        </w:rPr>
        <w:t xml:space="preserve"> F, et al; Res-5-0010 Study Group. </w:t>
      </w:r>
      <w:proofErr w:type="spellStart"/>
      <w:r w:rsidRPr="001B5817">
        <w:rPr>
          <w:rFonts w:ascii="Times New Roman" w:hAnsi="Times New Roman" w:cs="Times New Roman"/>
          <w:lang w:val="en-GB"/>
        </w:rPr>
        <w:t>Reslizumab</w:t>
      </w:r>
      <w:proofErr w:type="spellEnd"/>
      <w:r w:rsidRPr="001B5817">
        <w:rPr>
          <w:rFonts w:ascii="Times New Roman" w:hAnsi="Times New Roman" w:cs="Times New Roman"/>
          <w:lang w:val="en-GB"/>
        </w:rPr>
        <w:t xml:space="preserve"> for poorly controlled, eosinophilic asthma: a randomized, placebo-controlled study. </w:t>
      </w:r>
      <w:r w:rsidRPr="001B5817">
        <w:rPr>
          <w:rFonts w:ascii="Times New Roman" w:hAnsi="Times New Roman" w:cs="Times New Roman"/>
          <w:i/>
          <w:iCs/>
          <w:lang w:val="en-GB"/>
        </w:rPr>
        <w:t>Am J Respir Crit Care Med</w:t>
      </w:r>
      <w:r w:rsidRPr="001B5817">
        <w:rPr>
          <w:rFonts w:ascii="Times New Roman" w:hAnsi="Times New Roman" w:cs="Times New Roman"/>
          <w:lang w:val="en-GB"/>
        </w:rPr>
        <w:t xml:space="preserve"> 2011; </w:t>
      </w:r>
      <w:r w:rsidRPr="001B5817">
        <w:rPr>
          <w:rFonts w:ascii="Times New Roman" w:hAnsi="Times New Roman" w:cs="Times New Roman"/>
          <w:b/>
          <w:bCs/>
          <w:lang w:val="en-GB"/>
        </w:rPr>
        <w:t>184</w:t>
      </w:r>
      <w:r w:rsidRPr="001B5817">
        <w:rPr>
          <w:rFonts w:ascii="Times New Roman" w:hAnsi="Times New Roman" w:cs="Times New Roman"/>
          <w:lang w:val="en-GB"/>
        </w:rPr>
        <w:t xml:space="preserve">: 1125–32. </w:t>
      </w:r>
    </w:p>
    <w:p w14:paraId="588C34AB" w14:textId="77777777" w:rsidR="005314F7" w:rsidRPr="001B5817" w:rsidRDefault="005314F7" w:rsidP="005314F7">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Nair P, Bardin P, Humbert M, et al. Efficacy of intravenous </w:t>
      </w:r>
      <w:proofErr w:type="spellStart"/>
      <w:r w:rsidRPr="001B5817">
        <w:rPr>
          <w:rFonts w:ascii="Times New Roman" w:hAnsi="Times New Roman" w:cs="Times New Roman"/>
          <w:lang w:val="en-GB"/>
        </w:rPr>
        <w:t>reslizumab</w:t>
      </w:r>
      <w:proofErr w:type="spellEnd"/>
      <w:r w:rsidRPr="001B5817">
        <w:rPr>
          <w:rFonts w:ascii="Times New Roman" w:hAnsi="Times New Roman" w:cs="Times New Roman"/>
          <w:lang w:val="en-GB"/>
        </w:rPr>
        <w:t xml:space="preserve"> in oral corticosteroid-dependent asthma. </w:t>
      </w:r>
      <w:r w:rsidRPr="001B5817">
        <w:rPr>
          <w:rFonts w:ascii="Times New Roman" w:hAnsi="Times New Roman" w:cs="Times New Roman"/>
          <w:i/>
          <w:iCs/>
          <w:lang w:val="en-GB"/>
        </w:rPr>
        <w:t xml:space="preserve">J Allergy Clin Immunol </w:t>
      </w:r>
      <w:proofErr w:type="spellStart"/>
      <w:r w:rsidRPr="001B5817">
        <w:rPr>
          <w:rFonts w:ascii="Times New Roman" w:hAnsi="Times New Roman" w:cs="Times New Roman"/>
          <w:i/>
          <w:iCs/>
          <w:lang w:val="en-GB"/>
        </w:rPr>
        <w:t>Pract</w:t>
      </w:r>
      <w:proofErr w:type="spellEnd"/>
      <w:r w:rsidRPr="001B5817">
        <w:rPr>
          <w:rFonts w:ascii="Times New Roman" w:hAnsi="Times New Roman" w:cs="Times New Roman"/>
          <w:lang w:val="en-GB"/>
        </w:rPr>
        <w:t xml:space="preserve"> 2020; </w:t>
      </w:r>
      <w:r w:rsidRPr="001B5817">
        <w:rPr>
          <w:rFonts w:ascii="Times New Roman" w:hAnsi="Times New Roman" w:cs="Times New Roman"/>
          <w:b/>
          <w:bCs/>
          <w:lang w:val="en-GB"/>
        </w:rPr>
        <w:t>8</w:t>
      </w:r>
      <w:r w:rsidRPr="001B5817">
        <w:rPr>
          <w:rFonts w:ascii="Times New Roman" w:hAnsi="Times New Roman" w:cs="Times New Roman"/>
          <w:lang w:val="en-GB"/>
        </w:rPr>
        <w:t>: 555–64.</w:t>
      </w:r>
    </w:p>
    <w:p w14:paraId="248FC86D" w14:textId="058744E7" w:rsidR="00EA7598" w:rsidRPr="001B5817" w:rsidRDefault="00EA7598" w:rsidP="00F33693">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Yancey SW, Keene ON, Albers FC, et al. Biomarkers for severe eosinophilic asthma. </w:t>
      </w:r>
      <w:r w:rsidRPr="001B5817">
        <w:rPr>
          <w:rFonts w:ascii="Times New Roman" w:hAnsi="Times New Roman" w:cs="Times New Roman"/>
          <w:i/>
          <w:iCs/>
          <w:lang w:val="en-GB"/>
        </w:rPr>
        <w:t xml:space="preserve">J Allergy Clin Immunol </w:t>
      </w:r>
      <w:r w:rsidRPr="001B5817">
        <w:rPr>
          <w:rFonts w:ascii="Times New Roman" w:hAnsi="Times New Roman" w:cs="Times New Roman"/>
          <w:lang w:val="en-GB"/>
        </w:rPr>
        <w:t xml:space="preserve">2017; </w:t>
      </w:r>
      <w:r w:rsidRPr="001B5817">
        <w:rPr>
          <w:rFonts w:ascii="Times New Roman" w:hAnsi="Times New Roman" w:cs="Times New Roman"/>
          <w:b/>
          <w:bCs/>
          <w:lang w:val="en-GB"/>
        </w:rPr>
        <w:t>140</w:t>
      </w:r>
      <w:r w:rsidRPr="001B5817">
        <w:rPr>
          <w:rFonts w:ascii="Times New Roman" w:hAnsi="Times New Roman" w:cs="Times New Roman"/>
          <w:lang w:val="en-GB"/>
        </w:rPr>
        <w:t>: 1509–18.</w:t>
      </w:r>
    </w:p>
    <w:p w14:paraId="488A2079" w14:textId="77777777" w:rsidR="005314F7" w:rsidRPr="001B5817" w:rsidRDefault="005314F7" w:rsidP="005314F7">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Menzella F, </w:t>
      </w:r>
      <w:proofErr w:type="spellStart"/>
      <w:r w:rsidRPr="001B5817">
        <w:rPr>
          <w:rFonts w:ascii="Times New Roman" w:hAnsi="Times New Roman" w:cs="Times New Roman"/>
          <w:lang w:val="en-GB"/>
        </w:rPr>
        <w:t>Biava</w:t>
      </w:r>
      <w:proofErr w:type="spellEnd"/>
      <w:r w:rsidRPr="001B5817">
        <w:rPr>
          <w:rFonts w:ascii="Times New Roman" w:hAnsi="Times New Roman" w:cs="Times New Roman"/>
          <w:lang w:val="en-GB"/>
        </w:rPr>
        <w:t xml:space="preserve"> M, Bagnasco D, et al. Efficacy and steroid-sparing effect of benralizumab: has it an advantage over its competitors? </w:t>
      </w:r>
      <w:r w:rsidRPr="001B5817">
        <w:rPr>
          <w:rFonts w:ascii="Times New Roman" w:hAnsi="Times New Roman" w:cs="Times New Roman"/>
          <w:i/>
          <w:iCs/>
          <w:lang w:val="en-GB"/>
        </w:rPr>
        <w:t>Drugs Context</w:t>
      </w:r>
      <w:r w:rsidRPr="001B5817">
        <w:rPr>
          <w:rFonts w:ascii="Times New Roman" w:hAnsi="Times New Roman" w:cs="Times New Roman"/>
          <w:lang w:val="en-GB"/>
        </w:rPr>
        <w:t xml:space="preserve"> 2019; </w:t>
      </w:r>
      <w:r w:rsidRPr="001B5817">
        <w:rPr>
          <w:rFonts w:ascii="Times New Roman" w:hAnsi="Times New Roman" w:cs="Times New Roman"/>
          <w:b/>
          <w:bCs/>
          <w:lang w:val="en-GB"/>
        </w:rPr>
        <w:t>8</w:t>
      </w:r>
      <w:r w:rsidRPr="001B5817">
        <w:rPr>
          <w:rFonts w:ascii="Times New Roman" w:hAnsi="Times New Roman" w:cs="Times New Roman"/>
          <w:lang w:val="en-GB"/>
        </w:rPr>
        <w:t>: 212580.</w:t>
      </w:r>
    </w:p>
    <w:p w14:paraId="77EF77BF" w14:textId="77777777" w:rsidR="001517E7" w:rsidRPr="001B5817" w:rsidRDefault="001517E7" w:rsidP="001517E7">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Menzies-Gow A, </w:t>
      </w:r>
      <w:proofErr w:type="spellStart"/>
      <w:r w:rsidRPr="001B5817">
        <w:rPr>
          <w:rFonts w:ascii="Times New Roman" w:hAnsi="Times New Roman" w:cs="Times New Roman"/>
          <w:lang w:val="en-GB"/>
        </w:rPr>
        <w:t>Corren</w:t>
      </w:r>
      <w:proofErr w:type="spellEnd"/>
      <w:r w:rsidRPr="001B5817">
        <w:rPr>
          <w:rFonts w:ascii="Times New Roman" w:hAnsi="Times New Roman" w:cs="Times New Roman"/>
          <w:lang w:val="en-GB"/>
        </w:rPr>
        <w:t xml:space="preserve"> J, Bel EH, et al. Corticosteroid tapering with benralizumab treatment for eosinophilic asthma: PONENTE Trial. </w:t>
      </w:r>
      <w:proofErr w:type="spellStart"/>
      <w:r w:rsidRPr="001B5817">
        <w:rPr>
          <w:rFonts w:ascii="Times New Roman" w:hAnsi="Times New Roman" w:cs="Times New Roman"/>
          <w:i/>
          <w:iCs/>
          <w:lang w:val="en-GB"/>
        </w:rPr>
        <w:t>ERJ</w:t>
      </w:r>
      <w:proofErr w:type="spellEnd"/>
      <w:r w:rsidRPr="001B5817">
        <w:rPr>
          <w:rFonts w:ascii="Times New Roman" w:hAnsi="Times New Roman" w:cs="Times New Roman"/>
          <w:i/>
          <w:iCs/>
          <w:lang w:val="en-GB"/>
        </w:rPr>
        <w:t xml:space="preserve"> Open Res</w:t>
      </w:r>
      <w:r w:rsidRPr="001B5817">
        <w:rPr>
          <w:rFonts w:ascii="Times New Roman" w:hAnsi="Times New Roman" w:cs="Times New Roman"/>
          <w:lang w:val="en-GB"/>
        </w:rPr>
        <w:t xml:space="preserve"> 2019; </w:t>
      </w:r>
      <w:r w:rsidRPr="001B5817">
        <w:rPr>
          <w:rFonts w:ascii="Times New Roman" w:hAnsi="Times New Roman" w:cs="Times New Roman"/>
          <w:b/>
          <w:bCs/>
          <w:lang w:val="en-GB"/>
        </w:rPr>
        <w:t>5</w:t>
      </w:r>
      <w:r w:rsidRPr="001B5817">
        <w:rPr>
          <w:rFonts w:ascii="Times New Roman" w:hAnsi="Times New Roman" w:cs="Times New Roman"/>
          <w:lang w:val="en-GB"/>
        </w:rPr>
        <w:t>: 00009-2019.</w:t>
      </w:r>
    </w:p>
    <w:p w14:paraId="167DF340" w14:textId="5D0906BE" w:rsidR="007118E8" w:rsidRPr="001B5817" w:rsidRDefault="007118E8" w:rsidP="007118E8">
      <w:pPr>
        <w:pStyle w:val="ListParagraph"/>
        <w:numPr>
          <w:ilvl w:val="0"/>
          <w:numId w:val="32"/>
        </w:numPr>
        <w:spacing w:line="480" w:lineRule="auto"/>
        <w:ind w:left="360"/>
        <w:rPr>
          <w:rFonts w:ascii="Times New Roman" w:hAnsi="Times New Roman" w:cs="Times New Roman"/>
          <w:lang w:val="en-GB"/>
        </w:rPr>
      </w:pPr>
      <w:r w:rsidRPr="001B5817">
        <w:rPr>
          <w:rFonts w:ascii="Times New Roman" w:hAnsi="Times New Roman" w:cs="Times New Roman"/>
          <w:lang w:val="en-GB"/>
        </w:rPr>
        <w:t xml:space="preserve">Milgrom H, Fick RB, </w:t>
      </w:r>
      <w:proofErr w:type="spellStart"/>
      <w:r w:rsidRPr="001B5817">
        <w:rPr>
          <w:rFonts w:ascii="Times New Roman" w:hAnsi="Times New Roman" w:cs="Times New Roman"/>
          <w:lang w:val="en-GB"/>
        </w:rPr>
        <w:t>Su</w:t>
      </w:r>
      <w:proofErr w:type="spellEnd"/>
      <w:r w:rsidRPr="001B5817">
        <w:rPr>
          <w:rFonts w:ascii="Times New Roman" w:hAnsi="Times New Roman" w:cs="Times New Roman"/>
          <w:lang w:val="en-GB"/>
        </w:rPr>
        <w:t xml:space="preserve"> </w:t>
      </w:r>
      <w:proofErr w:type="spellStart"/>
      <w:r w:rsidRPr="001B5817">
        <w:rPr>
          <w:rFonts w:ascii="Times New Roman" w:hAnsi="Times New Roman" w:cs="Times New Roman"/>
          <w:lang w:val="en-GB"/>
        </w:rPr>
        <w:t>JQ</w:t>
      </w:r>
      <w:proofErr w:type="spellEnd"/>
      <w:r w:rsidRPr="001B5817">
        <w:rPr>
          <w:rFonts w:ascii="Times New Roman" w:hAnsi="Times New Roman" w:cs="Times New Roman"/>
          <w:lang w:val="en-GB"/>
        </w:rPr>
        <w:t>, et al. Treatment of allergic asthma with monoclonal anti-</w:t>
      </w:r>
      <w:proofErr w:type="spellStart"/>
      <w:r w:rsidRPr="001B5817">
        <w:rPr>
          <w:rFonts w:ascii="Times New Roman" w:hAnsi="Times New Roman" w:cs="Times New Roman"/>
          <w:lang w:val="en-GB"/>
        </w:rPr>
        <w:t>IgE</w:t>
      </w:r>
      <w:proofErr w:type="spellEnd"/>
      <w:r w:rsidRPr="001B5817">
        <w:rPr>
          <w:rFonts w:ascii="Times New Roman" w:hAnsi="Times New Roman" w:cs="Times New Roman"/>
          <w:lang w:val="en-GB"/>
        </w:rPr>
        <w:t xml:space="preserve"> antibody. </w:t>
      </w:r>
      <w:r w:rsidRPr="001B5817">
        <w:rPr>
          <w:rFonts w:ascii="Times New Roman" w:hAnsi="Times New Roman" w:cs="Times New Roman"/>
          <w:i/>
          <w:iCs/>
          <w:lang w:val="en-GB"/>
        </w:rPr>
        <w:t xml:space="preserve">N </w:t>
      </w:r>
      <w:proofErr w:type="spellStart"/>
      <w:r w:rsidRPr="001B5817">
        <w:rPr>
          <w:rFonts w:ascii="Times New Roman" w:hAnsi="Times New Roman" w:cs="Times New Roman"/>
          <w:i/>
          <w:iCs/>
          <w:lang w:val="en-GB"/>
        </w:rPr>
        <w:t>Engl</w:t>
      </w:r>
      <w:proofErr w:type="spellEnd"/>
      <w:r w:rsidRPr="001B5817">
        <w:rPr>
          <w:rFonts w:ascii="Times New Roman" w:hAnsi="Times New Roman" w:cs="Times New Roman"/>
          <w:i/>
          <w:iCs/>
          <w:lang w:val="en-GB"/>
        </w:rPr>
        <w:t xml:space="preserve"> J Med </w:t>
      </w:r>
      <w:r w:rsidRPr="001B5817">
        <w:rPr>
          <w:rFonts w:ascii="Times New Roman" w:hAnsi="Times New Roman" w:cs="Times New Roman"/>
          <w:lang w:val="en-GB"/>
        </w:rPr>
        <w:t xml:space="preserve">1999; </w:t>
      </w:r>
      <w:r w:rsidRPr="001B5817">
        <w:rPr>
          <w:rFonts w:ascii="Times New Roman" w:hAnsi="Times New Roman" w:cs="Times New Roman"/>
          <w:b/>
          <w:bCs/>
          <w:lang w:val="en-GB"/>
        </w:rPr>
        <w:t>341</w:t>
      </w:r>
      <w:r w:rsidRPr="001B5817">
        <w:rPr>
          <w:rFonts w:ascii="Times New Roman" w:hAnsi="Times New Roman" w:cs="Times New Roman"/>
          <w:lang w:val="en-GB"/>
        </w:rPr>
        <w:t>: 1966–73.</w:t>
      </w:r>
    </w:p>
    <w:p w14:paraId="78E98BA7" w14:textId="77777777" w:rsidR="007118E8" w:rsidRPr="001B5817" w:rsidRDefault="007118E8" w:rsidP="007118E8">
      <w:pPr>
        <w:pStyle w:val="ListParagraph"/>
        <w:numPr>
          <w:ilvl w:val="0"/>
          <w:numId w:val="32"/>
        </w:numPr>
        <w:spacing w:line="480" w:lineRule="auto"/>
        <w:ind w:left="360"/>
        <w:rPr>
          <w:rFonts w:ascii="Times New Roman" w:hAnsi="Times New Roman" w:cs="Times New Roman"/>
          <w:lang w:val="en-GB"/>
        </w:rPr>
      </w:pPr>
      <w:proofErr w:type="spellStart"/>
      <w:r w:rsidRPr="001B5817">
        <w:rPr>
          <w:rFonts w:ascii="Times New Roman" w:hAnsi="Times New Roman" w:cs="Times New Roman"/>
          <w:lang w:val="en-GB"/>
        </w:rPr>
        <w:t>Braunstahl</w:t>
      </w:r>
      <w:proofErr w:type="spellEnd"/>
      <w:r w:rsidRPr="001B5817">
        <w:rPr>
          <w:rFonts w:ascii="Times New Roman" w:hAnsi="Times New Roman" w:cs="Times New Roman"/>
          <w:lang w:val="en-GB"/>
        </w:rPr>
        <w:t xml:space="preserve"> G-J, </w:t>
      </w:r>
      <w:proofErr w:type="spellStart"/>
      <w:r w:rsidRPr="001B5817">
        <w:rPr>
          <w:rFonts w:ascii="Times New Roman" w:hAnsi="Times New Roman" w:cs="Times New Roman"/>
          <w:lang w:val="en-GB"/>
        </w:rPr>
        <w:t>Chlumsky</w:t>
      </w:r>
      <w:proofErr w:type="spellEnd"/>
      <w:r w:rsidRPr="001B5817">
        <w:rPr>
          <w:rFonts w:ascii="Times New Roman" w:hAnsi="Times New Roman" w:cs="Times New Roman"/>
          <w:lang w:val="en-GB"/>
        </w:rPr>
        <w:t xml:space="preserve"> J, Peachey G, Chen C-W. Reduction in oral corticosteroid use in patients receiving omalizumab for allergic asthma in the real-world setting. </w:t>
      </w:r>
      <w:r w:rsidRPr="001B5817">
        <w:rPr>
          <w:rFonts w:ascii="Times New Roman" w:hAnsi="Times New Roman" w:cs="Times New Roman"/>
          <w:i/>
          <w:iCs/>
          <w:lang w:val="en-GB"/>
        </w:rPr>
        <w:t xml:space="preserve">Allergy Asthma Clin Immunol </w:t>
      </w:r>
      <w:r w:rsidRPr="001B5817">
        <w:rPr>
          <w:rFonts w:ascii="Times New Roman" w:hAnsi="Times New Roman" w:cs="Times New Roman"/>
          <w:lang w:val="en-GB"/>
        </w:rPr>
        <w:t xml:space="preserve">2013; </w:t>
      </w:r>
      <w:r w:rsidRPr="001B5817">
        <w:rPr>
          <w:rFonts w:ascii="Times New Roman" w:hAnsi="Times New Roman" w:cs="Times New Roman"/>
          <w:b/>
          <w:bCs/>
          <w:lang w:val="en-GB"/>
        </w:rPr>
        <w:t>9</w:t>
      </w:r>
      <w:r w:rsidRPr="001B5817">
        <w:rPr>
          <w:rFonts w:ascii="Times New Roman" w:hAnsi="Times New Roman" w:cs="Times New Roman"/>
          <w:lang w:val="en-GB"/>
        </w:rPr>
        <w:t>: 47.</w:t>
      </w:r>
    </w:p>
    <w:p w14:paraId="329F88B8" w14:textId="77777777" w:rsidR="007118E8" w:rsidRPr="001B5817" w:rsidRDefault="007118E8" w:rsidP="007118E8">
      <w:pPr>
        <w:pStyle w:val="ListParagraph"/>
        <w:numPr>
          <w:ilvl w:val="0"/>
          <w:numId w:val="32"/>
        </w:numPr>
        <w:spacing w:line="480" w:lineRule="auto"/>
        <w:ind w:left="360"/>
        <w:rPr>
          <w:rFonts w:ascii="Times New Roman" w:hAnsi="Times New Roman" w:cs="Times New Roman"/>
          <w:lang w:val="en-GB"/>
        </w:rPr>
      </w:pPr>
      <w:proofErr w:type="spellStart"/>
      <w:r w:rsidRPr="001B5817">
        <w:rPr>
          <w:rFonts w:ascii="Times New Roman" w:hAnsi="Times New Roman" w:cs="Times New Roman"/>
          <w:lang w:val="en-GB"/>
        </w:rPr>
        <w:lastRenderedPageBreak/>
        <w:t>Molimard</w:t>
      </w:r>
      <w:proofErr w:type="spellEnd"/>
      <w:r w:rsidRPr="001B5817">
        <w:rPr>
          <w:rFonts w:ascii="Times New Roman" w:hAnsi="Times New Roman" w:cs="Times New Roman"/>
          <w:lang w:val="en-GB"/>
        </w:rPr>
        <w:t xml:space="preserve"> M, Buhl R, Niven R, et al. Omalizumab reduces oral corticosteroid use in patients with severe allergic asthma: real-life data. </w:t>
      </w:r>
      <w:r w:rsidRPr="001B5817">
        <w:rPr>
          <w:rFonts w:ascii="Times New Roman" w:hAnsi="Times New Roman" w:cs="Times New Roman"/>
          <w:i/>
          <w:iCs/>
          <w:lang w:val="en-GB"/>
        </w:rPr>
        <w:t>Respir Med</w:t>
      </w:r>
      <w:r w:rsidRPr="001B5817">
        <w:rPr>
          <w:rFonts w:ascii="Times New Roman" w:hAnsi="Times New Roman" w:cs="Times New Roman"/>
          <w:lang w:val="en-GB"/>
        </w:rPr>
        <w:t xml:space="preserve"> 2010; </w:t>
      </w:r>
      <w:r w:rsidRPr="001B5817">
        <w:rPr>
          <w:rFonts w:ascii="Times New Roman" w:hAnsi="Times New Roman" w:cs="Times New Roman"/>
          <w:b/>
          <w:bCs/>
          <w:lang w:val="en-GB"/>
        </w:rPr>
        <w:t>104</w:t>
      </w:r>
      <w:r w:rsidRPr="001B5817">
        <w:rPr>
          <w:rFonts w:ascii="Times New Roman" w:hAnsi="Times New Roman" w:cs="Times New Roman"/>
          <w:lang w:val="en-GB"/>
        </w:rPr>
        <w:t>: 1381–5.</w:t>
      </w:r>
    </w:p>
    <w:p w14:paraId="38643705" w14:textId="77777777" w:rsidR="00D60CD7" w:rsidRPr="001B5817" w:rsidRDefault="00D60CD7" w:rsidP="00D60CD7">
      <w:pPr>
        <w:pStyle w:val="ListParagraph"/>
        <w:numPr>
          <w:ilvl w:val="0"/>
          <w:numId w:val="32"/>
        </w:numPr>
        <w:spacing w:line="480" w:lineRule="auto"/>
        <w:ind w:left="360"/>
        <w:rPr>
          <w:rFonts w:ascii="Times New Roman" w:hAnsi="Times New Roman" w:cs="Times New Roman"/>
          <w:lang w:val="en-GB"/>
        </w:rPr>
      </w:pPr>
      <w:proofErr w:type="spellStart"/>
      <w:r w:rsidRPr="001B5817">
        <w:rPr>
          <w:rFonts w:ascii="Times New Roman" w:hAnsi="Times New Roman" w:cs="Times New Roman"/>
          <w:lang w:val="en-GB"/>
        </w:rPr>
        <w:t>Dupin</w:t>
      </w:r>
      <w:proofErr w:type="spellEnd"/>
      <w:r w:rsidRPr="001B5817">
        <w:rPr>
          <w:rFonts w:ascii="Times New Roman" w:hAnsi="Times New Roman" w:cs="Times New Roman"/>
          <w:lang w:val="en-GB"/>
        </w:rPr>
        <w:t xml:space="preserve"> C, </w:t>
      </w:r>
      <w:proofErr w:type="spellStart"/>
      <w:r w:rsidRPr="001B5817">
        <w:rPr>
          <w:rFonts w:ascii="Times New Roman" w:hAnsi="Times New Roman" w:cs="Times New Roman"/>
          <w:lang w:val="en-GB"/>
        </w:rPr>
        <w:t>Belhadi</w:t>
      </w:r>
      <w:proofErr w:type="spellEnd"/>
      <w:r w:rsidRPr="001B5817">
        <w:rPr>
          <w:rFonts w:ascii="Times New Roman" w:hAnsi="Times New Roman" w:cs="Times New Roman"/>
          <w:lang w:val="en-GB"/>
        </w:rPr>
        <w:t xml:space="preserve"> D, </w:t>
      </w:r>
      <w:proofErr w:type="spellStart"/>
      <w:r w:rsidRPr="001B5817">
        <w:rPr>
          <w:rFonts w:ascii="Times New Roman" w:hAnsi="Times New Roman" w:cs="Times New Roman"/>
          <w:lang w:val="en-GB"/>
        </w:rPr>
        <w:t>Guilleminault</w:t>
      </w:r>
      <w:proofErr w:type="spellEnd"/>
      <w:r w:rsidRPr="001B5817">
        <w:rPr>
          <w:rFonts w:ascii="Times New Roman" w:hAnsi="Times New Roman" w:cs="Times New Roman"/>
          <w:lang w:val="en-GB"/>
        </w:rPr>
        <w:t xml:space="preserve"> L, et al. Effectiveness and safety of dupilumab for the treatment of severe asthma in a real-life French multi-centre adult cohort. </w:t>
      </w:r>
      <w:r w:rsidRPr="001B5817">
        <w:rPr>
          <w:rFonts w:ascii="Times New Roman" w:hAnsi="Times New Roman" w:cs="Times New Roman"/>
          <w:i/>
          <w:iCs/>
          <w:lang w:val="en-GB"/>
        </w:rPr>
        <w:t xml:space="preserve">Clin Exp Allergy </w:t>
      </w:r>
      <w:r w:rsidRPr="001B5817">
        <w:rPr>
          <w:rFonts w:ascii="Times New Roman" w:hAnsi="Times New Roman" w:cs="Times New Roman"/>
          <w:lang w:val="en-GB"/>
        </w:rPr>
        <w:t xml:space="preserve">2020; </w:t>
      </w:r>
      <w:r w:rsidRPr="001B5817">
        <w:rPr>
          <w:rFonts w:ascii="Times New Roman" w:hAnsi="Times New Roman" w:cs="Times New Roman"/>
          <w:b/>
          <w:bCs/>
          <w:lang w:val="en-GB"/>
        </w:rPr>
        <w:t>50</w:t>
      </w:r>
      <w:r w:rsidRPr="001B5817">
        <w:rPr>
          <w:rFonts w:ascii="Times New Roman" w:hAnsi="Times New Roman" w:cs="Times New Roman"/>
          <w:lang w:val="en-GB"/>
        </w:rPr>
        <w:t>: 789–98.</w:t>
      </w:r>
    </w:p>
    <w:p w14:paraId="68D60C99" w14:textId="77777777" w:rsidR="00D60CD7" w:rsidRPr="001B5817" w:rsidRDefault="00D60CD7" w:rsidP="00D60CD7">
      <w:pPr>
        <w:pStyle w:val="ListParagraph"/>
        <w:numPr>
          <w:ilvl w:val="0"/>
          <w:numId w:val="32"/>
        </w:numPr>
        <w:spacing w:line="480" w:lineRule="auto"/>
        <w:ind w:left="360"/>
        <w:rPr>
          <w:rFonts w:ascii="Times New Roman" w:hAnsi="Times New Roman" w:cs="Times New Roman"/>
          <w:color w:val="000000" w:themeColor="text1"/>
          <w:lang w:val="en-GB"/>
        </w:rPr>
      </w:pPr>
      <w:r w:rsidRPr="001B5817">
        <w:rPr>
          <w:rFonts w:ascii="Times New Roman" w:hAnsi="Times New Roman" w:cs="Times New Roman"/>
          <w:color w:val="000000" w:themeColor="text1"/>
          <w:lang w:val="en-GB"/>
        </w:rPr>
        <w:t xml:space="preserve">Kavanagh JE, </w:t>
      </w:r>
      <w:proofErr w:type="spellStart"/>
      <w:r w:rsidRPr="001B5817">
        <w:rPr>
          <w:rFonts w:ascii="Times New Roman" w:hAnsi="Times New Roman" w:cs="Times New Roman"/>
          <w:color w:val="000000" w:themeColor="text1"/>
          <w:lang w:val="en-GB"/>
        </w:rPr>
        <w:t>d’Ancona</w:t>
      </w:r>
      <w:proofErr w:type="spellEnd"/>
      <w:r w:rsidRPr="001B5817">
        <w:rPr>
          <w:rFonts w:ascii="Times New Roman" w:hAnsi="Times New Roman" w:cs="Times New Roman"/>
          <w:color w:val="000000" w:themeColor="text1"/>
          <w:lang w:val="en-GB"/>
        </w:rPr>
        <w:t xml:space="preserve"> G, </w:t>
      </w:r>
      <w:proofErr w:type="spellStart"/>
      <w:r w:rsidRPr="001B5817">
        <w:rPr>
          <w:rFonts w:ascii="Times New Roman" w:hAnsi="Times New Roman" w:cs="Times New Roman"/>
          <w:color w:val="000000" w:themeColor="text1"/>
          <w:lang w:val="en-GB"/>
        </w:rPr>
        <w:t>Elstad</w:t>
      </w:r>
      <w:proofErr w:type="spellEnd"/>
      <w:r w:rsidRPr="001B5817">
        <w:rPr>
          <w:rFonts w:ascii="Times New Roman" w:hAnsi="Times New Roman" w:cs="Times New Roman"/>
          <w:color w:val="000000" w:themeColor="text1"/>
          <w:lang w:val="en-GB"/>
        </w:rPr>
        <w:t xml:space="preserve"> M, et al. Real-world </w:t>
      </w:r>
      <w:proofErr w:type="gramStart"/>
      <w:r w:rsidRPr="001B5817">
        <w:rPr>
          <w:rFonts w:ascii="Times New Roman" w:hAnsi="Times New Roman" w:cs="Times New Roman"/>
          <w:color w:val="000000" w:themeColor="text1"/>
          <w:lang w:val="en-GB"/>
        </w:rPr>
        <w:t>effectiveness</w:t>
      </w:r>
      <w:proofErr w:type="gramEnd"/>
      <w:r w:rsidRPr="001B5817">
        <w:rPr>
          <w:rFonts w:ascii="Times New Roman" w:hAnsi="Times New Roman" w:cs="Times New Roman"/>
          <w:color w:val="000000" w:themeColor="text1"/>
          <w:lang w:val="en-GB"/>
        </w:rPr>
        <w:t xml:space="preserve"> and the characteristics of a “super-responder” to mepolizumab in severe eosinophilic asthma. </w:t>
      </w:r>
      <w:r w:rsidRPr="001B5817">
        <w:rPr>
          <w:rFonts w:ascii="Times New Roman" w:hAnsi="Times New Roman" w:cs="Times New Roman"/>
          <w:i/>
          <w:iCs/>
          <w:color w:val="000000" w:themeColor="text1"/>
          <w:lang w:val="en-GB"/>
        </w:rPr>
        <w:t>Chest</w:t>
      </w:r>
      <w:r w:rsidRPr="001B5817">
        <w:rPr>
          <w:rFonts w:ascii="Times New Roman" w:hAnsi="Times New Roman" w:cs="Times New Roman"/>
          <w:color w:val="000000" w:themeColor="text1"/>
          <w:lang w:val="en-GB"/>
        </w:rPr>
        <w:t xml:space="preserve"> 2020; </w:t>
      </w:r>
      <w:r w:rsidRPr="001B5817">
        <w:rPr>
          <w:rFonts w:ascii="Times New Roman" w:hAnsi="Times New Roman" w:cs="Times New Roman"/>
          <w:b/>
          <w:bCs/>
          <w:color w:val="000000" w:themeColor="text1"/>
          <w:lang w:val="en-GB"/>
        </w:rPr>
        <w:t>158</w:t>
      </w:r>
      <w:r w:rsidRPr="001B5817">
        <w:rPr>
          <w:rFonts w:ascii="Times New Roman" w:hAnsi="Times New Roman" w:cs="Times New Roman"/>
          <w:color w:val="000000" w:themeColor="text1"/>
          <w:lang w:val="en-GB"/>
        </w:rPr>
        <w:t xml:space="preserve">: 491–500. </w:t>
      </w:r>
    </w:p>
    <w:p w14:paraId="7BF2387F" w14:textId="77777777" w:rsidR="00D60CD7" w:rsidRPr="001B5817" w:rsidRDefault="00D60CD7" w:rsidP="00D60CD7">
      <w:pPr>
        <w:pStyle w:val="ListParagraph"/>
        <w:numPr>
          <w:ilvl w:val="0"/>
          <w:numId w:val="32"/>
        </w:numPr>
        <w:shd w:val="clear" w:color="auto" w:fill="FFFFFF"/>
        <w:spacing w:line="480" w:lineRule="auto"/>
        <w:ind w:left="360"/>
        <w:rPr>
          <w:rFonts w:ascii="Times New Roman" w:eastAsia="Times New Roman" w:hAnsi="Times New Roman" w:cs="Times New Roman"/>
          <w:color w:val="212121"/>
          <w:lang w:val="en-GB"/>
        </w:rPr>
      </w:pPr>
      <w:proofErr w:type="spellStart"/>
      <w:r w:rsidRPr="001B5817">
        <w:rPr>
          <w:rFonts w:ascii="Times New Roman" w:eastAsia="Times New Roman" w:hAnsi="Times New Roman" w:cs="Times New Roman"/>
          <w:color w:val="212121"/>
          <w:lang w:val="en-GB"/>
        </w:rPr>
        <w:t>Caminati</w:t>
      </w:r>
      <w:proofErr w:type="spellEnd"/>
      <w:r w:rsidRPr="001B5817">
        <w:rPr>
          <w:rFonts w:ascii="Times New Roman" w:eastAsia="Times New Roman" w:hAnsi="Times New Roman" w:cs="Times New Roman"/>
          <w:color w:val="212121"/>
          <w:lang w:val="en-GB"/>
        </w:rPr>
        <w:t xml:space="preserve"> M, </w:t>
      </w:r>
      <w:proofErr w:type="spellStart"/>
      <w:r w:rsidRPr="001B5817">
        <w:rPr>
          <w:rFonts w:ascii="Times New Roman" w:eastAsia="Times New Roman" w:hAnsi="Times New Roman" w:cs="Times New Roman"/>
          <w:color w:val="212121"/>
          <w:lang w:val="en-GB"/>
        </w:rPr>
        <w:t>Cegolon</w:t>
      </w:r>
      <w:proofErr w:type="spellEnd"/>
      <w:r w:rsidRPr="001B5817">
        <w:rPr>
          <w:rFonts w:ascii="Times New Roman" w:eastAsia="Times New Roman" w:hAnsi="Times New Roman" w:cs="Times New Roman"/>
          <w:color w:val="212121"/>
          <w:lang w:val="en-GB"/>
        </w:rPr>
        <w:t xml:space="preserve"> L, </w:t>
      </w:r>
      <w:proofErr w:type="spellStart"/>
      <w:r w:rsidRPr="001B5817">
        <w:rPr>
          <w:rFonts w:ascii="Times New Roman" w:eastAsia="Times New Roman" w:hAnsi="Times New Roman" w:cs="Times New Roman"/>
          <w:color w:val="212121"/>
          <w:lang w:val="en-GB"/>
        </w:rPr>
        <w:t>Vianello</w:t>
      </w:r>
      <w:proofErr w:type="spellEnd"/>
      <w:r w:rsidRPr="001B5817">
        <w:rPr>
          <w:rFonts w:ascii="Times New Roman" w:eastAsia="Times New Roman" w:hAnsi="Times New Roman" w:cs="Times New Roman"/>
          <w:color w:val="212121"/>
          <w:lang w:val="en-GB"/>
        </w:rPr>
        <w:t xml:space="preserve"> A, et al. Mepolizumab for severe eosinophilic asthma: a real-world snapshot on clinical markers and timing of response. </w:t>
      </w:r>
      <w:r w:rsidRPr="001B5817">
        <w:rPr>
          <w:rFonts w:ascii="Times New Roman" w:eastAsia="Times New Roman" w:hAnsi="Times New Roman" w:cs="Times New Roman"/>
          <w:i/>
          <w:iCs/>
          <w:color w:val="212121"/>
          <w:lang w:val="en-GB"/>
        </w:rPr>
        <w:t>Expert Rev Respir Med</w:t>
      </w:r>
      <w:r w:rsidRPr="001B5817">
        <w:rPr>
          <w:rFonts w:ascii="Times New Roman" w:eastAsia="Times New Roman" w:hAnsi="Times New Roman" w:cs="Times New Roman"/>
          <w:color w:val="212121"/>
          <w:lang w:val="en-GB"/>
        </w:rPr>
        <w:t xml:space="preserve"> 2019; </w:t>
      </w:r>
      <w:r w:rsidRPr="001B5817">
        <w:rPr>
          <w:rFonts w:ascii="Times New Roman" w:eastAsia="Times New Roman" w:hAnsi="Times New Roman" w:cs="Times New Roman"/>
          <w:b/>
          <w:bCs/>
          <w:color w:val="212121"/>
          <w:lang w:val="en-GB"/>
        </w:rPr>
        <w:t>13</w:t>
      </w:r>
      <w:r w:rsidRPr="001B5817">
        <w:rPr>
          <w:rFonts w:ascii="Times New Roman" w:eastAsia="Times New Roman" w:hAnsi="Times New Roman" w:cs="Times New Roman"/>
          <w:color w:val="212121"/>
          <w:lang w:val="en-GB"/>
        </w:rPr>
        <w:t>: 1205–12. </w:t>
      </w:r>
    </w:p>
    <w:p w14:paraId="35778209" w14:textId="77777777" w:rsidR="0039214D" w:rsidRPr="001B5817" w:rsidRDefault="0039214D" w:rsidP="0039214D">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Bernstein JA, Virchow JC, Murphy K, et al. Effect of fixed-dose subcutaneous </w:t>
      </w:r>
      <w:proofErr w:type="spellStart"/>
      <w:r w:rsidRPr="001B5817">
        <w:rPr>
          <w:rFonts w:ascii="Times New Roman" w:hAnsi="Times New Roman" w:cs="Times New Roman"/>
          <w:lang w:val="en-GB"/>
        </w:rPr>
        <w:t>reslizumab</w:t>
      </w:r>
      <w:proofErr w:type="spellEnd"/>
      <w:r w:rsidRPr="001B5817">
        <w:rPr>
          <w:rFonts w:ascii="Times New Roman" w:hAnsi="Times New Roman" w:cs="Times New Roman"/>
          <w:lang w:val="en-GB"/>
        </w:rPr>
        <w:t xml:space="preserve"> on asthma exacerbations in patients with severe uncontrolled asthma and corticosteroid sparing in patients with oral corticosteroid-dependent asthma: results from two phase 3, randomised, double-blind, placebo-controlled trials. </w:t>
      </w:r>
      <w:r w:rsidRPr="001B5817">
        <w:rPr>
          <w:rFonts w:ascii="Times New Roman" w:hAnsi="Times New Roman" w:cs="Times New Roman"/>
          <w:i/>
          <w:iCs/>
          <w:lang w:val="en-GB"/>
        </w:rPr>
        <w:t>Lancet Respir Med</w:t>
      </w:r>
      <w:r w:rsidRPr="001B5817">
        <w:rPr>
          <w:rFonts w:ascii="Times New Roman" w:hAnsi="Times New Roman" w:cs="Times New Roman"/>
          <w:lang w:val="en-GB"/>
        </w:rPr>
        <w:t xml:space="preserve"> 2020; </w:t>
      </w:r>
      <w:r w:rsidRPr="001B5817">
        <w:rPr>
          <w:rFonts w:ascii="Times New Roman" w:hAnsi="Times New Roman" w:cs="Times New Roman"/>
          <w:b/>
          <w:bCs/>
          <w:lang w:val="en-GB"/>
        </w:rPr>
        <w:t>8</w:t>
      </w:r>
      <w:r w:rsidRPr="001B5817">
        <w:rPr>
          <w:rFonts w:ascii="Times New Roman" w:hAnsi="Times New Roman" w:cs="Times New Roman"/>
          <w:lang w:val="en-GB"/>
        </w:rPr>
        <w:t>: 461–74.</w:t>
      </w:r>
    </w:p>
    <w:p w14:paraId="6E1A5B5D" w14:textId="77777777" w:rsidR="0039214D" w:rsidRPr="001B5817" w:rsidRDefault="0039214D" w:rsidP="0039214D">
      <w:pPr>
        <w:pStyle w:val="ListParagraph"/>
        <w:numPr>
          <w:ilvl w:val="0"/>
          <w:numId w:val="32"/>
        </w:numPr>
        <w:spacing w:after="120" w:line="480" w:lineRule="auto"/>
        <w:ind w:left="360"/>
        <w:contextualSpacing w:val="0"/>
        <w:rPr>
          <w:rFonts w:ascii="Times New Roman" w:hAnsi="Times New Roman" w:cs="Times New Roman"/>
          <w:lang w:val="en-GB"/>
        </w:rPr>
      </w:pPr>
      <w:r w:rsidRPr="001B5817">
        <w:rPr>
          <w:rFonts w:ascii="Times New Roman" w:hAnsi="Times New Roman" w:cs="Times New Roman"/>
          <w:lang w:val="en-GB"/>
        </w:rPr>
        <w:t xml:space="preserve">Ibrahim H, O’Sullivan R, Casey D, et al. The effectiveness of </w:t>
      </w:r>
      <w:proofErr w:type="spellStart"/>
      <w:r w:rsidRPr="001B5817">
        <w:rPr>
          <w:rFonts w:ascii="Times New Roman" w:hAnsi="Times New Roman" w:cs="Times New Roman"/>
          <w:lang w:val="en-GB"/>
        </w:rPr>
        <w:t>reslizumab</w:t>
      </w:r>
      <w:proofErr w:type="spellEnd"/>
      <w:r w:rsidRPr="001B5817">
        <w:rPr>
          <w:rFonts w:ascii="Times New Roman" w:hAnsi="Times New Roman" w:cs="Times New Roman"/>
          <w:lang w:val="en-GB"/>
        </w:rPr>
        <w:t xml:space="preserve"> in severe asthma treatment: a real-world experience. </w:t>
      </w:r>
      <w:r w:rsidRPr="001B5817">
        <w:rPr>
          <w:rFonts w:ascii="Times New Roman" w:hAnsi="Times New Roman" w:cs="Times New Roman"/>
          <w:i/>
          <w:iCs/>
          <w:lang w:val="en-GB"/>
        </w:rPr>
        <w:t>Respir Res</w:t>
      </w:r>
      <w:r w:rsidRPr="001B5817">
        <w:rPr>
          <w:rFonts w:ascii="Times New Roman" w:hAnsi="Times New Roman" w:cs="Times New Roman"/>
          <w:lang w:val="en-GB"/>
        </w:rPr>
        <w:t xml:space="preserve"> 2019; </w:t>
      </w:r>
      <w:r w:rsidRPr="001B5817">
        <w:rPr>
          <w:rFonts w:ascii="Times New Roman" w:hAnsi="Times New Roman" w:cs="Times New Roman"/>
          <w:b/>
          <w:bCs/>
          <w:lang w:val="en-GB"/>
        </w:rPr>
        <w:t>20</w:t>
      </w:r>
      <w:r w:rsidRPr="001B5817">
        <w:rPr>
          <w:rFonts w:ascii="Times New Roman" w:hAnsi="Times New Roman" w:cs="Times New Roman"/>
          <w:lang w:val="en-GB"/>
        </w:rPr>
        <w:t>: 289.</w:t>
      </w:r>
    </w:p>
    <w:p w14:paraId="243D20F7" w14:textId="77777777" w:rsidR="00D756CA" w:rsidRPr="001B5817" w:rsidRDefault="00D756CA" w:rsidP="00D756CA">
      <w:pPr>
        <w:pStyle w:val="ListParagraph"/>
        <w:numPr>
          <w:ilvl w:val="0"/>
          <w:numId w:val="32"/>
        </w:numPr>
        <w:spacing w:line="480" w:lineRule="auto"/>
        <w:ind w:left="360"/>
        <w:rPr>
          <w:rFonts w:ascii="Times New Roman" w:hAnsi="Times New Roman" w:cs="Times New Roman"/>
          <w:lang w:val="en-GB"/>
        </w:rPr>
      </w:pPr>
      <w:proofErr w:type="spellStart"/>
      <w:r w:rsidRPr="001B5817">
        <w:rPr>
          <w:rFonts w:ascii="Times New Roman" w:hAnsi="Times New Roman" w:cs="Times New Roman"/>
          <w:lang w:val="en-GB"/>
        </w:rPr>
        <w:t>Pelaia</w:t>
      </w:r>
      <w:proofErr w:type="spellEnd"/>
      <w:r w:rsidRPr="001B5817">
        <w:rPr>
          <w:rFonts w:ascii="Times New Roman" w:hAnsi="Times New Roman" w:cs="Times New Roman"/>
          <w:lang w:val="en-GB"/>
        </w:rPr>
        <w:t xml:space="preserve"> C, </w:t>
      </w:r>
      <w:proofErr w:type="spellStart"/>
      <w:r w:rsidRPr="001B5817">
        <w:rPr>
          <w:rFonts w:ascii="Times New Roman" w:hAnsi="Times New Roman" w:cs="Times New Roman"/>
          <w:lang w:val="en-GB"/>
        </w:rPr>
        <w:t>Busceti</w:t>
      </w:r>
      <w:proofErr w:type="spellEnd"/>
      <w:r w:rsidRPr="001B5817">
        <w:rPr>
          <w:rFonts w:ascii="Times New Roman" w:hAnsi="Times New Roman" w:cs="Times New Roman"/>
          <w:lang w:val="en-GB"/>
        </w:rPr>
        <w:t xml:space="preserve"> MT, </w:t>
      </w:r>
      <w:proofErr w:type="spellStart"/>
      <w:r w:rsidRPr="001B5817">
        <w:rPr>
          <w:rFonts w:ascii="Times New Roman" w:hAnsi="Times New Roman" w:cs="Times New Roman"/>
          <w:lang w:val="en-GB"/>
        </w:rPr>
        <w:t>Vatrella</w:t>
      </w:r>
      <w:proofErr w:type="spellEnd"/>
      <w:r w:rsidRPr="001B5817">
        <w:rPr>
          <w:rFonts w:ascii="Times New Roman" w:hAnsi="Times New Roman" w:cs="Times New Roman"/>
          <w:lang w:val="en-GB"/>
        </w:rPr>
        <w:t xml:space="preserve"> A, et al. Real-life rapidity of benralizumab effects in patients with severe allergic eosinophilic asthma: assessment of blood eosinophils, symptom control, lung function, and oral corticosteroid intake after the first drug dose. </w:t>
      </w:r>
      <w:proofErr w:type="spellStart"/>
      <w:r w:rsidRPr="001B5817">
        <w:rPr>
          <w:rFonts w:ascii="Times New Roman" w:hAnsi="Times New Roman" w:cs="Times New Roman"/>
          <w:i/>
          <w:iCs/>
          <w:lang w:val="en-GB"/>
        </w:rPr>
        <w:t>Pulm</w:t>
      </w:r>
      <w:proofErr w:type="spellEnd"/>
      <w:r w:rsidRPr="001B5817">
        <w:rPr>
          <w:rFonts w:ascii="Times New Roman" w:hAnsi="Times New Roman" w:cs="Times New Roman"/>
          <w:i/>
          <w:iCs/>
          <w:lang w:val="en-GB"/>
        </w:rPr>
        <w:t xml:space="preserve"> </w:t>
      </w:r>
      <w:proofErr w:type="spellStart"/>
      <w:r w:rsidRPr="001B5817">
        <w:rPr>
          <w:rFonts w:ascii="Times New Roman" w:hAnsi="Times New Roman" w:cs="Times New Roman"/>
          <w:i/>
          <w:iCs/>
          <w:lang w:val="en-GB"/>
        </w:rPr>
        <w:t>Pharmacol</w:t>
      </w:r>
      <w:proofErr w:type="spellEnd"/>
      <w:r w:rsidRPr="001B5817">
        <w:rPr>
          <w:rFonts w:ascii="Times New Roman" w:hAnsi="Times New Roman" w:cs="Times New Roman"/>
          <w:i/>
          <w:iCs/>
          <w:lang w:val="en-GB"/>
        </w:rPr>
        <w:t xml:space="preserve"> </w:t>
      </w:r>
      <w:proofErr w:type="spellStart"/>
      <w:r w:rsidRPr="001B5817">
        <w:rPr>
          <w:rFonts w:ascii="Times New Roman" w:hAnsi="Times New Roman" w:cs="Times New Roman"/>
          <w:i/>
          <w:iCs/>
          <w:lang w:val="en-GB"/>
        </w:rPr>
        <w:t>Ther</w:t>
      </w:r>
      <w:proofErr w:type="spellEnd"/>
      <w:r w:rsidRPr="001B5817">
        <w:rPr>
          <w:rFonts w:ascii="Times New Roman" w:hAnsi="Times New Roman" w:cs="Times New Roman"/>
          <w:lang w:val="en-GB"/>
        </w:rPr>
        <w:t xml:space="preserve"> 2019; </w:t>
      </w:r>
      <w:r w:rsidRPr="001B5817">
        <w:rPr>
          <w:rFonts w:ascii="Times New Roman" w:hAnsi="Times New Roman" w:cs="Times New Roman"/>
          <w:b/>
          <w:bCs/>
          <w:lang w:val="en-GB"/>
        </w:rPr>
        <w:t>58</w:t>
      </w:r>
      <w:r w:rsidRPr="001B5817">
        <w:rPr>
          <w:rFonts w:ascii="Times New Roman" w:hAnsi="Times New Roman" w:cs="Times New Roman"/>
          <w:lang w:val="en-GB"/>
        </w:rPr>
        <w:t>: 101830.</w:t>
      </w:r>
    </w:p>
    <w:p w14:paraId="6135B829" w14:textId="77777777" w:rsidR="00D756CA" w:rsidRPr="001B5817" w:rsidRDefault="00D756CA" w:rsidP="00D756CA">
      <w:pPr>
        <w:pStyle w:val="ListParagraph"/>
        <w:numPr>
          <w:ilvl w:val="0"/>
          <w:numId w:val="32"/>
        </w:numPr>
        <w:spacing w:line="480" w:lineRule="auto"/>
        <w:ind w:left="360"/>
        <w:rPr>
          <w:rFonts w:ascii="Times New Roman" w:hAnsi="Times New Roman" w:cs="Times New Roman"/>
          <w:color w:val="000000" w:themeColor="text1"/>
          <w:lang w:val="en-GB"/>
        </w:rPr>
      </w:pPr>
      <w:r w:rsidRPr="001B5817">
        <w:rPr>
          <w:rFonts w:ascii="Times New Roman" w:hAnsi="Times New Roman" w:cs="Times New Roman"/>
          <w:color w:val="000000" w:themeColor="text1"/>
          <w:lang w:val="en-GB"/>
        </w:rPr>
        <w:t xml:space="preserve">Kavanagh JE, Hearn AP, </w:t>
      </w:r>
      <w:proofErr w:type="spellStart"/>
      <w:r w:rsidRPr="001B5817">
        <w:rPr>
          <w:rFonts w:ascii="Times New Roman" w:hAnsi="Times New Roman" w:cs="Times New Roman"/>
          <w:color w:val="000000" w:themeColor="text1"/>
          <w:lang w:val="en-GB"/>
        </w:rPr>
        <w:t>Dhariwal</w:t>
      </w:r>
      <w:proofErr w:type="spellEnd"/>
      <w:r w:rsidRPr="001B5817">
        <w:rPr>
          <w:rFonts w:ascii="Times New Roman" w:hAnsi="Times New Roman" w:cs="Times New Roman"/>
          <w:color w:val="000000" w:themeColor="text1"/>
          <w:lang w:val="en-GB"/>
        </w:rPr>
        <w:t xml:space="preserve"> J, et al. </w:t>
      </w:r>
      <w:proofErr w:type="gramStart"/>
      <w:r w:rsidRPr="001B5817">
        <w:rPr>
          <w:rFonts w:ascii="Times New Roman" w:hAnsi="Times New Roman" w:cs="Times New Roman"/>
          <w:color w:val="000000" w:themeColor="text1"/>
          <w:lang w:val="en-GB"/>
        </w:rPr>
        <w:t>Real world</w:t>
      </w:r>
      <w:proofErr w:type="gramEnd"/>
      <w:r w:rsidRPr="001B5817">
        <w:rPr>
          <w:rFonts w:ascii="Times New Roman" w:hAnsi="Times New Roman" w:cs="Times New Roman"/>
          <w:color w:val="000000" w:themeColor="text1"/>
          <w:lang w:val="en-GB"/>
        </w:rPr>
        <w:t xml:space="preserve"> effectiveness of benralizumab in severe eosinophilic asthma. </w:t>
      </w:r>
      <w:r w:rsidRPr="001B5817">
        <w:rPr>
          <w:rFonts w:ascii="Times New Roman" w:hAnsi="Times New Roman" w:cs="Times New Roman"/>
          <w:i/>
          <w:iCs/>
          <w:color w:val="000000" w:themeColor="text1"/>
          <w:lang w:val="en-GB"/>
        </w:rPr>
        <w:t>Chest</w:t>
      </w:r>
      <w:r w:rsidRPr="001B5817">
        <w:rPr>
          <w:rFonts w:ascii="Times New Roman" w:hAnsi="Times New Roman" w:cs="Times New Roman"/>
          <w:color w:val="000000" w:themeColor="text1"/>
          <w:lang w:val="en-GB"/>
        </w:rPr>
        <w:t xml:space="preserve"> 2020: S0012-3692(20)34313-0. </w:t>
      </w:r>
    </w:p>
    <w:p w14:paraId="22DFCA70" w14:textId="77777777" w:rsidR="00A05069" w:rsidRPr="001B5817" w:rsidRDefault="00A05069" w:rsidP="0010175A">
      <w:pPr>
        <w:rPr>
          <w:rFonts w:ascii="Times New Roman" w:eastAsia="Times New Roman" w:hAnsi="Times New Roman" w:cs="Times New Roman"/>
          <w:b/>
          <w:bCs/>
          <w:lang w:val="en-GB"/>
        </w:rPr>
      </w:pPr>
      <w:r w:rsidRPr="001B5817">
        <w:rPr>
          <w:rFonts w:ascii="Times New Roman" w:eastAsia="Times New Roman" w:hAnsi="Times New Roman" w:cs="Times New Roman"/>
          <w:b/>
          <w:bCs/>
          <w:lang w:val="en-GB"/>
        </w:rPr>
        <w:lastRenderedPageBreak/>
        <w:t>Corresponding Authors:</w:t>
      </w:r>
    </w:p>
    <w:p w14:paraId="3CC96AA5" w14:textId="78A017BE" w:rsidR="00A05069" w:rsidRPr="001B5817" w:rsidRDefault="001F4386" w:rsidP="00A05069">
      <w:pPr>
        <w:spacing w:line="480" w:lineRule="auto"/>
        <w:rPr>
          <w:rFonts w:ascii="Times New Roman" w:eastAsia="Times New Roman" w:hAnsi="Times New Roman" w:cs="Times New Roman"/>
          <w:i/>
          <w:iCs/>
          <w:lang w:val="en-GB"/>
        </w:rPr>
      </w:pPr>
      <w:r w:rsidRPr="001B5817">
        <w:rPr>
          <w:rFonts w:ascii="Times New Roman" w:eastAsia="Times New Roman" w:hAnsi="Times New Roman" w:cs="Times New Roman"/>
          <w:i/>
          <w:iCs/>
          <w:lang w:val="en-GB"/>
        </w:rPr>
        <w:t>Please send all correspondence, including requests for offprints to:</w:t>
      </w:r>
    </w:p>
    <w:p w14:paraId="3318F30C" w14:textId="0695D2EC"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 xml:space="preserve">Mark Gurnell, PhD, MA(MEd), </w:t>
      </w:r>
      <w:proofErr w:type="spellStart"/>
      <w:r w:rsidRPr="001B5817">
        <w:rPr>
          <w:rFonts w:ascii="Times New Roman" w:eastAsia="Times New Roman" w:hAnsi="Times New Roman" w:cs="Times New Roman"/>
          <w:lang w:val="en-GB"/>
        </w:rPr>
        <w:t>FHEA</w:t>
      </w:r>
      <w:proofErr w:type="spellEnd"/>
      <w:r w:rsidRPr="001B5817">
        <w:rPr>
          <w:rFonts w:ascii="Times New Roman" w:eastAsia="Times New Roman" w:hAnsi="Times New Roman" w:cs="Times New Roman"/>
          <w:lang w:val="en-GB"/>
        </w:rPr>
        <w:t xml:space="preserve">, </w:t>
      </w:r>
      <w:proofErr w:type="spellStart"/>
      <w:r w:rsidRPr="001B5817">
        <w:rPr>
          <w:rFonts w:ascii="Times New Roman" w:eastAsia="Times New Roman" w:hAnsi="Times New Roman" w:cs="Times New Roman"/>
          <w:lang w:val="en-GB"/>
        </w:rPr>
        <w:t>FAcadMEd</w:t>
      </w:r>
      <w:proofErr w:type="spellEnd"/>
      <w:r w:rsidRPr="001B5817">
        <w:rPr>
          <w:rFonts w:ascii="Times New Roman" w:eastAsia="Times New Roman" w:hAnsi="Times New Roman" w:cs="Times New Roman"/>
          <w:lang w:val="en-GB"/>
        </w:rPr>
        <w:t>, FRCP</w:t>
      </w:r>
    </w:p>
    <w:p w14:paraId="5F30DDE9" w14:textId="77777777"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Professor of Clinical Endocrinology</w:t>
      </w:r>
    </w:p>
    <w:p w14:paraId="70BE2994" w14:textId="35BC3097" w:rsidR="00A05069" w:rsidRPr="001B5817" w:rsidRDefault="00A05069" w:rsidP="00A05069">
      <w:pPr>
        <w:spacing w:line="480" w:lineRule="auto"/>
        <w:rPr>
          <w:rFonts w:ascii="Times New Roman" w:eastAsia="Times New Roman" w:hAnsi="Times New Roman" w:cs="Times New Roman"/>
          <w:lang w:val="en-GB"/>
        </w:rPr>
      </w:pPr>
      <w:proofErr w:type="spellStart"/>
      <w:r w:rsidRPr="001B5817">
        <w:rPr>
          <w:rFonts w:ascii="Times New Roman" w:eastAsia="Times New Roman" w:hAnsi="Times New Roman" w:cs="Times New Roman"/>
          <w:lang w:val="en-GB"/>
        </w:rPr>
        <w:t>Wellcome</w:t>
      </w:r>
      <w:proofErr w:type="spellEnd"/>
      <w:r w:rsidR="008A6706" w:rsidRPr="001B5817">
        <w:rPr>
          <w:rFonts w:ascii="Times New Roman" w:eastAsia="Times New Roman" w:hAnsi="Times New Roman" w:cs="Times New Roman"/>
          <w:lang w:val="en-GB"/>
        </w:rPr>
        <w:t>–</w:t>
      </w:r>
      <w:r w:rsidRPr="001B5817">
        <w:rPr>
          <w:rFonts w:ascii="Times New Roman" w:eastAsia="Times New Roman" w:hAnsi="Times New Roman" w:cs="Times New Roman"/>
          <w:lang w:val="en-GB"/>
        </w:rPr>
        <w:t>MRC Institute of Metabolic Science</w:t>
      </w:r>
    </w:p>
    <w:p w14:paraId="4A4E0F39" w14:textId="77777777"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 xml:space="preserve">University of Cambridge &amp; </w:t>
      </w:r>
      <w:proofErr w:type="spellStart"/>
      <w:r w:rsidRPr="001B5817">
        <w:rPr>
          <w:rFonts w:ascii="Times New Roman" w:eastAsia="Times New Roman" w:hAnsi="Times New Roman" w:cs="Times New Roman"/>
          <w:lang w:val="en-GB"/>
        </w:rPr>
        <w:t>NIHR</w:t>
      </w:r>
      <w:proofErr w:type="spellEnd"/>
      <w:r w:rsidRPr="001B5817">
        <w:rPr>
          <w:rFonts w:ascii="Times New Roman" w:eastAsia="Times New Roman" w:hAnsi="Times New Roman" w:cs="Times New Roman"/>
          <w:lang w:val="en-GB"/>
        </w:rPr>
        <w:t xml:space="preserve"> Cambridge Biomedical Research Centre</w:t>
      </w:r>
    </w:p>
    <w:p w14:paraId="2FAACC4F" w14:textId="77777777"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Addenbrooke’s Hospital,</w:t>
      </w:r>
    </w:p>
    <w:p w14:paraId="466CBAEE" w14:textId="77777777"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Cambridge, UK</w:t>
      </w:r>
    </w:p>
    <w:p w14:paraId="544C1A32" w14:textId="77777777"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 xml:space="preserve">E-mail: </w:t>
      </w:r>
      <w:hyperlink r:id="rId13" w:history="1">
        <w:r w:rsidRPr="001B5817">
          <w:rPr>
            <w:rStyle w:val="Hyperlink"/>
            <w:rFonts w:ascii="Times New Roman" w:eastAsia="Times New Roman" w:hAnsi="Times New Roman" w:cs="Times New Roman"/>
            <w:lang w:val="en-GB"/>
          </w:rPr>
          <w:t>mg299@medschl.cam.ac.uk</w:t>
        </w:r>
      </w:hyperlink>
    </w:p>
    <w:p w14:paraId="2F67F6A7" w14:textId="426E1FDD" w:rsidR="001F4386" w:rsidRPr="001B5817" w:rsidRDefault="001F4386" w:rsidP="00A05069">
      <w:pPr>
        <w:spacing w:line="480" w:lineRule="auto"/>
        <w:rPr>
          <w:rFonts w:ascii="Times New Roman" w:eastAsia="Times New Roman" w:hAnsi="Times New Roman" w:cs="Times New Roman"/>
          <w:lang w:val="en-GB"/>
        </w:rPr>
      </w:pPr>
    </w:p>
    <w:p w14:paraId="15C927CC" w14:textId="22119DE1" w:rsidR="001F4386" w:rsidRPr="001B5817" w:rsidRDefault="001F4386" w:rsidP="00A05069">
      <w:pPr>
        <w:spacing w:line="480" w:lineRule="auto"/>
        <w:rPr>
          <w:rFonts w:ascii="Times New Roman" w:eastAsia="Times New Roman" w:hAnsi="Times New Roman" w:cs="Times New Roman"/>
          <w:i/>
          <w:iCs/>
          <w:lang w:val="en-GB"/>
        </w:rPr>
      </w:pPr>
      <w:r w:rsidRPr="001B5817">
        <w:rPr>
          <w:rFonts w:ascii="Times New Roman" w:eastAsia="Times New Roman" w:hAnsi="Times New Roman" w:cs="Times New Roman"/>
          <w:i/>
          <w:iCs/>
          <w:lang w:val="en-GB"/>
        </w:rPr>
        <w:t xml:space="preserve">Alternative </w:t>
      </w:r>
      <w:proofErr w:type="gramStart"/>
      <w:r w:rsidRPr="001B5817">
        <w:rPr>
          <w:rFonts w:ascii="Times New Roman" w:eastAsia="Times New Roman" w:hAnsi="Times New Roman" w:cs="Times New Roman"/>
          <w:i/>
          <w:iCs/>
          <w:lang w:val="en-GB"/>
        </w:rPr>
        <w:t>proof reader</w:t>
      </w:r>
      <w:proofErr w:type="gramEnd"/>
      <w:r w:rsidRPr="001B5817">
        <w:rPr>
          <w:rFonts w:ascii="Times New Roman" w:eastAsia="Times New Roman" w:hAnsi="Times New Roman" w:cs="Times New Roman"/>
          <w:i/>
          <w:iCs/>
          <w:lang w:val="en-GB"/>
        </w:rPr>
        <w:t xml:space="preserve"> / ‘second’ author</w:t>
      </w:r>
    </w:p>
    <w:p w14:paraId="7E65E49B" w14:textId="30BBCB03"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Andrew Menzies-Gow, MD</w:t>
      </w:r>
    </w:p>
    <w:p w14:paraId="25FFF7CF" w14:textId="77777777"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Professor of Practice - Respiratory Medicine</w:t>
      </w:r>
    </w:p>
    <w:p w14:paraId="67D29072" w14:textId="77777777"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Lung Division</w:t>
      </w:r>
    </w:p>
    <w:p w14:paraId="13FC53DD" w14:textId="77777777"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Royal Brompton Hospital</w:t>
      </w:r>
    </w:p>
    <w:p w14:paraId="5229EEB8" w14:textId="77777777" w:rsidR="00A05069" w:rsidRPr="001B5817" w:rsidRDefault="00A05069" w:rsidP="00A05069">
      <w:pPr>
        <w:spacing w:line="480" w:lineRule="auto"/>
        <w:rPr>
          <w:rFonts w:ascii="Times New Roman" w:eastAsia="Times New Roman" w:hAnsi="Times New Roman" w:cs="Times New Roman"/>
          <w:lang w:val="en-GB"/>
        </w:rPr>
      </w:pPr>
      <w:r w:rsidRPr="001B5817">
        <w:rPr>
          <w:rFonts w:ascii="Times New Roman" w:eastAsia="Times New Roman" w:hAnsi="Times New Roman" w:cs="Times New Roman"/>
          <w:lang w:val="en-GB"/>
        </w:rPr>
        <w:t>London, United Kingdom</w:t>
      </w:r>
    </w:p>
    <w:p w14:paraId="5EF9EC4A" w14:textId="303E8102" w:rsidR="0068201F" w:rsidRDefault="00A05069" w:rsidP="0069222A">
      <w:pPr>
        <w:spacing w:line="480" w:lineRule="auto"/>
        <w:rPr>
          <w:rStyle w:val="Hyperlink"/>
          <w:rFonts w:ascii="Times New Roman" w:eastAsia="Times New Roman" w:hAnsi="Times New Roman" w:cs="Times New Roman"/>
          <w:color w:val="auto"/>
          <w:u w:val="none"/>
          <w:lang w:val="en-GB"/>
        </w:rPr>
      </w:pPr>
      <w:r w:rsidRPr="001B5817">
        <w:rPr>
          <w:rFonts w:ascii="Times New Roman" w:eastAsia="Times New Roman" w:hAnsi="Times New Roman" w:cs="Times New Roman"/>
          <w:lang w:val="en-GB"/>
        </w:rPr>
        <w:t xml:space="preserve">E-mail: </w:t>
      </w:r>
      <w:hyperlink r:id="rId14" w:history="1">
        <w:r w:rsidRPr="001B5817">
          <w:rPr>
            <w:rStyle w:val="Hyperlink"/>
            <w:rFonts w:ascii="Times New Roman" w:eastAsia="Times New Roman" w:hAnsi="Times New Roman" w:cs="Times New Roman"/>
            <w:color w:val="auto"/>
            <w:u w:val="none"/>
            <w:lang w:val="en-GB"/>
          </w:rPr>
          <w:t>a.menzies-gow@rbht.nhs.uk</w:t>
        </w:r>
      </w:hyperlink>
    </w:p>
    <w:p w14:paraId="68E800CB" w14:textId="77777777" w:rsidR="0068201F" w:rsidRDefault="0068201F">
      <w:pPr>
        <w:rPr>
          <w:rStyle w:val="Hyperlink"/>
          <w:rFonts w:ascii="Times New Roman" w:eastAsia="Times New Roman" w:hAnsi="Times New Roman" w:cs="Times New Roman"/>
          <w:color w:val="auto"/>
          <w:u w:val="none"/>
          <w:lang w:val="en-GB"/>
        </w:rPr>
      </w:pPr>
      <w:r>
        <w:rPr>
          <w:rStyle w:val="Hyperlink"/>
          <w:rFonts w:ascii="Times New Roman" w:eastAsia="Times New Roman" w:hAnsi="Times New Roman" w:cs="Times New Roman"/>
          <w:color w:val="auto"/>
          <w:u w:val="none"/>
          <w:lang w:val="en-GB"/>
        </w:rPr>
        <w:br w:type="page"/>
      </w:r>
    </w:p>
    <w:p w14:paraId="0B512C02" w14:textId="77777777" w:rsidR="0068201F" w:rsidRPr="001B5817" w:rsidRDefault="0068201F" w:rsidP="0068201F">
      <w:pPr>
        <w:rPr>
          <w:rFonts w:ascii="Times New Roman" w:eastAsia="Times New Roman" w:hAnsi="Times New Roman" w:cs="Times New Roman"/>
          <w:b/>
          <w:bCs/>
          <w:lang w:val="en-GB"/>
        </w:rPr>
      </w:pPr>
      <w:r w:rsidRPr="001B5817">
        <w:rPr>
          <w:rFonts w:ascii="Times New Roman" w:eastAsia="Times New Roman" w:hAnsi="Times New Roman" w:cs="Times New Roman"/>
          <w:b/>
          <w:bCs/>
          <w:lang w:val="en-GB"/>
        </w:rPr>
        <w:lastRenderedPageBreak/>
        <w:t>Table 1. Causes of adrenal insufficiency (AI)</w:t>
      </w:r>
    </w:p>
    <w:p w14:paraId="44120C3D" w14:textId="77777777" w:rsidR="0068201F" w:rsidRPr="001B5817" w:rsidRDefault="0068201F" w:rsidP="0068201F">
      <w:pPr>
        <w:rPr>
          <w:rFonts w:ascii="Arial" w:hAnsi="Arial" w:cs="Arial"/>
          <w:color w:val="000000" w:themeColor="text1"/>
          <w:lang w:val="en-GB"/>
        </w:rPr>
      </w:pPr>
    </w:p>
    <w:tbl>
      <w:tblPr>
        <w:tblStyle w:val="TableGrid"/>
        <w:tblW w:w="9379" w:type="dxa"/>
        <w:shd w:val="clear" w:color="auto" w:fill="D9E2F3" w:themeFill="accent1" w:themeFillTint="33"/>
        <w:tblLook w:val="04A0" w:firstRow="1" w:lastRow="0" w:firstColumn="1" w:lastColumn="0" w:noHBand="0" w:noVBand="1"/>
      </w:tblPr>
      <w:tblGrid>
        <w:gridCol w:w="9379"/>
      </w:tblGrid>
      <w:tr w:rsidR="0068201F" w:rsidRPr="00B977CE" w14:paraId="6CCE7A4D" w14:textId="77777777" w:rsidTr="00670D84">
        <w:trPr>
          <w:trHeight w:val="424"/>
        </w:trPr>
        <w:tc>
          <w:tcPr>
            <w:tcW w:w="9379" w:type="dxa"/>
            <w:shd w:val="clear" w:color="auto" w:fill="D0CECE" w:themeFill="background2" w:themeFillShade="E6"/>
          </w:tcPr>
          <w:p w14:paraId="036C4CE4" w14:textId="77777777" w:rsidR="0068201F" w:rsidRPr="00B977CE" w:rsidRDefault="0068201F" w:rsidP="00670D84">
            <w:pPr>
              <w:spacing w:before="120" w:after="120" w:line="360" w:lineRule="auto"/>
              <w:rPr>
                <w:rFonts w:ascii="Times New Roman" w:hAnsi="Times New Roman" w:cs="Times New Roman"/>
                <w:b/>
                <w:color w:val="000000" w:themeColor="text1"/>
                <w:sz w:val="20"/>
                <w:szCs w:val="20"/>
              </w:rPr>
            </w:pPr>
            <w:r w:rsidRPr="00B977CE">
              <w:rPr>
                <w:rFonts w:ascii="Times New Roman" w:hAnsi="Times New Roman" w:cs="Times New Roman"/>
                <w:b/>
                <w:color w:val="000000" w:themeColor="text1"/>
                <w:sz w:val="20"/>
                <w:szCs w:val="20"/>
              </w:rPr>
              <w:t>Primary AI</w:t>
            </w:r>
          </w:p>
        </w:tc>
      </w:tr>
      <w:tr w:rsidR="0068201F" w:rsidRPr="00B977CE" w14:paraId="10594797" w14:textId="77777777" w:rsidTr="00670D84">
        <w:trPr>
          <w:trHeight w:val="3265"/>
        </w:trPr>
        <w:tc>
          <w:tcPr>
            <w:tcW w:w="9379" w:type="dxa"/>
            <w:tcBorders>
              <w:bottom w:val="single" w:sz="4" w:space="0" w:color="auto"/>
            </w:tcBorders>
            <w:shd w:val="clear" w:color="auto" w:fill="F2F2F2" w:themeFill="background1" w:themeFillShade="F2"/>
          </w:tcPr>
          <w:p w14:paraId="4836D402" w14:textId="77777777" w:rsidR="0068201F" w:rsidRPr="00B977CE" w:rsidRDefault="0068201F" w:rsidP="0068201F">
            <w:pPr>
              <w:pStyle w:val="ListParagraph"/>
              <w:numPr>
                <w:ilvl w:val="0"/>
                <w:numId w:val="27"/>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Autoimmune adrenalitis (either in isolation or as part of autoimmune polyendocrine syndrome (APS) types 1 and 2)</w:t>
            </w:r>
          </w:p>
          <w:p w14:paraId="7A702A43" w14:textId="77777777" w:rsidR="0068201F" w:rsidRPr="00B977CE" w:rsidRDefault="0068201F" w:rsidP="0068201F">
            <w:pPr>
              <w:pStyle w:val="ListParagraph"/>
              <w:numPr>
                <w:ilvl w:val="0"/>
                <w:numId w:val="27"/>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Infection (e.g., TB, HIV, CMV, histoplasmosis)</w:t>
            </w:r>
          </w:p>
          <w:p w14:paraId="3C124EDE" w14:textId="77777777" w:rsidR="0068201F" w:rsidRPr="00B977CE" w:rsidRDefault="0068201F" w:rsidP="0068201F">
            <w:pPr>
              <w:pStyle w:val="ListParagraph"/>
              <w:numPr>
                <w:ilvl w:val="0"/>
                <w:numId w:val="27"/>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Infiltration (e.g., amyloidosis, haemochromatosis, metastatic malignancy</w:t>
            </w:r>
            <w:r w:rsidRPr="00B977CE">
              <w:rPr>
                <w:rFonts w:ascii="Times New Roman" w:hAnsi="Times New Roman" w:cs="Times New Roman"/>
                <w:color w:val="000000" w:themeColor="text1"/>
                <w:sz w:val="20"/>
                <w:szCs w:val="20"/>
                <w:vertAlign w:val="superscript"/>
              </w:rPr>
              <w:t>*</w:t>
            </w:r>
            <w:r w:rsidRPr="00B977CE">
              <w:rPr>
                <w:rFonts w:ascii="Times New Roman" w:hAnsi="Times New Roman" w:cs="Times New Roman"/>
                <w:color w:val="000000" w:themeColor="text1"/>
                <w:sz w:val="20"/>
                <w:szCs w:val="20"/>
              </w:rPr>
              <w:t>, lymphoma)</w:t>
            </w:r>
          </w:p>
          <w:p w14:paraId="25685E50" w14:textId="77777777" w:rsidR="0068201F" w:rsidRPr="00B977CE" w:rsidRDefault="0068201F" w:rsidP="0068201F">
            <w:pPr>
              <w:pStyle w:val="ListParagraph"/>
              <w:numPr>
                <w:ilvl w:val="0"/>
                <w:numId w:val="27"/>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Iatrogenic, e.g., following:</w:t>
            </w:r>
          </w:p>
          <w:p w14:paraId="2FF6D75D" w14:textId="77777777" w:rsidR="0068201F" w:rsidRPr="00B977CE" w:rsidRDefault="0068201F" w:rsidP="0068201F">
            <w:pPr>
              <w:pStyle w:val="ListParagraph"/>
              <w:numPr>
                <w:ilvl w:val="0"/>
                <w:numId w:val="28"/>
              </w:numPr>
              <w:spacing w:before="120" w:after="120" w:line="360" w:lineRule="auto"/>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 xml:space="preserve">bilateral </w:t>
            </w:r>
            <w:proofErr w:type="gramStart"/>
            <w:r w:rsidRPr="00B977CE">
              <w:rPr>
                <w:rFonts w:ascii="Times New Roman" w:hAnsi="Times New Roman" w:cs="Times New Roman"/>
                <w:color w:val="000000" w:themeColor="text1"/>
                <w:sz w:val="20"/>
                <w:szCs w:val="20"/>
              </w:rPr>
              <w:t>adrenalectomy;</w:t>
            </w:r>
            <w:proofErr w:type="gramEnd"/>
            <w:r w:rsidRPr="00B977CE">
              <w:rPr>
                <w:rFonts w:ascii="Times New Roman" w:hAnsi="Times New Roman" w:cs="Times New Roman"/>
                <w:color w:val="000000" w:themeColor="text1"/>
                <w:sz w:val="20"/>
                <w:szCs w:val="20"/>
              </w:rPr>
              <w:t xml:space="preserve"> </w:t>
            </w:r>
          </w:p>
          <w:p w14:paraId="2BB0DC62" w14:textId="77777777" w:rsidR="0068201F" w:rsidRPr="00B977CE" w:rsidRDefault="0068201F" w:rsidP="0068201F">
            <w:pPr>
              <w:pStyle w:val="ListParagraph"/>
              <w:numPr>
                <w:ilvl w:val="0"/>
                <w:numId w:val="28"/>
              </w:numPr>
              <w:spacing w:before="120" w:after="120" w:line="360" w:lineRule="auto"/>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 xml:space="preserve">treatment with adrenal steroidogenesis inhibitors (e.g., metyrapone, ketoconazole, </w:t>
            </w:r>
            <w:proofErr w:type="spellStart"/>
            <w:r w:rsidRPr="00B977CE">
              <w:rPr>
                <w:rFonts w:ascii="Times New Roman" w:hAnsi="Times New Roman" w:cs="Times New Roman"/>
                <w:color w:val="000000" w:themeColor="text1"/>
                <w:sz w:val="20"/>
                <w:szCs w:val="20"/>
              </w:rPr>
              <w:t>osilodrostat</w:t>
            </w:r>
            <w:proofErr w:type="spellEnd"/>
            <w:r w:rsidRPr="00B977CE">
              <w:rPr>
                <w:rFonts w:ascii="Times New Roman" w:hAnsi="Times New Roman" w:cs="Times New Roman"/>
                <w:color w:val="000000" w:themeColor="text1"/>
                <w:sz w:val="20"/>
                <w:szCs w:val="20"/>
              </w:rPr>
              <w:t>, etomidate, mitotane</w:t>
            </w:r>
            <w:proofErr w:type="gramStart"/>
            <w:r w:rsidRPr="00B977CE">
              <w:rPr>
                <w:rFonts w:ascii="Times New Roman" w:hAnsi="Times New Roman" w:cs="Times New Roman"/>
                <w:color w:val="000000" w:themeColor="text1"/>
                <w:sz w:val="20"/>
                <w:szCs w:val="20"/>
              </w:rPr>
              <w:t>);</w:t>
            </w:r>
            <w:proofErr w:type="gramEnd"/>
            <w:r w:rsidRPr="00B977CE">
              <w:rPr>
                <w:rFonts w:ascii="Times New Roman" w:hAnsi="Times New Roman" w:cs="Times New Roman"/>
                <w:color w:val="000000" w:themeColor="text1"/>
                <w:sz w:val="20"/>
                <w:szCs w:val="20"/>
              </w:rPr>
              <w:t xml:space="preserve"> </w:t>
            </w:r>
          </w:p>
          <w:p w14:paraId="3B036E06" w14:textId="77777777" w:rsidR="0068201F" w:rsidRPr="00B977CE" w:rsidRDefault="0068201F" w:rsidP="0068201F">
            <w:pPr>
              <w:pStyle w:val="ListParagraph"/>
              <w:numPr>
                <w:ilvl w:val="0"/>
                <w:numId w:val="28"/>
              </w:numPr>
              <w:spacing w:before="120" w:after="120" w:line="360" w:lineRule="auto"/>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 xml:space="preserve">treatment with CYP3A4-inducing agents (e.g., rifampicin, phenytoin, </w:t>
            </w:r>
            <w:proofErr w:type="gramStart"/>
            <w:r w:rsidRPr="00B977CE">
              <w:rPr>
                <w:rFonts w:ascii="Times New Roman" w:hAnsi="Times New Roman" w:cs="Times New Roman"/>
                <w:color w:val="000000" w:themeColor="text1"/>
                <w:sz w:val="20"/>
                <w:szCs w:val="20"/>
              </w:rPr>
              <w:t>mitotane)</w:t>
            </w:r>
            <w:r w:rsidRPr="00B977CE">
              <w:rPr>
                <w:rFonts w:ascii="Times New Roman" w:hAnsi="Times New Roman" w:cs="Times New Roman"/>
                <w:color w:val="000000" w:themeColor="text1"/>
                <w:sz w:val="20"/>
                <w:szCs w:val="20"/>
                <w:vertAlign w:val="superscript"/>
              </w:rPr>
              <w:t>†</w:t>
            </w:r>
            <w:proofErr w:type="gramEnd"/>
          </w:p>
          <w:p w14:paraId="0DA0AE87" w14:textId="77777777" w:rsidR="0068201F" w:rsidRPr="00B977CE" w:rsidRDefault="0068201F" w:rsidP="0068201F">
            <w:pPr>
              <w:pStyle w:val="ListParagraph"/>
              <w:numPr>
                <w:ilvl w:val="0"/>
                <w:numId w:val="28"/>
              </w:numPr>
              <w:spacing w:before="120" w:after="120" w:line="360" w:lineRule="auto"/>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 xml:space="preserve">treatment with CYP3A4 inhibitors (e.g., itraconazole, </w:t>
            </w:r>
            <w:proofErr w:type="gramStart"/>
            <w:r w:rsidRPr="00B977CE">
              <w:rPr>
                <w:rFonts w:ascii="Times New Roman" w:hAnsi="Times New Roman" w:cs="Times New Roman"/>
                <w:color w:val="000000" w:themeColor="text1"/>
                <w:sz w:val="20"/>
                <w:szCs w:val="20"/>
              </w:rPr>
              <w:t>voriconazole)</w:t>
            </w:r>
            <w:r w:rsidRPr="00B977CE">
              <w:rPr>
                <w:rFonts w:ascii="Times New Roman" w:hAnsi="Times New Roman" w:cs="Times New Roman"/>
                <w:color w:val="000000" w:themeColor="text1"/>
                <w:sz w:val="20"/>
                <w:szCs w:val="20"/>
                <w:vertAlign w:val="superscript"/>
              </w:rPr>
              <w:t>†</w:t>
            </w:r>
            <w:proofErr w:type="gramEnd"/>
            <w:r w:rsidRPr="00B977CE">
              <w:rPr>
                <w:rFonts w:ascii="Times New Roman" w:hAnsi="Times New Roman" w:cs="Times New Roman"/>
                <w:color w:val="000000" w:themeColor="text1"/>
                <w:sz w:val="20"/>
                <w:szCs w:val="20"/>
              </w:rPr>
              <w:t xml:space="preserve"> </w:t>
            </w:r>
          </w:p>
          <w:p w14:paraId="68543C6B" w14:textId="77777777" w:rsidR="0068201F" w:rsidRPr="00B977CE" w:rsidRDefault="0068201F" w:rsidP="0068201F">
            <w:pPr>
              <w:pStyle w:val="ListParagraph"/>
              <w:numPr>
                <w:ilvl w:val="0"/>
                <w:numId w:val="28"/>
              </w:numPr>
              <w:spacing w:before="120" w:after="120" w:line="360" w:lineRule="auto"/>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treatment with immune checkpoint inhibitors^ (e.g., ipilimumab, nivolumab, pembrolizumab)</w:t>
            </w:r>
          </w:p>
          <w:p w14:paraId="029ECABD" w14:textId="77777777" w:rsidR="0068201F" w:rsidRPr="00B977CE" w:rsidRDefault="0068201F" w:rsidP="0068201F">
            <w:pPr>
              <w:pStyle w:val="ListParagraph"/>
              <w:numPr>
                <w:ilvl w:val="0"/>
                <w:numId w:val="27"/>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Adrenal haemorrhage (e.g., Waterhouse-</w:t>
            </w:r>
            <w:proofErr w:type="spellStart"/>
            <w:r w:rsidRPr="00B977CE">
              <w:rPr>
                <w:rFonts w:ascii="Times New Roman" w:hAnsi="Times New Roman" w:cs="Times New Roman"/>
                <w:color w:val="000000" w:themeColor="text1"/>
                <w:sz w:val="20"/>
                <w:szCs w:val="20"/>
              </w:rPr>
              <w:t>Friderichsen</w:t>
            </w:r>
            <w:proofErr w:type="spellEnd"/>
            <w:r w:rsidRPr="00B977CE">
              <w:rPr>
                <w:rFonts w:ascii="Times New Roman" w:hAnsi="Times New Roman" w:cs="Times New Roman"/>
                <w:color w:val="000000" w:themeColor="text1"/>
                <w:sz w:val="20"/>
                <w:szCs w:val="20"/>
              </w:rPr>
              <w:t xml:space="preserve"> syndrome; antiphospholipid syndrome; anticoagulation)</w:t>
            </w:r>
          </w:p>
          <w:p w14:paraId="20D45D6C" w14:textId="77777777" w:rsidR="0068201F" w:rsidRPr="00B977CE" w:rsidRDefault="0068201F" w:rsidP="0068201F">
            <w:pPr>
              <w:pStyle w:val="ListParagraph"/>
              <w:numPr>
                <w:ilvl w:val="0"/>
                <w:numId w:val="27"/>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Congenital adrenal hyperplasia (</w:t>
            </w:r>
            <w:proofErr w:type="spellStart"/>
            <w:r w:rsidRPr="00B977CE">
              <w:rPr>
                <w:rFonts w:ascii="Times New Roman" w:hAnsi="Times New Roman" w:cs="Times New Roman"/>
                <w:color w:val="000000" w:themeColor="text1"/>
                <w:sz w:val="20"/>
                <w:szCs w:val="20"/>
              </w:rPr>
              <w:t>CAH</w:t>
            </w:r>
            <w:proofErr w:type="spellEnd"/>
            <w:r w:rsidRPr="00B977CE">
              <w:rPr>
                <w:rFonts w:ascii="Times New Roman" w:hAnsi="Times New Roman" w:cs="Times New Roman"/>
                <w:color w:val="000000" w:themeColor="text1"/>
                <w:sz w:val="20"/>
                <w:szCs w:val="20"/>
              </w:rPr>
              <w:t>)</w:t>
            </w:r>
          </w:p>
          <w:p w14:paraId="0E10CAE3" w14:textId="77777777" w:rsidR="0068201F" w:rsidRPr="00B977CE" w:rsidRDefault="0068201F" w:rsidP="0068201F">
            <w:pPr>
              <w:pStyle w:val="ListParagraph"/>
              <w:numPr>
                <w:ilvl w:val="0"/>
                <w:numId w:val="27"/>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Adrenoleukodystrophy</w:t>
            </w:r>
            <w:r w:rsidRPr="00B977CE">
              <w:rPr>
                <w:rFonts w:ascii="Times New Roman" w:hAnsi="Times New Roman" w:cs="Times New Roman"/>
                <w:color w:val="000000" w:themeColor="text1"/>
                <w:sz w:val="20"/>
                <w:szCs w:val="20"/>
                <w:vertAlign w:val="superscript"/>
              </w:rPr>
              <w:t>‡</w:t>
            </w:r>
            <w:r w:rsidRPr="00B977CE">
              <w:rPr>
                <w:rFonts w:ascii="Times New Roman" w:hAnsi="Times New Roman" w:cs="Times New Roman"/>
                <w:color w:val="000000" w:themeColor="text1"/>
                <w:sz w:val="20"/>
                <w:szCs w:val="20"/>
              </w:rPr>
              <w:t xml:space="preserve"> </w:t>
            </w:r>
          </w:p>
          <w:p w14:paraId="354417FE" w14:textId="77777777" w:rsidR="0068201F" w:rsidRPr="00B977CE" w:rsidRDefault="0068201F" w:rsidP="0068201F">
            <w:pPr>
              <w:pStyle w:val="ListParagraph"/>
              <w:numPr>
                <w:ilvl w:val="0"/>
                <w:numId w:val="27"/>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 xml:space="preserve">Resistance to ACTH (e.g., owing to loss-of-function mutations in </w:t>
            </w:r>
            <w:r w:rsidRPr="00B977CE">
              <w:rPr>
                <w:rFonts w:ascii="Times New Roman" w:hAnsi="Times New Roman" w:cs="Times New Roman"/>
                <w:i/>
                <w:iCs/>
                <w:color w:val="000000" w:themeColor="text1"/>
                <w:sz w:val="20"/>
                <w:szCs w:val="20"/>
              </w:rPr>
              <w:t>MC2R</w:t>
            </w:r>
            <w:r w:rsidRPr="00B977CE">
              <w:rPr>
                <w:rFonts w:ascii="Times New Roman" w:hAnsi="Times New Roman" w:cs="Times New Roman"/>
                <w:color w:val="000000" w:themeColor="text1"/>
                <w:sz w:val="20"/>
                <w:szCs w:val="20"/>
              </w:rPr>
              <w:t xml:space="preserve"> gene)</w:t>
            </w:r>
          </w:p>
        </w:tc>
      </w:tr>
      <w:tr w:rsidR="0068201F" w:rsidRPr="00B977CE" w14:paraId="6CA8E008" w14:textId="77777777" w:rsidTr="00670D84">
        <w:trPr>
          <w:trHeight w:val="387"/>
        </w:trPr>
        <w:tc>
          <w:tcPr>
            <w:tcW w:w="9379" w:type="dxa"/>
            <w:shd w:val="clear" w:color="auto" w:fill="D0CECE" w:themeFill="background2" w:themeFillShade="E6"/>
          </w:tcPr>
          <w:p w14:paraId="4C1C16F0" w14:textId="77777777" w:rsidR="0068201F" w:rsidRPr="00B977CE" w:rsidRDefault="0068201F" w:rsidP="00670D84">
            <w:pPr>
              <w:spacing w:before="120" w:after="120" w:line="360" w:lineRule="auto"/>
              <w:rPr>
                <w:rFonts w:ascii="Times New Roman" w:hAnsi="Times New Roman" w:cs="Times New Roman"/>
                <w:b/>
                <w:color w:val="000000" w:themeColor="text1"/>
                <w:sz w:val="20"/>
                <w:szCs w:val="20"/>
              </w:rPr>
            </w:pPr>
            <w:r w:rsidRPr="00B977CE">
              <w:rPr>
                <w:rFonts w:ascii="Times New Roman" w:hAnsi="Times New Roman" w:cs="Times New Roman"/>
                <w:b/>
                <w:color w:val="000000" w:themeColor="text1"/>
                <w:sz w:val="20"/>
                <w:szCs w:val="20"/>
              </w:rPr>
              <w:t>Secondary AI</w:t>
            </w:r>
          </w:p>
        </w:tc>
      </w:tr>
      <w:tr w:rsidR="0068201F" w:rsidRPr="00B977CE" w14:paraId="1CB68711" w14:textId="77777777" w:rsidTr="00670D84">
        <w:trPr>
          <w:trHeight w:val="1015"/>
        </w:trPr>
        <w:tc>
          <w:tcPr>
            <w:tcW w:w="9379" w:type="dxa"/>
            <w:shd w:val="clear" w:color="auto" w:fill="F2F2F2" w:themeFill="background1" w:themeFillShade="F2"/>
          </w:tcPr>
          <w:p w14:paraId="25A793DC" w14:textId="77777777" w:rsidR="0068201F" w:rsidRPr="00B977CE" w:rsidRDefault="0068201F" w:rsidP="0068201F">
            <w:pPr>
              <w:pStyle w:val="ListParagraph"/>
              <w:numPr>
                <w:ilvl w:val="0"/>
                <w:numId w:val="26"/>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 xml:space="preserve">Pituitary disorders (e.g., tumour, post-surgery or radiotherapy, pituitary apoplexy, trauma, infiltration, inflammation, congenital) </w:t>
            </w:r>
          </w:p>
          <w:p w14:paraId="28E029A1" w14:textId="77777777" w:rsidR="0068201F" w:rsidRPr="00B977CE" w:rsidRDefault="0068201F" w:rsidP="0068201F">
            <w:pPr>
              <w:pStyle w:val="ListParagraph"/>
              <w:numPr>
                <w:ilvl w:val="0"/>
                <w:numId w:val="26"/>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Hypothalamic disorders (sometimes denoted as tertiary AI; aetiologies overlap those of pituitary)</w:t>
            </w:r>
          </w:p>
          <w:p w14:paraId="3AA9BCA3" w14:textId="77777777" w:rsidR="0068201F" w:rsidRPr="00B977CE" w:rsidRDefault="0068201F" w:rsidP="0068201F">
            <w:pPr>
              <w:pStyle w:val="ListParagraph"/>
              <w:numPr>
                <w:ilvl w:val="0"/>
                <w:numId w:val="26"/>
              </w:numPr>
              <w:spacing w:before="120" w:after="120" w:line="360" w:lineRule="auto"/>
              <w:ind w:left="714" w:hanging="357"/>
              <w:rPr>
                <w:rFonts w:ascii="Times New Roman" w:hAnsi="Times New Roman" w:cs="Times New Roman"/>
                <w:color w:val="000000" w:themeColor="text1"/>
                <w:sz w:val="20"/>
                <w:szCs w:val="20"/>
              </w:rPr>
            </w:pPr>
            <w:r w:rsidRPr="00B977CE">
              <w:rPr>
                <w:rFonts w:ascii="Times New Roman" w:hAnsi="Times New Roman" w:cs="Times New Roman"/>
                <w:color w:val="000000" w:themeColor="text1"/>
                <w:sz w:val="20"/>
                <w:szCs w:val="20"/>
              </w:rPr>
              <w:t>Exogenous corticosteroid (glucocorticoid) therapy</w:t>
            </w:r>
            <w:r w:rsidRPr="00B977CE">
              <w:rPr>
                <w:rFonts w:ascii="Times New Roman" w:hAnsi="Times New Roman" w:cs="Times New Roman"/>
                <w:color w:val="000000" w:themeColor="text1"/>
                <w:sz w:val="20"/>
                <w:szCs w:val="20"/>
                <w:vertAlign w:val="superscript"/>
              </w:rPr>
              <w:t>§</w:t>
            </w:r>
          </w:p>
        </w:tc>
      </w:tr>
    </w:tbl>
    <w:p w14:paraId="21686674" w14:textId="77777777" w:rsidR="0068201F" w:rsidRPr="001B5817" w:rsidRDefault="0068201F" w:rsidP="0068201F">
      <w:pPr>
        <w:rPr>
          <w:rFonts w:ascii="Times New Roman" w:hAnsi="Times New Roman" w:cs="Times New Roman"/>
          <w:color w:val="000000" w:themeColor="text1"/>
          <w:lang w:val="en-GB"/>
        </w:rPr>
      </w:pPr>
    </w:p>
    <w:p w14:paraId="3D2F2A5C" w14:textId="77777777" w:rsidR="0068201F" w:rsidRPr="001B5817" w:rsidRDefault="0068201F" w:rsidP="0068201F">
      <w:pPr>
        <w:spacing w:line="480" w:lineRule="auto"/>
        <w:rPr>
          <w:rFonts w:ascii="Times New Roman" w:hAnsi="Times New Roman" w:cs="Times New Roman"/>
          <w:bCs/>
          <w:color w:val="000000" w:themeColor="text1"/>
          <w:sz w:val="20"/>
          <w:szCs w:val="20"/>
          <w:lang w:val="en-GB"/>
        </w:rPr>
      </w:pPr>
      <w:r w:rsidRPr="001B5817">
        <w:rPr>
          <w:rFonts w:ascii="Times New Roman" w:hAnsi="Times New Roman" w:cs="Times New Roman"/>
          <w:bCs/>
          <w:color w:val="000000" w:themeColor="text1"/>
          <w:sz w:val="20"/>
          <w:szCs w:val="20"/>
          <w:lang w:val="en-GB"/>
        </w:rPr>
        <w:t>AI, adrenal insufficiency; CMV, cytomegalovirus; HIV, human immunodeficiency virus; MC2R, melanocortin 2 receptor; TB, tuberculosis.</w:t>
      </w:r>
    </w:p>
    <w:p w14:paraId="5578EA6E" w14:textId="77777777" w:rsidR="0068201F" w:rsidRPr="001B5817" w:rsidRDefault="0068201F" w:rsidP="0068201F">
      <w:pPr>
        <w:spacing w:line="480" w:lineRule="auto"/>
        <w:rPr>
          <w:rFonts w:ascii="Times New Roman" w:hAnsi="Times New Roman" w:cs="Times New Roman"/>
          <w:bCs/>
          <w:color w:val="000000" w:themeColor="text1"/>
          <w:sz w:val="20"/>
          <w:szCs w:val="20"/>
          <w:lang w:val="en-GB"/>
        </w:rPr>
      </w:pPr>
      <w:r w:rsidRPr="001B5817">
        <w:rPr>
          <w:rFonts w:ascii="Times New Roman" w:hAnsi="Times New Roman" w:cs="Times New Roman"/>
          <w:b/>
          <w:color w:val="000000" w:themeColor="text1"/>
          <w:sz w:val="20"/>
          <w:szCs w:val="20"/>
          <w:vertAlign w:val="superscript"/>
          <w:lang w:val="en-GB"/>
        </w:rPr>
        <w:t>*</w:t>
      </w:r>
      <w:r w:rsidRPr="001B5817">
        <w:rPr>
          <w:rFonts w:ascii="Times New Roman" w:hAnsi="Times New Roman" w:cs="Times New Roman"/>
          <w:bCs/>
          <w:color w:val="000000" w:themeColor="text1"/>
          <w:sz w:val="20"/>
          <w:szCs w:val="20"/>
          <w:lang w:val="en-GB"/>
        </w:rPr>
        <w:t xml:space="preserve">Adrenal metastases are relatively common with certain primary </w:t>
      </w:r>
      <w:proofErr w:type="spellStart"/>
      <w:r w:rsidRPr="001B5817">
        <w:rPr>
          <w:rFonts w:ascii="Times New Roman" w:hAnsi="Times New Roman" w:cs="Times New Roman"/>
          <w:bCs/>
          <w:color w:val="000000" w:themeColor="text1"/>
          <w:sz w:val="20"/>
          <w:szCs w:val="20"/>
          <w:lang w:val="en-GB"/>
        </w:rPr>
        <w:t>tumors</w:t>
      </w:r>
      <w:proofErr w:type="spellEnd"/>
      <w:r w:rsidRPr="001B5817">
        <w:rPr>
          <w:rFonts w:ascii="Times New Roman" w:hAnsi="Times New Roman" w:cs="Times New Roman"/>
          <w:bCs/>
          <w:color w:val="000000" w:themeColor="text1"/>
          <w:sz w:val="20"/>
          <w:szCs w:val="20"/>
          <w:lang w:val="en-GB"/>
        </w:rPr>
        <w:t xml:space="preserve"> (e.g., renal, bronchogenic, breast), but clinically relevant AI is only rarely observed.</w:t>
      </w:r>
    </w:p>
    <w:p w14:paraId="1AC66417" w14:textId="77777777" w:rsidR="0068201F" w:rsidRPr="001B5817" w:rsidRDefault="0068201F" w:rsidP="0068201F">
      <w:pPr>
        <w:spacing w:line="480" w:lineRule="auto"/>
        <w:rPr>
          <w:rFonts w:ascii="Times New Roman" w:hAnsi="Times New Roman" w:cs="Times New Roman"/>
          <w:color w:val="000000" w:themeColor="text1"/>
          <w:sz w:val="20"/>
          <w:szCs w:val="20"/>
          <w:lang w:val="en-GB"/>
        </w:rPr>
      </w:pPr>
      <w:r w:rsidRPr="001B5817">
        <w:rPr>
          <w:rFonts w:ascii="Times New Roman" w:hAnsi="Times New Roman" w:cs="Times New Roman"/>
          <w:color w:val="000000" w:themeColor="text1"/>
          <w:sz w:val="20"/>
          <w:szCs w:val="20"/>
          <w:vertAlign w:val="superscript"/>
          <w:lang w:val="en-GB"/>
        </w:rPr>
        <w:t>†</w:t>
      </w:r>
      <w:r w:rsidRPr="001B5817">
        <w:rPr>
          <w:rFonts w:ascii="Times New Roman" w:hAnsi="Times New Roman" w:cs="Times New Roman"/>
          <w:color w:val="000000" w:themeColor="text1"/>
          <w:sz w:val="20"/>
          <w:szCs w:val="20"/>
          <w:lang w:val="en-GB"/>
        </w:rPr>
        <w:t xml:space="preserve">Drugs that interfere with the activity of CYP3A4 can exert profound effects for those receiving exogenous glucocorticoid therapy. For example, treatment with drugs that induce CYP3A4 leading to increased glucocorticoid metabolism, can predispose to hypoadrenalism for patients receiving fixed dosages of exogenous glucocorticoids </w:t>
      </w:r>
      <w:r w:rsidRPr="001B5817">
        <w:rPr>
          <w:rFonts w:ascii="Times New Roman" w:hAnsi="Times New Roman" w:cs="Times New Roman"/>
          <w:color w:val="000000" w:themeColor="text1"/>
          <w:sz w:val="20"/>
          <w:szCs w:val="20"/>
          <w:lang w:val="en-GB"/>
        </w:rPr>
        <w:lastRenderedPageBreak/>
        <w:t xml:space="preserve">(and in whom the </w:t>
      </w:r>
      <w:proofErr w:type="spellStart"/>
      <w:r w:rsidRPr="001B5817">
        <w:rPr>
          <w:rFonts w:ascii="Times New Roman" w:hAnsi="Times New Roman" w:cs="Times New Roman"/>
          <w:color w:val="000000" w:themeColor="text1"/>
          <w:sz w:val="20"/>
          <w:szCs w:val="20"/>
          <w:lang w:val="en-GB"/>
        </w:rPr>
        <w:t>HPA</w:t>
      </w:r>
      <w:proofErr w:type="spellEnd"/>
      <w:r w:rsidRPr="001B5817">
        <w:rPr>
          <w:rFonts w:ascii="Times New Roman" w:hAnsi="Times New Roman" w:cs="Times New Roman"/>
          <w:color w:val="000000" w:themeColor="text1"/>
          <w:sz w:val="20"/>
          <w:szCs w:val="20"/>
          <w:lang w:val="en-GB"/>
        </w:rPr>
        <w:t xml:space="preserve"> axis is suppressed); whereas in those patients receiving treatment with CYP3A4 inhibitors, iatrogenic Cushing syndrome can develop because of impaired metabolism of even lower dosages of exogenous glucocorticoids, which leads to hypoadrenalism if the CYP3A4 inhibitor is discontinued and the remaining exogenous glucocorticoids are insufficient to compensate for </w:t>
      </w:r>
      <w:proofErr w:type="spellStart"/>
      <w:r w:rsidRPr="001B5817">
        <w:rPr>
          <w:rFonts w:ascii="Times New Roman" w:hAnsi="Times New Roman" w:cs="Times New Roman"/>
          <w:color w:val="000000" w:themeColor="text1"/>
          <w:sz w:val="20"/>
          <w:szCs w:val="20"/>
          <w:lang w:val="en-GB"/>
        </w:rPr>
        <w:t>HPA</w:t>
      </w:r>
      <w:proofErr w:type="spellEnd"/>
      <w:r w:rsidRPr="001B5817">
        <w:rPr>
          <w:rFonts w:ascii="Times New Roman" w:hAnsi="Times New Roman" w:cs="Times New Roman"/>
          <w:color w:val="000000" w:themeColor="text1"/>
          <w:sz w:val="20"/>
          <w:szCs w:val="20"/>
          <w:lang w:val="en-GB"/>
        </w:rPr>
        <w:t xml:space="preserve"> axis suppression.</w:t>
      </w:r>
    </w:p>
    <w:p w14:paraId="47FA8FEF" w14:textId="77777777" w:rsidR="0068201F" w:rsidRPr="0010175A" w:rsidRDefault="0068201F" w:rsidP="0068201F">
      <w:pPr>
        <w:spacing w:line="480" w:lineRule="auto"/>
        <w:rPr>
          <w:rFonts w:ascii="Times New Roman" w:hAnsi="Times New Roman" w:cs="Times New Roman"/>
          <w:b/>
          <w:color w:val="000000" w:themeColor="text1"/>
          <w:sz w:val="20"/>
          <w:szCs w:val="20"/>
          <w:lang w:val="en-GB"/>
        </w:rPr>
      </w:pPr>
      <w:r w:rsidRPr="001B5817">
        <w:rPr>
          <w:rFonts w:ascii="Times New Roman" w:hAnsi="Times New Roman" w:cs="Times New Roman"/>
          <w:color w:val="201F1E"/>
          <w:sz w:val="20"/>
          <w:szCs w:val="20"/>
          <w:lang w:val="en-GB"/>
        </w:rPr>
        <w:t>^Some cancer immunotherapy agents may predispose to the development of autoimmune adrenalitis.</w:t>
      </w:r>
    </w:p>
    <w:p w14:paraId="7270ABE6" w14:textId="77777777" w:rsidR="0068201F" w:rsidRPr="001B5817" w:rsidRDefault="0068201F" w:rsidP="0068201F">
      <w:pPr>
        <w:spacing w:line="480" w:lineRule="auto"/>
        <w:rPr>
          <w:rFonts w:ascii="Times New Roman" w:hAnsi="Times New Roman" w:cs="Times New Roman"/>
          <w:bCs/>
          <w:color w:val="000000" w:themeColor="text1"/>
          <w:sz w:val="20"/>
          <w:szCs w:val="20"/>
          <w:lang w:val="en-GB"/>
        </w:rPr>
      </w:pPr>
      <w:r w:rsidRPr="001B5817">
        <w:rPr>
          <w:rFonts w:ascii="Times New Roman" w:hAnsi="Times New Roman" w:cs="Times New Roman"/>
          <w:b/>
          <w:color w:val="000000" w:themeColor="text1"/>
          <w:sz w:val="20"/>
          <w:szCs w:val="20"/>
          <w:vertAlign w:val="superscript"/>
          <w:lang w:val="en-GB"/>
        </w:rPr>
        <w:t>‡</w:t>
      </w:r>
      <w:r w:rsidRPr="001B5817">
        <w:rPr>
          <w:rFonts w:ascii="Times New Roman" w:hAnsi="Times New Roman" w:cs="Times New Roman"/>
          <w:sz w:val="20"/>
          <w:szCs w:val="20"/>
          <w:lang w:val="en-GB"/>
        </w:rPr>
        <w:t>The diagnosis of primary adrenal insufficiency in a young man mandates consideration of a rare but important cause—adrenoleukodystrophy (</w:t>
      </w:r>
      <w:proofErr w:type="spellStart"/>
      <w:r w:rsidRPr="001B5817">
        <w:rPr>
          <w:rFonts w:ascii="Times New Roman" w:hAnsi="Times New Roman" w:cs="Times New Roman"/>
          <w:sz w:val="20"/>
          <w:szCs w:val="20"/>
          <w:lang w:val="en-GB"/>
        </w:rPr>
        <w:t>ALD</w:t>
      </w:r>
      <w:proofErr w:type="spellEnd"/>
      <w:r w:rsidRPr="001B5817">
        <w:rPr>
          <w:rFonts w:ascii="Times New Roman" w:hAnsi="Times New Roman" w:cs="Times New Roman"/>
          <w:sz w:val="20"/>
          <w:szCs w:val="20"/>
          <w:lang w:val="en-GB"/>
        </w:rPr>
        <w:t xml:space="preserve">)—especially when there are features to suggest associated neurologic dysfunction. </w:t>
      </w:r>
      <w:proofErr w:type="spellStart"/>
      <w:r w:rsidRPr="001B5817">
        <w:rPr>
          <w:rFonts w:ascii="Times New Roman" w:hAnsi="Times New Roman" w:cs="Times New Roman"/>
          <w:sz w:val="20"/>
          <w:szCs w:val="20"/>
          <w:lang w:val="en-GB"/>
        </w:rPr>
        <w:t>ALD</w:t>
      </w:r>
      <w:proofErr w:type="spellEnd"/>
      <w:r w:rsidRPr="001B5817">
        <w:rPr>
          <w:rFonts w:ascii="Times New Roman" w:hAnsi="Times New Roman" w:cs="Times New Roman"/>
          <w:sz w:val="20"/>
          <w:szCs w:val="20"/>
          <w:lang w:val="en-GB"/>
        </w:rPr>
        <w:t xml:space="preserve"> is an X-linked disorder caused by pathogenic variants in the </w:t>
      </w:r>
      <w:r w:rsidRPr="001B5817">
        <w:rPr>
          <w:rFonts w:ascii="Times New Roman" w:hAnsi="Times New Roman" w:cs="Times New Roman"/>
          <w:i/>
          <w:sz w:val="20"/>
          <w:szCs w:val="20"/>
          <w:lang w:val="en-GB"/>
        </w:rPr>
        <w:t>ABCD1</w:t>
      </w:r>
      <w:r w:rsidRPr="001B5817">
        <w:rPr>
          <w:rFonts w:ascii="Times New Roman" w:hAnsi="Times New Roman" w:cs="Times New Roman"/>
          <w:sz w:val="20"/>
          <w:szCs w:val="20"/>
          <w:lang w:val="en-GB"/>
        </w:rPr>
        <w:t xml:space="preserve"> gene (ATP-binding cassette subfamily D member 1), which encodes an ABC transporter. This is critical for the uptake of very long-chain fatty acids into the peroxisome, with subsequent β-oxidation and breakdown. Accumulation of very long-chain fatty acids in the central nervous system, adrenal cortex, and the Leydig cells of the testes leads to the well-recognised clinical features of ALD. </w:t>
      </w:r>
    </w:p>
    <w:p w14:paraId="677F7BDB" w14:textId="77777777" w:rsidR="0068201F" w:rsidRPr="001B5817" w:rsidRDefault="0068201F" w:rsidP="0068201F">
      <w:pPr>
        <w:spacing w:line="480" w:lineRule="auto"/>
        <w:rPr>
          <w:rFonts w:ascii="Times New Roman" w:eastAsia="Times New Roman" w:hAnsi="Times New Roman" w:cs="Times New Roman"/>
          <w:lang w:val="en-GB"/>
        </w:rPr>
      </w:pPr>
      <w:r w:rsidRPr="001B5817">
        <w:rPr>
          <w:rFonts w:ascii="Times New Roman" w:hAnsi="Times New Roman" w:cs="Times New Roman"/>
          <w:b/>
          <w:color w:val="000000" w:themeColor="text1"/>
          <w:sz w:val="20"/>
          <w:szCs w:val="20"/>
          <w:vertAlign w:val="superscript"/>
          <w:lang w:val="en-GB"/>
        </w:rPr>
        <w:t>§</w:t>
      </w:r>
      <w:r w:rsidRPr="001B5817">
        <w:rPr>
          <w:rFonts w:ascii="Times New Roman" w:hAnsi="Times New Roman" w:cs="Times New Roman"/>
          <w:bCs/>
          <w:color w:val="000000" w:themeColor="text1"/>
          <w:sz w:val="20"/>
          <w:szCs w:val="20"/>
          <w:lang w:val="en-GB"/>
        </w:rPr>
        <w:t>Exogenous corticosteroid therapy is a common, but poorly recognised, cause of adrenal insufficiency.</w:t>
      </w:r>
    </w:p>
    <w:p w14:paraId="676BDE5D" w14:textId="43544499" w:rsidR="0068201F" w:rsidRDefault="0068201F">
      <w:pPr>
        <w:rPr>
          <w:rFonts w:ascii="Times New Roman" w:eastAsia="Times New Roman" w:hAnsi="Times New Roman" w:cs="Times New Roman"/>
          <w:lang w:val="en-GB"/>
        </w:rPr>
      </w:pPr>
      <w:r>
        <w:rPr>
          <w:rFonts w:ascii="Times New Roman" w:eastAsia="Times New Roman" w:hAnsi="Times New Roman" w:cs="Times New Roman"/>
          <w:lang w:val="en-GB"/>
        </w:rPr>
        <w:br w:type="page"/>
      </w:r>
    </w:p>
    <w:p w14:paraId="67306029" w14:textId="77777777" w:rsidR="0068201F" w:rsidRPr="001B5817" w:rsidRDefault="0068201F" w:rsidP="0068201F">
      <w:pPr>
        <w:rPr>
          <w:rFonts w:ascii="Times New Roman" w:hAnsi="Times New Roman" w:cs="Times New Roman"/>
          <w:b/>
          <w:bCs/>
          <w:lang w:val="en-GB"/>
        </w:rPr>
      </w:pPr>
      <w:r w:rsidRPr="001B5817">
        <w:rPr>
          <w:rFonts w:ascii="Times New Roman" w:hAnsi="Times New Roman" w:cs="Times New Roman"/>
          <w:b/>
          <w:bCs/>
          <w:lang w:val="en-GB"/>
        </w:rPr>
        <w:lastRenderedPageBreak/>
        <w:t>Table 2. Studies of OCS-Sparing Capabilities of Biologic Agents for Severe Asthma</w:t>
      </w:r>
    </w:p>
    <w:tbl>
      <w:tblPr>
        <w:tblStyle w:val="TableGrid"/>
        <w:tblW w:w="0" w:type="auto"/>
        <w:tblLook w:val="04A0" w:firstRow="1" w:lastRow="0" w:firstColumn="1" w:lastColumn="0" w:noHBand="0" w:noVBand="1"/>
      </w:tblPr>
      <w:tblGrid>
        <w:gridCol w:w="1338"/>
        <w:gridCol w:w="1199"/>
        <w:gridCol w:w="1405"/>
        <w:gridCol w:w="1319"/>
        <w:gridCol w:w="1184"/>
        <w:gridCol w:w="1424"/>
        <w:gridCol w:w="1481"/>
      </w:tblGrid>
      <w:tr w:rsidR="0068201F" w:rsidRPr="001B5817" w14:paraId="69F0FC61" w14:textId="77777777" w:rsidTr="00670D84">
        <w:tc>
          <w:tcPr>
            <w:tcW w:w="0" w:type="auto"/>
            <w:tcBorders>
              <w:bottom w:val="single" w:sz="4" w:space="0" w:color="auto"/>
            </w:tcBorders>
            <w:shd w:val="clear" w:color="auto" w:fill="D0CECE" w:themeFill="background2" w:themeFillShade="E6"/>
            <w:vAlign w:val="bottom"/>
          </w:tcPr>
          <w:p w14:paraId="45E6052C" w14:textId="77777777" w:rsidR="0068201F" w:rsidRPr="0010175A" w:rsidRDefault="0068201F" w:rsidP="00670D84">
            <w:pPr>
              <w:rPr>
                <w:rFonts w:ascii="Times New Roman" w:hAnsi="Times New Roman" w:cs="Times New Roman"/>
                <w:b/>
                <w:bCs/>
                <w:sz w:val="20"/>
                <w:szCs w:val="20"/>
              </w:rPr>
            </w:pPr>
            <w:r w:rsidRPr="0010175A">
              <w:rPr>
                <w:rFonts w:ascii="Times New Roman" w:hAnsi="Times New Roman" w:cs="Times New Roman"/>
                <w:b/>
                <w:bCs/>
                <w:sz w:val="20"/>
                <w:szCs w:val="20"/>
              </w:rPr>
              <w:t>Drug</w:t>
            </w:r>
          </w:p>
        </w:tc>
        <w:tc>
          <w:tcPr>
            <w:tcW w:w="0" w:type="auto"/>
            <w:tcBorders>
              <w:bottom w:val="single" w:sz="4" w:space="0" w:color="auto"/>
            </w:tcBorders>
            <w:shd w:val="clear" w:color="auto" w:fill="D0CECE" w:themeFill="background2" w:themeFillShade="E6"/>
            <w:vAlign w:val="bottom"/>
          </w:tcPr>
          <w:p w14:paraId="246141A0" w14:textId="77777777" w:rsidR="0068201F" w:rsidRPr="0010175A" w:rsidRDefault="0068201F" w:rsidP="00670D84">
            <w:pPr>
              <w:rPr>
                <w:rFonts w:ascii="Times New Roman" w:hAnsi="Times New Roman" w:cs="Times New Roman"/>
                <w:b/>
                <w:bCs/>
                <w:sz w:val="20"/>
                <w:szCs w:val="20"/>
              </w:rPr>
            </w:pPr>
            <w:r w:rsidRPr="0010175A">
              <w:rPr>
                <w:rFonts w:ascii="Times New Roman" w:hAnsi="Times New Roman" w:cs="Times New Roman"/>
                <w:b/>
                <w:bCs/>
                <w:sz w:val="20"/>
                <w:szCs w:val="20"/>
              </w:rPr>
              <w:t>Study / authors</w:t>
            </w:r>
          </w:p>
        </w:tc>
        <w:tc>
          <w:tcPr>
            <w:tcW w:w="0" w:type="auto"/>
            <w:tcBorders>
              <w:bottom w:val="single" w:sz="4" w:space="0" w:color="auto"/>
            </w:tcBorders>
            <w:shd w:val="clear" w:color="auto" w:fill="D0CECE" w:themeFill="background2" w:themeFillShade="E6"/>
            <w:vAlign w:val="bottom"/>
          </w:tcPr>
          <w:p w14:paraId="421F6C65" w14:textId="77777777" w:rsidR="0068201F" w:rsidRPr="0010175A" w:rsidRDefault="0068201F" w:rsidP="00670D84">
            <w:pPr>
              <w:rPr>
                <w:rFonts w:ascii="Times New Roman" w:hAnsi="Times New Roman" w:cs="Times New Roman"/>
                <w:b/>
                <w:bCs/>
                <w:sz w:val="20"/>
                <w:szCs w:val="20"/>
              </w:rPr>
            </w:pPr>
            <w:r w:rsidRPr="0010175A">
              <w:rPr>
                <w:rFonts w:ascii="Times New Roman" w:hAnsi="Times New Roman" w:cs="Times New Roman"/>
                <w:b/>
                <w:bCs/>
                <w:sz w:val="20"/>
                <w:szCs w:val="20"/>
              </w:rPr>
              <w:t>Intervention / description</w:t>
            </w:r>
          </w:p>
        </w:tc>
        <w:tc>
          <w:tcPr>
            <w:tcW w:w="0" w:type="auto"/>
            <w:tcBorders>
              <w:bottom w:val="single" w:sz="4" w:space="0" w:color="auto"/>
            </w:tcBorders>
            <w:shd w:val="clear" w:color="auto" w:fill="D0CECE" w:themeFill="background2" w:themeFillShade="E6"/>
            <w:vAlign w:val="bottom"/>
          </w:tcPr>
          <w:p w14:paraId="4A8E2D4A" w14:textId="77777777" w:rsidR="0068201F" w:rsidRPr="0010175A" w:rsidRDefault="0068201F" w:rsidP="00670D84">
            <w:pPr>
              <w:rPr>
                <w:rFonts w:ascii="Times New Roman" w:hAnsi="Times New Roman" w:cs="Times New Roman"/>
                <w:b/>
                <w:bCs/>
                <w:sz w:val="20"/>
                <w:szCs w:val="20"/>
              </w:rPr>
            </w:pPr>
            <w:r w:rsidRPr="0010175A">
              <w:rPr>
                <w:rFonts w:ascii="Times New Roman" w:hAnsi="Times New Roman" w:cs="Times New Roman"/>
                <w:b/>
                <w:bCs/>
                <w:sz w:val="20"/>
                <w:szCs w:val="20"/>
              </w:rPr>
              <w:t>Duration of study</w:t>
            </w:r>
          </w:p>
        </w:tc>
        <w:tc>
          <w:tcPr>
            <w:tcW w:w="0" w:type="auto"/>
            <w:tcBorders>
              <w:bottom w:val="single" w:sz="4" w:space="0" w:color="auto"/>
            </w:tcBorders>
            <w:shd w:val="clear" w:color="auto" w:fill="D0CECE" w:themeFill="background2" w:themeFillShade="E6"/>
            <w:vAlign w:val="bottom"/>
          </w:tcPr>
          <w:p w14:paraId="4B6C5E7A" w14:textId="77777777" w:rsidR="0068201F" w:rsidRPr="0010175A" w:rsidRDefault="0068201F" w:rsidP="00670D84">
            <w:pPr>
              <w:rPr>
                <w:rFonts w:ascii="Times New Roman" w:hAnsi="Times New Roman" w:cs="Times New Roman"/>
                <w:b/>
                <w:bCs/>
                <w:sz w:val="20"/>
                <w:szCs w:val="20"/>
              </w:rPr>
            </w:pPr>
            <w:r w:rsidRPr="0010175A">
              <w:rPr>
                <w:rFonts w:ascii="Times New Roman" w:hAnsi="Times New Roman" w:cs="Times New Roman"/>
                <w:b/>
                <w:bCs/>
                <w:sz w:val="20"/>
                <w:szCs w:val="20"/>
              </w:rPr>
              <w:t>AI assessment</w:t>
            </w:r>
          </w:p>
        </w:tc>
        <w:tc>
          <w:tcPr>
            <w:tcW w:w="0" w:type="auto"/>
            <w:tcBorders>
              <w:bottom w:val="single" w:sz="4" w:space="0" w:color="auto"/>
            </w:tcBorders>
            <w:shd w:val="clear" w:color="auto" w:fill="D0CECE" w:themeFill="background2" w:themeFillShade="E6"/>
            <w:vAlign w:val="bottom"/>
          </w:tcPr>
          <w:p w14:paraId="17714C0F" w14:textId="77777777" w:rsidR="0068201F" w:rsidRPr="0010175A" w:rsidRDefault="0068201F" w:rsidP="00670D84">
            <w:pPr>
              <w:rPr>
                <w:rFonts w:ascii="Times New Roman" w:hAnsi="Times New Roman" w:cs="Times New Roman"/>
                <w:b/>
                <w:bCs/>
                <w:sz w:val="20"/>
                <w:szCs w:val="20"/>
              </w:rPr>
            </w:pPr>
            <w:r w:rsidRPr="0010175A">
              <w:rPr>
                <w:rFonts w:ascii="Times New Roman" w:hAnsi="Times New Roman" w:cs="Times New Roman"/>
                <w:b/>
                <w:bCs/>
                <w:sz w:val="20"/>
                <w:szCs w:val="20"/>
              </w:rPr>
              <w:t>Results</w:t>
            </w:r>
          </w:p>
        </w:tc>
        <w:tc>
          <w:tcPr>
            <w:tcW w:w="0" w:type="auto"/>
            <w:tcBorders>
              <w:bottom w:val="single" w:sz="4" w:space="0" w:color="auto"/>
            </w:tcBorders>
            <w:shd w:val="clear" w:color="auto" w:fill="D0CECE" w:themeFill="background2" w:themeFillShade="E6"/>
            <w:vAlign w:val="bottom"/>
          </w:tcPr>
          <w:p w14:paraId="707F97D7" w14:textId="77777777" w:rsidR="0068201F" w:rsidRPr="0010175A" w:rsidRDefault="0068201F" w:rsidP="00670D84">
            <w:pPr>
              <w:rPr>
                <w:rFonts w:ascii="Times New Roman" w:hAnsi="Times New Roman" w:cs="Times New Roman"/>
                <w:b/>
                <w:bCs/>
                <w:sz w:val="20"/>
                <w:szCs w:val="20"/>
              </w:rPr>
            </w:pPr>
            <w:r w:rsidRPr="0010175A">
              <w:rPr>
                <w:rFonts w:ascii="Times New Roman" w:hAnsi="Times New Roman" w:cs="Times New Roman"/>
                <w:b/>
                <w:bCs/>
                <w:sz w:val="20"/>
                <w:szCs w:val="20"/>
              </w:rPr>
              <w:t>Notes / limitations</w:t>
            </w:r>
          </w:p>
        </w:tc>
      </w:tr>
      <w:tr w:rsidR="0068201F" w:rsidRPr="001B5817" w14:paraId="5AA7F4ED" w14:textId="77777777" w:rsidTr="00670D84">
        <w:tc>
          <w:tcPr>
            <w:tcW w:w="0" w:type="auto"/>
            <w:tcBorders>
              <w:left w:val="single" w:sz="4" w:space="0" w:color="auto"/>
              <w:right w:val="nil"/>
            </w:tcBorders>
          </w:tcPr>
          <w:p w14:paraId="5D0EF70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Omalizumab</w:t>
            </w:r>
          </w:p>
        </w:tc>
        <w:tc>
          <w:tcPr>
            <w:tcW w:w="0" w:type="auto"/>
            <w:tcBorders>
              <w:left w:val="nil"/>
              <w:right w:val="nil"/>
            </w:tcBorders>
          </w:tcPr>
          <w:p w14:paraId="2227563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rhuMAb-E25 Study</w:t>
            </w:r>
          </w:p>
          <w:p w14:paraId="5A23DFFC" w14:textId="77777777" w:rsidR="0068201F" w:rsidRPr="0010175A" w:rsidRDefault="0068201F" w:rsidP="00670D84">
            <w:pPr>
              <w:rPr>
                <w:rFonts w:ascii="Times New Roman" w:hAnsi="Times New Roman" w:cs="Times New Roman"/>
                <w:sz w:val="20"/>
                <w:szCs w:val="20"/>
              </w:rPr>
            </w:pPr>
          </w:p>
          <w:p w14:paraId="2D54BC7C"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Milgrom H, et al. [79]</w:t>
            </w:r>
          </w:p>
        </w:tc>
        <w:tc>
          <w:tcPr>
            <w:tcW w:w="0" w:type="auto"/>
            <w:tcBorders>
              <w:left w:val="nil"/>
              <w:right w:val="nil"/>
            </w:tcBorders>
          </w:tcPr>
          <w:p w14:paraId="26CFB724" w14:textId="77777777" w:rsidR="0068201F" w:rsidRPr="0010175A" w:rsidRDefault="0068201F" w:rsidP="00670D84">
            <w:pPr>
              <w:rPr>
                <w:rFonts w:ascii="Times New Roman" w:hAnsi="Times New Roman" w:cs="Times New Roman"/>
                <w:color w:val="111E28"/>
                <w:sz w:val="20"/>
                <w:szCs w:val="20"/>
              </w:rPr>
            </w:pPr>
            <w:r w:rsidRPr="0010175A">
              <w:rPr>
                <w:rFonts w:ascii="Times New Roman" w:hAnsi="Times New Roman" w:cs="Times New Roman"/>
                <w:color w:val="111E28"/>
                <w:sz w:val="20"/>
                <w:szCs w:val="20"/>
              </w:rPr>
              <w:t>Randomi</w:t>
            </w:r>
            <w:r w:rsidRPr="001B5817">
              <w:rPr>
                <w:rFonts w:ascii="Times New Roman" w:hAnsi="Times New Roman" w:cs="Times New Roman"/>
                <w:color w:val="111E28"/>
                <w:sz w:val="20"/>
                <w:szCs w:val="20"/>
              </w:rPr>
              <w:t>s</w:t>
            </w:r>
            <w:r w:rsidRPr="0010175A">
              <w:rPr>
                <w:rFonts w:ascii="Times New Roman" w:hAnsi="Times New Roman" w:cs="Times New Roman"/>
                <w:color w:val="111E28"/>
                <w:sz w:val="20"/>
                <w:szCs w:val="20"/>
              </w:rPr>
              <w:t>ed, double-blind, placebo-controlled multicent</w:t>
            </w:r>
            <w:r w:rsidRPr="001B5817">
              <w:rPr>
                <w:rFonts w:ascii="Times New Roman" w:hAnsi="Times New Roman" w:cs="Times New Roman"/>
                <w:color w:val="111E28"/>
                <w:sz w:val="20"/>
                <w:szCs w:val="20"/>
              </w:rPr>
              <w:t>re</w:t>
            </w:r>
            <w:r w:rsidRPr="0010175A">
              <w:rPr>
                <w:rFonts w:ascii="Times New Roman" w:hAnsi="Times New Roman" w:cs="Times New Roman"/>
                <w:color w:val="111E28"/>
                <w:sz w:val="20"/>
                <w:szCs w:val="20"/>
              </w:rPr>
              <w:t xml:space="preserve"> trial</w:t>
            </w:r>
          </w:p>
        </w:tc>
        <w:tc>
          <w:tcPr>
            <w:tcW w:w="0" w:type="auto"/>
            <w:tcBorders>
              <w:left w:val="nil"/>
              <w:right w:val="nil"/>
            </w:tcBorders>
          </w:tcPr>
          <w:p w14:paraId="09B1AE9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20 weeks</w:t>
            </w:r>
          </w:p>
        </w:tc>
        <w:tc>
          <w:tcPr>
            <w:tcW w:w="0" w:type="auto"/>
            <w:tcBorders>
              <w:left w:val="nil"/>
              <w:right w:val="nil"/>
            </w:tcBorders>
          </w:tcPr>
          <w:p w14:paraId="0084319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6A6E8FE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Patients receiving high-dose anti-</w:t>
            </w:r>
            <w:proofErr w:type="spellStart"/>
            <w:r w:rsidRPr="0010175A">
              <w:rPr>
                <w:rFonts w:ascii="Times New Roman" w:hAnsi="Times New Roman" w:cs="Times New Roman"/>
                <w:sz w:val="20"/>
                <w:szCs w:val="20"/>
              </w:rPr>
              <w:t>IgE</w:t>
            </w:r>
            <w:proofErr w:type="spellEnd"/>
            <w:r w:rsidRPr="0010175A">
              <w:rPr>
                <w:rFonts w:ascii="Times New Roman" w:hAnsi="Times New Roman" w:cs="Times New Roman"/>
                <w:sz w:val="20"/>
                <w:szCs w:val="20"/>
              </w:rPr>
              <w:t xml:space="preserve"> therapy achieved 50% reduction in daily OCS dosage and patients receiving low-dose therapy achieved 65% reduction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no reduction in placebo </w:t>
            </w:r>
            <w:proofErr w:type="gramStart"/>
            <w:r w:rsidRPr="0010175A">
              <w:rPr>
                <w:rFonts w:ascii="Times New Roman" w:hAnsi="Times New Roman" w:cs="Times New Roman"/>
                <w:sz w:val="20"/>
                <w:szCs w:val="20"/>
              </w:rPr>
              <w:t>group</w:t>
            </w:r>
            <w:proofErr w:type="gramEnd"/>
          </w:p>
          <w:p w14:paraId="2E932693" w14:textId="77777777" w:rsidR="0068201F" w:rsidRPr="0010175A" w:rsidRDefault="0068201F" w:rsidP="00670D84">
            <w:pPr>
              <w:rPr>
                <w:rFonts w:ascii="Times New Roman" w:hAnsi="Times New Roman" w:cs="Times New Roman"/>
                <w:sz w:val="20"/>
                <w:szCs w:val="20"/>
              </w:rPr>
            </w:pPr>
          </w:p>
          <w:p w14:paraId="5E3BA74C"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78% of patients in the high-dose group and 57% in the low-dose group achieved ≥50% reduction in OCS dosage compared to 33% of placebo </w:t>
            </w:r>
            <w:proofErr w:type="gramStart"/>
            <w:r w:rsidRPr="0010175A">
              <w:rPr>
                <w:rFonts w:ascii="Times New Roman" w:hAnsi="Times New Roman" w:cs="Times New Roman"/>
                <w:sz w:val="20"/>
                <w:szCs w:val="20"/>
              </w:rPr>
              <w:t>group</w:t>
            </w:r>
            <w:proofErr w:type="gramEnd"/>
          </w:p>
          <w:p w14:paraId="318DFCE8" w14:textId="77777777" w:rsidR="0068201F" w:rsidRPr="0010175A" w:rsidRDefault="0068201F" w:rsidP="00670D84">
            <w:pPr>
              <w:rPr>
                <w:rFonts w:ascii="Times New Roman" w:hAnsi="Times New Roman" w:cs="Times New Roman"/>
                <w:sz w:val="20"/>
                <w:szCs w:val="20"/>
              </w:rPr>
            </w:pPr>
          </w:p>
          <w:p w14:paraId="2F2C122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33% of patients in the high-dose group and 43% in the low-dose group eliminated OCS use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17% of placebo group</w:t>
            </w:r>
          </w:p>
        </w:tc>
        <w:tc>
          <w:tcPr>
            <w:tcW w:w="0" w:type="auto"/>
            <w:tcBorders>
              <w:left w:val="nil"/>
              <w:right w:val="single" w:sz="4" w:space="0" w:color="auto"/>
            </w:tcBorders>
          </w:tcPr>
          <w:p w14:paraId="48C0E251"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Only 35 patients were receiving long-term OCS at </w:t>
            </w:r>
            <w:proofErr w:type="gramStart"/>
            <w:r w:rsidRPr="0010175A">
              <w:rPr>
                <w:rFonts w:ascii="Times New Roman" w:hAnsi="Times New Roman" w:cs="Times New Roman"/>
                <w:sz w:val="20"/>
                <w:szCs w:val="20"/>
              </w:rPr>
              <w:t>baseline</w:t>
            </w:r>
            <w:proofErr w:type="gramEnd"/>
          </w:p>
          <w:p w14:paraId="2AB72534" w14:textId="77777777" w:rsidR="0068201F" w:rsidRPr="0010175A" w:rsidRDefault="0068201F" w:rsidP="00670D84">
            <w:pPr>
              <w:rPr>
                <w:rFonts w:ascii="Times New Roman" w:hAnsi="Times New Roman" w:cs="Times New Roman"/>
                <w:sz w:val="20"/>
                <w:szCs w:val="20"/>
              </w:rPr>
            </w:pPr>
          </w:p>
          <w:p w14:paraId="4F1B0552" w14:textId="77777777" w:rsidR="0068201F" w:rsidRPr="0010175A" w:rsidRDefault="0068201F" w:rsidP="00670D84">
            <w:pPr>
              <w:rPr>
                <w:rFonts w:ascii="Times New Roman" w:hAnsi="Times New Roman" w:cs="Times New Roman"/>
                <w:sz w:val="20"/>
                <w:szCs w:val="20"/>
              </w:rPr>
            </w:pPr>
          </w:p>
        </w:tc>
      </w:tr>
      <w:tr w:rsidR="0068201F" w:rsidRPr="001B5817" w14:paraId="66069CA6" w14:textId="77777777" w:rsidTr="00670D84">
        <w:tc>
          <w:tcPr>
            <w:tcW w:w="0" w:type="auto"/>
            <w:tcBorders>
              <w:left w:val="single" w:sz="4" w:space="0" w:color="auto"/>
              <w:right w:val="nil"/>
            </w:tcBorders>
          </w:tcPr>
          <w:p w14:paraId="786C15A4"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Omalizumab</w:t>
            </w:r>
          </w:p>
        </w:tc>
        <w:tc>
          <w:tcPr>
            <w:tcW w:w="0" w:type="auto"/>
            <w:tcBorders>
              <w:left w:val="nil"/>
              <w:right w:val="nil"/>
            </w:tcBorders>
          </w:tcPr>
          <w:p w14:paraId="658723D8"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t>APEXII</w:t>
            </w:r>
            <w:proofErr w:type="spellEnd"/>
          </w:p>
          <w:p w14:paraId="0C770BA2" w14:textId="77777777" w:rsidR="0068201F" w:rsidRPr="0010175A" w:rsidRDefault="0068201F" w:rsidP="00670D84">
            <w:pPr>
              <w:rPr>
                <w:rFonts w:ascii="Times New Roman" w:hAnsi="Times New Roman" w:cs="Times New Roman"/>
                <w:color w:val="111E28"/>
                <w:sz w:val="20"/>
                <w:szCs w:val="20"/>
              </w:rPr>
            </w:pPr>
          </w:p>
          <w:p w14:paraId="4E060A7C" w14:textId="77777777" w:rsidR="0068201F" w:rsidRPr="0010175A" w:rsidRDefault="0068201F" w:rsidP="00670D84">
            <w:pPr>
              <w:rPr>
                <w:rFonts w:ascii="Times New Roman" w:hAnsi="Times New Roman" w:cs="Times New Roman"/>
                <w:color w:val="111E28"/>
                <w:sz w:val="20"/>
                <w:szCs w:val="20"/>
              </w:rPr>
            </w:pPr>
            <w:r w:rsidRPr="0010175A">
              <w:rPr>
                <w:rFonts w:ascii="Times New Roman" w:hAnsi="Times New Roman" w:cs="Times New Roman"/>
                <w:color w:val="111E28"/>
                <w:sz w:val="20"/>
                <w:szCs w:val="20"/>
              </w:rPr>
              <w:t>Niven RM, et al. [73]</w:t>
            </w:r>
          </w:p>
        </w:tc>
        <w:tc>
          <w:tcPr>
            <w:tcW w:w="0" w:type="auto"/>
            <w:tcBorders>
              <w:left w:val="nil"/>
              <w:right w:val="nil"/>
            </w:tcBorders>
          </w:tcPr>
          <w:p w14:paraId="58CD1F9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color w:val="111E28"/>
                <w:sz w:val="20"/>
                <w:szCs w:val="20"/>
              </w:rPr>
              <w:t xml:space="preserve">Non-interventional, mixed-methodology study that incorporated retrospective </w:t>
            </w:r>
            <w:r w:rsidRPr="0010175A">
              <w:rPr>
                <w:rFonts w:ascii="Times New Roman" w:hAnsi="Times New Roman" w:cs="Times New Roman"/>
                <w:color w:val="111E28"/>
                <w:sz w:val="20"/>
                <w:szCs w:val="20"/>
              </w:rPr>
              <w:lastRenderedPageBreak/>
              <w:t>and prospective data to evaluate usage in normal clinical practice</w:t>
            </w:r>
          </w:p>
        </w:tc>
        <w:tc>
          <w:tcPr>
            <w:tcW w:w="0" w:type="auto"/>
            <w:tcBorders>
              <w:left w:val="nil"/>
              <w:right w:val="nil"/>
            </w:tcBorders>
          </w:tcPr>
          <w:p w14:paraId="50410CCA"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Data collected 12 months pre- and post-omalizumab initiation</w:t>
            </w:r>
          </w:p>
        </w:tc>
        <w:tc>
          <w:tcPr>
            <w:tcW w:w="0" w:type="auto"/>
            <w:tcBorders>
              <w:left w:val="nil"/>
              <w:right w:val="nil"/>
            </w:tcBorders>
          </w:tcPr>
          <w:p w14:paraId="6A9478AC"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5CE64FC6"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Average daily OCS dosage decreased by 1.61 mg (10.37 to 8.76 mg) in the ITT </w:t>
            </w:r>
            <w:proofErr w:type="gramStart"/>
            <w:r w:rsidRPr="0010175A">
              <w:rPr>
                <w:rFonts w:ascii="Times New Roman" w:hAnsi="Times New Roman" w:cs="Times New Roman"/>
                <w:sz w:val="20"/>
                <w:szCs w:val="20"/>
              </w:rPr>
              <w:t>population</w:t>
            </w:r>
            <w:proofErr w:type="gramEnd"/>
          </w:p>
          <w:p w14:paraId="0A8F5159" w14:textId="77777777" w:rsidR="0068201F" w:rsidRPr="0010175A" w:rsidRDefault="0068201F" w:rsidP="00670D84">
            <w:pPr>
              <w:rPr>
                <w:rFonts w:ascii="Times New Roman" w:hAnsi="Times New Roman" w:cs="Times New Roman"/>
                <w:sz w:val="20"/>
                <w:szCs w:val="20"/>
              </w:rPr>
            </w:pPr>
          </w:p>
          <w:p w14:paraId="373084D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42.1% of patients eliminated OCS use or reduced the daily dosage by ≥20%</w:t>
            </w:r>
          </w:p>
          <w:p w14:paraId="5B643CB0" w14:textId="77777777" w:rsidR="0068201F" w:rsidRPr="0010175A" w:rsidRDefault="0068201F" w:rsidP="00670D84">
            <w:pPr>
              <w:rPr>
                <w:rFonts w:ascii="Times New Roman" w:hAnsi="Times New Roman" w:cs="Times New Roman"/>
                <w:sz w:val="20"/>
                <w:szCs w:val="20"/>
              </w:rPr>
            </w:pPr>
          </w:p>
          <w:p w14:paraId="2F7901F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15.8% of patients eliminated </w:t>
            </w:r>
            <w:proofErr w:type="gramStart"/>
            <w:r w:rsidRPr="0010175A">
              <w:rPr>
                <w:rFonts w:ascii="Times New Roman" w:hAnsi="Times New Roman" w:cs="Times New Roman"/>
                <w:sz w:val="20"/>
                <w:szCs w:val="20"/>
              </w:rPr>
              <w:t>OCS</w:t>
            </w:r>
            <w:proofErr w:type="gramEnd"/>
          </w:p>
          <w:p w14:paraId="504CDB8F" w14:textId="77777777" w:rsidR="0068201F" w:rsidRPr="0010175A" w:rsidRDefault="0068201F" w:rsidP="00670D84">
            <w:pPr>
              <w:rPr>
                <w:rFonts w:ascii="Times New Roman" w:hAnsi="Times New Roman" w:cs="Times New Roman"/>
                <w:sz w:val="20"/>
                <w:szCs w:val="20"/>
              </w:rPr>
            </w:pPr>
          </w:p>
          <w:p w14:paraId="2F8FE8B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Mean number of exacerbations requiring hospitali</w:t>
            </w:r>
            <w:r w:rsidRPr="001B5817">
              <w:rPr>
                <w:rFonts w:ascii="Times New Roman" w:hAnsi="Times New Roman" w:cs="Times New Roman"/>
                <w:sz w:val="20"/>
                <w:szCs w:val="20"/>
              </w:rPr>
              <w:t>s</w:t>
            </w:r>
            <w:r w:rsidRPr="0010175A">
              <w:rPr>
                <w:rFonts w:ascii="Times New Roman" w:hAnsi="Times New Roman" w:cs="Times New Roman"/>
                <w:sz w:val="20"/>
                <w:szCs w:val="20"/>
              </w:rPr>
              <w:t>ation decreased from 1.66 to 0.69 and those requiring OCS dosage increases decreased from 4.58 to 2.53 in the ITT population</w:t>
            </w:r>
          </w:p>
        </w:tc>
        <w:tc>
          <w:tcPr>
            <w:tcW w:w="0" w:type="auto"/>
            <w:tcBorders>
              <w:left w:val="nil"/>
              <w:right w:val="single" w:sz="4" w:space="0" w:color="auto"/>
            </w:tcBorders>
          </w:tcPr>
          <w:p w14:paraId="3EDED62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 xml:space="preserve">Only 76 of 258 patients studied were receiving long-term OCS at </w:t>
            </w:r>
            <w:proofErr w:type="gramStart"/>
            <w:r w:rsidRPr="0010175A">
              <w:rPr>
                <w:rFonts w:ascii="Times New Roman" w:hAnsi="Times New Roman" w:cs="Times New Roman"/>
                <w:sz w:val="20"/>
                <w:szCs w:val="20"/>
              </w:rPr>
              <w:t>baseline</w:t>
            </w:r>
            <w:proofErr w:type="gramEnd"/>
          </w:p>
          <w:p w14:paraId="05CA2F59" w14:textId="77777777" w:rsidR="0068201F" w:rsidRPr="0010175A" w:rsidRDefault="0068201F" w:rsidP="00670D84">
            <w:pPr>
              <w:rPr>
                <w:rFonts w:ascii="Times New Roman" w:hAnsi="Times New Roman" w:cs="Times New Roman"/>
                <w:sz w:val="20"/>
                <w:szCs w:val="20"/>
              </w:rPr>
            </w:pPr>
          </w:p>
          <w:p w14:paraId="38871E0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 xml:space="preserve">Pre-omalizumab data was collected retrospectively, leading to missing </w:t>
            </w:r>
            <w:proofErr w:type="gramStart"/>
            <w:r w:rsidRPr="0010175A">
              <w:rPr>
                <w:rFonts w:ascii="Times New Roman" w:hAnsi="Times New Roman" w:cs="Times New Roman"/>
                <w:sz w:val="20"/>
                <w:szCs w:val="20"/>
              </w:rPr>
              <w:t>data</w:t>
            </w:r>
            <w:proofErr w:type="gramEnd"/>
          </w:p>
          <w:p w14:paraId="329700CE" w14:textId="77777777" w:rsidR="0068201F" w:rsidRPr="0010175A" w:rsidRDefault="0068201F" w:rsidP="00670D84">
            <w:pPr>
              <w:rPr>
                <w:rFonts w:ascii="Times New Roman" w:hAnsi="Times New Roman" w:cs="Times New Roman"/>
                <w:sz w:val="20"/>
                <w:szCs w:val="20"/>
              </w:rPr>
            </w:pPr>
          </w:p>
        </w:tc>
      </w:tr>
      <w:tr w:rsidR="0068201F" w:rsidRPr="001B5817" w14:paraId="42E38959" w14:textId="77777777" w:rsidTr="00670D84">
        <w:tc>
          <w:tcPr>
            <w:tcW w:w="0" w:type="auto"/>
            <w:tcBorders>
              <w:left w:val="single" w:sz="4" w:space="0" w:color="auto"/>
              <w:right w:val="nil"/>
            </w:tcBorders>
          </w:tcPr>
          <w:p w14:paraId="26B486E4"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Omalizumab</w:t>
            </w:r>
          </w:p>
        </w:tc>
        <w:tc>
          <w:tcPr>
            <w:tcW w:w="0" w:type="auto"/>
            <w:tcBorders>
              <w:left w:val="nil"/>
              <w:right w:val="nil"/>
            </w:tcBorders>
          </w:tcPr>
          <w:p w14:paraId="76A79298"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t>eXpeRience</w:t>
            </w:r>
            <w:proofErr w:type="spellEnd"/>
            <w:r w:rsidRPr="0010175A">
              <w:rPr>
                <w:rFonts w:ascii="Times New Roman" w:hAnsi="Times New Roman" w:cs="Times New Roman"/>
                <w:sz w:val="20"/>
                <w:szCs w:val="20"/>
              </w:rPr>
              <w:t xml:space="preserve"> Registry</w:t>
            </w:r>
          </w:p>
          <w:p w14:paraId="15AFD326" w14:textId="77777777" w:rsidR="0068201F" w:rsidRPr="0010175A" w:rsidRDefault="0068201F" w:rsidP="00670D84">
            <w:pPr>
              <w:rPr>
                <w:rFonts w:ascii="Times New Roman" w:hAnsi="Times New Roman" w:cs="Times New Roman"/>
                <w:sz w:val="20"/>
                <w:szCs w:val="20"/>
              </w:rPr>
            </w:pPr>
          </w:p>
          <w:p w14:paraId="15440B16"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t>Braunstahl</w:t>
            </w:r>
            <w:proofErr w:type="spellEnd"/>
            <w:r w:rsidRPr="0010175A">
              <w:rPr>
                <w:rFonts w:ascii="Times New Roman" w:hAnsi="Times New Roman" w:cs="Times New Roman"/>
                <w:sz w:val="20"/>
                <w:szCs w:val="20"/>
              </w:rPr>
              <w:t xml:space="preserve"> </w:t>
            </w:r>
            <w:proofErr w:type="spellStart"/>
            <w:r w:rsidRPr="0010175A">
              <w:rPr>
                <w:rFonts w:ascii="Times New Roman" w:hAnsi="Times New Roman" w:cs="Times New Roman"/>
                <w:sz w:val="20"/>
                <w:szCs w:val="20"/>
              </w:rPr>
              <w:t>GJ</w:t>
            </w:r>
            <w:proofErr w:type="spellEnd"/>
            <w:r w:rsidRPr="0010175A">
              <w:rPr>
                <w:rFonts w:ascii="Times New Roman" w:hAnsi="Times New Roman" w:cs="Times New Roman"/>
                <w:sz w:val="20"/>
                <w:szCs w:val="20"/>
              </w:rPr>
              <w:t>, et al. [80]</w:t>
            </w:r>
          </w:p>
        </w:tc>
        <w:tc>
          <w:tcPr>
            <w:tcW w:w="0" w:type="auto"/>
            <w:tcBorders>
              <w:left w:val="nil"/>
              <w:right w:val="nil"/>
            </w:tcBorders>
          </w:tcPr>
          <w:p w14:paraId="6E69F9E5" w14:textId="77777777" w:rsidR="0068201F" w:rsidRPr="0010175A" w:rsidRDefault="0068201F" w:rsidP="00670D84">
            <w:pPr>
              <w:rPr>
                <w:rFonts w:ascii="Times New Roman" w:hAnsi="Times New Roman" w:cs="Times New Roman"/>
                <w:color w:val="111E28"/>
                <w:sz w:val="20"/>
                <w:szCs w:val="20"/>
              </w:rPr>
            </w:pPr>
            <w:r w:rsidRPr="0010175A">
              <w:rPr>
                <w:rFonts w:ascii="Times New Roman" w:hAnsi="Times New Roman" w:cs="Times New Roman"/>
                <w:color w:val="111E28"/>
                <w:sz w:val="20"/>
                <w:szCs w:val="20"/>
              </w:rPr>
              <w:t>Multinational, non-interventional, observational registry</w:t>
            </w:r>
          </w:p>
        </w:tc>
        <w:tc>
          <w:tcPr>
            <w:tcW w:w="0" w:type="auto"/>
            <w:tcBorders>
              <w:left w:val="nil"/>
              <w:right w:val="nil"/>
            </w:tcBorders>
          </w:tcPr>
          <w:p w14:paraId="72A4BB2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24 months</w:t>
            </w:r>
          </w:p>
        </w:tc>
        <w:tc>
          <w:tcPr>
            <w:tcW w:w="0" w:type="auto"/>
            <w:tcBorders>
              <w:left w:val="nil"/>
              <w:right w:val="nil"/>
            </w:tcBorders>
          </w:tcPr>
          <w:p w14:paraId="34ACB5D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60C8B78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Average daily OCS dosage decreased from 15.5 mg to 7.7 mg at month 12 and 5.8 mg at month </w:t>
            </w:r>
            <w:proofErr w:type="gramStart"/>
            <w:r w:rsidRPr="0010175A">
              <w:rPr>
                <w:rFonts w:ascii="Times New Roman" w:hAnsi="Times New Roman" w:cs="Times New Roman"/>
                <w:sz w:val="20"/>
                <w:szCs w:val="20"/>
              </w:rPr>
              <w:t>24</w:t>
            </w:r>
            <w:proofErr w:type="gramEnd"/>
          </w:p>
          <w:p w14:paraId="0F354EEC" w14:textId="77777777" w:rsidR="0068201F" w:rsidRPr="0010175A" w:rsidRDefault="0068201F" w:rsidP="00670D84">
            <w:pPr>
              <w:rPr>
                <w:rFonts w:ascii="Times New Roman" w:hAnsi="Times New Roman" w:cs="Times New Roman"/>
                <w:sz w:val="20"/>
                <w:szCs w:val="20"/>
              </w:rPr>
            </w:pPr>
          </w:p>
          <w:p w14:paraId="0B2172E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Proportion of patients receiving long-term OCS decreased from 28.6% to 16.1% at month 12 and </w:t>
            </w:r>
            <w:r w:rsidRPr="001B5817">
              <w:rPr>
                <w:rFonts w:ascii="Times New Roman" w:hAnsi="Times New Roman" w:cs="Times New Roman"/>
                <w:sz w:val="20"/>
                <w:szCs w:val="20"/>
              </w:rPr>
              <w:t xml:space="preserve">to </w:t>
            </w:r>
            <w:r w:rsidRPr="0010175A">
              <w:rPr>
                <w:rFonts w:ascii="Times New Roman" w:hAnsi="Times New Roman" w:cs="Times New Roman"/>
                <w:sz w:val="20"/>
                <w:szCs w:val="20"/>
              </w:rPr>
              <w:t xml:space="preserve">14.2% at month </w:t>
            </w:r>
            <w:proofErr w:type="gramStart"/>
            <w:r w:rsidRPr="0010175A">
              <w:rPr>
                <w:rFonts w:ascii="Times New Roman" w:hAnsi="Times New Roman" w:cs="Times New Roman"/>
                <w:sz w:val="20"/>
                <w:szCs w:val="20"/>
              </w:rPr>
              <w:t>24</w:t>
            </w:r>
            <w:proofErr w:type="gramEnd"/>
          </w:p>
          <w:p w14:paraId="1D41C01E" w14:textId="77777777" w:rsidR="0068201F" w:rsidRPr="0010175A" w:rsidRDefault="0068201F" w:rsidP="00670D84">
            <w:pPr>
              <w:rPr>
                <w:rFonts w:ascii="Times New Roman" w:hAnsi="Times New Roman" w:cs="Times New Roman"/>
                <w:sz w:val="20"/>
                <w:szCs w:val="20"/>
              </w:rPr>
            </w:pPr>
          </w:p>
          <w:p w14:paraId="7E73FB36"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Annuali</w:t>
            </w:r>
            <w:r w:rsidRPr="001B5817">
              <w:rPr>
                <w:rFonts w:ascii="Times New Roman" w:hAnsi="Times New Roman" w:cs="Times New Roman"/>
                <w:sz w:val="20"/>
                <w:szCs w:val="20"/>
              </w:rPr>
              <w:t>s</w:t>
            </w:r>
            <w:r w:rsidRPr="0010175A">
              <w:rPr>
                <w:rFonts w:ascii="Times New Roman" w:hAnsi="Times New Roman" w:cs="Times New Roman"/>
                <w:sz w:val="20"/>
                <w:szCs w:val="20"/>
              </w:rPr>
              <w:t xml:space="preserve">ed mean asthma exacerbation rate decreased from 4.9 to 1.0 </w:t>
            </w:r>
            <w:proofErr w:type="spellStart"/>
            <w:r w:rsidRPr="0010175A">
              <w:rPr>
                <w:rFonts w:ascii="Times New Roman" w:hAnsi="Times New Roman" w:cs="Times New Roman"/>
                <w:sz w:val="20"/>
                <w:szCs w:val="20"/>
              </w:rPr>
              <w:lastRenderedPageBreak/>
              <w:t>at</w:t>
            </w:r>
            <w:proofErr w:type="spellEnd"/>
            <w:r w:rsidRPr="0010175A">
              <w:rPr>
                <w:rFonts w:ascii="Times New Roman" w:hAnsi="Times New Roman" w:cs="Times New Roman"/>
                <w:sz w:val="20"/>
                <w:szCs w:val="20"/>
              </w:rPr>
              <w:t xml:space="preserve"> month 12 and</w:t>
            </w:r>
            <w:r w:rsidRPr="001B5817">
              <w:rPr>
                <w:rFonts w:ascii="Times New Roman" w:hAnsi="Times New Roman" w:cs="Times New Roman"/>
                <w:sz w:val="20"/>
                <w:szCs w:val="20"/>
              </w:rPr>
              <w:t xml:space="preserve"> to</w:t>
            </w:r>
            <w:r w:rsidRPr="0010175A">
              <w:rPr>
                <w:rFonts w:ascii="Times New Roman" w:hAnsi="Times New Roman" w:cs="Times New Roman"/>
                <w:sz w:val="20"/>
                <w:szCs w:val="20"/>
              </w:rPr>
              <w:t xml:space="preserve"> 0.6 </w:t>
            </w:r>
            <w:proofErr w:type="spellStart"/>
            <w:r w:rsidRPr="0010175A">
              <w:rPr>
                <w:rFonts w:ascii="Times New Roman" w:hAnsi="Times New Roman" w:cs="Times New Roman"/>
                <w:sz w:val="20"/>
                <w:szCs w:val="20"/>
              </w:rPr>
              <w:t>at</w:t>
            </w:r>
            <w:proofErr w:type="spellEnd"/>
            <w:r w:rsidRPr="0010175A">
              <w:rPr>
                <w:rFonts w:ascii="Times New Roman" w:hAnsi="Times New Roman" w:cs="Times New Roman"/>
                <w:sz w:val="20"/>
                <w:szCs w:val="20"/>
              </w:rPr>
              <w:t xml:space="preserve"> month 24</w:t>
            </w:r>
          </w:p>
        </w:tc>
        <w:tc>
          <w:tcPr>
            <w:tcW w:w="0" w:type="auto"/>
            <w:tcBorders>
              <w:left w:val="nil"/>
              <w:right w:val="single" w:sz="4" w:space="0" w:color="auto"/>
            </w:tcBorders>
          </w:tcPr>
          <w:p w14:paraId="42794F49"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 xml:space="preserve">Included 263 patients who were receiving long-term OCS at baseline </w:t>
            </w:r>
          </w:p>
        </w:tc>
      </w:tr>
      <w:tr w:rsidR="0068201F" w:rsidRPr="001B5817" w14:paraId="395E21AB" w14:textId="77777777" w:rsidTr="00670D84">
        <w:tc>
          <w:tcPr>
            <w:tcW w:w="0" w:type="auto"/>
            <w:tcBorders>
              <w:left w:val="single" w:sz="4" w:space="0" w:color="auto"/>
              <w:right w:val="nil"/>
            </w:tcBorders>
          </w:tcPr>
          <w:p w14:paraId="2E18EF6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Omalizumab</w:t>
            </w:r>
          </w:p>
        </w:tc>
        <w:tc>
          <w:tcPr>
            <w:tcW w:w="0" w:type="auto"/>
            <w:tcBorders>
              <w:left w:val="nil"/>
              <w:right w:val="nil"/>
            </w:tcBorders>
          </w:tcPr>
          <w:p w14:paraId="0DA5149E"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t>Molimard</w:t>
            </w:r>
            <w:proofErr w:type="spellEnd"/>
            <w:r w:rsidRPr="0010175A">
              <w:rPr>
                <w:rFonts w:ascii="Times New Roman" w:hAnsi="Times New Roman" w:cs="Times New Roman"/>
                <w:sz w:val="20"/>
                <w:szCs w:val="20"/>
              </w:rPr>
              <w:t xml:space="preserve"> M, et al. [81]</w:t>
            </w:r>
          </w:p>
        </w:tc>
        <w:tc>
          <w:tcPr>
            <w:tcW w:w="0" w:type="auto"/>
            <w:tcBorders>
              <w:left w:val="nil"/>
              <w:right w:val="nil"/>
            </w:tcBorders>
          </w:tcPr>
          <w:p w14:paraId="1114AED8"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Pooled analysis of real-life experiences</w:t>
            </w:r>
          </w:p>
        </w:tc>
        <w:tc>
          <w:tcPr>
            <w:tcW w:w="0" w:type="auto"/>
            <w:tcBorders>
              <w:left w:val="nil"/>
              <w:right w:val="nil"/>
            </w:tcBorders>
          </w:tcPr>
          <w:p w14:paraId="618445D8"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16 weeks</w:t>
            </w:r>
          </w:p>
        </w:tc>
        <w:tc>
          <w:tcPr>
            <w:tcW w:w="0" w:type="auto"/>
            <w:tcBorders>
              <w:left w:val="nil"/>
              <w:right w:val="nil"/>
            </w:tcBorders>
          </w:tcPr>
          <w:p w14:paraId="2A78643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67A91EF1"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30.1% of patients reduced daily OCS </w:t>
            </w:r>
            <w:proofErr w:type="gramStart"/>
            <w:r w:rsidRPr="0010175A">
              <w:rPr>
                <w:rFonts w:ascii="Times New Roman" w:hAnsi="Times New Roman" w:cs="Times New Roman"/>
                <w:sz w:val="20"/>
                <w:szCs w:val="20"/>
              </w:rPr>
              <w:t>dosage</w:t>
            </w:r>
            <w:proofErr w:type="gramEnd"/>
            <w:r w:rsidRPr="0010175A">
              <w:rPr>
                <w:rFonts w:ascii="Times New Roman" w:hAnsi="Times New Roman" w:cs="Times New Roman"/>
                <w:sz w:val="20"/>
                <w:szCs w:val="20"/>
              </w:rPr>
              <w:t xml:space="preserve"> </w:t>
            </w:r>
          </w:p>
          <w:p w14:paraId="5E14EDA6" w14:textId="77777777" w:rsidR="0068201F" w:rsidRPr="0010175A" w:rsidRDefault="0068201F" w:rsidP="00670D84">
            <w:pPr>
              <w:rPr>
                <w:rFonts w:ascii="Times New Roman" w:hAnsi="Times New Roman" w:cs="Times New Roman"/>
                <w:sz w:val="20"/>
                <w:szCs w:val="20"/>
              </w:rPr>
            </w:pPr>
          </w:p>
          <w:p w14:paraId="63EDDAE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20.5% of patients </w:t>
            </w:r>
            <w:r w:rsidRPr="001B5817">
              <w:rPr>
                <w:rFonts w:ascii="Times New Roman" w:hAnsi="Times New Roman" w:cs="Times New Roman"/>
                <w:sz w:val="20"/>
                <w:szCs w:val="20"/>
              </w:rPr>
              <w:t>eliminated</w:t>
            </w:r>
            <w:r w:rsidRPr="0010175A">
              <w:rPr>
                <w:rFonts w:ascii="Times New Roman" w:hAnsi="Times New Roman" w:cs="Times New Roman"/>
                <w:sz w:val="20"/>
                <w:szCs w:val="20"/>
              </w:rPr>
              <w:t xml:space="preserve"> daily OCS </w:t>
            </w:r>
            <w:proofErr w:type="gramStart"/>
            <w:r w:rsidRPr="0010175A">
              <w:rPr>
                <w:rFonts w:ascii="Times New Roman" w:hAnsi="Times New Roman" w:cs="Times New Roman"/>
                <w:sz w:val="20"/>
                <w:szCs w:val="20"/>
              </w:rPr>
              <w:t>use</w:t>
            </w:r>
            <w:proofErr w:type="gramEnd"/>
          </w:p>
          <w:p w14:paraId="36F4F6AA" w14:textId="77777777" w:rsidR="0068201F" w:rsidRPr="0010175A" w:rsidRDefault="0068201F" w:rsidP="00670D84">
            <w:pPr>
              <w:rPr>
                <w:rFonts w:ascii="Times New Roman" w:hAnsi="Times New Roman" w:cs="Times New Roman"/>
                <w:sz w:val="20"/>
                <w:szCs w:val="20"/>
              </w:rPr>
            </w:pPr>
          </w:p>
          <w:p w14:paraId="6EA7AA8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The mean OCS dosage decreased from 19.0 mg to 12.0 </w:t>
            </w:r>
            <w:proofErr w:type="gramStart"/>
            <w:r w:rsidRPr="0010175A">
              <w:rPr>
                <w:rFonts w:ascii="Times New Roman" w:hAnsi="Times New Roman" w:cs="Times New Roman"/>
                <w:sz w:val="20"/>
                <w:szCs w:val="20"/>
              </w:rPr>
              <w:t>mg</w:t>
            </w:r>
            <w:proofErr w:type="gramEnd"/>
          </w:p>
          <w:p w14:paraId="3146D869" w14:textId="77777777" w:rsidR="0068201F" w:rsidRPr="0010175A" w:rsidRDefault="0068201F" w:rsidP="00670D84">
            <w:pPr>
              <w:rPr>
                <w:rFonts w:ascii="Times New Roman" w:hAnsi="Times New Roman" w:cs="Times New Roman"/>
                <w:sz w:val="20"/>
                <w:szCs w:val="20"/>
              </w:rPr>
            </w:pPr>
          </w:p>
          <w:p w14:paraId="05E91149"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The mean number of exacerbations decreased from 5.7 per year to 1.9 per year</w:t>
            </w:r>
          </w:p>
        </w:tc>
        <w:tc>
          <w:tcPr>
            <w:tcW w:w="0" w:type="auto"/>
            <w:tcBorders>
              <w:left w:val="nil"/>
              <w:right w:val="single" w:sz="4" w:space="0" w:color="auto"/>
            </w:tcBorders>
          </w:tcPr>
          <w:p w14:paraId="5948C88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Included 166 patients who were receiving long-term </w:t>
            </w:r>
            <w:proofErr w:type="gramStart"/>
            <w:r w:rsidRPr="0010175A">
              <w:rPr>
                <w:rFonts w:ascii="Times New Roman" w:hAnsi="Times New Roman" w:cs="Times New Roman"/>
                <w:sz w:val="20"/>
                <w:szCs w:val="20"/>
              </w:rPr>
              <w:t>OCS</w:t>
            </w:r>
            <w:proofErr w:type="gramEnd"/>
          </w:p>
          <w:p w14:paraId="5841C6EC" w14:textId="77777777" w:rsidR="0068201F" w:rsidRPr="0010175A" w:rsidRDefault="0068201F" w:rsidP="00670D84">
            <w:pPr>
              <w:rPr>
                <w:rFonts w:ascii="Times New Roman" w:hAnsi="Times New Roman" w:cs="Times New Roman"/>
                <w:sz w:val="20"/>
                <w:szCs w:val="20"/>
              </w:rPr>
            </w:pPr>
          </w:p>
          <w:p w14:paraId="6E792A71"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Limited by lack of placebo comparison; effectiveness was only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previous year</w:t>
            </w:r>
          </w:p>
        </w:tc>
      </w:tr>
      <w:tr w:rsidR="0068201F" w:rsidRPr="001B5817" w14:paraId="1A0A6EF8" w14:textId="77777777" w:rsidTr="00670D84">
        <w:tc>
          <w:tcPr>
            <w:tcW w:w="0" w:type="auto"/>
            <w:tcBorders>
              <w:left w:val="single" w:sz="4" w:space="0" w:color="auto"/>
              <w:right w:val="nil"/>
            </w:tcBorders>
          </w:tcPr>
          <w:p w14:paraId="6B3E774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Dupilumab</w:t>
            </w:r>
          </w:p>
        </w:tc>
        <w:tc>
          <w:tcPr>
            <w:tcW w:w="0" w:type="auto"/>
            <w:tcBorders>
              <w:left w:val="nil"/>
              <w:right w:val="nil"/>
            </w:tcBorders>
          </w:tcPr>
          <w:p w14:paraId="56720C8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LIBERTY ASTHMA VENTURE</w:t>
            </w:r>
          </w:p>
          <w:p w14:paraId="705739BB" w14:textId="77777777" w:rsidR="0068201F" w:rsidRPr="0010175A" w:rsidRDefault="0068201F" w:rsidP="00670D84">
            <w:pPr>
              <w:rPr>
                <w:rFonts w:ascii="Times New Roman" w:hAnsi="Times New Roman" w:cs="Times New Roman"/>
                <w:sz w:val="20"/>
                <w:szCs w:val="20"/>
              </w:rPr>
            </w:pPr>
          </w:p>
          <w:p w14:paraId="5D4EBEF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Rabe </w:t>
            </w:r>
            <w:proofErr w:type="spellStart"/>
            <w:r w:rsidRPr="0010175A">
              <w:rPr>
                <w:rFonts w:ascii="Times New Roman" w:hAnsi="Times New Roman" w:cs="Times New Roman"/>
                <w:sz w:val="20"/>
                <w:szCs w:val="20"/>
              </w:rPr>
              <w:t>KF</w:t>
            </w:r>
            <w:proofErr w:type="spellEnd"/>
            <w:r w:rsidRPr="0010175A">
              <w:rPr>
                <w:rFonts w:ascii="Times New Roman" w:hAnsi="Times New Roman" w:cs="Times New Roman"/>
                <w:sz w:val="20"/>
                <w:szCs w:val="20"/>
              </w:rPr>
              <w:t>, et al. [63]</w:t>
            </w:r>
          </w:p>
        </w:tc>
        <w:tc>
          <w:tcPr>
            <w:tcW w:w="0" w:type="auto"/>
            <w:tcBorders>
              <w:left w:val="nil"/>
              <w:right w:val="nil"/>
            </w:tcBorders>
          </w:tcPr>
          <w:p w14:paraId="310098F1"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Randomi</w:t>
            </w:r>
            <w:r w:rsidRPr="001B5817">
              <w:rPr>
                <w:rFonts w:ascii="Times New Roman" w:hAnsi="Times New Roman" w:cs="Times New Roman"/>
                <w:sz w:val="20"/>
                <w:szCs w:val="20"/>
              </w:rPr>
              <w:t>s</w:t>
            </w:r>
            <w:r w:rsidRPr="0010175A">
              <w:rPr>
                <w:rFonts w:ascii="Times New Roman" w:hAnsi="Times New Roman" w:cs="Times New Roman"/>
                <w:sz w:val="20"/>
                <w:szCs w:val="20"/>
              </w:rPr>
              <w:t>ed, double-blind, placebo-controlled, phase III trial</w:t>
            </w:r>
          </w:p>
        </w:tc>
        <w:tc>
          <w:tcPr>
            <w:tcW w:w="0" w:type="auto"/>
            <w:tcBorders>
              <w:left w:val="nil"/>
              <w:right w:val="nil"/>
            </w:tcBorders>
          </w:tcPr>
          <w:p w14:paraId="7EF82A84"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24 weeks</w:t>
            </w:r>
          </w:p>
        </w:tc>
        <w:tc>
          <w:tcPr>
            <w:tcW w:w="0" w:type="auto"/>
            <w:tcBorders>
              <w:left w:val="nil"/>
              <w:right w:val="nil"/>
            </w:tcBorders>
          </w:tcPr>
          <w:p w14:paraId="11840969"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1169B39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69% of patients in treatment group reduced daily OCS dosage to &lt;5 mg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33% of placebo </w:t>
            </w:r>
            <w:proofErr w:type="gramStart"/>
            <w:r w:rsidRPr="0010175A">
              <w:rPr>
                <w:rFonts w:ascii="Times New Roman" w:hAnsi="Times New Roman" w:cs="Times New Roman"/>
                <w:sz w:val="20"/>
                <w:szCs w:val="20"/>
              </w:rPr>
              <w:t>group</w:t>
            </w:r>
            <w:proofErr w:type="gramEnd"/>
          </w:p>
          <w:p w14:paraId="1F1ACB3F" w14:textId="77777777" w:rsidR="0068201F" w:rsidRPr="0010175A" w:rsidRDefault="0068201F" w:rsidP="00670D84">
            <w:pPr>
              <w:rPr>
                <w:rFonts w:ascii="Times New Roman" w:hAnsi="Times New Roman" w:cs="Times New Roman"/>
                <w:sz w:val="20"/>
                <w:szCs w:val="20"/>
              </w:rPr>
            </w:pPr>
          </w:p>
          <w:p w14:paraId="61F3F63E" w14:textId="77777777" w:rsidR="0068201F" w:rsidRPr="0010175A" w:rsidRDefault="0068201F" w:rsidP="00670D84">
            <w:pPr>
              <w:rPr>
                <w:rFonts w:ascii="Times New Roman" w:hAnsi="Times New Roman" w:cs="Times New Roman"/>
                <w:sz w:val="20"/>
                <w:szCs w:val="20"/>
              </w:rPr>
            </w:pPr>
            <w:r w:rsidRPr="001B5817">
              <w:rPr>
                <w:rFonts w:ascii="Times New Roman" w:hAnsi="Times New Roman" w:cs="Times New Roman"/>
                <w:sz w:val="20"/>
                <w:szCs w:val="20"/>
              </w:rPr>
              <w:t xml:space="preserve">Patients achieved </w:t>
            </w:r>
            <w:r w:rsidRPr="0010175A">
              <w:rPr>
                <w:rFonts w:ascii="Times New Roman" w:hAnsi="Times New Roman" w:cs="Times New Roman"/>
                <w:sz w:val="20"/>
                <w:szCs w:val="20"/>
              </w:rPr>
              <w:t xml:space="preserve">70.1% mean reduction in OCS dosage with dupilumab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41.9% with </w:t>
            </w:r>
            <w:proofErr w:type="gramStart"/>
            <w:r w:rsidRPr="0010175A">
              <w:rPr>
                <w:rFonts w:ascii="Times New Roman" w:hAnsi="Times New Roman" w:cs="Times New Roman"/>
                <w:sz w:val="20"/>
                <w:szCs w:val="20"/>
              </w:rPr>
              <w:t>placebo</w:t>
            </w:r>
            <w:proofErr w:type="gramEnd"/>
          </w:p>
          <w:p w14:paraId="673A97DD" w14:textId="77777777" w:rsidR="0068201F" w:rsidRPr="0010175A" w:rsidRDefault="0068201F" w:rsidP="00670D84">
            <w:pPr>
              <w:rPr>
                <w:rFonts w:ascii="Times New Roman" w:hAnsi="Times New Roman" w:cs="Times New Roman"/>
                <w:sz w:val="20"/>
                <w:szCs w:val="20"/>
              </w:rPr>
            </w:pPr>
          </w:p>
          <w:p w14:paraId="4DE0F65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52% of dupilumab group eliminated OCS use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29% of placebo </w:t>
            </w:r>
            <w:proofErr w:type="gramStart"/>
            <w:r w:rsidRPr="0010175A">
              <w:rPr>
                <w:rFonts w:ascii="Times New Roman" w:hAnsi="Times New Roman" w:cs="Times New Roman"/>
                <w:sz w:val="20"/>
                <w:szCs w:val="20"/>
              </w:rPr>
              <w:t>group</w:t>
            </w:r>
            <w:proofErr w:type="gramEnd"/>
          </w:p>
          <w:p w14:paraId="4A574783" w14:textId="77777777" w:rsidR="0068201F" w:rsidRPr="0010175A" w:rsidRDefault="0068201F" w:rsidP="00670D84">
            <w:pPr>
              <w:rPr>
                <w:rFonts w:ascii="Times New Roman" w:hAnsi="Times New Roman" w:cs="Times New Roman"/>
                <w:sz w:val="20"/>
                <w:szCs w:val="20"/>
              </w:rPr>
            </w:pPr>
          </w:p>
          <w:p w14:paraId="115F599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Exacerbation rate was 59% lower in dupilumab group than in placebo group</w:t>
            </w:r>
          </w:p>
        </w:tc>
        <w:tc>
          <w:tcPr>
            <w:tcW w:w="0" w:type="auto"/>
            <w:tcBorders>
              <w:left w:val="nil"/>
              <w:right w:val="single" w:sz="4" w:space="0" w:color="auto"/>
            </w:tcBorders>
          </w:tcPr>
          <w:p w14:paraId="11FD9A8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 xml:space="preserve">Included 101 patients in treatment group and 102 in placebo </w:t>
            </w:r>
            <w:proofErr w:type="gramStart"/>
            <w:r w:rsidRPr="0010175A">
              <w:rPr>
                <w:rFonts w:ascii="Times New Roman" w:hAnsi="Times New Roman" w:cs="Times New Roman"/>
                <w:sz w:val="20"/>
                <w:szCs w:val="20"/>
              </w:rPr>
              <w:t>group</w:t>
            </w:r>
            <w:proofErr w:type="gramEnd"/>
          </w:p>
          <w:p w14:paraId="491DF340" w14:textId="77777777" w:rsidR="0068201F" w:rsidRPr="0010175A" w:rsidRDefault="0068201F" w:rsidP="00670D84">
            <w:pPr>
              <w:rPr>
                <w:rFonts w:ascii="Times New Roman" w:hAnsi="Times New Roman" w:cs="Times New Roman"/>
                <w:sz w:val="20"/>
                <w:szCs w:val="20"/>
              </w:rPr>
            </w:pPr>
          </w:p>
          <w:p w14:paraId="1D09BFA9" w14:textId="77777777" w:rsidR="0068201F" w:rsidRPr="0010175A" w:rsidRDefault="0068201F" w:rsidP="00670D84">
            <w:pPr>
              <w:rPr>
                <w:rFonts w:ascii="Times New Roman" w:hAnsi="Times New Roman" w:cs="Times New Roman"/>
                <w:sz w:val="20"/>
                <w:szCs w:val="20"/>
              </w:rPr>
            </w:pPr>
          </w:p>
        </w:tc>
      </w:tr>
      <w:tr w:rsidR="0068201F" w:rsidRPr="001B5817" w14:paraId="4C97B572" w14:textId="77777777" w:rsidTr="00670D84">
        <w:tc>
          <w:tcPr>
            <w:tcW w:w="0" w:type="auto"/>
            <w:tcBorders>
              <w:left w:val="single" w:sz="4" w:space="0" w:color="auto"/>
              <w:right w:val="nil"/>
            </w:tcBorders>
          </w:tcPr>
          <w:p w14:paraId="1D4FD8E4"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Dupilumab</w:t>
            </w:r>
          </w:p>
        </w:tc>
        <w:tc>
          <w:tcPr>
            <w:tcW w:w="0" w:type="auto"/>
            <w:tcBorders>
              <w:left w:val="nil"/>
              <w:right w:val="nil"/>
            </w:tcBorders>
          </w:tcPr>
          <w:p w14:paraId="1B407088"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t>Dupin</w:t>
            </w:r>
            <w:proofErr w:type="spellEnd"/>
            <w:r w:rsidRPr="0010175A">
              <w:rPr>
                <w:rFonts w:ascii="Times New Roman" w:hAnsi="Times New Roman" w:cs="Times New Roman"/>
                <w:sz w:val="20"/>
                <w:szCs w:val="20"/>
              </w:rPr>
              <w:t xml:space="preserve"> C, et al. [82]</w:t>
            </w:r>
          </w:p>
        </w:tc>
        <w:tc>
          <w:tcPr>
            <w:tcW w:w="0" w:type="auto"/>
            <w:tcBorders>
              <w:left w:val="nil"/>
              <w:right w:val="nil"/>
            </w:tcBorders>
          </w:tcPr>
          <w:p w14:paraId="1229D2B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Retrospective, multicent</w:t>
            </w:r>
            <w:r>
              <w:rPr>
                <w:rFonts w:ascii="Times New Roman" w:hAnsi="Times New Roman" w:cs="Times New Roman"/>
                <w:sz w:val="20"/>
                <w:szCs w:val="20"/>
              </w:rPr>
              <w:t>re</w:t>
            </w:r>
            <w:r w:rsidRPr="0010175A">
              <w:rPr>
                <w:rFonts w:ascii="Times New Roman" w:hAnsi="Times New Roman" w:cs="Times New Roman"/>
                <w:sz w:val="20"/>
                <w:szCs w:val="20"/>
              </w:rPr>
              <w:t>, real-world analysis</w:t>
            </w:r>
          </w:p>
        </w:tc>
        <w:tc>
          <w:tcPr>
            <w:tcW w:w="0" w:type="auto"/>
            <w:tcBorders>
              <w:left w:val="nil"/>
              <w:right w:val="nil"/>
            </w:tcBorders>
          </w:tcPr>
          <w:p w14:paraId="6986ABD9"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12 months</w:t>
            </w:r>
          </w:p>
        </w:tc>
        <w:tc>
          <w:tcPr>
            <w:tcW w:w="0" w:type="auto"/>
            <w:tcBorders>
              <w:left w:val="nil"/>
              <w:right w:val="nil"/>
            </w:tcBorders>
          </w:tcPr>
          <w:p w14:paraId="6E7B821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133A998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Median OCS dosage decreased from 20 mg to 5 </w:t>
            </w:r>
            <w:proofErr w:type="gramStart"/>
            <w:r w:rsidRPr="0010175A">
              <w:rPr>
                <w:rFonts w:ascii="Times New Roman" w:hAnsi="Times New Roman" w:cs="Times New Roman"/>
                <w:sz w:val="20"/>
                <w:szCs w:val="20"/>
              </w:rPr>
              <w:t>mg</w:t>
            </w:r>
            <w:proofErr w:type="gramEnd"/>
          </w:p>
          <w:p w14:paraId="4A209C8B" w14:textId="77777777" w:rsidR="0068201F" w:rsidRPr="0010175A" w:rsidRDefault="0068201F" w:rsidP="00670D84">
            <w:pPr>
              <w:rPr>
                <w:rFonts w:ascii="Times New Roman" w:hAnsi="Times New Roman" w:cs="Times New Roman"/>
                <w:sz w:val="20"/>
                <w:szCs w:val="20"/>
              </w:rPr>
            </w:pPr>
          </w:p>
          <w:p w14:paraId="60226BC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78% of patients reduced OCS dosage by 50% or </w:t>
            </w:r>
            <w:proofErr w:type="gramStart"/>
            <w:r w:rsidRPr="0010175A">
              <w:rPr>
                <w:rFonts w:ascii="Times New Roman" w:hAnsi="Times New Roman" w:cs="Times New Roman"/>
                <w:sz w:val="20"/>
                <w:szCs w:val="20"/>
              </w:rPr>
              <w:t>more</w:t>
            </w:r>
            <w:proofErr w:type="gramEnd"/>
            <w:r w:rsidRPr="0010175A">
              <w:rPr>
                <w:rFonts w:ascii="Times New Roman" w:hAnsi="Times New Roman" w:cs="Times New Roman"/>
                <w:sz w:val="20"/>
                <w:szCs w:val="20"/>
              </w:rPr>
              <w:t xml:space="preserve"> </w:t>
            </w:r>
          </w:p>
          <w:p w14:paraId="238E28C8" w14:textId="77777777" w:rsidR="0068201F" w:rsidRPr="0010175A" w:rsidRDefault="0068201F" w:rsidP="00670D84">
            <w:pPr>
              <w:rPr>
                <w:rFonts w:ascii="Times New Roman" w:hAnsi="Times New Roman" w:cs="Times New Roman"/>
                <w:sz w:val="20"/>
                <w:szCs w:val="20"/>
              </w:rPr>
            </w:pPr>
          </w:p>
          <w:p w14:paraId="1FBF58E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24% of patients eliminated </w:t>
            </w:r>
            <w:proofErr w:type="gramStart"/>
            <w:r w:rsidRPr="0010175A">
              <w:rPr>
                <w:rFonts w:ascii="Times New Roman" w:hAnsi="Times New Roman" w:cs="Times New Roman"/>
                <w:sz w:val="20"/>
                <w:szCs w:val="20"/>
              </w:rPr>
              <w:t>OCS</w:t>
            </w:r>
            <w:proofErr w:type="gramEnd"/>
          </w:p>
          <w:p w14:paraId="0AC32E87" w14:textId="77777777" w:rsidR="0068201F" w:rsidRPr="0010175A" w:rsidRDefault="0068201F" w:rsidP="00670D84">
            <w:pPr>
              <w:rPr>
                <w:rFonts w:ascii="Times New Roman" w:hAnsi="Times New Roman" w:cs="Times New Roman"/>
                <w:sz w:val="20"/>
                <w:szCs w:val="20"/>
              </w:rPr>
            </w:pPr>
          </w:p>
          <w:p w14:paraId="7CDCADE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Number of annual exacerbations decreased from 4 to 1</w:t>
            </w:r>
          </w:p>
        </w:tc>
        <w:tc>
          <w:tcPr>
            <w:tcW w:w="0" w:type="auto"/>
            <w:tcBorders>
              <w:left w:val="nil"/>
              <w:right w:val="single" w:sz="4" w:space="0" w:color="auto"/>
            </w:tcBorders>
          </w:tcPr>
          <w:p w14:paraId="3907A3D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Only 47 of 62 (76%) of patients were receiving long-term OCS at </w:t>
            </w:r>
            <w:proofErr w:type="gramStart"/>
            <w:r w:rsidRPr="0010175A">
              <w:rPr>
                <w:rFonts w:ascii="Times New Roman" w:hAnsi="Times New Roman" w:cs="Times New Roman"/>
                <w:sz w:val="20"/>
                <w:szCs w:val="20"/>
              </w:rPr>
              <w:t>baseline</w:t>
            </w:r>
            <w:proofErr w:type="gramEnd"/>
          </w:p>
          <w:p w14:paraId="75249EB4" w14:textId="77777777" w:rsidR="0068201F" w:rsidRPr="0010175A" w:rsidRDefault="0068201F" w:rsidP="00670D84">
            <w:pPr>
              <w:rPr>
                <w:rFonts w:ascii="Times New Roman" w:hAnsi="Times New Roman" w:cs="Times New Roman"/>
                <w:sz w:val="20"/>
                <w:szCs w:val="20"/>
              </w:rPr>
            </w:pPr>
          </w:p>
          <w:p w14:paraId="18E9636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Uncontrolled, retrospective design </w:t>
            </w:r>
          </w:p>
        </w:tc>
      </w:tr>
      <w:tr w:rsidR="0068201F" w:rsidRPr="001B5817" w14:paraId="0856E882" w14:textId="77777777" w:rsidTr="00670D84">
        <w:tc>
          <w:tcPr>
            <w:tcW w:w="0" w:type="auto"/>
            <w:tcBorders>
              <w:left w:val="single" w:sz="4" w:space="0" w:color="auto"/>
              <w:right w:val="nil"/>
            </w:tcBorders>
          </w:tcPr>
          <w:p w14:paraId="7318AB61"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Mepolizumab</w:t>
            </w:r>
          </w:p>
        </w:tc>
        <w:tc>
          <w:tcPr>
            <w:tcW w:w="0" w:type="auto"/>
            <w:tcBorders>
              <w:left w:val="nil"/>
              <w:right w:val="nil"/>
            </w:tcBorders>
          </w:tcPr>
          <w:p w14:paraId="1473A7B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SIRIUS</w:t>
            </w:r>
          </w:p>
          <w:p w14:paraId="33F50A18" w14:textId="77777777" w:rsidR="0068201F" w:rsidRPr="0010175A" w:rsidRDefault="0068201F" w:rsidP="00670D84">
            <w:pPr>
              <w:rPr>
                <w:rFonts w:ascii="Times New Roman" w:hAnsi="Times New Roman" w:cs="Times New Roman"/>
                <w:sz w:val="20"/>
                <w:szCs w:val="20"/>
              </w:rPr>
            </w:pPr>
          </w:p>
          <w:p w14:paraId="5A90F78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Bel EH, et al. [57]</w:t>
            </w:r>
          </w:p>
        </w:tc>
        <w:tc>
          <w:tcPr>
            <w:tcW w:w="0" w:type="auto"/>
            <w:tcBorders>
              <w:left w:val="nil"/>
              <w:right w:val="nil"/>
            </w:tcBorders>
          </w:tcPr>
          <w:p w14:paraId="067615A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Randomi</w:t>
            </w:r>
            <w:r w:rsidRPr="001B5817">
              <w:rPr>
                <w:rFonts w:ascii="Times New Roman" w:hAnsi="Times New Roman" w:cs="Times New Roman"/>
                <w:sz w:val="20"/>
                <w:szCs w:val="20"/>
              </w:rPr>
              <w:t>s</w:t>
            </w:r>
            <w:r w:rsidRPr="0010175A">
              <w:rPr>
                <w:rFonts w:ascii="Times New Roman" w:hAnsi="Times New Roman" w:cs="Times New Roman"/>
                <w:sz w:val="20"/>
                <w:szCs w:val="20"/>
              </w:rPr>
              <w:t>ed, double-blind, placebo-controlled phase III trial</w:t>
            </w:r>
          </w:p>
        </w:tc>
        <w:tc>
          <w:tcPr>
            <w:tcW w:w="0" w:type="auto"/>
            <w:tcBorders>
              <w:left w:val="nil"/>
              <w:right w:val="nil"/>
            </w:tcBorders>
          </w:tcPr>
          <w:p w14:paraId="7B2A3076"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24 weeks</w:t>
            </w:r>
          </w:p>
        </w:tc>
        <w:tc>
          <w:tcPr>
            <w:tcW w:w="0" w:type="auto"/>
            <w:tcBorders>
              <w:left w:val="nil"/>
              <w:right w:val="nil"/>
            </w:tcBorders>
          </w:tcPr>
          <w:p w14:paraId="1C921BE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Patient report of symptoms of AI; OCS dosage was reduced according to symptoms of AI and asthma control</w:t>
            </w:r>
          </w:p>
        </w:tc>
        <w:tc>
          <w:tcPr>
            <w:tcW w:w="0" w:type="auto"/>
            <w:tcBorders>
              <w:left w:val="nil"/>
              <w:right w:val="nil"/>
            </w:tcBorders>
          </w:tcPr>
          <w:p w14:paraId="2C460CB8"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23% of mepolizumab group decreased OCS dosage by 90%–100%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7% of placebo </w:t>
            </w:r>
            <w:proofErr w:type="gramStart"/>
            <w:r w:rsidRPr="0010175A">
              <w:rPr>
                <w:rFonts w:ascii="Times New Roman" w:hAnsi="Times New Roman" w:cs="Times New Roman"/>
                <w:sz w:val="20"/>
                <w:szCs w:val="20"/>
              </w:rPr>
              <w:t>group</w:t>
            </w:r>
            <w:proofErr w:type="gramEnd"/>
          </w:p>
          <w:p w14:paraId="1662BC79" w14:textId="77777777" w:rsidR="0068201F" w:rsidRPr="0010175A" w:rsidRDefault="0068201F" w:rsidP="00670D84">
            <w:pPr>
              <w:rPr>
                <w:rFonts w:ascii="Times New Roman" w:hAnsi="Times New Roman" w:cs="Times New Roman"/>
                <w:sz w:val="20"/>
                <w:szCs w:val="20"/>
              </w:rPr>
            </w:pPr>
          </w:p>
          <w:p w14:paraId="64E5285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Median OCS dosage decreased by 50% in mepolizumab group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0% in placebo </w:t>
            </w:r>
            <w:proofErr w:type="gramStart"/>
            <w:r w:rsidRPr="0010175A">
              <w:rPr>
                <w:rFonts w:ascii="Times New Roman" w:hAnsi="Times New Roman" w:cs="Times New Roman"/>
                <w:sz w:val="20"/>
                <w:szCs w:val="20"/>
              </w:rPr>
              <w:t>group</w:t>
            </w:r>
            <w:proofErr w:type="gramEnd"/>
          </w:p>
          <w:p w14:paraId="4648E519" w14:textId="77777777" w:rsidR="0068201F" w:rsidRPr="0010175A" w:rsidRDefault="0068201F" w:rsidP="00670D84">
            <w:pPr>
              <w:rPr>
                <w:rFonts w:ascii="Times New Roman" w:hAnsi="Times New Roman" w:cs="Times New Roman"/>
                <w:sz w:val="20"/>
                <w:szCs w:val="20"/>
              </w:rPr>
            </w:pPr>
          </w:p>
          <w:p w14:paraId="7589CDF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14% of mepolizumab group eliminated OCS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8% of placebo </w:t>
            </w:r>
            <w:proofErr w:type="gramStart"/>
            <w:r w:rsidRPr="0010175A">
              <w:rPr>
                <w:rFonts w:ascii="Times New Roman" w:hAnsi="Times New Roman" w:cs="Times New Roman"/>
                <w:sz w:val="20"/>
                <w:szCs w:val="20"/>
              </w:rPr>
              <w:t>group</w:t>
            </w:r>
            <w:proofErr w:type="gramEnd"/>
          </w:p>
          <w:p w14:paraId="42AF6D6C" w14:textId="77777777" w:rsidR="0068201F" w:rsidRPr="0010175A" w:rsidRDefault="0068201F" w:rsidP="00670D84">
            <w:pPr>
              <w:rPr>
                <w:rFonts w:ascii="Times New Roman" w:hAnsi="Times New Roman" w:cs="Times New Roman"/>
                <w:sz w:val="20"/>
                <w:szCs w:val="20"/>
              </w:rPr>
            </w:pPr>
          </w:p>
          <w:p w14:paraId="5F05A944"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Exacerbation rate in mepolizumab group was 32% of the rate in the placebo group</w:t>
            </w:r>
          </w:p>
        </w:tc>
        <w:tc>
          <w:tcPr>
            <w:tcW w:w="0" w:type="auto"/>
            <w:tcBorders>
              <w:left w:val="nil"/>
              <w:right w:val="single" w:sz="4" w:space="0" w:color="auto"/>
            </w:tcBorders>
          </w:tcPr>
          <w:p w14:paraId="773B7828"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 xml:space="preserve">Included 69 patients in the mepolizumab group and 66 in the placebo </w:t>
            </w:r>
            <w:proofErr w:type="gramStart"/>
            <w:r w:rsidRPr="0010175A">
              <w:rPr>
                <w:rFonts w:ascii="Times New Roman" w:hAnsi="Times New Roman" w:cs="Times New Roman"/>
                <w:sz w:val="20"/>
                <w:szCs w:val="20"/>
              </w:rPr>
              <w:t>group</w:t>
            </w:r>
            <w:proofErr w:type="gramEnd"/>
          </w:p>
          <w:p w14:paraId="3F7D8A4C" w14:textId="77777777" w:rsidR="0068201F" w:rsidRPr="0010175A" w:rsidRDefault="0068201F" w:rsidP="00670D84">
            <w:pPr>
              <w:rPr>
                <w:rFonts w:ascii="Times New Roman" w:hAnsi="Times New Roman" w:cs="Times New Roman"/>
                <w:sz w:val="20"/>
                <w:szCs w:val="20"/>
              </w:rPr>
            </w:pPr>
          </w:p>
          <w:p w14:paraId="4E2F518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Limited by short duration and cautious OCS-reduction strategy</w:t>
            </w:r>
          </w:p>
        </w:tc>
      </w:tr>
      <w:tr w:rsidR="0068201F" w:rsidRPr="001B5817" w14:paraId="3EBE5F25" w14:textId="77777777" w:rsidTr="00670D84">
        <w:tc>
          <w:tcPr>
            <w:tcW w:w="0" w:type="auto"/>
            <w:tcBorders>
              <w:left w:val="single" w:sz="4" w:space="0" w:color="auto"/>
              <w:right w:val="nil"/>
            </w:tcBorders>
          </w:tcPr>
          <w:p w14:paraId="0922758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Mepolizumab </w:t>
            </w:r>
          </w:p>
        </w:tc>
        <w:tc>
          <w:tcPr>
            <w:tcW w:w="0" w:type="auto"/>
            <w:tcBorders>
              <w:left w:val="nil"/>
              <w:right w:val="nil"/>
            </w:tcBorders>
          </w:tcPr>
          <w:p w14:paraId="0A02AB2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Kavanagh JE, et al. [83]</w:t>
            </w:r>
          </w:p>
        </w:tc>
        <w:tc>
          <w:tcPr>
            <w:tcW w:w="0" w:type="auto"/>
            <w:tcBorders>
              <w:left w:val="nil"/>
              <w:right w:val="nil"/>
            </w:tcBorders>
          </w:tcPr>
          <w:p w14:paraId="236C05F4"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Real-world analysis</w:t>
            </w:r>
          </w:p>
        </w:tc>
        <w:tc>
          <w:tcPr>
            <w:tcW w:w="0" w:type="auto"/>
            <w:tcBorders>
              <w:left w:val="nil"/>
              <w:right w:val="nil"/>
            </w:tcBorders>
          </w:tcPr>
          <w:p w14:paraId="022D29E0"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52 weeks</w:t>
            </w:r>
          </w:p>
        </w:tc>
        <w:tc>
          <w:tcPr>
            <w:tcW w:w="0" w:type="auto"/>
            <w:tcBorders>
              <w:left w:val="nil"/>
              <w:right w:val="nil"/>
            </w:tcBorders>
          </w:tcPr>
          <w:p w14:paraId="19AC2DC0"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Patient report of symptoms</w:t>
            </w:r>
          </w:p>
        </w:tc>
        <w:tc>
          <w:tcPr>
            <w:tcW w:w="0" w:type="auto"/>
            <w:tcBorders>
              <w:left w:val="nil"/>
              <w:right w:val="nil"/>
            </w:tcBorders>
          </w:tcPr>
          <w:p w14:paraId="7D63DB24"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Median daily OCS dosage decreased from 10 mg to 0 </w:t>
            </w:r>
            <w:proofErr w:type="gramStart"/>
            <w:r w:rsidRPr="0010175A">
              <w:rPr>
                <w:rFonts w:ascii="Times New Roman" w:hAnsi="Times New Roman" w:cs="Times New Roman"/>
                <w:sz w:val="20"/>
                <w:szCs w:val="20"/>
              </w:rPr>
              <w:t>mg</w:t>
            </w:r>
            <w:proofErr w:type="gramEnd"/>
          </w:p>
          <w:p w14:paraId="7ADAF45A" w14:textId="77777777" w:rsidR="0068201F" w:rsidRPr="0010175A" w:rsidRDefault="0068201F" w:rsidP="00670D84">
            <w:pPr>
              <w:rPr>
                <w:rFonts w:ascii="Times New Roman" w:hAnsi="Times New Roman" w:cs="Times New Roman"/>
                <w:sz w:val="20"/>
                <w:szCs w:val="20"/>
              </w:rPr>
            </w:pPr>
          </w:p>
          <w:p w14:paraId="3CDD1FB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75% of patients had a decrease in OCS dosage of at least 50%</w:t>
            </w:r>
          </w:p>
          <w:p w14:paraId="0A15EB60" w14:textId="77777777" w:rsidR="0068201F" w:rsidRPr="0010175A" w:rsidRDefault="0068201F" w:rsidP="00670D84">
            <w:pPr>
              <w:rPr>
                <w:rFonts w:ascii="Times New Roman" w:hAnsi="Times New Roman" w:cs="Times New Roman"/>
                <w:sz w:val="20"/>
                <w:szCs w:val="20"/>
              </w:rPr>
            </w:pPr>
          </w:p>
          <w:p w14:paraId="05F3711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57% of patients eliminated </w:t>
            </w:r>
            <w:proofErr w:type="gramStart"/>
            <w:r w:rsidRPr="0010175A">
              <w:rPr>
                <w:rFonts w:ascii="Times New Roman" w:hAnsi="Times New Roman" w:cs="Times New Roman"/>
                <w:sz w:val="20"/>
                <w:szCs w:val="20"/>
              </w:rPr>
              <w:t>OCS</w:t>
            </w:r>
            <w:proofErr w:type="gramEnd"/>
          </w:p>
          <w:p w14:paraId="6745F6BD" w14:textId="77777777" w:rsidR="0068201F" w:rsidRPr="0010175A" w:rsidRDefault="0068201F" w:rsidP="00670D84">
            <w:pPr>
              <w:rPr>
                <w:rFonts w:ascii="Times New Roman" w:hAnsi="Times New Roman" w:cs="Times New Roman"/>
                <w:sz w:val="20"/>
                <w:szCs w:val="20"/>
              </w:rPr>
            </w:pPr>
          </w:p>
          <w:p w14:paraId="02178EC6"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Annual exacerbation rate decreased from 1.04 to 1.86</w:t>
            </w:r>
          </w:p>
        </w:tc>
        <w:tc>
          <w:tcPr>
            <w:tcW w:w="0" w:type="auto"/>
            <w:tcBorders>
              <w:left w:val="nil"/>
              <w:right w:val="single" w:sz="4" w:space="0" w:color="auto"/>
            </w:tcBorders>
          </w:tcPr>
          <w:p w14:paraId="5CCCFAC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Only 68 patients were taking OCS at baseline </w:t>
            </w:r>
          </w:p>
        </w:tc>
      </w:tr>
      <w:tr w:rsidR="0068201F" w:rsidRPr="001B5817" w14:paraId="09E33207" w14:textId="77777777" w:rsidTr="00670D84">
        <w:tc>
          <w:tcPr>
            <w:tcW w:w="0" w:type="auto"/>
            <w:tcBorders>
              <w:left w:val="single" w:sz="4" w:space="0" w:color="auto"/>
              <w:right w:val="nil"/>
            </w:tcBorders>
          </w:tcPr>
          <w:p w14:paraId="2854E2AA"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Mepolizumab</w:t>
            </w:r>
          </w:p>
        </w:tc>
        <w:tc>
          <w:tcPr>
            <w:tcW w:w="0" w:type="auto"/>
            <w:tcBorders>
              <w:left w:val="nil"/>
              <w:right w:val="nil"/>
            </w:tcBorders>
          </w:tcPr>
          <w:p w14:paraId="5B884D87"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t>Caminati</w:t>
            </w:r>
            <w:proofErr w:type="spellEnd"/>
            <w:r w:rsidRPr="0010175A">
              <w:rPr>
                <w:rFonts w:ascii="Times New Roman" w:hAnsi="Times New Roman" w:cs="Times New Roman"/>
                <w:sz w:val="20"/>
                <w:szCs w:val="20"/>
              </w:rPr>
              <w:t xml:space="preserve"> M, et al. [84]</w:t>
            </w:r>
          </w:p>
        </w:tc>
        <w:tc>
          <w:tcPr>
            <w:tcW w:w="0" w:type="auto"/>
            <w:tcBorders>
              <w:left w:val="nil"/>
              <w:right w:val="nil"/>
            </w:tcBorders>
          </w:tcPr>
          <w:p w14:paraId="17130F9C"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Retrospective, real-world analysis</w:t>
            </w:r>
          </w:p>
        </w:tc>
        <w:tc>
          <w:tcPr>
            <w:tcW w:w="0" w:type="auto"/>
            <w:tcBorders>
              <w:left w:val="nil"/>
              <w:right w:val="nil"/>
            </w:tcBorders>
          </w:tcPr>
          <w:p w14:paraId="514A85CC"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Compared data from 12 months before to 6 months after mepolizumab initiation</w:t>
            </w:r>
          </w:p>
        </w:tc>
        <w:tc>
          <w:tcPr>
            <w:tcW w:w="0" w:type="auto"/>
            <w:tcBorders>
              <w:left w:val="nil"/>
              <w:right w:val="nil"/>
            </w:tcBorders>
          </w:tcPr>
          <w:p w14:paraId="32FBD0CE"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018645A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Proportion of patients on long-term OCS decreased from 70.5% to 32.2%</w:t>
            </w:r>
          </w:p>
          <w:p w14:paraId="172BEBB2" w14:textId="77777777" w:rsidR="0068201F" w:rsidRPr="0010175A" w:rsidRDefault="0068201F" w:rsidP="00670D84">
            <w:pPr>
              <w:rPr>
                <w:rFonts w:ascii="Times New Roman" w:hAnsi="Times New Roman" w:cs="Times New Roman"/>
                <w:sz w:val="20"/>
                <w:szCs w:val="20"/>
              </w:rPr>
            </w:pPr>
          </w:p>
          <w:p w14:paraId="0AFDCA16"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Median daily OCS dosage decreased from 5 mg to 0 mg </w:t>
            </w:r>
          </w:p>
        </w:tc>
        <w:tc>
          <w:tcPr>
            <w:tcW w:w="0" w:type="auto"/>
            <w:tcBorders>
              <w:left w:val="nil"/>
              <w:right w:val="single" w:sz="4" w:space="0" w:color="auto"/>
            </w:tcBorders>
          </w:tcPr>
          <w:p w14:paraId="453E525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Only 43 of 61 patients were receiving OCS therapy at </w:t>
            </w:r>
            <w:proofErr w:type="gramStart"/>
            <w:r w:rsidRPr="0010175A">
              <w:rPr>
                <w:rFonts w:ascii="Times New Roman" w:hAnsi="Times New Roman" w:cs="Times New Roman"/>
                <w:sz w:val="20"/>
                <w:szCs w:val="20"/>
              </w:rPr>
              <w:t>baseline</w:t>
            </w:r>
            <w:proofErr w:type="gramEnd"/>
          </w:p>
          <w:p w14:paraId="02EAD454" w14:textId="77777777" w:rsidR="0068201F" w:rsidRPr="0010175A" w:rsidRDefault="0068201F" w:rsidP="00670D84">
            <w:pPr>
              <w:rPr>
                <w:rFonts w:ascii="Times New Roman" w:hAnsi="Times New Roman" w:cs="Times New Roman"/>
                <w:sz w:val="20"/>
                <w:szCs w:val="20"/>
              </w:rPr>
            </w:pPr>
          </w:p>
          <w:p w14:paraId="05E0532A" w14:textId="77777777" w:rsidR="0068201F" w:rsidRPr="0010175A" w:rsidRDefault="0068201F" w:rsidP="00670D84">
            <w:pPr>
              <w:rPr>
                <w:rFonts w:ascii="Times New Roman" w:hAnsi="Times New Roman" w:cs="Times New Roman"/>
                <w:sz w:val="20"/>
                <w:szCs w:val="20"/>
              </w:rPr>
            </w:pPr>
          </w:p>
        </w:tc>
      </w:tr>
      <w:tr w:rsidR="0068201F" w:rsidRPr="001B5817" w14:paraId="03604542" w14:textId="77777777" w:rsidTr="00670D84">
        <w:tc>
          <w:tcPr>
            <w:tcW w:w="0" w:type="auto"/>
            <w:tcBorders>
              <w:left w:val="single" w:sz="4" w:space="0" w:color="auto"/>
              <w:right w:val="nil"/>
            </w:tcBorders>
          </w:tcPr>
          <w:p w14:paraId="6C02F0C0"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t>Reslizumab</w:t>
            </w:r>
            <w:proofErr w:type="spellEnd"/>
            <w:r w:rsidRPr="0010175A">
              <w:rPr>
                <w:rFonts w:ascii="Times New Roman" w:hAnsi="Times New Roman" w:cs="Times New Roman"/>
                <w:sz w:val="20"/>
                <w:szCs w:val="20"/>
              </w:rPr>
              <w:t xml:space="preserve"> </w:t>
            </w:r>
          </w:p>
        </w:tc>
        <w:tc>
          <w:tcPr>
            <w:tcW w:w="0" w:type="auto"/>
            <w:tcBorders>
              <w:left w:val="nil"/>
              <w:right w:val="nil"/>
            </w:tcBorders>
          </w:tcPr>
          <w:p w14:paraId="47DAEBD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Bernstein JA, et al. [85]</w:t>
            </w:r>
          </w:p>
        </w:tc>
        <w:tc>
          <w:tcPr>
            <w:tcW w:w="0" w:type="auto"/>
            <w:tcBorders>
              <w:left w:val="nil"/>
              <w:right w:val="nil"/>
            </w:tcBorders>
          </w:tcPr>
          <w:p w14:paraId="349768C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Randomised, double-blind, placebo-controlled phase III </w:t>
            </w:r>
            <w:proofErr w:type="gramStart"/>
            <w:r w:rsidRPr="0010175A">
              <w:rPr>
                <w:rFonts w:ascii="Times New Roman" w:hAnsi="Times New Roman" w:cs="Times New Roman"/>
                <w:sz w:val="20"/>
                <w:szCs w:val="20"/>
              </w:rPr>
              <w:t>trial</w:t>
            </w:r>
            <w:proofErr w:type="gramEnd"/>
            <w:r w:rsidRPr="0010175A">
              <w:rPr>
                <w:rFonts w:ascii="Times New Roman" w:hAnsi="Times New Roman" w:cs="Times New Roman"/>
                <w:sz w:val="20"/>
                <w:szCs w:val="20"/>
              </w:rPr>
              <w:t xml:space="preserve"> </w:t>
            </w:r>
          </w:p>
          <w:p w14:paraId="2F9C99C7" w14:textId="77777777" w:rsidR="0068201F" w:rsidRPr="0010175A" w:rsidRDefault="0068201F" w:rsidP="00670D84">
            <w:pPr>
              <w:rPr>
                <w:rFonts w:ascii="Times New Roman" w:hAnsi="Times New Roman" w:cs="Times New Roman"/>
                <w:sz w:val="20"/>
                <w:szCs w:val="20"/>
              </w:rPr>
            </w:pPr>
          </w:p>
          <w:p w14:paraId="25C43332" w14:textId="77777777" w:rsidR="0068201F" w:rsidRPr="0010175A" w:rsidRDefault="0068201F" w:rsidP="00670D84">
            <w:pPr>
              <w:rPr>
                <w:rFonts w:ascii="Times New Roman" w:hAnsi="Times New Roman" w:cs="Times New Roman"/>
                <w:sz w:val="20"/>
                <w:szCs w:val="20"/>
              </w:rPr>
            </w:pPr>
          </w:p>
        </w:tc>
        <w:tc>
          <w:tcPr>
            <w:tcW w:w="0" w:type="auto"/>
            <w:tcBorders>
              <w:left w:val="nil"/>
              <w:right w:val="nil"/>
            </w:tcBorders>
          </w:tcPr>
          <w:p w14:paraId="72ECDF1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24 weeks</w:t>
            </w:r>
          </w:p>
        </w:tc>
        <w:tc>
          <w:tcPr>
            <w:tcW w:w="0" w:type="auto"/>
            <w:tcBorders>
              <w:left w:val="nil"/>
              <w:right w:val="nil"/>
            </w:tcBorders>
          </w:tcPr>
          <w:p w14:paraId="0436DAE9"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4778CBA0"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 improvement in OCS use</w:t>
            </w:r>
          </w:p>
          <w:p w14:paraId="00288EB3" w14:textId="77777777" w:rsidR="0068201F" w:rsidRPr="0010175A" w:rsidRDefault="0068201F" w:rsidP="00670D84">
            <w:pPr>
              <w:rPr>
                <w:rFonts w:ascii="Times New Roman" w:hAnsi="Times New Roman" w:cs="Times New Roman"/>
                <w:sz w:val="20"/>
                <w:szCs w:val="20"/>
              </w:rPr>
            </w:pPr>
          </w:p>
          <w:p w14:paraId="2EF706C6"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Exacerbation rate did not differ between treatment group and placebo group</w:t>
            </w:r>
          </w:p>
        </w:tc>
        <w:tc>
          <w:tcPr>
            <w:tcW w:w="0" w:type="auto"/>
            <w:tcBorders>
              <w:left w:val="nil"/>
              <w:right w:val="single" w:sz="4" w:space="0" w:color="auto"/>
            </w:tcBorders>
          </w:tcPr>
          <w:p w14:paraId="55CBB80A"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Included 236 patients in </w:t>
            </w:r>
            <w:proofErr w:type="spellStart"/>
            <w:r w:rsidRPr="0010175A">
              <w:rPr>
                <w:rFonts w:ascii="Times New Roman" w:hAnsi="Times New Roman" w:cs="Times New Roman"/>
                <w:sz w:val="20"/>
                <w:szCs w:val="20"/>
              </w:rPr>
              <w:t>reslizumab</w:t>
            </w:r>
            <w:proofErr w:type="spellEnd"/>
            <w:r w:rsidRPr="0010175A">
              <w:rPr>
                <w:rFonts w:ascii="Times New Roman" w:hAnsi="Times New Roman" w:cs="Times New Roman"/>
                <w:sz w:val="20"/>
                <w:szCs w:val="20"/>
              </w:rPr>
              <w:t xml:space="preserve"> group and 232 in the placebo group</w:t>
            </w:r>
          </w:p>
        </w:tc>
      </w:tr>
      <w:tr w:rsidR="0068201F" w:rsidRPr="001B5817" w14:paraId="18143245" w14:textId="77777777" w:rsidTr="00670D84">
        <w:tc>
          <w:tcPr>
            <w:tcW w:w="0" w:type="auto"/>
            <w:tcBorders>
              <w:left w:val="single" w:sz="4" w:space="0" w:color="auto"/>
              <w:right w:val="nil"/>
            </w:tcBorders>
          </w:tcPr>
          <w:p w14:paraId="1F4D9E7D"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t>Reslizumab</w:t>
            </w:r>
            <w:proofErr w:type="spellEnd"/>
            <w:r w:rsidRPr="0010175A">
              <w:rPr>
                <w:rFonts w:ascii="Times New Roman" w:hAnsi="Times New Roman" w:cs="Times New Roman"/>
                <w:sz w:val="20"/>
                <w:szCs w:val="20"/>
              </w:rPr>
              <w:t xml:space="preserve"> </w:t>
            </w:r>
          </w:p>
        </w:tc>
        <w:tc>
          <w:tcPr>
            <w:tcW w:w="0" w:type="auto"/>
            <w:tcBorders>
              <w:left w:val="nil"/>
              <w:right w:val="nil"/>
            </w:tcBorders>
          </w:tcPr>
          <w:p w14:paraId="7FC5ED0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Bernstein JA, et al. [85]</w:t>
            </w:r>
          </w:p>
        </w:tc>
        <w:tc>
          <w:tcPr>
            <w:tcW w:w="0" w:type="auto"/>
            <w:tcBorders>
              <w:left w:val="nil"/>
              <w:right w:val="nil"/>
            </w:tcBorders>
          </w:tcPr>
          <w:p w14:paraId="6722707E"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Randomised, double-blind, placebo-</w:t>
            </w:r>
            <w:r w:rsidRPr="0010175A">
              <w:rPr>
                <w:rFonts w:ascii="Times New Roman" w:hAnsi="Times New Roman" w:cs="Times New Roman"/>
                <w:sz w:val="20"/>
                <w:szCs w:val="20"/>
              </w:rPr>
              <w:lastRenderedPageBreak/>
              <w:t xml:space="preserve">controlled phase III trial </w:t>
            </w:r>
          </w:p>
        </w:tc>
        <w:tc>
          <w:tcPr>
            <w:tcW w:w="0" w:type="auto"/>
            <w:tcBorders>
              <w:left w:val="nil"/>
              <w:right w:val="nil"/>
            </w:tcBorders>
          </w:tcPr>
          <w:p w14:paraId="2F427AE6"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52 weeks</w:t>
            </w:r>
          </w:p>
        </w:tc>
        <w:tc>
          <w:tcPr>
            <w:tcW w:w="0" w:type="auto"/>
            <w:tcBorders>
              <w:left w:val="nil"/>
              <w:right w:val="nil"/>
            </w:tcBorders>
          </w:tcPr>
          <w:p w14:paraId="24719D54"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35AD55D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 improvement in OCS use</w:t>
            </w:r>
          </w:p>
          <w:p w14:paraId="55C2E708" w14:textId="77777777" w:rsidR="0068201F" w:rsidRPr="0010175A" w:rsidRDefault="0068201F" w:rsidP="00670D84">
            <w:pPr>
              <w:rPr>
                <w:rFonts w:ascii="Times New Roman" w:hAnsi="Times New Roman" w:cs="Times New Roman"/>
                <w:sz w:val="20"/>
                <w:szCs w:val="20"/>
              </w:rPr>
            </w:pPr>
          </w:p>
        </w:tc>
        <w:tc>
          <w:tcPr>
            <w:tcW w:w="0" w:type="auto"/>
            <w:tcBorders>
              <w:left w:val="nil"/>
              <w:right w:val="single" w:sz="4" w:space="0" w:color="auto"/>
            </w:tcBorders>
          </w:tcPr>
          <w:p w14:paraId="3125F426"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 xml:space="preserve">Included 88 patients in </w:t>
            </w:r>
            <w:proofErr w:type="spellStart"/>
            <w:r w:rsidRPr="0010175A">
              <w:rPr>
                <w:rFonts w:ascii="Times New Roman" w:hAnsi="Times New Roman" w:cs="Times New Roman"/>
                <w:sz w:val="20"/>
                <w:szCs w:val="20"/>
              </w:rPr>
              <w:t>reslizumab</w:t>
            </w:r>
            <w:proofErr w:type="spellEnd"/>
            <w:r w:rsidRPr="0010175A">
              <w:rPr>
                <w:rFonts w:ascii="Times New Roman" w:hAnsi="Times New Roman" w:cs="Times New Roman"/>
                <w:sz w:val="20"/>
                <w:szCs w:val="20"/>
              </w:rPr>
              <w:t xml:space="preserve"> </w:t>
            </w:r>
            <w:r w:rsidRPr="0010175A">
              <w:rPr>
                <w:rFonts w:ascii="Times New Roman" w:hAnsi="Times New Roman" w:cs="Times New Roman"/>
                <w:sz w:val="20"/>
                <w:szCs w:val="20"/>
              </w:rPr>
              <w:lastRenderedPageBreak/>
              <w:t>group and 89 in the placebo group</w:t>
            </w:r>
          </w:p>
        </w:tc>
      </w:tr>
      <w:tr w:rsidR="0068201F" w:rsidRPr="001B5817" w14:paraId="65CF2961" w14:textId="77777777" w:rsidTr="00670D84">
        <w:tc>
          <w:tcPr>
            <w:tcW w:w="0" w:type="auto"/>
            <w:tcBorders>
              <w:left w:val="single" w:sz="4" w:space="0" w:color="auto"/>
              <w:right w:val="nil"/>
            </w:tcBorders>
          </w:tcPr>
          <w:p w14:paraId="59D93A16"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lastRenderedPageBreak/>
              <w:t>Reslizumab</w:t>
            </w:r>
            <w:proofErr w:type="spellEnd"/>
          </w:p>
        </w:tc>
        <w:tc>
          <w:tcPr>
            <w:tcW w:w="0" w:type="auto"/>
            <w:tcBorders>
              <w:left w:val="nil"/>
              <w:right w:val="nil"/>
            </w:tcBorders>
          </w:tcPr>
          <w:p w14:paraId="7D964098"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Ibrahim H, et al. [86]</w:t>
            </w:r>
          </w:p>
        </w:tc>
        <w:tc>
          <w:tcPr>
            <w:tcW w:w="0" w:type="auto"/>
            <w:tcBorders>
              <w:left w:val="nil"/>
              <w:right w:val="nil"/>
            </w:tcBorders>
          </w:tcPr>
          <w:p w14:paraId="083908EC"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Real-world analysis</w:t>
            </w:r>
          </w:p>
        </w:tc>
        <w:tc>
          <w:tcPr>
            <w:tcW w:w="0" w:type="auto"/>
            <w:tcBorders>
              <w:left w:val="nil"/>
              <w:right w:val="nil"/>
            </w:tcBorders>
          </w:tcPr>
          <w:p w14:paraId="0F180966"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2 years</w:t>
            </w:r>
          </w:p>
        </w:tc>
        <w:tc>
          <w:tcPr>
            <w:tcW w:w="0" w:type="auto"/>
            <w:tcBorders>
              <w:left w:val="nil"/>
              <w:right w:val="nil"/>
            </w:tcBorders>
          </w:tcPr>
          <w:p w14:paraId="282D425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6B576EA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Patients taking long-term OCS achieved a mean reduction in OCS</w:t>
            </w:r>
            <w:r w:rsidRPr="001B5817">
              <w:rPr>
                <w:rFonts w:ascii="Times New Roman" w:hAnsi="Times New Roman" w:cs="Times New Roman"/>
                <w:sz w:val="20"/>
                <w:szCs w:val="20"/>
              </w:rPr>
              <w:t xml:space="preserve"> dosage</w:t>
            </w:r>
            <w:r w:rsidRPr="0010175A">
              <w:rPr>
                <w:rFonts w:ascii="Times New Roman" w:hAnsi="Times New Roman" w:cs="Times New Roman"/>
                <w:sz w:val="20"/>
                <w:szCs w:val="20"/>
              </w:rPr>
              <w:t xml:space="preserve"> from 9.3 to 4.8 mg after 1 year and to 4.6 mg (50% of baseline) at 2 </w:t>
            </w:r>
            <w:proofErr w:type="gramStart"/>
            <w:r w:rsidRPr="0010175A">
              <w:rPr>
                <w:rFonts w:ascii="Times New Roman" w:hAnsi="Times New Roman" w:cs="Times New Roman"/>
                <w:sz w:val="20"/>
                <w:szCs w:val="20"/>
              </w:rPr>
              <w:t>years</w:t>
            </w:r>
            <w:proofErr w:type="gramEnd"/>
          </w:p>
          <w:p w14:paraId="143CF575" w14:textId="77777777" w:rsidR="0068201F" w:rsidRPr="0010175A" w:rsidRDefault="0068201F" w:rsidP="00670D84">
            <w:pPr>
              <w:rPr>
                <w:rFonts w:ascii="Times New Roman" w:hAnsi="Times New Roman" w:cs="Times New Roman"/>
                <w:sz w:val="20"/>
                <w:szCs w:val="20"/>
              </w:rPr>
            </w:pPr>
          </w:p>
          <w:p w14:paraId="01A1357E"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35.7% of patients eliminated </w:t>
            </w:r>
            <w:proofErr w:type="gramStart"/>
            <w:r w:rsidRPr="0010175A">
              <w:rPr>
                <w:rFonts w:ascii="Times New Roman" w:hAnsi="Times New Roman" w:cs="Times New Roman"/>
                <w:sz w:val="20"/>
                <w:szCs w:val="20"/>
              </w:rPr>
              <w:t>OCS</w:t>
            </w:r>
            <w:proofErr w:type="gramEnd"/>
          </w:p>
          <w:p w14:paraId="208DC7CA" w14:textId="77777777" w:rsidR="0068201F" w:rsidRPr="0010175A" w:rsidRDefault="0068201F" w:rsidP="00670D84">
            <w:pPr>
              <w:rPr>
                <w:rFonts w:ascii="Times New Roman" w:hAnsi="Times New Roman" w:cs="Times New Roman"/>
                <w:sz w:val="20"/>
                <w:szCs w:val="20"/>
              </w:rPr>
            </w:pPr>
          </w:p>
          <w:p w14:paraId="7A365FE1"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Patients had 79% reduction in exacerbations at 1 year and 88% at 2 years</w:t>
            </w:r>
          </w:p>
        </w:tc>
        <w:tc>
          <w:tcPr>
            <w:tcW w:w="0" w:type="auto"/>
            <w:tcBorders>
              <w:left w:val="nil"/>
              <w:right w:val="single" w:sz="4" w:space="0" w:color="auto"/>
            </w:tcBorders>
          </w:tcPr>
          <w:p w14:paraId="13093BB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Only 26 patients included (only 54% were on long-term OCS)</w:t>
            </w:r>
          </w:p>
          <w:p w14:paraId="64452FE6" w14:textId="77777777" w:rsidR="0068201F" w:rsidRPr="0010175A" w:rsidRDefault="0068201F" w:rsidP="00670D84">
            <w:pPr>
              <w:rPr>
                <w:rFonts w:ascii="Times New Roman" w:hAnsi="Times New Roman" w:cs="Times New Roman"/>
                <w:sz w:val="20"/>
                <w:szCs w:val="20"/>
              </w:rPr>
            </w:pPr>
          </w:p>
          <w:p w14:paraId="4D4B88E2" w14:textId="77777777" w:rsidR="0068201F" w:rsidRPr="0010175A" w:rsidRDefault="0068201F" w:rsidP="00670D84">
            <w:pPr>
              <w:rPr>
                <w:rFonts w:ascii="Times New Roman" w:hAnsi="Times New Roman" w:cs="Times New Roman"/>
                <w:sz w:val="20"/>
                <w:szCs w:val="20"/>
              </w:rPr>
            </w:pPr>
          </w:p>
        </w:tc>
      </w:tr>
      <w:tr w:rsidR="0068201F" w:rsidRPr="001B5817" w14:paraId="0F61B2BC" w14:textId="77777777" w:rsidTr="00670D84">
        <w:tc>
          <w:tcPr>
            <w:tcW w:w="0" w:type="auto"/>
            <w:tcBorders>
              <w:left w:val="single" w:sz="4" w:space="0" w:color="auto"/>
              <w:right w:val="nil"/>
            </w:tcBorders>
          </w:tcPr>
          <w:p w14:paraId="577361E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Benralizumab</w:t>
            </w:r>
          </w:p>
        </w:tc>
        <w:tc>
          <w:tcPr>
            <w:tcW w:w="0" w:type="auto"/>
            <w:tcBorders>
              <w:left w:val="nil"/>
              <w:right w:val="nil"/>
            </w:tcBorders>
          </w:tcPr>
          <w:p w14:paraId="0080AC5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ZONDA </w:t>
            </w:r>
          </w:p>
          <w:p w14:paraId="635F9CDB" w14:textId="77777777" w:rsidR="0068201F" w:rsidRPr="0010175A" w:rsidRDefault="0068201F" w:rsidP="00670D84">
            <w:pPr>
              <w:rPr>
                <w:rFonts w:ascii="Times New Roman" w:hAnsi="Times New Roman" w:cs="Times New Roman"/>
                <w:sz w:val="20"/>
                <w:szCs w:val="20"/>
              </w:rPr>
            </w:pPr>
          </w:p>
          <w:p w14:paraId="661159F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Nair</w:t>
            </w:r>
            <w:r w:rsidRPr="001B5817">
              <w:rPr>
                <w:rFonts w:ascii="Times New Roman" w:hAnsi="Times New Roman" w:cs="Times New Roman"/>
                <w:sz w:val="20"/>
                <w:szCs w:val="20"/>
              </w:rPr>
              <w:t xml:space="preserve"> P</w:t>
            </w:r>
            <w:r w:rsidRPr="0010175A">
              <w:rPr>
                <w:rFonts w:ascii="Times New Roman" w:hAnsi="Times New Roman" w:cs="Times New Roman"/>
                <w:sz w:val="20"/>
                <w:szCs w:val="20"/>
              </w:rPr>
              <w:t xml:space="preserve">, </w:t>
            </w:r>
            <w:proofErr w:type="gramStart"/>
            <w:r w:rsidRPr="0010175A">
              <w:rPr>
                <w:rFonts w:ascii="Times New Roman" w:hAnsi="Times New Roman" w:cs="Times New Roman"/>
                <w:sz w:val="20"/>
                <w:szCs w:val="20"/>
              </w:rPr>
              <w:t>et al.[</w:t>
            </w:r>
            <w:proofErr w:type="gramEnd"/>
            <w:r w:rsidRPr="0010175A">
              <w:rPr>
                <w:rFonts w:ascii="Times New Roman" w:hAnsi="Times New Roman" w:cs="Times New Roman"/>
                <w:sz w:val="20"/>
                <w:szCs w:val="20"/>
              </w:rPr>
              <w:t>59]</w:t>
            </w:r>
          </w:p>
        </w:tc>
        <w:tc>
          <w:tcPr>
            <w:tcW w:w="0" w:type="auto"/>
            <w:tcBorders>
              <w:left w:val="nil"/>
              <w:right w:val="nil"/>
            </w:tcBorders>
          </w:tcPr>
          <w:p w14:paraId="42B47CC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Randomised, double-blind, placebo-controlled phase III </w:t>
            </w:r>
            <w:proofErr w:type="gramStart"/>
            <w:r w:rsidRPr="0010175A">
              <w:rPr>
                <w:rFonts w:ascii="Times New Roman" w:hAnsi="Times New Roman" w:cs="Times New Roman"/>
                <w:sz w:val="20"/>
                <w:szCs w:val="20"/>
              </w:rPr>
              <w:t>trial</w:t>
            </w:r>
            <w:proofErr w:type="gramEnd"/>
            <w:r w:rsidRPr="0010175A">
              <w:rPr>
                <w:rFonts w:ascii="Times New Roman" w:hAnsi="Times New Roman" w:cs="Times New Roman"/>
                <w:sz w:val="20"/>
                <w:szCs w:val="20"/>
              </w:rPr>
              <w:t xml:space="preserve"> </w:t>
            </w:r>
          </w:p>
          <w:p w14:paraId="21245675" w14:textId="77777777" w:rsidR="0068201F" w:rsidRPr="0010175A" w:rsidRDefault="0068201F" w:rsidP="00670D84">
            <w:pPr>
              <w:rPr>
                <w:rFonts w:ascii="Times New Roman" w:hAnsi="Times New Roman" w:cs="Times New Roman"/>
                <w:sz w:val="20"/>
                <w:szCs w:val="20"/>
              </w:rPr>
            </w:pPr>
          </w:p>
        </w:tc>
        <w:tc>
          <w:tcPr>
            <w:tcW w:w="0" w:type="auto"/>
            <w:tcBorders>
              <w:left w:val="nil"/>
              <w:right w:val="nil"/>
            </w:tcBorders>
          </w:tcPr>
          <w:p w14:paraId="0A1590C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28 weeks</w:t>
            </w:r>
          </w:p>
        </w:tc>
        <w:tc>
          <w:tcPr>
            <w:tcW w:w="0" w:type="auto"/>
            <w:tcBorders>
              <w:left w:val="nil"/>
              <w:right w:val="nil"/>
            </w:tcBorders>
          </w:tcPr>
          <w:p w14:paraId="785F3C8A"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78A260B5"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Benralizumab led to median 75% reduction in OCS dosage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25% for </w:t>
            </w:r>
            <w:proofErr w:type="gramStart"/>
            <w:r w:rsidRPr="0010175A">
              <w:rPr>
                <w:rFonts w:ascii="Times New Roman" w:hAnsi="Times New Roman" w:cs="Times New Roman"/>
                <w:sz w:val="20"/>
                <w:szCs w:val="20"/>
              </w:rPr>
              <w:t>placebo</w:t>
            </w:r>
            <w:proofErr w:type="gramEnd"/>
          </w:p>
          <w:p w14:paraId="0864F339" w14:textId="77777777" w:rsidR="0068201F" w:rsidRPr="0010175A" w:rsidRDefault="0068201F" w:rsidP="00670D84">
            <w:pPr>
              <w:rPr>
                <w:rFonts w:ascii="Times New Roman" w:hAnsi="Times New Roman" w:cs="Times New Roman"/>
                <w:sz w:val="20"/>
                <w:szCs w:val="20"/>
              </w:rPr>
            </w:pPr>
          </w:p>
          <w:p w14:paraId="23D381B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52% of patients receiving benralizumab every 4 weeks and 56% of patients receiving benralizumab every 8 weeks eliminated OCS compared </w:t>
            </w:r>
            <w:r w:rsidRPr="001B5817">
              <w:rPr>
                <w:rFonts w:ascii="Times New Roman" w:hAnsi="Times New Roman" w:cs="Times New Roman"/>
                <w:sz w:val="20"/>
                <w:szCs w:val="20"/>
              </w:rPr>
              <w:t>with</w:t>
            </w:r>
            <w:r w:rsidRPr="0010175A">
              <w:rPr>
                <w:rFonts w:ascii="Times New Roman" w:hAnsi="Times New Roman" w:cs="Times New Roman"/>
                <w:sz w:val="20"/>
                <w:szCs w:val="20"/>
              </w:rPr>
              <w:t xml:space="preserve"> 19% </w:t>
            </w:r>
            <w:r w:rsidRPr="001B5817">
              <w:rPr>
                <w:rFonts w:ascii="Times New Roman" w:hAnsi="Times New Roman" w:cs="Times New Roman"/>
                <w:sz w:val="20"/>
                <w:szCs w:val="20"/>
              </w:rPr>
              <w:t>receiving</w:t>
            </w:r>
            <w:r w:rsidRPr="0010175A">
              <w:rPr>
                <w:rFonts w:ascii="Times New Roman" w:hAnsi="Times New Roman" w:cs="Times New Roman"/>
                <w:sz w:val="20"/>
                <w:szCs w:val="20"/>
              </w:rPr>
              <w:t xml:space="preserve"> </w:t>
            </w:r>
            <w:proofErr w:type="gramStart"/>
            <w:r w:rsidRPr="0010175A">
              <w:rPr>
                <w:rFonts w:ascii="Times New Roman" w:hAnsi="Times New Roman" w:cs="Times New Roman"/>
                <w:sz w:val="20"/>
                <w:szCs w:val="20"/>
              </w:rPr>
              <w:t>placebo</w:t>
            </w:r>
            <w:proofErr w:type="gramEnd"/>
          </w:p>
          <w:p w14:paraId="0424F3B3" w14:textId="77777777" w:rsidR="0068201F" w:rsidRPr="0010175A" w:rsidRDefault="0068201F" w:rsidP="00670D84">
            <w:pPr>
              <w:rPr>
                <w:rFonts w:ascii="Times New Roman" w:hAnsi="Times New Roman" w:cs="Times New Roman"/>
                <w:sz w:val="20"/>
                <w:szCs w:val="20"/>
              </w:rPr>
            </w:pPr>
          </w:p>
          <w:p w14:paraId="18A5CAC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Exacerbation rate was reduced by 55% with benralizumab </w:t>
            </w:r>
            <w:r w:rsidRPr="0010175A">
              <w:rPr>
                <w:rFonts w:ascii="Times New Roman" w:hAnsi="Times New Roman" w:cs="Times New Roman"/>
                <w:sz w:val="20"/>
                <w:szCs w:val="20"/>
              </w:rPr>
              <w:lastRenderedPageBreak/>
              <w:t>every 4 weeks and by 70% with benralizumab every 8 weeks</w:t>
            </w:r>
          </w:p>
        </w:tc>
        <w:tc>
          <w:tcPr>
            <w:tcW w:w="0" w:type="auto"/>
            <w:tcBorders>
              <w:left w:val="nil"/>
              <w:right w:val="single" w:sz="4" w:space="0" w:color="auto"/>
            </w:tcBorders>
          </w:tcPr>
          <w:p w14:paraId="2B622431"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lastRenderedPageBreak/>
              <w:t xml:space="preserve">Included 72 patients in the benralizumab every 4 weeks group, 73 in the benralizumab every 8 weeks group, and 75 in the placebo </w:t>
            </w:r>
            <w:proofErr w:type="gramStart"/>
            <w:r w:rsidRPr="0010175A">
              <w:rPr>
                <w:rFonts w:ascii="Times New Roman" w:hAnsi="Times New Roman" w:cs="Times New Roman"/>
                <w:sz w:val="20"/>
                <w:szCs w:val="20"/>
              </w:rPr>
              <w:t>group</w:t>
            </w:r>
            <w:proofErr w:type="gramEnd"/>
          </w:p>
          <w:p w14:paraId="6F134018" w14:textId="77777777" w:rsidR="0068201F" w:rsidRPr="0010175A" w:rsidRDefault="0068201F" w:rsidP="00670D84">
            <w:pPr>
              <w:rPr>
                <w:rFonts w:ascii="Times New Roman" w:hAnsi="Times New Roman" w:cs="Times New Roman"/>
                <w:sz w:val="20"/>
                <w:szCs w:val="20"/>
              </w:rPr>
            </w:pPr>
          </w:p>
          <w:p w14:paraId="508EBFD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Limited by short study period</w:t>
            </w:r>
          </w:p>
        </w:tc>
      </w:tr>
      <w:tr w:rsidR="0068201F" w:rsidRPr="001B5817" w14:paraId="53BAA06E" w14:textId="77777777" w:rsidTr="00670D84">
        <w:tc>
          <w:tcPr>
            <w:tcW w:w="0" w:type="auto"/>
            <w:tcBorders>
              <w:left w:val="single" w:sz="4" w:space="0" w:color="auto"/>
              <w:right w:val="nil"/>
            </w:tcBorders>
          </w:tcPr>
          <w:p w14:paraId="321288C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Benralizumab</w:t>
            </w:r>
          </w:p>
        </w:tc>
        <w:tc>
          <w:tcPr>
            <w:tcW w:w="0" w:type="auto"/>
            <w:tcBorders>
              <w:left w:val="nil"/>
              <w:right w:val="nil"/>
            </w:tcBorders>
          </w:tcPr>
          <w:p w14:paraId="0C16E449" w14:textId="77777777" w:rsidR="0068201F" w:rsidRPr="0010175A" w:rsidRDefault="0068201F" w:rsidP="00670D84">
            <w:pPr>
              <w:rPr>
                <w:rFonts w:ascii="Times New Roman" w:hAnsi="Times New Roman" w:cs="Times New Roman"/>
                <w:sz w:val="20"/>
                <w:szCs w:val="20"/>
              </w:rPr>
            </w:pPr>
            <w:proofErr w:type="spellStart"/>
            <w:r w:rsidRPr="0010175A">
              <w:rPr>
                <w:rFonts w:ascii="Times New Roman" w:hAnsi="Times New Roman" w:cs="Times New Roman"/>
                <w:sz w:val="20"/>
                <w:szCs w:val="20"/>
              </w:rPr>
              <w:t>Pelaia</w:t>
            </w:r>
            <w:proofErr w:type="spellEnd"/>
            <w:r w:rsidRPr="0010175A">
              <w:rPr>
                <w:rFonts w:ascii="Times New Roman" w:hAnsi="Times New Roman" w:cs="Times New Roman"/>
                <w:sz w:val="20"/>
                <w:szCs w:val="20"/>
              </w:rPr>
              <w:t xml:space="preserve"> C, et al. [87]</w:t>
            </w:r>
          </w:p>
        </w:tc>
        <w:tc>
          <w:tcPr>
            <w:tcW w:w="0" w:type="auto"/>
            <w:tcBorders>
              <w:left w:val="nil"/>
              <w:right w:val="nil"/>
            </w:tcBorders>
          </w:tcPr>
          <w:p w14:paraId="654086C1"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Real-world analysis</w:t>
            </w:r>
          </w:p>
        </w:tc>
        <w:tc>
          <w:tcPr>
            <w:tcW w:w="0" w:type="auto"/>
            <w:tcBorders>
              <w:left w:val="nil"/>
              <w:right w:val="nil"/>
            </w:tcBorders>
          </w:tcPr>
          <w:p w14:paraId="777E89D4"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4 weeks</w:t>
            </w:r>
          </w:p>
        </w:tc>
        <w:tc>
          <w:tcPr>
            <w:tcW w:w="0" w:type="auto"/>
            <w:tcBorders>
              <w:left w:val="nil"/>
              <w:right w:val="nil"/>
            </w:tcBorders>
          </w:tcPr>
          <w:p w14:paraId="4C7A838D"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131583AE"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Mean daily OCS dosage decreased from 15.58</w:t>
            </w:r>
            <w:r w:rsidRPr="001B5817">
              <w:rPr>
                <w:rFonts w:ascii="Times New Roman" w:hAnsi="Times New Roman" w:cs="Times New Roman"/>
                <w:sz w:val="20"/>
                <w:szCs w:val="20"/>
              </w:rPr>
              <w:t xml:space="preserve"> mg</w:t>
            </w:r>
            <w:r w:rsidRPr="0010175A">
              <w:rPr>
                <w:rFonts w:ascii="Times New Roman" w:hAnsi="Times New Roman" w:cs="Times New Roman"/>
                <w:sz w:val="20"/>
                <w:szCs w:val="20"/>
              </w:rPr>
              <w:t xml:space="preserve"> to 0 mg</w:t>
            </w:r>
          </w:p>
        </w:tc>
        <w:tc>
          <w:tcPr>
            <w:tcW w:w="0" w:type="auto"/>
            <w:tcBorders>
              <w:left w:val="nil"/>
              <w:right w:val="single" w:sz="4" w:space="0" w:color="auto"/>
            </w:tcBorders>
          </w:tcPr>
          <w:p w14:paraId="3B695A51"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Only included 13 patients</w:t>
            </w:r>
          </w:p>
        </w:tc>
      </w:tr>
      <w:tr w:rsidR="0068201F" w:rsidRPr="001B5817" w14:paraId="6521991B" w14:textId="77777777" w:rsidTr="00670D84">
        <w:tc>
          <w:tcPr>
            <w:tcW w:w="0" w:type="auto"/>
            <w:tcBorders>
              <w:left w:val="single" w:sz="4" w:space="0" w:color="auto"/>
              <w:right w:val="nil"/>
            </w:tcBorders>
          </w:tcPr>
          <w:p w14:paraId="39A96EF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Benralizumab</w:t>
            </w:r>
          </w:p>
        </w:tc>
        <w:tc>
          <w:tcPr>
            <w:tcW w:w="0" w:type="auto"/>
            <w:tcBorders>
              <w:left w:val="nil"/>
              <w:right w:val="nil"/>
            </w:tcBorders>
          </w:tcPr>
          <w:p w14:paraId="341376EA"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Kavanagh JE, et al. [88]</w:t>
            </w:r>
          </w:p>
        </w:tc>
        <w:tc>
          <w:tcPr>
            <w:tcW w:w="0" w:type="auto"/>
            <w:tcBorders>
              <w:left w:val="nil"/>
              <w:right w:val="nil"/>
            </w:tcBorders>
          </w:tcPr>
          <w:p w14:paraId="69C5BFC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Real-world analysis</w:t>
            </w:r>
          </w:p>
        </w:tc>
        <w:tc>
          <w:tcPr>
            <w:tcW w:w="0" w:type="auto"/>
            <w:tcBorders>
              <w:left w:val="nil"/>
              <w:right w:val="nil"/>
            </w:tcBorders>
          </w:tcPr>
          <w:p w14:paraId="625B2E27"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48 weeks</w:t>
            </w:r>
          </w:p>
        </w:tc>
        <w:tc>
          <w:tcPr>
            <w:tcW w:w="0" w:type="auto"/>
            <w:tcBorders>
              <w:left w:val="nil"/>
              <w:right w:val="nil"/>
            </w:tcBorders>
          </w:tcPr>
          <w:p w14:paraId="5F06677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Not assessed</w:t>
            </w:r>
          </w:p>
        </w:tc>
        <w:tc>
          <w:tcPr>
            <w:tcW w:w="0" w:type="auto"/>
            <w:tcBorders>
              <w:left w:val="nil"/>
              <w:right w:val="nil"/>
            </w:tcBorders>
          </w:tcPr>
          <w:p w14:paraId="13BCC74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Median OCS dosage decreased from 10 mg to 0 </w:t>
            </w:r>
            <w:proofErr w:type="gramStart"/>
            <w:r w:rsidRPr="0010175A">
              <w:rPr>
                <w:rFonts w:ascii="Times New Roman" w:hAnsi="Times New Roman" w:cs="Times New Roman"/>
                <w:sz w:val="20"/>
                <w:szCs w:val="20"/>
              </w:rPr>
              <w:t>mg</w:t>
            </w:r>
            <w:proofErr w:type="gramEnd"/>
          </w:p>
          <w:p w14:paraId="4C36CB36" w14:textId="77777777" w:rsidR="0068201F" w:rsidRPr="0010175A" w:rsidRDefault="0068201F" w:rsidP="00670D84">
            <w:pPr>
              <w:rPr>
                <w:rFonts w:ascii="Times New Roman" w:hAnsi="Times New Roman" w:cs="Times New Roman"/>
                <w:sz w:val="20"/>
                <w:szCs w:val="20"/>
              </w:rPr>
            </w:pPr>
          </w:p>
          <w:p w14:paraId="6D1EA238"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51.4% of patients eliminated </w:t>
            </w:r>
            <w:proofErr w:type="gramStart"/>
            <w:r w:rsidRPr="0010175A">
              <w:rPr>
                <w:rFonts w:ascii="Times New Roman" w:hAnsi="Times New Roman" w:cs="Times New Roman"/>
                <w:sz w:val="20"/>
                <w:szCs w:val="20"/>
              </w:rPr>
              <w:t>OCS</w:t>
            </w:r>
            <w:proofErr w:type="gramEnd"/>
          </w:p>
          <w:p w14:paraId="4B4222BF" w14:textId="77777777" w:rsidR="0068201F" w:rsidRPr="0010175A" w:rsidRDefault="0068201F" w:rsidP="00670D84">
            <w:pPr>
              <w:rPr>
                <w:rFonts w:ascii="Times New Roman" w:hAnsi="Times New Roman" w:cs="Times New Roman"/>
                <w:sz w:val="20"/>
                <w:szCs w:val="20"/>
              </w:rPr>
            </w:pPr>
          </w:p>
          <w:p w14:paraId="433BE283"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43.8% of patients were exacerbation-free</w:t>
            </w:r>
          </w:p>
        </w:tc>
        <w:tc>
          <w:tcPr>
            <w:tcW w:w="0" w:type="auto"/>
            <w:tcBorders>
              <w:left w:val="nil"/>
              <w:right w:val="single" w:sz="4" w:space="0" w:color="auto"/>
            </w:tcBorders>
          </w:tcPr>
          <w:p w14:paraId="6B6D8F5B"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Included 130 patients</w:t>
            </w:r>
          </w:p>
        </w:tc>
      </w:tr>
      <w:tr w:rsidR="0068201F" w:rsidRPr="001B5817" w14:paraId="6EF20319" w14:textId="77777777" w:rsidTr="00670D84">
        <w:tc>
          <w:tcPr>
            <w:tcW w:w="0" w:type="auto"/>
            <w:tcBorders>
              <w:left w:val="single" w:sz="4" w:space="0" w:color="auto"/>
              <w:right w:val="nil"/>
            </w:tcBorders>
          </w:tcPr>
          <w:p w14:paraId="54FB952C"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Benralizumab </w:t>
            </w:r>
          </w:p>
        </w:tc>
        <w:tc>
          <w:tcPr>
            <w:tcW w:w="0" w:type="auto"/>
            <w:tcBorders>
              <w:left w:val="nil"/>
              <w:right w:val="nil"/>
            </w:tcBorders>
          </w:tcPr>
          <w:p w14:paraId="52969632"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PONENTE</w:t>
            </w:r>
          </w:p>
          <w:p w14:paraId="760CD480" w14:textId="77777777" w:rsidR="0068201F" w:rsidRPr="0010175A" w:rsidRDefault="0068201F" w:rsidP="00670D84">
            <w:pPr>
              <w:rPr>
                <w:rFonts w:ascii="Times New Roman" w:hAnsi="Times New Roman" w:cs="Times New Roman"/>
                <w:sz w:val="20"/>
                <w:szCs w:val="20"/>
              </w:rPr>
            </w:pPr>
          </w:p>
          <w:p w14:paraId="6541389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Menzies-Gow A, et al. [78]</w:t>
            </w:r>
          </w:p>
        </w:tc>
        <w:tc>
          <w:tcPr>
            <w:tcW w:w="0" w:type="auto"/>
            <w:tcBorders>
              <w:left w:val="nil"/>
              <w:right w:val="nil"/>
            </w:tcBorders>
          </w:tcPr>
          <w:p w14:paraId="12260B00"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Open-label, single-arm, phase </w:t>
            </w:r>
            <w:proofErr w:type="spellStart"/>
            <w:r w:rsidRPr="0010175A">
              <w:rPr>
                <w:rFonts w:ascii="Times New Roman" w:hAnsi="Times New Roman" w:cs="Times New Roman"/>
                <w:sz w:val="20"/>
                <w:szCs w:val="20"/>
              </w:rPr>
              <w:t>IIIb</w:t>
            </w:r>
            <w:proofErr w:type="spellEnd"/>
            <w:r w:rsidRPr="0010175A">
              <w:rPr>
                <w:rFonts w:ascii="Times New Roman" w:hAnsi="Times New Roman" w:cs="Times New Roman"/>
                <w:sz w:val="20"/>
                <w:szCs w:val="20"/>
              </w:rPr>
              <w:t xml:space="preserve"> study</w:t>
            </w:r>
          </w:p>
        </w:tc>
        <w:tc>
          <w:tcPr>
            <w:tcW w:w="0" w:type="auto"/>
            <w:tcBorders>
              <w:left w:val="nil"/>
              <w:right w:val="nil"/>
            </w:tcBorders>
          </w:tcPr>
          <w:p w14:paraId="5880AD4E"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Variable, minimum 36 weeks </w:t>
            </w:r>
          </w:p>
        </w:tc>
        <w:tc>
          <w:tcPr>
            <w:tcW w:w="0" w:type="auto"/>
            <w:tcBorders>
              <w:left w:val="nil"/>
              <w:right w:val="nil"/>
            </w:tcBorders>
          </w:tcPr>
          <w:p w14:paraId="5B856CEA"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Evaluated when patients have been receiving a daily OCS dosage of 5 mg for 4 weeks; further OCS dosage reduction determined by presence of AI and asthma control</w:t>
            </w:r>
          </w:p>
        </w:tc>
        <w:tc>
          <w:tcPr>
            <w:tcW w:w="0" w:type="auto"/>
            <w:tcBorders>
              <w:left w:val="nil"/>
              <w:right w:val="nil"/>
            </w:tcBorders>
          </w:tcPr>
          <w:p w14:paraId="28B03635" w14:textId="77777777" w:rsidR="0068201F" w:rsidRPr="0010175A" w:rsidRDefault="0068201F" w:rsidP="00670D84">
            <w:pPr>
              <w:rPr>
                <w:rFonts w:ascii="Times New Roman" w:hAnsi="Times New Roman" w:cs="Times New Roman"/>
                <w:i/>
                <w:iCs/>
                <w:sz w:val="20"/>
                <w:szCs w:val="20"/>
              </w:rPr>
            </w:pPr>
            <w:r w:rsidRPr="0010175A">
              <w:rPr>
                <w:rFonts w:ascii="Times New Roman" w:hAnsi="Times New Roman" w:cs="Times New Roman"/>
                <w:i/>
                <w:iCs/>
                <w:sz w:val="20"/>
                <w:szCs w:val="20"/>
              </w:rPr>
              <w:t>Expected mid-2021</w:t>
            </w:r>
          </w:p>
        </w:tc>
        <w:tc>
          <w:tcPr>
            <w:tcW w:w="0" w:type="auto"/>
            <w:tcBorders>
              <w:left w:val="nil"/>
              <w:right w:val="single" w:sz="4" w:space="0" w:color="auto"/>
            </w:tcBorders>
          </w:tcPr>
          <w:p w14:paraId="0B1C69FF"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 xml:space="preserve">Aiming to include 600 </w:t>
            </w:r>
            <w:proofErr w:type="gramStart"/>
            <w:r w:rsidRPr="0010175A">
              <w:rPr>
                <w:rFonts w:ascii="Times New Roman" w:hAnsi="Times New Roman" w:cs="Times New Roman"/>
                <w:sz w:val="20"/>
                <w:szCs w:val="20"/>
              </w:rPr>
              <w:t>patients</w:t>
            </w:r>
            <w:proofErr w:type="gramEnd"/>
          </w:p>
          <w:p w14:paraId="5C1B0DD6" w14:textId="77777777" w:rsidR="0068201F" w:rsidRPr="0010175A" w:rsidRDefault="0068201F" w:rsidP="00670D84">
            <w:pPr>
              <w:rPr>
                <w:rFonts w:ascii="Times New Roman" w:hAnsi="Times New Roman" w:cs="Times New Roman"/>
                <w:sz w:val="20"/>
                <w:szCs w:val="20"/>
              </w:rPr>
            </w:pPr>
          </w:p>
          <w:p w14:paraId="14EEBF69" w14:textId="77777777" w:rsidR="0068201F" w:rsidRPr="0010175A" w:rsidRDefault="0068201F" w:rsidP="00670D84">
            <w:pPr>
              <w:rPr>
                <w:rFonts w:ascii="Times New Roman" w:hAnsi="Times New Roman" w:cs="Times New Roman"/>
                <w:sz w:val="20"/>
                <w:szCs w:val="20"/>
              </w:rPr>
            </w:pPr>
            <w:r w:rsidRPr="0010175A">
              <w:rPr>
                <w:rFonts w:ascii="Times New Roman" w:hAnsi="Times New Roman" w:cs="Times New Roman"/>
                <w:sz w:val="20"/>
                <w:szCs w:val="20"/>
              </w:rPr>
              <w:t>Patients follow a personali</w:t>
            </w:r>
            <w:r w:rsidRPr="001B5817">
              <w:rPr>
                <w:rFonts w:ascii="Times New Roman" w:hAnsi="Times New Roman" w:cs="Times New Roman"/>
                <w:sz w:val="20"/>
                <w:szCs w:val="20"/>
              </w:rPr>
              <w:t>s</w:t>
            </w:r>
            <w:r w:rsidRPr="0010175A">
              <w:rPr>
                <w:rFonts w:ascii="Times New Roman" w:hAnsi="Times New Roman" w:cs="Times New Roman"/>
                <w:sz w:val="20"/>
                <w:szCs w:val="20"/>
              </w:rPr>
              <w:t xml:space="preserve">ed OCS dosage-reduction </w:t>
            </w:r>
            <w:proofErr w:type="gramStart"/>
            <w:r w:rsidRPr="0010175A">
              <w:rPr>
                <w:rFonts w:ascii="Times New Roman" w:hAnsi="Times New Roman" w:cs="Times New Roman"/>
                <w:sz w:val="20"/>
                <w:szCs w:val="20"/>
              </w:rPr>
              <w:t>scheme</w:t>
            </w:r>
            <w:proofErr w:type="gramEnd"/>
          </w:p>
          <w:p w14:paraId="2631CB81" w14:textId="77777777" w:rsidR="0068201F" w:rsidRPr="0010175A" w:rsidRDefault="0068201F" w:rsidP="00670D84">
            <w:pPr>
              <w:rPr>
                <w:rFonts w:ascii="Times New Roman" w:hAnsi="Times New Roman" w:cs="Times New Roman"/>
                <w:sz w:val="20"/>
                <w:szCs w:val="20"/>
              </w:rPr>
            </w:pPr>
          </w:p>
          <w:p w14:paraId="5F58DBB8" w14:textId="77777777" w:rsidR="0068201F" w:rsidRPr="0010175A" w:rsidRDefault="0068201F" w:rsidP="00670D84">
            <w:pPr>
              <w:rPr>
                <w:rFonts w:ascii="Times New Roman" w:hAnsi="Times New Roman" w:cs="Times New Roman"/>
                <w:sz w:val="20"/>
                <w:szCs w:val="20"/>
              </w:rPr>
            </w:pPr>
            <w:r w:rsidRPr="001B5817">
              <w:rPr>
                <w:rFonts w:ascii="Times New Roman" w:hAnsi="Times New Roman" w:cs="Times New Roman"/>
                <w:sz w:val="20"/>
                <w:szCs w:val="20"/>
              </w:rPr>
              <w:t>Limited by lack of control group and open-label design</w:t>
            </w:r>
          </w:p>
        </w:tc>
      </w:tr>
    </w:tbl>
    <w:p w14:paraId="556DCD71" w14:textId="77777777" w:rsidR="0068201F" w:rsidRPr="0010175A" w:rsidRDefault="0068201F" w:rsidP="0068201F">
      <w:pPr>
        <w:rPr>
          <w:rFonts w:ascii="Times New Roman" w:eastAsia="Times New Roman" w:hAnsi="Times New Roman" w:cs="Times New Roman"/>
          <w:sz w:val="20"/>
          <w:szCs w:val="20"/>
          <w:lang w:val="en-GB"/>
        </w:rPr>
      </w:pPr>
      <w:r w:rsidRPr="0010175A">
        <w:rPr>
          <w:rFonts w:ascii="Times New Roman" w:eastAsia="Times New Roman" w:hAnsi="Times New Roman" w:cs="Times New Roman"/>
          <w:sz w:val="20"/>
          <w:szCs w:val="20"/>
          <w:lang w:val="en-GB"/>
        </w:rPr>
        <w:t>AI, adrenal insufficiency; ITT, intent-to-treat; OCS, oral corticosteroids.</w:t>
      </w:r>
    </w:p>
    <w:p w14:paraId="12D86BB0" w14:textId="43FFE4FE" w:rsidR="0068201F" w:rsidRDefault="0068201F">
      <w:pPr>
        <w:rPr>
          <w:rFonts w:ascii="Times New Roman" w:eastAsia="Times New Roman" w:hAnsi="Times New Roman" w:cs="Times New Roman"/>
          <w:lang w:val="en-GB"/>
        </w:rPr>
      </w:pPr>
      <w:r>
        <w:rPr>
          <w:rFonts w:ascii="Times New Roman" w:eastAsia="Times New Roman" w:hAnsi="Times New Roman" w:cs="Times New Roman"/>
          <w:lang w:val="en-GB"/>
        </w:rPr>
        <w:br w:type="page"/>
      </w:r>
    </w:p>
    <w:p w14:paraId="7EB0A42D" w14:textId="77777777" w:rsidR="0068201F" w:rsidRPr="0068201F" w:rsidRDefault="0068201F" w:rsidP="0068201F">
      <w:pPr>
        <w:spacing w:line="480" w:lineRule="auto"/>
        <w:rPr>
          <w:rFonts w:ascii="Times New Roman" w:eastAsia="Times New Roman" w:hAnsi="Times New Roman" w:cs="Times New Roman"/>
          <w:lang w:val="en-GB"/>
        </w:rPr>
      </w:pPr>
      <w:r w:rsidRPr="0068201F">
        <w:rPr>
          <w:rFonts w:ascii="Times New Roman" w:eastAsia="Times New Roman" w:hAnsi="Times New Roman" w:cs="Times New Roman"/>
          <w:b/>
          <w:bCs/>
          <w:lang w:val="en-GB"/>
        </w:rPr>
        <w:lastRenderedPageBreak/>
        <w:t>Figure 1.</w:t>
      </w:r>
      <w:r w:rsidRPr="0068201F">
        <w:rPr>
          <w:rFonts w:ascii="Times New Roman" w:eastAsia="Times New Roman" w:hAnsi="Times New Roman" w:cs="Times New Roman"/>
          <w:lang w:val="en-GB"/>
        </w:rPr>
        <w:t xml:space="preserve"> Schematic representation of the key pathways regulating secretion of cortisol and aldosterone. (a) Adrenal structure/function correlations: the zona glomerulosa (</w:t>
      </w:r>
      <w:proofErr w:type="spellStart"/>
      <w:r w:rsidRPr="0068201F">
        <w:rPr>
          <w:rFonts w:ascii="Times New Roman" w:eastAsia="Times New Roman" w:hAnsi="Times New Roman" w:cs="Times New Roman"/>
          <w:lang w:val="en-GB"/>
        </w:rPr>
        <w:t>ZG</w:t>
      </w:r>
      <w:proofErr w:type="spellEnd"/>
      <w:r w:rsidRPr="0068201F">
        <w:rPr>
          <w:rFonts w:ascii="Times New Roman" w:eastAsia="Times New Roman" w:hAnsi="Times New Roman" w:cs="Times New Roman"/>
          <w:lang w:val="en-GB"/>
        </w:rPr>
        <w:t>), zona fasciculata (</w:t>
      </w:r>
      <w:proofErr w:type="spellStart"/>
      <w:r w:rsidRPr="0068201F">
        <w:rPr>
          <w:rFonts w:ascii="Times New Roman" w:eastAsia="Times New Roman" w:hAnsi="Times New Roman" w:cs="Times New Roman"/>
          <w:lang w:val="en-GB"/>
        </w:rPr>
        <w:t>ZF</w:t>
      </w:r>
      <w:proofErr w:type="spellEnd"/>
      <w:r w:rsidRPr="0068201F">
        <w:rPr>
          <w:rFonts w:ascii="Times New Roman" w:eastAsia="Times New Roman" w:hAnsi="Times New Roman" w:cs="Times New Roman"/>
          <w:lang w:val="en-GB"/>
        </w:rPr>
        <w:t>) and zona reticularis (</w:t>
      </w:r>
      <w:proofErr w:type="spellStart"/>
      <w:r w:rsidRPr="0068201F">
        <w:rPr>
          <w:rFonts w:ascii="Times New Roman" w:eastAsia="Times New Roman" w:hAnsi="Times New Roman" w:cs="Times New Roman"/>
          <w:lang w:val="en-GB"/>
        </w:rPr>
        <w:t>ZF</w:t>
      </w:r>
      <w:proofErr w:type="spellEnd"/>
      <w:r w:rsidRPr="0068201F">
        <w:rPr>
          <w:rFonts w:ascii="Times New Roman" w:eastAsia="Times New Roman" w:hAnsi="Times New Roman" w:cs="Times New Roman"/>
          <w:lang w:val="en-GB"/>
        </w:rPr>
        <w:t xml:space="preserve">) secrete aldosterone, </w:t>
      </w:r>
      <w:proofErr w:type="gramStart"/>
      <w:r w:rsidRPr="0068201F">
        <w:rPr>
          <w:rFonts w:ascii="Times New Roman" w:eastAsia="Times New Roman" w:hAnsi="Times New Roman" w:cs="Times New Roman"/>
          <w:lang w:val="en-GB"/>
        </w:rPr>
        <w:t>cortisol</w:t>
      </w:r>
      <w:proofErr w:type="gramEnd"/>
      <w:r w:rsidRPr="0068201F">
        <w:rPr>
          <w:rFonts w:ascii="Times New Roman" w:eastAsia="Times New Roman" w:hAnsi="Times New Roman" w:cs="Times New Roman"/>
          <w:lang w:val="en-GB"/>
        </w:rPr>
        <w:t xml:space="preserve"> and adrenal androgens respectively, whilst the innermost medulla is the source of catecholamines. © Jolly E, Fry A, Chaudhry A, eds. Training in Medicine (Oxford Specialty Training: Training In). 1st ed. 2016. Oxford University Press. Reproduced with permission of the Licensor through </w:t>
      </w:r>
      <w:proofErr w:type="spellStart"/>
      <w:r w:rsidRPr="0068201F">
        <w:rPr>
          <w:rFonts w:ascii="Times New Roman" w:eastAsia="Times New Roman" w:hAnsi="Times New Roman" w:cs="Times New Roman"/>
          <w:lang w:val="en-GB"/>
        </w:rPr>
        <w:t>PLSclear</w:t>
      </w:r>
      <w:proofErr w:type="spellEnd"/>
      <w:r w:rsidRPr="0068201F">
        <w:rPr>
          <w:rFonts w:ascii="Times New Roman" w:eastAsia="Times New Roman" w:hAnsi="Times New Roman" w:cs="Times New Roman"/>
          <w:lang w:val="en-GB"/>
        </w:rPr>
        <w:t>.</w:t>
      </w:r>
    </w:p>
    <w:p w14:paraId="59974C68" w14:textId="77777777" w:rsidR="0068201F" w:rsidRPr="0068201F" w:rsidRDefault="0068201F" w:rsidP="0068201F">
      <w:pPr>
        <w:spacing w:line="480" w:lineRule="auto"/>
        <w:rPr>
          <w:rFonts w:ascii="Times New Roman" w:eastAsia="Times New Roman" w:hAnsi="Times New Roman" w:cs="Times New Roman"/>
          <w:lang w:val="en-GB"/>
        </w:rPr>
      </w:pPr>
      <w:r w:rsidRPr="0068201F">
        <w:rPr>
          <w:rFonts w:ascii="Times New Roman" w:eastAsia="Times New Roman" w:hAnsi="Times New Roman" w:cs="Times New Roman"/>
          <w:lang w:val="en-GB"/>
        </w:rPr>
        <w:t xml:space="preserve">(b) Aldosterone synthesis and release is governed principally by the renin-angiotensin system (RAS). From </w:t>
      </w:r>
      <w:r w:rsidRPr="0068201F">
        <w:rPr>
          <w:rFonts w:ascii="Times New Roman" w:eastAsia="Times New Roman" w:hAnsi="Times New Roman" w:cs="Times New Roman"/>
          <w:i/>
          <w:iCs/>
          <w:lang w:val="en-GB"/>
        </w:rPr>
        <w:t xml:space="preserve">New England Journal of Medicine, </w:t>
      </w:r>
      <w:r w:rsidRPr="0068201F">
        <w:rPr>
          <w:rFonts w:ascii="Times New Roman" w:eastAsia="Times New Roman" w:hAnsi="Times New Roman" w:cs="Times New Roman"/>
          <w:lang w:val="en-GB"/>
        </w:rPr>
        <w:t xml:space="preserve">Weber KT. </w:t>
      </w:r>
      <w:r w:rsidRPr="0068201F">
        <w:rPr>
          <w:rFonts w:ascii="Times New Roman" w:eastAsia="Times New Roman" w:hAnsi="Times New Roman" w:cs="Times New Roman"/>
          <w:i/>
          <w:iCs/>
          <w:lang w:val="en-GB"/>
        </w:rPr>
        <w:t xml:space="preserve">N </w:t>
      </w:r>
      <w:proofErr w:type="spellStart"/>
      <w:r w:rsidRPr="0068201F">
        <w:rPr>
          <w:rFonts w:ascii="Times New Roman" w:eastAsia="Times New Roman" w:hAnsi="Times New Roman" w:cs="Times New Roman"/>
          <w:i/>
          <w:iCs/>
          <w:lang w:val="en-GB"/>
        </w:rPr>
        <w:t>Engl</w:t>
      </w:r>
      <w:proofErr w:type="spellEnd"/>
      <w:r w:rsidRPr="0068201F">
        <w:rPr>
          <w:rFonts w:ascii="Times New Roman" w:eastAsia="Times New Roman" w:hAnsi="Times New Roman" w:cs="Times New Roman"/>
          <w:i/>
          <w:iCs/>
          <w:lang w:val="en-GB"/>
        </w:rPr>
        <w:t xml:space="preserve"> J Med</w:t>
      </w:r>
      <w:r w:rsidRPr="0068201F">
        <w:rPr>
          <w:rFonts w:ascii="Times New Roman" w:eastAsia="Times New Roman" w:hAnsi="Times New Roman" w:cs="Times New Roman"/>
          <w:lang w:val="en-GB"/>
        </w:rPr>
        <w:t>. 2001;345:1689–1697. © 2020 Massachusetts Medical Society. Reprinted with permission from Massachusetts Medical Society. (c) In contrast, cortisol and adrenal sex steroids are under the control of the hypothalamus and pituitary gland, which together comprise the hypothalamic-pituitary-adrenal (</w:t>
      </w:r>
      <w:proofErr w:type="spellStart"/>
      <w:r w:rsidRPr="0068201F">
        <w:rPr>
          <w:rFonts w:ascii="Times New Roman" w:eastAsia="Times New Roman" w:hAnsi="Times New Roman" w:cs="Times New Roman"/>
          <w:lang w:val="en-GB"/>
        </w:rPr>
        <w:t>HPA</w:t>
      </w:r>
      <w:proofErr w:type="spellEnd"/>
      <w:r w:rsidRPr="0068201F">
        <w:rPr>
          <w:rFonts w:ascii="Times New Roman" w:eastAsia="Times New Roman" w:hAnsi="Times New Roman" w:cs="Times New Roman"/>
          <w:lang w:val="en-GB"/>
        </w:rPr>
        <w:t xml:space="preserve">) axis. © </w:t>
      </w:r>
      <w:r w:rsidRPr="0068201F">
        <w:rPr>
          <w:rFonts w:ascii="Times New Roman" w:eastAsia="Times New Roman" w:hAnsi="Times New Roman" w:cs="Times New Roman"/>
          <w:i/>
          <w:iCs/>
          <w:lang w:val="en-GB"/>
        </w:rPr>
        <w:t>CC BY NC ND</w:t>
      </w:r>
      <w:r w:rsidRPr="0068201F">
        <w:rPr>
          <w:rFonts w:ascii="Times New Roman" w:eastAsia="Times New Roman" w:hAnsi="Times New Roman" w:cs="Times New Roman"/>
          <w:lang w:val="en-GB"/>
        </w:rPr>
        <w:t xml:space="preserve">. Hardy RS et al. </w:t>
      </w:r>
      <w:r w:rsidRPr="0068201F">
        <w:rPr>
          <w:rFonts w:ascii="Times New Roman" w:eastAsia="Times New Roman" w:hAnsi="Times New Roman" w:cs="Times New Roman"/>
          <w:i/>
          <w:iCs/>
          <w:lang w:val="en-GB"/>
        </w:rPr>
        <w:t>Swiss Med Wkly</w:t>
      </w:r>
      <w:r w:rsidRPr="0068201F">
        <w:rPr>
          <w:rFonts w:ascii="Times New Roman" w:eastAsia="Times New Roman" w:hAnsi="Times New Roman" w:cs="Times New Roman"/>
          <w:lang w:val="en-GB"/>
        </w:rPr>
        <w:t>. 2012;</w:t>
      </w:r>
      <w:proofErr w:type="gramStart"/>
      <w:r w:rsidRPr="0068201F">
        <w:rPr>
          <w:rFonts w:ascii="Times New Roman" w:eastAsia="Times New Roman" w:hAnsi="Times New Roman" w:cs="Times New Roman"/>
          <w:lang w:val="en-GB"/>
        </w:rPr>
        <w:t>142:w</w:t>
      </w:r>
      <w:proofErr w:type="gramEnd"/>
      <w:r w:rsidRPr="0068201F">
        <w:rPr>
          <w:rFonts w:ascii="Times New Roman" w:eastAsia="Times New Roman" w:hAnsi="Times New Roman" w:cs="Times New Roman"/>
          <w:lang w:val="en-GB"/>
        </w:rPr>
        <w:t>13650. https://smw.ch/about-us#c335</w:t>
      </w:r>
    </w:p>
    <w:p w14:paraId="1C5B1E81" w14:textId="0581D034" w:rsidR="0068201F" w:rsidRDefault="0068201F">
      <w:pPr>
        <w:rPr>
          <w:rFonts w:ascii="Times New Roman" w:eastAsia="Times New Roman" w:hAnsi="Times New Roman" w:cs="Times New Roman"/>
          <w:lang w:val="en-GB"/>
        </w:rPr>
      </w:pPr>
      <w:r>
        <w:rPr>
          <w:rFonts w:ascii="Times New Roman" w:eastAsia="Times New Roman" w:hAnsi="Times New Roman" w:cs="Times New Roman"/>
          <w:lang w:val="en-GB"/>
        </w:rPr>
        <w:br w:type="page"/>
      </w:r>
    </w:p>
    <w:p w14:paraId="601CFEEE" w14:textId="29B97DED" w:rsidR="0068201F" w:rsidRDefault="0068201F" w:rsidP="0068201F">
      <w:pPr>
        <w:spacing w:line="480" w:lineRule="auto"/>
        <w:rPr>
          <w:rFonts w:ascii="Times New Roman" w:eastAsia="Times New Roman" w:hAnsi="Times New Roman" w:cs="Times New Roman"/>
          <w:lang w:val="en-GB"/>
        </w:rPr>
      </w:pPr>
      <w:r>
        <w:rPr>
          <w:rFonts w:ascii="Times New Roman" w:eastAsia="Times New Roman" w:hAnsi="Times New Roman" w:cs="Times New Roman"/>
          <w:noProof/>
          <w:lang w:val="en-GB"/>
        </w:rPr>
        <w:lastRenderedPageBreak/>
        <w:drawing>
          <wp:inline distT="0" distB="0" distL="0" distR="0" wp14:anchorId="7E79469B" wp14:editId="68CA089E">
            <wp:extent cx="5852795" cy="57124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52795" cy="5712460"/>
                    </a:xfrm>
                    <a:prstGeom prst="rect">
                      <a:avLst/>
                    </a:prstGeom>
                    <a:noFill/>
                  </pic:spPr>
                </pic:pic>
              </a:graphicData>
            </a:graphic>
          </wp:inline>
        </w:drawing>
      </w:r>
    </w:p>
    <w:p w14:paraId="6294E77F" w14:textId="4C20AF7C" w:rsidR="0068201F" w:rsidRDefault="0068201F">
      <w:pPr>
        <w:rPr>
          <w:rFonts w:ascii="Times New Roman" w:eastAsia="Times New Roman" w:hAnsi="Times New Roman" w:cs="Times New Roman"/>
          <w:lang w:val="en-GB"/>
        </w:rPr>
      </w:pPr>
      <w:r>
        <w:rPr>
          <w:rFonts w:ascii="Times New Roman" w:eastAsia="Times New Roman" w:hAnsi="Times New Roman" w:cs="Times New Roman"/>
          <w:lang w:val="en-GB"/>
        </w:rPr>
        <w:br w:type="page"/>
      </w:r>
    </w:p>
    <w:p w14:paraId="1CF8FF57" w14:textId="1F04AEA2" w:rsidR="0068201F" w:rsidRPr="0068201F" w:rsidRDefault="0068201F" w:rsidP="0068201F">
      <w:pPr>
        <w:spacing w:line="480" w:lineRule="auto"/>
        <w:rPr>
          <w:rFonts w:ascii="Times New Roman" w:eastAsia="Times New Roman" w:hAnsi="Times New Roman" w:cs="Times New Roman"/>
          <w:lang w:val="en-GB"/>
        </w:rPr>
      </w:pPr>
      <w:r>
        <w:rPr>
          <w:rFonts w:ascii="Times New Roman" w:eastAsia="Times New Roman" w:hAnsi="Times New Roman" w:cs="Times New Roman"/>
          <w:noProof/>
          <w:lang w:val="en-GB"/>
        </w:rPr>
        <w:lastRenderedPageBreak/>
        <w:drawing>
          <wp:inline distT="0" distB="0" distL="0" distR="0" wp14:anchorId="1DBE8ED3" wp14:editId="3087AD48">
            <wp:extent cx="6439057" cy="4609668"/>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47810" cy="4615934"/>
                    </a:xfrm>
                    <a:prstGeom prst="rect">
                      <a:avLst/>
                    </a:prstGeom>
                    <a:noFill/>
                  </pic:spPr>
                </pic:pic>
              </a:graphicData>
            </a:graphic>
          </wp:inline>
        </w:drawing>
      </w:r>
    </w:p>
    <w:p w14:paraId="4AF94E4D" w14:textId="77777777" w:rsidR="0068201F" w:rsidRDefault="0068201F">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14:paraId="3363EBD3" w14:textId="4421F9B5" w:rsidR="0068201F" w:rsidRDefault="0068201F">
      <w:pPr>
        <w:rPr>
          <w:rFonts w:ascii="Times New Roman" w:eastAsia="Times New Roman" w:hAnsi="Times New Roman" w:cs="Times New Roman"/>
          <w:b/>
          <w:bCs/>
          <w:lang w:val="en-GB"/>
        </w:rPr>
      </w:pPr>
      <w:r>
        <w:rPr>
          <w:rFonts w:ascii="Times New Roman" w:eastAsia="Times New Roman" w:hAnsi="Times New Roman" w:cs="Times New Roman"/>
          <w:b/>
          <w:bCs/>
          <w:noProof/>
          <w:lang w:val="en-GB"/>
        </w:rPr>
        <w:lastRenderedPageBreak/>
        <w:drawing>
          <wp:inline distT="0" distB="0" distL="0" distR="0" wp14:anchorId="078568E3" wp14:editId="392DB442">
            <wp:extent cx="5878286" cy="4710919"/>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93317" cy="4722965"/>
                    </a:xfrm>
                    <a:prstGeom prst="rect">
                      <a:avLst/>
                    </a:prstGeom>
                    <a:noFill/>
                  </pic:spPr>
                </pic:pic>
              </a:graphicData>
            </a:graphic>
          </wp:inline>
        </w:drawing>
      </w:r>
      <w:r>
        <w:rPr>
          <w:rFonts w:ascii="Times New Roman" w:eastAsia="Times New Roman" w:hAnsi="Times New Roman" w:cs="Times New Roman"/>
          <w:b/>
          <w:bCs/>
          <w:lang w:val="en-GB"/>
        </w:rPr>
        <w:br w:type="page"/>
      </w:r>
    </w:p>
    <w:p w14:paraId="6EAE03D7" w14:textId="593DD010" w:rsidR="0068201F" w:rsidRPr="0068201F" w:rsidRDefault="0068201F" w:rsidP="0068201F">
      <w:pPr>
        <w:spacing w:line="480" w:lineRule="auto"/>
        <w:rPr>
          <w:rFonts w:ascii="Times New Roman" w:eastAsia="Times New Roman" w:hAnsi="Times New Roman" w:cs="Times New Roman"/>
          <w:lang w:val="en-GB"/>
        </w:rPr>
      </w:pPr>
      <w:r w:rsidRPr="0068201F">
        <w:rPr>
          <w:rFonts w:ascii="Times New Roman" w:eastAsia="Times New Roman" w:hAnsi="Times New Roman" w:cs="Times New Roman"/>
          <w:b/>
          <w:bCs/>
          <w:lang w:val="en-GB"/>
        </w:rPr>
        <w:lastRenderedPageBreak/>
        <w:t>Figure 2.</w:t>
      </w:r>
      <w:r w:rsidRPr="0068201F">
        <w:rPr>
          <w:rFonts w:ascii="Times New Roman" w:eastAsia="Times New Roman" w:hAnsi="Times New Roman" w:cs="Times New Roman"/>
          <w:lang w:val="en-GB"/>
        </w:rPr>
        <w:t xml:space="preserve"> Clinical features of adrenal insufficiency.</w:t>
      </w:r>
    </w:p>
    <w:p w14:paraId="24D64C2A" w14:textId="0DFB903B" w:rsidR="0068201F" w:rsidRPr="0068201F" w:rsidRDefault="0068201F" w:rsidP="0068201F">
      <w:pPr>
        <w:spacing w:line="480" w:lineRule="auto"/>
        <w:rPr>
          <w:rFonts w:ascii="Times New Roman" w:eastAsia="Times New Roman" w:hAnsi="Times New Roman" w:cs="Times New Roman"/>
          <w:lang w:val="en-GB"/>
        </w:rPr>
      </w:pPr>
      <w:r>
        <w:rPr>
          <w:rFonts w:ascii="Times New Roman" w:eastAsia="Times New Roman" w:hAnsi="Times New Roman" w:cs="Times New Roman"/>
          <w:noProof/>
          <w:lang w:val="en-GB"/>
        </w:rPr>
        <w:drawing>
          <wp:inline distT="0" distB="0" distL="0" distR="0" wp14:anchorId="3D71CC92" wp14:editId="4E2852E8">
            <wp:extent cx="6396512" cy="348770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434963" cy="3508668"/>
                    </a:xfrm>
                    <a:prstGeom prst="rect">
                      <a:avLst/>
                    </a:prstGeom>
                    <a:noFill/>
                  </pic:spPr>
                </pic:pic>
              </a:graphicData>
            </a:graphic>
          </wp:inline>
        </w:drawing>
      </w:r>
    </w:p>
    <w:p w14:paraId="4B00AA08" w14:textId="77777777" w:rsidR="00A04546" w:rsidRPr="001B5817" w:rsidRDefault="00A04546" w:rsidP="0069222A">
      <w:pPr>
        <w:spacing w:line="480" w:lineRule="auto"/>
        <w:rPr>
          <w:rFonts w:ascii="Times New Roman" w:eastAsia="Times New Roman" w:hAnsi="Times New Roman" w:cs="Times New Roman"/>
          <w:lang w:val="en-GB"/>
        </w:rPr>
      </w:pPr>
    </w:p>
    <w:sectPr w:rsidR="00A04546" w:rsidRPr="001B5817" w:rsidSect="00B72367">
      <w:footerReference w:type="even" r:id="rId19"/>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3A8333" w14:textId="77777777" w:rsidR="00713152" w:rsidRDefault="00713152" w:rsidP="008E42B0">
      <w:r>
        <w:separator/>
      </w:r>
    </w:p>
  </w:endnote>
  <w:endnote w:type="continuationSeparator" w:id="0">
    <w:p w14:paraId="11C96CC7" w14:textId="77777777" w:rsidR="00713152" w:rsidRDefault="00713152" w:rsidP="008E42B0">
      <w:r>
        <w:continuationSeparator/>
      </w:r>
    </w:p>
  </w:endnote>
  <w:endnote w:type="continuationNotice" w:id="1">
    <w:p w14:paraId="0861FE12" w14:textId="77777777" w:rsidR="00713152" w:rsidRDefault="007131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46160123"/>
      <w:docPartObj>
        <w:docPartGallery w:val="Page Numbers (Bottom of Page)"/>
        <w:docPartUnique/>
      </w:docPartObj>
    </w:sdtPr>
    <w:sdtEndPr>
      <w:rPr>
        <w:rStyle w:val="PageNumber"/>
      </w:rPr>
    </w:sdtEndPr>
    <w:sdtContent>
      <w:p w14:paraId="726EC648" w14:textId="544485CA" w:rsidR="005574DD" w:rsidRDefault="005574DD" w:rsidP="00176BE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E21D17E" w14:textId="77777777" w:rsidR="005574DD" w:rsidRDefault="005574DD" w:rsidP="007F310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Times New Roman" w:hAnsi="Times New Roman" w:cs="Times New Roman"/>
      </w:rPr>
      <w:id w:val="467870929"/>
      <w:docPartObj>
        <w:docPartGallery w:val="Page Numbers (Bottom of Page)"/>
        <w:docPartUnique/>
      </w:docPartObj>
    </w:sdtPr>
    <w:sdtEndPr>
      <w:rPr>
        <w:rStyle w:val="PageNumber"/>
      </w:rPr>
    </w:sdtEndPr>
    <w:sdtContent>
      <w:p w14:paraId="3646F5E5" w14:textId="2FE82AAA" w:rsidR="005574DD" w:rsidRPr="00923B8B" w:rsidRDefault="005574DD" w:rsidP="00176BE9">
        <w:pPr>
          <w:pStyle w:val="Footer"/>
          <w:framePr w:wrap="none" w:vAnchor="text" w:hAnchor="margin" w:xAlign="right" w:y="1"/>
          <w:rPr>
            <w:rStyle w:val="PageNumber"/>
            <w:rFonts w:ascii="Times New Roman" w:hAnsi="Times New Roman" w:cs="Times New Roman"/>
          </w:rPr>
        </w:pPr>
        <w:r w:rsidRPr="00923B8B">
          <w:rPr>
            <w:rStyle w:val="PageNumber"/>
            <w:rFonts w:ascii="Times New Roman" w:hAnsi="Times New Roman" w:cs="Times New Roman"/>
          </w:rPr>
          <w:fldChar w:fldCharType="begin"/>
        </w:r>
        <w:r w:rsidRPr="00923B8B">
          <w:rPr>
            <w:rStyle w:val="PageNumber"/>
            <w:rFonts w:ascii="Times New Roman" w:hAnsi="Times New Roman" w:cs="Times New Roman"/>
          </w:rPr>
          <w:instrText xml:space="preserve"> PAGE </w:instrText>
        </w:r>
        <w:r w:rsidRPr="00923B8B">
          <w:rPr>
            <w:rStyle w:val="PageNumber"/>
            <w:rFonts w:ascii="Times New Roman" w:hAnsi="Times New Roman" w:cs="Times New Roman"/>
          </w:rPr>
          <w:fldChar w:fldCharType="separate"/>
        </w:r>
        <w:r>
          <w:rPr>
            <w:rStyle w:val="PageNumber"/>
            <w:rFonts w:ascii="Times New Roman" w:hAnsi="Times New Roman" w:cs="Times New Roman"/>
            <w:noProof/>
          </w:rPr>
          <w:t>1</w:t>
        </w:r>
        <w:r w:rsidRPr="00923B8B">
          <w:rPr>
            <w:rStyle w:val="PageNumber"/>
            <w:rFonts w:ascii="Times New Roman" w:hAnsi="Times New Roman" w:cs="Times New Roman"/>
          </w:rPr>
          <w:fldChar w:fldCharType="end"/>
        </w:r>
      </w:p>
    </w:sdtContent>
  </w:sdt>
  <w:p w14:paraId="2A526705" w14:textId="77777777" w:rsidR="005574DD" w:rsidRDefault="005574DD" w:rsidP="007F310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AFE17D" w14:textId="77777777" w:rsidR="00713152" w:rsidRDefault="00713152" w:rsidP="008E42B0">
      <w:r>
        <w:separator/>
      </w:r>
    </w:p>
  </w:footnote>
  <w:footnote w:type="continuationSeparator" w:id="0">
    <w:p w14:paraId="6FC211D0" w14:textId="77777777" w:rsidR="00713152" w:rsidRDefault="00713152" w:rsidP="008E42B0">
      <w:r>
        <w:continuationSeparator/>
      </w:r>
    </w:p>
  </w:footnote>
  <w:footnote w:type="continuationNotice" w:id="1">
    <w:p w14:paraId="3A930AD5" w14:textId="77777777" w:rsidR="00713152" w:rsidRDefault="0071315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6CA148D"/>
    <w:multiLevelType w:val="hybridMultilevel"/>
    <w:tmpl w:val="48D202C2"/>
    <w:lvl w:ilvl="0" w:tplc="6EC4E770">
      <w:start w:val="1"/>
      <w:numFmt w:val="upperLetter"/>
      <w:lvlText w:val="%1."/>
      <w:lvlJc w:val="left"/>
      <w:pPr>
        <w:ind w:left="720" w:hanging="360"/>
      </w:pPr>
      <w:rPr>
        <w:rFonts w:hint="default"/>
      </w:rPr>
    </w:lvl>
    <w:lvl w:ilvl="1" w:tplc="0409000F">
      <w:start w:val="1"/>
      <w:numFmt w:val="decimal"/>
      <w:lvlText w:val="%2."/>
      <w:lvlJc w:val="left"/>
      <w:pPr>
        <w:ind w:left="1440" w:hanging="360"/>
      </w:pPr>
      <w:rPr>
        <w:rFonts w:hint="default"/>
      </w:rPr>
    </w:lvl>
    <w:lvl w:ilvl="2" w:tplc="04090017">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C2D29"/>
    <w:multiLevelType w:val="hybridMultilevel"/>
    <w:tmpl w:val="203C0F7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F12573"/>
    <w:multiLevelType w:val="hybridMultilevel"/>
    <w:tmpl w:val="B784D8D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1CC7C2C">
      <w:start w:val="1"/>
      <w:numFmt w:val="decimal"/>
      <w:lvlText w:val="(%4)"/>
      <w:lvlJc w:val="left"/>
      <w:pPr>
        <w:ind w:left="2880" w:hanging="360"/>
      </w:pPr>
      <w:rPr>
        <w:rFonts w:hint="default"/>
      </w:rPr>
    </w:lvl>
    <w:lvl w:ilvl="4" w:tplc="0409001B">
      <w:start w:val="1"/>
      <w:numFmt w:val="lowerRoman"/>
      <w:lvlText w:val="%5."/>
      <w:lvlJc w:val="right"/>
      <w:pPr>
        <w:ind w:left="3600" w:hanging="360"/>
      </w:pPr>
      <w:rPr>
        <w:rFonts w:hint="default"/>
      </w:r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014B17"/>
    <w:multiLevelType w:val="hybridMultilevel"/>
    <w:tmpl w:val="599410BC"/>
    <w:lvl w:ilvl="0" w:tplc="CFD23D34">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5B14DC"/>
    <w:multiLevelType w:val="hybridMultilevel"/>
    <w:tmpl w:val="C810AC0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22DE4A3A"/>
    <w:multiLevelType w:val="hybridMultilevel"/>
    <w:tmpl w:val="972291F2"/>
    <w:lvl w:ilvl="0" w:tplc="1EC49214">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 w15:restartNumberingAfterBreak="0">
    <w:nsid w:val="22E96B75"/>
    <w:multiLevelType w:val="hybridMultilevel"/>
    <w:tmpl w:val="74AC47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5BC46D6"/>
    <w:multiLevelType w:val="hybridMultilevel"/>
    <w:tmpl w:val="DF1E2DA4"/>
    <w:lvl w:ilvl="0" w:tplc="6EC4E770">
      <w:start w:val="1"/>
      <w:numFmt w:val="upperLetter"/>
      <w:lvlText w:val="%1."/>
      <w:lvlJc w:val="left"/>
      <w:pPr>
        <w:ind w:left="720" w:hanging="360"/>
      </w:pPr>
      <w:rPr>
        <w:rFonts w:hint="default"/>
      </w:rPr>
    </w:lvl>
    <w:lvl w:ilvl="1" w:tplc="0409000F">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CF36F9"/>
    <w:multiLevelType w:val="hybridMultilevel"/>
    <w:tmpl w:val="71EE5350"/>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0F">
      <w:start w:val="1"/>
      <w:numFmt w:val="decimal"/>
      <w:lvlText w:val="%3."/>
      <w:lvlJc w:val="left"/>
      <w:pPr>
        <w:ind w:left="2160" w:hanging="180"/>
      </w:pPr>
    </w:lvl>
    <w:lvl w:ilvl="3" w:tplc="B1CC7C2C">
      <w:start w:val="1"/>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5A5D8B"/>
    <w:multiLevelType w:val="hybridMultilevel"/>
    <w:tmpl w:val="8CE47CA8"/>
    <w:lvl w:ilvl="0" w:tplc="F8EC0380">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E86885"/>
    <w:multiLevelType w:val="hybridMultilevel"/>
    <w:tmpl w:val="21A083EC"/>
    <w:lvl w:ilvl="0" w:tplc="04090015">
      <w:start w:val="1"/>
      <w:numFmt w:val="upperLetter"/>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B262B5"/>
    <w:multiLevelType w:val="hybridMultilevel"/>
    <w:tmpl w:val="F67A2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6B218C"/>
    <w:multiLevelType w:val="hybridMultilevel"/>
    <w:tmpl w:val="4C2A35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A35B32"/>
    <w:multiLevelType w:val="hybridMultilevel"/>
    <w:tmpl w:val="90384F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E965D6"/>
    <w:multiLevelType w:val="multilevel"/>
    <w:tmpl w:val="3C90B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447218"/>
    <w:multiLevelType w:val="hybridMultilevel"/>
    <w:tmpl w:val="E1DE868A"/>
    <w:lvl w:ilvl="0" w:tplc="04090015">
      <w:start w:val="1"/>
      <w:numFmt w:val="upperLetter"/>
      <w:lvlText w:val="%1."/>
      <w:lvlJc w:val="left"/>
      <w:pPr>
        <w:ind w:left="720" w:hanging="360"/>
      </w:pPr>
    </w:lvl>
    <w:lvl w:ilvl="1" w:tplc="0409000F">
      <w:start w:val="1"/>
      <w:numFmt w:val="decimal"/>
      <w:lvlText w:val="%2."/>
      <w:lvlJc w:val="left"/>
      <w:pPr>
        <w:ind w:left="1440" w:hanging="360"/>
      </w:pPr>
    </w:lvl>
    <w:lvl w:ilvl="2" w:tplc="04090017">
      <w:start w:val="1"/>
      <w:numFmt w:val="lowerLetter"/>
      <w:lvlText w:val="%3)"/>
      <w:lvlJc w:val="left"/>
      <w:pPr>
        <w:ind w:left="2160" w:hanging="180"/>
      </w:pPr>
    </w:lvl>
    <w:lvl w:ilvl="3" w:tplc="B1CC7C2C">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613E9C"/>
    <w:multiLevelType w:val="hybridMultilevel"/>
    <w:tmpl w:val="0784D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625B35"/>
    <w:multiLevelType w:val="hybridMultilevel"/>
    <w:tmpl w:val="AF1444E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1CC7C2C">
      <w:start w:val="1"/>
      <w:numFmt w:val="decimal"/>
      <w:lvlText w:val="(%4)"/>
      <w:lvlJc w:val="left"/>
      <w:pPr>
        <w:ind w:left="2880" w:hanging="360"/>
      </w:pPr>
      <w:rPr>
        <w:rFonts w:hint="default"/>
      </w:rPr>
    </w:lvl>
    <w:lvl w:ilvl="4" w:tplc="0409001B">
      <w:start w:val="1"/>
      <w:numFmt w:val="lowerRoman"/>
      <w:lvlText w:val="%5."/>
      <w:lvlJc w:val="righ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2C08CD"/>
    <w:multiLevelType w:val="hybridMultilevel"/>
    <w:tmpl w:val="A1AE20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DC95FEB"/>
    <w:multiLevelType w:val="hybridMultilevel"/>
    <w:tmpl w:val="271259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9B29AD"/>
    <w:multiLevelType w:val="hybridMultilevel"/>
    <w:tmpl w:val="FE8275B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527EAD"/>
    <w:multiLevelType w:val="hybridMultilevel"/>
    <w:tmpl w:val="23CCC46C"/>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0F">
      <w:start w:val="1"/>
      <w:numFmt w:val="decimal"/>
      <w:lvlText w:val="%3."/>
      <w:lvlJc w:val="left"/>
      <w:pPr>
        <w:ind w:left="2160" w:hanging="180"/>
      </w:pPr>
    </w:lvl>
    <w:lvl w:ilvl="3" w:tplc="04090017">
      <w:start w:val="1"/>
      <w:numFmt w:val="lowerLetter"/>
      <w:lvlText w:val="%4)"/>
      <w:lvlJc w:val="left"/>
      <w:pPr>
        <w:ind w:left="2880" w:hanging="360"/>
      </w:pPr>
      <w:rPr>
        <w:rFonts w:hint="default"/>
      </w:rPr>
    </w:lvl>
    <w:lvl w:ilvl="4" w:tplc="B1CC7C2C">
      <w:start w:val="1"/>
      <w:numFmt w:val="decimal"/>
      <w:lvlText w:val="(%5)"/>
      <w:lvlJc w:val="left"/>
      <w:pPr>
        <w:ind w:left="3600" w:hanging="360"/>
      </w:pPr>
      <w:rPr>
        <w:rFonts w:hint="default"/>
      </w:r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404487E"/>
    <w:multiLevelType w:val="hybridMultilevel"/>
    <w:tmpl w:val="6734A3B4"/>
    <w:lvl w:ilvl="0" w:tplc="0409000F">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4A24B6"/>
    <w:multiLevelType w:val="hybridMultilevel"/>
    <w:tmpl w:val="CC964D56"/>
    <w:lvl w:ilvl="0" w:tplc="0409000F">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9252DE"/>
    <w:multiLevelType w:val="hybridMultilevel"/>
    <w:tmpl w:val="57327BBE"/>
    <w:lvl w:ilvl="0" w:tplc="846215FE">
      <w:start w:val="1"/>
      <w:numFmt w:val="upperRoman"/>
      <w:lvlText w:val="%1."/>
      <w:lvlJc w:val="left"/>
      <w:pPr>
        <w:ind w:left="1350" w:hanging="720"/>
      </w:pPr>
      <w:rPr>
        <w:rFonts w:hint="default"/>
        <w:u w:val="none"/>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6" w15:restartNumberingAfterBreak="0">
    <w:nsid w:val="68677AB4"/>
    <w:multiLevelType w:val="hybridMultilevel"/>
    <w:tmpl w:val="21D667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ABC7866"/>
    <w:multiLevelType w:val="hybridMultilevel"/>
    <w:tmpl w:val="7E0E7DC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D3D7EE6"/>
    <w:multiLevelType w:val="hybridMultilevel"/>
    <w:tmpl w:val="0E66C5C8"/>
    <w:lvl w:ilvl="0" w:tplc="04090015">
      <w:start w:val="1"/>
      <w:numFmt w:val="upperLetter"/>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020310"/>
    <w:multiLevelType w:val="hybridMultilevel"/>
    <w:tmpl w:val="DD12880C"/>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1CC7C2C">
      <w:start w:val="1"/>
      <w:numFmt w:val="decimal"/>
      <w:lvlText w:val="(%4)"/>
      <w:lvlJc w:val="left"/>
      <w:pPr>
        <w:ind w:left="2880" w:hanging="360"/>
      </w:pPr>
      <w:rPr>
        <w:rFonts w:hint="default"/>
      </w:rPr>
    </w:lvl>
    <w:lvl w:ilvl="4" w:tplc="B1CC7C2C">
      <w:start w:val="1"/>
      <w:numFmt w:val="decimal"/>
      <w:lvlText w:val="(%5)"/>
      <w:lvlJc w:val="left"/>
      <w:pPr>
        <w:ind w:left="3600" w:hanging="360"/>
      </w:pPr>
      <w:rPr>
        <w:rFonts w:hint="default"/>
      </w:r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9C66878"/>
    <w:multiLevelType w:val="hybridMultilevel"/>
    <w:tmpl w:val="6CD6B202"/>
    <w:lvl w:ilvl="0" w:tplc="73B215C4">
      <w:start w:val="1"/>
      <w:numFmt w:val="bullet"/>
      <w:lvlText w:val="-"/>
      <w:lvlJc w:val="left"/>
      <w:pPr>
        <w:ind w:left="1074" w:hanging="360"/>
      </w:pPr>
      <w:rPr>
        <w:rFonts w:ascii="Times New Roman" w:eastAsiaTheme="minorHAnsi" w:hAnsi="Times New Roman" w:cs="Times New Roman" w:hint="default"/>
      </w:rPr>
    </w:lvl>
    <w:lvl w:ilvl="1" w:tplc="08090003" w:tentative="1">
      <w:start w:val="1"/>
      <w:numFmt w:val="bullet"/>
      <w:lvlText w:val="o"/>
      <w:lvlJc w:val="left"/>
      <w:pPr>
        <w:ind w:left="1794" w:hanging="360"/>
      </w:pPr>
      <w:rPr>
        <w:rFonts w:ascii="Courier New" w:hAnsi="Courier New" w:cs="Courier New" w:hint="default"/>
      </w:rPr>
    </w:lvl>
    <w:lvl w:ilvl="2" w:tplc="08090005" w:tentative="1">
      <w:start w:val="1"/>
      <w:numFmt w:val="bullet"/>
      <w:lvlText w:val=""/>
      <w:lvlJc w:val="left"/>
      <w:pPr>
        <w:ind w:left="2514" w:hanging="360"/>
      </w:pPr>
      <w:rPr>
        <w:rFonts w:ascii="Wingdings" w:hAnsi="Wingdings" w:hint="default"/>
      </w:rPr>
    </w:lvl>
    <w:lvl w:ilvl="3" w:tplc="08090001" w:tentative="1">
      <w:start w:val="1"/>
      <w:numFmt w:val="bullet"/>
      <w:lvlText w:val=""/>
      <w:lvlJc w:val="left"/>
      <w:pPr>
        <w:ind w:left="3234" w:hanging="360"/>
      </w:pPr>
      <w:rPr>
        <w:rFonts w:ascii="Symbol" w:hAnsi="Symbol" w:hint="default"/>
      </w:rPr>
    </w:lvl>
    <w:lvl w:ilvl="4" w:tplc="08090003" w:tentative="1">
      <w:start w:val="1"/>
      <w:numFmt w:val="bullet"/>
      <w:lvlText w:val="o"/>
      <w:lvlJc w:val="left"/>
      <w:pPr>
        <w:ind w:left="3954" w:hanging="360"/>
      </w:pPr>
      <w:rPr>
        <w:rFonts w:ascii="Courier New" w:hAnsi="Courier New" w:cs="Courier New" w:hint="default"/>
      </w:rPr>
    </w:lvl>
    <w:lvl w:ilvl="5" w:tplc="08090005" w:tentative="1">
      <w:start w:val="1"/>
      <w:numFmt w:val="bullet"/>
      <w:lvlText w:val=""/>
      <w:lvlJc w:val="left"/>
      <w:pPr>
        <w:ind w:left="4674" w:hanging="360"/>
      </w:pPr>
      <w:rPr>
        <w:rFonts w:ascii="Wingdings" w:hAnsi="Wingdings" w:hint="default"/>
      </w:rPr>
    </w:lvl>
    <w:lvl w:ilvl="6" w:tplc="08090001" w:tentative="1">
      <w:start w:val="1"/>
      <w:numFmt w:val="bullet"/>
      <w:lvlText w:val=""/>
      <w:lvlJc w:val="left"/>
      <w:pPr>
        <w:ind w:left="5394" w:hanging="360"/>
      </w:pPr>
      <w:rPr>
        <w:rFonts w:ascii="Symbol" w:hAnsi="Symbol" w:hint="default"/>
      </w:rPr>
    </w:lvl>
    <w:lvl w:ilvl="7" w:tplc="08090003" w:tentative="1">
      <w:start w:val="1"/>
      <w:numFmt w:val="bullet"/>
      <w:lvlText w:val="o"/>
      <w:lvlJc w:val="left"/>
      <w:pPr>
        <w:ind w:left="6114" w:hanging="360"/>
      </w:pPr>
      <w:rPr>
        <w:rFonts w:ascii="Courier New" w:hAnsi="Courier New" w:cs="Courier New" w:hint="default"/>
      </w:rPr>
    </w:lvl>
    <w:lvl w:ilvl="8" w:tplc="08090005" w:tentative="1">
      <w:start w:val="1"/>
      <w:numFmt w:val="bullet"/>
      <w:lvlText w:val=""/>
      <w:lvlJc w:val="left"/>
      <w:pPr>
        <w:ind w:left="6834" w:hanging="360"/>
      </w:pPr>
      <w:rPr>
        <w:rFonts w:ascii="Wingdings" w:hAnsi="Wingdings" w:hint="default"/>
      </w:rPr>
    </w:lvl>
  </w:abstractNum>
  <w:abstractNum w:abstractNumId="31" w15:restartNumberingAfterBreak="0">
    <w:nsid w:val="7C1D43CF"/>
    <w:multiLevelType w:val="hybridMultilevel"/>
    <w:tmpl w:val="9528BA58"/>
    <w:lvl w:ilvl="0" w:tplc="04090015">
      <w:start w:val="1"/>
      <w:numFmt w:val="upperLetter"/>
      <w:lvlText w:val="%1."/>
      <w:lvlJc w:val="left"/>
      <w:pPr>
        <w:ind w:left="720" w:hanging="360"/>
      </w:pPr>
    </w:lvl>
    <w:lvl w:ilvl="1" w:tplc="0409000F">
      <w:start w:val="1"/>
      <w:numFmt w:val="decimal"/>
      <w:lvlText w:val="%2."/>
      <w:lvlJc w:val="left"/>
      <w:pPr>
        <w:ind w:left="1440" w:hanging="360"/>
      </w:pPr>
    </w:lvl>
    <w:lvl w:ilvl="2" w:tplc="04090017">
      <w:start w:val="1"/>
      <w:numFmt w:val="lowerLetter"/>
      <w:lvlText w:val="%3)"/>
      <w:lvlJc w:val="left"/>
      <w:pPr>
        <w:ind w:left="2160" w:hanging="180"/>
      </w:pPr>
    </w:lvl>
    <w:lvl w:ilvl="3" w:tplc="B1CC7C2C">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5"/>
  </w:num>
  <w:num w:numId="3">
    <w:abstractNumId w:val="26"/>
  </w:num>
  <w:num w:numId="4">
    <w:abstractNumId w:val="0"/>
  </w:num>
  <w:num w:numId="5">
    <w:abstractNumId w:val="29"/>
  </w:num>
  <w:num w:numId="6">
    <w:abstractNumId w:val="13"/>
  </w:num>
  <w:num w:numId="7">
    <w:abstractNumId w:val="5"/>
  </w:num>
  <w:num w:numId="8">
    <w:abstractNumId w:val="25"/>
  </w:num>
  <w:num w:numId="9">
    <w:abstractNumId w:val="10"/>
  </w:num>
  <w:num w:numId="10">
    <w:abstractNumId w:val="16"/>
  </w:num>
  <w:num w:numId="11">
    <w:abstractNumId w:val="11"/>
  </w:num>
  <w:num w:numId="12">
    <w:abstractNumId w:val="21"/>
  </w:num>
  <w:num w:numId="13">
    <w:abstractNumId w:val="4"/>
  </w:num>
  <w:num w:numId="14">
    <w:abstractNumId w:val="28"/>
  </w:num>
  <w:num w:numId="15">
    <w:abstractNumId w:val="27"/>
  </w:num>
  <w:num w:numId="16">
    <w:abstractNumId w:val="22"/>
  </w:num>
  <w:num w:numId="17">
    <w:abstractNumId w:val="7"/>
  </w:num>
  <w:num w:numId="18">
    <w:abstractNumId w:val="31"/>
  </w:num>
  <w:num w:numId="19">
    <w:abstractNumId w:val="9"/>
  </w:num>
  <w:num w:numId="20">
    <w:abstractNumId w:val="2"/>
  </w:num>
  <w:num w:numId="21">
    <w:abstractNumId w:val="18"/>
  </w:num>
  <w:num w:numId="22">
    <w:abstractNumId w:val="3"/>
  </w:num>
  <w:num w:numId="23">
    <w:abstractNumId w:val="8"/>
  </w:num>
  <w:num w:numId="24">
    <w:abstractNumId w:val="1"/>
  </w:num>
  <w:num w:numId="25">
    <w:abstractNumId w:val="19"/>
  </w:num>
  <w:num w:numId="26">
    <w:abstractNumId w:val="20"/>
  </w:num>
  <w:num w:numId="27">
    <w:abstractNumId w:val="12"/>
  </w:num>
  <w:num w:numId="28">
    <w:abstractNumId w:val="30"/>
  </w:num>
  <w:num w:numId="29">
    <w:abstractNumId w:val="6"/>
  </w:num>
  <w:num w:numId="30">
    <w:abstractNumId w:val="24"/>
  </w:num>
  <w:num w:numId="31">
    <w:abstractNumId w:val="23"/>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removePersonalInformation/>
  <w:removeDateAndTime/>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369D20FE-9561-4619-AE39-BD3CA4113EEE}"/>
    <w:docVar w:name="dgnword-eventsink" w:val="1679765036432"/>
  </w:docVars>
  <w:rsids>
    <w:rsidRoot w:val="008E42B0"/>
    <w:rsid w:val="0000024D"/>
    <w:rsid w:val="00000EB5"/>
    <w:rsid w:val="00001179"/>
    <w:rsid w:val="000014E2"/>
    <w:rsid w:val="00001B5A"/>
    <w:rsid w:val="000024A1"/>
    <w:rsid w:val="00002677"/>
    <w:rsid w:val="00002ED1"/>
    <w:rsid w:val="00003E02"/>
    <w:rsid w:val="000046D8"/>
    <w:rsid w:val="00004DF5"/>
    <w:rsid w:val="000060B9"/>
    <w:rsid w:val="000067A8"/>
    <w:rsid w:val="00007981"/>
    <w:rsid w:val="00011A09"/>
    <w:rsid w:val="00012164"/>
    <w:rsid w:val="00012318"/>
    <w:rsid w:val="000125F2"/>
    <w:rsid w:val="000126D6"/>
    <w:rsid w:val="0001279B"/>
    <w:rsid w:val="000128EA"/>
    <w:rsid w:val="00012DBA"/>
    <w:rsid w:val="00014755"/>
    <w:rsid w:val="0001498E"/>
    <w:rsid w:val="00015AAC"/>
    <w:rsid w:val="00017637"/>
    <w:rsid w:val="00017768"/>
    <w:rsid w:val="00017837"/>
    <w:rsid w:val="000202FF"/>
    <w:rsid w:val="000205DD"/>
    <w:rsid w:val="00020A00"/>
    <w:rsid w:val="00020EA3"/>
    <w:rsid w:val="0002244E"/>
    <w:rsid w:val="00022D73"/>
    <w:rsid w:val="000231AA"/>
    <w:rsid w:val="00023B81"/>
    <w:rsid w:val="00024923"/>
    <w:rsid w:val="0002544B"/>
    <w:rsid w:val="00025A54"/>
    <w:rsid w:val="00025EEE"/>
    <w:rsid w:val="000268C1"/>
    <w:rsid w:val="00026D1E"/>
    <w:rsid w:val="00026D50"/>
    <w:rsid w:val="00030098"/>
    <w:rsid w:val="00030200"/>
    <w:rsid w:val="00031369"/>
    <w:rsid w:val="000316F8"/>
    <w:rsid w:val="000317E4"/>
    <w:rsid w:val="00031947"/>
    <w:rsid w:val="00031A71"/>
    <w:rsid w:val="00031F51"/>
    <w:rsid w:val="000323DC"/>
    <w:rsid w:val="000325C8"/>
    <w:rsid w:val="000329D1"/>
    <w:rsid w:val="00032AEF"/>
    <w:rsid w:val="00032E4A"/>
    <w:rsid w:val="00033CF5"/>
    <w:rsid w:val="00035F2F"/>
    <w:rsid w:val="00036F2D"/>
    <w:rsid w:val="000374E4"/>
    <w:rsid w:val="00037554"/>
    <w:rsid w:val="0003757C"/>
    <w:rsid w:val="00037FE7"/>
    <w:rsid w:val="000406F1"/>
    <w:rsid w:val="000406F3"/>
    <w:rsid w:val="00040742"/>
    <w:rsid w:val="00040F66"/>
    <w:rsid w:val="0004177D"/>
    <w:rsid w:val="00041F56"/>
    <w:rsid w:val="000422C3"/>
    <w:rsid w:val="00042B63"/>
    <w:rsid w:val="00042CF2"/>
    <w:rsid w:val="000431E1"/>
    <w:rsid w:val="00043633"/>
    <w:rsid w:val="0004369F"/>
    <w:rsid w:val="000437C7"/>
    <w:rsid w:val="00043EE9"/>
    <w:rsid w:val="00043F53"/>
    <w:rsid w:val="0004462B"/>
    <w:rsid w:val="000450F7"/>
    <w:rsid w:val="000454EE"/>
    <w:rsid w:val="00046C68"/>
    <w:rsid w:val="00046F38"/>
    <w:rsid w:val="0004705F"/>
    <w:rsid w:val="000470E4"/>
    <w:rsid w:val="000473DC"/>
    <w:rsid w:val="0004745B"/>
    <w:rsid w:val="00047686"/>
    <w:rsid w:val="00047A4B"/>
    <w:rsid w:val="00047FE8"/>
    <w:rsid w:val="000505ED"/>
    <w:rsid w:val="00050CC0"/>
    <w:rsid w:val="00052455"/>
    <w:rsid w:val="00052BFD"/>
    <w:rsid w:val="000532D1"/>
    <w:rsid w:val="0005359E"/>
    <w:rsid w:val="0005364F"/>
    <w:rsid w:val="000537CA"/>
    <w:rsid w:val="00053966"/>
    <w:rsid w:val="00053E00"/>
    <w:rsid w:val="00054776"/>
    <w:rsid w:val="00054AFF"/>
    <w:rsid w:val="00054EAE"/>
    <w:rsid w:val="00054EC8"/>
    <w:rsid w:val="0005555F"/>
    <w:rsid w:val="00056F00"/>
    <w:rsid w:val="00056F97"/>
    <w:rsid w:val="0005772B"/>
    <w:rsid w:val="000605A6"/>
    <w:rsid w:val="00061267"/>
    <w:rsid w:val="000618FF"/>
    <w:rsid w:val="00061A09"/>
    <w:rsid w:val="00061E29"/>
    <w:rsid w:val="0006236E"/>
    <w:rsid w:val="0006260E"/>
    <w:rsid w:val="00062C14"/>
    <w:rsid w:val="0006347C"/>
    <w:rsid w:val="00063A76"/>
    <w:rsid w:val="00064A96"/>
    <w:rsid w:val="00064E80"/>
    <w:rsid w:val="000656BD"/>
    <w:rsid w:val="00065C96"/>
    <w:rsid w:val="00066682"/>
    <w:rsid w:val="00067A99"/>
    <w:rsid w:val="00070145"/>
    <w:rsid w:val="000706D7"/>
    <w:rsid w:val="0007072C"/>
    <w:rsid w:val="0007081A"/>
    <w:rsid w:val="0007137F"/>
    <w:rsid w:val="000719C4"/>
    <w:rsid w:val="00071BEE"/>
    <w:rsid w:val="0007452C"/>
    <w:rsid w:val="000754EA"/>
    <w:rsid w:val="00075855"/>
    <w:rsid w:val="0007644B"/>
    <w:rsid w:val="000774AE"/>
    <w:rsid w:val="0008055D"/>
    <w:rsid w:val="0008179A"/>
    <w:rsid w:val="000826F6"/>
    <w:rsid w:val="00084F85"/>
    <w:rsid w:val="000851F1"/>
    <w:rsid w:val="00085215"/>
    <w:rsid w:val="000857DA"/>
    <w:rsid w:val="00085D68"/>
    <w:rsid w:val="00085DEB"/>
    <w:rsid w:val="00085FDB"/>
    <w:rsid w:val="000861E4"/>
    <w:rsid w:val="00086D1D"/>
    <w:rsid w:val="000877B5"/>
    <w:rsid w:val="00087BD8"/>
    <w:rsid w:val="00090CBA"/>
    <w:rsid w:val="00090DA2"/>
    <w:rsid w:val="00091313"/>
    <w:rsid w:val="00091BCE"/>
    <w:rsid w:val="00093426"/>
    <w:rsid w:val="000948DB"/>
    <w:rsid w:val="000950F7"/>
    <w:rsid w:val="00095C92"/>
    <w:rsid w:val="00095E71"/>
    <w:rsid w:val="0009608B"/>
    <w:rsid w:val="00096C0E"/>
    <w:rsid w:val="0009742E"/>
    <w:rsid w:val="0009780E"/>
    <w:rsid w:val="000A0D0B"/>
    <w:rsid w:val="000A1454"/>
    <w:rsid w:val="000A147A"/>
    <w:rsid w:val="000A1907"/>
    <w:rsid w:val="000A2679"/>
    <w:rsid w:val="000A2CDC"/>
    <w:rsid w:val="000A30DC"/>
    <w:rsid w:val="000A31BA"/>
    <w:rsid w:val="000A3668"/>
    <w:rsid w:val="000A4228"/>
    <w:rsid w:val="000A434F"/>
    <w:rsid w:val="000A43CB"/>
    <w:rsid w:val="000A4522"/>
    <w:rsid w:val="000A66F5"/>
    <w:rsid w:val="000A6B19"/>
    <w:rsid w:val="000A6B61"/>
    <w:rsid w:val="000A6C34"/>
    <w:rsid w:val="000A7DD9"/>
    <w:rsid w:val="000A7E1A"/>
    <w:rsid w:val="000B07A2"/>
    <w:rsid w:val="000B10FD"/>
    <w:rsid w:val="000B22A7"/>
    <w:rsid w:val="000B22EA"/>
    <w:rsid w:val="000B27C0"/>
    <w:rsid w:val="000B36E1"/>
    <w:rsid w:val="000B3F0B"/>
    <w:rsid w:val="000B4D1D"/>
    <w:rsid w:val="000B5A24"/>
    <w:rsid w:val="000B5CFA"/>
    <w:rsid w:val="000B5DC8"/>
    <w:rsid w:val="000B7CA3"/>
    <w:rsid w:val="000C03F8"/>
    <w:rsid w:val="000C0843"/>
    <w:rsid w:val="000C1587"/>
    <w:rsid w:val="000C1614"/>
    <w:rsid w:val="000C2220"/>
    <w:rsid w:val="000C298D"/>
    <w:rsid w:val="000C35E3"/>
    <w:rsid w:val="000C3C4E"/>
    <w:rsid w:val="000C3EAD"/>
    <w:rsid w:val="000C41E3"/>
    <w:rsid w:val="000C495B"/>
    <w:rsid w:val="000C5F6D"/>
    <w:rsid w:val="000C63DD"/>
    <w:rsid w:val="000C6D7B"/>
    <w:rsid w:val="000C6DD8"/>
    <w:rsid w:val="000C6F25"/>
    <w:rsid w:val="000C72C5"/>
    <w:rsid w:val="000C7ACD"/>
    <w:rsid w:val="000C7B8D"/>
    <w:rsid w:val="000D0310"/>
    <w:rsid w:val="000D0D9A"/>
    <w:rsid w:val="000D14F5"/>
    <w:rsid w:val="000D1C65"/>
    <w:rsid w:val="000D1EE2"/>
    <w:rsid w:val="000D244F"/>
    <w:rsid w:val="000D26D1"/>
    <w:rsid w:val="000D2ADB"/>
    <w:rsid w:val="000D2CBC"/>
    <w:rsid w:val="000D3121"/>
    <w:rsid w:val="000D3E7F"/>
    <w:rsid w:val="000D4937"/>
    <w:rsid w:val="000D660B"/>
    <w:rsid w:val="000E0356"/>
    <w:rsid w:val="000E071E"/>
    <w:rsid w:val="000E1354"/>
    <w:rsid w:val="000E18D2"/>
    <w:rsid w:val="000E25F4"/>
    <w:rsid w:val="000E4AE6"/>
    <w:rsid w:val="000E5315"/>
    <w:rsid w:val="000E7D0F"/>
    <w:rsid w:val="000F23A3"/>
    <w:rsid w:val="000F25A9"/>
    <w:rsid w:val="000F2DC4"/>
    <w:rsid w:val="000F3AC9"/>
    <w:rsid w:val="000F3B80"/>
    <w:rsid w:val="000F3D69"/>
    <w:rsid w:val="000F4B30"/>
    <w:rsid w:val="000F58CA"/>
    <w:rsid w:val="000F5B69"/>
    <w:rsid w:val="000F6113"/>
    <w:rsid w:val="000F69FB"/>
    <w:rsid w:val="000F6DB1"/>
    <w:rsid w:val="000F78EA"/>
    <w:rsid w:val="000F7CAD"/>
    <w:rsid w:val="00100FFF"/>
    <w:rsid w:val="001013DC"/>
    <w:rsid w:val="0010175A"/>
    <w:rsid w:val="00101CBB"/>
    <w:rsid w:val="00102064"/>
    <w:rsid w:val="00102644"/>
    <w:rsid w:val="0010298B"/>
    <w:rsid w:val="00102BE4"/>
    <w:rsid w:val="00103339"/>
    <w:rsid w:val="00103540"/>
    <w:rsid w:val="001038CA"/>
    <w:rsid w:val="00103A33"/>
    <w:rsid w:val="001059AF"/>
    <w:rsid w:val="001063A2"/>
    <w:rsid w:val="001067E2"/>
    <w:rsid w:val="001068E7"/>
    <w:rsid w:val="00106EE2"/>
    <w:rsid w:val="0010727A"/>
    <w:rsid w:val="001074FD"/>
    <w:rsid w:val="00110122"/>
    <w:rsid w:val="001101CB"/>
    <w:rsid w:val="00110524"/>
    <w:rsid w:val="00112592"/>
    <w:rsid w:val="0011292D"/>
    <w:rsid w:val="00112CDC"/>
    <w:rsid w:val="00112DEF"/>
    <w:rsid w:val="0011335F"/>
    <w:rsid w:val="00113431"/>
    <w:rsid w:val="001152A5"/>
    <w:rsid w:val="00115E03"/>
    <w:rsid w:val="00116B44"/>
    <w:rsid w:val="001179F3"/>
    <w:rsid w:val="001209D7"/>
    <w:rsid w:val="00120D5C"/>
    <w:rsid w:val="0012183C"/>
    <w:rsid w:val="00122257"/>
    <w:rsid w:val="00122571"/>
    <w:rsid w:val="00122958"/>
    <w:rsid w:val="0012324B"/>
    <w:rsid w:val="00123D19"/>
    <w:rsid w:val="001242EC"/>
    <w:rsid w:val="00124840"/>
    <w:rsid w:val="00127F07"/>
    <w:rsid w:val="00130213"/>
    <w:rsid w:val="001303DD"/>
    <w:rsid w:val="00130527"/>
    <w:rsid w:val="0013097E"/>
    <w:rsid w:val="001317EC"/>
    <w:rsid w:val="00134397"/>
    <w:rsid w:val="001346F7"/>
    <w:rsid w:val="001347FB"/>
    <w:rsid w:val="00135AA2"/>
    <w:rsid w:val="00135D60"/>
    <w:rsid w:val="00136263"/>
    <w:rsid w:val="001365C4"/>
    <w:rsid w:val="0013686B"/>
    <w:rsid w:val="00136898"/>
    <w:rsid w:val="001373C5"/>
    <w:rsid w:val="00137744"/>
    <w:rsid w:val="001407FB"/>
    <w:rsid w:val="001412D1"/>
    <w:rsid w:val="00141823"/>
    <w:rsid w:val="00141ECB"/>
    <w:rsid w:val="0014287E"/>
    <w:rsid w:val="001432C3"/>
    <w:rsid w:val="00144CEC"/>
    <w:rsid w:val="001451A2"/>
    <w:rsid w:val="00145B0E"/>
    <w:rsid w:val="00146943"/>
    <w:rsid w:val="00147B2F"/>
    <w:rsid w:val="0015012C"/>
    <w:rsid w:val="00150880"/>
    <w:rsid w:val="00151034"/>
    <w:rsid w:val="001512F3"/>
    <w:rsid w:val="00151421"/>
    <w:rsid w:val="0015149F"/>
    <w:rsid w:val="001517E7"/>
    <w:rsid w:val="00151EEB"/>
    <w:rsid w:val="00152C4A"/>
    <w:rsid w:val="00152F91"/>
    <w:rsid w:val="00153D6B"/>
    <w:rsid w:val="00154147"/>
    <w:rsid w:val="00154583"/>
    <w:rsid w:val="00154A82"/>
    <w:rsid w:val="0015671B"/>
    <w:rsid w:val="00156DAF"/>
    <w:rsid w:val="00156DB2"/>
    <w:rsid w:val="00160F33"/>
    <w:rsid w:val="00161157"/>
    <w:rsid w:val="001617FA"/>
    <w:rsid w:val="001619D9"/>
    <w:rsid w:val="001622C7"/>
    <w:rsid w:val="0016276E"/>
    <w:rsid w:val="001628C5"/>
    <w:rsid w:val="00162C1D"/>
    <w:rsid w:val="001630D0"/>
    <w:rsid w:val="001631F9"/>
    <w:rsid w:val="00164199"/>
    <w:rsid w:val="001644C8"/>
    <w:rsid w:val="001646CF"/>
    <w:rsid w:val="00164CD1"/>
    <w:rsid w:val="00165C14"/>
    <w:rsid w:val="00165FE0"/>
    <w:rsid w:val="001665BD"/>
    <w:rsid w:val="00167B08"/>
    <w:rsid w:val="00167C33"/>
    <w:rsid w:val="0017141A"/>
    <w:rsid w:val="001717F4"/>
    <w:rsid w:val="00171B16"/>
    <w:rsid w:val="00171B63"/>
    <w:rsid w:val="001725D2"/>
    <w:rsid w:val="001728B4"/>
    <w:rsid w:val="00172BDE"/>
    <w:rsid w:val="00172E33"/>
    <w:rsid w:val="00173453"/>
    <w:rsid w:val="00173D8C"/>
    <w:rsid w:val="00173FDD"/>
    <w:rsid w:val="00175960"/>
    <w:rsid w:val="00175E6B"/>
    <w:rsid w:val="00176BE9"/>
    <w:rsid w:val="001775A4"/>
    <w:rsid w:val="00177AC9"/>
    <w:rsid w:val="00177F75"/>
    <w:rsid w:val="00177F81"/>
    <w:rsid w:val="001805AC"/>
    <w:rsid w:val="0018157C"/>
    <w:rsid w:val="00181BA9"/>
    <w:rsid w:val="00182023"/>
    <w:rsid w:val="00182177"/>
    <w:rsid w:val="00182631"/>
    <w:rsid w:val="00182EEB"/>
    <w:rsid w:val="001847E2"/>
    <w:rsid w:val="00184A17"/>
    <w:rsid w:val="00184AC8"/>
    <w:rsid w:val="00184BC8"/>
    <w:rsid w:val="00185008"/>
    <w:rsid w:val="00185974"/>
    <w:rsid w:val="00185CE4"/>
    <w:rsid w:val="00185D55"/>
    <w:rsid w:val="00190AD9"/>
    <w:rsid w:val="00190D84"/>
    <w:rsid w:val="0019111D"/>
    <w:rsid w:val="001914AF"/>
    <w:rsid w:val="001928AE"/>
    <w:rsid w:val="00192AE8"/>
    <w:rsid w:val="00193CB2"/>
    <w:rsid w:val="001946ED"/>
    <w:rsid w:val="0019478E"/>
    <w:rsid w:val="0019553E"/>
    <w:rsid w:val="001964F3"/>
    <w:rsid w:val="00196CA6"/>
    <w:rsid w:val="00197681"/>
    <w:rsid w:val="00197B38"/>
    <w:rsid w:val="00197E49"/>
    <w:rsid w:val="001A0229"/>
    <w:rsid w:val="001A0965"/>
    <w:rsid w:val="001A0EE5"/>
    <w:rsid w:val="001A1DAB"/>
    <w:rsid w:val="001A1E6B"/>
    <w:rsid w:val="001A1FBB"/>
    <w:rsid w:val="001A21CD"/>
    <w:rsid w:val="001A2DEC"/>
    <w:rsid w:val="001A38A3"/>
    <w:rsid w:val="001A4C3B"/>
    <w:rsid w:val="001A554A"/>
    <w:rsid w:val="001A62A5"/>
    <w:rsid w:val="001A766D"/>
    <w:rsid w:val="001B11DC"/>
    <w:rsid w:val="001B1820"/>
    <w:rsid w:val="001B194B"/>
    <w:rsid w:val="001B1D81"/>
    <w:rsid w:val="001B2266"/>
    <w:rsid w:val="001B2702"/>
    <w:rsid w:val="001B2F2C"/>
    <w:rsid w:val="001B3054"/>
    <w:rsid w:val="001B4038"/>
    <w:rsid w:val="001B4E72"/>
    <w:rsid w:val="001B5817"/>
    <w:rsid w:val="001B626F"/>
    <w:rsid w:val="001B62E5"/>
    <w:rsid w:val="001B64F1"/>
    <w:rsid w:val="001B6767"/>
    <w:rsid w:val="001B77A7"/>
    <w:rsid w:val="001B7952"/>
    <w:rsid w:val="001C141A"/>
    <w:rsid w:val="001C1450"/>
    <w:rsid w:val="001C37C1"/>
    <w:rsid w:val="001C3920"/>
    <w:rsid w:val="001C4792"/>
    <w:rsid w:val="001C496F"/>
    <w:rsid w:val="001C6842"/>
    <w:rsid w:val="001C6B72"/>
    <w:rsid w:val="001D0F83"/>
    <w:rsid w:val="001D12F4"/>
    <w:rsid w:val="001D1858"/>
    <w:rsid w:val="001D1EA2"/>
    <w:rsid w:val="001D2376"/>
    <w:rsid w:val="001D30CA"/>
    <w:rsid w:val="001D3492"/>
    <w:rsid w:val="001D3C7F"/>
    <w:rsid w:val="001D553F"/>
    <w:rsid w:val="001D6591"/>
    <w:rsid w:val="001D65BF"/>
    <w:rsid w:val="001D69EF"/>
    <w:rsid w:val="001D6B03"/>
    <w:rsid w:val="001D7350"/>
    <w:rsid w:val="001D749A"/>
    <w:rsid w:val="001D7A46"/>
    <w:rsid w:val="001E0AB5"/>
    <w:rsid w:val="001E0ADB"/>
    <w:rsid w:val="001E19AB"/>
    <w:rsid w:val="001E202F"/>
    <w:rsid w:val="001E2045"/>
    <w:rsid w:val="001E2586"/>
    <w:rsid w:val="001E42EC"/>
    <w:rsid w:val="001E5B83"/>
    <w:rsid w:val="001E6D4B"/>
    <w:rsid w:val="001E744B"/>
    <w:rsid w:val="001E76F3"/>
    <w:rsid w:val="001E7D2C"/>
    <w:rsid w:val="001E7F31"/>
    <w:rsid w:val="001F02C7"/>
    <w:rsid w:val="001F03A8"/>
    <w:rsid w:val="001F0BBD"/>
    <w:rsid w:val="001F1990"/>
    <w:rsid w:val="001F254A"/>
    <w:rsid w:val="001F3300"/>
    <w:rsid w:val="001F4386"/>
    <w:rsid w:val="001F4461"/>
    <w:rsid w:val="001F4CEB"/>
    <w:rsid w:val="001F4D72"/>
    <w:rsid w:val="001F6232"/>
    <w:rsid w:val="001F65C8"/>
    <w:rsid w:val="001F6D28"/>
    <w:rsid w:val="001F75DB"/>
    <w:rsid w:val="001F79B0"/>
    <w:rsid w:val="001F7AD6"/>
    <w:rsid w:val="001F7D64"/>
    <w:rsid w:val="0020048C"/>
    <w:rsid w:val="00201639"/>
    <w:rsid w:val="00201F50"/>
    <w:rsid w:val="002021B0"/>
    <w:rsid w:val="002022B8"/>
    <w:rsid w:val="00202498"/>
    <w:rsid w:val="0020261D"/>
    <w:rsid w:val="00202EEA"/>
    <w:rsid w:val="0020333F"/>
    <w:rsid w:val="00203E30"/>
    <w:rsid w:val="00204F86"/>
    <w:rsid w:val="0020557F"/>
    <w:rsid w:val="002060BA"/>
    <w:rsid w:val="00207704"/>
    <w:rsid w:val="00210A82"/>
    <w:rsid w:val="00210ED8"/>
    <w:rsid w:val="002131B0"/>
    <w:rsid w:val="00213AC8"/>
    <w:rsid w:val="0021484B"/>
    <w:rsid w:val="00215CF6"/>
    <w:rsid w:val="00216A05"/>
    <w:rsid w:val="00216B34"/>
    <w:rsid w:val="00216E71"/>
    <w:rsid w:val="00217A7C"/>
    <w:rsid w:val="00217D5F"/>
    <w:rsid w:val="00220566"/>
    <w:rsid w:val="002206FA"/>
    <w:rsid w:val="0022189C"/>
    <w:rsid w:val="00222DA4"/>
    <w:rsid w:val="002236D6"/>
    <w:rsid w:val="00223789"/>
    <w:rsid w:val="00223B37"/>
    <w:rsid w:val="00223E1F"/>
    <w:rsid w:val="002240DC"/>
    <w:rsid w:val="0022633F"/>
    <w:rsid w:val="00226358"/>
    <w:rsid w:val="0023021B"/>
    <w:rsid w:val="002302B2"/>
    <w:rsid w:val="00230BB5"/>
    <w:rsid w:val="00232024"/>
    <w:rsid w:val="0023240B"/>
    <w:rsid w:val="00233170"/>
    <w:rsid w:val="002332E3"/>
    <w:rsid w:val="00235B08"/>
    <w:rsid w:val="00235FFF"/>
    <w:rsid w:val="00241122"/>
    <w:rsid w:val="00242BD0"/>
    <w:rsid w:val="0024376F"/>
    <w:rsid w:val="002445E1"/>
    <w:rsid w:val="00244C27"/>
    <w:rsid w:val="00244EF8"/>
    <w:rsid w:val="00245989"/>
    <w:rsid w:val="00245AB0"/>
    <w:rsid w:val="00245F38"/>
    <w:rsid w:val="002471B4"/>
    <w:rsid w:val="002505BC"/>
    <w:rsid w:val="00250C1C"/>
    <w:rsid w:val="00250D58"/>
    <w:rsid w:val="0025103D"/>
    <w:rsid w:val="00252642"/>
    <w:rsid w:val="002527C3"/>
    <w:rsid w:val="00252F0B"/>
    <w:rsid w:val="00253AF9"/>
    <w:rsid w:val="00253B3A"/>
    <w:rsid w:val="00253DD8"/>
    <w:rsid w:val="002541A2"/>
    <w:rsid w:val="00254AAA"/>
    <w:rsid w:val="00254F7D"/>
    <w:rsid w:val="00255C95"/>
    <w:rsid w:val="002561C1"/>
    <w:rsid w:val="002565BC"/>
    <w:rsid w:val="00257478"/>
    <w:rsid w:val="002603AE"/>
    <w:rsid w:val="0026115C"/>
    <w:rsid w:val="00261330"/>
    <w:rsid w:val="002618A7"/>
    <w:rsid w:val="002618B2"/>
    <w:rsid w:val="00262515"/>
    <w:rsid w:val="002628B0"/>
    <w:rsid w:val="00263E3B"/>
    <w:rsid w:val="00263F46"/>
    <w:rsid w:val="00264484"/>
    <w:rsid w:val="00264CDD"/>
    <w:rsid w:val="00264FBB"/>
    <w:rsid w:val="0026505D"/>
    <w:rsid w:val="002653A5"/>
    <w:rsid w:val="002661AC"/>
    <w:rsid w:val="00266B7C"/>
    <w:rsid w:val="00267862"/>
    <w:rsid w:val="002679EC"/>
    <w:rsid w:val="0027087B"/>
    <w:rsid w:val="00270A5D"/>
    <w:rsid w:val="00270B7D"/>
    <w:rsid w:val="00271665"/>
    <w:rsid w:val="002724DC"/>
    <w:rsid w:val="00272D26"/>
    <w:rsid w:val="002730ED"/>
    <w:rsid w:val="002732AB"/>
    <w:rsid w:val="00273CB0"/>
    <w:rsid w:val="00274CFA"/>
    <w:rsid w:val="00274D55"/>
    <w:rsid w:val="00274E0B"/>
    <w:rsid w:val="0027519B"/>
    <w:rsid w:val="00275B12"/>
    <w:rsid w:val="00275F86"/>
    <w:rsid w:val="002768E8"/>
    <w:rsid w:val="00276CD3"/>
    <w:rsid w:val="0027704E"/>
    <w:rsid w:val="00277EB5"/>
    <w:rsid w:val="002800F9"/>
    <w:rsid w:val="00280EF4"/>
    <w:rsid w:val="0028137A"/>
    <w:rsid w:val="00281676"/>
    <w:rsid w:val="00281F35"/>
    <w:rsid w:val="00282D75"/>
    <w:rsid w:val="002862C8"/>
    <w:rsid w:val="0028659F"/>
    <w:rsid w:val="002867F7"/>
    <w:rsid w:val="00286BEF"/>
    <w:rsid w:val="00287427"/>
    <w:rsid w:val="00287BAA"/>
    <w:rsid w:val="00287C3F"/>
    <w:rsid w:val="00287E39"/>
    <w:rsid w:val="0029065D"/>
    <w:rsid w:val="002912E6"/>
    <w:rsid w:val="00291546"/>
    <w:rsid w:val="0029184D"/>
    <w:rsid w:val="002926F0"/>
    <w:rsid w:val="00292CC3"/>
    <w:rsid w:val="00292F58"/>
    <w:rsid w:val="00293350"/>
    <w:rsid w:val="0029363F"/>
    <w:rsid w:val="00293ACD"/>
    <w:rsid w:val="00293C3C"/>
    <w:rsid w:val="00294146"/>
    <w:rsid w:val="002943BC"/>
    <w:rsid w:val="00295714"/>
    <w:rsid w:val="00295D83"/>
    <w:rsid w:val="00296290"/>
    <w:rsid w:val="00296E01"/>
    <w:rsid w:val="00297175"/>
    <w:rsid w:val="002971E9"/>
    <w:rsid w:val="002A0091"/>
    <w:rsid w:val="002A064C"/>
    <w:rsid w:val="002A0833"/>
    <w:rsid w:val="002A0A96"/>
    <w:rsid w:val="002A0B65"/>
    <w:rsid w:val="002A0ED9"/>
    <w:rsid w:val="002A1426"/>
    <w:rsid w:val="002A1558"/>
    <w:rsid w:val="002A1836"/>
    <w:rsid w:val="002A1BFE"/>
    <w:rsid w:val="002A2CA5"/>
    <w:rsid w:val="002A3351"/>
    <w:rsid w:val="002A4FAB"/>
    <w:rsid w:val="002A52BD"/>
    <w:rsid w:val="002A5C7C"/>
    <w:rsid w:val="002A6237"/>
    <w:rsid w:val="002A6882"/>
    <w:rsid w:val="002B09E5"/>
    <w:rsid w:val="002B10C8"/>
    <w:rsid w:val="002B20EC"/>
    <w:rsid w:val="002B2BDE"/>
    <w:rsid w:val="002B2FEC"/>
    <w:rsid w:val="002B33F2"/>
    <w:rsid w:val="002B34E9"/>
    <w:rsid w:val="002B3E30"/>
    <w:rsid w:val="002B4018"/>
    <w:rsid w:val="002B41BA"/>
    <w:rsid w:val="002B46D0"/>
    <w:rsid w:val="002B4D11"/>
    <w:rsid w:val="002B4D63"/>
    <w:rsid w:val="002B4E0A"/>
    <w:rsid w:val="002B502B"/>
    <w:rsid w:val="002B51F6"/>
    <w:rsid w:val="002B5620"/>
    <w:rsid w:val="002B5CCD"/>
    <w:rsid w:val="002C0871"/>
    <w:rsid w:val="002C0D91"/>
    <w:rsid w:val="002C0E4A"/>
    <w:rsid w:val="002C1133"/>
    <w:rsid w:val="002C15F1"/>
    <w:rsid w:val="002C171E"/>
    <w:rsid w:val="002C1AD0"/>
    <w:rsid w:val="002C295E"/>
    <w:rsid w:val="002C3712"/>
    <w:rsid w:val="002C4958"/>
    <w:rsid w:val="002C4F82"/>
    <w:rsid w:val="002C5906"/>
    <w:rsid w:val="002C5E0D"/>
    <w:rsid w:val="002C5EDB"/>
    <w:rsid w:val="002C601C"/>
    <w:rsid w:val="002C622E"/>
    <w:rsid w:val="002C63D4"/>
    <w:rsid w:val="002C6B5F"/>
    <w:rsid w:val="002C6E92"/>
    <w:rsid w:val="002C7433"/>
    <w:rsid w:val="002C7497"/>
    <w:rsid w:val="002D1AE2"/>
    <w:rsid w:val="002D21B8"/>
    <w:rsid w:val="002D45A0"/>
    <w:rsid w:val="002D614A"/>
    <w:rsid w:val="002D6275"/>
    <w:rsid w:val="002D6F8E"/>
    <w:rsid w:val="002D7459"/>
    <w:rsid w:val="002D7D8F"/>
    <w:rsid w:val="002E077E"/>
    <w:rsid w:val="002E0AB6"/>
    <w:rsid w:val="002E0DB7"/>
    <w:rsid w:val="002E0F14"/>
    <w:rsid w:val="002E102A"/>
    <w:rsid w:val="002E19B3"/>
    <w:rsid w:val="002E22A8"/>
    <w:rsid w:val="002E22B1"/>
    <w:rsid w:val="002E22DF"/>
    <w:rsid w:val="002E2C9E"/>
    <w:rsid w:val="002E3038"/>
    <w:rsid w:val="002E3B23"/>
    <w:rsid w:val="002E530B"/>
    <w:rsid w:val="002E57D0"/>
    <w:rsid w:val="002E610D"/>
    <w:rsid w:val="002E6997"/>
    <w:rsid w:val="002E6AFA"/>
    <w:rsid w:val="002E7591"/>
    <w:rsid w:val="002E7868"/>
    <w:rsid w:val="002E7E76"/>
    <w:rsid w:val="002F0223"/>
    <w:rsid w:val="002F0306"/>
    <w:rsid w:val="002F14E5"/>
    <w:rsid w:val="002F1752"/>
    <w:rsid w:val="002F1937"/>
    <w:rsid w:val="002F22DE"/>
    <w:rsid w:val="002F2639"/>
    <w:rsid w:val="002F2B8C"/>
    <w:rsid w:val="002F2BA0"/>
    <w:rsid w:val="002F331D"/>
    <w:rsid w:val="002F40E8"/>
    <w:rsid w:val="002F4610"/>
    <w:rsid w:val="002F55A9"/>
    <w:rsid w:val="002F5AE5"/>
    <w:rsid w:val="002F690B"/>
    <w:rsid w:val="002F76D7"/>
    <w:rsid w:val="002F7C10"/>
    <w:rsid w:val="002F7DB6"/>
    <w:rsid w:val="0030006C"/>
    <w:rsid w:val="003000FC"/>
    <w:rsid w:val="0030026C"/>
    <w:rsid w:val="003003B5"/>
    <w:rsid w:val="00300492"/>
    <w:rsid w:val="003006D5"/>
    <w:rsid w:val="003009EC"/>
    <w:rsid w:val="00301839"/>
    <w:rsid w:val="00301A47"/>
    <w:rsid w:val="00301C69"/>
    <w:rsid w:val="003026CA"/>
    <w:rsid w:val="00302B6F"/>
    <w:rsid w:val="0030358B"/>
    <w:rsid w:val="00304DE4"/>
    <w:rsid w:val="00304FC1"/>
    <w:rsid w:val="003058DB"/>
    <w:rsid w:val="0030591A"/>
    <w:rsid w:val="0030627D"/>
    <w:rsid w:val="00307187"/>
    <w:rsid w:val="00307618"/>
    <w:rsid w:val="00312E1B"/>
    <w:rsid w:val="00313A1A"/>
    <w:rsid w:val="003152F3"/>
    <w:rsid w:val="003160B8"/>
    <w:rsid w:val="0031696F"/>
    <w:rsid w:val="00316979"/>
    <w:rsid w:val="00316A10"/>
    <w:rsid w:val="00316A4C"/>
    <w:rsid w:val="00317BDD"/>
    <w:rsid w:val="003203F7"/>
    <w:rsid w:val="00320ED2"/>
    <w:rsid w:val="00320FA9"/>
    <w:rsid w:val="0032138C"/>
    <w:rsid w:val="0032181D"/>
    <w:rsid w:val="00321E1C"/>
    <w:rsid w:val="00322B88"/>
    <w:rsid w:val="00322BC7"/>
    <w:rsid w:val="0032351E"/>
    <w:rsid w:val="00324589"/>
    <w:rsid w:val="00324BD0"/>
    <w:rsid w:val="00324C7C"/>
    <w:rsid w:val="00324F14"/>
    <w:rsid w:val="003261DB"/>
    <w:rsid w:val="0032674A"/>
    <w:rsid w:val="00326D11"/>
    <w:rsid w:val="003272FE"/>
    <w:rsid w:val="0032754A"/>
    <w:rsid w:val="003278C7"/>
    <w:rsid w:val="00327B27"/>
    <w:rsid w:val="003304E5"/>
    <w:rsid w:val="00330625"/>
    <w:rsid w:val="00330CAC"/>
    <w:rsid w:val="00331573"/>
    <w:rsid w:val="0033166F"/>
    <w:rsid w:val="00331CE9"/>
    <w:rsid w:val="00331E61"/>
    <w:rsid w:val="00332808"/>
    <w:rsid w:val="00332E32"/>
    <w:rsid w:val="00333BDF"/>
    <w:rsid w:val="003343E8"/>
    <w:rsid w:val="003349FC"/>
    <w:rsid w:val="00335826"/>
    <w:rsid w:val="00337283"/>
    <w:rsid w:val="003374DF"/>
    <w:rsid w:val="003375DF"/>
    <w:rsid w:val="00340E02"/>
    <w:rsid w:val="00341AB9"/>
    <w:rsid w:val="003425A4"/>
    <w:rsid w:val="00342C11"/>
    <w:rsid w:val="003439D4"/>
    <w:rsid w:val="00345358"/>
    <w:rsid w:val="0034545A"/>
    <w:rsid w:val="00345482"/>
    <w:rsid w:val="0034553B"/>
    <w:rsid w:val="00347200"/>
    <w:rsid w:val="0034766A"/>
    <w:rsid w:val="0034775B"/>
    <w:rsid w:val="003477BF"/>
    <w:rsid w:val="00347A89"/>
    <w:rsid w:val="003504E6"/>
    <w:rsid w:val="0035060B"/>
    <w:rsid w:val="00350891"/>
    <w:rsid w:val="00350B5A"/>
    <w:rsid w:val="00353F08"/>
    <w:rsid w:val="003546EC"/>
    <w:rsid w:val="00354939"/>
    <w:rsid w:val="00355420"/>
    <w:rsid w:val="00356444"/>
    <w:rsid w:val="00356596"/>
    <w:rsid w:val="0035663F"/>
    <w:rsid w:val="00356A6F"/>
    <w:rsid w:val="00356FDF"/>
    <w:rsid w:val="003578FC"/>
    <w:rsid w:val="003613A6"/>
    <w:rsid w:val="00362BB0"/>
    <w:rsid w:val="00362CA7"/>
    <w:rsid w:val="003632EC"/>
    <w:rsid w:val="00363925"/>
    <w:rsid w:val="003647B0"/>
    <w:rsid w:val="0036628F"/>
    <w:rsid w:val="00367567"/>
    <w:rsid w:val="003679DE"/>
    <w:rsid w:val="00367F10"/>
    <w:rsid w:val="00370504"/>
    <w:rsid w:val="00370553"/>
    <w:rsid w:val="0037076B"/>
    <w:rsid w:val="00370F6B"/>
    <w:rsid w:val="00371BB3"/>
    <w:rsid w:val="00371C2E"/>
    <w:rsid w:val="003726DF"/>
    <w:rsid w:val="0037290B"/>
    <w:rsid w:val="00373AAC"/>
    <w:rsid w:val="00373E8A"/>
    <w:rsid w:val="0037424C"/>
    <w:rsid w:val="00374C44"/>
    <w:rsid w:val="00374CB1"/>
    <w:rsid w:val="0037602F"/>
    <w:rsid w:val="00376494"/>
    <w:rsid w:val="003764FD"/>
    <w:rsid w:val="003769B4"/>
    <w:rsid w:val="00377123"/>
    <w:rsid w:val="00377AE7"/>
    <w:rsid w:val="0038006A"/>
    <w:rsid w:val="00381B91"/>
    <w:rsid w:val="00381FAA"/>
    <w:rsid w:val="003822B4"/>
    <w:rsid w:val="003827C8"/>
    <w:rsid w:val="00382A1C"/>
    <w:rsid w:val="00384330"/>
    <w:rsid w:val="00385EF2"/>
    <w:rsid w:val="0038704F"/>
    <w:rsid w:val="00387C95"/>
    <w:rsid w:val="00387F29"/>
    <w:rsid w:val="00390448"/>
    <w:rsid w:val="003910F9"/>
    <w:rsid w:val="0039214D"/>
    <w:rsid w:val="00392934"/>
    <w:rsid w:val="00393697"/>
    <w:rsid w:val="00393F49"/>
    <w:rsid w:val="003953F1"/>
    <w:rsid w:val="0039552F"/>
    <w:rsid w:val="003956E7"/>
    <w:rsid w:val="00396160"/>
    <w:rsid w:val="00397061"/>
    <w:rsid w:val="003977A7"/>
    <w:rsid w:val="003A0876"/>
    <w:rsid w:val="003A1AD4"/>
    <w:rsid w:val="003A26D5"/>
    <w:rsid w:val="003A2881"/>
    <w:rsid w:val="003A29B1"/>
    <w:rsid w:val="003A2A5D"/>
    <w:rsid w:val="003A39EA"/>
    <w:rsid w:val="003A4300"/>
    <w:rsid w:val="003A4A0C"/>
    <w:rsid w:val="003A4A50"/>
    <w:rsid w:val="003A4E86"/>
    <w:rsid w:val="003A5230"/>
    <w:rsid w:val="003A54C7"/>
    <w:rsid w:val="003A577B"/>
    <w:rsid w:val="003A628A"/>
    <w:rsid w:val="003A6CCC"/>
    <w:rsid w:val="003A6D7E"/>
    <w:rsid w:val="003A6F56"/>
    <w:rsid w:val="003A707D"/>
    <w:rsid w:val="003A7E22"/>
    <w:rsid w:val="003B033A"/>
    <w:rsid w:val="003B05C5"/>
    <w:rsid w:val="003B08B1"/>
    <w:rsid w:val="003B0BFB"/>
    <w:rsid w:val="003B1835"/>
    <w:rsid w:val="003B2764"/>
    <w:rsid w:val="003B433D"/>
    <w:rsid w:val="003B5773"/>
    <w:rsid w:val="003B5E9A"/>
    <w:rsid w:val="003B6B34"/>
    <w:rsid w:val="003B7479"/>
    <w:rsid w:val="003B7590"/>
    <w:rsid w:val="003C0A2D"/>
    <w:rsid w:val="003C0AE9"/>
    <w:rsid w:val="003C0E2B"/>
    <w:rsid w:val="003C1477"/>
    <w:rsid w:val="003C1A69"/>
    <w:rsid w:val="003C2317"/>
    <w:rsid w:val="003C268F"/>
    <w:rsid w:val="003C2AF5"/>
    <w:rsid w:val="003C3597"/>
    <w:rsid w:val="003C3B71"/>
    <w:rsid w:val="003C4180"/>
    <w:rsid w:val="003C4DF2"/>
    <w:rsid w:val="003C4F98"/>
    <w:rsid w:val="003C5B15"/>
    <w:rsid w:val="003C6235"/>
    <w:rsid w:val="003C662D"/>
    <w:rsid w:val="003C68A2"/>
    <w:rsid w:val="003C6A4C"/>
    <w:rsid w:val="003C6FD1"/>
    <w:rsid w:val="003C73BB"/>
    <w:rsid w:val="003C7D22"/>
    <w:rsid w:val="003D011D"/>
    <w:rsid w:val="003D07FB"/>
    <w:rsid w:val="003D1220"/>
    <w:rsid w:val="003D1DD1"/>
    <w:rsid w:val="003D1EF2"/>
    <w:rsid w:val="003D1FDF"/>
    <w:rsid w:val="003D2A76"/>
    <w:rsid w:val="003D38A7"/>
    <w:rsid w:val="003D3E90"/>
    <w:rsid w:val="003D51CE"/>
    <w:rsid w:val="003D56D1"/>
    <w:rsid w:val="003D5D0B"/>
    <w:rsid w:val="003D6063"/>
    <w:rsid w:val="003D663E"/>
    <w:rsid w:val="003D7C79"/>
    <w:rsid w:val="003E0959"/>
    <w:rsid w:val="003E0A96"/>
    <w:rsid w:val="003E1044"/>
    <w:rsid w:val="003E1572"/>
    <w:rsid w:val="003E182F"/>
    <w:rsid w:val="003E196D"/>
    <w:rsid w:val="003E1F2C"/>
    <w:rsid w:val="003E2968"/>
    <w:rsid w:val="003E2CBA"/>
    <w:rsid w:val="003E3224"/>
    <w:rsid w:val="003E3A3E"/>
    <w:rsid w:val="003E3DB1"/>
    <w:rsid w:val="003E3F15"/>
    <w:rsid w:val="003E4C92"/>
    <w:rsid w:val="003E6413"/>
    <w:rsid w:val="003F03B4"/>
    <w:rsid w:val="003F163D"/>
    <w:rsid w:val="003F1646"/>
    <w:rsid w:val="003F1796"/>
    <w:rsid w:val="003F18FE"/>
    <w:rsid w:val="003F25D2"/>
    <w:rsid w:val="003F3210"/>
    <w:rsid w:val="003F3FAC"/>
    <w:rsid w:val="003F481F"/>
    <w:rsid w:val="003F5062"/>
    <w:rsid w:val="003F5521"/>
    <w:rsid w:val="003F5A91"/>
    <w:rsid w:val="003F5D42"/>
    <w:rsid w:val="003F6900"/>
    <w:rsid w:val="003F6C81"/>
    <w:rsid w:val="003F7F7A"/>
    <w:rsid w:val="004001F2"/>
    <w:rsid w:val="0040024C"/>
    <w:rsid w:val="004003A4"/>
    <w:rsid w:val="00400C57"/>
    <w:rsid w:val="00401181"/>
    <w:rsid w:val="00401ECD"/>
    <w:rsid w:val="00402749"/>
    <w:rsid w:val="00403201"/>
    <w:rsid w:val="00403396"/>
    <w:rsid w:val="00404042"/>
    <w:rsid w:val="004043A0"/>
    <w:rsid w:val="00404D5E"/>
    <w:rsid w:val="00405420"/>
    <w:rsid w:val="0040588D"/>
    <w:rsid w:val="00405EE4"/>
    <w:rsid w:val="0040664A"/>
    <w:rsid w:val="00406C42"/>
    <w:rsid w:val="00407451"/>
    <w:rsid w:val="004076FA"/>
    <w:rsid w:val="00407A8E"/>
    <w:rsid w:val="0041108D"/>
    <w:rsid w:val="0041167D"/>
    <w:rsid w:val="004120BC"/>
    <w:rsid w:val="00412B4F"/>
    <w:rsid w:val="00412D02"/>
    <w:rsid w:val="00414D16"/>
    <w:rsid w:val="004154B8"/>
    <w:rsid w:val="0041657D"/>
    <w:rsid w:val="00416D2C"/>
    <w:rsid w:val="004202D7"/>
    <w:rsid w:val="0042056E"/>
    <w:rsid w:val="0042136D"/>
    <w:rsid w:val="00421879"/>
    <w:rsid w:val="00422328"/>
    <w:rsid w:val="00422685"/>
    <w:rsid w:val="00422687"/>
    <w:rsid w:val="00423724"/>
    <w:rsid w:val="00423BDC"/>
    <w:rsid w:val="00425189"/>
    <w:rsid w:val="00425523"/>
    <w:rsid w:val="0042598E"/>
    <w:rsid w:val="00425AC8"/>
    <w:rsid w:val="00427098"/>
    <w:rsid w:val="004277D2"/>
    <w:rsid w:val="004306A1"/>
    <w:rsid w:val="00431025"/>
    <w:rsid w:val="004323B8"/>
    <w:rsid w:val="00432C9A"/>
    <w:rsid w:val="0043314C"/>
    <w:rsid w:val="0043321A"/>
    <w:rsid w:val="00433865"/>
    <w:rsid w:val="0043460B"/>
    <w:rsid w:val="004352DF"/>
    <w:rsid w:val="00436609"/>
    <w:rsid w:val="004366E4"/>
    <w:rsid w:val="0043777F"/>
    <w:rsid w:val="0043779D"/>
    <w:rsid w:val="0044025B"/>
    <w:rsid w:val="00440579"/>
    <w:rsid w:val="004408A8"/>
    <w:rsid w:val="00440963"/>
    <w:rsid w:val="004411F8"/>
    <w:rsid w:val="0044158A"/>
    <w:rsid w:val="004417EC"/>
    <w:rsid w:val="00441C1C"/>
    <w:rsid w:val="00441D56"/>
    <w:rsid w:val="00442ADF"/>
    <w:rsid w:val="00442C92"/>
    <w:rsid w:val="00442D89"/>
    <w:rsid w:val="00442E79"/>
    <w:rsid w:val="00443623"/>
    <w:rsid w:val="00444071"/>
    <w:rsid w:val="00444096"/>
    <w:rsid w:val="0044449D"/>
    <w:rsid w:val="0044545B"/>
    <w:rsid w:val="00445499"/>
    <w:rsid w:val="004460E7"/>
    <w:rsid w:val="004472A9"/>
    <w:rsid w:val="004472AB"/>
    <w:rsid w:val="004478AD"/>
    <w:rsid w:val="00447AD8"/>
    <w:rsid w:val="00450BED"/>
    <w:rsid w:val="00451031"/>
    <w:rsid w:val="004515B4"/>
    <w:rsid w:val="00452B54"/>
    <w:rsid w:val="00452DE3"/>
    <w:rsid w:val="004534AD"/>
    <w:rsid w:val="00453A8E"/>
    <w:rsid w:val="00453D70"/>
    <w:rsid w:val="00453DA7"/>
    <w:rsid w:val="00453E89"/>
    <w:rsid w:val="004540EA"/>
    <w:rsid w:val="00454392"/>
    <w:rsid w:val="00455316"/>
    <w:rsid w:val="00455320"/>
    <w:rsid w:val="00455F46"/>
    <w:rsid w:val="004571FA"/>
    <w:rsid w:val="00460ADF"/>
    <w:rsid w:val="0046174E"/>
    <w:rsid w:val="004618FE"/>
    <w:rsid w:val="00461D8D"/>
    <w:rsid w:val="00463C36"/>
    <w:rsid w:val="004646C8"/>
    <w:rsid w:val="00465074"/>
    <w:rsid w:val="00465A86"/>
    <w:rsid w:val="00467B4F"/>
    <w:rsid w:val="00467D7F"/>
    <w:rsid w:val="00470E70"/>
    <w:rsid w:val="004725BC"/>
    <w:rsid w:val="00472969"/>
    <w:rsid w:val="0047296C"/>
    <w:rsid w:val="004732F9"/>
    <w:rsid w:val="00475E7A"/>
    <w:rsid w:val="00476167"/>
    <w:rsid w:val="00476225"/>
    <w:rsid w:val="00476642"/>
    <w:rsid w:val="00476BBD"/>
    <w:rsid w:val="004823CB"/>
    <w:rsid w:val="00482CE5"/>
    <w:rsid w:val="004843BC"/>
    <w:rsid w:val="00484E73"/>
    <w:rsid w:val="00485597"/>
    <w:rsid w:val="00486054"/>
    <w:rsid w:val="00486CD8"/>
    <w:rsid w:val="00487408"/>
    <w:rsid w:val="00487801"/>
    <w:rsid w:val="004878E2"/>
    <w:rsid w:val="00487C8F"/>
    <w:rsid w:val="00487DC9"/>
    <w:rsid w:val="00487DE1"/>
    <w:rsid w:val="00487F20"/>
    <w:rsid w:val="00491F36"/>
    <w:rsid w:val="0049256B"/>
    <w:rsid w:val="00492C1B"/>
    <w:rsid w:val="004931DF"/>
    <w:rsid w:val="00493DE9"/>
    <w:rsid w:val="004944A5"/>
    <w:rsid w:val="00494641"/>
    <w:rsid w:val="00495FA8"/>
    <w:rsid w:val="00496076"/>
    <w:rsid w:val="00496BB2"/>
    <w:rsid w:val="00497660"/>
    <w:rsid w:val="004A12DD"/>
    <w:rsid w:val="004A1DA6"/>
    <w:rsid w:val="004A1EB2"/>
    <w:rsid w:val="004A252E"/>
    <w:rsid w:val="004A3B9A"/>
    <w:rsid w:val="004A5D46"/>
    <w:rsid w:val="004A6B1C"/>
    <w:rsid w:val="004B04DD"/>
    <w:rsid w:val="004B0C78"/>
    <w:rsid w:val="004B1B79"/>
    <w:rsid w:val="004B29AF"/>
    <w:rsid w:val="004B2B9A"/>
    <w:rsid w:val="004B2D3E"/>
    <w:rsid w:val="004B2E40"/>
    <w:rsid w:val="004B4DC9"/>
    <w:rsid w:val="004B4F3C"/>
    <w:rsid w:val="004B5773"/>
    <w:rsid w:val="004B58F6"/>
    <w:rsid w:val="004B5935"/>
    <w:rsid w:val="004B5FEA"/>
    <w:rsid w:val="004B6033"/>
    <w:rsid w:val="004B6A31"/>
    <w:rsid w:val="004B6AA8"/>
    <w:rsid w:val="004B6D89"/>
    <w:rsid w:val="004B6E4D"/>
    <w:rsid w:val="004B72F0"/>
    <w:rsid w:val="004B7658"/>
    <w:rsid w:val="004C0EFB"/>
    <w:rsid w:val="004C2415"/>
    <w:rsid w:val="004C2560"/>
    <w:rsid w:val="004C2C48"/>
    <w:rsid w:val="004C2E12"/>
    <w:rsid w:val="004C2F6C"/>
    <w:rsid w:val="004C2FB3"/>
    <w:rsid w:val="004C31F8"/>
    <w:rsid w:val="004C3767"/>
    <w:rsid w:val="004C3B02"/>
    <w:rsid w:val="004C4333"/>
    <w:rsid w:val="004C4527"/>
    <w:rsid w:val="004C523D"/>
    <w:rsid w:val="004C59B1"/>
    <w:rsid w:val="004C5B11"/>
    <w:rsid w:val="004C6F00"/>
    <w:rsid w:val="004C7CE7"/>
    <w:rsid w:val="004D13EC"/>
    <w:rsid w:val="004D15C3"/>
    <w:rsid w:val="004D1CAD"/>
    <w:rsid w:val="004D1EAF"/>
    <w:rsid w:val="004D226E"/>
    <w:rsid w:val="004D286B"/>
    <w:rsid w:val="004D2A6D"/>
    <w:rsid w:val="004D2E2F"/>
    <w:rsid w:val="004D30B7"/>
    <w:rsid w:val="004D31E2"/>
    <w:rsid w:val="004D328F"/>
    <w:rsid w:val="004D3585"/>
    <w:rsid w:val="004D39A3"/>
    <w:rsid w:val="004D3D10"/>
    <w:rsid w:val="004D3DA8"/>
    <w:rsid w:val="004D45C9"/>
    <w:rsid w:val="004D46A3"/>
    <w:rsid w:val="004D5B2D"/>
    <w:rsid w:val="004D68EB"/>
    <w:rsid w:val="004D6CD7"/>
    <w:rsid w:val="004D7059"/>
    <w:rsid w:val="004D7222"/>
    <w:rsid w:val="004D7E77"/>
    <w:rsid w:val="004E0824"/>
    <w:rsid w:val="004E0865"/>
    <w:rsid w:val="004E0AA9"/>
    <w:rsid w:val="004E0B89"/>
    <w:rsid w:val="004E0C96"/>
    <w:rsid w:val="004E13C4"/>
    <w:rsid w:val="004E15EC"/>
    <w:rsid w:val="004E1C1D"/>
    <w:rsid w:val="004E3C3E"/>
    <w:rsid w:val="004E3DE6"/>
    <w:rsid w:val="004E4AE1"/>
    <w:rsid w:val="004E543E"/>
    <w:rsid w:val="004E562E"/>
    <w:rsid w:val="004E5858"/>
    <w:rsid w:val="004E5AC0"/>
    <w:rsid w:val="004E630D"/>
    <w:rsid w:val="004E67B7"/>
    <w:rsid w:val="004E79AF"/>
    <w:rsid w:val="004F0371"/>
    <w:rsid w:val="004F05D7"/>
    <w:rsid w:val="004F1EB7"/>
    <w:rsid w:val="004F2BCB"/>
    <w:rsid w:val="004F3049"/>
    <w:rsid w:val="004F36E4"/>
    <w:rsid w:val="004F4777"/>
    <w:rsid w:val="004F4EAF"/>
    <w:rsid w:val="004F51FB"/>
    <w:rsid w:val="004F6262"/>
    <w:rsid w:val="004F6CFA"/>
    <w:rsid w:val="0050000B"/>
    <w:rsid w:val="00500C1E"/>
    <w:rsid w:val="00500D07"/>
    <w:rsid w:val="00501272"/>
    <w:rsid w:val="005023DB"/>
    <w:rsid w:val="005026F9"/>
    <w:rsid w:val="0050294A"/>
    <w:rsid w:val="00502C0E"/>
    <w:rsid w:val="005036A5"/>
    <w:rsid w:val="00503C69"/>
    <w:rsid w:val="0050561D"/>
    <w:rsid w:val="00506116"/>
    <w:rsid w:val="005069D8"/>
    <w:rsid w:val="00506C3E"/>
    <w:rsid w:val="00506E1F"/>
    <w:rsid w:val="00507462"/>
    <w:rsid w:val="005074C0"/>
    <w:rsid w:val="00507CF5"/>
    <w:rsid w:val="00507F08"/>
    <w:rsid w:val="005121E9"/>
    <w:rsid w:val="0051349F"/>
    <w:rsid w:val="00513C16"/>
    <w:rsid w:val="00513D2A"/>
    <w:rsid w:val="005144A2"/>
    <w:rsid w:val="00514FA3"/>
    <w:rsid w:val="005154DF"/>
    <w:rsid w:val="0051552B"/>
    <w:rsid w:val="00515F1B"/>
    <w:rsid w:val="00516067"/>
    <w:rsid w:val="00516C22"/>
    <w:rsid w:val="00516DFB"/>
    <w:rsid w:val="00517260"/>
    <w:rsid w:val="0052150C"/>
    <w:rsid w:val="00521A0A"/>
    <w:rsid w:val="00521E52"/>
    <w:rsid w:val="00521F3F"/>
    <w:rsid w:val="00522BA0"/>
    <w:rsid w:val="00522EFC"/>
    <w:rsid w:val="00524688"/>
    <w:rsid w:val="005246F0"/>
    <w:rsid w:val="00524C3B"/>
    <w:rsid w:val="0052535F"/>
    <w:rsid w:val="00526380"/>
    <w:rsid w:val="00526CCE"/>
    <w:rsid w:val="00526E53"/>
    <w:rsid w:val="00527533"/>
    <w:rsid w:val="00527CE3"/>
    <w:rsid w:val="00530CF6"/>
    <w:rsid w:val="005314F7"/>
    <w:rsid w:val="00531828"/>
    <w:rsid w:val="00531918"/>
    <w:rsid w:val="00531BFD"/>
    <w:rsid w:val="0053261C"/>
    <w:rsid w:val="00532D4D"/>
    <w:rsid w:val="005334F7"/>
    <w:rsid w:val="00534407"/>
    <w:rsid w:val="00534B0D"/>
    <w:rsid w:val="00534F5F"/>
    <w:rsid w:val="00535D36"/>
    <w:rsid w:val="0053631D"/>
    <w:rsid w:val="005364A8"/>
    <w:rsid w:val="00536798"/>
    <w:rsid w:val="00536994"/>
    <w:rsid w:val="0053746F"/>
    <w:rsid w:val="00537982"/>
    <w:rsid w:val="00541B18"/>
    <w:rsid w:val="00541FF6"/>
    <w:rsid w:val="00542F8E"/>
    <w:rsid w:val="00543513"/>
    <w:rsid w:val="00543EF5"/>
    <w:rsid w:val="00543F8F"/>
    <w:rsid w:val="00544C1F"/>
    <w:rsid w:val="005452D7"/>
    <w:rsid w:val="005458CD"/>
    <w:rsid w:val="00545F41"/>
    <w:rsid w:val="00546150"/>
    <w:rsid w:val="005467DB"/>
    <w:rsid w:val="00547D5B"/>
    <w:rsid w:val="00550A57"/>
    <w:rsid w:val="00551516"/>
    <w:rsid w:val="00553C88"/>
    <w:rsid w:val="00554877"/>
    <w:rsid w:val="00554F55"/>
    <w:rsid w:val="005552E0"/>
    <w:rsid w:val="00555659"/>
    <w:rsid w:val="00555C5A"/>
    <w:rsid w:val="00556164"/>
    <w:rsid w:val="00556894"/>
    <w:rsid w:val="00556955"/>
    <w:rsid w:val="00556BB2"/>
    <w:rsid w:val="00557168"/>
    <w:rsid w:val="005574DD"/>
    <w:rsid w:val="005604C3"/>
    <w:rsid w:val="00560DBC"/>
    <w:rsid w:val="005610CB"/>
    <w:rsid w:val="0056294D"/>
    <w:rsid w:val="005629AC"/>
    <w:rsid w:val="00563508"/>
    <w:rsid w:val="00563F53"/>
    <w:rsid w:val="00563F88"/>
    <w:rsid w:val="005647B4"/>
    <w:rsid w:val="005652D6"/>
    <w:rsid w:val="0056552A"/>
    <w:rsid w:val="00565A7A"/>
    <w:rsid w:val="00566B32"/>
    <w:rsid w:val="005670DE"/>
    <w:rsid w:val="00567773"/>
    <w:rsid w:val="00567933"/>
    <w:rsid w:val="005679A9"/>
    <w:rsid w:val="00567A05"/>
    <w:rsid w:val="00567CE3"/>
    <w:rsid w:val="005707F4"/>
    <w:rsid w:val="00570D68"/>
    <w:rsid w:val="00571015"/>
    <w:rsid w:val="00571CB0"/>
    <w:rsid w:val="00571F0B"/>
    <w:rsid w:val="00571FCD"/>
    <w:rsid w:val="00572048"/>
    <w:rsid w:val="00573403"/>
    <w:rsid w:val="005734F6"/>
    <w:rsid w:val="005744B2"/>
    <w:rsid w:val="00574678"/>
    <w:rsid w:val="0057480F"/>
    <w:rsid w:val="00574A1B"/>
    <w:rsid w:val="00575178"/>
    <w:rsid w:val="00575442"/>
    <w:rsid w:val="005756D9"/>
    <w:rsid w:val="00575B61"/>
    <w:rsid w:val="00575E30"/>
    <w:rsid w:val="00576B0E"/>
    <w:rsid w:val="00576BB6"/>
    <w:rsid w:val="00577A3A"/>
    <w:rsid w:val="00577D4F"/>
    <w:rsid w:val="005803F7"/>
    <w:rsid w:val="00580F75"/>
    <w:rsid w:val="00581718"/>
    <w:rsid w:val="005818C3"/>
    <w:rsid w:val="00582BCA"/>
    <w:rsid w:val="00583505"/>
    <w:rsid w:val="0058429F"/>
    <w:rsid w:val="00584700"/>
    <w:rsid w:val="005862B3"/>
    <w:rsid w:val="0058699E"/>
    <w:rsid w:val="00586C21"/>
    <w:rsid w:val="00586D0B"/>
    <w:rsid w:val="00586E47"/>
    <w:rsid w:val="00590BBA"/>
    <w:rsid w:val="00590D13"/>
    <w:rsid w:val="00591CCB"/>
    <w:rsid w:val="0059216C"/>
    <w:rsid w:val="00592DC5"/>
    <w:rsid w:val="005937AA"/>
    <w:rsid w:val="0059389D"/>
    <w:rsid w:val="00593986"/>
    <w:rsid w:val="00593B7D"/>
    <w:rsid w:val="00597568"/>
    <w:rsid w:val="005976B9"/>
    <w:rsid w:val="00597AEF"/>
    <w:rsid w:val="00597F19"/>
    <w:rsid w:val="005A0278"/>
    <w:rsid w:val="005A06D3"/>
    <w:rsid w:val="005A08F6"/>
    <w:rsid w:val="005A14C8"/>
    <w:rsid w:val="005A15A2"/>
    <w:rsid w:val="005A16D6"/>
    <w:rsid w:val="005A2586"/>
    <w:rsid w:val="005A271B"/>
    <w:rsid w:val="005A2751"/>
    <w:rsid w:val="005A2BB3"/>
    <w:rsid w:val="005A3A42"/>
    <w:rsid w:val="005A4A33"/>
    <w:rsid w:val="005A5559"/>
    <w:rsid w:val="005A5755"/>
    <w:rsid w:val="005A5E8F"/>
    <w:rsid w:val="005A633A"/>
    <w:rsid w:val="005A77C4"/>
    <w:rsid w:val="005A7D4F"/>
    <w:rsid w:val="005B05CD"/>
    <w:rsid w:val="005B0C02"/>
    <w:rsid w:val="005B0E00"/>
    <w:rsid w:val="005B22DC"/>
    <w:rsid w:val="005B2DF2"/>
    <w:rsid w:val="005B3353"/>
    <w:rsid w:val="005B3B8B"/>
    <w:rsid w:val="005B54E4"/>
    <w:rsid w:val="005B6486"/>
    <w:rsid w:val="005B6930"/>
    <w:rsid w:val="005B69DB"/>
    <w:rsid w:val="005B71C4"/>
    <w:rsid w:val="005B7C8F"/>
    <w:rsid w:val="005B7E6B"/>
    <w:rsid w:val="005C0D3D"/>
    <w:rsid w:val="005C0F6B"/>
    <w:rsid w:val="005C13E6"/>
    <w:rsid w:val="005C1435"/>
    <w:rsid w:val="005C25FF"/>
    <w:rsid w:val="005C27F2"/>
    <w:rsid w:val="005C3A9A"/>
    <w:rsid w:val="005C48ED"/>
    <w:rsid w:val="005C4AD6"/>
    <w:rsid w:val="005C7583"/>
    <w:rsid w:val="005C77ED"/>
    <w:rsid w:val="005D030F"/>
    <w:rsid w:val="005D2893"/>
    <w:rsid w:val="005D2C8D"/>
    <w:rsid w:val="005D2CF6"/>
    <w:rsid w:val="005D3C85"/>
    <w:rsid w:val="005D429B"/>
    <w:rsid w:val="005D4393"/>
    <w:rsid w:val="005D5081"/>
    <w:rsid w:val="005D5A00"/>
    <w:rsid w:val="005D6EC4"/>
    <w:rsid w:val="005D71C3"/>
    <w:rsid w:val="005D736F"/>
    <w:rsid w:val="005D7D83"/>
    <w:rsid w:val="005E0944"/>
    <w:rsid w:val="005E13DA"/>
    <w:rsid w:val="005E1600"/>
    <w:rsid w:val="005E1782"/>
    <w:rsid w:val="005E281E"/>
    <w:rsid w:val="005E2FDB"/>
    <w:rsid w:val="005E3C9D"/>
    <w:rsid w:val="005E4DD9"/>
    <w:rsid w:val="005E52D1"/>
    <w:rsid w:val="005E5C58"/>
    <w:rsid w:val="005E64DB"/>
    <w:rsid w:val="005E69B5"/>
    <w:rsid w:val="005E6BA8"/>
    <w:rsid w:val="005F0080"/>
    <w:rsid w:val="005F16C2"/>
    <w:rsid w:val="005F1FDC"/>
    <w:rsid w:val="005F2715"/>
    <w:rsid w:val="005F2ACA"/>
    <w:rsid w:val="005F3888"/>
    <w:rsid w:val="005F4754"/>
    <w:rsid w:val="005F4D10"/>
    <w:rsid w:val="005F6063"/>
    <w:rsid w:val="005F61A1"/>
    <w:rsid w:val="005F6AA9"/>
    <w:rsid w:val="005F73E7"/>
    <w:rsid w:val="00600019"/>
    <w:rsid w:val="006013AB"/>
    <w:rsid w:val="0060287C"/>
    <w:rsid w:val="006034B3"/>
    <w:rsid w:val="00603B65"/>
    <w:rsid w:val="0060420F"/>
    <w:rsid w:val="00604EC2"/>
    <w:rsid w:val="0060566E"/>
    <w:rsid w:val="00605AD5"/>
    <w:rsid w:val="00605F19"/>
    <w:rsid w:val="00606359"/>
    <w:rsid w:val="00606F14"/>
    <w:rsid w:val="00607366"/>
    <w:rsid w:val="006108CF"/>
    <w:rsid w:val="00611AA4"/>
    <w:rsid w:val="00611B2D"/>
    <w:rsid w:val="00611E43"/>
    <w:rsid w:val="006127A9"/>
    <w:rsid w:val="006134E6"/>
    <w:rsid w:val="0061390D"/>
    <w:rsid w:val="00615BE9"/>
    <w:rsid w:val="00615EF1"/>
    <w:rsid w:val="00616740"/>
    <w:rsid w:val="006169FF"/>
    <w:rsid w:val="00616EC5"/>
    <w:rsid w:val="00617138"/>
    <w:rsid w:val="006203D2"/>
    <w:rsid w:val="006210FF"/>
    <w:rsid w:val="00621C7B"/>
    <w:rsid w:val="00622DF5"/>
    <w:rsid w:val="006231A2"/>
    <w:rsid w:val="006253DD"/>
    <w:rsid w:val="00625779"/>
    <w:rsid w:val="00625821"/>
    <w:rsid w:val="00626D0A"/>
    <w:rsid w:val="00626D61"/>
    <w:rsid w:val="00631343"/>
    <w:rsid w:val="00632C07"/>
    <w:rsid w:val="00633AD3"/>
    <w:rsid w:val="0063432F"/>
    <w:rsid w:val="00634759"/>
    <w:rsid w:val="0063506D"/>
    <w:rsid w:val="006354DA"/>
    <w:rsid w:val="00635852"/>
    <w:rsid w:val="00635A86"/>
    <w:rsid w:val="00635C78"/>
    <w:rsid w:val="00636357"/>
    <w:rsid w:val="00636A42"/>
    <w:rsid w:val="00636A76"/>
    <w:rsid w:val="006370B4"/>
    <w:rsid w:val="00637160"/>
    <w:rsid w:val="006375B5"/>
    <w:rsid w:val="00640D0A"/>
    <w:rsid w:val="00641482"/>
    <w:rsid w:val="006418E0"/>
    <w:rsid w:val="006418F1"/>
    <w:rsid w:val="00641B93"/>
    <w:rsid w:val="00643E0D"/>
    <w:rsid w:val="00643F70"/>
    <w:rsid w:val="00644082"/>
    <w:rsid w:val="00644216"/>
    <w:rsid w:val="0064469C"/>
    <w:rsid w:val="00644728"/>
    <w:rsid w:val="00644FBC"/>
    <w:rsid w:val="006460CD"/>
    <w:rsid w:val="00646510"/>
    <w:rsid w:val="00646998"/>
    <w:rsid w:val="00646C4E"/>
    <w:rsid w:val="00646D62"/>
    <w:rsid w:val="0064700B"/>
    <w:rsid w:val="00650C3A"/>
    <w:rsid w:val="0065199F"/>
    <w:rsid w:val="006522D0"/>
    <w:rsid w:val="006525C9"/>
    <w:rsid w:val="00652826"/>
    <w:rsid w:val="00652E8F"/>
    <w:rsid w:val="00652F5C"/>
    <w:rsid w:val="006530C1"/>
    <w:rsid w:val="006533E5"/>
    <w:rsid w:val="006538F0"/>
    <w:rsid w:val="0065428A"/>
    <w:rsid w:val="00654294"/>
    <w:rsid w:val="006545B9"/>
    <w:rsid w:val="00654737"/>
    <w:rsid w:val="00654960"/>
    <w:rsid w:val="00654E7D"/>
    <w:rsid w:val="0065517E"/>
    <w:rsid w:val="00656342"/>
    <w:rsid w:val="00656716"/>
    <w:rsid w:val="00656B67"/>
    <w:rsid w:val="00656B6B"/>
    <w:rsid w:val="00656C9E"/>
    <w:rsid w:val="00656EA9"/>
    <w:rsid w:val="00657035"/>
    <w:rsid w:val="006570A3"/>
    <w:rsid w:val="00657306"/>
    <w:rsid w:val="00657842"/>
    <w:rsid w:val="00657FB0"/>
    <w:rsid w:val="0066014D"/>
    <w:rsid w:val="00660C2D"/>
    <w:rsid w:val="00660DE1"/>
    <w:rsid w:val="0066151C"/>
    <w:rsid w:val="00662521"/>
    <w:rsid w:val="006628E4"/>
    <w:rsid w:val="00663A9C"/>
    <w:rsid w:val="00663EBD"/>
    <w:rsid w:val="0066409B"/>
    <w:rsid w:val="00664F18"/>
    <w:rsid w:val="0066582F"/>
    <w:rsid w:val="00665989"/>
    <w:rsid w:val="00666335"/>
    <w:rsid w:val="006676E5"/>
    <w:rsid w:val="006709A8"/>
    <w:rsid w:val="0067285B"/>
    <w:rsid w:val="00674338"/>
    <w:rsid w:val="006746D2"/>
    <w:rsid w:val="00674915"/>
    <w:rsid w:val="00674D03"/>
    <w:rsid w:val="00674E5E"/>
    <w:rsid w:val="00676549"/>
    <w:rsid w:val="006765AC"/>
    <w:rsid w:val="0067680B"/>
    <w:rsid w:val="00681EAB"/>
    <w:rsid w:val="0068201F"/>
    <w:rsid w:val="00682254"/>
    <w:rsid w:val="00682BBA"/>
    <w:rsid w:val="006831F4"/>
    <w:rsid w:val="00683707"/>
    <w:rsid w:val="00684876"/>
    <w:rsid w:val="00684995"/>
    <w:rsid w:val="00684D18"/>
    <w:rsid w:val="006854DB"/>
    <w:rsid w:val="0068597B"/>
    <w:rsid w:val="00685FDE"/>
    <w:rsid w:val="0068641D"/>
    <w:rsid w:val="00686913"/>
    <w:rsid w:val="00686D30"/>
    <w:rsid w:val="00686F5F"/>
    <w:rsid w:val="00687013"/>
    <w:rsid w:val="0068754E"/>
    <w:rsid w:val="0068759F"/>
    <w:rsid w:val="006875B2"/>
    <w:rsid w:val="00687803"/>
    <w:rsid w:val="00690870"/>
    <w:rsid w:val="00690D38"/>
    <w:rsid w:val="0069189F"/>
    <w:rsid w:val="006918FD"/>
    <w:rsid w:val="00691ABB"/>
    <w:rsid w:val="00691C67"/>
    <w:rsid w:val="0069222A"/>
    <w:rsid w:val="0069230C"/>
    <w:rsid w:val="00692821"/>
    <w:rsid w:val="00692887"/>
    <w:rsid w:val="00692929"/>
    <w:rsid w:val="00693024"/>
    <w:rsid w:val="00693D84"/>
    <w:rsid w:val="00694290"/>
    <w:rsid w:val="006945DE"/>
    <w:rsid w:val="0069529B"/>
    <w:rsid w:val="00695ACC"/>
    <w:rsid w:val="00695F4D"/>
    <w:rsid w:val="00696328"/>
    <w:rsid w:val="006964BA"/>
    <w:rsid w:val="006967CF"/>
    <w:rsid w:val="00696AB2"/>
    <w:rsid w:val="0069758A"/>
    <w:rsid w:val="00697E1C"/>
    <w:rsid w:val="006A0049"/>
    <w:rsid w:val="006A0FFD"/>
    <w:rsid w:val="006A1C3D"/>
    <w:rsid w:val="006A297E"/>
    <w:rsid w:val="006A317F"/>
    <w:rsid w:val="006A3758"/>
    <w:rsid w:val="006A3E2D"/>
    <w:rsid w:val="006A4F7D"/>
    <w:rsid w:val="006A55BB"/>
    <w:rsid w:val="006A561A"/>
    <w:rsid w:val="006A5823"/>
    <w:rsid w:val="006A68C1"/>
    <w:rsid w:val="006A763E"/>
    <w:rsid w:val="006A7955"/>
    <w:rsid w:val="006A7EE7"/>
    <w:rsid w:val="006B0240"/>
    <w:rsid w:val="006B1100"/>
    <w:rsid w:val="006B143D"/>
    <w:rsid w:val="006B2446"/>
    <w:rsid w:val="006B27A2"/>
    <w:rsid w:val="006B2C7D"/>
    <w:rsid w:val="006B2CEA"/>
    <w:rsid w:val="006B33E7"/>
    <w:rsid w:val="006B4685"/>
    <w:rsid w:val="006B686D"/>
    <w:rsid w:val="006B74AB"/>
    <w:rsid w:val="006B7667"/>
    <w:rsid w:val="006B7851"/>
    <w:rsid w:val="006B7858"/>
    <w:rsid w:val="006B7A2C"/>
    <w:rsid w:val="006B7CCD"/>
    <w:rsid w:val="006B7FDE"/>
    <w:rsid w:val="006C07ED"/>
    <w:rsid w:val="006C0D6A"/>
    <w:rsid w:val="006C0EAB"/>
    <w:rsid w:val="006C142C"/>
    <w:rsid w:val="006C167E"/>
    <w:rsid w:val="006C2065"/>
    <w:rsid w:val="006C279C"/>
    <w:rsid w:val="006C2FEB"/>
    <w:rsid w:val="006C3489"/>
    <w:rsid w:val="006C3952"/>
    <w:rsid w:val="006C3EBD"/>
    <w:rsid w:val="006C619B"/>
    <w:rsid w:val="006C628D"/>
    <w:rsid w:val="006C62CB"/>
    <w:rsid w:val="006C6456"/>
    <w:rsid w:val="006C72CD"/>
    <w:rsid w:val="006C72DC"/>
    <w:rsid w:val="006C75B2"/>
    <w:rsid w:val="006C79CF"/>
    <w:rsid w:val="006D021C"/>
    <w:rsid w:val="006D030D"/>
    <w:rsid w:val="006D0880"/>
    <w:rsid w:val="006D2643"/>
    <w:rsid w:val="006D2C43"/>
    <w:rsid w:val="006D3FAB"/>
    <w:rsid w:val="006D49BE"/>
    <w:rsid w:val="006D5564"/>
    <w:rsid w:val="006D676D"/>
    <w:rsid w:val="006D7625"/>
    <w:rsid w:val="006D76B1"/>
    <w:rsid w:val="006D780B"/>
    <w:rsid w:val="006E002B"/>
    <w:rsid w:val="006E17CE"/>
    <w:rsid w:val="006E2293"/>
    <w:rsid w:val="006E27A0"/>
    <w:rsid w:val="006E2C55"/>
    <w:rsid w:val="006E3FAC"/>
    <w:rsid w:val="006E50EC"/>
    <w:rsid w:val="006E6AFE"/>
    <w:rsid w:val="006E795F"/>
    <w:rsid w:val="006E7A40"/>
    <w:rsid w:val="006F033B"/>
    <w:rsid w:val="006F054D"/>
    <w:rsid w:val="006F1394"/>
    <w:rsid w:val="006F178A"/>
    <w:rsid w:val="006F31E1"/>
    <w:rsid w:val="006F3BCB"/>
    <w:rsid w:val="006F4EBB"/>
    <w:rsid w:val="006F4ECF"/>
    <w:rsid w:val="006F54D6"/>
    <w:rsid w:val="006F576B"/>
    <w:rsid w:val="006F614D"/>
    <w:rsid w:val="006F67B8"/>
    <w:rsid w:val="006F6955"/>
    <w:rsid w:val="006F7CFE"/>
    <w:rsid w:val="00700D8F"/>
    <w:rsid w:val="00700E1D"/>
    <w:rsid w:val="00701BA3"/>
    <w:rsid w:val="00701F9A"/>
    <w:rsid w:val="007024D8"/>
    <w:rsid w:val="0070285D"/>
    <w:rsid w:val="00702E3A"/>
    <w:rsid w:val="007030B9"/>
    <w:rsid w:val="00703A33"/>
    <w:rsid w:val="00705091"/>
    <w:rsid w:val="007052A4"/>
    <w:rsid w:val="00705D79"/>
    <w:rsid w:val="0070667C"/>
    <w:rsid w:val="007071A0"/>
    <w:rsid w:val="00707334"/>
    <w:rsid w:val="00707865"/>
    <w:rsid w:val="00707A83"/>
    <w:rsid w:val="00710461"/>
    <w:rsid w:val="0071070B"/>
    <w:rsid w:val="007107E1"/>
    <w:rsid w:val="00711150"/>
    <w:rsid w:val="007113A3"/>
    <w:rsid w:val="007118E8"/>
    <w:rsid w:val="00711DCB"/>
    <w:rsid w:val="007123DF"/>
    <w:rsid w:val="00712B9E"/>
    <w:rsid w:val="00713152"/>
    <w:rsid w:val="0071340E"/>
    <w:rsid w:val="00713534"/>
    <w:rsid w:val="00713D08"/>
    <w:rsid w:val="007143AC"/>
    <w:rsid w:val="0071445E"/>
    <w:rsid w:val="0071448D"/>
    <w:rsid w:val="00714783"/>
    <w:rsid w:val="007147CC"/>
    <w:rsid w:val="00714C77"/>
    <w:rsid w:val="007158A5"/>
    <w:rsid w:val="00716BA0"/>
    <w:rsid w:val="0071773B"/>
    <w:rsid w:val="00721057"/>
    <w:rsid w:val="007214B7"/>
    <w:rsid w:val="007214D3"/>
    <w:rsid w:val="00722630"/>
    <w:rsid w:val="007228C4"/>
    <w:rsid w:val="00722DFB"/>
    <w:rsid w:val="0072364E"/>
    <w:rsid w:val="007238A4"/>
    <w:rsid w:val="00723A6C"/>
    <w:rsid w:val="00724003"/>
    <w:rsid w:val="00724CFA"/>
    <w:rsid w:val="00724DFE"/>
    <w:rsid w:val="00724F15"/>
    <w:rsid w:val="007252D0"/>
    <w:rsid w:val="0072551E"/>
    <w:rsid w:val="0072599C"/>
    <w:rsid w:val="00726A53"/>
    <w:rsid w:val="00730740"/>
    <w:rsid w:val="007315CB"/>
    <w:rsid w:val="007315CD"/>
    <w:rsid w:val="00732CA2"/>
    <w:rsid w:val="00733085"/>
    <w:rsid w:val="00733937"/>
    <w:rsid w:val="007341B9"/>
    <w:rsid w:val="00735E26"/>
    <w:rsid w:val="00735FC5"/>
    <w:rsid w:val="007362D9"/>
    <w:rsid w:val="00736752"/>
    <w:rsid w:val="007374EB"/>
    <w:rsid w:val="00737914"/>
    <w:rsid w:val="00737EBF"/>
    <w:rsid w:val="00740286"/>
    <w:rsid w:val="00740910"/>
    <w:rsid w:val="007409BD"/>
    <w:rsid w:val="0074166D"/>
    <w:rsid w:val="00741DE7"/>
    <w:rsid w:val="007426E4"/>
    <w:rsid w:val="007430FB"/>
    <w:rsid w:val="007435C9"/>
    <w:rsid w:val="00743FB6"/>
    <w:rsid w:val="007446ED"/>
    <w:rsid w:val="00744AC6"/>
    <w:rsid w:val="00744C94"/>
    <w:rsid w:val="00744E27"/>
    <w:rsid w:val="0074536D"/>
    <w:rsid w:val="00745A76"/>
    <w:rsid w:val="00745B7A"/>
    <w:rsid w:val="00745F19"/>
    <w:rsid w:val="007476A9"/>
    <w:rsid w:val="00747E46"/>
    <w:rsid w:val="00747F8E"/>
    <w:rsid w:val="0075013E"/>
    <w:rsid w:val="0075083E"/>
    <w:rsid w:val="00752936"/>
    <w:rsid w:val="00752F1D"/>
    <w:rsid w:val="0075403B"/>
    <w:rsid w:val="00756BF5"/>
    <w:rsid w:val="00757080"/>
    <w:rsid w:val="00757B6E"/>
    <w:rsid w:val="00760708"/>
    <w:rsid w:val="0076073D"/>
    <w:rsid w:val="00762B10"/>
    <w:rsid w:val="00763418"/>
    <w:rsid w:val="00763B29"/>
    <w:rsid w:val="00763EA0"/>
    <w:rsid w:val="00763F72"/>
    <w:rsid w:val="007641DA"/>
    <w:rsid w:val="007645E8"/>
    <w:rsid w:val="00765939"/>
    <w:rsid w:val="00767702"/>
    <w:rsid w:val="00771537"/>
    <w:rsid w:val="007719FE"/>
    <w:rsid w:val="00771C99"/>
    <w:rsid w:val="00771CA1"/>
    <w:rsid w:val="00772069"/>
    <w:rsid w:val="00772E99"/>
    <w:rsid w:val="007731E5"/>
    <w:rsid w:val="00773E5D"/>
    <w:rsid w:val="007749E5"/>
    <w:rsid w:val="00775146"/>
    <w:rsid w:val="0077578F"/>
    <w:rsid w:val="00775C16"/>
    <w:rsid w:val="0077767A"/>
    <w:rsid w:val="0078065A"/>
    <w:rsid w:val="0078114E"/>
    <w:rsid w:val="00782DC9"/>
    <w:rsid w:val="00784936"/>
    <w:rsid w:val="00784A45"/>
    <w:rsid w:val="00784EFC"/>
    <w:rsid w:val="00785352"/>
    <w:rsid w:val="00785CDF"/>
    <w:rsid w:val="007867AB"/>
    <w:rsid w:val="00786B71"/>
    <w:rsid w:val="00786B73"/>
    <w:rsid w:val="007870DD"/>
    <w:rsid w:val="00787E46"/>
    <w:rsid w:val="00790975"/>
    <w:rsid w:val="00791A3B"/>
    <w:rsid w:val="00791F97"/>
    <w:rsid w:val="00792362"/>
    <w:rsid w:val="00793578"/>
    <w:rsid w:val="00794F52"/>
    <w:rsid w:val="00795878"/>
    <w:rsid w:val="00795E16"/>
    <w:rsid w:val="00796444"/>
    <w:rsid w:val="00796676"/>
    <w:rsid w:val="00796A0F"/>
    <w:rsid w:val="0079753C"/>
    <w:rsid w:val="007A02B2"/>
    <w:rsid w:val="007A0ABC"/>
    <w:rsid w:val="007A0C19"/>
    <w:rsid w:val="007A0DE5"/>
    <w:rsid w:val="007A0FC4"/>
    <w:rsid w:val="007A1B7D"/>
    <w:rsid w:val="007A1F08"/>
    <w:rsid w:val="007A3A7C"/>
    <w:rsid w:val="007A3FF9"/>
    <w:rsid w:val="007A4F3E"/>
    <w:rsid w:val="007A5702"/>
    <w:rsid w:val="007A5F94"/>
    <w:rsid w:val="007A6169"/>
    <w:rsid w:val="007A6A4F"/>
    <w:rsid w:val="007B0022"/>
    <w:rsid w:val="007B141A"/>
    <w:rsid w:val="007B2836"/>
    <w:rsid w:val="007B2D73"/>
    <w:rsid w:val="007B2F09"/>
    <w:rsid w:val="007B45D0"/>
    <w:rsid w:val="007B4B1A"/>
    <w:rsid w:val="007B4DB6"/>
    <w:rsid w:val="007B5440"/>
    <w:rsid w:val="007B597A"/>
    <w:rsid w:val="007B7D2B"/>
    <w:rsid w:val="007C0E54"/>
    <w:rsid w:val="007C12A2"/>
    <w:rsid w:val="007C1B64"/>
    <w:rsid w:val="007C2BC8"/>
    <w:rsid w:val="007C38FC"/>
    <w:rsid w:val="007C3AFD"/>
    <w:rsid w:val="007C4859"/>
    <w:rsid w:val="007C4A51"/>
    <w:rsid w:val="007C5095"/>
    <w:rsid w:val="007C546D"/>
    <w:rsid w:val="007C7338"/>
    <w:rsid w:val="007C7BA8"/>
    <w:rsid w:val="007D0526"/>
    <w:rsid w:val="007D05EA"/>
    <w:rsid w:val="007D07C9"/>
    <w:rsid w:val="007D120D"/>
    <w:rsid w:val="007D20F6"/>
    <w:rsid w:val="007D231F"/>
    <w:rsid w:val="007D3D94"/>
    <w:rsid w:val="007D3DED"/>
    <w:rsid w:val="007D3F66"/>
    <w:rsid w:val="007D43E0"/>
    <w:rsid w:val="007D4A02"/>
    <w:rsid w:val="007D50CC"/>
    <w:rsid w:val="007D5F08"/>
    <w:rsid w:val="007D6026"/>
    <w:rsid w:val="007D675A"/>
    <w:rsid w:val="007D6CD0"/>
    <w:rsid w:val="007E0332"/>
    <w:rsid w:val="007E03DA"/>
    <w:rsid w:val="007E23BB"/>
    <w:rsid w:val="007E2B7F"/>
    <w:rsid w:val="007E32BD"/>
    <w:rsid w:val="007E3A2F"/>
    <w:rsid w:val="007E3BDE"/>
    <w:rsid w:val="007E3EED"/>
    <w:rsid w:val="007E4752"/>
    <w:rsid w:val="007E4974"/>
    <w:rsid w:val="007E4AB6"/>
    <w:rsid w:val="007E5193"/>
    <w:rsid w:val="007E647E"/>
    <w:rsid w:val="007E67B7"/>
    <w:rsid w:val="007E6AB7"/>
    <w:rsid w:val="007F0B58"/>
    <w:rsid w:val="007F1E31"/>
    <w:rsid w:val="007F2630"/>
    <w:rsid w:val="007F2CC9"/>
    <w:rsid w:val="007F3100"/>
    <w:rsid w:val="007F36C1"/>
    <w:rsid w:val="007F5926"/>
    <w:rsid w:val="007F6732"/>
    <w:rsid w:val="007F6F2B"/>
    <w:rsid w:val="007F7087"/>
    <w:rsid w:val="007F7151"/>
    <w:rsid w:val="007F72AB"/>
    <w:rsid w:val="007F72D9"/>
    <w:rsid w:val="007F7683"/>
    <w:rsid w:val="007F76FE"/>
    <w:rsid w:val="00800FB1"/>
    <w:rsid w:val="0080381C"/>
    <w:rsid w:val="008049FB"/>
    <w:rsid w:val="00805031"/>
    <w:rsid w:val="00806C3C"/>
    <w:rsid w:val="008079A0"/>
    <w:rsid w:val="00810553"/>
    <w:rsid w:val="0081061A"/>
    <w:rsid w:val="0081062E"/>
    <w:rsid w:val="00810BF5"/>
    <w:rsid w:val="008118E8"/>
    <w:rsid w:val="0081197B"/>
    <w:rsid w:val="0081239B"/>
    <w:rsid w:val="00812507"/>
    <w:rsid w:val="00812AE2"/>
    <w:rsid w:val="00812E2C"/>
    <w:rsid w:val="00813C15"/>
    <w:rsid w:val="0081430E"/>
    <w:rsid w:val="00814797"/>
    <w:rsid w:val="00815212"/>
    <w:rsid w:val="00815AF6"/>
    <w:rsid w:val="008173C1"/>
    <w:rsid w:val="00817A56"/>
    <w:rsid w:val="008207EB"/>
    <w:rsid w:val="00820A07"/>
    <w:rsid w:val="00820D9E"/>
    <w:rsid w:val="0082174E"/>
    <w:rsid w:val="00822523"/>
    <w:rsid w:val="0082254F"/>
    <w:rsid w:val="00823ED0"/>
    <w:rsid w:val="008242C5"/>
    <w:rsid w:val="00826093"/>
    <w:rsid w:val="00827820"/>
    <w:rsid w:val="008302D0"/>
    <w:rsid w:val="0083043A"/>
    <w:rsid w:val="0083043C"/>
    <w:rsid w:val="00830C15"/>
    <w:rsid w:val="00830CFF"/>
    <w:rsid w:val="00830F6D"/>
    <w:rsid w:val="00831671"/>
    <w:rsid w:val="0083250F"/>
    <w:rsid w:val="008337D8"/>
    <w:rsid w:val="00833A5E"/>
    <w:rsid w:val="00834C39"/>
    <w:rsid w:val="008351D8"/>
    <w:rsid w:val="008356C5"/>
    <w:rsid w:val="00835958"/>
    <w:rsid w:val="00836213"/>
    <w:rsid w:val="008368D8"/>
    <w:rsid w:val="00837809"/>
    <w:rsid w:val="00840363"/>
    <w:rsid w:val="0084042B"/>
    <w:rsid w:val="0084160A"/>
    <w:rsid w:val="008418C6"/>
    <w:rsid w:val="008425EB"/>
    <w:rsid w:val="00843938"/>
    <w:rsid w:val="00844F39"/>
    <w:rsid w:val="0084526D"/>
    <w:rsid w:val="0084590F"/>
    <w:rsid w:val="00845FC4"/>
    <w:rsid w:val="008460FC"/>
    <w:rsid w:val="008466AC"/>
    <w:rsid w:val="00846C4C"/>
    <w:rsid w:val="008478DD"/>
    <w:rsid w:val="00847AF8"/>
    <w:rsid w:val="00851D80"/>
    <w:rsid w:val="00851EDE"/>
    <w:rsid w:val="0085225D"/>
    <w:rsid w:val="00852F9D"/>
    <w:rsid w:val="00853A52"/>
    <w:rsid w:val="008545C9"/>
    <w:rsid w:val="00854FDB"/>
    <w:rsid w:val="0085527F"/>
    <w:rsid w:val="008556A4"/>
    <w:rsid w:val="00855E99"/>
    <w:rsid w:val="00856636"/>
    <w:rsid w:val="00856D56"/>
    <w:rsid w:val="00857DFD"/>
    <w:rsid w:val="008606ED"/>
    <w:rsid w:val="008607A3"/>
    <w:rsid w:val="008614C1"/>
    <w:rsid w:val="00861A02"/>
    <w:rsid w:val="00862707"/>
    <w:rsid w:val="0086287D"/>
    <w:rsid w:val="00862B22"/>
    <w:rsid w:val="008633C3"/>
    <w:rsid w:val="00863A93"/>
    <w:rsid w:val="00863EEE"/>
    <w:rsid w:val="00864438"/>
    <w:rsid w:val="00864D10"/>
    <w:rsid w:val="00865A3F"/>
    <w:rsid w:val="00870251"/>
    <w:rsid w:val="00870DA0"/>
    <w:rsid w:val="00870F72"/>
    <w:rsid w:val="008710F4"/>
    <w:rsid w:val="00871ACB"/>
    <w:rsid w:val="00871D44"/>
    <w:rsid w:val="0087239F"/>
    <w:rsid w:val="00873A6D"/>
    <w:rsid w:val="008741FD"/>
    <w:rsid w:val="0087568B"/>
    <w:rsid w:val="00875ED8"/>
    <w:rsid w:val="0087629B"/>
    <w:rsid w:val="00876B36"/>
    <w:rsid w:val="00876FBF"/>
    <w:rsid w:val="008771C7"/>
    <w:rsid w:val="0087745C"/>
    <w:rsid w:val="008777BC"/>
    <w:rsid w:val="0088168B"/>
    <w:rsid w:val="008819AE"/>
    <w:rsid w:val="00882543"/>
    <w:rsid w:val="0088321B"/>
    <w:rsid w:val="00883E0A"/>
    <w:rsid w:val="00883F08"/>
    <w:rsid w:val="0088425D"/>
    <w:rsid w:val="00884BC3"/>
    <w:rsid w:val="008853BB"/>
    <w:rsid w:val="00885584"/>
    <w:rsid w:val="00885FC4"/>
    <w:rsid w:val="00886109"/>
    <w:rsid w:val="00886213"/>
    <w:rsid w:val="00887C9D"/>
    <w:rsid w:val="00890564"/>
    <w:rsid w:val="0089159A"/>
    <w:rsid w:val="00891AF7"/>
    <w:rsid w:val="008924E1"/>
    <w:rsid w:val="00892CD5"/>
    <w:rsid w:val="00892D72"/>
    <w:rsid w:val="0089371C"/>
    <w:rsid w:val="008944A4"/>
    <w:rsid w:val="008947B2"/>
    <w:rsid w:val="00894ACF"/>
    <w:rsid w:val="00894CA2"/>
    <w:rsid w:val="00894FEC"/>
    <w:rsid w:val="0089562D"/>
    <w:rsid w:val="00895B36"/>
    <w:rsid w:val="00895CDF"/>
    <w:rsid w:val="00896AF5"/>
    <w:rsid w:val="0089746F"/>
    <w:rsid w:val="0089795F"/>
    <w:rsid w:val="00897D1D"/>
    <w:rsid w:val="00897F4D"/>
    <w:rsid w:val="008A09E7"/>
    <w:rsid w:val="008A0B9B"/>
    <w:rsid w:val="008A10AF"/>
    <w:rsid w:val="008A319F"/>
    <w:rsid w:val="008A3698"/>
    <w:rsid w:val="008A4165"/>
    <w:rsid w:val="008A4FAB"/>
    <w:rsid w:val="008A5F35"/>
    <w:rsid w:val="008A6190"/>
    <w:rsid w:val="008A6522"/>
    <w:rsid w:val="008A65D0"/>
    <w:rsid w:val="008A662B"/>
    <w:rsid w:val="008A6706"/>
    <w:rsid w:val="008A71AF"/>
    <w:rsid w:val="008A777A"/>
    <w:rsid w:val="008A7D29"/>
    <w:rsid w:val="008A7EE9"/>
    <w:rsid w:val="008B067C"/>
    <w:rsid w:val="008B10C1"/>
    <w:rsid w:val="008B15A5"/>
    <w:rsid w:val="008B2C8B"/>
    <w:rsid w:val="008B4833"/>
    <w:rsid w:val="008B50F6"/>
    <w:rsid w:val="008B5751"/>
    <w:rsid w:val="008B6588"/>
    <w:rsid w:val="008B6646"/>
    <w:rsid w:val="008B716B"/>
    <w:rsid w:val="008B725C"/>
    <w:rsid w:val="008B72EE"/>
    <w:rsid w:val="008B748F"/>
    <w:rsid w:val="008B79FB"/>
    <w:rsid w:val="008C030B"/>
    <w:rsid w:val="008C11C4"/>
    <w:rsid w:val="008C1992"/>
    <w:rsid w:val="008C1A64"/>
    <w:rsid w:val="008C1F56"/>
    <w:rsid w:val="008C2E3A"/>
    <w:rsid w:val="008C339C"/>
    <w:rsid w:val="008C3664"/>
    <w:rsid w:val="008C4528"/>
    <w:rsid w:val="008C5E65"/>
    <w:rsid w:val="008C5F1A"/>
    <w:rsid w:val="008C6E3E"/>
    <w:rsid w:val="008C7A9F"/>
    <w:rsid w:val="008D075B"/>
    <w:rsid w:val="008D1E10"/>
    <w:rsid w:val="008D2976"/>
    <w:rsid w:val="008D57F7"/>
    <w:rsid w:val="008D62EA"/>
    <w:rsid w:val="008D6D04"/>
    <w:rsid w:val="008D7C1D"/>
    <w:rsid w:val="008E070A"/>
    <w:rsid w:val="008E0D54"/>
    <w:rsid w:val="008E2F21"/>
    <w:rsid w:val="008E3484"/>
    <w:rsid w:val="008E42B0"/>
    <w:rsid w:val="008E5923"/>
    <w:rsid w:val="008E6AF3"/>
    <w:rsid w:val="008E7703"/>
    <w:rsid w:val="008F077B"/>
    <w:rsid w:val="008F0F96"/>
    <w:rsid w:val="008F1067"/>
    <w:rsid w:val="008F10F6"/>
    <w:rsid w:val="008F1135"/>
    <w:rsid w:val="008F19EC"/>
    <w:rsid w:val="008F1C9B"/>
    <w:rsid w:val="008F1D4D"/>
    <w:rsid w:val="008F261A"/>
    <w:rsid w:val="008F3E92"/>
    <w:rsid w:val="008F4D88"/>
    <w:rsid w:val="008F6747"/>
    <w:rsid w:val="008F6C5B"/>
    <w:rsid w:val="008F76A3"/>
    <w:rsid w:val="008F792A"/>
    <w:rsid w:val="009000C2"/>
    <w:rsid w:val="009003E7"/>
    <w:rsid w:val="009013AC"/>
    <w:rsid w:val="00901AE7"/>
    <w:rsid w:val="009026DA"/>
    <w:rsid w:val="0090323D"/>
    <w:rsid w:val="00903551"/>
    <w:rsid w:val="009042FB"/>
    <w:rsid w:val="00905C03"/>
    <w:rsid w:val="00906005"/>
    <w:rsid w:val="0090750B"/>
    <w:rsid w:val="00907B0D"/>
    <w:rsid w:val="00910235"/>
    <w:rsid w:val="00910DFD"/>
    <w:rsid w:val="0091134B"/>
    <w:rsid w:val="009127D9"/>
    <w:rsid w:val="00912C32"/>
    <w:rsid w:val="0091320B"/>
    <w:rsid w:val="00913735"/>
    <w:rsid w:val="009139F1"/>
    <w:rsid w:val="00913FD7"/>
    <w:rsid w:val="00914E95"/>
    <w:rsid w:val="00915233"/>
    <w:rsid w:val="00915E81"/>
    <w:rsid w:val="00916833"/>
    <w:rsid w:val="0091691C"/>
    <w:rsid w:val="009173CE"/>
    <w:rsid w:val="0091780E"/>
    <w:rsid w:val="00917FF7"/>
    <w:rsid w:val="00920067"/>
    <w:rsid w:val="00921EC0"/>
    <w:rsid w:val="009223AB"/>
    <w:rsid w:val="00922529"/>
    <w:rsid w:val="00922E65"/>
    <w:rsid w:val="00923777"/>
    <w:rsid w:val="00923B8B"/>
    <w:rsid w:val="00923D8F"/>
    <w:rsid w:val="00924285"/>
    <w:rsid w:val="009244D9"/>
    <w:rsid w:val="009257F5"/>
    <w:rsid w:val="009259E1"/>
    <w:rsid w:val="00925BBD"/>
    <w:rsid w:val="00926C3B"/>
    <w:rsid w:val="009275D1"/>
    <w:rsid w:val="00927A5A"/>
    <w:rsid w:val="00927BE6"/>
    <w:rsid w:val="00930AAC"/>
    <w:rsid w:val="00930CCB"/>
    <w:rsid w:val="009318E2"/>
    <w:rsid w:val="009319F9"/>
    <w:rsid w:val="00931ECE"/>
    <w:rsid w:val="00932892"/>
    <w:rsid w:val="00933328"/>
    <w:rsid w:val="009334AF"/>
    <w:rsid w:val="00934197"/>
    <w:rsid w:val="009346D1"/>
    <w:rsid w:val="0093597D"/>
    <w:rsid w:val="00935AA6"/>
    <w:rsid w:val="0093630B"/>
    <w:rsid w:val="009372BE"/>
    <w:rsid w:val="009374AF"/>
    <w:rsid w:val="009375E9"/>
    <w:rsid w:val="009375FD"/>
    <w:rsid w:val="00937721"/>
    <w:rsid w:val="00937754"/>
    <w:rsid w:val="009402B3"/>
    <w:rsid w:val="00940BF4"/>
    <w:rsid w:val="00941067"/>
    <w:rsid w:val="009414E3"/>
    <w:rsid w:val="0094172B"/>
    <w:rsid w:val="0094313B"/>
    <w:rsid w:val="00943368"/>
    <w:rsid w:val="0094364F"/>
    <w:rsid w:val="00943E98"/>
    <w:rsid w:val="00943F9B"/>
    <w:rsid w:val="0094590F"/>
    <w:rsid w:val="00946B60"/>
    <w:rsid w:val="0094713E"/>
    <w:rsid w:val="00950683"/>
    <w:rsid w:val="00950C28"/>
    <w:rsid w:val="00951201"/>
    <w:rsid w:val="00951621"/>
    <w:rsid w:val="0095174C"/>
    <w:rsid w:val="00951879"/>
    <w:rsid w:val="00951FC0"/>
    <w:rsid w:val="00951FE9"/>
    <w:rsid w:val="009521C7"/>
    <w:rsid w:val="0095229D"/>
    <w:rsid w:val="00952684"/>
    <w:rsid w:val="00953152"/>
    <w:rsid w:val="009532BF"/>
    <w:rsid w:val="009534AF"/>
    <w:rsid w:val="009536B1"/>
    <w:rsid w:val="0095390B"/>
    <w:rsid w:val="00953AD0"/>
    <w:rsid w:val="00954A49"/>
    <w:rsid w:val="00955431"/>
    <w:rsid w:val="009554D0"/>
    <w:rsid w:val="009575C7"/>
    <w:rsid w:val="009602EB"/>
    <w:rsid w:val="0096131D"/>
    <w:rsid w:val="00961B26"/>
    <w:rsid w:val="0096227F"/>
    <w:rsid w:val="00962CB7"/>
    <w:rsid w:val="009630E1"/>
    <w:rsid w:val="009639D5"/>
    <w:rsid w:val="00963A15"/>
    <w:rsid w:val="00964743"/>
    <w:rsid w:val="00964C8A"/>
    <w:rsid w:val="00965FDC"/>
    <w:rsid w:val="009660EB"/>
    <w:rsid w:val="0096622D"/>
    <w:rsid w:val="00966B3D"/>
    <w:rsid w:val="00967293"/>
    <w:rsid w:val="00967CD1"/>
    <w:rsid w:val="00967D09"/>
    <w:rsid w:val="00970006"/>
    <w:rsid w:val="00970E51"/>
    <w:rsid w:val="00970EEA"/>
    <w:rsid w:val="00970F31"/>
    <w:rsid w:val="00971313"/>
    <w:rsid w:val="00971476"/>
    <w:rsid w:val="0097198C"/>
    <w:rsid w:val="009726BA"/>
    <w:rsid w:val="00973B87"/>
    <w:rsid w:val="00975451"/>
    <w:rsid w:val="00975CD7"/>
    <w:rsid w:val="00976848"/>
    <w:rsid w:val="00976E86"/>
    <w:rsid w:val="009776F1"/>
    <w:rsid w:val="0098029A"/>
    <w:rsid w:val="00980EF8"/>
    <w:rsid w:val="0098118A"/>
    <w:rsid w:val="0098175E"/>
    <w:rsid w:val="00981DB9"/>
    <w:rsid w:val="0098213F"/>
    <w:rsid w:val="00982420"/>
    <w:rsid w:val="00983F31"/>
    <w:rsid w:val="00983F35"/>
    <w:rsid w:val="0098638B"/>
    <w:rsid w:val="00986537"/>
    <w:rsid w:val="00987821"/>
    <w:rsid w:val="00987857"/>
    <w:rsid w:val="0099076F"/>
    <w:rsid w:val="00990B76"/>
    <w:rsid w:val="00990C3B"/>
    <w:rsid w:val="0099244F"/>
    <w:rsid w:val="009926B2"/>
    <w:rsid w:val="00992C59"/>
    <w:rsid w:val="00993595"/>
    <w:rsid w:val="00993A38"/>
    <w:rsid w:val="00994A18"/>
    <w:rsid w:val="009963AD"/>
    <w:rsid w:val="009979EA"/>
    <w:rsid w:val="00997B9D"/>
    <w:rsid w:val="009A0610"/>
    <w:rsid w:val="009A1378"/>
    <w:rsid w:val="009A2218"/>
    <w:rsid w:val="009A230E"/>
    <w:rsid w:val="009A259C"/>
    <w:rsid w:val="009A33F0"/>
    <w:rsid w:val="009A3F6A"/>
    <w:rsid w:val="009A41B6"/>
    <w:rsid w:val="009A4AD0"/>
    <w:rsid w:val="009A4D69"/>
    <w:rsid w:val="009A6234"/>
    <w:rsid w:val="009A74A8"/>
    <w:rsid w:val="009B0444"/>
    <w:rsid w:val="009B0DB6"/>
    <w:rsid w:val="009B11D8"/>
    <w:rsid w:val="009B1D0C"/>
    <w:rsid w:val="009B20C9"/>
    <w:rsid w:val="009B3778"/>
    <w:rsid w:val="009B3C3B"/>
    <w:rsid w:val="009B4AD2"/>
    <w:rsid w:val="009B5738"/>
    <w:rsid w:val="009B5E86"/>
    <w:rsid w:val="009B6255"/>
    <w:rsid w:val="009B6CAB"/>
    <w:rsid w:val="009B7574"/>
    <w:rsid w:val="009B770C"/>
    <w:rsid w:val="009C0EDB"/>
    <w:rsid w:val="009C1676"/>
    <w:rsid w:val="009C183C"/>
    <w:rsid w:val="009C1E90"/>
    <w:rsid w:val="009C2252"/>
    <w:rsid w:val="009C2315"/>
    <w:rsid w:val="009C2449"/>
    <w:rsid w:val="009C2BDA"/>
    <w:rsid w:val="009C2D0C"/>
    <w:rsid w:val="009C30C3"/>
    <w:rsid w:val="009C3980"/>
    <w:rsid w:val="009C47DC"/>
    <w:rsid w:val="009C4D86"/>
    <w:rsid w:val="009C587C"/>
    <w:rsid w:val="009C59B8"/>
    <w:rsid w:val="009C5C3E"/>
    <w:rsid w:val="009C6E0C"/>
    <w:rsid w:val="009C6E9E"/>
    <w:rsid w:val="009C71B2"/>
    <w:rsid w:val="009C777F"/>
    <w:rsid w:val="009D090E"/>
    <w:rsid w:val="009D1BDC"/>
    <w:rsid w:val="009D221F"/>
    <w:rsid w:val="009D2A4F"/>
    <w:rsid w:val="009D3215"/>
    <w:rsid w:val="009D430C"/>
    <w:rsid w:val="009D5DB1"/>
    <w:rsid w:val="009D6762"/>
    <w:rsid w:val="009D67B1"/>
    <w:rsid w:val="009D6DD4"/>
    <w:rsid w:val="009E0A20"/>
    <w:rsid w:val="009E0AA2"/>
    <w:rsid w:val="009E1338"/>
    <w:rsid w:val="009E1E86"/>
    <w:rsid w:val="009E2E5D"/>
    <w:rsid w:val="009E2EA8"/>
    <w:rsid w:val="009E308B"/>
    <w:rsid w:val="009E3412"/>
    <w:rsid w:val="009E3905"/>
    <w:rsid w:val="009E3E10"/>
    <w:rsid w:val="009E4544"/>
    <w:rsid w:val="009E5456"/>
    <w:rsid w:val="009E5D96"/>
    <w:rsid w:val="009E7C38"/>
    <w:rsid w:val="009F1144"/>
    <w:rsid w:val="009F1D8D"/>
    <w:rsid w:val="009F2213"/>
    <w:rsid w:val="009F2C06"/>
    <w:rsid w:val="009F3565"/>
    <w:rsid w:val="009F3722"/>
    <w:rsid w:val="009F42DE"/>
    <w:rsid w:val="009F4583"/>
    <w:rsid w:val="009F4E49"/>
    <w:rsid w:val="009F67D5"/>
    <w:rsid w:val="009F73A3"/>
    <w:rsid w:val="009F75F1"/>
    <w:rsid w:val="00A0001D"/>
    <w:rsid w:val="00A0254D"/>
    <w:rsid w:val="00A02584"/>
    <w:rsid w:val="00A033CF"/>
    <w:rsid w:val="00A035D3"/>
    <w:rsid w:val="00A040B1"/>
    <w:rsid w:val="00A043F0"/>
    <w:rsid w:val="00A04546"/>
    <w:rsid w:val="00A04747"/>
    <w:rsid w:val="00A05069"/>
    <w:rsid w:val="00A05982"/>
    <w:rsid w:val="00A10C6E"/>
    <w:rsid w:val="00A10F7A"/>
    <w:rsid w:val="00A1197E"/>
    <w:rsid w:val="00A11F6F"/>
    <w:rsid w:val="00A120FB"/>
    <w:rsid w:val="00A12A3F"/>
    <w:rsid w:val="00A12C97"/>
    <w:rsid w:val="00A12ED8"/>
    <w:rsid w:val="00A131E9"/>
    <w:rsid w:val="00A13393"/>
    <w:rsid w:val="00A13C6D"/>
    <w:rsid w:val="00A13E88"/>
    <w:rsid w:val="00A14F6F"/>
    <w:rsid w:val="00A151BF"/>
    <w:rsid w:val="00A15C6C"/>
    <w:rsid w:val="00A1602D"/>
    <w:rsid w:val="00A16E27"/>
    <w:rsid w:val="00A171A8"/>
    <w:rsid w:val="00A17731"/>
    <w:rsid w:val="00A20ECB"/>
    <w:rsid w:val="00A233F5"/>
    <w:rsid w:val="00A23609"/>
    <w:rsid w:val="00A23F2E"/>
    <w:rsid w:val="00A23FE9"/>
    <w:rsid w:val="00A24751"/>
    <w:rsid w:val="00A24B61"/>
    <w:rsid w:val="00A24C3F"/>
    <w:rsid w:val="00A250FE"/>
    <w:rsid w:val="00A2589E"/>
    <w:rsid w:val="00A26C26"/>
    <w:rsid w:val="00A27CDC"/>
    <w:rsid w:val="00A31E83"/>
    <w:rsid w:val="00A332DF"/>
    <w:rsid w:val="00A335E4"/>
    <w:rsid w:val="00A336CF"/>
    <w:rsid w:val="00A33F43"/>
    <w:rsid w:val="00A3435A"/>
    <w:rsid w:val="00A346A1"/>
    <w:rsid w:val="00A36F23"/>
    <w:rsid w:val="00A36FDE"/>
    <w:rsid w:val="00A37294"/>
    <w:rsid w:val="00A37902"/>
    <w:rsid w:val="00A37D84"/>
    <w:rsid w:val="00A407F0"/>
    <w:rsid w:val="00A40E80"/>
    <w:rsid w:val="00A423DF"/>
    <w:rsid w:val="00A42556"/>
    <w:rsid w:val="00A42DAC"/>
    <w:rsid w:val="00A448F7"/>
    <w:rsid w:val="00A4509A"/>
    <w:rsid w:val="00A457E6"/>
    <w:rsid w:val="00A470FC"/>
    <w:rsid w:val="00A4788A"/>
    <w:rsid w:val="00A50BA5"/>
    <w:rsid w:val="00A5129B"/>
    <w:rsid w:val="00A51F1A"/>
    <w:rsid w:val="00A52243"/>
    <w:rsid w:val="00A52AED"/>
    <w:rsid w:val="00A52E14"/>
    <w:rsid w:val="00A53038"/>
    <w:rsid w:val="00A53BD3"/>
    <w:rsid w:val="00A53C81"/>
    <w:rsid w:val="00A53D8D"/>
    <w:rsid w:val="00A544BE"/>
    <w:rsid w:val="00A54567"/>
    <w:rsid w:val="00A5466F"/>
    <w:rsid w:val="00A547DB"/>
    <w:rsid w:val="00A5493E"/>
    <w:rsid w:val="00A55071"/>
    <w:rsid w:val="00A554D5"/>
    <w:rsid w:val="00A55AB5"/>
    <w:rsid w:val="00A5673E"/>
    <w:rsid w:val="00A574F8"/>
    <w:rsid w:val="00A57C15"/>
    <w:rsid w:val="00A57E6B"/>
    <w:rsid w:val="00A600C3"/>
    <w:rsid w:val="00A607D4"/>
    <w:rsid w:val="00A6085E"/>
    <w:rsid w:val="00A609CD"/>
    <w:rsid w:val="00A60AFE"/>
    <w:rsid w:val="00A60C02"/>
    <w:rsid w:val="00A6119C"/>
    <w:rsid w:val="00A61829"/>
    <w:rsid w:val="00A618CA"/>
    <w:rsid w:val="00A62207"/>
    <w:rsid w:val="00A6288C"/>
    <w:rsid w:val="00A62E59"/>
    <w:rsid w:val="00A6333F"/>
    <w:rsid w:val="00A63AA3"/>
    <w:rsid w:val="00A63BD9"/>
    <w:rsid w:val="00A63D35"/>
    <w:rsid w:val="00A64086"/>
    <w:rsid w:val="00A654FB"/>
    <w:rsid w:val="00A6555D"/>
    <w:rsid w:val="00A65C25"/>
    <w:rsid w:val="00A66AE5"/>
    <w:rsid w:val="00A66C20"/>
    <w:rsid w:val="00A71A0F"/>
    <w:rsid w:val="00A71A9E"/>
    <w:rsid w:val="00A71ADD"/>
    <w:rsid w:val="00A72D7B"/>
    <w:rsid w:val="00A743DE"/>
    <w:rsid w:val="00A75CEF"/>
    <w:rsid w:val="00A75EBA"/>
    <w:rsid w:val="00A767C1"/>
    <w:rsid w:val="00A76E03"/>
    <w:rsid w:val="00A77A57"/>
    <w:rsid w:val="00A80404"/>
    <w:rsid w:val="00A809DF"/>
    <w:rsid w:val="00A80AAF"/>
    <w:rsid w:val="00A80AEE"/>
    <w:rsid w:val="00A81937"/>
    <w:rsid w:val="00A82482"/>
    <w:rsid w:val="00A82D58"/>
    <w:rsid w:val="00A82F3F"/>
    <w:rsid w:val="00A84F2E"/>
    <w:rsid w:val="00A85154"/>
    <w:rsid w:val="00A85CB4"/>
    <w:rsid w:val="00A868CF"/>
    <w:rsid w:val="00A879E9"/>
    <w:rsid w:val="00A917CB"/>
    <w:rsid w:val="00A92523"/>
    <w:rsid w:val="00A9274B"/>
    <w:rsid w:val="00A92D48"/>
    <w:rsid w:val="00A934D3"/>
    <w:rsid w:val="00A93AA4"/>
    <w:rsid w:val="00A93AF5"/>
    <w:rsid w:val="00A94F60"/>
    <w:rsid w:val="00A966AC"/>
    <w:rsid w:val="00A96B07"/>
    <w:rsid w:val="00A9789E"/>
    <w:rsid w:val="00AA0162"/>
    <w:rsid w:val="00AA0965"/>
    <w:rsid w:val="00AA0A72"/>
    <w:rsid w:val="00AA0CC9"/>
    <w:rsid w:val="00AA150D"/>
    <w:rsid w:val="00AA1B18"/>
    <w:rsid w:val="00AA2D9A"/>
    <w:rsid w:val="00AA2E2B"/>
    <w:rsid w:val="00AA37BC"/>
    <w:rsid w:val="00AA4873"/>
    <w:rsid w:val="00AA50BD"/>
    <w:rsid w:val="00AA5A06"/>
    <w:rsid w:val="00AA69E7"/>
    <w:rsid w:val="00AA6FD2"/>
    <w:rsid w:val="00AA7637"/>
    <w:rsid w:val="00AA778F"/>
    <w:rsid w:val="00AA7BB7"/>
    <w:rsid w:val="00AA7D6D"/>
    <w:rsid w:val="00AA7E96"/>
    <w:rsid w:val="00AB03AE"/>
    <w:rsid w:val="00AB053C"/>
    <w:rsid w:val="00AB17FD"/>
    <w:rsid w:val="00AB25BE"/>
    <w:rsid w:val="00AB3079"/>
    <w:rsid w:val="00AB30F2"/>
    <w:rsid w:val="00AB35C3"/>
    <w:rsid w:val="00AB36CF"/>
    <w:rsid w:val="00AB383D"/>
    <w:rsid w:val="00AB4C21"/>
    <w:rsid w:val="00AC0211"/>
    <w:rsid w:val="00AC1AFC"/>
    <w:rsid w:val="00AC1BE1"/>
    <w:rsid w:val="00AC274A"/>
    <w:rsid w:val="00AC2FD4"/>
    <w:rsid w:val="00AC31E9"/>
    <w:rsid w:val="00AC3641"/>
    <w:rsid w:val="00AC3E48"/>
    <w:rsid w:val="00AC4C58"/>
    <w:rsid w:val="00AC58FF"/>
    <w:rsid w:val="00AC73CA"/>
    <w:rsid w:val="00AC762B"/>
    <w:rsid w:val="00AC7948"/>
    <w:rsid w:val="00AD0007"/>
    <w:rsid w:val="00AD126F"/>
    <w:rsid w:val="00AD1D50"/>
    <w:rsid w:val="00AD277A"/>
    <w:rsid w:val="00AD2888"/>
    <w:rsid w:val="00AD295E"/>
    <w:rsid w:val="00AD2A53"/>
    <w:rsid w:val="00AD3EDB"/>
    <w:rsid w:val="00AD47E5"/>
    <w:rsid w:val="00AD5DF7"/>
    <w:rsid w:val="00AD62A1"/>
    <w:rsid w:val="00AD660B"/>
    <w:rsid w:val="00AD6797"/>
    <w:rsid w:val="00AD6EE2"/>
    <w:rsid w:val="00AD7E3D"/>
    <w:rsid w:val="00AE10E8"/>
    <w:rsid w:val="00AE1C45"/>
    <w:rsid w:val="00AE208B"/>
    <w:rsid w:val="00AE237E"/>
    <w:rsid w:val="00AE2C0E"/>
    <w:rsid w:val="00AE33ED"/>
    <w:rsid w:val="00AE3A4B"/>
    <w:rsid w:val="00AE3A89"/>
    <w:rsid w:val="00AE4925"/>
    <w:rsid w:val="00AE4982"/>
    <w:rsid w:val="00AE4EBC"/>
    <w:rsid w:val="00AE507F"/>
    <w:rsid w:val="00AE5A8C"/>
    <w:rsid w:val="00AE71C6"/>
    <w:rsid w:val="00AF011A"/>
    <w:rsid w:val="00AF0A18"/>
    <w:rsid w:val="00AF0A1D"/>
    <w:rsid w:val="00AF1A0D"/>
    <w:rsid w:val="00AF1D93"/>
    <w:rsid w:val="00AF2E0B"/>
    <w:rsid w:val="00AF5A4F"/>
    <w:rsid w:val="00AF60E2"/>
    <w:rsid w:val="00AF643C"/>
    <w:rsid w:val="00AF69DC"/>
    <w:rsid w:val="00AF71D8"/>
    <w:rsid w:val="00B00C7F"/>
    <w:rsid w:val="00B00DF4"/>
    <w:rsid w:val="00B01ABB"/>
    <w:rsid w:val="00B01B86"/>
    <w:rsid w:val="00B01D94"/>
    <w:rsid w:val="00B02436"/>
    <w:rsid w:val="00B03949"/>
    <w:rsid w:val="00B03991"/>
    <w:rsid w:val="00B03F04"/>
    <w:rsid w:val="00B0613D"/>
    <w:rsid w:val="00B06481"/>
    <w:rsid w:val="00B066B5"/>
    <w:rsid w:val="00B06993"/>
    <w:rsid w:val="00B06BC2"/>
    <w:rsid w:val="00B076A2"/>
    <w:rsid w:val="00B1063F"/>
    <w:rsid w:val="00B107B5"/>
    <w:rsid w:val="00B10874"/>
    <w:rsid w:val="00B1088F"/>
    <w:rsid w:val="00B109C3"/>
    <w:rsid w:val="00B1111A"/>
    <w:rsid w:val="00B11404"/>
    <w:rsid w:val="00B12C2B"/>
    <w:rsid w:val="00B12E97"/>
    <w:rsid w:val="00B13143"/>
    <w:rsid w:val="00B13C9B"/>
    <w:rsid w:val="00B147EE"/>
    <w:rsid w:val="00B147FF"/>
    <w:rsid w:val="00B1494B"/>
    <w:rsid w:val="00B15178"/>
    <w:rsid w:val="00B16430"/>
    <w:rsid w:val="00B164B5"/>
    <w:rsid w:val="00B169AF"/>
    <w:rsid w:val="00B169F0"/>
    <w:rsid w:val="00B16FEF"/>
    <w:rsid w:val="00B174EB"/>
    <w:rsid w:val="00B20F41"/>
    <w:rsid w:val="00B213F2"/>
    <w:rsid w:val="00B21978"/>
    <w:rsid w:val="00B21F6F"/>
    <w:rsid w:val="00B21FF9"/>
    <w:rsid w:val="00B224D8"/>
    <w:rsid w:val="00B231DA"/>
    <w:rsid w:val="00B231E7"/>
    <w:rsid w:val="00B2351C"/>
    <w:rsid w:val="00B23E30"/>
    <w:rsid w:val="00B24437"/>
    <w:rsid w:val="00B2500D"/>
    <w:rsid w:val="00B2507A"/>
    <w:rsid w:val="00B2537E"/>
    <w:rsid w:val="00B25ABE"/>
    <w:rsid w:val="00B260D3"/>
    <w:rsid w:val="00B263C9"/>
    <w:rsid w:val="00B26738"/>
    <w:rsid w:val="00B30715"/>
    <w:rsid w:val="00B30EB6"/>
    <w:rsid w:val="00B324CA"/>
    <w:rsid w:val="00B329AD"/>
    <w:rsid w:val="00B334A7"/>
    <w:rsid w:val="00B35BAE"/>
    <w:rsid w:val="00B35F03"/>
    <w:rsid w:val="00B360D9"/>
    <w:rsid w:val="00B36B6B"/>
    <w:rsid w:val="00B3779F"/>
    <w:rsid w:val="00B41359"/>
    <w:rsid w:val="00B4153A"/>
    <w:rsid w:val="00B41E89"/>
    <w:rsid w:val="00B4209F"/>
    <w:rsid w:val="00B420BB"/>
    <w:rsid w:val="00B4210A"/>
    <w:rsid w:val="00B42636"/>
    <w:rsid w:val="00B429B7"/>
    <w:rsid w:val="00B44793"/>
    <w:rsid w:val="00B44E26"/>
    <w:rsid w:val="00B45F90"/>
    <w:rsid w:val="00B50186"/>
    <w:rsid w:val="00B5031F"/>
    <w:rsid w:val="00B50E87"/>
    <w:rsid w:val="00B51B80"/>
    <w:rsid w:val="00B51CD8"/>
    <w:rsid w:val="00B53292"/>
    <w:rsid w:val="00B532FE"/>
    <w:rsid w:val="00B53570"/>
    <w:rsid w:val="00B53B9D"/>
    <w:rsid w:val="00B53CF3"/>
    <w:rsid w:val="00B53D60"/>
    <w:rsid w:val="00B54E54"/>
    <w:rsid w:val="00B55D90"/>
    <w:rsid w:val="00B55EAA"/>
    <w:rsid w:val="00B561FC"/>
    <w:rsid w:val="00B567D5"/>
    <w:rsid w:val="00B56CEB"/>
    <w:rsid w:val="00B56E0A"/>
    <w:rsid w:val="00B57A59"/>
    <w:rsid w:val="00B60131"/>
    <w:rsid w:val="00B60E1C"/>
    <w:rsid w:val="00B613E1"/>
    <w:rsid w:val="00B61A56"/>
    <w:rsid w:val="00B6215A"/>
    <w:rsid w:val="00B62633"/>
    <w:rsid w:val="00B63096"/>
    <w:rsid w:val="00B636E8"/>
    <w:rsid w:val="00B63978"/>
    <w:rsid w:val="00B63E2E"/>
    <w:rsid w:val="00B64C2A"/>
    <w:rsid w:val="00B65CC3"/>
    <w:rsid w:val="00B65E23"/>
    <w:rsid w:val="00B67729"/>
    <w:rsid w:val="00B7092C"/>
    <w:rsid w:val="00B70D55"/>
    <w:rsid w:val="00B7156A"/>
    <w:rsid w:val="00B71DD9"/>
    <w:rsid w:val="00B72367"/>
    <w:rsid w:val="00B72CB3"/>
    <w:rsid w:val="00B72FCB"/>
    <w:rsid w:val="00B73A76"/>
    <w:rsid w:val="00B743CA"/>
    <w:rsid w:val="00B75369"/>
    <w:rsid w:val="00B7538B"/>
    <w:rsid w:val="00B75765"/>
    <w:rsid w:val="00B7596B"/>
    <w:rsid w:val="00B75E93"/>
    <w:rsid w:val="00B76E56"/>
    <w:rsid w:val="00B77765"/>
    <w:rsid w:val="00B77F87"/>
    <w:rsid w:val="00B81359"/>
    <w:rsid w:val="00B82408"/>
    <w:rsid w:val="00B82417"/>
    <w:rsid w:val="00B826EA"/>
    <w:rsid w:val="00B827E7"/>
    <w:rsid w:val="00B8306C"/>
    <w:rsid w:val="00B832F5"/>
    <w:rsid w:val="00B836FA"/>
    <w:rsid w:val="00B83775"/>
    <w:rsid w:val="00B838D2"/>
    <w:rsid w:val="00B8440E"/>
    <w:rsid w:val="00B85B5D"/>
    <w:rsid w:val="00B86081"/>
    <w:rsid w:val="00B87AF5"/>
    <w:rsid w:val="00B9025E"/>
    <w:rsid w:val="00B90A97"/>
    <w:rsid w:val="00B90E58"/>
    <w:rsid w:val="00B9104F"/>
    <w:rsid w:val="00B92678"/>
    <w:rsid w:val="00B92ECB"/>
    <w:rsid w:val="00B93670"/>
    <w:rsid w:val="00B93B3D"/>
    <w:rsid w:val="00B93BF5"/>
    <w:rsid w:val="00B93BF9"/>
    <w:rsid w:val="00B9481C"/>
    <w:rsid w:val="00B950DA"/>
    <w:rsid w:val="00B95C1D"/>
    <w:rsid w:val="00B961C3"/>
    <w:rsid w:val="00B967C7"/>
    <w:rsid w:val="00B96C6A"/>
    <w:rsid w:val="00B96C9B"/>
    <w:rsid w:val="00B96CFA"/>
    <w:rsid w:val="00B972EF"/>
    <w:rsid w:val="00B97710"/>
    <w:rsid w:val="00B977CE"/>
    <w:rsid w:val="00BA03E1"/>
    <w:rsid w:val="00BA0B40"/>
    <w:rsid w:val="00BA0C40"/>
    <w:rsid w:val="00BA0FFF"/>
    <w:rsid w:val="00BA1D7D"/>
    <w:rsid w:val="00BA1DC9"/>
    <w:rsid w:val="00BA242B"/>
    <w:rsid w:val="00BA284F"/>
    <w:rsid w:val="00BA3637"/>
    <w:rsid w:val="00BA38B6"/>
    <w:rsid w:val="00BA430F"/>
    <w:rsid w:val="00BA58C4"/>
    <w:rsid w:val="00BA6540"/>
    <w:rsid w:val="00BA69E8"/>
    <w:rsid w:val="00BA6A7D"/>
    <w:rsid w:val="00BA7C25"/>
    <w:rsid w:val="00BB0CB6"/>
    <w:rsid w:val="00BB122A"/>
    <w:rsid w:val="00BB1762"/>
    <w:rsid w:val="00BB1F07"/>
    <w:rsid w:val="00BB2071"/>
    <w:rsid w:val="00BB21BA"/>
    <w:rsid w:val="00BB230D"/>
    <w:rsid w:val="00BB25A3"/>
    <w:rsid w:val="00BB3AF4"/>
    <w:rsid w:val="00BB439A"/>
    <w:rsid w:val="00BB4588"/>
    <w:rsid w:val="00BB4724"/>
    <w:rsid w:val="00BB5FE4"/>
    <w:rsid w:val="00BB6219"/>
    <w:rsid w:val="00BB68AA"/>
    <w:rsid w:val="00BB7810"/>
    <w:rsid w:val="00BB7CF6"/>
    <w:rsid w:val="00BC0DE0"/>
    <w:rsid w:val="00BC0F6A"/>
    <w:rsid w:val="00BC1267"/>
    <w:rsid w:val="00BC18A4"/>
    <w:rsid w:val="00BC1AA2"/>
    <w:rsid w:val="00BC2965"/>
    <w:rsid w:val="00BC3048"/>
    <w:rsid w:val="00BC47AC"/>
    <w:rsid w:val="00BC4EDC"/>
    <w:rsid w:val="00BC5176"/>
    <w:rsid w:val="00BC5C57"/>
    <w:rsid w:val="00BC70CD"/>
    <w:rsid w:val="00BC74D0"/>
    <w:rsid w:val="00BD04A5"/>
    <w:rsid w:val="00BD05E1"/>
    <w:rsid w:val="00BD0684"/>
    <w:rsid w:val="00BD07D9"/>
    <w:rsid w:val="00BD0AF3"/>
    <w:rsid w:val="00BD12A2"/>
    <w:rsid w:val="00BD2537"/>
    <w:rsid w:val="00BD2666"/>
    <w:rsid w:val="00BD27E1"/>
    <w:rsid w:val="00BD298E"/>
    <w:rsid w:val="00BD3C19"/>
    <w:rsid w:val="00BD77EB"/>
    <w:rsid w:val="00BE10B5"/>
    <w:rsid w:val="00BE134A"/>
    <w:rsid w:val="00BE155E"/>
    <w:rsid w:val="00BE22EA"/>
    <w:rsid w:val="00BE2E5D"/>
    <w:rsid w:val="00BE4983"/>
    <w:rsid w:val="00BE4C2B"/>
    <w:rsid w:val="00BE4E5F"/>
    <w:rsid w:val="00BE4F5C"/>
    <w:rsid w:val="00BE5E71"/>
    <w:rsid w:val="00BE6354"/>
    <w:rsid w:val="00BE6815"/>
    <w:rsid w:val="00BE7408"/>
    <w:rsid w:val="00BE74D8"/>
    <w:rsid w:val="00BF0903"/>
    <w:rsid w:val="00BF1BB8"/>
    <w:rsid w:val="00BF1C30"/>
    <w:rsid w:val="00BF2039"/>
    <w:rsid w:val="00BF2733"/>
    <w:rsid w:val="00BF2A5F"/>
    <w:rsid w:val="00BF2E03"/>
    <w:rsid w:val="00BF3A08"/>
    <w:rsid w:val="00BF4225"/>
    <w:rsid w:val="00BF50EC"/>
    <w:rsid w:val="00BF5FE7"/>
    <w:rsid w:val="00BF623C"/>
    <w:rsid w:val="00BF6C1E"/>
    <w:rsid w:val="00BF6DD2"/>
    <w:rsid w:val="00BF75E6"/>
    <w:rsid w:val="00BF7A59"/>
    <w:rsid w:val="00C00932"/>
    <w:rsid w:val="00C01852"/>
    <w:rsid w:val="00C018EC"/>
    <w:rsid w:val="00C01F12"/>
    <w:rsid w:val="00C02C8B"/>
    <w:rsid w:val="00C03021"/>
    <w:rsid w:val="00C031AD"/>
    <w:rsid w:val="00C032CD"/>
    <w:rsid w:val="00C0344A"/>
    <w:rsid w:val="00C035A7"/>
    <w:rsid w:val="00C03EDD"/>
    <w:rsid w:val="00C0479A"/>
    <w:rsid w:val="00C05215"/>
    <w:rsid w:val="00C05773"/>
    <w:rsid w:val="00C05EA2"/>
    <w:rsid w:val="00C06F07"/>
    <w:rsid w:val="00C0718E"/>
    <w:rsid w:val="00C07C01"/>
    <w:rsid w:val="00C07EA0"/>
    <w:rsid w:val="00C1002F"/>
    <w:rsid w:val="00C10B42"/>
    <w:rsid w:val="00C11316"/>
    <w:rsid w:val="00C11A39"/>
    <w:rsid w:val="00C12654"/>
    <w:rsid w:val="00C12830"/>
    <w:rsid w:val="00C14CAA"/>
    <w:rsid w:val="00C14CC0"/>
    <w:rsid w:val="00C15654"/>
    <w:rsid w:val="00C15BB5"/>
    <w:rsid w:val="00C15EBE"/>
    <w:rsid w:val="00C160EF"/>
    <w:rsid w:val="00C165EE"/>
    <w:rsid w:val="00C17306"/>
    <w:rsid w:val="00C175F4"/>
    <w:rsid w:val="00C177F1"/>
    <w:rsid w:val="00C2059F"/>
    <w:rsid w:val="00C21A44"/>
    <w:rsid w:val="00C21E2B"/>
    <w:rsid w:val="00C2258F"/>
    <w:rsid w:val="00C22B29"/>
    <w:rsid w:val="00C23190"/>
    <w:rsid w:val="00C231F8"/>
    <w:rsid w:val="00C24280"/>
    <w:rsid w:val="00C24769"/>
    <w:rsid w:val="00C247AB"/>
    <w:rsid w:val="00C24ACA"/>
    <w:rsid w:val="00C24EFB"/>
    <w:rsid w:val="00C24F4C"/>
    <w:rsid w:val="00C25091"/>
    <w:rsid w:val="00C25B46"/>
    <w:rsid w:val="00C25EF4"/>
    <w:rsid w:val="00C2616A"/>
    <w:rsid w:val="00C26232"/>
    <w:rsid w:val="00C26644"/>
    <w:rsid w:val="00C26F90"/>
    <w:rsid w:val="00C27611"/>
    <w:rsid w:val="00C27908"/>
    <w:rsid w:val="00C27F0A"/>
    <w:rsid w:val="00C3033A"/>
    <w:rsid w:val="00C30538"/>
    <w:rsid w:val="00C31B8F"/>
    <w:rsid w:val="00C32000"/>
    <w:rsid w:val="00C3213F"/>
    <w:rsid w:val="00C32396"/>
    <w:rsid w:val="00C33596"/>
    <w:rsid w:val="00C33645"/>
    <w:rsid w:val="00C336F7"/>
    <w:rsid w:val="00C33B7E"/>
    <w:rsid w:val="00C341E0"/>
    <w:rsid w:val="00C349E2"/>
    <w:rsid w:val="00C35388"/>
    <w:rsid w:val="00C35713"/>
    <w:rsid w:val="00C3577F"/>
    <w:rsid w:val="00C35DF0"/>
    <w:rsid w:val="00C35E25"/>
    <w:rsid w:val="00C36247"/>
    <w:rsid w:val="00C362A3"/>
    <w:rsid w:val="00C36F32"/>
    <w:rsid w:val="00C37BD6"/>
    <w:rsid w:val="00C4017B"/>
    <w:rsid w:val="00C401C0"/>
    <w:rsid w:val="00C40209"/>
    <w:rsid w:val="00C41DCA"/>
    <w:rsid w:val="00C42F85"/>
    <w:rsid w:val="00C442D4"/>
    <w:rsid w:val="00C443AD"/>
    <w:rsid w:val="00C44877"/>
    <w:rsid w:val="00C449A4"/>
    <w:rsid w:val="00C44BF7"/>
    <w:rsid w:val="00C45015"/>
    <w:rsid w:val="00C451A3"/>
    <w:rsid w:val="00C460A8"/>
    <w:rsid w:val="00C46E49"/>
    <w:rsid w:val="00C46EF0"/>
    <w:rsid w:val="00C47ADF"/>
    <w:rsid w:val="00C5030B"/>
    <w:rsid w:val="00C504E6"/>
    <w:rsid w:val="00C50770"/>
    <w:rsid w:val="00C519EB"/>
    <w:rsid w:val="00C53027"/>
    <w:rsid w:val="00C5348B"/>
    <w:rsid w:val="00C54017"/>
    <w:rsid w:val="00C544C8"/>
    <w:rsid w:val="00C545A7"/>
    <w:rsid w:val="00C54866"/>
    <w:rsid w:val="00C55B86"/>
    <w:rsid w:val="00C5659C"/>
    <w:rsid w:val="00C56A5F"/>
    <w:rsid w:val="00C57208"/>
    <w:rsid w:val="00C57D80"/>
    <w:rsid w:val="00C612CC"/>
    <w:rsid w:val="00C61567"/>
    <w:rsid w:val="00C636FB"/>
    <w:rsid w:val="00C6550E"/>
    <w:rsid w:val="00C65D16"/>
    <w:rsid w:val="00C66106"/>
    <w:rsid w:val="00C66372"/>
    <w:rsid w:val="00C67163"/>
    <w:rsid w:val="00C70721"/>
    <w:rsid w:val="00C70B80"/>
    <w:rsid w:val="00C7101A"/>
    <w:rsid w:val="00C710CD"/>
    <w:rsid w:val="00C71611"/>
    <w:rsid w:val="00C71B90"/>
    <w:rsid w:val="00C72B22"/>
    <w:rsid w:val="00C73B05"/>
    <w:rsid w:val="00C74054"/>
    <w:rsid w:val="00C74FE3"/>
    <w:rsid w:val="00C75BDD"/>
    <w:rsid w:val="00C761FC"/>
    <w:rsid w:val="00C7657E"/>
    <w:rsid w:val="00C768FF"/>
    <w:rsid w:val="00C76CD6"/>
    <w:rsid w:val="00C807AD"/>
    <w:rsid w:val="00C80D8F"/>
    <w:rsid w:val="00C82487"/>
    <w:rsid w:val="00C8266D"/>
    <w:rsid w:val="00C84A28"/>
    <w:rsid w:val="00C84A9F"/>
    <w:rsid w:val="00C85FC2"/>
    <w:rsid w:val="00C868EB"/>
    <w:rsid w:val="00C86B10"/>
    <w:rsid w:val="00C86BDF"/>
    <w:rsid w:val="00C86E76"/>
    <w:rsid w:val="00C870B3"/>
    <w:rsid w:val="00C87F26"/>
    <w:rsid w:val="00C905A9"/>
    <w:rsid w:val="00C905C9"/>
    <w:rsid w:val="00C90E91"/>
    <w:rsid w:val="00C916F3"/>
    <w:rsid w:val="00C92A5F"/>
    <w:rsid w:val="00C92F67"/>
    <w:rsid w:val="00C94078"/>
    <w:rsid w:val="00C941E2"/>
    <w:rsid w:val="00C94BC6"/>
    <w:rsid w:val="00C954F3"/>
    <w:rsid w:val="00C959B6"/>
    <w:rsid w:val="00C97233"/>
    <w:rsid w:val="00C97CA4"/>
    <w:rsid w:val="00CA00FC"/>
    <w:rsid w:val="00CA05AA"/>
    <w:rsid w:val="00CA19AB"/>
    <w:rsid w:val="00CA41CB"/>
    <w:rsid w:val="00CA48A6"/>
    <w:rsid w:val="00CA4EC9"/>
    <w:rsid w:val="00CA51FC"/>
    <w:rsid w:val="00CA5531"/>
    <w:rsid w:val="00CA55ED"/>
    <w:rsid w:val="00CA5A21"/>
    <w:rsid w:val="00CA7693"/>
    <w:rsid w:val="00CA7D76"/>
    <w:rsid w:val="00CB0A75"/>
    <w:rsid w:val="00CB1FB8"/>
    <w:rsid w:val="00CB22A7"/>
    <w:rsid w:val="00CB2B6E"/>
    <w:rsid w:val="00CB2BED"/>
    <w:rsid w:val="00CB3045"/>
    <w:rsid w:val="00CB38F4"/>
    <w:rsid w:val="00CB4121"/>
    <w:rsid w:val="00CB4C94"/>
    <w:rsid w:val="00CB6502"/>
    <w:rsid w:val="00CB7020"/>
    <w:rsid w:val="00CB75E5"/>
    <w:rsid w:val="00CB7F47"/>
    <w:rsid w:val="00CC04C7"/>
    <w:rsid w:val="00CC0AB0"/>
    <w:rsid w:val="00CC14C8"/>
    <w:rsid w:val="00CC1860"/>
    <w:rsid w:val="00CC2528"/>
    <w:rsid w:val="00CC2B16"/>
    <w:rsid w:val="00CC3274"/>
    <w:rsid w:val="00CC329F"/>
    <w:rsid w:val="00CC3ADC"/>
    <w:rsid w:val="00CC3D00"/>
    <w:rsid w:val="00CC41B0"/>
    <w:rsid w:val="00CC46F8"/>
    <w:rsid w:val="00CC4C47"/>
    <w:rsid w:val="00CC4CEB"/>
    <w:rsid w:val="00CC5B43"/>
    <w:rsid w:val="00CC5C27"/>
    <w:rsid w:val="00CC5C2B"/>
    <w:rsid w:val="00CC5C32"/>
    <w:rsid w:val="00CC5D33"/>
    <w:rsid w:val="00CC7201"/>
    <w:rsid w:val="00CC7645"/>
    <w:rsid w:val="00CD02B6"/>
    <w:rsid w:val="00CD04E1"/>
    <w:rsid w:val="00CD13AD"/>
    <w:rsid w:val="00CD22BB"/>
    <w:rsid w:val="00CD32F0"/>
    <w:rsid w:val="00CD45FA"/>
    <w:rsid w:val="00CD53BA"/>
    <w:rsid w:val="00CD5627"/>
    <w:rsid w:val="00CD598E"/>
    <w:rsid w:val="00CD5BA0"/>
    <w:rsid w:val="00CD618B"/>
    <w:rsid w:val="00CD637E"/>
    <w:rsid w:val="00CD64CF"/>
    <w:rsid w:val="00CD67CF"/>
    <w:rsid w:val="00CD6C7B"/>
    <w:rsid w:val="00CD6D8D"/>
    <w:rsid w:val="00CD6E17"/>
    <w:rsid w:val="00CD709B"/>
    <w:rsid w:val="00CD7368"/>
    <w:rsid w:val="00CD7475"/>
    <w:rsid w:val="00CD7CBF"/>
    <w:rsid w:val="00CE01C5"/>
    <w:rsid w:val="00CE0675"/>
    <w:rsid w:val="00CE2C34"/>
    <w:rsid w:val="00CE2E21"/>
    <w:rsid w:val="00CE3078"/>
    <w:rsid w:val="00CE3165"/>
    <w:rsid w:val="00CE4244"/>
    <w:rsid w:val="00CE4394"/>
    <w:rsid w:val="00CE467D"/>
    <w:rsid w:val="00CE473B"/>
    <w:rsid w:val="00CE583A"/>
    <w:rsid w:val="00CE586B"/>
    <w:rsid w:val="00CE5B07"/>
    <w:rsid w:val="00CE695A"/>
    <w:rsid w:val="00CE69C0"/>
    <w:rsid w:val="00CE79CA"/>
    <w:rsid w:val="00CE7AAC"/>
    <w:rsid w:val="00CF0D2E"/>
    <w:rsid w:val="00CF17E7"/>
    <w:rsid w:val="00CF18D1"/>
    <w:rsid w:val="00CF1E1A"/>
    <w:rsid w:val="00CF1F75"/>
    <w:rsid w:val="00CF2586"/>
    <w:rsid w:val="00CF2807"/>
    <w:rsid w:val="00CF36C3"/>
    <w:rsid w:val="00CF4117"/>
    <w:rsid w:val="00CF4172"/>
    <w:rsid w:val="00CF4504"/>
    <w:rsid w:val="00CF452F"/>
    <w:rsid w:val="00CF4A22"/>
    <w:rsid w:val="00CF5A86"/>
    <w:rsid w:val="00CF651F"/>
    <w:rsid w:val="00CF6B52"/>
    <w:rsid w:val="00CF7045"/>
    <w:rsid w:val="00CF7A09"/>
    <w:rsid w:val="00CF7C12"/>
    <w:rsid w:val="00D016EA"/>
    <w:rsid w:val="00D01FD6"/>
    <w:rsid w:val="00D02F8E"/>
    <w:rsid w:val="00D047BC"/>
    <w:rsid w:val="00D04ADD"/>
    <w:rsid w:val="00D0509B"/>
    <w:rsid w:val="00D0582F"/>
    <w:rsid w:val="00D0584A"/>
    <w:rsid w:val="00D071D6"/>
    <w:rsid w:val="00D0789D"/>
    <w:rsid w:val="00D07D66"/>
    <w:rsid w:val="00D10AD4"/>
    <w:rsid w:val="00D10B7B"/>
    <w:rsid w:val="00D10EAA"/>
    <w:rsid w:val="00D10F50"/>
    <w:rsid w:val="00D11156"/>
    <w:rsid w:val="00D11934"/>
    <w:rsid w:val="00D1195E"/>
    <w:rsid w:val="00D12406"/>
    <w:rsid w:val="00D13AF9"/>
    <w:rsid w:val="00D142FE"/>
    <w:rsid w:val="00D1461F"/>
    <w:rsid w:val="00D16141"/>
    <w:rsid w:val="00D16508"/>
    <w:rsid w:val="00D169D4"/>
    <w:rsid w:val="00D178F9"/>
    <w:rsid w:val="00D17B51"/>
    <w:rsid w:val="00D17F75"/>
    <w:rsid w:val="00D17FCF"/>
    <w:rsid w:val="00D202AD"/>
    <w:rsid w:val="00D203D1"/>
    <w:rsid w:val="00D20F36"/>
    <w:rsid w:val="00D21B9C"/>
    <w:rsid w:val="00D21DE6"/>
    <w:rsid w:val="00D229D0"/>
    <w:rsid w:val="00D22C0E"/>
    <w:rsid w:val="00D22D5F"/>
    <w:rsid w:val="00D22FCC"/>
    <w:rsid w:val="00D234B0"/>
    <w:rsid w:val="00D241DA"/>
    <w:rsid w:val="00D251D3"/>
    <w:rsid w:val="00D25222"/>
    <w:rsid w:val="00D27088"/>
    <w:rsid w:val="00D27D56"/>
    <w:rsid w:val="00D30125"/>
    <w:rsid w:val="00D30967"/>
    <w:rsid w:val="00D3139D"/>
    <w:rsid w:val="00D31A8D"/>
    <w:rsid w:val="00D31AAF"/>
    <w:rsid w:val="00D327B8"/>
    <w:rsid w:val="00D32CCD"/>
    <w:rsid w:val="00D341C4"/>
    <w:rsid w:val="00D34FCD"/>
    <w:rsid w:val="00D350AD"/>
    <w:rsid w:val="00D350B8"/>
    <w:rsid w:val="00D35CEC"/>
    <w:rsid w:val="00D35DF5"/>
    <w:rsid w:val="00D366AA"/>
    <w:rsid w:val="00D4029C"/>
    <w:rsid w:val="00D40A08"/>
    <w:rsid w:val="00D40CDD"/>
    <w:rsid w:val="00D41E99"/>
    <w:rsid w:val="00D421F0"/>
    <w:rsid w:val="00D424D4"/>
    <w:rsid w:val="00D42B04"/>
    <w:rsid w:val="00D42BDC"/>
    <w:rsid w:val="00D4335B"/>
    <w:rsid w:val="00D44B68"/>
    <w:rsid w:val="00D44CC3"/>
    <w:rsid w:val="00D45131"/>
    <w:rsid w:val="00D454C2"/>
    <w:rsid w:val="00D46063"/>
    <w:rsid w:val="00D4654F"/>
    <w:rsid w:val="00D469B2"/>
    <w:rsid w:val="00D47796"/>
    <w:rsid w:val="00D47BE8"/>
    <w:rsid w:val="00D47F41"/>
    <w:rsid w:val="00D504EC"/>
    <w:rsid w:val="00D5163D"/>
    <w:rsid w:val="00D51ADB"/>
    <w:rsid w:val="00D52441"/>
    <w:rsid w:val="00D52597"/>
    <w:rsid w:val="00D52916"/>
    <w:rsid w:val="00D52968"/>
    <w:rsid w:val="00D53060"/>
    <w:rsid w:val="00D5324A"/>
    <w:rsid w:val="00D5390E"/>
    <w:rsid w:val="00D53E15"/>
    <w:rsid w:val="00D53ECF"/>
    <w:rsid w:val="00D541CF"/>
    <w:rsid w:val="00D545B4"/>
    <w:rsid w:val="00D54654"/>
    <w:rsid w:val="00D54D0D"/>
    <w:rsid w:val="00D55122"/>
    <w:rsid w:val="00D552F7"/>
    <w:rsid w:val="00D55858"/>
    <w:rsid w:val="00D56873"/>
    <w:rsid w:val="00D57BB7"/>
    <w:rsid w:val="00D57D53"/>
    <w:rsid w:val="00D600AB"/>
    <w:rsid w:val="00D60B3A"/>
    <w:rsid w:val="00D60CD7"/>
    <w:rsid w:val="00D6144D"/>
    <w:rsid w:val="00D61A26"/>
    <w:rsid w:val="00D62035"/>
    <w:rsid w:val="00D6212E"/>
    <w:rsid w:val="00D62C6E"/>
    <w:rsid w:val="00D63415"/>
    <w:rsid w:val="00D63A6A"/>
    <w:rsid w:val="00D63CC2"/>
    <w:rsid w:val="00D63FCC"/>
    <w:rsid w:val="00D65E27"/>
    <w:rsid w:val="00D66A88"/>
    <w:rsid w:val="00D674DD"/>
    <w:rsid w:val="00D67F41"/>
    <w:rsid w:val="00D70EBE"/>
    <w:rsid w:val="00D71449"/>
    <w:rsid w:val="00D71F12"/>
    <w:rsid w:val="00D72B46"/>
    <w:rsid w:val="00D72D18"/>
    <w:rsid w:val="00D72D8D"/>
    <w:rsid w:val="00D73720"/>
    <w:rsid w:val="00D73A8B"/>
    <w:rsid w:val="00D74349"/>
    <w:rsid w:val="00D74420"/>
    <w:rsid w:val="00D74794"/>
    <w:rsid w:val="00D74A68"/>
    <w:rsid w:val="00D74AF7"/>
    <w:rsid w:val="00D756CA"/>
    <w:rsid w:val="00D769EC"/>
    <w:rsid w:val="00D76E4B"/>
    <w:rsid w:val="00D8050A"/>
    <w:rsid w:val="00D80CF8"/>
    <w:rsid w:val="00D80D01"/>
    <w:rsid w:val="00D80E34"/>
    <w:rsid w:val="00D810B0"/>
    <w:rsid w:val="00D81594"/>
    <w:rsid w:val="00D818D8"/>
    <w:rsid w:val="00D81BD3"/>
    <w:rsid w:val="00D8265C"/>
    <w:rsid w:val="00D82864"/>
    <w:rsid w:val="00D8387D"/>
    <w:rsid w:val="00D8430D"/>
    <w:rsid w:val="00D86399"/>
    <w:rsid w:val="00D8658C"/>
    <w:rsid w:val="00D8662B"/>
    <w:rsid w:val="00D86A04"/>
    <w:rsid w:val="00D86F3E"/>
    <w:rsid w:val="00D87154"/>
    <w:rsid w:val="00D87AB7"/>
    <w:rsid w:val="00D87F38"/>
    <w:rsid w:val="00D87F68"/>
    <w:rsid w:val="00D91852"/>
    <w:rsid w:val="00D9272B"/>
    <w:rsid w:val="00D929BF"/>
    <w:rsid w:val="00D92AF9"/>
    <w:rsid w:val="00D93551"/>
    <w:rsid w:val="00D9448D"/>
    <w:rsid w:val="00D94705"/>
    <w:rsid w:val="00D947F3"/>
    <w:rsid w:val="00D9523A"/>
    <w:rsid w:val="00D955CE"/>
    <w:rsid w:val="00D956FD"/>
    <w:rsid w:val="00D9647D"/>
    <w:rsid w:val="00D966CC"/>
    <w:rsid w:val="00D97112"/>
    <w:rsid w:val="00D976DD"/>
    <w:rsid w:val="00D97ED3"/>
    <w:rsid w:val="00DA00EA"/>
    <w:rsid w:val="00DA0937"/>
    <w:rsid w:val="00DA11DF"/>
    <w:rsid w:val="00DA1A8F"/>
    <w:rsid w:val="00DA3A3C"/>
    <w:rsid w:val="00DA3F44"/>
    <w:rsid w:val="00DA4120"/>
    <w:rsid w:val="00DA47F9"/>
    <w:rsid w:val="00DA6586"/>
    <w:rsid w:val="00DA70A8"/>
    <w:rsid w:val="00DB036F"/>
    <w:rsid w:val="00DB0706"/>
    <w:rsid w:val="00DB136C"/>
    <w:rsid w:val="00DB1E00"/>
    <w:rsid w:val="00DB2847"/>
    <w:rsid w:val="00DB2DFF"/>
    <w:rsid w:val="00DB32E8"/>
    <w:rsid w:val="00DB3482"/>
    <w:rsid w:val="00DB57F5"/>
    <w:rsid w:val="00DB5BAD"/>
    <w:rsid w:val="00DB5F6C"/>
    <w:rsid w:val="00DB65BE"/>
    <w:rsid w:val="00DB6F8A"/>
    <w:rsid w:val="00DB6FF0"/>
    <w:rsid w:val="00DB7386"/>
    <w:rsid w:val="00DB794B"/>
    <w:rsid w:val="00DB7B8C"/>
    <w:rsid w:val="00DB7E3C"/>
    <w:rsid w:val="00DC03AA"/>
    <w:rsid w:val="00DC082A"/>
    <w:rsid w:val="00DC0855"/>
    <w:rsid w:val="00DC0990"/>
    <w:rsid w:val="00DC0B4E"/>
    <w:rsid w:val="00DC127A"/>
    <w:rsid w:val="00DC2167"/>
    <w:rsid w:val="00DC246B"/>
    <w:rsid w:val="00DC3278"/>
    <w:rsid w:val="00DC3479"/>
    <w:rsid w:val="00DC38DF"/>
    <w:rsid w:val="00DC4B14"/>
    <w:rsid w:val="00DC4BFA"/>
    <w:rsid w:val="00DC4C16"/>
    <w:rsid w:val="00DC5D4E"/>
    <w:rsid w:val="00DC5EA4"/>
    <w:rsid w:val="00DC5EEC"/>
    <w:rsid w:val="00DC6240"/>
    <w:rsid w:val="00DC6250"/>
    <w:rsid w:val="00DC7369"/>
    <w:rsid w:val="00DC7EB7"/>
    <w:rsid w:val="00DC7F45"/>
    <w:rsid w:val="00DD0AF7"/>
    <w:rsid w:val="00DD13AC"/>
    <w:rsid w:val="00DD1599"/>
    <w:rsid w:val="00DD1744"/>
    <w:rsid w:val="00DD1B10"/>
    <w:rsid w:val="00DD1FA0"/>
    <w:rsid w:val="00DD248F"/>
    <w:rsid w:val="00DD3049"/>
    <w:rsid w:val="00DD328D"/>
    <w:rsid w:val="00DD3439"/>
    <w:rsid w:val="00DD3DA6"/>
    <w:rsid w:val="00DD409E"/>
    <w:rsid w:val="00DD4343"/>
    <w:rsid w:val="00DD485E"/>
    <w:rsid w:val="00DD68B7"/>
    <w:rsid w:val="00DD6D98"/>
    <w:rsid w:val="00DD6F30"/>
    <w:rsid w:val="00DD78D5"/>
    <w:rsid w:val="00DE1105"/>
    <w:rsid w:val="00DE1727"/>
    <w:rsid w:val="00DE1B09"/>
    <w:rsid w:val="00DE23B0"/>
    <w:rsid w:val="00DE3758"/>
    <w:rsid w:val="00DE3EE8"/>
    <w:rsid w:val="00DE4376"/>
    <w:rsid w:val="00DE52FF"/>
    <w:rsid w:val="00DE5A3C"/>
    <w:rsid w:val="00DE65C5"/>
    <w:rsid w:val="00DE682E"/>
    <w:rsid w:val="00DE6897"/>
    <w:rsid w:val="00DE6F93"/>
    <w:rsid w:val="00DE7617"/>
    <w:rsid w:val="00DE7981"/>
    <w:rsid w:val="00DF0FB5"/>
    <w:rsid w:val="00DF1454"/>
    <w:rsid w:val="00DF14F4"/>
    <w:rsid w:val="00DF22D1"/>
    <w:rsid w:val="00DF2704"/>
    <w:rsid w:val="00DF272C"/>
    <w:rsid w:val="00DF2896"/>
    <w:rsid w:val="00DF2CED"/>
    <w:rsid w:val="00DF2E0E"/>
    <w:rsid w:val="00DF35C9"/>
    <w:rsid w:val="00DF3732"/>
    <w:rsid w:val="00DF4317"/>
    <w:rsid w:val="00DF4BBB"/>
    <w:rsid w:val="00DF4E70"/>
    <w:rsid w:val="00DF5201"/>
    <w:rsid w:val="00DF5B99"/>
    <w:rsid w:val="00DF623F"/>
    <w:rsid w:val="00DF6F13"/>
    <w:rsid w:val="00DF78CF"/>
    <w:rsid w:val="00DF7E43"/>
    <w:rsid w:val="00DF7F6E"/>
    <w:rsid w:val="00E008AE"/>
    <w:rsid w:val="00E00B28"/>
    <w:rsid w:val="00E011CC"/>
    <w:rsid w:val="00E023C5"/>
    <w:rsid w:val="00E03EA2"/>
    <w:rsid w:val="00E03EA8"/>
    <w:rsid w:val="00E05DA3"/>
    <w:rsid w:val="00E065FD"/>
    <w:rsid w:val="00E067D9"/>
    <w:rsid w:val="00E0686A"/>
    <w:rsid w:val="00E06F9E"/>
    <w:rsid w:val="00E07711"/>
    <w:rsid w:val="00E07883"/>
    <w:rsid w:val="00E07D96"/>
    <w:rsid w:val="00E10867"/>
    <w:rsid w:val="00E108F8"/>
    <w:rsid w:val="00E11149"/>
    <w:rsid w:val="00E12079"/>
    <w:rsid w:val="00E12098"/>
    <w:rsid w:val="00E122AB"/>
    <w:rsid w:val="00E12B5F"/>
    <w:rsid w:val="00E12D01"/>
    <w:rsid w:val="00E12E29"/>
    <w:rsid w:val="00E13097"/>
    <w:rsid w:val="00E141C0"/>
    <w:rsid w:val="00E14EA6"/>
    <w:rsid w:val="00E1574A"/>
    <w:rsid w:val="00E168FC"/>
    <w:rsid w:val="00E17232"/>
    <w:rsid w:val="00E17401"/>
    <w:rsid w:val="00E20392"/>
    <w:rsid w:val="00E20A04"/>
    <w:rsid w:val="00E20C11"/>
    <w:rsid w:val="00E21046"/>
    <w:rsid w:val="00E2267A"/>
    <w:rsid w:val="00E232EA"/>
    <w:rsid w:val="00E234D8"/>
    <w:rsid w:val="00E2543F"/>
    <w:rsid w:val="00E25C70"/>
    <w:rsid w:val="00E25F07"/>
    <w:rsid w:val="00E2689F"/>
    <w:rsid w:val="00E30524"/>
    <w:rsid w:val="00E30709"/>
    <w:rsid w:val="00E30E0C"/>
    <w:rsid w:val="00E31365"/>
    <w:rsid w:val="00E31B07"/>
    <w:rsid w:val="00E32096"/>
    <w:rsid w:val="00E32757"/>
    <w:rsid w:val="00E32C96"/>
    <w:rsid w:val="00E333A2"/>
    <w:rsid w:val="00E33B46"/>
    <w:rsid w:val="00E33D54"/>
    <w:rsid w:val="00E342D9"/>
    <w:rsid w:val="00E346A6"/>
    <w:rsid w:val="00E348C9"/>
    <w:rsid w:val="00E34BD2"/>
    <w:rsid w:val="00E34E70"/>
    <w:rsid w:val="00E351AF"/>
    <w:rsid w:val="00E35C34"/>
    <w:rsid w:val="00E35D27"/>
    <w:rsid w:val="00E3672E"/>
    <w:rsid w:val="00E36CF2"/>
    <w:rsid w:val="00E41199"/>
    <w:rsid w:val="00E4215A"/>
    <w:rsid w:val="00E42D0F"/>
    <w:rsid w:val="00E430B1"/>
    <w:rsid w:val="00E4310C"/>
    <w:rsid w:val="00E438E4"/>
    <w:rsid w:val="00E43A1E"/>
    <w:rsid w:val="00E44EE4"/>
    <w:rsid w:val="00E45804"/>
    <w:rsid w:val="00E460F7"/>
    <w:rsid w:val="00E46A29"/>
    <w:rsid w:val="00E46E83"/>
    <w:rsid w:val="00E47BA9"/>
    <w:rsid w:val="00E501A3"/>
    <w:rsid w:val="00E503F6"/>
    <w:rsid w:val="00E50A97"/>
    <w:rsid w:val="00E51610"/>
    <w:rsid w:val="00E53206"/>
    <w:rsid w:val="00E53783"/>
    <w:rsid w:val="00E541BF"/>
    <w:rsid w:val="00E56800"/>
    <w:rsid w:val="00E56917"/>
    <w:rsid w:val="00E56C6E"/>
    <w:rsid w:val="00E57C79"/>
    <w:rsid w:val="00E6052B"/>
    <w:rsid w:val="00E607B9"/>
    <w:rsid w:val="00E61A87"/>
    <w:rsid w:val="00E622E4"/>
    <w:rsid w:val="00E625D7"/>
    <w:rsid w:val="00E62B0A"/>
    <w:rsid w:val="00E62B67"/>
    <w:rsid w:val="00E62E3C"/>
    <w:rsid w:val="00E62EA0"/>
    <w:rsid w:val="00E6337D"/>
    <w:rsid w:val="00E634D3"/>
    <w:rsid w:val="00E64088"/>
    <w:rsid w:val="00E64605"/>
    <w:rsid w:val="00E6527A"/>
    <w:rsid w:val="00E65766"/>
    <w:rsid w:val="00E6584E"/>
    <w:rsid w:val="00E65EBA"/>
    <w:rsid w:val="00E67748"/>
    <w:rsid w:val="00E70206"/>
    <w:rsid w:val="00E70345"/>
    <w:rsid w:val="00E7054C"/>
    <w:rsid w:val="00E70F90"/>
    <w:rsid w:val="00E714EC"/>
    <w:rsid w:val="00E71BE8"/>
    <w:rsid w:val="00E721FD"/>
    <w:rsid w:val="00E72FB3"/>
    <w:rsid w:val="00E73A42"/>
    <w:rsid w:val="00E73BCF"/>
    <w:rsid w:val="00E743C7"/>
    <w:rsid w:val="00E75000"/>
    <w:rsid w:val="00E75027"/>
    <w:rsid w:val="00E753B1"/>
    <w:rsid w:val="00E75721"/>
    <w:rsid w:val="00E76392"/>
    <w:rsid w:val="00E7674D"/>
    <w:rsid w:val="00E76F87"/>
    <w:rsid w:val="00E77099"/>
    <w:rsid w:val="00E776C9"/>
    <w:rsid w:val="00E80BBA"/>
    <w:rsid w:val="00E82941"/>
    <w:rsid w:val="00E82D97"/>
    <w:rsid w:val="00E836EA"/>
    <w:rsid w:val="00E843B0"/>
    <w:rsid w:val="00E84B55"/>
    <w:rsid w:val="00E84BB6"/>
    <w:rsid w:val="00E85A38"/>
    <w:rsid w:val="00E864B0"/>
    <w:rsid w:val="00E86534"/>
    <w:rsid w:val="00E867A3"/>
    <w:rsid w:val="00E867E6"/>
    <w:rsid w:val="00E867FB"/>
    <w:rsid w:val="00E86927"/>
    <w:rsid w:val="00E8701D"/>
    <w:rsid w:val="00E90032"/>
    <w:rsid w:val="00E90D4E"/>
    <w:rsid w:val="00E910BA"/>
    <w:rsid w:val="00E91F6B"/>
    <w:rsid w:val="00E920DA"/>
    <w:rsid w:val="00E926CA"/>
    <w:rsid w:val="00E9333D"/>
    <w:rsid w:val="00E941FF"/>
    <w:rsid w:val="00E9488B"/>
    <w:rsid w:val="00E94B21"/>
    <w:rsid w:val="00E95870"/>
    <w:rsid w:val="00E96174"/>
    <w:rsid w:val="00E971E1"/>
    <w:rsid w:val="00EA00BB"/>
    <w:rsid w:val="00EA047A"/>
    <w:rsid w:val="00EA07C0"/>
    <w:rsid w:val="00EA25B0"/>
    <w:rsid w:val="00EA3AB4"/>
    <w:rsid w:val="00EA52A8"/>
    <w:rsid w:val="00EA53A6"/>
    <w:rsid w:val="00EA5940"/>
    <w:rsid w:val="00EA5F24"/>
    <w:rsid w:val="00EA5FB6"/>
    <w:rsid w:val="00EA67A6"/>
    <w:rsid w:val="00EA6917"/>
    <w:rsid w:val="00EA7448"/>
    <w:rsid w:val="00EA7598"/>
    <w:rsid w:val="00EA7672"/>
    <w:rsid w:val="00EA7E53"/>
    <w:rsid w:val="00EB02CE"/>
    <w:rsid w:val="00EB02F4"/>
    <w:rsid w:val="00EB055F"/>
    <w:rsid w:val="00EB1CD0"/>
    <w:rsid w:val="00EB239D"/>
    <w:rsid w:val="00EB2911"/>
    <w:rsid w:val="00EB3524"/>
    <w:rsid w:val="00EB3E88"/>
    <w:rsid w:val="00EB4013"/>
    <w:rsid w:val="00EB4435"/>
    <w:rsid w:val="00EB44A2"/>
    <w:rsid w:val="00EB4A53"/>
    <w:rsid w:val="00EB5482"/>
    <w:rsid w:val="00EC01F5"/>
    <w:rsid w:val="00EC03C0"/>
    <w:rsid w:val="00EC0A6B"/>
    <w:rsid w:val="00EC0DEE"/>
    <w:rsid w:val="00EC0FFF"/>
    <w:rsid w:val="00EC1604"/>
    <w:rsid w:val="00EC180A"/>
    <w:rsid w:val="00EC1A1F"/>
    <w:rsid w:val="00EC1D7E"/>
    <w:rsid w:val="00EC2691"/>
    <w:rsid w:val="00EC2E3C"/>
    <w:rsid w:val="00EC3220"/>
    <w:rsid w:val="00EC45F9"/>
    <w:rsid w:val="00EC4ADC"/>
    <w:rsid w:val="00EC5092"/>
    <w:rsid w:val="00EC5314"/>
    <w:rsid w:val="00EC592A"/>
    <w:rsid w:val="00EC7190"/>
    <w:rsid w:val="00EC7397"/>
    <w:rsid w:val="00EC75E4"/>
    <w:rsid w:val="00ED0CD0"/>
    <w:rsid w:val="00ED1359"/>
    <w:rsid w:val="00ED1F29"/>
    <w:rsid w:val="00ED2F18"/>
    <w:rsid w:val="00ED3211"/>
    <w:rsid w:val="00ED353D"/>
    <w:rsid w:val="00ED4330"/>
    <w:rsid w:val="00ED49C7"/>
    <w:rsid w:val="00ED60B9"/>
    <w:rsid w:val="00ED6315"/>
    <w:rsid w:val="00ED747A"/>
    <w:rsid w:val="00ED775F"/>
    <w:rsid w:val="00ED7DD6"/>
    <w:rsid w:val="00EE0B2F"/>
    <w:rsid w:val="00EE14B1"/>
    <w:rsid w:val="00EE1771"/>
    <w:rsid w:val="00EE1BFE"/>
    <w:rsid w:val="00EE2584"/>
    <w:rsid w:val="00EE3265"/>
    <w:rsid w:val="00EE37F0"/>
    <w:rsid w:val="00EE3832"/>
    <w:rsid w:val="00EE44B1"/>
    <w:rsid w:val="00EE4CE5"/>
    <w:rsid w:val="00EE61CE"/>
    <w:rsid w:val="00EE6F59"/>
    <w:rsid w:val="00EE71F7"/>
    <w:rsid w:val="00EE7F9C"/>
    <w:rsid w:val="00EF0269"/>
    <w:rsid w:val="00EF1437"/>
    <w:rsid w:val="00EF15DE"/>
    <w:rsid w:val="00EF1FE4"/>
    <w:rsid w:val="00EF24B8"/>
    <w:rsid w:val="00EF2C2A"/>
    <w:rsid w:val="00EF2CAA"/>
    <w:rsid w:val="00EF34BC"/>
    <w:rsid w:val="00EF50CD"/>
    <w:rsid w:val="00EF554D"/>
    <w:rsid w:val="00EF67D6"/>
    <w:rsid w:val="00EF6898"/>
    <w:rsid w:val="00EF6AC0"/>
    <w:rsid w:val="00EF7AFA"/>
    <w:rsid w:val="00EF7F86"/>
    <w:rsid w:val="00F001AE"/>
    <w:rsid w:val="00F0114B"/>
    <w:rsid w:val="00F0178C"/>
    <w:rsid w:val="00F027E8"/>
    <w:rsid w:val="00F03777"/>
    <w:rsid w:val="00F045A9"/>
    <w:rsid w:val="00F05044"/>
    <w:rsid w:val="00F0506B"/>
    <w:rsid w:val="00F05089"/>
    <w:rsid w:val="00F07976"/>
    <w:rsid w:val="00F07F02"/>
    <w:rsid w:val="00F100F7"/>
    <w:rsid w:val="00F108F6"/>
    <w:rsid w:val="00F10B1D"/>
    <w:rsid w:val="00F10C57"/>
    <w:rsid w:val="00F11012"/>
    <w:rsid w:val="00F1115D"/>
    <w:rsid w:val="00F12E17"/>
    <w:rsid w:val="00F12E7E"/>
    <w:rsid w:val="00F1455B"/>
    <w:rsid w:val="00F14B67"/>
    <w:rsid w:val="00F14CFF"/>
    <w:rsid w:val="00F15BB9"/>
    <w:rsid w:val="00F15DB3"/>
    <w:rsid w:val="00F163B2"/>
    <w:rsid w:val="00F163CB"/>
    <w:rsid w:val="00F16AB1"/>
    <w:rsid w:val="00F16E1B"/>
    <w:rsid w:val="00F2043A"/>
    <w:rsid w:val="00F21291"/>
    <w:rsid w:val="00F216BC"/>
    <w:rsid w:val="00F2255E"/>
    <w:rsid w:val="00F23463"/>
    <w:rsid w:val="00F24787"/>
    <w:rsid w:val="00F24A8F"/>
    <w:rsid w:val="00F25462"/>
    <w:rsid w:val="00F26384"/>
    <w:rsid w:val="00F263DA"/>
    <w:rsid w:val="00F27222"/>
    <w:rsid w:val="00F27897"/>
    <w:rsid w:val="00F302B2"/>
    <w:rsid w:val="00F30807"/>
    <w:rsid w:val="00F3140D"/>
    <w:rsid w:val="00F31DCA"/>
    <w:rsid w:val="00F3219E"/>
    <w:rsid w:val="00F32372"/>
    <w:rsid w:val="00F32C65"/>
    <w:rsid w:val="00F33693"/>
    <w:rsid w:val="00F336A5"/>
    <w:rsid w:val="00F336AD"/>
    <w:rsid w:val="00F33D7C"/>
    <w:rsid w:val="00F3443C"/>
    <w:rsid w:val="00F352D6"/>
    <w:rsid w:val="00F364F6"/>
    <w:rsid w:val="00F3708D"/>
    <w:rsid w:val="00F37F04"/>
    <w:rsid w:val="00F37F88"/>
    <w:rsid w:val="00F4075E"/>
    <w:rsid w:val="00F40784"/>
    <w:rsid w:val="00F40C1A"/>
    <w:rsid w:val="00F40DE8"/>
    <w:rsid w:val="00F40DF4"/>
    <w:rsid w:val="00F4129D"/>
    <w:rsid w:val="00F41716"/>
    <w:rsid w:val="00F42F44"/>
    <w:rsid w:val="00F43B35"/>
    <w:rsid w:val="00F445F7"/>
    <w:rsid w:val="00F465BF"/>
    <w:rsid w:val="00F46F12"/>
    <w:rsid w:val="00F47480"/>
    <w:rsid w:val="00F50676"/>
    <w:rsid w:val="00F509B1"/>
    <w:rsid w:val="00F52F3C"/>
    <w:rsid w:val="00F53B89"/>
    <w:rsid w:val="00F540B1"/>
    <w:rsid w:val="00F5479A"/>
    <w:rsid w:val="00F548C4"/>
    <w:rsid w:val="00F54A2F"/>
    <w:rsid w:val="00F54CB2"/>
    <w:rsid w:val="00F54D53"/>
    <w:rsid w:val="00F5679A"/>
    <w:rsid w:val="00F56813"/>
    <w:rsid w:val="00F57A81"/>
    <w:rsid w:val="00F57AC8"/>
    <w:rsid w:val="00F60412"/>
    <w:rsid w:val="00F62664"/>
    <w:rsid w:val="00F62822"/>
    <w:rsid w:val="00F631F0"/>
    <w:rsid w:val="00F63738"/>
    <w:rsid w:val="00F64164"/>
    <w:rsid w:val="00F64483"/>
    <w:rsid w:val="00F6546E"/>
    <w:rsid w:val="00F65995"/>
    <w:rsid w:val="00F65BD3"/>
    <w:rsid w:val="00F6626F"/>
    <w:rsid w:val="00F662E8"/>
    <w:rsid w:val="00F67A5D"/>
    <w:rsid w:val="00F70A8C"/>
    <w:rsid w:val="00F71056"/>
    <w:rsid w:val="00F71536"/>
    <w:rsid w:val="00F72823"/>
    <w:rsid w:val="00F72860"/>
    <w:rsid w:val="00F73D11"/>
    <w:rsid w:val="00F759B8"/>
    <w:rsid w:val="00F76449"/>
    <w:rsid w:val="00F769BD"/>
    <w:rsid w:val="00F76E62"/>
    <w:rsid w:val="00F76EB6"/>
    <w:rsid w:val="00F771C0"/>
    <w:rsid w:val="00F7740F"/>
    <w:rsid w:val="00F77EA8"/>
    <w:rsid w:val="00F80611"/>
    <w:rsid w:val="00F82E79"/>
    <w:rsid w:val="00F82F79"/>
    <w:rsid w:val="00F83033"/>
    <w:rsid w:val="00F845DE"/>
    <w:rsid w:val="00F84942"/>
    <w:rsid w:val="00F84B33"/>
    <w:rsid w:val="00F855E5"/>
    <w:rsid w:val="00F86635"/>
    <w:rsid w:val="00F8677C"/>
    <w:rsid w:val="00F867DF"/>
    <w:rsid w:val="00F871C9"/>
    <w:rsid w:val="00F872DA"/>
    <w:rsid w:val="00F87C87"/>
    <w:rsid w:val="00F900A4"/>
    <w:rsid w:val="00F917DF"/>
    <w:rsid w:val="00F93EE8"/>
    <w:rsid w:val="00F944AA"/>
    <w:rsid w:val="00F946C2"/>
    <w:rsid w:val="00F94ED3"/>
    <w:rsid w:val="00F9599D"/>
    <w:rsid w:val="00F95BF0"/>
    <w:rsid w:val="00F95F63"/>
    <w:rsid w:val="00F963BA"/>
    <w:rsid w:val="00F965EE"/>
    <w:rsid w:val="00F9684C"/>
    <w:rsid w:val="00F96C78"/>
    <w:rsid w:val="00F97629"/>
    <w:rsid w:val="00F97C15"/>
    <w:rsid w:val="00FA0179"/>
    <w:rsid w:val="00FA01C5"/>
    <w:rsid w:val="00FA08BE"/>
    <w:rsid w:val="00FA1E9B"/>
    <w:rsid w:val="00FA273D"/>
    <w:rsid w:val="00FA2CDF"/>
    <w:rsid w:val="00FA35C7"/>
    <w:rsid w:val="00FA48B4"/>
    <w:rsid w:val="00FA4EAA"/>
    <w:rsid w:val="00FA5760"/>
    <w:rsid w:val="00FA6B11"/>
    <w:rsid w:val="00FA7126"/>
    <w:rsid w:val="00FA78FC"/>
    <w:rsid w:val="00FB1A9A"/>
    <w:rsid w:val="00FB21DF"/>
    <w:rsid w:val="00FB2825"/>
    <w:rsid w:val="00FB34E3"/>
    <w:rsid w:val="00FB436D"/>
    <w:rsid w:val="00FB45F1"/>
    <w:rsid w:val="00FB4B66"/>
    <w:rsid w:val="00FB64E3"/>
    <w:rsid w:val="00FB7F64"/>
    <w:rsid w:val="00FC08A4"/>
    <w:rsid w:val="00FC2178"/>
    <w:rsid w:val="00FC31F6"/>
    <w:rsid w:val="00FC4BB9"/>
    <w:rsid w:val="00FC500E"/>
    <w:rsid w:val="00FC618A"/>
    <w:rsid w:val="00FC6EC9"/>
    <w:rsid w:val="00FC74E9"/>
    <w:rsid w:val="00FD05E1"/>
    <w:rsid w:val="00FD096D"/>
    <w:rsid w:val="00FD0A26"/>
    <w:rsid w:val="00FD16C7"/>
    <w:rsid w:val="00FD2F63"/>
    <w:rsid w:val="00FD3B16"/>
    <w:rsid w:val="00FD49D6"/>
    <w:rsid w:val="00FD4D53"/>
    <w:rsid w:val="00FD6446"/>
    <w:rsid w:val="00FE0C92"/>
    <w:rsid w:val="00FE1494"/>
    <w:rsid w:val="00FE2314"/>
    <w:rsid w:val="00FE32D5"/>
    <w:rsid w:val="00FE39E3"/>
    <w:rsid w:val="00FE3F85"/>
    <w:rsid w:val="00FE59D2"/>
    <w:rsid w:val="00FE5A30"/>
    <w:rsid w:val="00FE5ABE"/>
    <w:rsid w:val="00FE5E1B"/>
    <w:rsid w:val="00FE6B70"/>
    <w:rsid w:val="00FE7FE9"/>
    <w:rsid w:val="00FF02E1"/>
    <w:rsid w:val="00FF0D54"/>
    <w:rsid w:val="00FF1682"/>
    <w:rsid w:val="00FF171E"/>
    <w:rsid w:val="00FF20C3"/>
    <w:rsid w:val="00FF22E9"/>
    <w:rsid w:val="00FF29E2"/>
    <w:rsid w:val="00FF3C9F"/>
    <w:rsid w:val="00FF4CAE"/>
    <w:rsid w:val="00FF5BC6"/>
    <w:rsid w:val="00FF5FAA"/>
    <w:rsid w:val="00FF67FA"/>
    <w:rsid w:val="00FF74F2"/>
    <w:rsid w:val="00FF7749"/>
    <w:rsid w:val="00FF7932"/>
    <w:rsid w:val="4A1039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DC6C30"/>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5499"/>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E42B0"/>
    <w:pPr>
      <w:tabs>
        <w:tab w:val="center" w:pos="4680"/>
        <w:tab w:val="right" w:pos="9360"/>
      </w:tabs>
    </w:pPr>
  </w:style>
  <w:style w:type="character" w:customStyle="1" w:styleId="HeaderChar">
    <w:name w:val="Header Char"/>
    <w:basedOn w:val="DefaultParagraphFont"/>
    <w:link w:val="Header"/>
    <w:uiPriority w:val="99"/>
    <w:rsid w:val="008E42B0"/>
  </w:style>
  <w:style w:type="paragraph" w:styleId="Footer">
    <w:name w:val="footer"/>
    <w:basedOn w:val="Normal"/>
    <w:link w:val="FooterChar"/>
    <w:uiPriority w:val="99"/>
    <w:unhideWhenUsed/>
    <w:rsid w:val="008E42B0"/>
    <w:pPr>
      <w:tabs>
        <w:tab w:val="center" w:pos="4680"/>
        <w:tab w:val="right" w:pos="9360"/>
      </w:tabs>
    </w:pPr>
  </w:style>
  <w:style w:type="character" w:customStyle="1" w:styleId="FooterChar">
    <w:name w:val="Footer Char"/>
    <w:basedOn w:val="DefaultParagraphFont"/>
    <w:link w:val="Footer"/>
    <w:uiPriority w:val="99"/>
    <w:rsid w:val="008E42B0"/>
  </w:style>
  <w:style w:type="character" w:styleId="CommentReference">
    <w:name w:val="annotation reference"/>
    <w:basedOn w:val="DefaultParagraphFont"/>
    <w:uiPriority w:val="99"/>
    <w:semiHidden/>
    <w:unhideWhenUsed/>
    <w:rsid w:val="008E42B0"/>
    <w:rPr>
      <w:sz w:val="16"/>
      <w:szCs w:val="16"/>
    </w:rPr>
  </w:style>
  <w:style w:type="paragraph" w:styleId="CommentText">
    <w:name w:val="annotation text"/>
    <w:basedOn w:val="Normal"/>
    <w:link w:val="CommentTextChar"/>
    <w:uiPriority w:val="99"/>
    <w:semiHidden/>
    <w:unhideWhenUsed/>
    <w:rsid w:val="008E42B0"/>
    <w:rPr>
      <w:sz w:val="20"/>
      <w:szCs w:val="20"/>
    </w:rPr>
  </w:style>
  <w:style w:type="character" w:customStyle="1" w:styleId="CommentTextChar">
    <w:name w:val="Comment Text Char"/>
    <w:basedOn w:val="DefaultParagraphFont"/>
    <w:link w:val="CommentText"/>
    <w:uiPriority w:val="99"/>
    <w:semiHidden/>
    <w:rsid w:val="008E42B0"/>
    <w:rPr>
      <w:sz w:val="20"/>
      <w:szCs w:val="20"/>
    </w:rPr>
  </w:style>
  <w:style w:type="paragraph" w:styleId="CommentSubject">
    <w:name w:val="annotation subject"/>
    <w:basedOn w:val="CommentText"/>
    <w:next w:val="CommentText"/>
    <w:link w:val="CommentSubjectChar"/>
    <w:uiPriority w:val="99"/>
    <w:semiHidden/>
    <w:unhideWhenUsed/>
    <w:rsid w:val="008E42B0"/>
    <w:rPr>
      <w:b/>
      <w:bCs/>
    </w:rPr>
  </w:style>
  <w:style w:type="character" w:customStyle="1" w:styleId="CommentSubjectChar">
    <w:name w:val="Comment Subject Char"/>
    <w:basedOn w:val="CommentTextChar"/>
    <w:link w:val="CommentSubject"/>
    <w:uiPriority w:val="99"/>
    <w:semiHidden/>
    <w:rsid w:val="008E42B0"/>
    <w:rPr>
      <w:b/>
      <w:bCs/>
      <w:sz w:val="20"/>
      <w:szCs w:val="20"/>
    </w:rPr>
  </w:style>
  <w:style w:type="paragraph" w:styleId="BalloonText">
    <w:name w:val="Balloon Text"/>
    <w:basedOn w:val="Normal"/>
    <w:link w:val="BalloonTextChar"/>
    <w:uiPriority w:val="99"/>
    <w:semiHidden/>
    <w:unhideWhenUsed/>
    <w:rsid w:val="008E42B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E42B0"/>
    <w:rPr>
      <w:rFonts w:ascii="Times New Roman" w:hAnsi="Times New Roman" w:cs="Times New Roman"/>
      <w:sz w:val="18"/>
      <w:szCs w:val="18"/>
    </w:rPr>
  </w:style>
  <w:style w:type="paragraph" w:styleId="ListParagraph">
    <w:name w:val="List Paragraph"/>
    <w:basedOn w:val="Normal"/>
    <w:uiPriority w:val="34"/>
    <w:qFormat/>
    <w:rsid w:val="008E42B0"/>
    <w:pPr>
      <w:ind w:left="720"/>
      <w:contextualSpacing/>
    </w:pPr>
  </w:style>
  <w:style w:type="paragraph" w:styleId="NormalWeb">
    <w:name w:val="Normal (Web)"/>
    <w:basedOn w:val="Normal"/>
    <w:uiPriority w:val="99"/>
    <w:unhideWhenUsed/>
    <w:rsid w:val="009173CE"/>
    <w:pPr>
      <w:spacing w:before="100" w:beforeAutospacing="1" w:after="100" w:afterAutospacing="1"/>
    </w:pPr>
    <w:rPr>
      <w:rFonts w:ascii="Times New Roman" w:eastAsia="Times New Roman" w:hAnsi="Times New Roman" w:cs="Times New Roman"/>
    </w:rPr>
  </w:style>
  <w:style w:type="paragraph" w:styleId="Revision">
    <w:name w:val="Revision"/>
    <w:hidden/>
    <w:uiPriority w:val="99"/>
    <w:semiHidden/>
    <w:rsid w:val="002B33F2"/>
  </w:style>
  <w:style w:type="character" w:styleId="Hyperlink">
    <w:name w:val="Hyperlink"/>
    <w:basedOn w:val="DefaultParagraphFont"/>
    <w:uiPriority w:val="99"/>
    <w:unhideWhenUsed/>
    <w:rsid w:val="00FC31F6"/>
    <w:rPr>
      <w:color w:val="0000FF"/>
      <w:u w:val="single"/>
    </w:rPr>
  </w:style>
  <w:style w:type="character" w:styleId="PageNumber">
    <w:name w:val="page number"/>
    <w:basedOn w:val="DefaultParagraphFont"/>
    <w:uiPriority w:val="99"/>
    <w:semiHidden/>
    <w:unhideWhenUsed/>
    <w:rsid w:val="007F3100"/>
  </w:style>
  <w:style w:type="character" w:customStyle="1" w:styleId="UnresolvedMention1">
    <w:name w:val="Unresolved Mention1"/>
    <w:basedOn w:val="DefaultParagraphFont"/>
    <w:uiPriority w:val="99"/>
    <w:unhideWhenUsed/>
    <w:rsid w:val="00FA0179"/>
    <w:rPr>
      <w:color w:val="605E5C"/>
      <w:shd w:val="clear" w:color="auto" w:fill="E1DFDD"/>
    </w:rPr>
  </w:style>
  <w:style w:type="character" w:customStyle="1" w:styleId="Mention1">
    <w:name w:val="Mention1"/>
    <w:basedOn w:val="DefaultParagraphFont"/>
    <w:uiPriority w:val="99"/>
    <w:unhideWhenUsed/>
    <w:rsid w:val="006C62CB"/>
    <w:rPr>
      <w:color w:val="2B579A"/>
      <w:shd w:val="clear" w:color="auto" w:fill="E1DFDD"/>
    </w:rPr>
  </w:style>
  <w:style w:type="table" w:styleId="TableGrid">
    <w:name w:val="Table Grid"/>
    <w:basedOn w:val="TableNormal"/>
    <w:uiPriority w:val="39"/>
    <w:rsid w:val="00500D07"/>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34197"/>
    <w:rPr>
      <w:color w:val="605E5C"/>
      <w:shd w:val="clear" w:color="auto" w:fill="E1DFDD"/>
    </w:rPr>
  </w:style>
  <w:style w:type="character" w:customStyle="1" w:styleId="docsum-authors">
    <w:name w:val="docsum-authors"/>
    <w:basedOn w:val="DefaultParagraphFont"/>
    <w:rsid w:val="00A423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568639">
      <w:bodyDiv w:val="1"/>
      <w:marLeft w:val="0"/>
      <w:marRight w:val="0"/>
      <w:marTop w:val="0"/>
      <w:marBottom w:val="0"/>
      <w:divBdr>
        <w:top w:val="none" w:sz="0" w:space="0" w:color="auto"/>
        <w:left w:val="none" w:sz="0" w:space="0" w:color="auto"/>
        <w:bottom w:val="none" w:sz="0" w:space="0" w:color="auto"/>
        <w:right w:val="none" w:sz="0" w:space="0" w:color="auto"/>
      </w:divBdr>
    </w:div>
    <w:div w:id="414589429">
      <w:bodyDiv w:val="1"/>
      <w:marLeft w:val="0"/>
      <w:marRight w:val="0"/>
      <w:marTop w:val="0"/>
      <w:marBottom w:val="0"/>
      <w:divBdr>
        <w:top w:val="none" w:sz="0" w:space="0" w:color="auto"/>
        <w:left w:val="none" w:sz="0" w:space="0" w:color="auto"/>
        <w:bottom w:val="none" w:sz="0" w:space="0" w:color="auto"/>
        <w:right w:val="none" w:sz="0" w:space="0" w:color="auto"/>
      </w:divBdr>
    </w:div>
    <w:div w:id="596795442">
      <w:bodyDiv w:val="1"/>
      <w:marLeft w:val="0"/>
      <w:marRight w:val="0"/>
      <w:marTop w:val="0"/>
      <w:marBottom w:val="0"/>
      <w:divBdr>
        <w:top w:val="none" w:sz="0" w:space="0" w:color="auto"/>
        <w:left w:val="none" w:sz="0" w:space="0" w:color="auto"/>
        <w:bottom w:val="none" w:sz="0" w:space="0" w:color="auto"/>
        <w:right w:val="none" w:sz="0" w:space="0" w:color="auto"/>
      </w:divBdr>
    </w:div>
    <w:div w:id="612522265">
      <w:bodyDiv w:val="1"/>
      <w:marLeft w:val="0"/>
      <w:marRight w:val="0"/>
      <w:marTop w:val="0"/>
      <w:marBottom w:val="0"/>
      <w:divBdr>
        <w:top w:val="none" w:sz="0" w:space="0" w:color="auto"/>
        <w:left w:val="none" w:sz="0" w:space="0" w:color="auto"/>
        <w:bottom w:val="none" w:sz="0" w:space="0" w:color="auto"/>
        <w:right w:val="none" w:sz="0" w:space="0" w:color="auto"/>
      </w:divBdr>
    </w:div>
    <w:div w:id="652107422">
      <w:bodyDiv w:val="1"/>
      <w:marLeft w:val="0"/>
      <w:marRight w:val="0"/>
      <w:marTop w:val="0"/>
      <w:marBottom w:val="0"/>
      <w:divBdr>
        <w:top w:val="none" w:sz="0" w:space="0" w:color="auto"/>
        <w:left w:val="none" w:sz="0" w:space="0" w:color="auto"/>
        <w:bottom w:val="none" w:sz="0" w:space="0" w:color="auto"/>
        <w:right w:val="none" w:sz="0" w:space="0" w:color="auto"/>
      </w:divBdr>
    </w:div>
    <w:div w:id="818376392">
      <w:bodyDiv w:val="1"/>
      <w:marLeft w:val="0"/>
      <w:marRight w:val="0"/>
      <w:marTop w:val="0"/>
      <w:marBottom w:val="0"/>
      <w:divBdr>
        <w:top w:val="none" w:sz="0" w:space="0" w:color="auto"/>
        <w:left w:val="none" w:sz="0" w:space="0" w:color="auto"/>
        <w:bottom w:val="none" w:sz="0" w:space="0" w:color="auto"/>
        <w:right w:val="none" w:sz="0" w:space="0" w:color="auto"/>
      </w:divBdr>
    </w:div>
    <w:div w:id="935407328">
      <w:bodyDiv w:val="1"/>
      <w:marLeft w:val="0"/>
      <w:marRight w:val="0"/>
      <w:marTop w:val="0"/>
      <w:marBottom w:val="0"/>
      <w:divBdr>
        <w:top w:val="none" w:sz="0" w:space="0" w:color="auto"/>
        <w:left w:val="none" w:sz="0" w:space="0" w:color="auto"/>
        <w:bottom w:val="none" w:sz="0" w:space="0" w:color="auto"/>
        <w:right w:val="none" w:sz="0" w:space="0" w:color="auto"/>
      </w:divBdr>
      <w:divsChild>
        <w:div w:id="1024675063">
          <w:marLeft w:val="0"/>
          <w:marRight w:val="0"/>
          <w:marTop w:val="0"/>
          <w:marBottom w:val="0"/>
          <w:divBdr>
            <w:top w:val="none" w:sz="0" w:space="0" w:color="auto"/>
            <w:left w:val="none" w:sz="0" w:space="0" w:color="auto"/>
            <w:bottom w:val="none" w:sz="0" w:space="0" w:color="auto"/>
            <w:right w:val="none" w:sz="0" w:space="0" w:color="auto"/>
          </w:divBdr>
        </w:div>
      </w:divsChild>
    </w:div>
    <w:div w:id="951129082">
      <w:bodyDiv w:val="1"/>
      <w:marLeft w:val="0"/>
      <w:marRight w:val="0"/>
      <w:marTop w:val="0"/>
      <w:marBottom w:val="0"/>
      <w:divBdr>
        <w:top w:val="none" w:sz="0" w:space="0" w:color="auto"/>
        <w:left w:val="none" w:sz="0" w:space="0" w:color="auto"/>
        <w:bottom w:val="none" w:sz="0" w:space="0" w:color="auto"/>
        <w:right w:val="none" w:sz="0" w:space="0" w:color="auto"/>
      </w:divBdr>
    </w:div>
    <w:div w:id="1200975886">
      <w:bodyDiv w:val="1"/>
      <w:marLeft w:val="0"/>
      <w:marRight w:val="0"/>
      <w:marTop w:val="0"/>
      <w:marBottom w:val="0"/>
      <w:divBdr>
        <w:top w:val="none" w:sz="0" w:space="0" w:color="auto"/>
        <w:left w:val="none" w:sz="0" w:space="0" w:color="auto"/>
        <w:bottom w:val="none" w:sz="0" w:space="0" w:color="auto"/>
        <w:right w:val="none" w:sz="0" w:space="0" w:color="auto"/>
      </w:divBdr>
    </w:div>
    <w:div w:id="1295868377">
      <w:bodyDiv w:val="1"/>
      <w:marLeft w:val="0"/>
      <w:marRight w:val="0"/>
      <w:marTop w:val="0"/>
      <w:marBottom w:val="0"/>
      <w:divBdr>
        <w:top w:val="none" w:sz="0" w:space="0" w:color="auto"/>
        <w:left w:val="none" w:sz="0" w:space="0" w:color="auto"/>
        <w:bottom w:val="none" w:sz="0" w:space="0" w:color="auto"/>
        <w:right w:val="none" w:sz="0" w:space="0" w:color="auto"/>
      </w:divBdr>
    </w:div>
    <w:div w:id="1342395498">
      <w:bodyDiv w:val="1"/>
      <w:marLeft w:val="0"/>
      <w:marRight w:val="0"/>
      <w:marTop w:val="0"/>
      <w:marBottom w:val="0"/>
      <w:divBdr>
        <w:top w:val="none" w:sz="0" w:space="0" w:color="auto"/>
        <w:left w:val="none" w:sz="0" w:space="0" w:color="auto"/>
        <w:bottom w:val="none" w:sz="0" w:space="0" w:color="auto"/>
        <w:right w:val="none" w:sz="0" w:space="0" w:color="auto"/>
      </w:divBdr>
    </w:div>
    <w:div w:id="1367946649">
      <w:bodyDiv w:val="1"/>
      <w:marLeft w:val="0"/>
      <w:marRight w:val="0"/>
      <w:marTop w:val="0"/>
      <w:marBottom w:val="0"/>
      <w:divBdr>
        <w:top w:val="none" w:sz="0" w:space="0" w:color="auto"/>
        <w:left w:val="none" w:sz="0" w:space="0" w:color="auto"/>
        <w:bottom w:val="none" w:sz="0" w:space="0" w:color="auto"/>
        <w:right w:val="none" w:sz="0" w:space="0" w:color="auto"/>
      </w:divBdr>
    </w:div>
    <w:div w:id="1460490034">
      <w:bodyDiv w:val="1"/>
      <w:marLeft w:val="0"/>
      <w:marRight w:val="0"/>
      <w:marTop w:val="0"/>
      <w:marBottom w:val="0"/>
      <w:divBdr>
        <w:top w:val="none" w:sz="0" w:space="0" w:color="auto"/>
        <w:left w:val="none" w:sz="0" w:space="0" w:color="auto"/>
        <w:bottom w:val="none" w:sz="0" w:space="0" w:color="auto"/>
        <w:right w:val="none" w:sz="0" w:space="0" w:color="auto"/>
      </w:divBdr>
    </w:div>
    <w:div w:id="1513757531">
      <w:bodyDiv w:val="1"/>
      <w:marLeft w:val="0"/>
      <w:marRight w:val="0"/>
      <w:marTop w:val="0"/>
      <w:marBottom w:val="0"/>
      <w:divBdr>
        <w:top w:val="none" w:sz="0" w:space="0" w:color="auto"/>
        <w:left w:val="none" w:sz="0" w:space="0" w:color="auto"/>
        <w:bottom w:val="none" w:sz="0" w:space="0" w:color="auto"/>
        <w:right w:val="none" w:sz="0" w:space="0" w:color="auto"/>
      </w:divBdr>
    </w:div>
    <w:div w:id="1555392160">
      <w:bodyDiv w:val="1"/>
      <w:marLeft w:val="0"/>
      <w:marRight w:val="0"/>
      <w:marTop w:val="0"/>
      <w:marBottom w:val="0"/>
      <w:divBdr>
        <w:top w:val="none" w:sz="0" w:space="0" w:color="auto"/>
        <w:left w:val="none" w:sz="0" w:space="0" w:color="auto"/>
        <w:bottom w:val="none" w:sz="0" w:space="0" w:color="auto"/>
        <w:right w:val="none" w:sz="0" w:space="0" w:color="auto"/>
      </w:divBdr>
    </w:div>
    <w:div w:id="1648898214">
      <w:bodyDiv w:val="1"/>
      <w:marLeft w:val="0"/>
      <w:marRight w:val="0"/>
      <w:marTop w:val="0"/>
      <w:marBottom w:val="0"/>
      <w:divBdr>
        <w:top w:val="none" w:sz="0" w:space="0" w:color="auto"/>
        <w:left w:val="none" w:sz="0" w:space="0" w:color="auto"/>
        <w:bottom w:val="none" w:sz="0" w:space="0" w:color="auto"/>
        <w:right w:val="none" w:sz="0" w:space="0" w:color="auto"/>
      </w:divBdr>
    </w:div>
    <w:div w:id="1671954609">
      <w:bodyDiv w:val="1"/>
      <w:marLeft w:val="0"/>
      <w:marRight w:val="0"/>
      <w:marTop w:val="0"/>
      <w:marBottom w:val="0"/>
      <w:divBdr>
        <w:top w:val="none" w:sz="0" w:space="0" w:color="auto"/>
        <w:left w:val="none" w:sz="0" w:space="0" w:color="auto"/>
        <w:bottom w:val="none" w:sz="0" w:space="0" w:color="auto"/>
        <w:right w:val="none" w:sz="0" w:space="0" w:color="auto"/>
      </w:divBdr>
    </w:div>
    <w:div w:id="1735200142">
      <w:bodyDiv w:val="1"/>
      <w:marLeft w:val="0"/>
      <w:marRight w:val="0"/>
      <w:marTop w:val="0"/>
      <w:marBottom w:val="0"/>
      <w:divBdr>
        <w:top w:val="none" w:sz="0" w:space="0" w:color="auto"/>
        <w:left w:val="none" w:sz="0" w:space="0" w:color="auto"/>
        <w:bottom w:val="none" w:sz="0" w:space="0" w:color="auto"/>
        <w:right w:val="none" w:sz="0" w:space="0" w:color="auto"/>
      </w:divBdr>
    </w:div>
    <w:div w:id="1741172538">
      <w:bodyDiv w:val="1"/>
      <w:marLeft w:val="0"/>
      <w:marRight w:val="0"/>
      <w:marTop w:val="0"/>
      <w:marBottom w:val="0"/>
      <w:divBdr>
        <w:top w:val="none" w:sz="0" w:space="0" w:color="auto"/>
        <w:left w:val="none" w:sz="0" w:space="0" w:color="auto"/>
        <w:bottom w:val="none" w:sz="0" w:space="0" w:color="auto"/>
        <w:right w:val="none" w:sz="0" w:space="0" w:color="auto"/>
      </w:divBdr>
    </w:div>
    <w:div w:id="2059628202">
      <w:bodyDiv w:val="1"/>
      <w:marLeft w:val="0"/>
      <w:marRight w:val="0"/>
      <w:marTop w:val="0"/>
      <w:marBottom w:val="0"/>
      <w:divBdr>
        <w:top w:val="none" w:sz="0" w:space="0" w:color="auto"/>
        <w:left w:val="none" w:sz="0" w:space="0" w:color="auto"/>
        <w:bottom w:val="none" w:sz="0" w:space="0" w:color="auto"/>
        <w:right w:val="none" w:sz="0" w:space="0" w:color="auto"/>
      </w:divBdr>
      <w:divsChild>
        <w:div w:id="2144107892">
          <w:marLeft w:val="0"/>
          <w:marRight w:val="0"/>
          <w:marTop w:val="0"/>
          <w:marBottom w:val="0"/>
          <w:divBdr>
            <w:top w:val="none" w:sz="0" w:space="0" w:color="auto"/>
            <w:left w:val="none" w:sz="0" w:space="0" w:color="auto"/>
            <w:bottom w:val="none" w:sz="0" w:space="0" w:color="auto"/>
            <w:right w:val="none" w:sz="0" w:space="0" w:color="auto"/>
          </w:divBdr>
          <w:divsChild>
            <w:div w:id="1925987549">
              <w:marLeft w:val="0"/>
              <w:marRight w:val="0"/>
              <w:marTop w:val="0"/>
              <w:marBottom w:val="0"/>
              <w:divBdr>
                <w:top w:val="none" w:sz="0" w:space="0" w:color="auto"/>
                <w:left w:val="none" w:sz="0" w:space="0" w:color="auto"/>
                <w:bottom w:val="none" w:sz="0" w:space="0" w:color="auto"/>
                <w:right w:val="none" w:sz="0" w:space="0" w:color="auto"/>
              </w:divBdr>
              <w:divsChild>
                <w:div w:id="210195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260568">
      <w:bodyDiv w:val="1"/>
      <w:marLeft w:val="0"/>
      <w:marRight w:val="0"/>
      <w:marTop w:val="0"/>
      <w:marBottom w:val="0"/>
      <w:divBdr>
        <w:top w:val="none" w:sz="0" w:space="0" w:color="auto"/>
        <w:left w:val="none" w:sz="0" w:space="0" w:color="auto"/>
        <w:bottom w:val="none" w:sz="0" w:space="0" w:color="auto"/>
        <w:right w:val="none" w:sz="0" w:space="0" w:color="auto"/>
      </w:divBdr>
      <w:divsChild>
        <w:div w:id="5223242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g299@medschl.cam.ac.uk" TargetMode="Externa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ginasthma.org/wp-content/uploads/2020/04/GINA-2020-Appendix_final-wms.pdf" TargetMode="Externa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inasthma.org/wp-content/uploads/2020/06/GINA-2020-report_20_06_04-1-wms.pdf" TargetMode="Externa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menzies-gow@rbht.nhs.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1DDA7E8F157E743B902383EB5236960" ma:contentTypeVersion="12" ma:contentTypeDescription="Create a new document." ma:contentTypeScope="" ma:versionID="d1968cf7cae67b478ecb4b4795b3a66e">
  <xsd:schema xmlns:xsd="http://www.w3.org/2001/XMLSchema" xmlns:xs="http://www.w3.org/2001/XMLSchema" xmlns:p="http://schemas.microsoft.com/office/2006/metadata/properties" xmlns:ns2="5932064e-040c-41ef-a3b7-6ddd5940dc82" xmlns:ns3="7127645d-ceb2-48b0-ab7d-2452cd852dd2" targetNamespace="http://schemas.microsoft.com/office/2006/metadata/properties" ma:root="true" ma:fieldsID="d05d2b156ad59b1191578d17a9b2b420" ns2:_="" ns3:_="">
    <xsd:import namespace="5932064e-040c-41ef-a3b7-6ddd5940dc82"/>
    <xsd:import namespace="7127645d-ceb2-48b0-ab7d-2452cd852dd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Date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32064e-040c-41ef-a3b7-6ddd5940dc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DateTime" ma:index="19" nillable="true" ma:displayName="Date &amp; Time" ma:format="DateTime" ma:internalName="DateTim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7127645d-ceb2-48b0-ab7d-2452cd852dd2"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DateTime xmlns="5932064e-040c-41ef-a3b7-6ddd5940dc8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8FCF50-062C-4AAE-97DD-AA566EDE87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32064e-040c-41ef-a3b7-6ddd5940dc82"/>
    <ds:schemaRef ds:uri="7127645d-ceb2-48b0-ab7d-2452cd852d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61B22E-6396-4229-A8DE-B328CC954A5A}">
  <ds:schemaRefs>
    <ds:schemaRef ds:uri="http://schemas.openxmlformats.org/officeDocument/2006/bibliography"/>
  </ds:schemaRefs>
</ds:datastoreItem>
</file>

<file path=customXml/itemProps3.xml><?xml version="1.0" encoding="utf-8"?>
<ds:datastoreItem xmlns:ds="http://schemas.openxmlformats.org/officeDocument/2006/customXml" ds:itemID="{EC0E31EF-7433-4FF0-8C81-3D9A9F7454F0}">
  <ds:schemaRefs>
    <ds:schemaRef ds:uri="http://schemas.microsoft.com/office/2006/metadata/properties"/>
    <ds:schemaRef ds:uri="http://schemas.microsoft.com/office/infopath/2007/PartnerControls"/>
    <ds:schemaRef ds:uri="5932064e-040c-41ef-a3b7-6ddd5940dc82"/>
  </ds:schemaRefs>
</ds:datastoreItem>
</file>

<file path=customXml/itemProps4.xml><?xml version="1.0" encoding="utf-8"?>
<ds:datastoreItem xmlns:ds="http://schemas.openxmlformats.org/officeDocument/2006/customXml" ds:itemID="{161B58BC-ABF0-4377-8593-4BFF200FB5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9967</Words>
  <Characters>56815</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2021-01-04T16:48:00Z</dcterms:created>
  <dcterms:modified xsi:type="dcterms:W3CDTF">2021-02-26T18:56:00Z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0x010100B1DDA7E8F157E743B902383EB5236960</vt:lpwstr>
  </property>
</Properties>
</file>