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D34" w:rsidRPr="008F1065" w:rsidRDefault="009E6D34" w:rsidP="003B15BB">
      <w:pPr>
        <w:spacing w:after="0" w:line="240" w:lineRule="auto"/>
        <w:jc w:val="center"/>
        <w:rPr>
          <w:b/>
          <w:sz w:val="28"/>
          <w:szCs w:val="24"/>
        </w:rPr>
      </w:pPr>
      <w:bookmarkStart w:id="0" w:name="_GoBack"/>
      <w:bookmarkEnd w:id="0"/>
      <w:r w:rsidRPr="00D03E91">
        <w:rPr>
          <w:b/>
          <w:sz w:val="28"/>
          <w:szCs w:val="24"/>
        </w:rPr>
        <w:t>Closed-loop insulin delivery in sub</w:t>
      </w:r>
      <w:r>
        <w:rPr>
          <w:b/>
          <w:sz w:val="28"/>
          <w:szCs w:val="24"/>
        </w:rPr>
        <w:t>-</w:t>
      </w:r>
      <w:r w:rsidRPr="00D03E91">
        <w:rPr>
          <w:b/>
          <w:sz w:val="28"/>
          <w:szCs w:val="24"/>
        </w:rPr>
        <w:t>optimally controlled type 1 diabetes:</w:t>
      </w:r>
    </w:p>
    <w:p w:rsidR="009E6D34" w:rsidRPr="008F1065" w:rsidRDefault="009E6D34" w:rsidP="003B15BB">
      <w:pPr>
        <w:spacing w:after="0" w:line="240" w:lineRule="auto"/>
        <w:jc w:val="center"/>
        <w:rPr>
          <w:b/>
          <w:sz w:val="28"/>
          <w:szCs w:val="24"/>
        </w:rPr>
      </w:pPr>
      <w:proofErr w:type="gramStart"/>
      <w:r w:rsidRPr="008F1065">
        <w:rPr>
          <w:b/>
          <w:sz w:val="28"/>
          <w:szCs w:val="24"/>
        </w:rPr>
        <w:t>a</w:t>
      </w:r>
      <w:proofErr w:type="gramEnd"/>
      <w:r w:rsidRPr="008F1065">
        <w:rPr>
          <w:b/>
          <w:sz w:val="28"/>
          <w:szCs w:val="24"/>
        </w:rPr>
        <w:t xml:space="preserve"> multicentre 12-week randomised trial</w:t>
      </w:r>
    </w:p>
    <w:p w:rsidR="009E6D34" w:rsidRPr="00911F90" w:rsidRDefault="009E6D34" w:rsidP="003B15BB">
      <w:pPr>
        <w:spacing w:after="0" w:line="480" w:lineRule="auto"/>
        <w:jc w:val="right"/>
        <w:rPr>
          <w:b/>
          <w:szCs w:val="24"/>
        </w:rPr>
      </w:pPr>
    </w:p>
    <w:p w:rsidR="009E6D34" w:rsidRPr="005066B0" w:rsidRDefault="009E6D34" w:rsidP="003B15BB">
      <w:pPr>
        <w:spacing w:line="240" w:lineRule="auto"/>
        <w:jc w:val="center"/>
        <w:rPr>
          <w:szCs w:val="24"/>
        </w:rPr>
      </w:pPr>
      <w:r w:rsidRPr="00AF7213">
        <w:rPr>
          <w:szCs w:val="24"/>
        </w:rPr>
        <w:t>Martin Tauschmann,</w:t>
      </w:r>
      <w:r>
        <w:rPr>
          <w:szCs w:val="24"/>
        </w:rPr>
        <w:t xml:space="preserve"> MD,</w:t>
      </w:r>
      <w:r w:rsidRPr="00AF7213">
        <w:rPr>
          <w:szCs w:val="24"/>
          <w:vertAlign w:val="superscript"/>
        </w:rPr>
        <w:t>1,2</w:t>
      </w:r>
      <w:r w:rsidRPr="00AF7213">
        <w:rPr>
          <w:szCs w:val="24"/>
        </w:rPr>
        <w:t xml:space="preserve"> Hood Thabit,</w:t>
      </w:r>
      <w:r>
        <w:rPr>
          <w:szCs w:val="24"/>
        </w:rPr>
        <w:t xml:space="preserve"> PhD,</w:t>
      </w:r>
      <w:r w:rsidRPr="00AF7213">
        <w:rPr>
          <w:szCs w:val="24"/>
          <w:vertAlign w:val="superscript"/>
        </w:rPr>
        <w:t>1,3,4</w:t>
      </w:r>
      <w:r w:rsidRPr="00AF7213">
        <w:rPr>
          <w:szCs w:val="24"/>
        </w:rPr>
        <w:t xml:space="preserve"> Lia Bally,</w:t>
      </w:r>
      <w:r>
        <w:rPr>
          <w:szCs w:val="24"/>
        </w:rPr>
        <w:t xml:space="preserve"> PhD,</w:t>
      </w:r>
      <w:r w:rsidRPr="00AF7213">
        <w:rPr>
          <w:szCs w:val="24"/>
          <w:vertAlign w:val="superscript"/>
        </w:rPr>
        <w:t>1,3</w:t>
      </w:r>
      <w:r w:rsidRPr="00AF7213">
        <w:rPr>
          <w:szCs w:val="24"/>
        </w:rPr>
        <w:t xml:space="preserve"> Janet M Allen</w:t>
      </w:r>
      <w:r>
        <w:rPr>
          <w:szCs w:val="24"/>
        </w:rPr>
        <w:t>, RN</w:t>
      </w:r>
      <w:r w:rsidRPr="00AF7213">
        <w:rPr>
          <w:szCs w:val="24"/>
        </w:rPr>
        <w:t>,</w:t>
      </w:r>
      <w:r w:rsidRPr="00AF7213">
        <w:rPr>
          <w:szCs w:val="24"/>
          <w:vertAlign w:val="superscript"/>
        </w:rPr>
        <w:t>1,2</w:t>
      </w:r>
      <w:r w:rsidRPr="00AF7213">
        <w:rPr>
          <w:szCs w:val="24"/>
        </w:rPr>
        <w:t xml:space="preserve"> Sara Hartnell</w:t>
      </w:r>
      <w:r>
        <w:rPr>
          <w:szCs w:val="24"/>
        </w:rPr>
        <w:t>, BSc</w:t>
      </w:r>
      <w:r w:rsidRPr="00AF7213">
        <w:rPr>
          <w:szCs w:val="24"/>
        </w:rPr>
        <w:t>,</w:t>
      </w:r>
      <w:r w:rsidRPr="00AF7213">
        <w:rPr>
          <w:szCs w:val="24"/>
          <w:vertAlign w:val="superscript"/>
        </w:rPr>
        <w:t>3</w:t>
      </w:r>
      <w:r w:rsidRPr="00AF7213">
        <w:rPr>
          <w:szCs w:val="24"/>
        </w:rPr>
        <w:t xml:space="preserve"> </w:t>
      </w:r>
      <w:proofErr w:type="spellStart"/>
      <w:r w:rsidRPr="00AF7213">
        <w:rPr>
          <w:szCs w:val="24"/>
        </w:rPr>
        <w:t>Malgorzata</w:t>
      </w:r>
      <w:proofErr w:type="spellEnd"/>
      <w:r w:rsidRPr="00AF7213">
        <w:rPr>
          <w:szCs w:val="24"/>
        </w:rPr>
        <w:t xml:space="preserve"> E Wilinska,</w:t>
      </w:r>
      <w:r>
        <w:rPr>
          <w:szCs w:val="24"/>
        </w:rPr>
        <w:t xml:space="preserve"> PhD,</w:t>
      </w:r>
      <w:r w:rsidRPr="00AF7213">
        <w:rPr>
          <w:szCs w:val="24"/>
          <w:vertAlign w:val="superscript"/>
        </w:rPr>
        <w:t>1,2</w:t>
      </w:r>
      <w:r w:rsidRPr="00AF7213">
        <w:rPr>
          <w:szCs w:val="24"/>
        </w:rPr>
        <w:t xml:space="preserve"> Yue Ruan</w:t>
      </w:r>
      <w:r>
        <w:rPr>
          <w:szCs w:val="24"/>
        </w:rPr>
        <w:t>, PhD</w:t>
      </w:r>
      <w:r w:rsidRPr="00AF7213">
        <w:rPr>
          <w:szCs w:val="24"/>
        </w:rPr>
        <w:t>,</w:t>
      </w:r>
      <w:r w:rsidRPr="00AF7213">
        <w:rPr>
          <w:szCs w:val="24"/>
          <w:vertAlign w:val="superscript"/>
        </w:rPr>
        <w:t>1</w:t>
      </w:r>
      <w:r w:rsidRPr="00AF7213">
        <w:rPr>
          <w:szCs w:val="24"/>
        </w:rPr>
        <w:t xml:space="preserve"> Judy Sibayan</w:t>
      </w:r>
      <w:r>
        <w:rPr>
          <w:szCs w:val="24"/>
        </w:rPr>
        <w:t>, MPH</w:t>
      </w:r>
      <w:r w:rsidRPr="00AF7213">
        <w:rPr>
          <w:szCs w:val="24"/>
        </w:rPr>
        <w:t>,</w:t>
      </w:r>
      <w:r w:rsidRPr="00AF7213">
        <w:rPr>
          <w:szCs w:val="24"/>
          <w:vertAlign w:val="superscript"/>
        </w:rPr>
        <w:t>5</w:t>
      </w:r>
      <w:r w:rsidRPr="00AF7213">
        <w:rPr>
          <w:szCs w:val="24"/>
        </w:rPr>
        <w:t xml:space="preserve"> Craig </w:t>
      </w:r>
      <w:proofErr w:type="spellStart"/>
      <w:r w:rsidRPr="00AF7213">
        <w:rPr>
          <w:szCs w:val="24"/>
        </w:rPr>
        <w:t>Kollman</w:t>
      </w:r>
      <w:proofErr w:type="spellEnd"/>
      <w:r>
        <w:rPr>
          <w:szCs w:val="24"/>
        </w:rPr>
        <w:t>, PhD</w:t>
      </w:r>
      <w:r w:rsidRPr="00AF7213">
        <w:rPr>
          <w:szCs w:val="24"/>
        </w:rPr>
        <w:t>,</w:t>
      </w:r>
      <w:r w:rsidRPr="00AF7213">
        <w:rPr>
          <w:szCs w:val="24"/>
          <w:vertAlign w:val="superscript"/>
        </w:rPr>
        <w:t>5</w:t>
      </w:r>
      <w:r w:rsidRPr="00AF7213">
        <w:rPr>
          <w:szCs w:val="24"/>
        </w:rPr>
        <w:t xml:space="preserve"> </w:t>
      </w:r>
      <w:proofErr w:type="spellStart"/>
      <w:r w:rsidRPr="00AF7213">
        <w:rPr>
          <w:szCs w:val="24"/>
        </w:rPr>
        <w:t>Peiyao</w:t>
      </w:r>
      <w:proofErr w:type="spellEnd"/>
      <w:r w:rsidRPr="00AF7213">
        <w:rPr>
          <w:szCs w:val="24"/>
        </w:rPr>
        <w:t xml:space="preserve"> Cheng</w:t>
      </w:r>
      <w:r>
        <w:rPr>
          <w:szCs w:val="24"/>
        </w:rPr>
        <w:t>, PhD</w:t>
      </w:r>
      <w:r w:rsidRPr="00AF7213">
        <w:rPr>
          <w:szCs w:val="24"/>
        </w:rPr>
        <w:t>,</w:t>
      </w:r>
      <w:r w:rsidRPr="00AF7213">
        <w:rPr>
          <w:szCs w:val="24"/>
          <w:vertAlign w:val="superscript"/>
        </w:rPr>
        <w:t>5</w:t>
      </w:r>
      <w:r w:rsidRPr="00AF7213">
        <w:rPr>
          <w:szCs w:val="24"/>
        </w:rPr>
        <w:t xml:space="preserve"> Roy W Beck</w:t>
      </w:r>
      <w:r>
        <w:rPr>
          <w:szCs w:val="24"/>
        </w:rPr>
        <w:t>, PhD</w:t>
      </w:r>
      <w:r w:rsidRPr="00AF7213">
        <w:rPr>
          <w:szCs w:val="24"/>
        </w:rPr>
        <w:t>,</w:t>
      </w:r>
      <w:r w:rsidRPr="00AF7213">
        <w:rPr>
          <w:szCs w:val="24"/>
          <w:vertAlign w:val="superscript"/>
        </w:rPr>
        <w:t>5</w:t>
      </w:r>
      <w:r w:rsidRPr="00AF7213">
        <w:rPr>
          <w:szCs w:val="24"/>
        </w:rPr>
        <w:t xml:space="preserve"> Carlo L Acerini</w:t>
      </w:r>
      <w:r>
        <w:rPr>
          <w:szCs w:val="24"/>
        </w:rPr>
        <w:t>, MD</w:t>
      </w:r>
      <w:r w:rsidRPr="00AF7213">
        <w:rPr>
          <w:szCs w:val="24"/>
        </w:rPr>
        <w:t>,</w:t>
      </w:r>
      <w:r w:rsidRPr="00AF7213">
        <w:rPr>
          <w:szCs w:val="24"/>
          <w:vertAlign w:val="superscript"/>
        </w:rPr>
        <w:t>1,2</w:t>
      </w:r>
      <w:r w:rsidRPr="00AF7213">
        <w:rPr>
          <w:szCs w:val="24"/>
        </w:rPr>
        <w:t xml:space="preserve"> Mark L Evans</w:t>
      </w:r>
      <w:r>
        <w:rPr>
          <w:szCs w:val="24"/>
        </w:rPr>
        <w:t>, MD</w:t>
      </w:r>
      <w:r w:rsidRPr="00AF7213">
        <w:rPr>
          <w:szCs w:val="24"/>
        </w:rPr>
        <w:t>,</w:t>
      </w:r>
      <w:r w:rsidRPr="00AF7213">
        <w:rPr>
          <w:szCs w:val="24"/>
          <w:vertAlign w:val="superscript"/>
        </w:rPr>
        <w:t>1,4</w:t>
      </w:r>
      <w:r w:rsidRPr="00AF7213">
        <w:rPr>
          <w:szCs w:val="24"/>
        </w:rPr>
        <w:t xml:space="preserve"> </w:t>
      </w:r>
      <w:r>
        <w:rPr>
          <w:szCs w:val="24"/>
        </w:rPr>
        <w:t xml:space="preserve">Prof </w:t>
      </w:r>
      <w:r w:rsidRPr="00AF7213">
        <w:rPr>
          <w:szCs w:val="24"/>
        </w:rPr>
        <w:t>David B Dunger</w:t>
      </w:r>
      <w:r>
        <w:rPr>
          <w:szCs w:val="24"/>
        </w:rPr>
        <w:t>, MD</w:t>
      </w:r>
      <w:r w:rsidRPr="00AF7213">
        <w:rPr>
          <w:szCs w:val="24"/>
        </w:rPr>
        <w:t>,</w:t>
      </w:r>
      <w:r w:rsidRPr="00AF7213">
        <w:rPr>
          <w:szCs w:val="24"/>
          <w:vertAlign w:val="superscript"/>
        </w:rPr>
        <w:t>1,2</w:t>
      </w:r>
      <w:r w:rsidRPr="00AF7213">
        <w:rPr>
          <w:szCs w:val="24"/>
        </w:rPr>
        <w:t xml:space="preserve"> D</w:t>
      </w:r>
      <w:r>
        <w:rPr>
          <w:szCs w:val="24"/>
        </w:rPr>
        <w:t>aniel</w:t>
      </w:r>
      <w:r w:rsidRPr="00AF7213">
        <w:rPr>
          <w:szCs w:val="24"/>
        </w:rPr>
        <w:t>a Elleri,</w:t>
      </w:r>
      <w:r>
        <w:rPr>
          <w:szCs w:val="24"/>
        </w:rPr>
        <w:t xml:space="preserve"> PhD,</w:t>
      </w:r>
      <w:r w:rsidRPr="00AF7213">
        <w:rPr>
          <w:szCs w:val="24"/>
          <w:vertAlign w:val="superscript"/>
        </w:rPr>
        <w:t xml:space="preserve">6 </w:t>
      </w:r>
      <w:r w:rsidRPr="00AF7213">
        <w:rPr>
          <w:szCs w:val="24"/>
        </w:rPr>
        <w:t>Fiona Campbell</w:t>
      </w:r>
      <w:r>
        <w:rPr>
          <w:szCs w:val="24"/>
        </w:rPr>
        <w:t>, MD</w:t>
      </w:r>
      <w:r w:rsidRPr="00AF7213">
        <w:rPr>
          <w:szCs w:val="24"/>
        </w:rPr>
        <w:t>,</w:t>
      </w:r>
      <w:r w:rsidRPr="00AF7213">
        <w:rPr>
          <w:szCs w:val="24"/>
          <w:vertAlign w:val="superscript"/>
        </w:rPr>
        <w:t>7</w:t>
      </w:r>
      <w:r w:rsidRPr="00AF7213">
        <w:rPr>
          <w:szCs w:val="24"/>
        </w:rPr>
        <w:t xml:space="preserve"> </w:t>
      </w:r>
      <w:r>
        <w:rPr>
          <w:szCs w:val="24"/>
        </w:rPr>
        <w:t xml:space="preserve">Prof </w:t>
      </w:r>
      <w:r w:rsidRPr="00AF7213">
        <w:rPr>
          <w:szCs w:val="24"/>
        </w:rPr>
        <w:t>Richard M Bergenstal</w:t>
      </w:r>
      <w:r>
        <w:rPr>
          <w:szCs w:val="24"/>
        </w:rPr>
        <w:t>, MD</w:t>
      </w:r>
      <w:r w:rsidRPr="00AF7213">
        <w:rPr>
          <w:szCs w:val="24"/>
        </w:rPr>
        <w:t>,</w:t>
      </w:r>
      <w:r w:rsidRPr="00AF7213">
        <w:rPr>
          <w:szCs w:val="24"/>
          <w:vertAlign w:val="superscript"/>
        </w:rPr>
        <w:t>8</w:t>
      </w:r>
      <w:r w:rsidRPr="00AF7213">
        <w:rPr>
          <w:szCs w:val="24"/>
        </w:rPr>
        <w:t xml:space="preserve"> Amy Criego,</w:t>
      </w:r>
      <w:r>
        <w:rPr>
          <w:szCs w:val="24"/>
        </w:rPr>
        <w:t xml:space="preserve"> MD, </w:t>
      </w:r>
      <w:r w:rsidRPr="00AF7213">
        <w:rPr>
          <w:szCs w:val="24"/>
          <w:vertAlign w:val="superscript"/>
        </w:rPr>
        <w:t>8</w:t>
      </w:r>
      <w:r w:rsidRPr="00AF7213">
        <w:rPr>
          <w:szCs w:val="24"/>
        </w:rPr>
        <w:t xml:space="preserve"> Viral N Shah</w:t>
      </w:r>
      <w:r>
        <w:rPr>
          <w:szCs w:val="24"/>
        </w:rPr>
        <w:t>, MD</w:t>
      </w:r>
      <w:r w:rsidRPr="00AF7213">
        <w:rPr>
          <w:szCs w:val="24"/>
        </w:rPr>
        <w:t>,</w:t>
      </w:r>
      <w:r w:rsidRPr="00AF7213">
        <w:rPr>
          <w:szCs w:val="24"/>
          <w:vertAlign w:val="superscript"/>
        </w:rPr>
        <w:t>9</w:t>
      </w:r>
      <w:r w:rsidRPr="00AF7213">
        <w:rPr>
          <w:szCs w:val="24"/>
        </w:rPr>
        <w:t xml:space="preserve"> Lalantha Leelarathna</w:t>
      </w:r>
      <w:r>
        <w:rPr>
          <w:szCs w:val="24"/>
        </w:rPr>
        <w:t>, PhD</w:t>
      </w:r>
      <w:r w:rsidRPr="00AF7213">
        <w:rPr>
          <w:szCs w:val="24"/>
        </w:rPr>
        <w:t>,</w:t>
      </w:r>
      <w:r w:rsidRPr="00AF7213">
        <w:rPr>
          <w:szCs w:val="24"/>
          <w:vertAlign w:val="superscript"/>
        </w:rPr>
        <w:t>4</w:t>
      </w:r>
      <w:r w:rsidRPr="00AF7213">
        <w:rPr>
          <w:szCs w:val="24"/>
        </w:rPr>
        <w:t xml:space="preserve"> and </w:t>
      </w:r>
      <w:r>
        <w:rPr>
          <w:szCs w:val="24"/>
        </w:rPr>
        <w:t xml:space="preserve">Prof </w:t>
      </w:r>
      <w:r w:rsidRPr="00AF7213">
        <w:rPr>
          <w:szCs w:val="24"/>
        </w:rPr>
        <w:t>Roman Hovorka</w:t>
      </w:r>
      <w:r>
        <w:rPr>
          <w:szCs w:val="24"/>
        </w:rPr>
        <w:t>, PhD</w:t>
      </w:r>
      <w:r w:rsidRPr="00AF7213">
        <w:rPr>
          <w:szCs w:val="24"/>
          <w:vertAlign w:val="superscript"/>
        </w:rPr>
        <w:t>1,2</w:t>
      </w:r>
      <w:r w:rsidRPr="00AF7213">
        <w:rPr>
          <w:szCs w:val="24"/>
        </w:rPr>
        <w:t xml:space="preserve"> on behalf of APCam11 Consortium</w:t>
      </w:r>
    </w:p>
    <w:p w:rsidR="009E6D34" w:rsidRPr="005066B0" w:rsidRDefault="009E6D34" w:rsidP="003B15BB">
      <w:pPr>
        <w:pStyle w:val="ListParagraph"/>
        <w:ind w:left="0"/>
        <w:rPr>
          <w:sz w:val="24"/>
          <w:szCs w:val="24"/>
          <w:vertAlign w:val="superscript"/>
          <w:lang w:val="en-GB"/>
        </w:rPr>
      </w:pPr>
    </w:p>
    <w:p w:rsidR="009E6D34" w:rsidRPr="00A85410" w:rsidRDefault="009E6D34" w:rsidP="003B15BB">
      <w:pPr>
        <w:pStyle w:val="ListParagraph"/>
        <w:ind w:left="0"/>
        <w:rPr>
          <w:sz w:val="24"/>
          <w:szCs w:val="24"/>
          <w:lang w:val="en-GB"/>
        </w:rPr>
      </w:pPr>
      <w:r w:rsidRPr="00A85410">
        <w:rPr>
          <w:sz w:val="24"/>
          <w:szCs w:val="24"/>
          <w:vertAlign w:val="superscript"/>
          <w:lang w:val="en-GB"/>
        </w:rPr>
        <w:t>1</w:t>
      </w:r>
      <w:r w:rsidRPr="00A85410">
        <w:rPr>
          <w:sz w:val="24"/>
          <w:szCs w:val="24"/>
          <w:lang w:val="en-GB"/>
        </w:rPr>
        <w:t xml:space="preserve">Wellcome Trust-MRC Institute of Metabolic Science, University of Cambridge, Cambridge, UK, </w:t>
      </w:r>
    </w:p>
    <w:p w:rsidR="009E6D34" w:rsidRPr="00A85410" w:rsidRDefault="009E6D34" w:rsidP="003B15BB">
      <w:pPr>
        <w:pStyle w:val="ListParagraph"/>
        <w:ind w:left="0"/>
        <w:rPr>
          <w:sz w:val="24"/>
          <w:szCs w:val="24"/>
          <w:lang w:val="en-GB"/>
        </w:rPr>
      </w:pPr>
      <w:r w:rsidRPr="00A85410">
        <w:rPr>
          <w:sz w:val="24"/>
          <w:szCs w:val="24"/>
          <w:vertAlign w:val="superscript"/>
          <w:lang w:val="en-GB"/>
        </w:rPr>
        <w:t>2</w:t>
      </w:r>
      <w:r w:rsidRPr="00A85410">
        <w:rPr>
          <w:sz w:val="24"/>
          <w:szCs w:val="24"/>
          <w:lang w:val="en-GB"/>
        </w:rPr>
        <w:t>Department of Paediatrics, University of Cambridge, Cambridge, UK</w:t>
      </w:r>
    </w:p>
    <w:p w:rsidR="009E6D34" w:rsidRPr="00A85410" w:rsidRDefault="009E6D34" w:rsidP="003B15BB">
      <w:pPr>
        <w:pStyle w:val="ListParagraph"/>
        <w:ind w:left="0"/>
        <w:rPr>
          <w:sz w:val="24"/>
          <w:szCs w:val="24"/>
          <w:lang w:val="en-GB"/>
        </w:rPr>
      </w:pPr>
      <w:r w:rsidRPr="00A85410">
        <w:rPr>
          <w:sz w:val="24"/>
          <w:szCs w:val="24"/>
          <w:vertAlign w:val="superscript"/>
          <w:lang w:val="en-GB"/>
        </w:rPr>
        <w:t>3</w:t>
      </w:r>
      <w:r w:rsidRPr="00A85410">
        <w:rPr>
          <w:sz w:val="24"/>
          <w:szCs w:val="24"/>
          <w:lang w:val="en-GB"/>
        </w:rPr>
        <w:t>Department of Diabetes &amp; Endocrinology, Cambridge University Hospitals NHS Foundation Trust, Cambridge, UK,</w:t>
      </w:r>
    </w:p>
    <w:p w:rsidR="009E6D34" w:rsidRPr="00A85410" w:rsidRDefault="009E6D34" w:rsidP="003B15BB">
      <w:pPr>
        <w:pStyle w:val="ListParagraph"/>
        <w:ind w:left="0"/>
        <w:rPr>
          <w:sz w:val="24"/>
          <w:szCs w:val="24"/>
          <w:lang w:val="en-GB"/>
        </w:rPr>
      </w:pPr>
      <w:r w:rsidRPr="00A85410">
        <w:rPr>
          <w:sz w:val="24"/>
          <w:szCs w:val="24"/>
          <w:vertAlign w:val="superscript"/>
          <w:lang w:val="en-GB"/>
        </w:rPr>
        <w:t>4</w:t>
      </w:r>
      <w:r w:rsidRPr="00A85410">
        <w:rPr>
          <w:sz w:val="24"/>
          <w:szCs w:val="24"/>
          <w:lang w:val="en-GB"/>
        </w:rPr>
        <w:t>Manchester University NHS Foundation Trust</w:t>
      </w:r>
      <w:r>
        <w:rPr>
          <w:sz w:val="24"/>
          <w:szCs w:val="24"/>
          <w:lang w:val="en-GB"/>
        </w:rPr>
        <w:t xml:space="preserve"> and University of Manchester</w:t>
      </w:r>
      <w:r w:rsidRPr="00A85410">
        <w:rPr>
          <w:sz w:val="24"/>
          <w:szCs w:val="24"/>
          <w:lang w:val="en-GB"/>
        </w:rPr>
        <w:t>, UK</w:t>
      </w:r>
    </w:p>
    <w:p w:rsidR="009E6D34" w:rsidRPr="00A85410" w:rsidRDefault="009E6D34" w:rsidP="003B15BB">
      <w:pPr>
        <w:pStyle w:val="ListParagraph"/>
        <w:ind w:left="0"/>
        <w:rPr>
          <w:sz w:val="24"/>
          <w:szCs w:val="24"/>
          <w:lang w:val="en-GB"/>
        </w:rPr>
      </w:pPr>
      <w:r w:rsidRPr="00A85410">
        <w:rPr>
          <w:sz w:val="24"/>
          <w:szCs w:val="24"/>
          <w:vertAlign w:val="superscript"/>
          <w:lang w:val="en-GB"/>
        </w:rPr>
        <w:t>5</w:t>
      </w:r>
      <w:r w:rsidRPr="00A85410">
        <w:rPr>
          <w:sz w:val="24"/>
          <w:szCs w:val="24"/>
          <w:lang w:val="en-GB"/>
        </w:rPr>
        <w:t xml:space="preserve">Jaeb </w:t>
      </w:r>
      <w:proofErr w:type="spellStart"/>
      <w:r w:rsidRPr="00A85410">
        <w:rPr>
          <w:sz w:val="24"/>
          <w:szCs w:val="24"/>
          <w:lang w:val="en-GB"/>
        </w:rPr>
        <w:t>Center</w:t>
      </w:r>
      <w:proofErr w:type="spellEnd"/>
      <w:r w:rsidRPr="00A85410">
        <w:rPr>
          <w:sz w:val="24"/>
          <w:szCs w:val="24"/>
          <w:lang w:val="en-GB"/>
        </w:rPr>
        <w:t xml:space="preserve"> for Health Research, Tampa, FL, USA </w:t>
      </w:r>
    </w:p>
    <w:p w:rsidR="009E6D34" w:rsidRPr="00A85410" w:rsidRDefault="009E6D34" w:rsidP="003B15BB">
      <w:pPr>
        <w:pStyle w:val="ListParagraph"/>
        <w:ind w:left="0"/>
        <w:rPr>
          <w:sz w:val="24"/>
          <w:szCs w:val="24"/>
          <w:lang w:val="en-GB"/>
        </w:rPr>
      </w:pPr>
      <w:r w:rsidRPr="00A85410">
        <w:rPr>
          <w:sz w:val="24"/>
          <w:szCs w:val="24"/>
          <w:vertAlign w:val="superscript"/>
          <w:lang w:val="en-GB"/>
        </w:rPr>
        <w:t>6</w:t>
      </w:r>
      <w:r w:rsidRPr="00A85410">
        <w:rPr>
          <w:sz w:val="24"/>
          <w:szCs w:val="24"/>
          <w:lang w:val="en-GB"/>
        </w:rPr>
        <w:t>Royal Hospital for Sick Children, Edinburgh, UK</w:t>
      </w:r>
    </w:p>
    <w:p w:rsidR="009E6D34" w:rsidRPr="00A85410" w:rsidRDefault="009E6D34" w:rsidP="003B15BB">
      <w:pPr>
        <w:pStyle w:val="ListParagraph"/>
        <w:ind w:left="0"/>
        <w:rPr>
          <w:sz w:val="24"/>
          <w:szCs w:val="24"/>
          <w:lang w:val="en-GB"/>
        </w:rPr>
      </w:pPr>
      <w:r w:rsidRPr="00A85410">
        <w:rPr>
          <w:sz w:val="24"/>
          <w:szCs w:val="24"/>
          <w:vertAlign w:val="superscript"/>
          <w:lang w:val="en-GB"/>
        </w:rPr>
        <w:t>7</w:t>
      </w:r>
      <w:r w:rsidRPr="00A85410">
        <w:rPr>
          <w:sz w:val="24"/>
          <w:szCs w:val="24"/>
          <w:lang w:val="en-GB"/>
        </w:rPr>
        <w:t>Leeds Children's Hospital, UK</w:t>
      </w:r>
    </w:p>
    <w:p w:rsidR="009E6D34" w:rsidRPr="00A85410" w:rsidRDefault="009E6D34" w:rsidP="003B15BB">
      <w:pPr>
        <w:pStyle w:val="ListParagraph"/>
        <w:ind w:left="0"/>
        <w:rPr>
          <w:sz w:val="24"/>
          <w:szCs w:val="24"/>
          <w:lang w:val="en-GB"/>
        </w:rPr>
      </w:pPr>
      <w:r w:rsidRPr="00A85410">
        <w:rPr>
          <w:sz w:val="24"/>
          <w:szCs w:val="24"/>
          <w:vertAlign w:val="superscript"/>
          <w:lang w:val="en-GB"/>
        </w:rPr>
        <w:t>8</w:t>
      </w:r>
      <w:r w:rsidRPr="00A85410">
        <w:rPr>
          <w:sz w:val="24"/>
          <w:szCs w:val="24"/>
          <w:lang w:val="en-GB"/>
        </w:rPr>
        <w:t xml:space="preserve">International Diabetes </w:t>
      </w:r>
      <w:proofErr w:type="spellStart"/>
      <w:r w:rsidRPr="00A85410">
        <w:rPr>
          <w:sz w:val="24"/>
          <w:szCs w:val="24"/>
          <w:lang w:val="en-GB"/>
        </w:rPr>
        <w:t>Center</w:t>
      </w:r>
      <w:proofErr w:type="spellEnd"/>
      <w:r w:rsidRPr="00A85410">
        <w:rPr>
          <w:sz w:val="24"/>
          <w:szCs w:val="24"/>
          <w:lang w:val="en-GB"/>
        </w:rPr>
        <w:t>, Minneapolis, MN, USA</w:t>
      </w:r>
    </w:p>
    <w:p w:rsidR="009E6D34" w:rsidRPr="00A85410" w:rsidRDefault="009E6D34" w:rsidP="003B15BB">
      <w:pPr>
        <w:pStyle w:val="ListParagraph"/>
        <w:ind w:left="0"/>
        <w:rPr>
          <w:sz w:val="24"/>
          <w:szCs w:val="24"/>
          <w:lang w:val="en-GB"/>
        </w:rPr>
      </w:pPr>
      <w:r w:rsidRPr="00A85410">
        <w:rPr>
          <w:sz w:val="24"/>
          <w:szCs w:val="24"/>
          <w:vertAlign w:val="superscript"/>
          <w:lang w:val="en-GB"/>
        </w:rPr>
        <w:t>9</w:t>
      </w:r>
      <w:r w:rsidRPr="00A85410">
        <w:rPr>
          <w:sz w:val="24"/>
          <w:szCs w:val="24"/>
          <w:lang w:val="en-GB"/>
        </w:rPr>
        <w:t xml:space="preserve">Barbara Davis </w:t>
      </w:r>
      <w:proofErr w:type="spellStart"/>
      <w:r w:rsidRPr="00A85410">
        <w:rPr>
          <w:sz w:val="24"/>
          <w:szCs w:val="24"/>
          <w:lang w:val="en-GB"/>
        </w:rPr>
        <w:t>Center</w:t>
      </w:r>
      <w:proofErr w:type="spellEnd"/>
      <w:r w:rsidRPr="00A85410">
        <w:rPr>
          <w:sz w:val="24"/>
          <w:szCs w:val="24"/>
          <w:lang w:val="en-GB"/>
        </w:rPr>
        <w:t xml:space="preserve"> for Diabetes, University of Colorado </w:t>
      </w:r>
      <w:r>
        <w:rPr>
          <w:sz w:val="24"/>
          <w:szCs w:val="24"/>
          <w:lang w:val="en-GB"/>
        </w:rPr>
        <w:t>Anschutz Medical Campus,</w:t>
      </w:r>
      <w:r w:rsidRPr="00A85410">
        <w:rPr>
          <w:sz w:val="24"/>
          <w:szCs w:val="24"/>
          <w:lang w:val="en-GB"/>
        </w:rPr>
        <w:t xml:space="preserve"> </w:t>
      </w:r>
      <w:r w:rsidRPr="007B3A81">
        <w:rPr>
          <w:sz w:val="24"/>
          <w:szCs w:val="24"/>
          <w:lang w:val="en-GB"/>
        </w:rPr>
        <w:t>Aurora</w:t>
      </w:r>
      <w:r w:rsidRPr="00A85410">
        <w:rPr>
          <w:sz w:val="24"/>
          <w:szCs w:val="24"/>
          <w:lang w:val="en-GB"/>
        </w:rPr>
        <w:t>, CO, USA</w:t>
      </w:r>
    </w:p>
    <w:p w:rsidR="009E6D34" w:rsidRPr="008F1065" w:rsidRDefault="009E6D34" w:rsidP="003B15BB">
      <w:pPr>
        <w:spacing w:after="0" w:line="480" w:lineRule="auto"/>
        <w:rPr>
          <w:szCs w:val="24"/>
        </w:rPr>
      </w:pPr>
    </w:p>
    <w:p w:rsidR="009E6D34" w:rsidRPr="008F1065" w:rsidRDefault="009E6D34" w:rsidP="003B15BB">
      <w:pPr>
        <w:spacing w:after="0" w:line="480" w:lineRule="auto"/>
        <w:rPr>
          <w:b/>
          <w:color w:val="000000"/>
          <w:szCs w:val="24"/>
        </w:rPr>
      </w:pPr>
      <w:r w:rsidRPr="008F1065">
        <w:rPr>
          <w:b/>
          <w:caps/>
          <w:color w:val="000000"/>
          <w:szCs w:val="24"/>
        </w:rPr>
        <w:t>C</w:t>
      </w:r>
      <w:r w:rsidRPr="008F1065">
        <w:rPr>
          <w:b/>
          <w:color w:val="000000"/>
          <w:szCs w:val="24"/>
        </w:rPr>
        <w:t>orrespondence</w:t>
      </w:r>
    </w:p>
    <w:p w:rsidR="009E6D34" w:rsidRPr="00911F90" w:rsidRDefault="009E6D34" w:rsidP="003B15BB">
      <w:pPr>
        <w:spacing w:after="0"/>
        <w:rPr>
          <w:color w:val="000000"/>
          <w:szCs w:val="24"/>
        </w:rPr>
      </w:pPr>
      <w:r w:rsidRPr="00911F90">
        <w:rPr>
          <w:color w:val="000000"/>
          <w:szCs w:val="24"/>
        </w:rPr>
        <w:t>Roman Hovorka, PhD</w:t>
      </w:r>
    </w:p>
    <w:p w:rsidR="009E6D34" w:rsidRPr="005066B0" w:rsidRDefault="009E6D34" w:rsidP="003B15BB">
      <w:pPr>
        <w:spacing w:after="0"/>
        <w:rPr>
          <w:color w:val="000000"/>
          <w:szCs w:val="24"/>
        </w:rPr>
      </w:pPr>
      <w:r w:rsidRPr="005066B0">
        <w:rPr>
          <w:color w:val="000000"/>
          <w:szCs w:val="24"/>
        </w:rPr>
        <w:t xml:space="preserve">University of Cambridge Metabolic Research Laboratories and </w:t>
      </w:r>
    </w:p>
    <w:p w:rsidR="009E6D34" w:rsidRPr="005066B0" w:rsidRDefault="009E6D34" w:rsidP="003B15BB">
      <w:pPr>
        <w:spacing w:after="0"/>
        <w:rPr>
          <w:color w:val="000000"/>
          <w:szCs w:val="24"/>
        </w:rPr>
      </w:pPr>
      <w:r w:rsidRPr="005066B0">
        <w:rPr>
          <w:color w:val="000000"/>
          <w:szCs w:val="24"/>
        </w:rPr>
        <w:t>NIHR Cambridge Biomedical Research Centre,</w:t>
      </w:r>
    </w:p>
    <w:p w:rsidR="009E6D34" w:rsidRPr="00D03E91" w:rsidRDefault="009E6D34" w:rsidP="003B15BB">
      <w:pPr>
        <w:spacing w:after="0"/>
        <w:rPr>
          <w:color w:val="000000"/>
          <w:szCs w:val="24"/>
        </w:rPr>
      </w:pPr>
      <w:proofErr w:type="spellStart"/>
      <w:r w:rsidRPr="005066B0">
        <w:rPr>
          <w:color w:val="000000"/>
          <w:szCs w:val="24"/>
        </w:rPr>
        <w:t>Wellcome</w:t>
      </w:r>
      <w:proofErr w:type="spellEnd"/>
      <w:r w:rsidRPr="005066B0">
        <w:rPr>
          <w:color w:val="000000"/>
          <w:szCs w:val="24"/>
        </w:rPr>
        <w:t xml:space="preserve"> Trust-MRC In</w:t>
      </w:r>
      <w:r w:rsidRPr="00D03E91">
        <w:rPr>
          <w:color w:val="000000"/>
          <w:szCs w:val="24"/>
        </w:rPr>
        <w:t>stitute of Metabolic Science, Box 289,</w:t>
      </w:r>
    </w:p>
    <w:p w:rsidR="009E6D34" w:rsidRPr="00D03E91" w:rsidRDefault="009E6D34" w:rsidP="003B15BB">
      <w:pPr>
        <w:spacing w:after="0"/>
        <w:rPr>
          <w:color w:val="000000"/>
          <w:szCs w:val="24"/>
        </w:rPr>
      </w:pPr>
      <w:proofErr w:type="spellStart"/>
      <w:r w:rsidRPr="00D03E91">
        <w:rPr>
          <w:color w:val="000000"/>
          <w:szCs w:val="24"/>
        </w:rPr>
        <w:t>Addenbrooke’s</w:t>
      </w:r>
      <w:proofErr w:type="spellEnd"/>
      <w:r w:rsidRPr="00D03E91">
        <w:rPr>
          <w:color w:val="000000"/>
          <w:szCs w:val="24"/>
        </w:rPr>
        <w:t xml:space="preserve"> Hospital, Hills Road, Cambridge CB2 0QQ, UK</w:t>
      </w:r>
    </w:p>
    <w:p w:rsidR="009E6D34" w:rsidRPr="00D03E91" w:rsidRDefault="009E6D34" w:rsidP="003B15BB">
      <w:pPr>
        <w:spacing w:after="0"/>
        <w:rPr>
          <w:szCs w:val="24"/>
        </w:rPr>
      </w:pPr>
      <w:proofErr w:type="spellStart"/>
      <w:proofErr w:type="gramStart"/>
      <w:r w:rsidRPr="00D03E91">
        <w:rPr>
          <w:color w:val="000000"/>
          <w:szCs w:val="24"/>
        </w:rPr>
        <w:t>tel</w:t>
      </w:r>
      <w:proofErr w:type="spellEnd"/>
      <w:proofErr w:type="gramEnd"/>
      <w:r w:rsidRPr="00D03E91">
        <w:rPr>
          <w:color w:val="000000"/>
          <w:szCs w:val="24"/>
        </w:rPr>
        <w:t xml:space="preserve">: +44 1223 762 862, fax: +44 1223 330 598, e-mail: </w:t>
      </w:r>
      <w:hyperlink r:id="rId9" w:history="1">
        <w:r w:rsidRPr="00D03E91">
          <w:rPr>
            <w:rStyle w:val="Hyperlink"/>
            <w:color w:val="000000"/>
            <w:szCs w:val="24"/>
            <w:u w:val="none"/>
          </w:rPr>
          <w:t>rh347@cam.ac.uk</w:t>
        </w:r>
      </w:hyperlink>
    </w:p>
    <w:p w:rsidR="009E6D34" w:rsidRPr="00D03E91" w:rsidRDefault="009E6D34" w:rsidP="003B15BB">
      <w:pPr>
        <w:spacing w:after="0" w:line="480" w:lineRule="auto"/>
        <w:rPr>
          <w:color w:val="000000"/>
          <w:szCs w:val="24"/>
        </w:rPr>
      </w:pPr>
    </w:p>
    <w:p w:rsidR="009E6D34" w:rsidRPr="00D03E91" w:rsidRDefault="009E6D34" w:rsidP="003B15BB">
      <w:pPr>
        <w:spacing w:after="0"/>
        <w:rPr>
          <w:color w:val="000000"/>
          <w:szCs w:val="24"/>
        </w:rPr>
      </w:pPr>
      <w:r w:rsidRPr="00D03E91">
        <w:rPr>
          <w:color w:val="000000"/>
          <w:szCs w:val="24"/>
        </w:rPr>
        <w:t>Word count</w:t>
      </w:r>
      <w:r w:rsidRPr="00D03E91">
        <w:rPr>
          <w:color w:val="000000"/>
          <w:szCs w:val="24"/>
        </w:rPr>
        <w:tab/>
      </w:r>
      <w:r w:rsidRPr="00D03E91">
        <w:rPr>
          <w:color w:val="000000"/>
          <w:szCs w:val="24"/>
        </w:rPr>
        <w:tab/>
      </w:r>
      <w:r w:rsidRPr="00D03E91">
        <w:rPr>
          <w:color w:val="000000"/>
          <w:szCs w:val="24"/>
        </w:rPr>
        <w:tab/>
      </w:r>
      <w:r w:rsidRPr="00D03E91">
        <w:rPr>
          <w:color w:val="000000"/>
          <w:szCs w:val="24"/>
        </w:rPr>
        <w:tab/>
      </w:r>
      <w:r w:rsidRPr="00D03E91">
        <w:rPr>
          <w:color w:val="000000"/>
          <w:szCs w:val="24"/>
        </w:rPr>
        <w:tab/>
      </w:r>
      <w:r w:rsidRPr="00D03E91">
        <w:rPr>
          <w:color w:val="000000"/>
          <w:szCs w:val="24"/>
        </w:rPr>
        <w:tab/>
      </w:r>
    </w:p>
    <w:p w:rsidR="009E6D34" w:rsidRPr="00AC5F0C" w:rsidRDefault="009E6D34" w:rsidP="003B15BB">
      <w:pPr>
        <w:spacing w:after="0"/>
        <w:ind w:firstLine="720"/>
        <w:rPr>
          <w:color w:val="000000"/>
          <w:szCs w:val="24"/>
        </w:rPr>
      </w:pPr>
      <w:r w:rsidRPr="00D03E91">
        <w:rPr>
          <w:color w:val="000000"/>
          <w:szCs w:val="24"/>
        </w:rPr>
        <w:t xml:space="preserve">Abstract </w:t>
      </w:r>
      <w:r w:rsidRPr="00D03E91">
        <w:rPr>
          <w:color w:val="000000"/>
          <w:szCs w:val="24"/>
        </w:rPr>
        <w:tab/>
      </w:r>
      <w:r w:rsidRPr="00D03E91">
        <w:rPr>
          <w:color w:val="000000"/>
          <w:szCs w:val="24"/>
        </w:rPr>
        <w:tab/>
      </w:r>
      <w:r w:rsidRPr="00D03E91">
        <w:rPr>
          <w:color w:val="000000"/>
          <w:szCs w:val="24"/>
        </w:rPr>
        <w:tab/>
      </w:r>
      <w:r w:rsidRPr="00D03E91">
        <w:rPr>
          <w:color w:val="000000"/>
          <w:szCs w:val="24"/>
        </w:rPr>
        <w:tab/>
      </w:r>
      <w:r w:rsidR="00286F1C">
        <w:rPr>
          <w:color w:val="000000"/>
          <w:szCs w:val="24"/>
        </w:rPr>
        <w:t>355</w:t>
      </w:r>
      <w:r w:rsidRPr="00AC5F0C">
        <w:rPr>
          <w:color w:val="000000"/>
          <w:szCs w:val="24"/>
        </w:rPr>
        <w:t xml:space="preserve"> words </w:t>
      </w:r>
    </w:p>
    <w:p w:rsidR="009E6D34" w:rsidRPr="00D03E91" w:rsidRDefault="009E6D34" w:rsidP="003B15BB">
      <w:pPr>
        <w:spacing w:after="0"/>
        <w:ind w:firstLine="720"/>
        <w:rPr>
          <w:color w:val="000000"/>
          <w:szCs w:val="24"/>
        </w:rPr>
      </w:pPr>
      <w:r w:rsidRPr="00AC5F0C">
        <w:rPr>
          <w:color w:val="000000"/>
          <w:szCs w:val="24"/>
        </w:rPr>
        <w:t>Manuscript</w:t>
      </w:r>
      <w:r w:rsidRPr="00AC5F0C">
        <w:rPr>
          <w:color w:val="000000"/>
          <w:szCs w:val="24"/>
        </w:rPr>
        <w:tab/>
      </w:r>
      <w:r w:rsidRPr="00AC5F0C">
        <w:rPr>
          <w:color w:val="000000"/>
          <w:szCs w:val="24"/>
        </w:rPr>
        <w:tab/>
      </w:r>
      <w:r w:rsidRPr="00AC5F0C">
        <w:rPr>
          <w:color w:val="000000"/>
          <w:szCs w:val="24"/>
        </w:rPr>
        <w:tab/>
      </w:r>
      <w:r w:rsidRPr="00AC5F0C">
        <w:rPr>
          <w:color w:val="000000"/>
          <w:szCs w:val="24"/>
        </w:rPr>
        <w:tab/>
        <w:t>3</w:t>
      </w:r>
      <w:r w:rsidR="00AE3F39">
        <w:rPr>
          <w:color w:val="000000"/>
          <w:szCs w:val="24"/>
        </w:rPr>
        <w:t>952</w:t>
      </w:r>
      <w:r w:rsidRPr="00AC5F0C">
        <w:rPr>
          <w:color w:val="000000"/>
          <w:szCs w:val="24"/>
        </w:rPr>
        <w:t xml:space="preserve"> words (max 4500)</w:t>
      </w:r>
    </w:p>
    <w:p w:rsidR="009E6D34" w:rsidRPr="00D03E91" w:rsidRDefault="009E6D34" w:rsidP="003B15BB">
      <w:pPr>
        <w:spacing w:after="0"/>
        <w:rPr>
          <w:color w:val="000000"/>
          <w:szCs w:val="24"/>
        </w:rPr>
      </w:pPr>
      <w:r w:rsidRPr="00D03E91">
        <w:rPr>
          <w:color w:val="000000"/>
          <w:szCs w:val="24"/>
        </w:rPr>
        <w:t>Visuals (max 6)</w:t>
      </w:r>
    </w:p>
    <w:p w:rsidR="009E6D34" w:rsidRPr="008F1065" w:rsidRDefault="009E6D34" w:rsidP="003B15BB">
      <w:pPr>
        <w:spacing w:after="0"/>
        <w:ind w:firstLine="720"/>
        <w:rPr>
          <w:color w:val="000000"/>
          <w:szCs w:val="24"/>
        </w:rPr>
      </w:pPr>
      <w:r w:rsidRPr="00D03E91">
        <w:rPr>
          <w:color w:val="000000"/>
          <w:szCs w:val="24"/>
        </w:rPr>
        <w:t>Figures</w:t>
      </w:r>
      <w:r w:rsidRPr="00D03E91">
        <w:rPr>
          <w:color w:val="000000"/>
          <w:szCs w:val="24"/>
        </w:rPr>
        <w:tab/>
      </w:r>
      <w:r w:rsidRPr="00D03E91">
        <w:rPr>
          <w:color w:val="000000"/>
          <w:szCs w:val="24"/>
        </w:rPr>
        <w:tab/>
      </w:r>
      <w:r w:rsidRPr="00D03E91">
        <w:rPr>
          <w:color w:val="000000"/>
          <w:szCs w:val="24"/>
        </w:rPr>
        <w:tab/>
      </w:r>
      <w:r w:rsidRPr="00D03E91">
        <w:rPr>
          <w:color w:val="000000"/>
          <w:szCs w:val="24"/>
        </w:rPr>
        <w:tab/>
      </w:r>
      <w:r w:rsidRPr="00D03E91">
        <w:rPr>
          <w:color w:val="000000"/>
          <w:szCs w:val="24"/>
        </w:rPr>
        <w:tab/>
      </w:r>
      <w:r w:rsidR="00625F93">
        <w:rPr>
          <w:color w:val="000000"/>
          <w:szCs w:val="24"/>
        </w:rPr>
        <w:t>3</w:t>
      </w:r>
      <w:r w:rsidRPr="008F1065">
        <w:rPr>
          <w:color w:val="000000"/>
          <w:szCs w:val="24"/>
        </w:rPr>
        <w:tab/>
      </w:r>
      <w:r w:rsidRPr="008F1065">
        <w:rPr>
          <w:color w:val="000000"/>
          <w:szCs w:val="24"/>
        </w:rPr>
        <w:tab/>
      </w:r>
      <w:r w:rsidRPr="008F1065">
        <w:rPr>
          <w:color w:val="000000"/>
          <w:szCs w:val="24"/>
        </w:rPr>
        <w:tab/>
      </w:r>
      <w:r w:rsidRPr="008F1065">
        <w:rPr>
          <w:color w:val="000000"/>
          <w:szCs w:val="24"/>
        </w:rPr>
        <w:tab/>
      </w:r>
    </w:p>
    <w:p w:rsidR="009E6D34" w:rsidRPr="005066B0" w:rsidRDefault="009E6D34" w:rsidP="003B15BB">
      <w:pPr>
        <w:spacing w:after="0"/>
        <w:ind w:firstLine="720"/>
        <w:rPr>
          <w:color w:val="000000"/>
          <w:szCs w:val="24"/>
        </w:rPr>
      </w:pPr>
      <w:r w:rsidRPr="008F1065">
        <w:rPr>
          <w:color w:val="000000"/>
          <w:szCs w:val="24"/>
        </w:rPr>
        <w:t>Tables</w:t>
      </w:r>
      <w:r w:rsidRPr="008F1065">
        <w:rPr>
          <w:color w:val="000000"/>
          <w:szCs w:val="24"/>
        </w:rPr>
        <w:tab/>
      </w:r>
      <w:r w:rsidRPr="008F1065">
        <w:rPr>
          <w:color w:val="000000"/>
          <w:szCs w:val="24"/>
        </w:rPr>
        <w:tab/>
      </w:r>
      <w:r w:rsidRPr="008F1065">
        <w:rPr>
          <w:color w:val="000000"/>
          <w:szCs w:val="24"/>
        </w:rPr>
        <w:tab/>
      </w:r>
      <w:r w:rsidRPr="008F1065">
        <w:rPr>
          <w:color w:val="000000"/>
          <w:szCs w:val="24"/>
        </w:rPr>
        <w:tab/>
      </w:r>
      <w:r w:rsidRPr="008F1065">
        <w:rPr>
          <w:color w:val="000000"/>
          <w:szCs w:val="24"/>
        </w:rPr>
        <w:tab/>
      </w:r>
      <w:r w:rsidRPr="00911F90">
        <w:rPr>
          <w:color w:val="000000"/>
          <w:szCs w:val="24"/>
        </w:rPr>
        <w:tab/>
      </w:r>
      <w:r w:rsidRPr="005066B0">
        <w:rPr>
          <w:color w:val="000000"/>
          <w:szCs w:val="24"/>
        </w:rPr>
        <w:t>4</w:t>
      </w:r>
    </w:p>
    <w:p w:rsidR="009E6D34" w:rsidRPr="008F1065" w:rsidRDefault="009E6D34" w:rsidP="003B15BB">
      <w:pPr>
        <w:spacing w:after="0"/>
        <w:rPr>
          <w:color w:val="000000"/>
          <w:szCs w:val="24"/>
        </w:rPr>
      </w:pPr>
      <w:r w:rsidRPr="005066B0">
        <w:rPr>
          <w:color w:val="000000"/>
          <w:szCs w:val="24"/>
        </w:rPr>
        <w:t>References</w:t>
      </w:r>
      <w:r w:rsidRPr="005066B0">
        <w:rPr>
          <w:color w:val="000000"/>
          <w:szCs w:val="24"/>
        </w:rPr>
        <w:tab/>
      </w:r>
      <w:r w:rsidRPr="005066B0">
        <w:rPr>
          <w:color w:val="000000"/>
          <w:szCs w:val="24"/>
        </w:rPr>
        <w:tab/>
      </w:r>
      <w:r w:rsidRPr="005066B0">
        <w:rPr>
          <w:color w:val="000000"/>
          <w:szCs w:val="24"/>
        </w:rPr>
        <w:tab/>
      </w:r>
      <w:r w:rsidRPr="005066B0">
        <w:rPr>
          <w:color w:val="000000"/>
          <w:szCs w:val="24"/>
        </w:rPr>
        <w:tab/>
      </w:r>
      <w:r w:rsidRPr="00D03E91">
        <w:rPr>
          <w:color w:val="000000"/>
          <w:szCs w:val="24"/>
        </w:rPr>
        <w:tab/>
      </w:r>
      <w:r>
        <w:rPr>
          <w:color w:val="000000"/>
          <w:szCs w:val="24"/>
        </w:rPr>
        <w:t>22</w:t>
      </w:r>
      <w:r w:rsidRPr="008F1065">
        <w:rPr>
          <w:color w:val="000000"/>
          <w:szCs w:val="24"/>
        </w:rPr>
        <w:t xml:space="preserve"> (max 30)</w:t>
      </w:r>
    </w:p>
    <w:p w:rsidR="009E6D34" w:rsidRPr="005066B0" w:rsidRDefault="009E6D34" w:rsidP="003B15BB">
      <w:pPr>
        <w:spacing w:after="0"/>
        <w:rPr>
          <w:color w:val="000000"/>
          <w:szCs w:val="24"/>
        </w:rPr>
      </w:pPr>
      <w:r w:rsidRPr="00911F90">
        <w:rPr>
          <w:color w:val="000000"/>
          <w:szCs w:val="24"/>
        </w:rPr>
        <w:t>Supplementary appendix</w:t>
      </w:r>
      <w:r w:rsidRPr="00911F90">
        <w:rPr>
          <w:color w:val="000000"/>
          <w:szCs w:val="24"/>
        </w:rPr>
        <w:tab/>
      </w:r>
      <w:r w:rsidRPr="00911F90">
        <w:rPr>
          <w:color w:val="000000"/>
          <w:szCs w:val="24"/>
        </w:rPr>
        <w:tab/>
      </w:r>
      <w:r w:rsidRPr="005066B0">
        <w:rPr>
          <w:color w:val="000000"/>
          <w:szCs w:val="24"/>
        </w:rPr>
        <w:tab/>
      </w:r>
      <w:r w:rsidRPr="005066B0">
        <w:rPr>
          <w:color w:val="000000"/>
          <w:szCs w:val="24"/>
        </w:rPr>
        <w:tab/>
      </w:r>
      <w:r w:rsidRPr="005066B0">
        <w:rPr>
          <w:color w:val="000000"/>
          <w:szCs w:val="24"/>
        </w:rPr>
        <w:tab/>
      </w:r>
    </w:p>
    <w:p w:rsidR="009E6D34" w:rsidRPr="00D03E91" w:rsidRDefault="009E6D34" w:rsidP="003B15BB">
      <w:pPr>
        <w:spacing w:after="0"/>
        <w:jc w:val="both"/>
        <w:rPr>
          <w:b/>
          <w:szCs w:val="24"/>
        </w:rPr>
      </w:pPr>
      <w:r w:rsidRPr="005066B0">
        <w:rPr>
          <w:color w:val="000000"/>
          <w:szCs w:val="24"/>
        </w:rPr>
        <w:t xml:space="preserve">Trial registration  </w:t>
      </w:r>
      <w:r w:rsidRPr="005066B0">
        <w:rPr>
          <w:color w:val="000000"/>
          <w:szCs w:val="24"/>
        </w:rPr>
        <w:tab/>
      </w:r>
      <w:r w:rsidRPr="005066B0">
        <w:rPr>
          <w:color w:val="000000"/>
          <w:szCs w:val="24"/>
        </w:rPr>
        <w:tab/>
      </w:r>
      <w:r w:rsidRPr="005066B0">
        <w:rPr>
          <w:color w:val="000000"/>
          <w:szCs w:val="24"/>
        </w:rPr>
        <w:tab/>
      </w:r>
      <w:r w:rsidRPr="005066B0">
        <w:rPr>
          <w:color w:val="000000"/>
          <w:szCs w:val="24"/>
        </w:rPr>
        <w:tab/>
      </w:r>
      <w:r w:rsidRPr="00D03E91">
        <w:rPr>
          <w:szCs w:val="24"/>
        </w:rPr>
        <w:t>NCT02523131</w:t>
      </w:r>
      <w:r w:rsidRPr="00D03E91">
        <w:rPr>
          <w:b/>
          <w:szCs w:val="24"/>
        </w:rPr>
        <w:br w:type="page"/>
      </w:r>
    </w:p>
    <w:p w:rsidR="009E6D34" w:rsidRPr="00D03E91" w:rsidRDefault="009E6D34" w:rsidP="003B15BB">
      <w:pPr>
        <w:spacing w:line="480" w:lineRule="auto"/>
        <w:rPr>
          <w:b/>
          <w:szCs w:val="24"/>
        </w:rPr>
      </w:pPr>
      <w:r w:rsidRPr="00D03E91">
        <w:rPr>
          <w:b/>
          <w:szCs w:val="24"/>
        </w:rPr>
        <w:lastRenderedPageBreak/>
        <w:t>ABSTRACT</w:t>
      </w:r>
    </w:p>
    <w:p w:rsidR="009E6D34" w:rsidRPr="00D03E91" w:rsidRDefault="009E6D34" w:rsidP="003B15BB">
      <w:pPr>
        <w:spacing w:line="480" w:lineRule="auto"/>
        <w:jc w:val="both"/>
        <w:rPr>
          <w:i/>
          <w:szCs w:val="24"/>
        </w:rPr>
      </w:pPr>
      <w:r w:rsidRPr="00D03E91">
        <w:rPr>
          <w:i/>
          <w:szCs w:val="24"/>
        </w:rPr>
        <w:t>Background</w:t>
      </w:r>
    </w:p>
    <w:p w:rsidR="009E6D34" w:rsidRPr="00911F90" w:rsidRDefault="009E6D34" w:rsidP="003B15BB">
      <w:pPr>
        <w:spacing w:line="480" w:lineRule="auto"/>
        <w:jc w:val="both"/>
        <w:rPr>
          <w:szCs w:val="24"/>
        </w:rPr>
      </w:pPr>
      <w:r w:rsidRPr="00D03E91">
        <w:rPr>
          <w:szCs w:val="24"/>
        </w:rPr>
        <w:t>We assessed the effectiveness of day-and-night hybrid closed-loop insulin delivery compared with sensor-augmented pump therapy in youths and adults with sub</w:t>
      </w:r>
      <w:r>
        <w:rPr>
          <w:szCs w:val="24"/>
        </w:rPr>
        <w:t>-</w:t>
      </w:r>
      <w:r w:rsidRPr="008F1065">
        <w:rPr>
          <w:szCs w:val="24"/>
        </w:rPr>
        <w:t>optimally controlled type </w:t>
      </w:r>
      <w:r w:rsidRPr="00911F90">
        <w:rPr>
          <w:szCs w:val="24"/>
        </w:rPr>
        <w:t>1 diabetes.</w:t>
      </w:r>
    </w:p>
    <w:p w:rsidR="009E6D34" w:rsidRPr="005066B0" w:rsidRDefault="009E6D34" w:rsidP="003B15BB">
      <w:pPr>
        <w:spacing w:line="480" w:lineRule="auto"/>
        <w:jc w:val="both"/>
        <w:rPr>
          <w:i/>
          <w:szCs w:val="24"/>
        </w:rPr>
      </w:pPr>
      <w:r w:rsidRPr="005066B0">
        <w:rPr>
          <w:i/>
          <w:szCs w:val="24"/>
        </w:rPr>
        <w:t>Methods</w:t>
      </w:r>
    </w:p>
    <w:p w:rsidR="009E6D34" w:rsidRPr="00D03E91" w:rsidRDefault="009E6D34" w:rsidP="003B15BB">
      <w:pPr>
        <w:spacing w:line="480" w:lineRule="auto"/>
        <w:jc w:val="both"/>
        <w:rPr>
          <w:szCs w:val="24"/>
        </w:rPr>
      </w:pPr>
      <w:r w:rsidRPr="005066B0">
        <w:rPr>
          <w:szCs w:val="24"/>
        </w:rPr>
        <w:t>In an open-label, multi-centre, multi-national</w:t>
      </w:r>
      <w:r w:rsidRPr="00D03E91">
        <w:rPr>
          <w:szCs w:val="24"/>
        </w:rPr>
        <w:t>, single-period, parallel study, we randomly assigned subjects with type 1 diabetes aged six years and older treated with insulin pump and with sub</w:t>
      </w:r>
      <w:r>
        <w:rPr>
          <w:szCs w:val="24"/>
        </w:rPr>
        <w:t>-</w:t>
      </w:r>
      <w:r w:rsidRPr="008F1065">
        <w:rPr>
          <w:szCs w:val="24"/>
        </w:rPr>
        <w:t xml:space="preserve">optimal glycaemic control (HbA1c 7·5% </w:t>
      </w:r>
      <w:r w:rsidRPr="00911F90">
        <w:rPr>
          <w:szCs w:val="24"/>
        </w:rPr>
        <w:t>to</w:t>
      </w:r>
      <w:r w:rsidRPr="005066B0">
        <w:rPr>
          <w:szCs w:val="24"/>
        </w:rPr>
        <w:t xml:space="preserve"> 10%) to receive either </w:t>
      </w:r>
      <w:r>
        <w:rPr>
          <w:szCs w:val="24"/>
        </w:rPr>
        <w:t xml:space="preserve">hybrid </w:t>
      </w:r>
      <w:r w:rsidRPr="008F1065">
        <w:rPr>
          <w:szCs w:val="24"/>
        </w:rPr>
        <w:t xml:space="preserve">closed-loop therapy </w:t>
      </w:r>
      <w:r w:rsidRPr="00911F90">
        <w:rPr>
          <w:szCs w:val="24"/>
        </w:rPr>
        <w:t>(</w:t>
      </w:r>
      <w:r w:rsidRPr="005066B0">
        <w:rPr>
          <w:szCs w:val="24"/>
        </w:rPr>
        <w:t>N=46) or sensor-augm</w:t>
      </w:r>
      <w:r w:rsidRPr="00D03E91">
        <w:rPr>
          <w:szCs w:val="24"/>
        </w:rPr>
        <w:t xml:space="preserve">ented pump therapy (N=40; control) over 12 weeks of unrestricted living. Training on study </w:t>
      </w:r>
      <w:r>
        <w:rPr>
          <w:szCs w:val="24"/>
        </w:rPr>
        <w:t xml:space="preserve">insulin </w:t>
      </w:r>
      <w:r w:rsidRPr="00D03E91">
        <w:rPr>
          <w:szCs w:val="24"/>
        </w:rPr>
        <w:t>pump and continuous glucose monitoring took place over a 4-week run-in period.</w:t>
      </w:r>
    </w:p>
    <w:p w:rsidR="009E6D34" w:rsidRPr="00D03E91" w:rsidRDefault="009E6D34" w:rsidP="003B15BB">
      <w:pPr>
        <w:spacing w:line="480" w:lineRule="auto"/>
        <w:jc w:val="both"/>
        <w:rPr>
          <w:i/>
          <w:szCs w:val="24"/>
        </w:rPr>
      </w:pPr>
      <w:r w:rsidRPr="00D03E91">
        <w:rPr>
          <w:i/>
          <w:szCs w:val="24"/>
        </w:rPr>
        <w:t>Findings</w:t>
      </w:r>
    </w:p>
    <w:p w:rsidR="009E6D34" w:rsidRPr="00D03E91" w:rsidRDefault="009E6D34" w:rsidP="003B15BB">
      <w:pPr>
        <w:spacing w:line="480" w:lineRule="auto"/>
        <w:jc w:val="both"/>
        <w:rPr>
          <w:szCs w:val="24"/>
        </w:rPr>
      </w:pPr>
      <w:r w:rsidRPr="00D03E91">
        <w:rPr>
          <w:szCs w:val="24"/>
        </w:rPr>
        <w:t>In an intention to treat analysis, the proportion of time that glucose was in target range between 3·9 and 10·0mmol/l (primary endpoint</w:t>
      </w:r>
      <w:r>
        <w:rPr>
          <w:szCs w:val="24"/>
        </w:rPr>
        <w:t>, considered a normally distributed outcome</w:t>
      </w:r>
      <w:r w:rsidRPr="00D03E91">
        <w:rPr>
          <w:szCs w:val="24"/>
        </w:rPr>
        <w:t>) was significantly higher in closed-loop group (</w:t>
      </w:r>
      <w:r w:rsidRPr="00D03E91">
        <w:rPr>
          <w:bCs/>
          <w:szCs w:val="24"/>
        </w:rPr>
        <w:t xml:space="preserve">65±8%, </w:t>
      </w:r>
      <w:proofErr w:type="spellStart"/>
      <w:r w:rsidRPr="00D03E91">
        <w:rPr>
          <w:bCs/>
          <w:szCs w:val="24"/>
        </w:rPr>
        <w:t>mean±SD</w:t>
      </w:r>
      <w:proofErr w:type="spellEnd"/>
      <w:r w:rsidRPr="00D03E91">
        <w:rPr>
          <w:bCs/>
          <w:szCs w:val="24"/>
        </w:rPr>
        <w:t xml:space="preserve">) compared to control </w:t>
      </w:r>
      <w:r>
        <w:rPr>
          <w:bCs/>
          <w:szCs w:val="24"/>
        </w:rPr>
        <w:t xml:space="preserve">group </w:t>
      </w:r>
      <w:r w:rsidRPr="008F1065">
        <w:rPr>
          <w:bCs/>
          <w:szCs w:val="24"/>
        </w:rPr>
        <w:t>(54±</w:t>
      </w:r>
      <w:r w:rsidRPr="005066B0">
        <w:rPr>
          <w:bCs/>
          <w:szCs w:val="24"/>
        </w:rPr>
        <w:t xml:space="preserve">9%) </w:t>
      </w:r>
      <w:r w:rsidRPr="005066B0">
        <w:rPr>
          <w:szCs w:val="24"/>
        </w:rPr>
        <w:t>(</w:t>
      </w:r>
      <w:proofErr w:type="gramStart"/>
      <w:r w:rsidRPr="005066B0">
        <w:rPr>
          <w:szCs w:val="24"/>
        </w:rPr>
        <w:t>mean</w:t>
      </w:r>
      <w:proofErr w:type="gramEnd"/>
      <w:r w:rsidRPr="00D03E91">
        <w:rPr>
          <w:szCs w:val="24"/>
        </w:rPr>
        <w:t xml:space="preserve"> difference in change: 10·8 percentage points, </w:t>
      </w:r>
      <w:r w:rsidRPr="00D03E91">
        <w:rPr>
          <w:bCs/>
          <w:szCs w:val="24"/>
        </w:rPr>
        <w:t>95% CI 8</w:t>
      </w:r>
      <w:r w:rsidRPr="00D03E91">
        <w:rPr>
          <w:szCs w:val="24"/>
        </w:rPr>
        <w:t>·</w:t>
      </w:r>
      <w:r w:rsidRPr="00D03E91">
        <w:rPr>
          <w:bCs/>
          <w:szCs w:val="24"/>
        </w:rPr>
        <w:t>2 to 13</w:t>
      </w:r>
      <w:r w:rsidRPr="00D03E91">
        <w:rPr>
          <w:szCs w:val="24"/>
        </w:rPr>
        <w:t>·</w:t>
      </w:r>
      <w:r w:rsidRPr="00D03E91">
        <w:rPr>
          <w:bCs/>
          <w:szCs w:val="24"/>
        </w:rPr>
        <w:t>5 percentage points, p&lt;0.00</w:t>
      </w:r>
      <w:r>
        <w:rPr>
          <w:bCs/>
          <w:szCs w:val="24"/>
        </w:rPr>
        <w:t>0</w:t>
      </w:r>
      <w:r w:rsidRPr="00D03E91">
        <w:rPr>
          <w:bCs/>
          <w:szCs w:val="24"/>
        </w:rPr>
        <w:t>1)</w:t>
      </w:r>
      <w:r w:rsidRPr="00D03E91">
        <w:rPr>
          <w:szCs w:val="24"/>
        </w:rPr>
        <w:t xml:space="preserve">. </w:t>
      </w:r>
      <w:r>
        <w:rPr>
          <w:szCs w:val="24"/>
        </w:rPr>
        <w:t>In the closed-loop group</w:t>
      </w:r>
      <w:r w:rsidRPr="00D03E91">
        <w:rPr>
          <w:szCs w:val="24"/>
        </w:rPr>
        <w:t xml:space="preserve">, HbA1c was reduced from a screening value of 8·3±0·6% to 8·0±0·6% post run-in and 7·4±0·6% post intervention. In control group these values were 8·2±0·5%, 7·8±0·6% and 7·7±0·5%; reductions in HbA1c levels were significantly greater in closed-loop group compared to control </w:t>
      </w:r>
      <w:r>
        <w:rPr>
          <w:szCs w:val="24"/>
        </w:rPr>
        <w:t xml:space="preserve">group </w:t>
      </w:r>
      <w:r w:rsidRPr="008F1065">
        <w:rPr>
          <w:szCs w:val="24"/>
        </w:rPr>
        <w:t>(mean difference in change 0·36</w:t>
      </w:r>
      <w:r w:rsidRPr="00911F90">
        <w:rPr>
          <w:szCs w:val="24"/>
        </w:rPr>
        <w:t>%</w:t>
      </w:r>
      <w:r w:rsidRPr="005066B0">
        <w:rPr>
          <w:szCs w:val="24"/>
        </w:rPr>
        <w:t xml:space="preserve">, </w:t>
      </w:r>
      <w:r w:rsidRPr="005066B0">
        <w:rPr>
          <w:bCs/>
          <w:szCs w:val="24"/>
        </w:rPr>
        <w:t>95% CI 0</w:t>
      </w:r>
      <w:r w:rsidRPr="00D03E91">
        <w:rPr>
          <w:szCs w:val="24"/>
        </w:rPr>
        <w:t>·</w:t>
      </w:r>
      <w:r w:rsidRPr="00D03E91">
        <w:rPr>
          <w:bCs/>
          <w:szCs w:val="24"/>
        </w:rPr>
        <w:t>19% to 0</w:t>
      </w:r>
      <w:r w:rsidRPr="00D03E91">
        <w:rPr>
          <w:szCs w:val="24"/>
        </w:rPr>
        <w:t>·</w:t>
      </w:r>
      <w:r w:rsidRPr="00D03E91">
        <w:rPr>
          <w:bCs/>
          <w:szCs w:val="24"/>
        </w:rPr>
        <w:t xml:space="preserve">53%; </w:t>
      </w:r>
      <w:r w:rsidRPr="00D03E91">
        <w:rPr>
          <w:szCs w:val="24"/>
        </w:rPr>
        <w:t>p&lt;0·00</w:t>
      </w:r>
      <w:r>
        <w:rPr>
          <w:szCs w:val="24"/>
        </w:rPr>
        <w:t>0</w:t>
      </w:r>
      <w:r w:rsidRPr="00D03E91">
        <w:rPr>
          <w:szCs w:val="24"/>
        </w:rPr>
        <w:t xml:space="preserve">1). </w:t>
      </w:r>
      <w:r w:rsidR="00B14691">
        <w:rPr>
          <w:szCs w:val="24"/>
        </w:rPr>
        <w:t>T</w:t>
      </w:r>
      <w:r w:rsidRPr="00D03E91">
        <w:rPr>
          <w:szCs w:val="24"/>
        </w:rPr>
        <w:t xml:space="preserve">he time spent with glucose levels below 3·9mmol/l </w:t>
      </w:r>
      <w:r w:rsidR="00B14691">
        <w:rPr>
          <w:szCs w:val="24"/>
        </w:rPr>
        <w:t xml:space="preserve">was lower in the closed-loop group </w:t>
      </w:r>
      <w:r w:rsidRPr="00D03E91">
        <w:rPr>
          <w:szCs w:val="24"/>
        </w:rPr>
        <w:t>(</w:t>
      </w:r>
      <w:r w:rsidR="003B15BB" w:rsidRPr="005066B0">
        <w:rPr>
          <w:szCs w:val="24"/>
        </w:rPr>
        <w:t>mean</w:t>
      </w:r>
      <w:r w:rsidR="003B15BB" w:rsidRPr="00D03E91">
        <w:rPr>
          <w:szCs w:val="24"/>
        </w:rPr>
        <w:t xml:space="preserve"> difference in </w:t>
      </w:r>
      <w:r w:rsidR="003B15BB" w:rsidRPr="00D03E91">
        <w:rPr>
          <w:szCs w:val="24"/>
        </w:rPr>
        <w:lastRenderedPageBreak/>
        <w:t xml:space="preserve">change: </w:t>
      </w:r>
      <w:r w:rsidR="002E6C40">
        <w:rPr>
          <w:szCs w:val="24"/>
        </w:rPr>
        <w:noBreakHyphen/>
      </w:r>
      <w:r w:rsidR="003B15BB" w:rsidRPr="00D03E91">
        <w:rPr>
          <w:szCs w:val="24"/>
        </w:rPr>
        <w:t>0·8</w:t>
      </w:r>
      <w:r w:rsidR="003B15BB">
        <w:rPr>
          <w:szCs w:val="24"/>
        </w:rPr>
        <w:t>3</w:t>
      </w:r>
      <w:r w:rsidR="002E6C40">
        <w:rPr>
          <w:szCs w:val="24"/>
        </w:rPr>
        <w:t> </w:t>
      </w:r>
      <w:r w:rsidR="003B15BB" w:rsidRPr="00D03E91">
        <w:rPr>
          <w:szCs w:val="24"/>
        </w:rPr>
        <w:t xml:space="preserve">percentage points, </w:t>
      </w:r>
      <w:r w:rsidR="003B15BB" w:rsidRPr="00D03E91">
        <w:rPr>
          <w:bCs/>
          <w:szCs w:val="24"/>
        </w:rPr>
        <w:t xml:space="preserve">95% CI </w:t>
      </w:r>
      <w:r w:rsidR="003B15BB">
        <w:rPr>
          <w:bCs/>
          <w:szCs w:val="24"/>
        </w:rPr>
        <w:t>-1</w:t>
      </w:r>
      <w:r w:rsidR="003B15BB" w:rsidRPr="00D03E91">
        <w:rPr>
          <w:szCs w:val="24"/>
        </w:rPr>
        <w:t>·</w:t>
      </w:r>
      <w:r w:rsidR="003B15BB">
        <w:rPr>
          <w:szCs w:val="24"/>
        </w:rPr>
        <w:t>40</w:t>
      </w:r>
      <w:r w:rsidR="003B15BB" w:rsidRPr="00D03E91">
        <w:rPr>
          <w:bCs/>
          <w:szCs w:val="24"/>
        </w:rPr>
        <w:t xml:space="preserve"> to </w:t>
      </w:r>
      <w:r w:rsidR="003B15BB">
        <w:rPr>
          <w:bCs/>
          <w:szCs w:val="24"/>
        </w:rPr>
        <w:t>-0</w:t>
      </w:r>
      <w:r w:rsidR="003B15BB" w:rsidRPr="00D03E91">
        <w:rPr>
          <w:szCs w:val="24"/>
        </w:rPr>
        <w:t>·</w:t>
      </w:r>
      <w:r w:rsidR="003B15BB">
        <w:rPr>
          <w:szCs w:val="24"/>
        </w:rPr>
        <w:t>16</w:t>
      </w:r>
      <w:r w:rsidR="003B15BB" w:rsidRPr="00D03E91">
        <w:rPr>
          <w:bCs/>
          <w:szCs w:val="24"/>
        </w:rPr>
        <w:t> percentage points</w:t>
      </w:r>
      <w:r w:rsidR="003B15BB">
        <w:rPr>
          <w:bCs/>
          <w:szCs w:val="24"/>
        </w:rPr>
        <w:t xml:space="preserve">; </w:t>
      </w:r>
      <w:r w:rsidRPr="00D03E91">
        <w:rPr>
          <w:szCs w:val="24"/>
        </w:rPr>
        <w:t>p=0·00</w:t>
      </w:r>
      <w:r>
        <w:rPr>
          <w:szCs w:val="24"/>
        </w:rPr>
        <w:t>13</w:t>
      </w:r>
      <w:r w:rsidRPr="00D03E91">
        <w:rPr>
          <w:szCs w:val="24"/>
        </w:rPr>
        <w:t>) and above 10·0mmol/L (</w:t>
      </w:r>
      <w:r w:rsidR="003B15BB" w:rsidRPr="005066B0">
        <w:rPr>
          <w:szCs w:val="24"/>
        </w:rPr>
        <w:t>mean</w:t>
      </w:r>
      <w:r w:rsidR="003B15BB" w:rsidRPr="00D03E91">
        <w:rPr>
          <w:szCs w:val="24"/>
        </w:rPr>
        <w:t xml:space="preserve"> difference in change: </w:t>
      </w:r>
      <w:r w:rsidR="003B15BB">
        <w:rPr>
          <w:szCs w:val="24"/>
        </w:rPr>
        <w:t>-10·3</w:t>
      </w:r>
      <w:r w:rsidR="003B15BB" w:rsidRPr="00D03E91">
        <w:rPr>
          <w:szCs w:val="24"/>
        </w:rPr>
        <w:t xml:space="preserve"> percentage points, </w:t>
      </w:r>
      <w:r w:rsidR="003B15BB" w:rsidRPr="00D03E91">
        <w:rPr>
          <w:bCs/>
          <w:szCs w:val="24"/>
        </w:rPr>
        <w:t xml:space="preserve">95% CI </w:t>
      </w:r>
      <w:r w:rsidR="003B15BB">
        <w:rPr>
          <w:bCs/>
          <w:szCs w:val="24"/>
        </w:rPr>
        <w:t>-13</w:t>
      </w:r>
      <w:r w:rsidR="003B15BB" w:rsidRPr="00D03E91">
        <w:rPr>
          <w:szCs w:val="24"/>
        </w:rPr>
        <w:t>·</w:t>
      </w:r>
      <w:r w:rsidR="003B15BB">
        <w:rPr>
          <w:szCs w:val="24"/>
        </w:rPr>
        <w:t>2</w:t>
      </w:r>
      <w:r w:rsidR="003B15BB" w:rsidRPr="00D03E91">
        <w:rPr>
          <w:bCs/>
          <w:szCs w:val="24"/>
        </w:rPr>
        <w:t xml:space="preserve"> to </w:t>
      </w:r>
      <w:r w:rsidR="003B15BB">
        <w:rPr>
          <w:bCs/>
          <w:szCs w:val="24"/>
        </w:rPr>
        <w:noBreakHyphen/>
        <w:t>7</w:t>
      </w:r>
      <w:r w:rsidR="003B15BB" w:rsidRPr="00D03E91">
        <w:rPr>
          <w:szCs w:val="24"/>
        </w:rPr>
        <w:t>·</w:t>
      </w:r>
      <w:r w:rsidR="003B15BB">
        <w:rPr>
          <w:szCs w:val="24"/>
        </w:rPr>
        <w:t>5</w:t>
      </w:r>
      <w:r w:rsidR="003B15BB" w:rsidRPr="00D03E91">
        <w:rPr>
          <w:bCs/>
          <w:szCs w:val="24"/>
        </w:rPr>
        <w:t> percentage points</w:t>
      </w:r>
      <w:r w:rsidR="003B15BB">
        <w:rPr>
          <w:bCs/>
          <w:szCs w:val="24"/>
        </w:rPr>
        <w:t>;</w:t>
      </w:r>
      <w:r w:rsidR="003B15BB" w:rsidRPr="00D03E91">
        <w:rPr>
          <w:szCs w:val="24"/>
        </w:rPr>
        <w:t xml:space="preserve"> </w:t>
      </w:r>
      <w:r w:rsidRPr="00D03E91">
        <w:rPr>
          <w:szCs w:val="24"/>
        </w:rPr>
        <w:t>p&lt;0·00</w:t>
      </w:r>
      <w:r>
        <w:rPr>
          <w:szCs w:val="24"/>
        </w:rPr>
        <w:t>0</w:t>
      </w:r>
      <w:r w:rsidRPr="00D03E91">
        <w:rPr>
          <w:szCs w:val="24"/>
        </w:rPr>
        <w:t xml:space="preserve">1). </w:t>
      </w:r>
      <w:r w:rsidR="00B14691">
        <w:rPr>
          <w:szCs w:val="24"/>
        </w:rPr>
        <w:t xml:space="preserve">The coefficient of variation of sensor glucose </w:t>
      </w:r>
      <w:r w:rsidRPr="00D03E91">
        <w:rPr>
          <w:szCs w:val="24"/>
        </w:rPr>
        <w:t>was not different between interventions (</w:t>
      </w:r>
      <w:r w:rsidR="003B15BB" w:rsidRPr="005066B0">
        <w:rPr>
          <w:szCs w:val="24"/>
        </w:rPr>
        <w:t>mean</w:t>
      </w:r>
      <w:r w:rsidR="003B15BB" w:rsidRPr="00D03E91">
        <w:rPr>
          <w:szCs w:val="24"/>
        </w:rPr>
        <w:t xml:space="preserve"> difference in change: </w:t>
      </w:r>
      <w:r w:rsidR="003B15BB">
        <w:rPr>
          <w:szCs w:val="24"/>
        </w:rPr>
        <w:t>-0·</w:t>
      </w:r>
      <w:r w:rsidR="00B14691">
        <w:rPr>
          <w:szCs w:val="24"/>
        </w:rPr>
        <w:t>4%</w:t>
      </w:r>
      <w:r w:rsidR="003B15BB" w:rsidRPr="00D03E91">
        <w:rPr>
          <w:szCs w:val="24"/>
        </w:rPr>
        <w:t xml:space="preserve">, </w:t>
      </w:r>
      <w:r w:rsidR="003B15BB" w:rsidRPr="00D03E91">
        <w:rPr>
          <w:bCs/>
          <w:szCs w:val="24"/>
        </w:rPr>
        <w:t xml:space="preserve">95% CI </w:t>
      </w:r>
      <w:r w:rsidR="003B15BB">
        <w:rPr>
          <w:bCs/>
          <w:szCs w:val="24"/>
        </w:rPr>
        <w:t>-</w:t>
      </w:r>
      <w:r w:rsidR="00B14691">
        <w:rPr>
          <w:bCs/>
          <w:szCs w:val="24"/>
        </w:rPr>
        <w:t>1</w:t>
      </w:r>
      <w:r w:rsidR="003B15BB" w:rsidRPr="00D03E91">
        <w:rPr>
          <w:szCs w:val="24"/>
        </w:rPr>
        <w:t>·</w:t>
      </w:r>
      <w:r w:rsidR="003B15BB">
        <w:rPr>
          <w:szCs w:val="24"/>
        </w:rPr>
        <w:t>4</w:t>
      </w:r>
      <w:r w:rsidR="00B14691">
        <w:rPr>
          <w:szCs w:val="24"/>
        </w:rPr>
        <w:t>%</w:t>
      </w:r>
      <w:r w:rsidR="003B15BB" w:rsidRPr="00D03E91">
        <w:rPr>
          <w:bCs/>
          <w:szCs w:val="24"/>
        </w:rPr>
        <w:t xml:space="preserve"> to </w:t>
      </w:r>
      <w:r w:rsidR="003B15BB">
        <w:rPr>
          <w:bCs/>
          <w:szCs w:val="24"/>
        </w:rPr>
        <w:t>+0</w:t>
      </w:r>
      <w:r w:rsidR="003B15BB" w:rsidRPr="00D03E91">
        <w:rPr>
          <w:szCs w:val="24"/>
        </w:rPr>
        <w:t>·</w:t>
      </w:r>
      <w:r w:rsidR="00B14691">
        <w:rPr>
          <w:szCs w:val="24"/>
        </w:rPr>
        <w:t>7%</w:t>
      </w:r>
      <w:r w:rsidR="003B15BB">
        <w:rPr>
          <w:bCs/>
          <w:szCs w:val="24"/>
        </w:rPr>
        <w:t xml:space="preserve">; </w:t>
      </w:r>
      <w:r w:rsidRPr="00D03E91">
        <w:rPr>
          <w:szCs w:val="24"/>
        </w:rPr>
        <w:t>p=0·</w:t>
      </w:r>
      <w:r w:rsidR="00B14691">
        <w:rPr>
          <w:szCs w:val="24"/>
        </w:rPr>
        <w:t>50</w:t>
      </w:r>
      <w:r w:rsidRPr="00D03E91">
        <w:rPr>
          <w:szCs w:val="24"/>
        </w:rPr>
        <w:t>). Similarly, total daily insulin dose was not different (</w:t>
      </w:r>
      <w:r w:rsidR="003B15BB" w:rsidRPr="005066B0">
        <w:rPr>
          <w:szCs w:val="24"/>
        </w:rPr>
        <w:t>mean</w:t>
      </w:r>
      <w:r w:rsidR="003B15BB" w:rsidRPr="00D03E91">
        <w:rPr>
          <w:szCs w:val="24"/>
        </w:rPr>
        <w:t xml:space="preserve"> difference in change: </w:t>
      </w:r>
      <w:r w:rsidR="00B14691">
        <w:rPr>
          <w:szCs w:val="24"/>
        </w:rPr>
        <w:t>+0·031 U/kg/day</w:t>
      </w:r>
      <w:r w:rsidR="00B14691" w:rsidRPr="00D03E91">
        <w:rPr>
          <w:szCs w:val="24"/>
        </w:rPr>
        <w:t xml:space="preserve">, </w:t>
      </w:r>
      <w:r w:rsidR="00B14691" w:rsidRPr="00D03E91">
        <w:rPr>
          <w:bCs/>
          <w:szCs w:val="24"/>
        </w:rPr>
        <w:t xml:space="preserve">95% CI </w:t>
      </w:r>
      <w:r w:rsidR="00B14691">
        <w:rPr>
          <w:bCs/>
          <w:szCs w:val="24"/>
        </w:rPr>
        <w:t>-0</w:t>
      </w:r>
      <w:r w:rsidR="00B14691" w:rsidRPr="00D03E91">
        <w:rPr>
          <w:szCs w:val="24"/>
        </w:rPr>
        <w:t>·</w:t>
      </w:r>
      <w:r w:rsidR="00B14691">
        <w:rPr>
          <w:szCs w:val="24"/>
        </w:rPr>
        <w:t>005</w:t>
      </w:r>
      <w:r w:rsidR="00B14691" w:rsidRPr="00D03E91">
        <w:rPr>
          <w:bCs/>
          <w:szCs w:val="24"/>
        </w:rPr>
        <w:t xml:space="preserve"> to </w:t>
      </w:r>
      <w:r w:rsidR="00B14691">
        <w:rPr>
          <w:bCs/>
          <w:szCs w:val="24"/>
        </w:rPr>
        <w:t>+0</w:t>
      </w:r>
      <w:r w:rsidR="00B14691" w:rsidRPr="00D03E91">
        <w:rPr>
          <w:szCs w:val="24"/>
        </w:rPr>
        <w:t>·</w:t>
      </w:r>
      <w:r w:rsidR="00B14691">
        <w:rPr>
          <w:szCs w:val="24"/>
        </w:rPr>
        <w:t>067</w:t>
      </w:r>
      <w:r w:rsidR="00B14691">
        <w:rPr>
          <w:bCs/>
          <w:szCs w:val="24"/>
        </w:rPr>
        <w:t xml:space="preserve">; </w:t>
      </w:r>
      <w:r w:rsidR="00B14691" w:rsidRPr="00D03E91">
        <w:rPr>
          <w:szCs w:val="24"/>
        </w:rPr>
        <w:t>p=0·09</w:t>
      </w:r>
      <w:r w:rsidRPr="00D03E91">
        <w:rPr>
          <w:szCs w:val="24"/>
        </w:rPr>
        <w:t>)</w:t>
      </w:r>
      <w:r w:rsidR="00B14691">
        <w:rPr>
          <w:szCs w:val="24"/>
        </w:rPr>
        <w:t xml:space="preserve"> and body weight did not differ (</w:t>
      </w:r>
      <w:r w:rsidR="00B14691" w:rsidRPr="005066B0">
        <w:rPr>
          <w:szCs w:val="24"/>
        </w:rPr>
        <w:t>mean</w:t>
      </w:r>
      <w:r w:rsidR="00B14691" w:rsidRPr="00D03E91">
        <w:rPr>
          <w:szCs w:val="24"/>
        </w:rPr>
        <w:t xml:space="preserve"> difference in change: </w:t>
      </w:r>
      <w:r w:rsidR="00B14691">
        <w:rPr>
          <w:szCs w:val="24"/>
        </w:rPr>
        <w:t>+0·68 kg</w:t>
      </w:r>
      <w:r w:rsidR="00B14691" w:rsidRPr="00D03E91">
        <w:rPr>
          <w:szCs w:val="24"/>
        </w:rPr>
        <w:t xml:space="preserve">, </w:t>
      </w:r>
      <w:r w:rsidR="00B14691" w:rsidRPr="00D03E91">
        <w:rPr>
          <w:bCs/>
          <w:szCs w:val="24"/>
        </w:rPr>
        <w:t xml:space="preserve">95% CI </w:t>
      </w:r>
      <w:r w:rsidR="00B14691">
        <w:rPr>
          <w:bCs/>
          <w:szCs w:val="24"/>
        </w:rPr>
        <w:t>-0.34</w:t>
      </w:r>
      <w:r w:rsidR="00B14691" w:rsidRPr="00D03E91">
        <w:rPr>
          <w:bCs/>
          <w:szCs w:val="24"/>
        </w:rPr>
        <w:t xml:space="preserve"> to </w:t>
      </w:r>
      <w:r w:rsidR="00B14691">
        <w:rPr>
          <w:bCs/>
          <w:szCs w:val="24"/>
        </w:rPr>
        <w:t>+1</w:t>
      </w:r>
      <w:r w:rsidR="00B14691" w:rsidRPr="00D03E91">
        <w:rPr>
          <w:szCs w:val="24"/>
        </w:rPr>
        <w:t>·</w:t>
      </w:r>
      <w:r w:rsidR="00B14691">
        <w:rPr>
          <w:szCs w:val="24"/>
        </w:rPr>
        <w:t>69</w:t>
      </w:r>
      <w:r w:rsidR="00B14691">
        <w:rPr>
          <w:bCs/>
          <w:szCs w:val="24"/>
        </w:rPr>
        <w:t xml:space="preserve">; </w:t>
      </w:r>
      <w:r w:rsidR="00B14691" w:rsidRPr="00D03E91">
        <w:rPr>
          <w:szCs w:val="24"/>
        </w:rPr>
        <w:t>p=0·</w:t>
      </w:r>
      <w:r w:rsidR="00B14691">
        <w:rPr>
          <w:szCs w:val="24"/>
        </w:rPr>
        <w:t>19)</w:t>
      </w:r>
      <w:r w:rsidRPr="00D03E91">
        <w:rPr>
          <w:szCs w:val="24"/>
        </w:rPr>
        <w:t xml:space="preserve">. No severe hypoglycaemia occurred. One diabetic ketoacidosis </w:t>
      </w:r>
      <w:r>
        <w:rPr>
          <w:szCs w:val="24"/>
        </w:rPr>
        <w:t xml:space="preserve">occurred </w:t>
      </w:r>
      <w:r w:rsidRPr="00D03E91">
        <w:rPr>
          <w:szCs w:val="24"/>
        </w:rPr>
        <w:t>in closed-loop group due to infusion set failure.</w:t>
      </w:r>
    </w:p>
    <w:p w:rsidR="009E6D34" w:rsidRPr="00D03E91" w:rsidRDefault="009E6D34" w:rsidP="003B15BB">
      <w:pPr>
        <w:spacing w:line="480" w:lineRule="auto"/>
        <w:jc w:val="both"/>
        <w:rPr>
          <w:bCs/>
          <w:i/>
          <w:szCs w:val="24"/>
        </w:rPr>
      </w:pPr>
      <w:r w:rsidRPr="00D03E91">
        <w:rPr>
          <w:bCs/>
          <w:i/>
          <w:szCs w:val="24"/>
        </w:rPr>
        <w:t>Interpretation</w:t>
      </w:r>
    </w:p>
    <w:p w:rsidR="009E6D34" w:rsidRPr="005066B0" w:rsidRDefault="009E6D34" w:rsidP="003B15BB">
      <w:pPr>
        <w:spacing w:line="480" w:lineRule="auto"/>
        <w:jc w:val="both"/>
        <w:rPr>
          <w:bCs/>
          <w:szCs w:val="24"/>
        </w:rPr>
      </w:pPr>
      <w:r w:rsidRPr="00D03E91">
        <w:rPr>
          <w:bCs/>
          <w:szCs w:val="24"/>
        </w:rPr>
        <w:t>Hybrid closed-loop improves glucose control while reducing the risk of hypoglycaemia across a wide age range in sub</w:t>
      </w:r>
      <w:r>
        <w:rPr>
          <w:bCs/>
          <w:szCs w:val="24"/>
        </w:rPr>
        <w:t>-</w:t>
      </w:r>
      <w:r w:rsidRPr="008F1065">
        <w:rPr>
          <w:bCs/>
          <w:szCs w:val="24"/>
        </w:rPr>
        <w:t xml:space="preserve">optimally controlled type </w:t>
      </w:r>
      <w:proofErr w:type="gramStart"/>
      <w:r w:rsidRPr="008F1065">
        <w:rPr>
          <w:bCs/>
          <w:szCs w:val="24"/>
        </w:rPr>
        <w:t>1 diabetes</w:t>
      </w:r>
      <w:proofErr w:type="gramEnd"/>
      <w:r w:rsidRPr="005066B0">
        <w:rPr>
          <w:bCs/>
          <w:szCs w:val="24"/>
        </w:rPr>
        <w:t>.</w:t>
      </w:r>
    </w:p>
    <w:p w:rsidR="009E6D34" w:rsidRPr="005066B0" w:rsidRDefault="009E6D34" w:rsidP="003B15BB">
      <w:pPr>
        <w:spacing w:line="480" w:lineRule="auto"/>
        <w:jc w:val="both"/>
        <w:rPr>
          <w:bCs/>
          <w:i/>
          <w:szCs w:val="24"/>
        </w:rPr>
      </w:pPr>
      <w:r w:rsidRPr="005066B0">
        <w:rPr>
          <w:bCs/>
          <w:i/>
          <w:szCs w:val="24"/>
        </w:rPr>
        <w:t>Funding</w:t>
      </w:r>
    </w:p>
    <w:p w:rsidR="009E6D34" w:rsidRPr="00D03E91" w:rsidRDefault="009E6D34" w:rsidP="003B15BB">
      <w:pPr>
        <w:spacing w:line="480" w:lineRule="auto"/>
        <w:jc w:val="both"/>
        <w:rPr>
          <w:rFonts w:eastAsia="ScalaLancetPro-Bold"/>
          <w:bCs/>
          <w:szCs w:val="24"/>
          <w:lang w:eastAsia="en-GB"/>
        </w:rPr>
      </w:pPr>
      <w:r w:rsidRPr="005066B0">
        <w:rPr>
          <w:rFonts w:eastAsia="ScalaLancetPro-Bold"/>
          <w:bCs/>
          <w:szCs w:val="24"/>
          <w:lang w:eastAsia="en-GB"/>
        </w:rPr>
        <w:t>JDRF</w:t>
      </w:r>
    </w:p>
    <w:p w:rsidR="009E6D34" w:rsidRPr="00D03E91" w:rsidRDefault="009E6D34" w:rsidP="003B15BB">
      <w:pPr>
        <w:spacing w:line="480" w:lineRule="auto"/>
        <w:jc w:val="right"/>
        <w:rPr>
          <w:szCs w:val="24"/>
        </w:rPr>
      </w:pPr>
      <w:r w:rsidRPr="00D03E91">
        <w:rPr>
          <w:rFonts w:eastAsia="ScalaLancetPro-Bold"/>
          <w:bCs/>
          <w:szCs w:val="24"/>
          <w:lang w:eastAsia="en-GB"/>
        </w:rPr>
        <w:t>(</w:t>
      </w:r>
      <w:r w:rsidR="00286F1C">
        <w:rPr>
          <w:rFonts w:eastAsia="ScalaLancetPro-Bold"/>
          <w:bCs/>
          <w:szCs w:val="24"/>
          <w:lang w:eastAsia="en-GB"/>
        </w:rPr>
        <w:t>35</w:t>
      </w:r>
      <w:r w:rsidR="00AE3F39">
        <w:rPr>
          <w:rFonts w:eastAsia="ScalaLancetPro-Bold"/>
          <w:bCs/>
          <w:szCs w:val="24"/>
          <w:lang w:eastAsia="en-GB"/>
        </w:rPr>
        <w:t>7</w:t>
      </w:r>
      <w:r w:rsidRPr="00D03E91">
        <w:rPr>
          <w:rFonts w:eastAsia="ScalaLancetPro-Bold"/>
          <w:bCs/>
          <w:szCs w:val="24"/>
          <w:lang w:eastAsia="en-GB"/>
        </w:rPr>
        <w:t xml:space="preserve"> words)</w:t>
      </w:r>
    </w:p>
    <w:p w:rsidR="009E6D34" w:rsidRPr="00D03E91" w:rsidRDefault="009E6D34" w:rsidP="003B15BB">
      <w:pPr>
        <w:spacing w:line="480" w:lineRule="auto"/>
        <w:jc w:val="both"/>
        <w:rPr>
          <w:i/>
          <w:szCs w:val="24"/>
        </w:rPr>
      </w:pPr>
    </w:p>
    <w:p w:rsidR="009E6D34" w:rsidRPr="00D03E91" w:rsidRDefault="009E6D34" w:rsidP="003B15BB">
      <w:pPr>
        <w:spacing w:line="480" w:lineRule="auto"/>
        <w:rPr>
          <w:szCs w:val="24"/>
        </w:rPr>
      </w:pPr>
      <w:r w:rsidRPr="00D03E91">
        <w:rPr>
          <w:b/>
          <w:szCs w:val="24"/>
        </w:rPr>
        <w:t>Keywords</w:t>
      </w:r>
      <w:r w:rsidRPr="00D03E91">
        <w:rPr>
          <w:szCs w:val="24"/>
        </w:rPr>
        <w:t>: type 1 diabetes, artificial pancreas, closed-loop insulin delivery, insulin pump therapy, continuous glucose monitoring</w:t>
      </w:r>
    </w:p>
    <w:p w:rsidR="009E6D34" w:rsidRPr="00D03E91" w:rsidRDefault="009E6D34" w:rsidP="003B15BB">
      <w:pPr>
        <w:spacing w:line="480" w:lineRule="auto"/>
        <w:rPr>
          <w:szCs w:val="24"/>
        </w:rPr>
      </w:pPr>
    </w:p>
    <w:p w:rsidR="009E6D34" w:rsidRPr="00D03E91" w:rsidRDefault="009E6D34" w:rsidP="003B15BB">
      <w:pPr>
        <w:spacing w:line="480" w:lineRule="auto"/>
        <w:rPr>
          <w:b/>
          <w:szCs w:val="24"/>
        </w:rPr>
      </w:pPr>
    </w:p>
    <w:p w:rsidR="009E6D34" w:rsidRPr="00D03E91" w:rsidRDefault="009E6D34" w:rsidP="003B15BB">
      <w:pPr>
        <w:spacing w:line="480" w:lineRule="auto"/>
        <w:rPr>
          <w:b/>
          <w:szCs w:val="24"/>
        </w:rPr>
      </w:pPr>
    </w:p>
    <w:p w:rsidR="009E6D34" w:rsidRPr="00A85410" w:rsidRDefault="009E6D34" w:rsidP="003B15BB">
      <w:pPr>
        <w:spacing w:line="480" w:lineRule="auto"/>
        <w:rPr>
          <w:b/>
          <w:szCs w:val="24"/>
        </w:rPr>
      </w:pPr>
      <w:r w:rsidRPr="00D03E91">
        <w:rPr>
          <w:b/>
          <w:szCs w:val="24"/>
        </w:rPr>
        <w:br w:type="page"/>
      </w:r>
      <w:r w:rsidRPr="00A85410">
        <w:rPr>
          <w:b/>
          <w:szCs w:val="24"/>
        </w:rPr>
        <w:lastRenderedPageBreak/>
        <w:t>INTRODUCTION</w:t>
      </w:r>
    </w:p>
    <w:p w:rsidR="009E6D34" w:rsidRPr="00911F90" w:rsidRDefault="009E6D34" w:rsidP="003B15BB">
      <w:pPr>
        <w:spacing w:line="480" w:lineRule="auto"/>
        <w:jc w:val="both"/>
        <w:rPr>
          <w:rFonts w:cs="Arial"/>
        </w:rPr>
      </w:pPr>
      <w:r w:rsidRPr="008F1065">
        <w:rPr>
          <w:rFonts w:cs="Arial"/>
        </w:rPr>
        <w:t xml:space="preserve">Type 1 diabetes represents 5-10% </w:t>
      </w:r>
      <w:r>
        <w:rPr>
          <w:rFonts w:cs="Arial"/>
        </w:rPr>
        <w:t xml:space="preserve">of </w:t>
      </w:r>
      <w:r w:rsidRPr="008F1065">
        <w:rPr>
          <w:rFonts w:cs="Arial"/>
        </w:rPr>
        <w:t>cases with diabetes world</w:t>
      </w:r>
      <w:r w:rsidRPr="00911F90">
        <w:rPr>
          <w:rFonts w:cs="Arial"/>
        </w:rPr>
        <w:t>wide</w:t>
      </w:r>
      <w:r w:rsidRPr="00A85410">
        <w:rPr>
          <w:rFonts w:ascii="Arial" w:hAnsi="Arial" w:cs="Arial"/>
          <w:sz w:val="20"/>
          <w:szCs w:val="20"/>
        </w:rPr>
        <w:t xml:space="preserve"> </w:t>
      </w:r>
      <w:r w:rsidRPr="00A85410">
        <w:rPr>
          <w:szCs w:val="20"/>
        </w:rPr>
        <w:t xml:space="preserve">and </w:t>
      </w:r>
      <w:r w:rsidRPr="008F1065">
        <w:rPr>
          <w:rFonts w:cs="Arial"/>
        </w:rPr>
        <w:t>is presently incurable.</w:t>
      </w:r>
      <w:r w:rsidRPr="00A85410">
        <w:rPr>
          <w:rFonts w:ascii="Arial" w:hAnsi="Arial" w:cs="Arial"/>
          <w:sz w:val="20"/>
          <w:szCs w:val="20"/>
          <w:vertAlign w:val="superscript"/>
        </w:rPr>
        <w:t>1</w:t>
      </w:r>
      <w:r w:rsidRPr="00A85410">
        <w:rPr>
          <w:rFonts w:ascii="Arial" w:hAnsi="Arial" w:cs="Arial"/>
          <w:sz w:val="20"/>
          <w:szCs w:val="20"/>
        </w:rPr>
        <w:t xml:space="preserve"> </w:t>
      </w:r>
      <w:r>
        <w:rPr>
          <w:rFonts w:ascii="Arial" w:hAnsi="Arial" w:cs="Arial"/>
          <w:sz w:val="20"/>
          <w:szCs w:val="20"/>
        </w:rPr>
        <w:t>A</w:t>
      </w:r>
      <w:r w:rsidRPr="008F1065">
        <w:rPr>
          <w:szCs w:val="24"/>
        </w:rPr>
        <w:t>chieving</w:t>
      </w:r>
      <w:r w:rsidRPr="008F1065">
        <w:rPr>
          <w:rFonts w:cs="Arial"/>
        </w:rPr>
        <w:t xml:space="preserve"> </w:t>
      </w:r>
      <w:r>
        <w:rPr>
          <w:rFonts w:cs="Arial"/>
        </w:rPr>
        <w:t xml:space="preserve">recommended </w:t>
      </w:r>
      <w:r w:rsidRPr="008F1065">
        <w:rPr>
          <w:rFonts w:cs="Arial"/>
        </w:rPr>
        <w:t>glycaemic control remains challeng</w:t>
      </w:r>
      <w:r>
        <w:rPr>
          <w:rFonts w:cs="Arial"/>
        </w:rPr>
        <w:t>ing</w:t>
      </w:r>
      <w:r w:rsidRPr="008F1065">
        <w:rPr>
          <w:rFonts w:cs="Arial"/>
        </w:rPr>
        <w:t xml:space="preserve"> across all age groups</w:t>
      </w:r>
      <w:r w:rsidRPr="00A85410">
        <w:rPr>
          <w:vertAlign w:val="superscript"/>
        </w:rPr>
        <w:t>2</w:t>
      </w:r>
      <w:r w:rsidRPr="008F1065">
        <w:t xml:space="preserve"> as </w:t>
      </w:r>
      <w:r w:rsidRPr="00A85410">
        <w:t>tight glycaemic control</w:t>
      </w:r>
      <w:r w:rsidRPr="008F1065">
        <w:t xml:space="preserve"> </w:t>
      </w:r>
      <w:r>
        <w:t xml:space="preserve">increases the </w:t>
      </w:r>
      <w:r w:rsidRPr="008F1065">
        <w:t>risk of hypoglycaemia.</w:t>
      </w:r>
      <w:r w:rsidRPr="0033346E">
        <w:rPr>
          <w:noProof/>
          <w:vertAlign w:val="superscript"/>
        </w:rPr>
        <w:t>3,4</w:t>
      </w:r>
    </w:p>
    <w:p w:rsidR="009E6D34" w:rsidRDefault="009E6D34" w:rsidP="003B15BB">
      <w:pPr>
        <w:spacing w:line="480" w:lineRule="auto"/>
        <w:jc w:val="both"/>
      </w:pPr>
      <w:r w:rsidRPr="005066B0">
        <w:rPr>
          <w:szCs w:val="24"/>
        </w:rPr>
        <w:t xml:space="preserve">Over the past decade, </w:t>
      </w:r>
      <w:r w:rsidRPr="005066B0">
        <w:rPr>
          <w:szCs w:val="24"/>
        </w:rPr>
        <w:tab/>
        <w:t>c</w:t>
      </w:r>
      <w:r w:rsidRPr="00D03E91">
        <w:rPr>
          <w:szCs w:val="24"/>
        </w:rPr>
        <w:t>onsiderable progress has been made in the development of closed-loop insulin delivery systems (the ‘artificial pancreas’)</w:t>
      </w:r>
      <w:r w:rsidRPr="008F1065">
        <w:rPr>
          <w:szCs w:val="24"/>
        </w:rPr>
        <w:t xml:space="preserve"> which couple continuous glucose monitoring </w:t>
      </w:r>
      <w:r w:rsidRPr="00911F90">
        <w:rPr>
          <w:szCs w:val="24"/>
        </w:rPr>
        <w:t xml:space="preserve">and </w:t>
      </w:r>
      <w:r w:rsidRPr="005066B0">
        <w:rPr>
          <w:szCs w:val="24"/>
        </w:rPr>
        <w:t xml:space="preserve">algorithm-directed insulin pump </w:t>
      </w:r>
      <w:r w:rsidRPr="00D03E91">
        <w:rPr>
          <w:szCs w:val="24"/>
        </w:rPr>
        <w:t>delivery.</w:t>
      </w:r>
      <w:r w:rsidRPr="0033346E">
        <w:rPr>
          <w:noProof/>
          <w:szCs w:val="24"/>
          <w:vertAlign w:val="superscript"/>
        </w:rPr>
        <w:t>5</w:t>
      </w:r>
      <w:r w:rsidRPr="008F1065">
        <w:rPr>
          <w:szCs w:val="24"/>
        </w:rPr>
        <w:t xml:space="preserve"> </w:t>
      </w:r>
      <w:r>
        <w:rPr>
          <w:szCs w:val="24"/>
        </w:rPr>
        <w:t xml:space="preserve">Hybrid closed-loop systems are characterised by automated insulin delivery apart from when the user administers insulin boosts at mealtime. </w:t>
      </w:r>
      <w:r w:rsidRPr="008F1065">
        <w:rPr>
          <w:szCs w:val="24"/>
        </w:rPr>
        <w:t xml:space="preserve">In 2017, </w:t>
      </w:r>
      <w:r w:rsidRPr="00D03E91">
        <w:t xml:space="preserve">the first hybrid closed-loop </w:t>
      </w:r>
      <w:proofErr w:type="gramStart"/>
      <w:r w:rsidRPr="00D03E91">
        <w:t>system  entered</w:t>
      </w:r>
      <w:proofErr w:type="gramEnd"/>
      <w:r w:rsidRPr="00D03E91">
        <w:t xml:space="preserve"> clinical </w:t>
      </w:r>
      <w:r>
        <w:t xml:space="preserve">use based </w:t>
      </w:r>
      <w:r w:rsidRPr="007D28F6">
        <w:t xml:space="preserve">on a safety non-randomised </w:t>
      </w:r>
      <w:r>
        <w:t xml:space="preserve">single-arm </w:t>
      </w:r>
      <w:r w:rsidRPr="007D28F6">
        <w:t>pivotal trial</w:t>
      </w:r>
      <w:r>
        <w:t>.</w:t>
      </w:r>
      <w:r w:rsidRPr="0033346E">
        <w:rPr>
          <w:noProof/>
          <w:vertAlign w:val="superscript"/>
        </w:rPr>
        <w:t>6</w:t>
      </w:r>
    </w:p>
    <w:p w:rsidR="009E6D34" w:rsidRPr="008F1065" w:rsidRDefault="009E6D34" w:rsidP="003B15BB">
      <w:pPr>
        <w:spacing w:line="480" w:lineRule="auto"/>
        <w:jc w:val="both"/>
        <w:rPr>
          <w:szCs w:val="24"/>
        </w:rPr>
      </w:pPr>
      <w:r w:rsidRPr="008F1065">
        <w:rPr>
          <w:rFonts w:cs="Arial"/>
        </w:rPr>
        <w:t>T</w:t>
      </w:r>
      <w:r w:rsidRPr="005066B0">
        <w:rPr>
          <w:rFonts w:cs="Arial"/>
        </w:rPr>
        <w:t>wo meta-analys</w:t>
      </w:r>
      <w:r>
        <w:rPr>
          <w:rFonts w:cs="Arial"/>
        </w:rPr>
        <w:t>e</w:t>
      </w:r>
      <w:r w:rsidRPr="005066B0">
        <w:rPr>
          <w:rFonts w:cs="Arial"/>
        </w:rPr>
        <w:t>s</w:t>
      </w:r>
      <w:r w:rsidRPr="008F1065">
        <w:rPr>
          <w:rFonts w:cs="Arial"/>
        </w:rPr>
        <w:t xml:space="preserve"> </w:t>
      </w:r>
      <w:r>
        <w:rPr>
          <w:rFonts w:cs="Arial"/>
        </w:rPr>
        <w:t xml:space="preserve">of randomised trials </w:t>
      </w:r>
      <w:r w:rsidRPr="008F1065">
        <w:rPr>
          <w:rFonts w:cs="Arial"/>
        </w:rPr>
        <w:t xml:space="preserve">documented </w:t>
      </w:r>
      <w:r w:rsidRPr="00D03E91">
        <w:t>that outpatient use of closed-loop systems increases time when sensor-glucose is near</w:t>
      </w:r>
      <w:r>
        <w:t>-</w:t>
      </w:r>
      <w:proofErr w:type="spellStart"/>
      <w:r w:rsidRPr="00D03E91">
        <w:t>normoglycaemi</w:t>
      </w:r>
      <w:r>
        <w:t>a</w:t>
      </w:r>
      <w:proofErr w:type="spellEnd"/>
      <w:r w:rsidRPr="00D03E91">
        <w:t>, and reduces the risk of hyper- and hypoglycaemia.</w:t>
      </w:r>
      <w:r w:rsidRPr="00B103EF">
        <w:rPr>
          <w:rFonts w:cs="Arial"/>
        </w:rPr>
        <w:t xml:space="preserve"> </w:t>
      </w:r>
      <w:r w:rsidRPr="0033346E">
        <w:rPr>
          <w:rFonts w:cs="Arial"/>
          <w:noProof/>
          <w:vertAlign w:val="superscript"/>
        </w:rPr>
        <w:t>7-10</w:t>
      </w:r>
      <w:r w:rsidRPr="008F1065">
        <w:t xml:space="preserve"> However, most trials</w:t>
      </w:r>
      <w:r w:rsidRPr="00911F90">
        <w:t xml:space="preserve"> </w:t>
      </w:r>
      <w:r w:rsidRPr="00D03E91">
        <w:t xml:space="preserve">had a small sample size, a relatively short intervention period, and were conducted </w:t>
      </w:r>
      <w:r>
        <w:t xml:space="preserve">predominantly </w:t>
      </w:r>
      <w:r w:rsidRPr="008F1065">
        <w:t xml:space="preserve">in adults. </w:t>
      </w:r>
      <w:r>
        <w:t>Only two studies reported glycated haemoglobin outcomes.</w:t>
      </w:r>
      <w:r w:rsidRPr="0033346E">
        <w:rPr>
          <w:noProof/>
          <w:vertAlign w:val="superscript"/>
        </w:rPr>
        <w:t>9,10</w:t>
      </w:r>
      <w:r w:rsidRPr="00737C82">
        <w:t xml:space="preserve"> </w:t>
      </w:r>
      <w:proofErr w:type="gramStart"/>
      <w:r>
        <w:t>This</w:t>
      </w:r>
      <w:proofErr w:type="gramEnd"/>
      <w:r>
        <w:t xml:space="preserve"> implies that effectiveness assessments </w:t>
      </w:r>
      <w:r w:rsidRPr="007D28F6">
        <w:t xml:space="preserve">from </w:t>
      </w:r>
      <w:r>
        <w:t xml:space="preserve">larger </w:t>
      </w:r>
      <w:r w:rsidRPr="007D28F6">
        <w:t xml:space="preserve">appropriately designed and powered clinical trials are needed </w:t>
      </w:r>
      <w:r>
        <w:t>to support reimbursement and wider adoption of hybrid closed-loop systems.</w:t>
      </w:r>
    </w:p>
    <w:p w:rsidR="009E6D34" w:rsidRDefault="009E6D34" w:rsidP="003B15BB">
      <w:pPr>
        <w:spacing w:line="480" w:lineRule="auto"/>
        <w:jc w:val="both"/>
      </w:pPr>
      <w:r w:rsidRPr="00D03E91">
        <w:t xml:space="preserve">In </w:t>
      </w:r>
      <w:r>
        <w:t xml:space="preserve">the present multi-centre randomised trial, </w:t>
      </w:r>
      <w:r w:rsidRPr="008F1065">
        <w:t xml:space="preserve">we hypothesised </w:t>
      </w:r>
      <w:r>
        <w:rPr>
          <w:rFonts w:cs="Arial"/>
        </w:rPr>
        <w:t xml:space="preserve">that the use of a </w:t>
      </w:r>
      <w:r w:rsidRPr="008F1065">
        <w:rPr>
          <w:rFonts w:cs="Arial"/>
        </w:rPr>
        <w:t xml:space="preserve">hybrid closed-loop system </w:t>
      </w:r>
      <w:r>
        <w:rPr>
          <w:rFonts w:cs="Arial"/>
        </w:rPr>
        <w:t xml:space="preserve">improves glucose control and reduces the risk of hypoglycaemia compared to </w:t>
      </w:r>
      <w:r w:rsidRPr="008F1065">
        <w:rPr>
          <w:rFonts w:cs="Arial"/>
        </w:rPr>
        <w:t>s</w:t>
      </w:r>
      <w:r w:rsidRPr="00911F90">
        <w:rPr>
          <w:rFonts w:cs="Arial"/>
        </w:rPr>
        <w:t xml:space="preserve">ensor-augmented pump therapy </w:t>
      </w:r>
      <w:r w:rsidRPr="00D03E91">
        <w:t>in sub</w:t>
      </w:r>
      <w:r>
        <w:t>-</w:t>
      </w:r>
      <w:r w:rsidRPr="008F1065">
        <w:t xml:space="preserve">optimally controlled type 1 diabetes. </w:t>
      </w:r>
      <w:r>
        <w:t>Hybrid c</w:t>
      </w:r>
      <w:r w:rsidRPr="008F1065">
        <w:t>losed-loop was applied over 12</w:t>
      </w:r>
      <w:r>
        <w:t> </w:t>
      </w:r>
      <w:r w:rsidRPr="008F1065">
        <w:t xml:space="preserve">weeks </w:t>
      </w:r>
      <w:r w:rsidRPr="008F1065">
        <w:rPr>
          <w:rFonts w:cs="Arial"/>
        </w:rPr>
        <w:t xml:space="preserve">in a mixed population including adults, </w:t>
      </w:r>
      <w:r w:rsidRPr="00911F90">
        <w:rPr>
          <w:rFonts w:cs="Arial"/>
        </w:rPr>
        <w:t xml:space="preserve">adolescents and children aged six </w:t>
      </w:r>
      <w:r w:rsidRPr="005066B0">
        <w:rPr>
          <w:rFonts w:cs="Arial"/>
        </w:rPr>
        <w:t>years and older</w:t>
      </w:r>
      <w:r w:rsidRPr="005066B0">
        <w:t xml:space="preserve">. </w:t>
      </w:r>
      <w:r>
        <w:t>We studied people with sub-optimally controlled type 1 diabetes as we anticipated that this population may accrue particular benefits subject to satisfactory compliance and regular closed-loop use.</w:t>
      </w:r>
    </w:p>
    <w:p w:rsidR="009E6D34" w:rsidRPr="00A85410" w:rsidRDefault="009E6D34" w:rsidP="003B15BB">
      <w:pPr>
        <w:spacing w:line="480" w:lineRule="auto"/>
        <w:rPr>
          <w:b/>
          <w:szCs w:val="24"/>
        </w:rPr>
      </w:pPr>
      <w:r w:rsidRPr="00A85410">
        <w:rPr>
          <w:b/>
          <w:szCs w:val="24"/>
        </w:rPr>
        <w:lastRenderedPageBreak/>
        <w:t>METHODS</w:t>
      </w:r>
    </w:p>
    <w:p w:rsidR="009E6D34" w:rsidRPr="008F1065" w:rsidRDefault="009E6D34" w:rsidP="003B15BB">
      <w:pPr>
        <w:spacing w:line="480" w:lineRule="auto"/>
        <w:rPr>
          <w:b/>
          <w:szCs w:val="24"/>
        </w:rPr>
      </w:pPr>
      <w:r w:rsidRPr="008F1065">
        <w:rPr>
          <w:b/>
          <w:szCs w:val="24"/>
        </w:rPr>
        <w:t>Study participants</w:t>
      </w:r>
    </w:p>
    <w:p w:rsidR="009E6D34" w:rsidRDefault="009E6D34" w:rsidP="003B15BB">
      <w:pPr>
        <w:spacing w:line="480" w:lineRule="auto"/>
        <w:jc w:val="both"/>
        <w:rPr>
          <w:bCs/>
          <w:szCs w:val="24"/>
        </w:rPr>
      </w:pPr>
      <w:r w:rsidRPr="008F1065">
        <w:rPr>
          <w:szCs w:val="24"/>
        </w:rPr>
        <w:t xml:space="preserve">Inclusion criteria included type 1 diabetes as defined by </w:t>
      </w:r>
      <w:proofErr w:type="gramStart"/>
      <w:r w:rsidRPr="008F1065">
        <w:rPr>
          <w:szCs w:val="24"/>
        </w:rPr>
        <w:t>WHO</w:t>
      </w:r>
      <w:proofErr w:type="gramEnd"/>
      <w:r w:rsidRPr="00911F90">
        <w:rPr>
          <w:szCs w:val="24"/>
        </w:rPr>
        <w:t xml:space="preserve"> for </w:t>
      </w:r>
      <w:r w:rsidRPr="005066B0">
        <w:rPr>
          <w:szCs w:val="24"/>
        </w:rPr>
        <w:t xml:space="preserve">at least one year, insulin pump </w:t>
      </w:r>
      <w:r w:rsidRPr="00D03E91">
        <w:rPr>
          <w:szCs w:val="24"/>
        </w:rPr>
        <w:t xml:space="preserve">therapy for at least three months, and </w:t>
      </w:r>
      <w:r w:rsidRPr="00D03E91">
        <w:rPr>
          <w:bCs/>
          <w:szCs w:val="24"/>
        </w:rPr>
        <w:t>glycated haemoglobin between 7.5% and 10% (58 to 86mmol/</w:t>
      </w:r>
      <w:proofErr w:type="spellStart"/>
      <w:r w:rsidRPr="00D03E91">
        <w:rPr>
          <w:bCs/>
          <w:szCs w:val="24"/>
        </w:rPr>
        <w:t>mol</w:t>
      </w:r>
      <w:proofErr w:type="spellEnd"/>
      <w:r w:rsidRPr="00D03E91">
        <w:rPr>
          <w:bCs/>
          <w:szCs w:val="24"/>
        </w:rPr>
        <w:t>).</w:t>
      </w:r>
      <w:r w:rsidRPr="00D03E91">
        <w:rPr>
          <w:szCs w:val="24"/>
        </w:rPr>
        <w:t xml:space="preserve"> Participants were at least six years old with an equal proportion of youths between six and 21 years, and adults aged 22 years and older. Key exclusion criteria included </w:t>
      </w:r>
      <w:r w:rsidRPr="00D03E91">
        <w:rPr>
          <w:bCs/>
          <w:szCs w:val="24"/>
        </w:rPr>
        <w:t xml:space="preserve">regular use of real-time continuous glucose monitoring in preceding three months, history of one or more episodes of severe hypoglycaemia in </w:t>
      </w:r>
      <w:r>
        <w:rPr>
          <w:bCs/>
          <w:szCs w:val="24"/>
        </w:rPr>
        <w:t xml:space="preserve">the </w:t>
      </w:r>
      <w:r w:rsidRPr="00D03E91">
        <w:rPr>
          <w:bCs/>
          <w:szCs w:val="24"/>
        </w:rPr>
        <w:t>preceding six months, and significantly reduced hypoglycaemia awareness in subjects aged 18 years and older</w:t>
      </w:r>
      <w:r w:rsidRPr="00D03E91">
        <w:t xml:space="preserve"> </w:t>
      </w:r>
      <w:r w:rsidRPr="00D03E91">
        <w:rPr>
          <w:bCs/>
          <w:szCs w:val="24"/>
        </w:rPr>
        <w:t>defined by Gold score of greater than four.</w:t>
      </w:r>
      <w:r w:rsidRPr="0033346E">
        <w:rPr>
          <w:bCs/>
          <w:noProof/>
          <w:szCs w:val="24"/>
          <w:vertAlign w:val="superscript"/>
        </w:rPr>
        <w:t>11</w:t>
      </w:r>
      <w:r w:rsidRPr="008F1065">
        <w:rPr>
          <w:bCs/>
          <w:szCs w:val="24"/>
        </w:rPr>
        <w:t xml:space="preserve"> </w:t>
      </w:r>
    </w:p>
    <w:p w:rsidR="009E6D34" w:rsidRPr="00425323" w:rsidRDefault="009E6D34" w:rsidP="003B15BB">
      <w:pPr>
        <w:spacing w:line="480" w:lineRule="auto"/>
        <w:jc w:val="both"/>
        <w:rPr>
          <w:szCs w:val="24"/>
        </w:rPr>
      </w:pPr>
      <w:r w:rsidRPr="00425323">
        <w:rPr>
          <w:szCs w:val="24"/>
        </w:rPr>
        <w:t xml:space="preserve">We identified eligible adults from diabetes clinics attending </w:t>
      </w:r>
      <w:proofErr w:type="spellStart"/>
      <w:r w:rsidRPr="00425323">
        <w:rPr>
          <w:szCs w:val="24"/>
        </w:rPr>
        <w:t>Addenbrooke’s</w:t>
      </w:r>
      <w:proofErr w:type="spellEnd"/>
      <w:r w:rsidRPr="00425323">
        <w:rPr>
          <w:szCs w:val="24"/>
        </w:rPr>
        <w:t xml:space="preserve"> Hospital (Cambridge, UK), Manchester Royal Infirmary (Manchester, UK), International Diabetes </w:t>
      </w:r>
      <w:proofErr w:type="spellStart"/>
      <w:r w:rsidRPr="00425323">
        <w:rPr>
          <w:szCs w:val="24"/>
        </w:rPr>
        <w:t>Center</w:t>
      </w:r>
      <w:proofErr w:type="spellEnd"/>
      <w:r w:rsidRPr="00425323">
        <w:rPr>
          <w:szCs w:val="24"/>
        </w:rPr>
        <w:t xml:space="preserve"> at Park </w:t>
      </w:r>
      <w:proofErr w:type="spellStart"/>
      <w:r w:rsidRPr="00425323">
        <w:rPr>
          <w:szCs w:val="24"/>
        </w:rPr>
        <w:t>Nicollet</w:t>
      </w:r>
      <w:proofErr w:type="spellEnd"/>
      <w:r w:rsidRPr="00425323">
        <w:rPr>
          <w:szCs w:val="24"/>
        </w:rPr>
        <w:t xml:space="preserve"> (Minneapolis, USA), and Barbara Davis </w:t>
      </w:r>
      <w:proofErr w:type="spellStart"/>
      <w:r w:rsidRPr="00425323">
        <w:rPr>
          <w:szCs w:val="24"/>
        </w:rPr>
        <w:t>Center</w:t>
      </w:r>
      <w:proofErr w:type="spellEnd"/>
      <w:r w:rsidRPr="00425323">
        <w:rPr>
          <w:szCs w:val="24"/>
        </w:rPr>
        <w:t xml:space="preserve"> for Diabetes (Aurora, USA). Children and adolescents were recruited from paediatric diabetes centres at </w:t>
      </w:r>
      <w:proofErr w:type="spellStart"/>
      <w:r w:rsidRPr="00425323">
        <w:rPr>
          <w:szCs w:val="24"/>
        </w:rPr>
        <w:t>Addenbrooke’s</w:t>
      </w:r>
      <w:proofErr w:type="spellEnd"/>
      <w:r w:rsidRPr="00425323">
        <w:rPr>
          <w:szCs w:val="24"/>
        </w:rPr>
        <w:t xml:space="preserve"> Hospital (Cambridge, UK), Royal Hospital for Sick Children (Edinburgh, UK), Leeds Teaching Hospital (Leeds, UK), and International Diabetes </w:t>
      </w:r>
      <w:proofErr w:type="spellStart"/>
      <w:r w:rsidRPr="00425323">
        <w:rPr>
          <w:szCs w:val="24"/>
        </w:rPr>
        <w:t>Center</w:t>
      </w:r>
      <w:proofErr w:type="spellEnd"/>
      <w:r w:rsidRPr="00425323">
        <w:rPr>
          <w:szCs w:val="24"/>
        </w:rPr>
        <w:t xml:space="preserve"> at Park </w:t>
      </w:r>
      <w:proofErr w:type="spellStart"/>
      <w:r w:rsidRPr="00425323">
        <w:rPr>
          <w:szCs w:val="24"/>
        </w:rPr>
        <w:t>Nicollet</w:t>
      </w:r>
      <w:proofErr w:type="spellEnd"/>
      <w:r w:rsidRPr="00425323">
        <w:rPr>
          <w:szCs w:val="24"/>
        </w:rPr>
        <w:t xml:space="preserve">, (Minneapolis, USA). </w:t>
      </w:r>
    </w:p>
    <w:p w:rsidR="009E6D34" w:rsidRPr="00D03E91" w:rsidRDefault="009E6D34" w:rsidP="003B15BB">
      <w:pPr>
        <w:spacing w:line="480" w:lineRule="auto"/>
        <w:rPr>
          <w:b/>
          <w:szCs w:val="24"/>
        </w:rPr>
      </w:pPr>
      <w:r w:rsidRPr="00D03E91">
        <w:rPr>
          <w:b/>
          <w:szCs w:val="24"/>
        </w:rPr>
        <w:t>Study design and procedures</w:t>
      </w:r>
    </w:p>
    <w:p w:rsidR="009E6D34" w:rsidRPr="005066B0" w:rsidRDefault="009E6D34" w:rsidP="003B15BB">
      <w:pPr>
        <w:spacing w:line="480" w:lineRule="auto"/>
        <w:jc w:val="both"/>
        <w:rPr>
          <w:szCs w:val="24"/>
        </w:rPr>
      </w:pPr>
      <w:r w:rsidRPr="00D03E91">
        <w:rPr>
          <w:szCs w:val="24"/>
        </w:rPr>
        <w:t xml:space="preserve">The study had an open-label, multi-centre, multi-national (UK, USA), randomised, one-period, parallel design contrasting day-and-night hybrid closed-loop </w:t>
      </w:r>
      <w:r>
        <w:rPr>
          <w:szCs w:val="24"/>
        </w:rPr>
        <w:t xml:space="preserve">(closed-loop group) </w:t>
      </w:r>
      <w:r w:rsidRPr="008F1065">
        <w:rPr>
          <w:szCs w:val="24"/>
        </w:rPr>
        <w:t xml:space="preserve">and </w:t>
      </w:r>
      <w:r w:rsidRPr="00911F90">
        <w:rPr>
          <w:szCs w:val="24"/>
        </w:rPr>
        <w:t xml:space="preserve">sensor-augmented pump therapy </w:t>
      </w:r>
      <w:r>
        <w:rPr>
          <w:szCs w:val="24"/>
        </w:rPr>
        <w:t xml:space="preserve">(control group) during </w:t>
      </w:r>
      <w:r w:rsidRPr="008F1065">
        <w:rPr>
          <w:szCs w:val="24"/>
        </w:rPr>
        <w:t xml:space="preserve">free-living </w:t>
      </w:r>
      <w:r w:rsidRPr="005066B0">
        <w:rPr>
          <w:szCs w:val="24"/>
        </w:rPr>
        <w:t>over 12 weeks.</w:t>
      </w:r>
      <w:r w:rsidRPr="0033346E">
        <w:rPr>
          <w:noProof/>
          <w:szCs w:val="24"/>
          <w:vertAlign w:val="superscript"/>
        </w:rPr>
        <w:t>12</w:t>
      </w:r>
    </w:p>
    <w:p w:rsidR="009E6D34" w:rsidRPr="008F1065" w:rsidRDefault="009E6D34" w:rsidP="003B15BB">
      <w:pPr>
        <w:spacing w:line="480" w:lineRule="auto"/>
        <w:jc w:val="both"/>
        <w:rPr>
          <w:b/>
          <w:szCs w:val="24"/>
        </w:rPr>
      </w:pPr>
      <w:r>
        <w:rPr>
          <w:szCs w:val="24"/>
        </w:rPr>
        <w:t xml:space="preserve">Participants in both study groups used a modified </w:t>
      </w:r>
      <w:r w:rsidRPr="007D28F6">
        <w:rPr>
          <w:bCs/>
          <w:szCs w:val="24"/>
        </w:rPr>
        <w:t xml:space="preserve">640G </w:t>
      </w:r>
      <w:r>
        <w:rPr>
          <w:bCs/>
          <w:szCs w:val="24"/>
        </w:rPr>
        <w:t xml:space="preserve">insulin pump (investigational use only; </w:t>
      </w:r>
      <w:r w:rsidRPr="007D28F6">
        <w:rPr>
          <w:bCs/>
          <w:szCs w:val="24"/>
        </w:rPr>
        <w:t xml:space="preserve">Medtronic, </w:t>
      </w:r>
      <w:r>
        <w:rPr>
          <w:bCs/>
          <w:szCs w:val="24"/>
        </w:rPr>
        <w:t xml:space="preserve">Northridge, </w:t>
      </w:r>
      <w:r w:rsidRPr="007D28F6">
        <w:rPr>
          <w:bCs/>
          <w:szCs w:val="24"/>
        </w:rPr>
        <w:t>CA, USA)</w:t>
      </w:r>
      <w:r>
        <w:rPr>
          <w:bCs/>
          <w:szCs w:val="24"/>
        </w:rPr>
        <w:t xml:space="preserve">, </w:t>
      </w:r>
      <w:proofErr w:type="spellStart"/>
      <w:r w:rsidRPr="007D28F6">
        <w:rPr>
          <w:bCs/>
          <w:szCs w:val="24"/>
        </w:rPr>
        <w:t>Enlite</w:t>
      </w:r>
      <w:proofErr w:type="spellEnd"/>
      <w:r w:rsidRPr="007D28F6">
        <w:rPr>
          <w:bCs/>
          <w:szCs w:val="24"/>
        </w:rPr>
        <w:t xml:space="preserve"> 3 </w:t>
      </w:r>
      <w:r>
        <w:rPr>
          <w:bCs/>
          <w:szCs w:val="24"/>
        </w:rPr>
        <w:t xml:space="preserve">glucose sensor (Medtronic), </w:t>
      </w:r>
      <w:r w:rsidRPr="00911F90">
        <w:rPr>
          <w:szCs w:val="24"/>
        </w:rPr>
        <w:t xml:space="preserve">and </w:t>
      </w:r>
      <w:r w:rsidRPr="00D03E91">
        <w:rPr>
          <w:szCs w:val="24"/>
        </w:rPr>
        <w:t xml:space="preserve">Contour </w:t>
      </w:r>
      <w:r w:rsidRPr="00D03E91">
        <w:rPr>
          <w:szCs w:val="24"/>
        </w:rPr>
        <w:lastRenderedPageBreak/>
        <w:t>Next Link 2.4</w:t>
      </w:r>
      <w:r>
        <w:rPr>
          <w:szCs w:val="24"/>
        </w:rPr>
        <w:t xml:space="preserve"> glucometer (</w:t>
      </w:r>
      <w:proofErr w:type="spellStart"/>
      <w:r w:rsidRPr="008F1065">
        <w:rPr>
          <w:szCs w:val="24"/>
        </w:rPr>
        <w:t>Ascensia</w:t>
      </w:r>
      <w:proofErr w:type="spellEnd"/>
      <w:r w:rsidRPr="008F1065">
        <w:rPr>
          <w:szCs w:val="24"/>
        </w:rPr>
        <w:t xml:space="preserve"> Diabetes Care, Basel, Switzerland)</w:t>
      </w:r>
      <w:r w:rsidRPr="005066B0">
        <w:rPr>
          <w:szCs w:val="24"/>
        </w:rPr>
        <w:t xml:space="preserve">. </w:t>
      </w:r>
      <w:r w:rsidRPr="00D03E91">
        <w:rPr>
          <w:szCs w:val="24"/>
        </w:rPr>
        <w:t>P</w:t>
      </w:r>
      <w:r w:rsidRPr="00D03E91">
        <w:rPr>
          <w:bCs/>
          <w:szCs w:val="24"/>
        </w:rPr>
        <w:t>articipants were not remotely monitored or supervised</w:t>
      </w:r>
      <w:r>
        <w:rPr>
          <w:bCs/>
          <w:szCs w:val="24"/>
        </w:rPr>
        <w:t>, and were able to conduct their usual activities</w:t>
      </w:r>
      <w:r w:rsidRPr="008F1065" w:rsidDel="00E56D79">
        <w:rPr>
          <w:bCs/>
          <w:szCs w:val="24"/>
        </w:rPr>
        <w:t xml:space="preserve"> </w:t>
      </w:r>
      <w:proofErr w:type="gramStart"/>
      <w:r w:rsidRPr="00911F90">
        <w:rPr>
          <w:bCs/>
          <w:szCs w:val="24"/>
        </w:rPr>
        <w:t>They</w:t>
      </w:r>
      <w:proofErr w:type="gramEnd"/>
      <w:r w:rsidRPr="005066B0">
        <w:rPr>
          <w:bCs/>
          <w:szCs w:val="24"/>
        </w:rPr>
        <w:t xml:space="preserve"> were free to consume any meals of their choice</w:t>
      </w:r>
      <w:r>
        <w:rPr>
          <w:bCs/>
          <w:szCs w:val="24"/>
        </w:rPr>
        <w:t xml:space="preserve"> and were allowed to choose any indoor or outdoor physical </w:t>
      </w:r>
      <w:r w:rsidRPr="00C578F7">
        <w:rPr>
          <w:bCs/>
          <w:szCs w:val="24"/>
        </w:rPr>
        <w:t>activity</w:t>
      </w:r>
      <w:r w:rsidRPr="00C578F7">
        <w:rPr>
          <w:szCs w:val="24"/>
        </w:rPr>
        <w:t>.</w:t>
      </w:r>
      <w:r>
        <w:rPr>
          <w:szCs w:val="24"/>
        </w:rPr>
        <w:t xml:space="preserve"> Participants were required to be present at regular visit intervals to receive appropriate training and had to be reachable via phone/email for scheduled study contacts to review device use.</w:t>
      </w:r>
      <w:r w:rsidRPr="00C578F7">
        <w:rPr>
          <w:szCs w:val="24"/>
        </w:rPr>
        <w:t xml:space="preserve"> </w:t>
      </w:r>
      <w:r>
        <w:rPr>
          <w:szCs w:val="24"/>
        </w:rPr>
        <w:t>The s</w:t>
      </w:r>
      <w:r w:rsidRPr="00C578F7">
        <w:rPr>
          <w:szCs w:val="24"/>
        </w:rPr>
        <w:t>tudy</w:t>
      </w:r>
      <w:r w:rsidRPr="008F1065">
        <w:rPr>
          <w:szCs w:val="24"/>
        </w:rPr>
        <w:t xml:space="preserve"> insulin pump and </w:t>
      </w:r>
      <w:r>
        <w:rPr>
          <w:szCs w:val="24"/>
        </w:rPr>
        <w:t>glucometer</w:t>
      </w:r>
      <w:r w:rsidRPr="00911F90">
        <w:rPr>
          <w:szCs w:val="24"/>
        </w:rPr>
        <w:t xml:space="preserve"> were</w:t>
      </w:r>
      <w:r w:rsidRPr="005066B0">
        <w:rPr>
          <w:szCs w:val="24"/>
        </w:rPr>
        <w:t xml:space="preserve"> download</w:t>
      </w:r>
      <w:r>
        <w:rPr>
          <w:szCs w:val="24"/>
        </w:rPr>
        <w:t>ed</w:t>
      </w:r>
      <w:r w:rsidRPr="008F1065">
        <w:rPr>
          <w:szCs w:val="24"/>
        </w:rPr>
        <w:t xml:space="preserve"> on a weekly </w:t>
      </w:r>
      <w:r w:rsidRPr="00911F90">
        <w:rPr>
          <w:szCs w:val="24"/>
        </w:rPr>
        <w:t>basis</w:t>
      </w:r>
      <w:r w:rsidRPr="00D03E91">
        <w:rPr>
          <w:szCs w:val="24"/>
        </w:rPr>
        <w:t xml:space="preserve">. Blood samples were drawn for </w:t>
      </w:r>
      <w:r>
        <w:rPr>
          <w:szCs w:val="24"/>
        </w:rPr>
        <w:t xml:space="preserve">glycated haemoglobin </w:t>
      </w:r>
      <w:r w:rsidRPr="008F1065">
        <w:rPr>
          <w:szCs w:val="24"/>
        </w:rPr>
        <w:t>measurements at enrolment, before and after each treatment period.</w:t>
      </w:r>
      <w:r>
        <w:rPr>
          <w:szCs w:val="24"/>
        </w:rPr>
        <w:t xml:space="preserve"> Age appropriate </w:t>
      </w:r>
      <w:proofErr w:type="spellStart"/>
      <w:r w:rsidRPr="000C4C5E">
        <w:rPr>
          <w:szCs w:val="24"/>
        </w:rPr>
        <w:t>PedsQL</w:t>
      </w:r>
      <w:proofErr w:type="spellEnd"/>
      <w:r>
        <w:rPr>
          <w:szCs w:val="24"/>
        </w:rPr>
        <w:t xml:space="preserve"> questionnaire was administered to participants (participant version) and guardians of participants aged 17 years and younger (parent proxy version) </w:t>
      </w:r>
      <w:r w:rsidRPr="008F1065">
        <w:rPr>
          <w:szCs w:val="24"/>
        </w:rPr>
        <w:t xml:space="preserve">before and after </w:t>
      </w:r>
      <w:r>
        <w:rPr>
          <w:szCs w:val="24"/>
        </w:rPr>
        <w:t xml:space="preserve">the </w:t>
      </w:r>
      <w:r w:rsidRPr="008F1065">
        <w:rPr>
          <w:szCs w:val="24"/>
        </w:rPr>
        <w:t>treatment period</w:t>
      </w:r>
      <w:r>
        <w:rPr>
          <w:szCs w:val="24"/>
        </w:rPr>
        <w:t>.</w:t>
      </w:r>
    </w:p>
    <w:p w:rsidR="009E6D34" w:rsidRPr="008F1065" w:rsidRDefault="009E6D34" w:rsidP="003B15BB">
      <w:pPr>
        <w:spacing w:line="480" w:lineRule="auto"/>
        <w:jc w:val="both"/>
        <w:rPr>
          <w:bCs/>
          <w:szCs w:val="24"/>
        </w:rPr>
      </w:pPr>
      <w:r>
        <w:rPr>
          <w:szCs w:val="24"/>
        </w:rPr>
        <w:t>On enrolment and f</w:t>
      </w:r>
      <w:r w:rsidRPr="008F1065">
        <w:rPr>
          <w:szCs w:val="24"/>
        </w:rPr>
        <w:t xml:space="preserve">ollowing training on the </w:t>
      </w:r>
      <w:r w:rsidRPr="008F1065">
        <w:rPr>
          <w:bCs/>
          <w:szCs w:val="24"/>
        </w:rPr>
        <w:t xml:space="preserve">study </w:t>
      </w:r>
      <w:r w:rsidRPr="005066B0">
        <w:rPr>
          <w:bCs/>
          <w:szCs w:val="24"/>
        </w:rPr>
        <w:t>pump and continuous glucose monitoring</w:t>
      </w:r>
      <w:r w:rsidRPr="00D03E91">
        <w:rPr>
          <w:bCs/>
          <w:szCs w:val="24"/>
        </w:rPr>
        <w:t>, participants underwent a</w:t>
      </w:r>
      <w:r>
        <w:rPr>
          <w:bCs/>
          <w:szCs w:val="24"/>
        </w:rPr>
        <w:t>t least</w:t>
      </w:r>
      <w:r w:rsidRPr="008F1065">
        <w:rPr>
          <w:bCs/>
          <w:szCs w:val="24"/>
        </w:rPr>
        <w:t xml:space="preserve"> </w:t>
      </w:r>
      <w:r>
        <w:rPr>
          <w:bCs/>
          <w:szCs w:val="24"/>
        </w:rPr>
        <w:t xml:space="preserve">a </w:t>
      </w:r>
      <w:r w:rsidRPr="008F1065">
        <w:rPr>
          <w:bCs/>
          <w:szCs w:val="24"/>
        </w:rPr>
        <w:t>4</w:t>
      </w:r>
      <w:r w:rsidRPr="00911F90">
        <w:rPr>
          <w:bCs/>
          <w:szCs w:val="24"/>
        </w:rPr>
        <w:t>-</w:t>
      </w:r>
      <w:r w:rsidRPr="005066B0">
        <w:rPr>
          <w:bCs/>
          <w:szCs w:val="24"/>
        </w:rPr>
        <w:t xml:space="preserve">week run-in period. During this period, participants were contacted </w:t>
      </w:r>
      <w:r w:rsidRPr="00D03E91">
        <w:rPr>
          <w:bCs/>
          <w:szCs w:val="24"/>
        </w:rPr>
        <w:t xml:space="preserve">weekly. </w:t>
      </w:r>
      <w:r w:rsidRPr="00BF6130">
        <w:rPr>
          <w:bCs/>
          <w:szCs w:val="24"/>
        </w:rPr>
        <w:t>Data obtained during</w:t>
      </w:r>
      <w:r>
        <w:rPr>
          <w:bCs/>
          <w:szCs w:val="24"/>
        </w:rPr>
        <w:t xml:space="preserve"> </w:t>
      </w:r>
      <w:r w:rsidRPr="00BF6130">
        <w:rPr>
          <w:bCs/>
          <w:szCs w:val="24"/>
        </w:rPr>
        <w:t xml:space="preserve">this period </w:t>
      </w:r>
      <w:r>
        <w:rPr>
          <w:bCs/>
          <w:szCs w:val="24"/>
        </w:rPr>
        <w:t xml:space="preserve">could be used for adjustment of the insulin </w:t>
      </w:r>
      <w:r w:rsidRPr="00BF6130">
        <w:rPr>
          <w:bCs/>
          <w:szCs w:val="24"/>
        </w:rPr>
        <w:t>therapy.</w:t>
      </w:r>
      <w:r>
        <w:rPr>
          <w:bCs/>
          <w:szCs w:val="24"/>
        </w:rPr>
        <w:t xml:space="preserve"> </w:t>
      </w:r>
      <w:r w:rsidRPr="00D03E91">
        <w:rPr>
          <w:bCs/>
          <w:szCs w:val="24"/>
        </w:rPr>
        <w:t xml:space="preserve">At the end of the run-in period, adherence to the use of study pump and continuous glucose monitoring </w:t>
      </w:r>
      <w:r>
        <w:rPr>
          <w:bCs/>
          <w:szCs w:val="24"/>
        </w:rPr>
        <w:t xml:space="preserve">was </w:t>
      </w:r>
      <w:r w:rsidRPr="008F1065">
        <w:rPr>
          <w:bCs/>
          <w:szCs w:val="24"/>
        </w:rPr>
        <w:t xml:space="preserve">assessed. Participants were required </w:t>
      </w:r>
      <w:r w:rsidRPr="00911F90">
        <w:rPr>
          <w:bCs/>
          <w:szCs w:val="24"/>
        </w:rPr>
        <w:t>to demons</w:t>
      </w:r>
      <w:r w:rsidRPr="005066B0">
        <w:rPr>
          <w:bCs/>
          <w:szCs w:val="24"/>
        </w:rPr>
        <w:t>trate at least 12</w:t>
      </w:r>
      <w:r>
        <w:rPr>
          <w:bCs/>
          <w:szCs w:val="24"/>
        </w:rPr>
        <w:t>-</w:t>
      </w:r>
      <w:r w:rsidRPr="005066B0">
        <w:rPr>
          <w:bCs/>
          <w:szCs w:val="24"/>
        </w:rPr>
        <w:t>day</w:t>
      </w:r>
      <w:r w:rsidRPr="00D03E91">
        <w:rPr>
          <w:bCs/>
          <w:szCs w:val="24"/>
        </w:rPr>
        <w:t xml:space="preserve"> use of continuous glucose monitoring and at least 75% </w:t>
      </w:r>
      <w:r>
        <w:rPr>
          <w:bCs/>
          <w:szCs w:val="24"/>
        </w:rPr>
        <w:t xml:space="preserve">use </w:t>
      </w:r>
      <w:r w:rsidRPr="008F1065">
        <w:rPr>
          <w:bCs/>
          <w:szCs w:val="24"/>
        </w:rPr>
        <w:t xml:space="preserve">of bolus calculator for meal boluses </w:t>
      </w:r>
      <w:r>
        <w:rPr>
          <w:bCs/>
          <w:szCs w:val="24"/>
        </w:rPr>
        <w:t xml:space="preserve">in the two weeks </w:t>
      </w:r>
      <w:r w:rsidRPr="008F1065">
        <w:rPr>
          <w:bCs/>
          <w:szCs w:val="24"/>
        </w:rPr>
        <w:t>prior to randomis</w:t>
      </w:r>
      <w:r w:rsidRPr="00911F90">
        <w:rPr>
          <w:bCs/>
          <w:szCs w:val="24"/>
        </w:rPr>
        <w:t>ation.</w:t>
      </w:r>
      <w:r w:rsidRPr="005066B0">
        <w:rPr>
          <w:bCs/>
          <w:szCs w:val="24"/>
        </w:rPr>
        <w:t xml:space="preserve"> Eligible subjects were randomised using central randomisation software to the use of day-and-night </w:t>
      </w:r>
      <w:r>
        <w:rPr>
          <w:bCs/>
          <w:szCs w:val="24"/>
        </w:rPr>
        <w:t xml:space="preserve">hybrid </w:t>
      </w:r>
      <w:r w:rsidRPr="008F1065">
        <w:rPr>
          <w:bCs/>
          <w:szCs w:val="24"/>
        </w:rPr>
        <w:t xml:space="preserve">closed-loop or sensor-augmented pump therapy. The randomisation was stratified </w:t>
      </w:r>
      <w:r>
        <w:rPr>
          <w:bCs/>
          <w:szCs w:val="24"/>
        </w:rPr>
        <w:t xml:space="preserve">within </w:t>
      </w:r>
      <w:r w:rsidRPr="008F1065">
        <w:rPr>
          <w:bCs/>
          <w:szCs w:val="24"/>
        </w:rPr>
        <w:t>centre</w:t>
      </w:r>
      <w:r>
        <w:rPr>
          <w:bCs/>
          <w:szCs w:val="24"/>
        </w:rPr>
        <w:t xml:space="preserve"> by lower (&lt;</w:t>
      </w:r>
      <w:r w:rsidRPr="007D28F6">
        <w:rPr>
          <w:bCs/>
          <w:szCs w:val="24"/>
        </w:rPr>
        <w:t>8</w:t>
      </w:r>
      <w:r w:rsidRPr="007D28F6">
        <w:rPr>
          <w:szCs w:val="24"/>
        </w:rPr>
        <w:t>·</w:t>
      </w:r>
      <w:r w:rsidRPr="007D28F6">
        <w:rPr>
          <w:bCs/>
          <w:szCs w:val="24"/>
        </w:rPr>
        <w:t>5%</w:t>
      </w:r>
      <w:r>
        <w:rPr>
          <w:bCs/>
          <w:szCs w:val="24"/>
        </w:rPr>
        <w:t>) or higher (≥</w:t>
      </w:r>
      <w:r w:rsidRPr="007D28F6">
        <w:rPr>
          <w:bCs/>
          <w:szCs w:val="24"/>
        </w:rPr>
        <w:t>8</w:t>
      </w:r>
      <w:r w:rsidRPr="007D28F6">
        <w:rPr>
          <w:szCs w:val="24"/>
        </w:rPr>
        <w:t>·</w:t>
      </w:r>
      <w:r w:rsidRPr="007D28F6">
        <w:rPr>
          <w:bCs/>
          <w:szCs w:val="24"/>
        </w:rPr>
        <w:t>5%</w:t>
      </w:r>
      <w:r>
        <w:rPr>
          <w:bCs/>
          <w:szCs w:val="24"/>
        </w:rPr>
        <w:t>) glycated haemoglobin</w:t>
      </w:r>
      <w:r w:rsidRPr="00D03E91">
        <w:rPr>
          <w:bCs/>
          <w:szCs w:val="24"/>
        </w:rPr>
        <w:t>.</w:t>
      </w:r>
      <w:r>
        <w:rPr>
          <w:bCs/>
          <w:szCs w:val="24"/>
        </w:rPr>
        <w:t xml:space="preserve"> Implicit randomisation by </w:t>
      </w:r>
      <w:r w:rsidRPr="007D28F6">
        <w:rPr>
          <w:bCs/>
          <w:szCs w:val="24"/>
        </w:rPr>
        <w:t xml:space="preserve">age </w:t>
      </w:r>
      <w:r>
        <w:rPr>
          <w:bCs/>
          <w:szCs w:val="24"/>
        </w:rPr>
        <w:t xml:space="preserve">applied given that each centre recruited either youths </w:t>
      </w:r>
      <w:r w:rsidRPr="007D28F6">
        <w:rPr>
          <w:bCs/>
          <w:szCs w:val="24"/>
        </w:rPr>
        <w:t>(six to 21 years</w:t>
      </w:r>
      <w:r>
        <w:rPr>
          <w:bCs/>
          <w:szCs w:val="24"/>
        </w:rPr>
        <w:t>)</w:t>
      </w:r>
      <w:r w:rsidRPr="007D28F6">
        <w:rPr>
          <w:bCs/>
          <w:szCs w:val="24"/>
        </w:rPr>
        <w:t xml:space="preserve">, </w:t>
      </w:r>
      <w:r>
        <w:rPr>
          <w:bCs/>
          <w:szCs w:val="24"/>
        </w:rPr>
        <w:t>or adults</w:t>
      </w:r>
      <w:r w:rsidRPr="007745C5">
        <w:rPr>
          <w:bCs/>
          <w:szCs w:val="24"/>
        </w:rPr>
        <w:t xml:space="preserve"> </w:t>
      </w:r>
      <w:r>
        <w:rPr>
          <w:bCs/>
          <w:szCs w:val="24"/>
        </w:rPr>
        <w:t>(</w:t>
      </w:r>
      <w:r w:rsidRPr="007D28F6">
        <w:rPr>
          <w:bCs/>
          <w:szCs w:val="24"/>
        </w:rPr>
        <w:t>22 years and older)</w:t>
      </w:r>
      <w:r>
        <w:rPr>
          <w:bCs/>
          <w:szCs w:val="24"/>
        </w:rPr>
        <w:t>.</w:t>
      </w:r>
    </w:p>
    <w:p w:rsidR="009E6D34" w:rsidRPr="00D03E91" w:rsidRDefault="009E6D34" w:rsidP="003B15BB">
      <w:pPr>
        <w:spacing w:line="480" w:lineRule="auto"/>
        <w:jc w:val="both"/>
        <w:rPr>
          <w:szCs w:val="24"/>
        </w:rPr>
      </w:pPr>
      <w:r w:rsidRPr="008F1065">
        <w:rPr>
          <w:szCs w:val="24"/>
        </w:rPr>
        <w:t xml:space="preserve">Participants randomised to the closed-loop </w:t>
      </w:r>
      <w:r>
        <w:rPr>
          <w:szCs w:val="24"/>
        </w:rPr>
        <w:t xml:space="preserve">group </w:t>
      </w:r>
      <w:r w:rsidRPr="008F1065">
        <w:rPr>
          <w:szCs w:val="24"/>
        </w:rPr>
        <w:t>attended the clinical research facility for a two- to three-hour visit. Training was provided</w:t>
      </w:r>
      <w:r w:rsidRPr="00911F90">
        <w:rPr>
          <w:szCs w:val="24"/>
        </w:rPr>
        <w:t xml:space="preserve"> on initiation and discontinuation of t</w:t>
      </w:r>
      <w:r w:rsidRPr="005066B0">
        <w:rPr>
          <w:szCs w:val="24"/>
        </w:rPr>
        <w:t xml:space="preserve">he </w:t>
      </w:r>
      <w:r>
        <w:rPr>
          <w:szCs w:val="24"/>
        </w:rPr>
        <w:t xml:space="preserve">hybrid </w:t>
      </w:r>
      <w:r w:rsidRPr="008F1065">
        <w:rPr>
          <w:szCs w:val="24"/>
        </w:rPr>
        <w:t xml:space="preserve">closed-loop </w:t>
      </w:r>
      <w:r>
        <w:rPr>
          <w:szCs w:val="24"/>
        </w:rPr>
        <w:t>system</w:t>
      </w:r>
      <w:r w:rsidRPr="008F1065">
        <w:rPr>
          <w:szCs w:val="24"/>
        </w:rPr>
        <w:t>, switching between closed-loop and standard</w:t>
      </w:r>
      <w:r w:rsidRPr="00911F90">
        <w:rPr>
          <w:szCs w:val="24"/>
        </w:rPr>
        <w:t xml:space="preserve"> </w:t>
      </w:r>
      <w:r>
        <w:rPr>
          <w:szCs w:val="24"/>
        </w:rPr>
        <w:t xml:space="preserve">insulin </w:t>
      </w:r>
      <w:r w:rsidRPr="008F1065">
        <w:rPr>
          <w:szCs w:val="24"/>
        </w:rPr>
        <w:t xml:space="preserve">pump therapy, meal bolus procedure, and the use of study devices during exercise. Competency on the use of </w:t>
      </w:r>
      <w:r>
        <w:rPr>
          <w:szCs w:val="24"/>
        </w:rPr>
        <w:t xml:space="preserve">the </w:t>
      </w:r>
      <w:r w:rsidRPr="008F1065">
        <w:rPr>
          <w:szCs w:val="24"/>
        </w:rPr>
        <w:lastRenderedPageBreak/>
        <w:t xml:space="preserve">closed-loop system was assessed. After discharge, participants </w:t>
      </w:r>
      <w:r>
        <w:rPr>
          <w:szCs w:val="24"/>
        </w:rPr>
        <w:t xml:space="preserve">applied the closed-loop system </w:t>
      </w:r>
      <w:r w:rsidRPr="008F1065">
        <w:rPr>
          <w:szCs w:val="24"/>
        </w:rPr>
        <w:t xml:space="preserve">for the </w:t>
      </w:r>
      <w:r>
        <w:rPr>
          <w:szCs w:val="24"/>
        </w:rPr>
        <w:t xml:space="preserve">following </w:t>
      </w:r>
      <w:r w:rsidRPr="008F1065">
        <w:rPr>
          <w:szCs w:val="24"/>
        </w:rPr>
        <w:t>12 weeks</w:t>
      </w:r>
      <w:r w:rsidRPr="00D03E91">
        <w:rPr>
          <w:szCs w:val="24"/>
        </w:rPr>
        <w:t xml:space="preserve">. </w:t>
      </w:r>
    </w:p>
    <w:p w:rsidR="009E6D34" w:rsidRDefault="009E6D34" w:rsidP="003B15BB">
      <w:pPr>
        <w:spacing w:line="480" w:lineRule="auto"/>
        <w:jc w:val="both"/>
        <w:rPr>
          <w:lang w:eastAsia="en-GB"/>
        </w:rPr>
      </w:pPr>
      <w:r w:rsidRPr="00D03E91">
        <w:rPr>
          <w:bCs/>
          <w:szCs w:val="24"/>
        </w:rPr>
        <w:t xml:space="preserve">Participants randomised to </w:t>
      </w:r>
      <w:r>
        <w:rPr>
          <w:bCs/>
          <w:szCs w:val="24"/>
        </w:rPr>
        <w:t>the control group (</w:t>
      </w:r>
      <w:r w:rsidRPr="008F1065">
        <w:rPr>
          <w:bCs/>
          <w:szCs w:val="24"/>
        </w:rPr>
        <w:t>sensor</w:t>
      </w:r>
      <w:r>
        <w:rPr>
          <w:bCs/>
          <w:szCs w:val="24"/>
        </w:rPr>
        <w:t>-</w:t>
      </w:r>
      <w:r w:rsidRPr="008F1065">
        <w:rPr>
          <w:bCs/>
          <w:szCs w:val="24"/>
        </w:rPr>
        <w:t>augmented insulin pump therapy</w:t>
      </w:r>
      <w:r>
        <w:rPr>
          <w:bCs/>
          <w:szCs w:val="24"/>
        </w:rPr>
        <w:t>)</w:t>
      </w:r>
      <w:r w:rsidRPr="008F1065">
        <w:rPr>
          <w:bCs/>
          <w:szCs w:val="24"/>
        </w:rPr>
        <w:t>, received additional training on the effective use of real-time continuous glucose monitoring for optimisation of insulin therapy. Participants were instructed not to activate</w:t>
      </w:r>
      <w:r w:rsidRPr="00911F90">
        <w:rPr>
          <w:bCs/>
          <w:szCs w:val="24"/>
        </w:rPr>
        <w:t xml:space="preserve"> </w:t>
      </w:r>
      <w:r>
        <w:rPr>
          <w:bCs/>
          <w:szCs w:val="24"/>
        </w:rPr>
        <w:t xml:space="preserve">the </w:t>
      </w:r>
      <w:r w:rsidRPr="005066B0">
        <w:rPr>
          <w:bCs/>
          <w:szCs w:val="24"/>
        </w:rPr>
        <w:t xml:space="preserve">pump’s </w:t>
      </w:r>
      <w:r>
        <w:rPr>
          <w:bCs/>
          <w:szCs w:val="24"/>
        </w:rPr>
        <w:t xml:space="preserve">threshold suspend </w:t>
      </w:r>
      <w:r w:rsidRPr="008F1065">
        <w:rPr>
          <w:bCs/>
          <w:szCs w:val="24"/>
        </w:rPr>
        <w:t xml:space="preserve">or predictive low-glucose </w:t>
      </w:r>
      <w:r>
        <w:rPr>
          <w:bCs/>
          <w:szCs w:val="24"/>
        </w:rPr>
        <w:t>features.</w:t>
      </w:r>
      <w:r w:rsidRPr="008F1065">
        <w:rPr>
          <w:bCs/>
          <w:szCs w:val="24"/>
        </w:rPr>
        <w:t xml:space="preserve"> </w:t>
      </w:r>
      <w:r w:rsidRPr="00D03E91">
        <w:rPr>
          <w:lang w:eastAsia="en-GB"/>
        </w:rPr>
        <w:t>Participants were free to optimise their treatment independently</w:t>
      </w:r>
      <w:r>
        <w:rPr>
          <w:lang w:eastAsia="en-GB"/>
        </w:rPr>
        <w:t xml:space="preserve"> or on advice from health care professionals</w:t>
      </w:r>
      <w:r w:rsidRPr="008F1065">
        <w:rPr>
          <w:lang w:eastAsia="en-GB"/>
        </w:rPr>
        <w:t>.</w:t>
      </w:r>
    </w:p>
    <w:p w:rsidR="009E6D34" w:rsidRPr="008F1065" w:rsidRDefault="009E6D34" w:rsidP="003B15BB">
      <w:pPr>
        <w:spacing w:line="480" w:lineRule="auto"/>
        <w:jc w:val="both"/>
        <w:rPr>
          <w:szCs w:val="24"/>
        </w:rPr>
      </w:pPr>
      <w:r>
        <w:rPr>
          <w:bCs/>
          <w:szCs w:val="24"/>
        </w:rPr>
        <w:t>H</w:t>
      </w:r>
      <w:r w:rsidRPr="007D28F6">
        <w:rPr>
          <w:bCs/>
          <w:szCs w:val="24"/>
        </w:rPr>
        <w:t xml:space="preserve">ypoglycaemia and hyperglycaemia alarms </w:t>
      </w:r>
      <w:r>
        <w:rPr>
          <w:bCs/>
          <w:szCs w:val="24"/>
        </w:rPr>
        <w:t xml:space="preserve">were </w:t>
      </w:r>
      <w:r w:rsidRPr="007D28F6">
        <w:rPr>
          <w:bCs/>
          <w:szCs w:val="24"/>
        </w:rPr>
        <w:t>activated according to personal preference and requirements</w:t>
      </w:r>
      <w:r>
        <w:rPr>
          <w:bCs/>
          <w:szCs w:val="24"/>
        </w:rPr>
        <w:t xml:space="preserve"> in both study groups</w:t>
      </w:r>
      <w:r w:rsidRPr="007D28F6">
        <w:rPr>
          <w:bCs/>
          <w:szCs w:val="24"/>
        </w:rPr>
        <w:t>.</w:t>
      </w:r>
      <w:r>
        <w:rPr>
          <w:bCs/>
          <w:szCs w:val="24"/>
        </w:rPr>
        <w:t xml:space="preserve"> </w:t>
      </w:r>
      <w:r w:rsidRPr="008F1065">
        <w:rPr>
          <w:bCs/>
          <w:szCs w:val="24"/>
        </w:rPr>
        <w:t xml:space="preserve">The participants </w:t>
      </w:r>
      <w:r>
        <w:rPr>
          <w:bCs/>
          <w:szCs w:val="24"/>
        </w:rPr>
        <w:t xml:space="preserve">in both study groups </w:t>
      </w:r>
      <w:r w:rsidRPr="008F1065">
        <w:rPr>
          <w:bCs/>
          <w:szCs w:val="24"/>
        </w:rPr>
        <w:t xml:space="preserve">had </w:t>
      </w:r>
      <w:r>
        <w:rPr>
          <w:bCs/>
          <w:szCs w:val="24"/>
        </w:rPr>
        <w:t xml:space="preserve">an </w:t>
      </w:r>
      <w:r w:rsidRPr="008F1065">
        <w:rPr>
          <w:bCs/>
          <w:szCs w:val="24"/>
        </w:rPr>
        <w:t>identical number of planned contacts with the study team</w:t>
      </w:r>
      <w:r w:rsidRPr="00911F90">
        <w:rPr>
          <w:bCs/>
          <w:szCs w:val="24"/>
        </w:rPr>
        <w:t>.</w:t>
      </w:r>
      <w:r w:rsidRPr="00A74FE5">
        <w:rPr>
          <w:lang w:eastAsia="en-GB"/>
        </w:rPr>
        <w:t xml:space="preserve"> </w:t>
      </w:r>
      <w:r w:rsidRPr="005066B0">
        <w:rPr>
          <w:lang w:eastAsia="en-GB"/>
        </w:rPr>
        <w:t xml:space="preserve">Participants were contacted </w:t>
      </w:r>
      <w:r w:rsidRPr="008F1065">
        <w:rPr>
          <w:lang w:eastAsia="en-GB"/>
        </w:rPr>
        <w:t xml:space="preserve">within 24 to 48 hours after </w:t>
      </w:r>
      <w:r>
        <w:rPr>
          <w:lang w:eastAsia="en-GB"/>
        </w:rPr>
        <w:t>the initiation of study treatment</w:t>
      </w:r>
      <w:r w:rsidRPr="008F1065">
        <w:rPr>
          <w:lang w:eastAsia="en-GB"/>
        </w:rPr>
        <w:t xml:space="preserve">. During the first two weeks of the </w:t>
      </w:r>
      <w:r>
        <w:rPr>
          <w:lang w:eastAsia="en-GB"/>
        </w:rPr>
        <w:t>intervention</w:t>
      </w:r>
      <w:r w:rsidRPr="008F1065">
        <w:rPr>
          <w:lang w:eastAsia="en-GB"/>
        </w:rPr>
        <w:t>, participants were contacted</w:t>
      </w:r>
      <w:r>
        <w:rPr>
          <w:lang w:eastAsia="en-GB"/>
        </w:rPr>
        <w:t xml:space="preserve"> (the UK) or seen (the USA) in the clinic</w:t>
      </w:r>
      <w:r w:rsidRPr="008F1065">
        <w:rPr>
          <w:lang w:eastAsia="en-GB"/>
        </w:rPr>
        <w:t xml:space="preserve"> weekly. Thereafter, participants were contacted monthly. </w:t>
      </w:r>
      <w:r w:rsidRPr="008F1065">
        <w:rPr>
          <w:bCs/>
          <w:szCs w:val="24"/>
        </w:rPr>
        <w:t xml:space="preserve">All participants were provided with </w:t>
      </w:r>
      <w:r>
        <w:rPr>
          <w:bCs/>
          <w:szCs w:val="24"/>
        </w:rPr>
        <w:t xml:space="preserve">a </w:t>
      </w:r>
      <w:r w:rsidRPr="008F1065">
        <w:rPr>
          <w:bCs/>
          <w:szCs w:val="24"/>
        </w:rPr>
        <w:t>24-hour helpline to contact th</w:t>
      </w:r>
      <w:r w:rsidRPr="00911F90">
        <w:rPr>
          <w:bCs/>
          <w:szCs w:val="24"/>
        </w:rPr>
        <w:t>e study team in the event o</w:t>
      </w:r>
      <w:r w:rsidRPr="005066B0">
        <w:rPr>
          <w:bCs/>
          <w:szCs w:val="24"/>
        </w:rPr>
        <w:t xml:space="preserve">f study-related issues. </w:t>
      </w:r>
    </w:p>
    <w:p w:rsidR="009E6D34" w:rsidRPr="008F1065" w:rsidRDefault="009E6D34" w:rsidP="003B15BB">
      <w:pPr>
        <w:spacing w:line="480" w:lineRule="auto"/>
        <w:rPr>
          <w:b/>
          <w:szCs w:val="24"/>
        </w:rPr>
      </w:pPr>
      <w:r w:rsidRPr="008F1065">
        <w:rPr>
          <w:b/>
          <w:szCs w:val="24"/>
        </w:rPr>
        <w:t xml:space="preserve">Closed-loop system </w:t>
      </w:r>
    </w:p>
    <w:p w:rsidR="009E6D34" w:rsidRPr="00D03E91" w:rsidRDefault="009E6D34" w:rsidP="003B15BB">
      <w:pPr>
        <w:spacing w:line="480" w:lineRule="auto"/>
        <w:jc w:val="both"/>
        <w:rPr>
          <w:bCs/>
          <w:szCs w:val="24"/>
        </w:rPr>
      </w:pPr>
      <w:r w:rsidRPr="008F1065">
        <w:rPr>
          <w:bCs/>
          <w:szCs w:val="24"/>
        </w:rPr>
        <w:t xml:space="preserve">The </w:t>
      </w:r>
      <w:proofErr w:type="spellStart"/>
      <w:r w:rsidRPr="008F1065">
        <w:rPr>
          <w:bCs/>
          <w:szCs w:val="24"/>
        </w:rPr>
        <w:t>FlorenceM</w:t>
      </w:r>
      <w:proofErr w:type="spellEnd"/>
      <w:r w:rsidRPr="008F1065">
        <w:rPr>
          <w:bCs/>
          <w:szCs w:val="24"/>
        </w:rPr>
        <w:t xml:space="preserve"> closed-loop system </w:t>
      </w:r>
      <w:r w:rsidRPr="006E431C">
        <w:rPr>
          <w:bCs/>
          <w:szCs w:val="24"/>
        </w:rPr>
        <w:t>(Figure S1</w:t>
      </w:r>
      <w:r>
        <w:rPr>
          <w:bCs/>
          <w:szCs w:val="24"/>
        </w:rPr>
        <w:t>, appendix)</w:t>
      </w:r>
      <w:r w:rsidRPr="006E431C">
        <w:rPr>
          <w:bCs/>
          <w:szCs w:val="24"/>
        </w:rPr>
        <w:t xml:space="preserve"> </w:t>
      </w:r>
      <w:r>
        <w:rPr>
          <w:bCs/>
          <w:szCs w:val="24"/>
        </w:rPr>
        <w:t xml:space="preserve">utilised </w:t>
      </w:r>
      <w:r w:rsidRPr="008F1065">
        <w:rPr>
          <w:bCs/>
          <w:szCs w:val="24"/>
        </w:rPr>
        <w:t xml:space="preserve">a model predictive control algorithm </w:t>
      </w:r>
      <w:r w:rsidRPr="007D28F6">
        <w:rPr>
          <w:bCs/>
          <w:szCs w:val="24"/>
        </w:rPr>
        <w:t>(version 0.3.46</w:t>
      </w:r>
      <w:r>
        <w:rPr>
          <w:bCs/>
          <w:szCs w:val="24"/>
        </w:rPr>
        <w:t>,</w:t>
      </w:r>
      <w:r w:rsidRPr="007D28F6">
        <w:rPr>
          <w:bCs/>
          <w:szCs w:val="24"/>
        </w:rPr>
        <w:t xml:space="preserve"> University of Cambridge, Cambridge, UK) </w:t>
      </w:r>
      <w:r w:rsidRPr="008F1065">
        <w:rPr>
          <w:bCs/>
          <w:szCs w:val="24"/>
        </w:rPr>
        <w:t>residing</w:t>
      </w:r>
      <w:r w:rsidRPr="00911F90">
        <w:rPr>
          <w:bCs/>
          <w:szCs w:val="24"/>
        </w:rPr>
        <w:t xml:space="preserve"> on a smartphone (Galaxy S4, Samsung, South Korea</w:t>
      </w:r>
      <w:r>
        <w:rPr>
          <w:bCs/>
          <w:szCs w:val="24"/>
        </w:rPr>
        <w:t xml:space="preserve">). </w:t>
      </w:r>
      <w:r w:rsidRPr="00D03E91">
        <w:rPr>
          <w:bCs/>
          <w:szCs w:val="24"/>
        </w:rPr>
        <w:t xml:space="preserve">Every 10 </w:t>
      </w:r>
      <w:proofErr w:type="spellStart"/>
      <w:r w:rsidRPr="00D03E91">
        <w:rPr>
          <w:bCs/>
          <w:szCs w:val="24"/>
        </w:rPr>
        <w:t>min</w:t>
      </w:r>
      <w:r>
        <w:rPr>
          <w:bCs/>
          <w:szCs w:val="24"/>
        </w:rPr>
        <w:t>untes</w:t>
      </w:r>
      <w:proofErr w:type="spellEnd"/>
      <w:r w:rsidRPr="00D03E91">
        <w:rPr>
          <w:bCs/>
          <w:szCs w:val="24"/>
        </w:rPr>
        <w:t xml:space="preserve">, the control algorithm calculated an insulin infusion rate which was set on the study pump. The control algorithm was initialized using pre-programmed basal insulin delivery downloaded from the study pump. </w:t>
      </w:r>
      <w:r>
        <w:rPr>
          <w:bCs/>
          <w:szCs w:val="24"/>
        </w:rPr>
        <w:t>I</w:t>
      </w:r>
      <w:r w:rsidRPr="008F1065">
        <w:rPr>
          <w:bCs/>
          <w:szCs w:val="24"/>
        </w:rPr>
        <w:t xml:space="preserve">nformation about </w:t>
      </w:r>
      <w:r>
        <w:rPr>
          <w:bCs/>
          <w:szCs w:val="24"/>
        </w:rPr>
        <w:t xml:space="preserve">the </w:t>
      </w:r>
      <w:r w:rsidRPr="008F1065">
        <w:rPr>
          <w:bCs/>
          <w:szCs w:val="24"/>
        </w:rPr>
        <w:t xml:space="preserve">participant's weight and total daily insulin dose were entered at setup. </w:t>
      </w:r>
      <w:r w:rsidRPr="005066B0">
        <w:rPr>
          <w:bCs/>
          <w:szCs w:val="24"/>
        </w:rPr>
        <w:t>The treat-to-target control algorithm aimed to achieve glucose levels between 5</w:t>
      </w:r>
      <w:r w:rsidRPr="00D03E91">
        <w:rPr>
          <w:szCs w:val="24"/>
        </w:rPr>
        <w:t>·</w:t>
      </w:r>
      <w:r w:rsidRPr="00D03E91">
        <w:rPr>
          <w:bCs/>
          <w:szCs w:val="24"/>
        </w:rPr>
        <w:t>8mmol/l and 7</w:t>
      </w:r>
      <w:r w:rsidRPr="00D03E91">
        <w:rPr>
          <w:szCs w:val="24"/>
        </w:rPr>
        <w:t>·</w:t>
      </w:r>
      <w:r w:rsidRPr="00D03E91">
        <w:rPr>
          <w:bCs/>
          <w:szCs w:val="24"/>
        </w:rPr>
        <w:t xml:space="preserve">3mmol/l depending on the accuracy of model-based glucose predictions. </w:t>
      </w:r>
    </w:p>
    <w:p w:rsidR="009E6D34" w:rsidRDefault="009E6D34" w:rsidP="003B15BB">
      <w:pPr>
        <w:spacing w:line="480" w:lineRule="auto"/>
        <w:rPr>
          <w:b/>
          <w:szCs w:val="24"/>
        </w:rPr>
      </w:pPr>
    </w:p>
    <w:p w:rsidR="009E6D34" w:rsidRPr="008F1065" w:rsidRDefault="009E6D34" w:rsidP="003B15BB">
      <w:pPr>
        <w:spacing w:line="480" w:lineRule="auto"/>
        <w:jc w:val="both"/>
        <w:rPr>
          <w:b/>
          <w:szCs w:val="24"/>
        </w:rPr>
      </w:pPr>
      <w:r>
        <w:rPr>
          <w:szCs w:val="24"/>
        </w:rPr>
        <w:t>The threshold suspend feature on the modified 640G pump was turned on during closed-loop operation and allowed insulin delivery to be suspended even when the smartphone was not in range or not operational</w:t>
      </w:r>
      <w:r>
        <w:rPr>
          <w:bCs/>
          <w:szCs w:val="24"/>
        </w:rPr>
        <w:t xml:space="preserve">. Further safety mitigations during closed-loop are detailed in appendix. </w:t>
      </w:r>
    </w:p>
    <w:p w:rsidR="009E6D34" w:rsidRPr="008F1065" w:rsidRDefault="009E6D34" w:rsidP="003B15BB">
      <w:pPr>
        <w:spacing w:line="480" w:lineRule="auto"/>
        <w:rPr>
          <w:b/>
          <w:szCs w:val="24"/>
        </w:rPr>
      </w:pPr>
      <w:r w:rsidRPr="00D03E91">
        <w:rPr>
          <w:b/>
          <w:szCs w:val="24"/>
        </w:rPr>
        <w:t xml:space="preserve">Study </w:t>
      </w:r>
      <w:r>
        <w:rPr>
          <w:b/>
          <w:szCs w:val="24"/>
        </w:rPr>
        <w:t xml:space="preserve">oversight </w:t>
      </w:r>
    </w:p>
    <w:p w:rsidR="009E6D34" w:rsidRDefault="009E6D34" w:rsidP="003B15BB">
      <w:pPr>
        <w:spacing w:line="480" w:lineRule="auto"/>
        <w:jc w:val="both"/>
        <w:rPr>
          <w:szCs w:val="24"/>
        </w:rPr>
      </w:pPr>
      <w:r w:rsidRPr="008F1065">
        <w:rPr>
          <w:szCs w:val="24"/>
        </w:rPr>
        <w:t xml:space="preserve">Prior to study initialisation, approval was received from </w:t>
      </w:r>
      <w:r>
        <w:rPr>
          <w:szCs w:val="24"/>
        </w:rPr>
        <w:t xml:space="preserve">an </w:t>
      </w:r>
      <w:r w:rsidRPr="008F1065">
        <w:rPr>
          <w:szCs w:val="24"/>
        </w:rPr>
        <w:t>independent research ethics committee</w:t>
      </w:r>
      <w:r>
        <w:rPr>
          <w:szCs w:val="24"/>
        </w:rPr>
        <w:t xml:space="preserve"> in the UK, independent review boards in the USA, </w:t>
      </w:r>
      <w:r w:rsidRPr="008F1065">
        <w:rPr>
          <w:szCs w:val="24"/>
        </w:rPr>
        <w:t xml:space="preserve">regulatory authorities in the UK (Medicines &amp; Health Products Regulatory Agency) and </w:t>
      </w:r>
      <w:r>
        <w:rPr>
          <w:szCs w:val="24"/>
        </w:rPr>
        <w:t xml:space="preserve">in </w:t>
      </w:r>
      <w:r w:rsidRPr="008F1065">
        <w:rPr>
          <w:szCs w:val="24"/>
        </w:rPr>
        <w:t>the US</w:t>
      </w:r>
      <w:r>
        <w:rPr>
          <w:szCs w:val="24"/>
        </w:rPr>
        <w:t>A</w:t>
      </w:r>
      <w:r w:rsidRPr="008F1065">
        <w:rPr>
          <w:szCs w:val="24"/>
        </w:rPr>
        <w:t xml:space="preserve"> (Food and Drug Administration). </w:t>
      </w:r>
    </w:p>
    <w:p w:rsidR="009E6D34" w:rsidRPr="008F1065" w:rsidRDefault="009E6D34" w:rsidP="003B15BB">
      <w:pPr>
        <w:spacing w:line="480" w:lineRule="auto"/>
        <w:jc w:val="both"/>
        <w:rPr>
          <w:szCs w:val="24"/>
        </w:rPr>
      </w:pPr>
      <w:r>
        <w:rPr>
          <w:szCs w:val="24"/>
        </w:rPr>
        <w:t>S</w:t>
      </w:r>
      <w:r w:rsidRPr="00376093">
        <w:rPr>
          <w:szCs w:val="24"/>
        </w:rPr>
        <w:t xml:space="preserve">tudy participants aged ≥16 years </w:t>
      </w:r>
      <w:r>
        <w:rPr>
          <w:szCs w:val="24"/>
        </w:rPr>
        <w:t>in the UK, ≥18</w:t>
      </w:r>
      <w:r w:rsidRPr="00376093">
        <w:rPr>
          <w:szCs w:val="24"/>
        </w:rPr>
        <w:t xml:space="preserve"> years</w:t>
      </w:r>
      <w:r>
        <w:rPr>
          <w:szCs w:val="24"/>
        </w:rPr>
        <w:t xml:space="preserve"> in the USA,</w:t>
      </w:r>
      <w:r w:rsidRPr="00376093">
        <w:rPr>
          <w:szCs w:val="24"/>
        </w:rPr>
        <w:t xml:space="preserve"> and parents or guardians of participants aged &lt;16 years </w:t>
      </w:r>
      <w:r>
        <w:rPr>
          <w:szCs w:val="24"/>
        </w:rPr>
        <w:t>in the UK and &lt;18 years in the USA</w:t>
      </w:r>
      <w:r w:rsidRPr="00376093">
        <w:rPr>
          <w:szCs w:val="24"/>
        </w:rPr>
        <w:t xml:space="preserve"> signed informed consent; written assent was obtained from minors. </w:t>
      </w:r>
      <w:r>
        <w:rPr>
          <w:szCs w:val="24"/>
        </w:rPr>
        <w:t>S</w:t>
      </w:r>
      <w:r w:rsidRPr="00376093">
        <w:rPr>
          <w:szCs w:val="24"/>
        </w:rPr>
        <w:t>afety aspects were overseen by an independent Data Safety Monitoring Board.</w:t>
      </w:r>
    </w:p>
    <w:p w:rsidR="009E6D34" w:rsidRPr="008F1065" w:rsidRDefault="009E6D34" w:rsidP="003B15BB">
      <w:pPr>
        <w:spacing w:line="480" w:lineRule="auto"/>
        <w:rPr>
          <w:b/>
          <w:szCs w:val="24"/>
        </w:rPr>
      </w:pPr>
      <w:r w:rsidRPr="008F1065">
        <w:rPr>
          <w:b/>
          <w:szCs w:val="24"/>
        </w:rPr>
        <w:t>Assays</w:t>
      </w:r>
    </w:p>
    <w:p w:rsidR="009E6D34" w:rsidRPr="008F1065" w:rsidRDefault="009E6D34" w:rsidP="003B15BB">
      <w:pPr>
        <w:spacing w:line="480" w:lineRule="auto"/>
        <w:jc w:val="both"/>
      </w:pPr>
      <w:r>
        <w:t xml:space="preserve">Glycated haemoglobin </w:t>
      </w:r>
      <w:r w:rsidRPr="00911F90">
        <w:t xml:space="preserve">at </w:t>
      </w:r>
      <w:r w:rsidRPr="005066B0">
        <w:t>screening</w:t>
      </w:r>
      <w:r w:rsidRPr="00D03E91">
        <w:t xml:space="preserve"> </w:t>
      </w:r>
      <w:r>
        <w:t xml:space="preserve">was measured </w:t>
      </w:r>
      <w:r w:rsidRPr="008F1065">
        <w:t xml:space="preserve">locally. </w:t>
      </w:r>
      <w:r>
        <w:t xml:space="preserve">Glycated haemoglobin </w:t>
      </w:r>
      <w:r w:rsidRPr="008F1065">
        <w:t>at the beginning and end of study intervention</w:t>
      </w:r>
      <w:r>
        <w:t>s</w:t>
      </w:r>
      <w:r w:rsidRPr="008F1065">
        <w:t xml:space="preserve"> was </w:t>
      </w:r>
      <w:r w:rsidRPr="00911F90">
        <w:t xml:space="preserve">measured </w:t>
      </w:r>
      <w:r w:rsidRPr="005066B0">
        <w:t xml:space="preserve">at a central laboratory (University of Minnesota, Minneapolis, </w:t>
      </w:r>
      <w:r w:rsidRPr="00D03E91">
        <w:t xml:space="preserve">USA) using an International Federation of Clinical Chemistry and </w:t>
      </w:r>
      <w:r w:rsidRPr="005A26DE">
        <w:t>Laboratory Medicine aligned method (Tosoh</w:t>
      </w:r>
      <w:r w:rsidRPr="0050725C">
        <w:t xml:space="preserve"> HPLC </w:t>
      </w:r>
      <w:proofErr w:type="spellStart"/>
      <w:r w:rsidRPr="0050725C">
        <w:t>Glycohemoglobin</w:t>
      </w:r>
      <w:proofErr w:type="spellEnd"/>
      <w:r w:rsidRPr="0050725C">
        <w:t xml:space="preserve"> </w:t>
      </w:r>
      <w:proofErr w:type="spellStart"/>
      <w:r w:rsidRPr="0050725C">
        <w:t>Analyzer</w:t>
      </w:r>
      <w:proofErr w:type="spellEnd"/>
      <w:r w:rsidRPr="0050725C">
        <w:t>, Tosoh Medics, Inc., CA</w:t>
      </w:r>
      <w:r>
        <w:t>, USA</w:t>
      </w:r>
      <w:r w:rsidRPr="0050725C">
        <w:t>; CV range</w:t>
      </w:r>
      <w:r>
        <w:t xml:space="preserve"> of 1.4 to 1.9%)</w:t>
      </w:r>
      <w:r w:rsidRPr="008F1065">
        <w:t>.</w:t>
      </w:r>
    </w:p>
    <w:p w:rsidR="009E6D34" w:rsidRPr="008F1065" w:rsidRDefault="009E6D34" w:rsidP="003B15BB">
      <w:pPr>
        <w:spacing w:line="480" w:lineRule="auto"/>
        <w:rPr>
          <w:b/>
          <w:szCs w:val="24"/>
        </w:rPr>
      </w:pPr>
      <w:r w:rsidRPr="008F1065">
        <w:rPr>
          <w:b/>
          <w:szCs w:val="24"/>
        </w:rPr>
        <w:t xml:space="preserve">Study </w:t>
      </w:r>
      <w:r>
        <w:rPr>
          <w:b/>
          <w:szCs w:val="24"/>
        </w:rPr>
        <w:t>endpoints</w:t>
      </w:r>
    </w:p>
    <w:p w:rsidR="009E6D34" w:rsidRPr="008F1065" w:rsidRDefault="009E6D34" w:rsidP="008A726E">
      <w:pPr>
        <w:spacing w:line="480" w:lineRule="auto"/>
        <w:jc w:val="both"/>
        <w:rPr>
          <w:szCs w:val="24"/>
        </w:rPr>
      </w:pPr>
      <w:r w:rsidRPr="008F1065">
        <w:rPr>
          <w:szCs w:val="24"/>
        </w:rPr>
        <w:lastRenderedPageBreak/>
        <w:t xml:space="preserve">The primary endpoint </w:t>
      </w:r>
      <w:r w:rsidRPr="00911F90">
        <w:rPr>
          <w:szCs w:val="24"/>
        </w:rPr>
        <w:t xml:space="preserve">was the between group difference in </w:t>
      </w:r>
      <w:r>
        <w:rPr>
          <w:szCs w:val="24"/>
        </w:rPr>
        <w:t xml:space="preserve">the proportion of </w:t>
      </w:r>
      <w:r w:rsidRPr="008F1065">
        <w:rPr>
          <w:szCs w:val="24"/>
        </w:rPr>
        <w:t xml:space="preserve">time </w:t>
      </w:r>
      <w:r w:rsidRPr="00911F90">
        <w:rPr>
          <w:szCs w:val="24"/>
        </w:rPr>
        <w:t xml:space="preserve">spent in the target glucose range </w:t>
      </w:r>
      <w:r>
        <w:rPr>
          <w:szCs w:val="24"/>
        </w:rPr>
        <w:t xml:space="preserve">between </w:t>
      </w:r>
      <w:r w:rsidRPr="008F1065">
        <w:rPr>
          <w:szCs w:val="24"/>
        </w:rPr>
        <w:t xml:space="preserve">3·9 </w:t>
      </w:r>
      <w:r>
        <w:rPr>
          <w:szCs w:val="24"/>
        </w:rPr>
        <w:t xml:space="preserve">and </w:t>
      </w:r>
      <w:r w:rsidRPr="008F1065">
        <w:rPr>
          <w:szCs w:val="24"/>
        </w:rPr>
        <w:t>10·0mmol/l (70</w:t>
      </w:r>
      <w:r>
        <w:rPr>
          <w:szCs w:val="24"/>
        </w:rPr>
        <w:t xml:space="preserve"> to </w:t>
      </w:r>
      <w:r w:rsidRPr="008F1065">
        <w:rPr>
          <w:szCs w:val="24"/>
        </w:rPr>
        <w:t>180 mg/dl) based</w:t>
      </w:r>
      <w:r w:rsidRPr="00911F90">
        <w:rPr>
          <w:szCs w:val="24"/>
        </w:rPr>
        <w:t xml:space="preserve"> on sensor glucose levels during the 12-week free</w:t>
      </w:r>
      <w:r w:rsidRPr="005066B0">
        <w:rPr>
          <w:szCs w:val="24"/>
        </w:rPr>
        <w:t xml:space="preserve"> living phase.</w:t>
      </w:r>
      <w:r w:rsidRPr="0033346E">
        <w:rPr>
          <w:noProof/>
          <w:szCs w:val="24"/>
          <w:vertAlign w:val="superscript"/>
        </w:rPr>
        <w:t>13</w:t>
      </w:r>
      <w:r w:rsidRPr="008F1065">
        <w:rPr>
          <w:szCs w:val="24"/>
        </w:rPr>
        <w:t xml:space="preserve"> Secondary </w:t>
      </w:r>
      <w:r>
        <w:rPr>
          <w:szCs w:val="24"/>
        </w:rPr>
        <w:t xml:space="preserve">endpoints </w:t>
      </w:r>
      <w:r w:rsidRPr="008F1065">
        <w:rPr>
          <w:szCs w:val="24"/>
        </w:rPr>
        <w:t xml:space="preserve">included </w:t>
      </w:r>
      <w:r>
        <w:rPr>
          <w:szCs w:val="24"/>
        </w:rPr>
        <w:t xml:space="preserve">glycated haemoglobin </w:t>
      </w:r>
      <w:r w:rsidRPr="008F1065">
        <w:rPr>
          <w:szCs w:val="24"/>
        </w:rPr>
        <w:t>at 12 weeks</w:t>
      </w:r>
      <w:r>
        <w:rPr>
          <w:szCs w:val="24"/>
        </w:rPr>
        <w:t>;</w:t>
      </w:r>
      <w:r w:rsidRPr="008F1065">
        <w:rPr>
          <w:szCs w:val="24"/>
        </w:rPr>
        <w:t xml:space="preserve"> </w:t>
      </w:r>
      <w:r>
        <w:rPr>
          <w:szCs w:val="24"/>
        </w:rPr>
        <w:t xml:space="preserve">the </w:t>
      </w:r>
      <w:r w:rsidRPr="008F1065">
        <w:rPr>
          <w:szCs w:val="24"/>
        </w:rPr>
        <w:t xml:space="preserve">average, </w:t>
      </w:r>
      <w:r>
        <w:rPr>
          <w:szCs w:val="24"/>
        </w:rPr>
        <w:t xml:space="preserve">standard deviation </w:t>
      </w:r>
      <w:r w:rsidRPr="008F1065">
        <w:rPr>
          <w:szCs w:val="24"/>
        </w:rPr>
        <w:t xml:space="preserve">and coefficient of variation of </w:t>
      </w:r>
      <w:r>
        <w:rPr>
          <w:szCs w:val="24"/>
        </w:rPr>
        <w:t xml:space="preserve">sensor </w:t>
      </w:r>
      <w:r w:rsidRPr="008F1065">
        <w:rPr>
          <w:szCs w:val="24"/>
        </w:rPr>
        <w:t xml:space="preserve">glucose levels over the 12-week study period, percentage of time with glucose levels in hypo- </w:t>
      </w:r>
      <w:r w:rsidR="008A726E">
        <w:rPr>
          <w:szCs w:val="24"/>
        </w:rPr>
        <w:t>(less than 3·9, 3·5, and 2·8</w:t>
      </w:r>
      <w:r w:rsidR="008A726E" w:rsidRPr="008F1065">
        <w:rPr>
          <w:szCs w:val="24"/>
        </w:rPr>
        <w:t xml:space="preserve"> </w:t>
      </w:r>
      <w:proofErr w:type="spellStart"/>
      <w:r w:rsidR="008A726E">
        <w:rPr>
          <w:szCs w:val="24"/>
        </w:rPr>
        <w:t>mmol</w:t>
      </w:r>
      <w:proofErr w:type="spellEnd"/>
      <w:r w:rsidR="008A726E">
        <w:rPr>
          <w:szCs w:val="24"/>
        </w:rPr>
        <w:t xml:space="preserve">/l) </w:t>
      </w:r>
      <w:r w:rsidRPr="008F1065">
        <w:rPr>
          <w:szCs w:val="24"/>
        </w:rPr>
        <w:t xml:space="preserve">and hyperglycaemic </w:t>
      </w:r>
      <w:r w:rsidR="008A726E">
        <w:rPr>
          <w:szCs w:val="24"/>
        </w:rPr>
        <w:t xml:space="preserve">(more than 10·0 and 16·7 </w:t>
      </w:r>
      <w:proofErr w:type="spellStart"/>
      <w:r w:rsidR="008A726E">
        <w:rPr>
          <w:szCs w:val="24"/>
        </w:rPr>
        <w:t>mmol</w:t>
      </w:r>
      <w:proofErr w:type="spellEnd"/>
      <w:r w:rsidR="008A726E">
        <w:rPr>
          <w:szCs w:val="24"/>
        </w:rPr>
        <w:t xml:space="preserve">/l) </w:t>
      </w:r>
      <w:r w:rsidRPr="008F1065">
        <w:rPr>
          <w:szCs w:val="24"/>
        </w:rPr>
        <w:t xml:space="preserve">ranges, </w:t>
      </w:r>
      <w:r w:rsidR="008A726E" w:rsidRPr="008A726E">
        <w:rPr>
          <w:szCs w:val="24"/>
        </w:rPr>
        <w:t xml:space="preserve">the area under the curve below </w:t>
      </w:r>
      <w:r w:rsidR="008A726E">
        <w:rPr>
          <w:szCs w:val="24"/>
        </w:rPr>
        <w:t>3·5mmol/l,</w:t>
      </w:r>
      <w:r w:rsidR="008A726E" w:rsidRPr="008A726E">
        <w:rPr>
          <w:szCs w:val="24"/>
        </w:rPr>
        <w:t xml:space="preserve"> and</w:t>
      </w:r>
      <w:r w:rsidR="008A726E">
        <w:rPr>
          <w:szCs w:val="24"/>
        </w:rPr>
        <w:t xml:space="preserve"> </w:t>
      </w:r>
      <w:r w:rsidRPr="005066B0">
        <w:rPr>
          <w:szCs w:val="24"/>
        </w:rPr>
        <w:t>insulin requirements</w:t>
      </w:r>
      <w:r w:rsidR="008A726E">
        <w:rPr>
          <w:szCs w:val="24"/>
        </w:rPr>
        <w:t xml:space="preserve"> (total, basal and bolus insulin amounts)</w:t>
      </w:r>
      <w:r>
        <w:rPr>
          <w:szCs w:val="24"/>
        </w:rPr>
        <w:t>, body weight</w:t>
      </w:r>
      <w:r w:rsidR="008A726E">
        <w:rPr>
          <w:szCs w:val="24"/>
        </w:rPr>
        <w:t xml:space="preserve">, and participant and parent </w:t>
      </w:r>
      <w:proofErr w:type="spellStart"/>
      <w:r w:rsidR="008A726E">
        <w:rPr>
          <w:szCs w:val="24"/>
        </w:rPr>
        <w:t>PedsQL</w:t>
      </w:r>
      <w:proofErr w:type="spellEnd"/>
      <w:r w:rsidR="008A726E">
        <w:rPr>
          <w:szCs w:val="24"/>
        </w:rPr>
        <w:t xml:space="preserve"> score</w:t>
      </w:r>
      <w:r w:rsidRPr="008F1065">
        <w:rPr>
          <w:szCs w:val="24"/>
        </w:rPr>
        <w:t xml:space="preserve">. </w:t>
      </w:r>
      <w:r>
        <w:rPr>
          <w:szCs w:val="24"/>
        </w:rPr>
        <w:t xml:space="preserve">A subset of endpoints, to limit multiple comparisons, </w:t>
      </w:r>
      <w:r w:rsidR="008A726E">
        <w:rPr>
          <w:szCs w:val="24"/>
        </w:rPr>
        <w:t xml:space="preserve">including the proportion of </w:t>
      </w:r>
      <w:r w:rsidR="008A726E" w:rsidRPr="008F1065">
        <w:rPr>
          <w:szCs w:val="24"/>
        </w:rPr>
        <w:t xml:space="preserve">time </w:t>
      </w:r>
      <w:r w:rsidR="008A726E" w:rsidRPr="00911F90">
        <w:rPr>
          <w:szCs w:val="24"/>
        </w:rPr>
        <w:t xml:space="preserve">spent in the target glucose range </w:t>
      </w:r>
      <w:r w:rsidR="008A726E">
        <w:rPr>
          <w:szCs w:val="24"/>
        </w:rPr>
        <w:t xml:space="preserve">between </w:t>
      </w:r>
      <w:r w:rsidR="008A726E" w:rsidRPr="008F1065">
        <w:rPr>
          <w:szCs w:val="24"/>
        </w:rPr>
        <w:t xml:space="preserve">3·9 </w:t>
      </w:r>
      <w:r w:rsidR="008A726E">
        <w:rPr>
          <w:szCs w:val="24"/>
        </w:rPr>
        <w:t xml:space="preserve">and </w:t>
      </w:r>
      <w:r w:rsidR="008A726E" w:rsidRPr="008F1065">
        <w:rPr>
          <w:szCs w:val="24"/>
        </w:rPr>
        <w:t>10·0mmol/l</w:t>
      </w:r>
      <w:r w:rsidR="008A726E">
        <w:rPr>
          <w:szCs w:val="24"/>
        </w:rPr>
        <w:t xml:space="preserve">, </w:t>
      </w:r>
      <w:r w:rsidR="008A726E" w:rsidRPr="008F1065">
        <w:rPr>
          <w:szCs w:val="24"/>
        </w:rPr>
        <w:t xml:space="preserve">percentage of time with glucose levels </w:t>
      </w:r>
      <w:r w:rsidR="008A726E">
        <w:rPr>
          <w:szCs w:val="24"/>
        </w:rPr>
        <w:t>less than 3·5</w:t>
      </w:r>
      <w:r w:rsidR="008A726E" w:rsidRPr="008F1065">
        <w:rPr>
          <w:szCs w:val="24"/>
        </w:rPr>
        <w:t xml:space="preserve"> </w:t>
      </w:r>
      <w:proofErr w:type="spellStart"/>
      <w:r w:rsidR="008A726E">
        <w:rPr>
          <w:szCs w:val="24"/>
        </w:rPr>
        <w:t>mmol</w:t>
      </w:r>
      <w:proofErr w:type="spellEnd"/>
      <w:r w:rsidR="008A726E">
        <w:rPr>
          <w:szCs w:val="24"/>
        </w:rPr>
        <w:t>/l, and the average and</w:t>
      </w:r>
      <w:r w:rsidR="008A726E" w:rsidRPr="008F1065">
        <w:rPr>
          <w:szCs w:val="24"/>
        </w:rPr>
        <w:t xml:space="preserve"> </w:t>
      </w:r>
      <w:r w:rsidR="008A726E">
        <w:rPr>
          <w:szCs w:val="24"/>
        </w:rPr>
        <w:t xml:space="preserve">standard deviation </w:t>
      </w:r>
      <w:r w:rsidR="008A726E" w:rsidRPr="008F1065">
        <w:rPr>
          <w:szCs w:val="24"/>
        </w:rPr>
        <w:t xml:space="preserve">of </w:t>
      </w:r>
      <w:r w:rsidR="008A726E">
        <w:rPr>
          <w:szCs w:val="24"/>
        </w:rPr>
        <w:t xml:space="preserve">sensor </w:t>
      </w:r>
      <w:r w:rsidR="008A726E" w:rsidRPr="008F1065">
        <w:rPr>
          <w:szCs w:val="24"/>
        </w:rPr>
        <w:t>glucose levels</w:t>
      </w:r>
      <w:r w:rsidR="008A726E">
        <w:rPr>
          <w:szCs w:val="24"/>
        </w:rPr>
        <w:t xml:space="preserve"> </w:t>
      </w:r>
      <w:r>
        <w:rPr>
          <w:szCs w:val="24"/>
        </w:rPr>
        <w:t xml:space="preserve">was assessed during </w:t>
      </w:r>
      <w:r w:rsidRPr="008F1065">
        <w:rPr>
          <w:szCs w:val="24"/>
        </w:rPr>
        <w:t xml:space="preserve">daytime </w:t>
      </w:r>
      <w:r>
        <w:rPr>
          <w:szCs w:val="24"/>
        </w:rPr>
        <w:t>(</w:t>
      </w:r>
      <w:r w:rsidRPr="007D28F6">
        <w:rPr>
          <w:szCs w:val="24"/>
        </w:rPr>
        <w:t>8:</w:t>
      </w:r>
      <w:r>
        <w:rPr>
          <w:szCs w:val="24"/>
        </w:rPr>
        <w:t>00 a.m</w:t>
      </w:r>
      <w:r w:rsidRPr="007D28F6">
        <w:rPr>
          <w:szCs w:val="24"/>
        </w:rPr>
        <w:t xml:space="preserve">. </w:t>
      </w:r>
      <w:r>
        <w:rPr>
          <w:szCs w:val="24"/>
        </w:rPr>
        <w:t xml:space="preserve">to 11:59 p.m.) </w:t>
      </w:r>
      <w:r w:rsidRPr="008F1065">
        <w:rPr>
          <w:szCs w:val="24"/>
        </w:rPr>
        <w:t xml:space="preserve">and </w:t>
      </w:r>
      <w:r>
        <w:rPr>
          <w:szCs w:val="24"/>
        </w:rPr>
        <w:t>night-time (</w:t>
      </w:r>
      <w:r w:rsidRPr="007D28F6">
        <w:rPr>
          <w:szCs w:val="24"/>
        </w:rPr>
        <w:t xml:space="preserve">midnight </w:t>
      </w:r>
      <w:r>
        <w:rPr>
          <w:szCs w:val="24"/>
        </w:rPr>
        <w:t>to 7</w:t>
      </w:r>
      <w:r w:rsidRPr="007D28F6">
        <w:rPr>
          <w:szCs w:val="24"/>
        </w:rPr>
        <w:t>:</w:t>
      </w:r>
      <w:r>
        <w:rPr>
          <w:szCs w:val="24"/>
        </w:rPr>
        <w:t>59 a.m.).</w:t>
      </w:r>
      <w:r w:rsidRPr="008F1065">
        <w:rPr>
          <w:szCs w:val="24"/>
        </w:rPr>
        <w:t xml:space="preserve"> </w:t>
      </w:r>
      <w:r w:rsidRPr="005066B0">
        <w:rPr>
          <w:szCs w:val="24"/>
        </w:rPr>
        <w:t xml:space="preserve">The utility analysis </w:t>
      </w:r>
      <w:r>
        <w:rPr>
          <w:szCs w:val="24"/>
        </w:rPr>
        <w:t xml:space="preserve">assessed </w:t>
      </w:r>
      <w:r w:rsidRPr="008F1065">
        <w:rPr>
          <w:szCs w:val="24"/>
        </w:rPr>
        <w:t xml:space="preserve">the amount of </w:t>
      </w:r>
      <w:r>
        <w:rPr>
          <w:szCs w:val="24"/>
        </w:rPr>
        <w:t xml:space="preserve">sensor glucose </w:t>
      </w:r>
      <w:r w:rsidRPr="008F1065">
        <w:rPr>
          <w:szCs w:val="24"/>
        </w:rPr>
        <w:t xml:space="preserve">use </w:t>
      </w:r>
      <w:r>
        <w:rPr>
          <w:szCs w:val="24"/>
        </w:rPr>
        <w:t xml:space="preserve">in </w:t>
      </w:r>
      <w:r w:rsidRPr="008F1065">
        <w:rPr>
          <w:szCs w:val="24"/>
        </w:rPr>
        <w:t xml:space="preserve">both </w:t>
      </w:r>
      <w:r>
        <w:rPr>
          <w:szCs w:val="24"/>
        </w:rPr>
        <w:t>study groups</w:t>
      </w:r>
      <w:r w:rsidRPr="008F1065">
        <w:rPr>
          <w:szCs w:val="24"/>
        </w:rPr>
        <w:t xml:space="preserve">, and the amount of closed-loop system use </w:t>
      </w:r>
      <w:r>
        <w:rPr>
          <w:szCs w:val="24"/>
        </w:rPr>
        <w:t xml:space="preserve">in </w:t>
      </w:r>
      <w:r w:rsidRPr="008F1065">
        <w:rPr>
          <w:szCs w:val="24"/>
        </w:rPr>
        <w:t xml:space="preserve">the closed-loop </w:t>
      </w:r>
      <w:r>
        <w:rPr>
          <w:szCs w:val="24"/>
        </w:rPr>
        <w:t>group</w:t>
      </w:r>
      <w:r w:rsidRPr="008F1065">
        <w:rPr>
          <w:szCs w:val="24"/>
        </w:rPr>
        <w:t xml:space="preserve">. The safety analysis </w:t>
      </w:r>
      <w:r>
        <w:rPr>
          <w:szCs w:val="24"/>
        </w:rPr>
        <w:t xml:space="preserve">assessed </w:t>
      </w:r>
      <w:r w:rsidRPr="008F1065">
        <w:rPr>
          <w:szCs w:val="24"/>
        </w:rPr>
        <w:t>the frequency of severe hypoglycaemic episodes, frequency of severe hyperglycaem</w:t>
      </w:r>
      <w:r w:rsidRPr="00911F90">
        <w:rPr>
          <w:szCs w:val="24"/>
        </w:rPr>
        <w:t>ia (capillary blood glucose</w:t>
      </w:r>
      <w:r>
        <w:rPr>
          <w:szCs w:val="24"/>
        </w:rPr>
        <w:t> </w:t>
      </w:r>
      <w:r w:rsidRPr="008F1065">
        <w:rPr>
          <w:szCs w:val="24"/>
        </w:rPr>
        <w:t xml:space="preserve">&gt;16·7 </w:t>
      </w:r>
      <w:proofErr w:type="spellStart"/>
      <w:r w:rsidRPr="008F1065">
        <w:rPr>
          <w:szCs w:val="24"/>
        </w:rPr>
        <w:t>mmol</w:t>
      </w:r>
      <w:proofErr w:type="spellEnd"/>
      <w:r w:rsidRPr="008F1065">
        <w:rPr>
          <w:szCs w:val="24"/>
        </w:rPr>
        <w:t>/l)</w:t>
      </w:r>
      <w:r w:rsidRPr="005066B0">
        <w:rPr>
          <w:szCs w:val="24"/>
        </w:rPr>
        <w:t xml:space="preserve"> with significant ketosis (plasma ketones &gt;0.6mmol/l) and nature and severity of other adverse events including </w:t>
      </w:r>
      <w:r>
        <w:rPr>
          <w:szCs w:val="24"/>
        </w:rPr>
        <w:t>diabetic ketoacidosis</w:t>
      </w:r>
      <w:r w:rsidRPr="008F1065">
        <w:rPr>
          <w:szCs w:val="24"/>
        </w:rPr>
        <w:t xml:space="preserve">. </w:t>
      </w:r>
    </w:p>
    <w:p w:rsidR="009E6D34" w:rsidRPr="00DF7283" w:rsidRDefault="009E6D34" w:rsidP="003B15BB">
      <w:pPr>
        <w:spacing w:line="480" w:lineRule="auto"/>
        <w:rPr>
          <w:b/>
          <w:szCs w:val="24"/>
        </w:rPr>
      </w:pPr>
      <w:r w:rsidRPr="00DF7283">
        <w:rPr>
          <w:b/>
          <w:szCs w:val="24"/>
        </w:rPr>
        <w:t>Sample size</w:t>
      </w:r>
    </w:p>
    <w:p w:rsidR="009E6D34" w:rsidRDefault="009E6D34" w:rsidP="003B15BB">
      <w:pPr>
        <w:spacing w:line="480" w:lineRule="auto"/>
        <w:jc w:val="both"/>
        <w:rPr>
          <w:szCs w:val="24"/>
        </w:rPr>
      </w:pPr>
      <w:r w:rsidRPr="00100EE7">
        <w:rPr>
          <w:rFonts w:cs="Arial"/>
        </w:rPr>
        <w:t>Based on previous day-and-night closed-loop studies</w:t>
      </w:r>
      <w:r w:rsidRPr="00310C7E">
        <w:rPr>
          <w:rFonts w:cs="Arial"/>
          <w:noProof/>
          <w:vertAlign w:val="superscript"/>
        </w:rPr>
        <w:t>9,14</w:t>
      </w:r>
      <w:r w:rsidRPr="00100EE7">
        <w:rPr>
          <w:rFonts w:cs="Arial"/>
        </w:rPr>
        <w:t xml:space="preserve"> and a</w:t>
      </w:r>
      <w:r>
        <w:rPr>
          <w:rFonts w:cs="Arial"/>
        </w:rPr>
        <w:t xml:space="preserve">n </w:t>
      </w:r>
      <w:r w:rsidRPr="00100EE7">
        <w:rPr>
          <w:rFonts w:cs="Arial"/>
        </w:rPr>
        <w:t xml:space="preserve">estimate of 10 percentage points improvement in time when glucose is in target range with a </w:t>
      </w:r>
      <w:r>
        <w:rPr>
          <w:rFonts w:cs="Arial"/>
        </w:rPr>
        <w:t xml:space="preserve">standard deviation </w:t>
      </w:r>
      <w:r w:rsidRPr="00100EE7">
        <w:rPr>
          <w:rFonts w:cs="Arial"/>
        </w:rPr>
        <w:t>of 14.5</w:t>
      </w:r>
      <w:r>
        <w:rPr>
          <w:rFonts w:cs="Arial"/>
        </w:rPr>
        <w:t> </w:t>
      </w:r>
      <w:r w:rsidRPr="00100EE7">
        <w:rPr>
          <w:rFonts w:cs="Arial"/>
        </w:rPr>
        <w:t xml:space="preserve">percentage points, 76 subjects </w:t>
      </w:r>
      <w:r>
        <w:rPr>
          <w:rFonts w:cs="Arial"/>
        </w:rPr>
        <w:t xml:space="preserve">were </w:t>
      </w:r>
      <w:r w:rsidRPr="00100EE7">
        <w:rPr>
          <w:rFonts w:cs="Arial"/>
        </w:rPr>
        <w:t>required to achieve 85% power and an alp</w:t>
      </w:r>
      <w:r>
        <w:rPr>
          <w:rFonts w:cs="Arial"/>
        </w:rPr>
        <w:t xml:space="preserve">ha level of 0.05 (a two-tailed t-test). </w:t>
      </w:r>
      <w:r w:rsidRPr="00100EE7">
        <w:rPr>
          <w:rFonts w:cs="Arial"/>
        </w:rPr>
        <w:t xml:space="preserve">84 </w:t>
      </w:r>
      <w:r>
        <w:rPr>
          <w:rFonts w:cs="Arial"/>
        </w:rPr>
        <w:t xml:space="preserve">were </w:t>
      </w:r>
      <w:r w:rsidRPr="00100EE7">
        <w:rPr>
          <w:rFonts w:cs="Arial"/>
        </w:rPr>
        <w:t>planned to be randomised to allow for dropouts.</w:t>
      </w:r>
    </w:p>
    <w:p w:rsidR="009E6D34" w:rsidRPr="008F1065" w:rsidRDefault="009E6D34" w:rsidP="003B15BB">
      <w:pPr>
        <w:spacing w:line="480" w:lineRule="auto"/>
        <w:rPr>
          <w:b/>
          <w:szCs w:val="24"/>
        </w:rPr>
      </w:pPr>
      <w:r w:rsidRPr="008F1065">
        <w:rPr>
          <w:b/>
          <w:szCs w:val="24"/>
        </w:rPr>
        <w:t>Statistical analysis</w:t>
      </w:r>
    </w:p>
    <w:p w:rsidR="009E6D34" w:rsidRDefault="009E6D34" w:rsidP="003B15BB">
      <w:pPr>
        <w:spacing w:line="480" w:lineRule="auto"/>
        <w:jc w:val="both"/>
        <w:rPr>
          <w:szCs w:val="24"/>
        </w:rPr>
      </w:pPr>
      <w:r w:rsidRPr="00911F90">
        <w:rPr>
          <w:szCs w:val="24"/>
        </w:rPr>
        <w:lastRenderedPageBreak/>
        <w:t xml:space="preserve">Statistical analyses were performed on an intention-to-treat basis. </w:t>
      </w:r>
      <w:r>
        <w:rPr>
          <w:szCs w:val="24"/>
        </w:rPr>
        <w:t>M</w:t>
      </w:r>
      <w:r w:rsidRPr="008D6DC1">
        <w:rPr>
          <w:szCs w:val="24"/>
        </w:rPr>
        <w:t>eans with standard deviations (SD)</w:t>
      </w:r>
      <w:r>
        <w:rPr>
          <w:szCs w:val="24"/>
        </w:rPr>
        <w:t xml:space="preserve"> were reported for the primary outcome and secondary outcomes which had approximately normal distribution</w:t>
      </w:r>
      <w:r w:rsidRPr="008D6DC1">
        <w:rPr>
          <w:szCs w:val="24"/>
        </w:rPr>
        <w:t>.</w:t>
      </w:r>
      <w:r>
        <w:rPr>
          <w:szCs w:val="24"/>
        </w:rPr>
        <w:t xml:space="preserve"> For outcomes which had skewed distribution, median and interquartile </w:t>
      </w:r>
      <w:proofErr w:type="gramStart"/>
      <w:r>
        <w:rPr>
          <w:szCs w:val="24"/>
        </w:rPr>
        <w:t>range (IQR) were</w:t>
      </w:r>
      <w:proofErr w:type="gramEnd"/>
      <w:r>
        <w:rPr>
          <w:szCs w:val="24"/>
        </w:rPr>
        <w:t xml:space="preserve"> reported. For the primary outcome and secondary outcomes, the treatment group differences </w:t>
      </w:r>
      <w:r w:rsidRPr="008F1065">
        <w:rPr>
          <w:szCs w:val="24"/>
        </w:rPr>
        <w:t xml:space="preserve">were </w:t>
      </w:r>
      <w:r>
        <w:rPr>
          <w:szCs w:val="24"/>
        </w:rPr>
        <w:t>analysed</w:t>
      </w:r>
      <w:r w:rsidRPr="008F1065">
        <w:rPr>
          <w:szCs w:val="24"/>
        </w:rPr>
        <w:t xml:space="preserve"> using linear model</w:t>
      </w:r>
      <w:r>
        <w:rPr>
          <w:szCs w:val="24"/>
        </w:rPr>
        <w:t>s</w:t>
      </w:r>
      <w:r w:rsidRPr="008F1065">
        <w:rPr>
          <w:szCs w:val="24"/>
        </w:rPr>
        <w:t xml:space="preserve"> whil</w:t>
      </w:r>
      <w:r w:rsidRPr="00911F90">
        <w:rPr>
          <w:szCs w:val="24"/>
        </w:rPr>
        <w:t xml:space="preserve">e adjusting for </w:t>
      </w:r>
      <w:r>
        <w:rPr>
          <w:szCs w:val="24"/>
        </w:rPr>
        <w:t xml:space="preserve">glycated haemoglobin </w:t>
      </w:r>
      <w:r w:rsidRPr="00EC416B">
        <w:rPr>
          <w:szCs w:val="24"/>
        </w:rPr>
        <w:t>at treatment initiation</w:t>
      </w:r>
      <w:r>
        <w:rPr>
          <w:szCs w:val="24"/>
        </w:rPr>
        <w:t xml:space="preserve">, corresponding run-in values for the study outcomes (i.e. adjusting time spent in target glucose range during run-in when comparing the primary endpoint), </w:t>
      </w:r>
      <w:r w:rsidRPr="008F1065">
        <w:rPr>
          <w:szCs w:val="24"/>
        </w:rPr>
        <w:t xml:space="preserve">and </w:t>
      </w:r>
      <w:r>
        <w:rPr>
          <w:szCs w:val="24"/>
        </w:rPr>
        <w:t xml:space="preserve">a </w:t>
      </w:r>
      <w:r w:rsidRPr="008F1065">
        <w:rPr>
          <w:szCs w:val="24"/>
        </w:rPr>
        <w:t xml:space="preserve">random site effect. </w:t>
      </w:r>
      <w:r>
        <w:rPr>
          <w:szCs w:val="24"/>
        </w:rPr>
        <w:t xml:space="preserve">For comparing body weight at 12 weeks, age and gender were additionally adjusted in the linear model. </w:t>
      </w:r>
      <w:r w:rsidRPr="008F1065">
        <w:rPr>
          <w:szCs w:val="24"/>
        </w:rPr>
        <w:t xml:space="preserve">Normality of the residuals </w:t>
      </w:r>
      <w:r>
        <w:rPr>
          <w:szCs w:val="24"/>
        </w:rPr>
        <w:t xml:space="preserve">was </w:t>
      </w:r>
      <w:r w:rsidRPr="008F1065">
        <w:rPr>
          <w:szCs w:val="24"/>
        </w:rPr>
        <w:t>assessed</w:t>
      </w:r>
      <w:r>
        <w:rPr>
          <w:szCs w:val="24"/>
        </w:rPr>
        <w:t>; i</w:t>
      </w:r>
      <w:r w:rsidRPr="008F1065">
        <w:rPr>
          <w:szCs w:val="24"/>
        </w:rPr>
        <w:t>f the residuals had highly skewed distribution, then ranked normal score transformation of outcome data was applied in the regression model</w:t>
      </w:r>
      <w:r>
        <w:rPr>
          <w:szCs w:val="24"/>
        </w:rPr>
        <w:t xml:space="preserve"> and point estimate with 95% confidence interval was constructed based on the rank test.</w:t>
      </w:r>
      <w:r w:rsidRPr="00B43676">
        <w:rPr>
          <w:noProof/>
          <w:szCs w:val="24"/>
          <w:vertAlign w:val="superscript"/>
        </w:rPr>
        <w:t>15</w:t>
      </w:r>
      <w:r w:rsidRPr="008F1065">
        <w:rPr>
          <w:szCs w:val="24"/>
        </w:rPr>
        <w:t xml:space="preserve"> </w:t>
      </w:r>
      <w:r>
        <w:rPr>
          <w:szCs w:val="24"/>
        </w:rPr>
        <w:t xml:space="preserve">A </w:t>
      </w:r>
      <w:r w:rsidRPr="005B32FD">
        <w:rPr>
          <w:szCs w:val="24"/>
        </w:rPr>
        <w:t>per-protocol analysis was limited to subjects with sensor glucose data availability for at least 50% over the 12-week study period (both groups) and closed-loop use for at least 80% of the time when sensor glucose data were available (closed-loop group).</w:t>
      </w:r>
      <w:r>
        <w:rPr>
          <w:szCs w:val="24"/>
        </w:rPr>
        <w:t xml:space="preserve"> </w:t>
      </w:r>
      <w:r w:rsidRPr="00911F90">
        <w:rPr>
          <w:szCs w:val="24"/>
        </w:rPr>
        <w:t>All p</w:t>
      </w:r>
      <w:r>
        <w:rPr>
          <w:szCs w:val="24"/>
        </w:rPr>
        <w:t> </w:t>
      </w:r>
      <w:r w:rsidRPr="008F1065">
        <w:rPr>
          <w:szCs w:val="24"/>
        </w:rPr>
        <w:t xml:space="preserve">values </w:t>
      </w:r>
      <w:r>
        <w:rPr>
          <w:szCs w:val="24"/>
        </w:rPr>
        <w:t xml:space="preserve">reported </w:t>
      </w:r>
      <w:r w:rsidRPr="008F1065">
        <w:rPr>
          <w:szCs w:val="24"/>
        </w:rPr>
        <w:t>are two-sided</w:t>
      </w:r>
      <w:r>
        <w:rPr>
          <w:szCs w:val="24"/>
        </w:rPr>
        <w:t xml:space="preserve"> and no formal adjustments for multiple comparisons were made</w:t>
      </w:r>
      <w:r w:rsidRPr="008F1065">
        <w:rPr>
          <w:szCs w:val="24"/>
        </w:rPr>
        <w:t xml:space="preserve">. </w:t>
      </w:r>
      <w:r w:rsidRPr="00911F90">
        <w:rPr>
          <w:szCs w:val="24"/>
        </w:rPr>
        <w:t xml:space="preserve">A 5% significance level was used to declare statistical significance for </w:t>
      </w:r>
      <w:r>
        <w:rPr>
          <w:szCs w:val="24"/>
        </w:rPr>
        <w:t>the primary endpoint. Among the secondary endpoints, p</w:t>
      </w:r>
      <w:r>
        <w:rPr>
          <w:szCs w:val="24"/>
        </w:rPr>
        <w:noBreakHyphen/>
        <w:t xml:space="preserve">values &lt;0.05 was used to define statistical significance for glycated haemoglobin, coefficient of variation of sensor glucose, percent time sensor glucose below 3.9 </w:t>
      </w:r>
      <w:proofErr w:type="spellStart"/>
      <w:r>
        <w:rPr>
          <w:szCs w:val="24"/>
        </w:rPr>
        <w:t>mmol</w:t>
      </w:r>
      <w:proofErr w:type="spellEnd"/>
      <w:r>
        <w:rPr>
          <w:szCs w:val="24"/>
        </w:rPr>
        <w:t xml:space="preserve">/l, percent time sensor glucose was above 10.0 </w:t>
      </w:r>
      <w:proofErr w:type="spellStart"/>
      <w:r>
        <w:rPr>
          <w:szCs w:val="24"/>
        </w:rPr>
        <w:t>mmol</w:t>
      </w:r>
      <w:proofErr w:type="spellEnd"/>
      <w:r>
        <w:rPr>
          <w:szCs w:val="24"/>
        </w:rPr>
        <w:t>/l, total daily insulin and body weight</w:t>
      </w:r>
      <w:r w:rsidRPr="00911F90">
        <w:rPr>
          <w:szCs w:val="24"/>
        </w:rPr>
        <w:t xml:space="preserve">. </w:t>
      </w:r>
      <w:r>
        <w:rPr>
          <w:szCs w:val="24"/>
        </w:rPr>
        <w:t xml:space="preserve">For all other endpoints, p-value &lt;0.01 was used to define statistical significance. Separate p-values for daytime and night-time glucose metrics were only calculated when the 24 hour version of the same metric was statistically significant based on the above criteria. No formal statistical comparisons were made for safety outcomes (diabetic ketoacidosis and severe hyperglycaemia events) due to the small number of events observed. </w:t>
      </w:r>
      <w:r w:rsidRPr="00A85410">
        <w:rPr>
          <w:szCs w:val="24"/>
        </w:rPr>
        <w:t xml:space="preserve">Outcomes were </w:t>
      </w:r>
      <w:r w:rsidRPr="00A85410">
        <w:rPr>
          <w:szCs w:val="24"/>
        </w:rPr>
        <w:lastRenderedPageBreak/>
        <w:t>ca</w:t>
      </w:r>
      <w:r w:rsidRPr="008F1065">
        <w:rPr>
          <w:szCs w:val="24"/>
        </w:rPr>
        <w:t xml:space="preserve">lculated using </w:t>
      </w:r>
      <w:proofErr w:type="spellStart"/>
      <w:r w:rsidRPr="008F1065">
        <w:rPr>
          <w:szCs w:val="24"/>
        </w:rPr>
        <w:t>GStat</w:t>
      </w:r>
      <w:proofErr w:type="spellEnd"/>
      <w:r w:rsidRPr="008F1065">
        <w:rPr>
          <w:szCs w:val="24"/>
        </w:rPr>
        <w:t xml:space="preserve"> software, </w:t>
      </w:r>
      <w:r>
        <w:rPr>
          <w:szCs w:val="24"/>
        </w:rPr>
        <w:t>v</w:t>
      </w:r>
      <w:r w:rsidRPr="00A85410">
        <w:rPr>
          <w:szCs w:val="24"/>
        </w:rPr>
        <w:t xml:space="preserve">ersion 2.2.4 (University of Cambridge, UK) and statistical analyses </w:t>
      </w:r>
      <w:r>
        <w:rPr>
          <w:szCs w:val="24"/>
        </w:rPr>
        <w:t xml:space="preserve">carried out </w:t>
      </w:r>
      <w:r w:rsidRPr="00A85410">
        <w:rPr>
          <w:szCs w:val="24"/>
        </w:rPr>
        <w:t xml:space="preserve">using </w:t>
      </w:r>
      <w:r>
        <w:rPr>
          <w:szCs w:val="24"/>
        </w:rPr>
        <w:t>SAS software</w:t>
      </w:r>
      <w:r w:rsidRPr="008F1065">
        <w:rPr>
          <w:szCs w:val="24"/>
        </w:rPr>
        <w:t xml:space="preserve">, </w:t>
      </w:r>
      <w:r>
        <w:rPr>
          <w:szCs w:val="24"/>
        </w:rPr>
        <w:t>v</w:t>
      </w:r>
      <w:r w:rsidRPr="00A85410">
        <w:rPr>
          <w:szCs w:val="24"/>
        </w:rPr>
        <w:t xml:space="preserve">ersion </w:t>
      </w:r>
      <w:r>
        <w:rPr>
          <w:szCs w:val="24"/>
        </w:rPr>
        <w:t>9.4</w:t>
      </w:r>
      <w:r w:rsidRPr="00A85410">
        <w:rPr>
          <w:szCs w:val="24"/>
        </w:rPr>
        <w:t xml:space="preserve"> (</w:t>
      </w:r>
      <w:r>
        <w:rPr>
          <w:szCs w:val="24"/>
        </w:rPr>
        <w:t>SAS Institute</w:t>
      </w:r>
      <w:r w:rsidRPr="00A85410">
        <w:rPr>
          <w:szCs w:val="24"/>
        </w:rPr>
        <w:t>)</w:t>
      </w:r>
      <w:r>
        <w:rPr>
          <w:szCs w:val="24"/>
        </w:rPr>
        <w:t>.</w:t>
      </w:r>
    </w:p>
    <w:p w:rsidR="009E6D34" w:rsidRPr="00F01729" w:rsidRDefault="009E6D34" w:rsidP="003B15BB">
      <w:pPr>
        <w:spacing w:line="480" w:lineRule="auto"/>
        <w:jc w:val="both"/>
        <w:rPr>
          <w:b/>
          <w:szCs w:val="24"/>
        </w:rPr>
      </w:pPr>
      <w:r w:rsidRPr="00F01729">
        <w:rPr>
          <w:b/>
          <w:szCs w:val="24"/>
        </w:rPr>
        <w:t>Role of the funding source</w:t>
      </w:r>
    </w:p>
    <w:p w:rsidR="009E6D34" w:rsidRPr="00CF43E8" w:rsidRDefault="009E6D34" w:rsidP="003B15BB">
      <w:pPr>
        <w:spacing w:line="480" w:lineRule="auto"/>
        <w:jc w:val="both"/>
        <w:rPr>
          <w:szCs w:val="24"/>
        </w:rPr>
      </w:pPr>
      <w:r w:rsidRPr="00CF43E8">
        <w:rPr>
          <w:szCs w:val="24"/>
        </w:rPr>
        <w:t>The funders of the study had no role in the study design, data collection, data analysis, data interpretation, or writing of the report. Medtronic read the manuscript before submission. The corresponding author had full access to all the data in the study and had final responsibility for the decision to submit for publication.</w:t>
      </w:r>
      <w:r w:rsidRPr="00CF43E8">
        <w:rPr>
          <w:szCs w:val="24"/>
        </w:rPr>
        <w:br w:type="page"/>
      </w:r>
    </w:p>
    <w:p w:rsidR="009E6D34" w:rsidRPr="008F1065" w:rsidRDefault="009E6D34" w:rsidP="003B15BB">
      <w:pPr>
        <w:spacing w:line="480" w:lineRule="auto"/>
        <w:rPr>
          <w:b/>
          <w:szCs w:val="24"/>
        </w:rPr>
      </w:pPr>
      <w:r w:rsidRPr="008F1065">
        <w:rPr>
          <w:b/>
          <w:szCs w:val="24"/>
        </w:rPr>
        <w:lastRenderedPageBreak/>
        <w:t>RESULTS</w:t>
      </w:r>
    </w:p>
    <w:p w:rsidR="00286F1C" w:rsidRPr="007D3A72" w:rsidRDefault="009E6D34" w:rsidP="007D3A72">
      <w:pPr>
        <w:spacing w:line="480" w:lineRule="auto"/>
        <w:jc w:val="both"/>
      </w:pPr>
      <w:r w:rsidRPr="008F1065">
        <w:rPr>
          <w:szCs w:val="24"/>
        </w:rPr>
        <w:t xml:space="preserve">From May 2016 to </w:t>
      </w:r>
      <w:r>
        <w:rPr>
          <w:szCs w:val="24"/>
        </w:rPr>
        <w:t>November 2017</w:t>
      </w:r>
      <w:r w:rsidRPr="008F1065">
        <w:rPr>
          <w:szCs w:val="24"/>
        </w:rPr>
        <w:t xml:space="preserve">, 114 </w:t>
      </w:r>
      <w:r>
        <w:rPr>
          <w:szCs w:val="24"/>
        </w:rPr>
        <w:t xml:space="preserve">individuals </w:t>
      </w:r>
      <w:r w:rsidRPr="008F1065">
        <w:rPr>
          <w:szCs w:val="24"/>
        </w:rPr>
        <w:t>w</w:t>
      </w:r>
      <w:r w:rsidRPr="00911F90">
        <w:rPr>
          <w:szCs w:val="24"/>
        </w:rPr>
        <w:t>ere scree</w:t>
      </w:r>
      <w:r w:rsidRPr="005066B0">
        <w:rPr>
          <w:szCs w:val="24"/>
        </w:rPr>
        <w:t>ned</w:t>
      </w:r>
      <w:r>
        <w:rPr>
          <w:szCs w:val="24"/>
        </w:rPr>
        <w:t xml:space="preserve">, </w:t>
      </w:r>
      <w:r w:rsidRPr="008F1065">
        <w:rPr>
          <w:szCs w:val="24"/>
        </w:rPr>
        <w:t xml:space="preserve">86 </w:t>
      </w:r>
      <w:r>
        <w:rPr>
          <w:szCs w:val="24"/>
        </w:rPr>
        <w:t xml:space="preserve">of whom were </w:t>
      </w:r>
      <w:r w:rsidRPr="005066B0">
        <w:rPr>
          <w:szCs w:val="24"/>
        </w:rPr>
        <w:t>randomis</w:t>
      </w:r>
      <w:r>
        <w:rPr>
          <w:szCs w:val="24"/>
        </w:rPr>
        <w:t>ed</w:t>
      </w:r>
      <w:r w:rsidRPr="008F1065">
        <w:rPr>
          <w:szCs w:val="24"/>
        </w:rPr>
        <w:t xml:space="preserve">, </w:t>
      </w:r>
      <w:r w:rsidRPr="00911F90">
        <w:rPr>
          <w:szCs w:val="24"/>
        </w:rPr>
        <w:t xml:space="preserve">46 </w:t>
      </w:r>
      <w:r>
        <w:rPr>
          <w:szCs w:val="24"/>
        </w:rPr>
        <w:t xml:space="preserve">participants </w:t>
      </w:r>
      <w:r w:rsidRPr="008F1065">
        <w:rPr>
          <w:szCs w:val="24"/>
        </w:rPr>
        <w:t xml:space="preserve">assigned to the closed-loop group and 40 </w:t>
      </w:r>
      <w:r>
        <w:rPr>
          <w:szCs w:val="24"/>
        </w:rPr>
        <w:t xml:space="preserve">participants </w:t>
      </w:r>
      <w:r w:rsidRPr="008F1065">
        <w:rPr>
          <w:szCs w:val="24"/>
        </w:rPr>
        <w:t>to the control group (</w:t>
      </w:r>
      <w:r w:rsidR="00FC158C">
        <w:rPr>
          <w:szCs w:val="24"/>
        </w:rPr>
        <w:fldChar w:fldCharType="begin"/>
      </w:r>
      <w:r w:rsidR="00FC158C">
        <w:rPr>
          <w:szCs w:val="24"/>
        </w:rPr>
        <w:instrText xml:space="preserve"> REF _Ref520317367 \h </w:instrText>
      </w:r>
      <w:r w:rsidR="00FC158C">
        <w:rPr>
          <w:szCs w:val="24"/>
        </w:rPr>
      </w:r>
      <w:r w:rsidR="00FC158C">
        <w:rPr>
          <w:szCs w:val="24"/>
        </w:rPr>
        <w:fldChar w:fldCharType="separate"/>
      </w:r>
      <w:r w:rsidR="00286F1C" w:rsidRPr="00A85410">
        <w:rPr>
          <w:szCs w:val="24"/>
        </w:rPr>
        <w:t xml:space="preserve">Figure </w:t>
      </w:r>
      <w:r w:rsidR="00286F1C">
        <w:rPr>
          <w:noProof/>
          <w:szCs w:val="24"/>
        </w:rPr>
        <w:t>1</w:t>
      </w:r>
      <w:r w:rsidR="00FC158C">
        <w:rPr>
          <w:szCs w:val="24"/>
        </w:rPr>
        <w:fldChar w:fldCharType="end"/>
      </w:r>
      <w:r w:rsidRPr="008F1065">
        <w:rPr>
          <w:szCs w:val="24"/>
        </w:rPr>
        <w:t>). Of those</w:t>
      </w:r>
      <w:r w:rsidRPr="005066B0">
        <w:rPr>
          <w:szCs w:val="24"/>
        </w:rPr>
        <w:t>, 4</w:t>
      </w:r>
      <w:r>
        <w:rPr>
          <w:szCs w:val="24"/>
        </w:rPr>
        <w:t>4</w:t>
      </w:r>
      <w:r w:rsidRPr="005066B0">
        <w:rPr>
          <w:szCs w:val="24"/>
        </w:rPr>
        <w:t xml:space="preserve"> </w:t>
      </w:r>
      <w:r>
        <w:rPr>
          <w:szCs w:val="24"/>
        </w:rPr>
        <w:t xml:space="preserve">participants </w:t>
      </w:r>
      <w:r w:rsidRPr="008F1065">
        <w:rPr>
          <w:szCs w:val="24"/>
        </w:rPr>
        <w:t>were 22 years and older</w:t>
      </w:r>
      <w:r w:rsidRPr="00911F90">
        <w:rPr>
          <w:szCs w:val="24"/>
        </w:rPr>
        <w:t>, 19 were 13 to 21</w:t>
      </w:r>
      <w:r>
        <w:rPr>
          <w:szCs w:val="24"/>
        </w:rPr>
        <w:t> </w:t>
      </w:r>
      <w:r w:rsidRPr="008F1065">
        <w:rPr>
          <w:szCs w:val="24"/>
        </w:rPr>
        <w:t xml:space="preserve">years old, and 33 were 6 to 12 years old. </w:t>
      </w:r>
      <w:r w:rsidRPr="008F1065">
        <w:rPr>
          <w:szCs w:val="24"/>
        </w:rPr>
        <w:fldChar w:fldCharType="begin"/>
      </w:r>
      <w:r w:rsidRPr="00D03E91">
        <w:rPr>
          <w:szCs w:val="24"/>
        </w:rPr>
        <w:instrText xml:space="preserve"> REF _Ref515623330 \h  \* MERGEFORMAT </w:instrText>
      </w:r>
      <w:r w:rsidRPr="008F1065">
        <w:rPr>
          <w:szCs w:val="24"/>
        </w:rPr>
      </w:r>
      <w:r w:rsidRPr="008F1065">
        <w:rPr>
          <w:szCs w:val="24"/>
        </w:rPr>
        <w:fldChar w:fldCharType="separate"/>
      </w:r>
    </w:p>
    <w:p w:rsidR="009E6D34" w:rsidRPr="00286F1C" w:rsidRDefault="00286F1C" w:rsidP="003B15BB">
      <w:pPr>
        <w:spacing w:line="480" w:lineRule="auto"/>
        <w:jc w:val="both"/>
        <w:rPr>
          <w:bCs/>
          <w:szCs w:val="24"/>
        </w:rPr>
      </w:pPr>
      <w:r w:rsidRPr="00A85410">
        <w:rPr>
          <w:szCs w:val="24"/>
        </w:rPr>
        <w:t xml:space="preserve">Table </w:t>
      </w:r>
      <w:r>
        <w:rPr>
          <w:noProof/>
          <w:szCs w:val="24"/>
        </w:rPr>
        <w:t>1</w:t>
      </w:r>
      <w:r w:rsidR="009E6D34" w:rsidRPr="008F1065">
        <w:rPr>
          <w:szCs w:val="24"/>
        </w:rPr>
        <w:fldChar w:fldCharType="end"/>
      </w:r>
      <w:r w:rsidR="009E6D34" w:rsidRPr="008F1065">
        <w:rPr>
          <w:szCs w:val="24"/>
        </w:rPr>
        <w:t xml:space="preserve"> summarises </w:t>
      </w:r>
      <w:r w:rsidR="009E6D34">
        <w:rPr>
          <w:szCs w:val="24"/>
        </w:rPr>
        <w:t xml:space="preserve">screening </w:t>
      </w:r>
      <w:r w:rsidR="009E6D34" w:rsidRPr="008F1065">
        <w:rPr>
          <w:szCs w:val="24"/>
        </w:rPr>
        <w:t>characteristics</w:t>
      </w:r>
      <w:r w:rsidR="009E6D34">
        <w:rPr>
          <w:szCs w:val="24"/>
        </w:rPr>
        <w:t xml:space="preserve"> (breakdown in </w:t>
      </w:r>
      <w:r w:rsidR="009E6D34" w:rsidRPr="008F1065">
        <w:rPr>
          <w:szCs w:val="24"/>
        </w:rPr>
        <w:t>Table S</w:t>
      </w:r>
      <w:r w:rsidR="009E6D34" w:rsidRPr="00911F90">
        <w:rPr>
          <w:szCs w:val="24"/>
        </w:rPr>
        <w:t>1</w:t>
      </w:r>
      <w:r w:rsidR="009E6D34">
        <w:rPr>
          <w:szCs w:val="24"/>
        </w:rPr>
        <w:t xml:space="preserve">, </w:t>
      </w:r>
      <w:r w:rsidR="009E6D34" w:rsidRPr="008F1065">
        <w:rPr>
          <w:szCs w:val="24"/>
        </w:rPr>
        <w:t xml:space="preserve">appendix). </w:t>
      </w:r>
      <w:r w:rsidR="009E6D34">
        <w:rPr>
          <w:szCs w:val="24"/>
        </w:rPr>
        <w:t xml:space="preserve">Following the run-in period, no participant failed the competency assessment and no participant </w:t>
      </w:r>
      <w:r w:rsidR="009E6D34" w:rsidRPr="00EE383C">
        <w:rPr>
          <w:bCs/>
          <w:szCs w:val="24"/>
        </w:rPr>
        <w:t xml:space="preserve">withdrew post-randomisation. </w:t>
      </w:r>
    </w:p>
    <w:p w:rsidR="00FC158C" w:rsidRPr="000057B9" w:rsidRDefault="009E6D34" w:rsidP="00FC158C">
      <w:pPr>
        <w:spacing w:line="480" w:lineRule="auto"/>
        <w:jc w:val="both"/>
        <w:rPr>
          <w:bCs/>
          <w:szCs w:val="24"/>
        </w:rPr>
      </w:pPr>
      <w:r w:rsidRPr="00FC158C">
        <w:rPr>
          <w:bCs/>
          <w:szCs w:val="24"/>
        </w:rPr>
        <w:t xml:space="preserve">Primary and secondary endpoints are </w:t>
      </w:r>
      <w:r w:rsidRPr="00632C41">
        <w:rPr>
          <w:bCs/>
          <w:szCs w:val="24"/>
        </w:rPr>
        <w:t xml:space="preserve">summarised in </w:t>
      </w:r>
      <w:r w:rsidRPr="00286F1C">
        <w:rPr>
          <w:b/>
          <w:bCs/>
          <w:iCs/>
          <w:color w:val="000000" w:themeColor="text1"/>
          <w:sz w:val="20"/>
          <w:szCs w:val="24"/>
        </w:rPr>
        <w:fldChar w:fldCharType="begin"/>
      </w:r>
      <w:r w:rsidRPr="007D3A72">
        <w:rPr>
          <w:b/>
          <w:bCs/>
          <w:iCs/>
          <w:color w:val="000000" w:themeColor="text1"/>
          <w:sz w:val="20"/>
          <w:szCs w:val="24"/>
        </w:rPr>
        <w:instrText xml:space="preserve"> REF _Ref515623281 \h  \* MERGEFORMAT </w:instrText>
      </w:r>
      <w:r w:rsidRPr="00286F1C">
        <w:rPr>
          <w:b/>
          <w:bCs/>
          <w:iCs/>
          <w:color w:val="000000" w:themeColor="text1"/>
          <w:sz w:val="20"/>
          <w:szCs w:val="24"/>
        </w:rPr>
      </w:r>
      <w:r w:rsidRPr="007D3A72">
        <w:rPr>
          <w:b/>
          <w:bCs/>
          <w:iCs/>
          <w:color w:val="000000" w:themeColor="text1"/>
          <w:sz w:val="20"/>
          <w:szCs w:val="24"/>
        </w:rPr>
        <w:fldChar w:fldCharType="separate"/>
      </w:r>
      <w:r w:rsidR="00286F1C" w:rsidRPr="007D3A72">
        <w:rPr>
          <w:b/>
          <w:bCs/>
          <w:iCs/>
          <w:color w:val="000000" w:themeColor="text1"/>
          <w:sz w:val="20"/>
          <w:szCs w:val="24"/>
        </w:rPr>
        <w:t>Table 2</w:t>
      </w:r>
      <w:r w:rsidRPr="007D3A72">
        <w:rPr>
          <w:b/>
          <w:bCs/>
          <w:iCs/>
          <w:color w:val="000000" w:themeColor="text1"/>
          <w:sz w:val="20"/>
          <w:szCs w:val="24"/>
        </w:rPr>
        <w:fldChar w:fldCharType="end"/>
      </w:r>
      <w:r w:rsidRPr="007D3A72">
        <w:rPr>
          <w:b/>
          <w:bCs/>
          <w:iCs/>
          <w:color w:val="000000" w:themeColor="text1"/>
          <w:sz w:val="20"/>
          <w:szCs w:val="24"/>
        </w:rPr>
        <w:t xml:space="preserve">. </w:t>
      </w:r>
      <w:r w:rsidR="00625F93" w:rsidRPr="007D3A72">
        <w:rPr>
          <w:b/>
          <w:bCs/>
          <w:iCs/>
          <w:color w:val="000000" w:themeColor="text1"/>
          <w:sz w:val="20"/>
          <w:szCs w:val="24"/>
        </w:rPr>
        <w:t>24-hour</w:t>
      </w:r>
      <w:r w:rsidR="00625F93" w:rsidRPr="00FC158C">
        <w:rPr>
          <w:bCs/>
          <w:szCs w:val="24"/>
        </w:rPr>
        <w:t xml:space="preserve"> sensor glucose profiles are shown in</w:t>
      </w:r>
      <w:r w:rsidR="00286F1C">
        <w:rPr>
          <w:bCs/>
          <w:szCs w:val="24"/>
        </w:rPr>
        <w:t xml:space="preserve"> </w:t>
      </w:r>
      <w:r w:rsidR="00286F1C">
        <w:rPr>
          <w:b/>
          <w:bCs/>
          <w:iCs/>
          <w:color w:val="000000" w:themeColor="text1"/>
          <w:sz w:val="20"/>
          <w:szCs w:val="24"/>
        </w:rPr>
        <w:fldChar w:fldCharType="begin"/>
      </w:r>
      <w:r w:rsidR="00286F1C">
        <w:rPr>
          <w:bCs/>
          <w:szCs w:val="24"/>
        </w:rPr>
        <w:instrText xml:space="preserve"> REF _Ref520318307 \h </w:instrText>
      </w:r>
      <w:r w:rsidR="00286F1C">
        <w:rPr>
          <w:b/>
          <w:bCs/>
          <w:iCs/>
          <w:color w:val="000000" w:themeColor="text1"/>
          <w:sz w:val="20"/>
          <w:szCs w:val="24"/>
        </w:rPr>
      </w:r>
      <w:r w:rsidR="00286F1C">
        <w:rPr>
          <w:b/>
          <w:bCs/>
          <w:iCs/>
          <w:color w:val="000000" w:themeColor="text1"/>
          <w:sz w:val="20"/>
          <w:szCs w:val="24"/>
        </w:rPr>
        <w:fldChar w:fldCharType="separate"/>
      </w:r>
      <w:r w:rsidR="00286F1C" w:rsidRPr="00A85410">
        <w:rPr>
          <w:szCs w:val="24"/>
        </w:rPr>
        <w:t xml:space="preserve">Figure </w:t>
      </w:r>
      <w:r w:rsidR="00286F1C">
        <w:rPr>
          <w:noProof/>
          <w:szCs w:val="24"/>
        </w:rPr>
        <w:t>2</w:t>
      </w:r>
      <w:r w:rsidR="00286F1C">
        <w:rPr>
          <w:b/>
          <w:bCs/>
          <w:iCs/>
          <w:color w:val="000000" w:themeColor="text1"/>
          <w:sz w:val="20"/>
          <w:szCs w:val="24"/>
        </w:rPr>
        <w:fldChar w:fldCharType="end"/>
      </w:r>
      <w:r w:rsidR="00625F93" w:rsidRPr="00FC158C">
        <w:rPr>
          <w:bCs/>
          <w:szCs w:val="24"/>
        </w:rPr>
        <w:t xml:space="preserve">. </w:t>
      </w:r>
      <w:r w:rsidRPr="00EE383C">
        <w:rPr>
          <w:bCs/>
          <w:szCs w:val="24"/>
        </w:rPr>
        <w:t xml:space="preserve">The primary </w:t>
      </w:r>
      <w:r w:rsidRPr="00FC158C">
        <w:rPr>
          <w:bCs/>
          <w:szCs w:val="24"/>
        </w:rPr>
        <w:t xml:space="preserve">endpoint, the proportion of time when sensor glucose was in the target range between 3·9 and 10·0mmol/l, was 10·8 percentage points higher (95% CI 8·2 to 13·5 percentage points, p&lt;0·0001) in the closed-loop group (65±8%, </w:t>
      </w:r>
      <w:proofErr w:type="spellStart"/>
      <w:r w:rsidRPr="00FC158C">
        <w:rPr>
          <w:bCs/>
          <w:szCs w:val="24"/>
        </w:rPr>
        <w:t>mean±SD</w:t>
      </w:r>
      <w:proofErr w:type="spellEnd"/>
      <w:r w:rsidRPr="00FC158C">
        <w:rPr>
          <w:bCs/>
          <w:szCs w:val="24"/>
        </w:rPr>
        <w:t>) than in the control group (54±9%). Improvements in time in range were present in all three age groups (&lt; 13 years, 13 to 22 years, ≥22 years), in both males and females, and for both higher and lower baseline glycated haemoglobin (Table S2, appendix) with preponderance for greater improvements in those with higher baseline glycated haemoglobin (post-hoc analysis, Table S3, appendix). All participants in the closed-loop group experienced an improvement in percentage time spent with glucose levels in target range compared to run-in period (Figure S</w:t>
      </w:r>
      <w:r w:rsidR="009A7B3E">
        <w:rPr>
          <w:bCs/>
          <w:szCs w:val="24"/>
        </w:rPr>
        <w:t>2</w:t>
      </w:r>
      <w:r w:rsidRPr="00FC158C">
        <w:rPr>
          <w:bCs/>
          <w:szCs w:val="24"/>
        </w:rPr>
        <w:t>, appendix). There was a consistent 10-15 percentage point difference between the two groups across the whole range of time in range values and a nearly 20 percentage point difference among users with the highest time in range in the two groups (</w:t>
      </w:r>
      <w:r w:rsidR="00286F1C">
        <w:rPr>
          <w:bCs/>
          <w:szCs w:val="24"/>
        </w:rPr>
        <w:fldChar w:fldCharType="begin"/>
      </w:r>
      <w:r w:rsidR="00286F1C">
        <w:rPr>
          <w:bCs/>
          <w:szCs w:val="24"/>
        </w:rPr>
        <w:instrText xml:space="preserve"> REF _Ref520318529 \h </w:instrText>
      </w:r>
      <w:r w:rsidR="00286F1C">
        <w:rPr>
          <w:bCs/>
          <w:szCs w:val="24"/>
        </w:rPr>
      </w:r>
      <w:r w:rsidR="00286F1C">
        <w:rPr>
          <w:bCs/>
          <w:szCs w:val="24"/>
        </w:rPr>
        <w:fldChar w:fldCharType="separate"/>
      </w:r>
      <w:r w:rsidR="00286F1C" w:rsidRPr="00A85410">
        <w:rPr>
          <w:szCs w:val="24"/>
        </w:rPr>
        <w:t xml:space="preserve">Figure </w:t>
      </w:r>
      <w:r w:rsidR="00286F1C">
        <w:rPr>
          <w:noProof/>
          <w:szCs w:val="24"/>
        </w:rPr>
        <w:t>3</w:t>
      </w:r>
      <w:r w:rsidR="00286F1C">
        <w:rPr>
          <w:bCs/>
          <w:szCs w:val="24"/>
        </w:rPr>
        <w:fldChar w:fldCharType="end"/>
      </w:r>
      <w:r w:rsidRPr="00FC158C">
        <w:rPr>
          <w:bCs/>
          <w:szCs w:val="24"/>
        </w:rPr>
        <w:t xml:space="preserve">). </w:t>
      </w:r>
    </w:p>
    <w:p w:rsidR="009E6D34" w:rsidRPr="008F1065" w:rsidRDefault="009E6D34" w:rsidP="003B15BB">
      <w:pPr>
        <w:spacing w:line="480" w:lineRule="auto"/>
        <w:jc w:val="both"/>
        <w:rPr>
          <w:bCs/>
          <w:szCs w:val="24"/>
        </w:rPr>
      </w:pPr>
      <w:r w:rsidRPr="00911F90">
        <w:rPr>
          <w:bCs/>
          <w:szCs w:val="24"/>
        </w:rPr>
        <w:t xml:space="preserve">In </w:t>
      </w:r>
      <w:r w:rsidRPr="005066B0">
        <w:rPr>
          <w:bCs/>
          <w:szCs w:val="24"/>
        </w:rPr>
        <w:t>both groups</w:t>
      </w:r>
      <w:r w:rsidRPr="00D03E91">
        <w:rPr>
          <w:bCs/>
          <w:szCs w:val="24"/>
        </w:rPr>
        <w:t xml:space="preserve">, </w:t>
      </w:r>
      <w:r>
        <w:rPr>
          <w:bCs/>
          <w:szCs w:val="24"/>
        </w:rPr>
        <w:t xml:space="preserve">glycated haemoglobin reduced </w:t>
      </w:r>
      <w:r w:rsidRPr="008F1065">
        <w:rPr>
          <w:bCs/>
          <w:szCs w:val="24"/>
        </w:rPr>
        <w:t xml:space="preserve">from </w:t>
      </w:r>
      <w:r>
        <w:rPr>
          <w:bCs/>
          <w:szCs w:val="24"/>
        </w:rPr>
        <w:t xml:space="preserve">a </w:t>
      </w:r>
      <w:r w:rsidRPr="008F1065">
        <w:rPr>
          <w:bCs/>
          <w:szCs w:val="24"/>
        </w:rPr>
        <w:t>screening value</w:t>
      </w:r>
      <w:r w:rsidRPr="00911F90">
        <w:rPr>
          <w:bCs/>
          <w:szCs w:val="24"/>
        </w:rPr>
        <w:t xml:space="preserve"> (closed-loop: 8</w:t>
      </w:r>
      <w:r w:rsidRPr="005066B0">
        <w:rPr>
          <w:szCs w:val="24"/>
        </w:rPr>
        <w:t>·</w:t>
      </w:r>
      <w:r w:rsidRPr="005066B0">
        <w:rPr>
          <w:bCs/>
          <w:szCs w:val="24"/>
        </w:rPr>
        <w:t>3</w:t>
      </w:r>
      <w:r w:rsidRPr="00D03E91">
        <w:rPr>
          <w:bCs/>
          <w:szCs w:val="24"/>
        </w:rPr>
        <w:t>±0</w:t>
      </w:r>
      <w:r w:rsidRPr="00D03E91">
        <w:rPr>
          <w:szCs w:val="24"/>
        </w:rPr>
        <w:t>·</w:t>
      </w:r>
      <w:r w:rsidRPr="00D03E91">
        <w:rPr>
          <w:bCs/>
          <w:szCs w:val="24"/>
        </w:rPr>
        <w:t>6%</w:t>
      </w:r>
      <w:r>
        <w:rPr>
          <w:bCs/>
          <w:szCs w:val="24"/>
        </w:rPr>
        <w:t xml:space="preserve"> [68</w:t>
      </w:r>
      <w:r w:rsidRPr="00D03E91">
        <w:rPr>
          <w:bCs/>
          <w:szCs w:val="24"/>
        </w:rPr>
        <w:t>±</w:t>
      </w:r>
      <w:r>
        <w:rPr>
          <w:bCs/>
          <w:szCs w:val="24"/>
        </w:rPr>
        <w:t xml:space="preserve">7 </w:t>
      </w:r>
      <w:proofErr w:type="spellStart"/>
      <w:r>
        <w:rPr>
          <w:bCs/>
          <w:szCs w:val="24"/>
        </w:rPr>
        <w:t>mmol</w:t>
      </w:r>
      <w:proofErr w:type="spellEnd"/>
      <w:r>
        <w:rPr>
          <w:bCs/>
          <w:szCs w:val="24"/>
        </w:rPr>
        <w:t>/</w:t>
      </w:r>
      <w:proofErr w:type="spellStart"/>
      <w:r>
        <w:rPr>
          <w:bCs/>
          <w:szCs w:val="24"/>
        </w:rPr>
        <w:t>mol</w:t>
      </w:r>
      <w:proofErr w:type="spellEnd"/>
      <w:r>
        <w:rPr>
          <w:bCs/>
          <w:szCs w:val="24"/>
        </w:rPr>
        <w:t>]</w:t>
      </w:r>
      <w:r w:rsidRPr="00D03E91">
        <w:rPr>
          <w:bCs/>
          <w:szCs w:val="24"/>
        </w:rPr>
        <w:t>; control: 8</w:t>
      </w:r>
      <w:r w:rsidRPr="00D03E91">
        <w:rPr>
          <w:szCs w:val="24"/>
        </w:rPr>
        <w:t>·</w:t>
      </w:r>
      <w:r>
        <w:rPr>
          <w:bCs/>
          <w:szCs w:val="24"/>
        </w:rPr>
        <w:t>2±</w:t>
      </w:r>
      <w:r w:rsidRPr="00D03E91">
        <w:rPr>
          <w:bCs/>
          <w:szCs w:val="24"/>
        </w:rPr>
        <w:t>0</w:t>
      </w:r>
      <w:r w:rsidRPr="00D03E91">
        <w:rPr>
          <w:szCs w:val="24"/>
        </w:rPr>
        <w:t>·</w:t>
      </w:r>
      <w:r w:rsidRPr="00D03E91">
        <w:rPr>
          <w:bCs/>
          <w:szCs w:val="24"/>
        </w:rPr>
        <w:t>5%</w:t>
      </w:r>
      <w:r>
        <w:rPr>
          <w:bCs/>
          <w:szCs w:val="24"/>
        </w:rPr>
        <w:t xml:space="preserve"> [66</w:t>
      </w:r>
      <w:r w:rsidRPr="00D03E91">
        <w:rPr>
          <w:bCs/>
          <w:szCs w:val="24"/>
        </w:rPr>
        <w:t>±</w:t>
      </w:r>
      <w:r>
        <w:rPr>
          <w:bCs/>
          <w:szCs w:val="24"/>
        </w:rPr>
        <w:t xml:space="preserve">5 </w:t>
      </w:r>
      <w:proofErr w:type="spellStart"/>
      <w:r>
        <w:rPr>
          <w:bCs/>
          <w:szCs w:val="24"/>
        </w:rPr>
        <w:t>mmol</w:t>
      </w:r>
      <w:proofErr w:type="spellEnd"/>
      <w:r>
        <w:rPr>
          <w:bCs/>
          <w:szCs w:val="24"/>
        </w:rPr>
        <w:t>/</w:t>
      </w:r>
      <w:proofErr w:type="spellStart"/>
      <w:r>
        <w:rPr>
          <w:bCs/>
          <w:szCs w:val="24"/>
        </w:rPr>
        <w:t>mol</w:t>
      </w:r>
      <w:proofErr w:type="spellEnd"/>
      <w:r>
        <w:rPr>
          <w:bCs/>
          <w:szCs w:val="24"/>
        </w:rPr>
        <w:t>]</w:t>
      </w:r>
      <w:r w:rsidRPr="00D03E91">
        <w:rPr>
          <w:bCs/>
          <w:szCs w:val="24"/>
        </w:rPr>
        <w:t>) to post</w:t>
      </w:r>
      <w:r>
        <w:rPr>
          <w:bCs/>
          <w:szCs w:val="24"/>
        </w:rPr>
        <w:t xml:space="preserve"> </w:t>
      </w:r>
      <w:r w:rsidRPr="008F1065">
        <w:rPr>
          <w:bCs/>
          <w:szCs w:val="24"/>
        </w:rPr>
        <w:t>run</w:t>
      </w:r>
      <w:r>
        <w:rPr>
          <w:bCs/>
          <w:szCs w:val="24"/>
        </w:rPr>
        <w:t>-</w:t>
      </w:r>
      <w:r w:rsidRPr="008F1065">
        <w:rPr>
          <w:bCs/>
          <w:szCs w:val="24"/>
        </w:rPr>
        <w:t>in assessment (closed-loop: 8</w:t>
      </w:r>
      <w:r w:rsidRPr="008F1065">
        <w:rPr>
          <w:szCs w:val="24"/>
        </w:rPr>
        <w:t>·</w:t>
      </w:r>
      <w:r w:rsidRPr="00911F90">
        <w:rPr>
          <w:bCs/>
          <w:szCs w:val="24"/>
        </w:rPr>
        <w:t>0</w:t>
      </w:r>
      <w:r w:rsidRPr="005066B0">
        <w:rPr>
          <w:bCs/>
          <w:szCs w:val="24"/>
        </w:rPr>
        <w:t>±</w:t>
      </w:r>
      <w:r w:rsidRPr="00D03E91">
        <w:rPr>
          <w:bCs/>
          <w:szCs w:val="24"/>
        </w:rPr>
        <w:t>0</w:t>
      </w:r>
      <w:r w:rsidRPr="00D03E91">
        <w:rPr>
          <w:szCs w:val="24"/>
        </w:rPr>
        <w:t>·</w:t>
      </w:r>
      <w:r w:rsidRPr="00D03E91">
        <w:rPr>
          <w:bCs/>
          <w:szCs w:val="24"/>
        </w:rPr>
        <w:t>6%</w:t>
      </w:r>
      <w:r>
        <w:rPr>
          <w:bCs/>
          <w:szCs w:val="24"/>
        </w:rPr>
        <w:t xml:space="preserve"> [63</w:t>
      </w:r>
      <w:r w:rsidRPr="00D03E91">
        <w:rPr>
          <w:bCs/>
          <w:szCs w:val="24"/>
        </w:rPr>
        <w:t>±</w:t>
      </w:r>
      <w:r>
        <w:rPr>
          <w:bCs/>
          <w:szCs w:val="24"/>
        </w:rPr>
        <w:t xml:space="preserve">7 </w:t>
      </w:r>
      <w:proofErr w:type="spellStart"/>
      <w:r>
        <w:rPr>
          <w:bCs/>
          <w:szCs w:val="24"/>
        </w:rPr>
        <w:t>mmol</w:t>
      </w:r>
      <w:proofErr w:type="spellEnd"/>
      <w:r>
        <w:rPr>
          <w:bCs/>
          <w:szCs w:val="24"/>
        </w:rPr>
        <w:t>/</w:t>
      </w:r>
      <w:proofErr w:type="spellStart"/>
      <w:r>
        <w:rPr>
          <w:bCs/>
          <w:szCs w:val="24"/>
        </w:rPr>
        <w:t>mol</w:t>
      </w:r>
      <w:proofErr w:type="spellEnd"/>
      <w:r>
        <w:rPr>
          <w:bCs/>
          <w:szCs w:val="24"/>
        </w:rPr>
        <w:t>]</w:t>
      </w:r>
      <w:r w:rsidRPr="00D03E91">
        <w:rPr>
          <w:bCs/>
          <w:szCs w:val="24"/>
        </w:rPr>
        <w:t>; control: 7</w:t>
      </w:r>
      <w:r w:rsidRPr="00D03E91">
        <w:rPr>
          <w:szCs w:val="24"/>
        </w:rPr>
        <w:t>·</w:t>
      </w:r>
      <w:r w:rsidRPr="00D03E91">
        <w:rPr>
          <w:bCs/>
          <w:szCs w:val="24"/>
        </w:rPr>
        <w:t>8±0</w:t>
      </w:r>
      <w:r w:rsidRPr="00D03E91">
        <w:rPr>
          <w:szCs w:val="24"/>
        </w:rPr>
        <w:t>·</w:t>
      </w:r>
      <w:r w:rsidRPr="00D03E91">
        <w:rPr>
          <w:bCs/>
          <w:szCs w:val="24"/>
        </w:rPr>
        <w:t>6%</w:t>
      </w:r>
      <w:r>
        <w:rPr>
          <w:bCs/>
          <w:szCs w:val="24"/>
        </w:rPr>
        <w:t xml:space="preserve"> [62</w:t>
      </w:r>
      <w:r w:rsidRPr="00D03E91">
        <w:rPr>
          <w:bCs/>
          <w:szCs w:val="24"/>
        </w:rPr>
        <w:t>±</w:t>
      </w:r>
      <w:r>
        <w:rPr>
          <w:bCs/>
          <w:szCs w:val="24"/>
        </w:rPr>
        <w:t xml:space="preserve">6 </w:t>
      </w:r>
      <w:proofErr w:type="spellStart"/>
      <w:r>
        <w:rPr>
          <w:bCs/>
          <w:szCs w:val="24"/>
        </w:rPr>
        <w:t>mmol</w:t>
      </w:r>
      <w:proofErr w:type="spellEnd"/>
      <w:r>
        <w:rPr>
          <w:bCs/>
          <w:szCs w:val="24"/>
        </w:rPr>
        <w:t>/</w:t>
      </w:r>
      <w:proofErr w:type="spellStart"/>
      <w:r>
        <w:rPr>
          <w:bCs/>
          <w:szCs w:val="24"/>
        </w:rPr>
        <w:t>mol</w:t>
      </w:r>
      <w:proofErr w:type="spellEnd"/>
      <w:r>
        <w:rPr>
          <w:bCs/>
          <w:szCs w:val="24"/>
        </w:rPr>
        <w:t>]</w:t>
      </w:r>
      <w:r w:rsidRPr="00D03E91">
        <w:rPr>
          <w:bCs/>
          <w:szCs w:val="24"/>
        </w:rPr>
        <w:t xml:space="preserve">). </w:t>
      </w:r>
      <w:r>
        <w:rPr>
          <w:bCs/>
          <w:szCs w:val="24"/>
        </w:rPr>
        <w:t xml:space="preserve">Glycated </w:t>
      </w:r>
      <w:r>
        <w:rPr>
          <w:bCs/>
          <w:szCs w:val="24"/>
        </w:rPr>
        <w:lastRenderedPageBreak/>
        <w:t xml:space="preserve">haemoglobin </w:t>
      </w:r>
      <w:r w:rsidRPr="008F1065">
        <w:rPr>
          <w:bCs/>
          <w:szCs w:val="24"/>
        </w:rPr>
        <w:t xml:space="preserve">levels were significantly </w:t>
      </w:r>
      <w:r>
        <w:rPr>
          <w:bCs/>
          <w:szCs w:val="24"/>
        </w:rPr>
        <w:t xml:space="preserve">lower </w:t>
      </w:r>
      <w:r w:rsidRPr="008F1065">
        <w:rPr>
          <w:bCs/>
          <w:szCs w:val="24"/>
        </w:rPr>
        <w:t>post closed-loop intervention (</w:t>
      </w:r>
      <w:r w:rsidRPr="00911F90">
        <w:t>7</w:t>
      </w:r>
      <w:r w:rsidRPr="005066B0">
        <w:rPr>
          <w:szCs w:val="24"/>
        </w:rPr>
        <w:t>·</w:t>
      </w:r>
      <w:r w:rsidRPr="005066B0">
        <w:t>4</w:t>
      </w:r>
      <w:r w:rsidRPr="00D03E91">
        <w:t>±0</w:t>
      </w:r>
      <w:r w:rsidRPr="00D03E91">
        <w:rPr>
          <w:szCs w:val="24"/>
        </w:rPr>
        <w:t>·</w:t>
      </w:r>
      <w:r w:rsidRPr="00D03E91">
        <w:t>6%</w:t>
      </w:r>
      <w:r>
        <w:t xml:space="preserve"> [57</w:t>
      </w:r>
      <w:r w:rsidRPr="00D03E91">
        <w:rPr>
          <w:bCs/>
          <w:szCs w:val="24"/>
        </w:rPr>
        <w:t>±</w:t>
      </w:r>
      <w:r>
        <w:rPr>
          <w:bCs/>
          <w:szCs w:val="24"/>
        </w:rPr>
        <w:t xml:space="preserve">7 </w:t>
      </w:r>
      <w:proofErr w:type="spellStart"/>
      <w:r>
        <w:rPr>
          <w:bCs/>
          <w:szCs w:val="24"/>
        </w:rPr>
        <w:t>mol</w:t>
      </w:r>
      <w:proofErr w:type="spellEnd"/>
      <w:r>
        <w:rPr>
          <w:bCs/>
          <w:szCs w:val="24"/>
        </w:rPr>
        <w:t>/</w:t>
      </w:r>
      <w:proofErr w:type="spellStart"/>
      <w:r>
        <w:rPr>
          <w:bCs/>
          <w:szCs w:val="24"/>
        </w:rPr>
        <w:t>mol</w:t>
      </w:r>
      <w:proofErr w:type="spellEnd"/>
      <w:r>
        <w:rPr>
          <w:bCs/>
          <w:szCs w:val="24"/>
        </w:rPr>
        <w:t>]</w:t>
      </w:r>
      <w:r w:rsidRPr="00D03E91">
        <w:t>)</w:t>
      </w:r>
      <w:r w:rsidRPr="00D03E91">
        <w:rPr>
          <w:bCs/>
          <w:szCs w:val="24"/>
        </w:rPr>
        <w:t xml:space="preserve"> compared to control intervention (</w:t>
      </w:r>
      <w:r w:rsidRPr="00D03E91">
        <w:t>7</w:t>
      </w:r>
      <w:r w:rsidRPr="00D03E91">
        <w:rPr>
          <w:szCs w:val="24"/>
        </w:rPr>
        <w:t>·</w:t>
      </w:r>
      <w:r w:rsidRPr="00D03E91">
        <w:t>7±0</w:t>
      </w:r>
      <w:r w:rsidRPr="00D03E91">
        <w:rPr>
          <w:szCs w:val="24"/>
        </w:rPr>
        <w:t>·</w:t>
      </w:r>
      <w:r w:rsidRPr="00D03E91">
        <w:t>5</w:t>
      </w:r>
      <w:r>
        <w:t>% [60</w:t>
      </w:r>
      <w:r w:rsidRPr="00D03E91">
        <w:rPr>
          <w:bCs/>
          <w:szCs w:val="24"/>
        </w:rPr>
        <w:t>±</w:t>
      </w:r>
      <w:r>
        <w:rPr>
          <w:bCs/>
          <w:szCs w:val="24"/>
        </w:rPr>
        <w:t xml:space="preserve">6 </w:t>
      </w:r>
      <w:proofErr w:type="spellStart"/>
      <w:r>
        <w:rPr>
          <w:bCs/>
          <w:szCs w:val="24"/>
        </w:rPr>
        <w:t>mmol</w:t>
      </w:r>
      <w:proofErr w:type="spellEnd"/>
      <w:r>
        <w:rPr>
          <w:bCs/>
          <w:szCs w:val="24"/>
        </w:rPr>
        <w:t>/</w:t>
      </w:r>
      <w:proofErr w:type="spellStart"/>
      <w:r>
        <w:rPr>
          <w:bCs/>
          <w:szCs w:val="24"/>
        </w:rPr>
        <w:t>mol</w:t>
      </w:r>
      <w:proofErr w:type="spellEnd"/>
      <w:r>
        <w:rPr>
          <w:bCs/>
          <w:szCs w:val="24"/>
        </w:rPr>
        <w:t>]</w:t>
      </w:r>
      <w:r w:rsidRPr="008F1065">
        <w:rPr>
          <w:bCs/>
          <w:szCs w:val="24"/>
        </w:rPr>
        <w:t xml:space="preserve">) with a mean difference </w:t>
      </w:r>
      <w:r>
        <w:rPr>
          <w:bCs/>
          <w:szCs w:val="24"/>
        </w:rPr>
        <w:t xml:space="preserve">between groups favouring the closed-loop group by </w:t>
      </w:r>
      <w:r w:rsidRPr="008F1065">
        <w:rPr>
          <w:bCs/>
          <w:szCs w:val="24"/>
        </w:rPr>
        <w:t>0</w:t>
      </w:r>
      <w:r w:rsidRPr="008F1065">
        <w:rPr>
          <w:szCs w:val="24"/>
        </w:rPr>
        <w:t>·</w:t>
      </w:r>
      <w:r w:rsidRPr="00911F90">
        <w:rPr>
          <w:bCs/>
          <w:szCs w:val="24"/>
        </w:rPr>
        <w:t xml:space="preserve">36% </w:t>
      </w:r>
      <w:r>
        <w:rPr>
          <w:bCs/>
          <w:szCs w:val="24"/>
        </w:rPr>
        <w:t>[4</w:t>
      </w:r>
      <w:r w:rsidRPr="00D03E91">
        <w:rPr>
          <w:szCs w:val="24"/>
        </w:rPr>
        <w:t>·</w:t>
      </w:r>
      <w:r>
        <w:rPr>
          <w:bCs/>
          <w:szCs w:val="24"/>
        </w:rPr>
        <w:t xml:space="preserve">0 </w:t>
      </w:r>
      <w:proofErr w:type="spellStart"/>
      <w:r>
        <w:rPr>
          <w:bCs/>
          <w:szCs w:val="24"/>
        </w:rPr>
        <w:t>mmol</w:t>
      </w:r>
      <w:proofErr w:type="spellEnd"/>
      <w:r>
        <w:rPr>
          <w:bCs/>
          <w:szCs w:val="24"/>
        </w:rPr>
        <w:t>/</w:t>
      </w:r>
      <w:proofErr w:type="spellStart"/>
      <w:r>
        <w:rPr>
          <w:bCs/>
          <w:szCs w:val="24"/>
        </w:rPr>
        <w:t>mol</w:t>
      </w:r>
      <w:proofErr w:type="spellEnd"/>
      <w:r>
        <w:rPr>
          <w:bCs/>
          <w:szCs w:val="24"/>
        </w:rPr>
        <w:t xml:space="preserve">] </w:t>
      </w:r>
      <w:r w:rsidRPr="00911F90">
        <w:rPr>
          <w:bCs/>
          <w:szCs w:val="24"/>
        </w:rPr>
        <w:t>(</w:t>
      </w:r>
      <w:r w:rsidRPr="005066B0">
        <w:rPr>
          <w:bCs/>
          <w:szCs w:val="24"/>
        </w:rPr>
        <w:t>95% CI, 0</w:t>
      </w:r>
      <w:r w:rsidRPr="005066B0">
        <w:rPr>
          <w:szCs w:val="24"/>
        </w:rPr>
        <w:t>·</w:t>
      </w:r>
      <w:r w:rsidRPr="005066B0">
        <w:rPr>
          <w:bCs/>
          <w:szCs w:val="24"/>
        </w:rPr>
        <w:t>19</w:t>
      </w:r>
      <w:r w:rsidRPr="00D03E91">
        <w:rPr>
          <w:bCs/>
          <w:szCs w:val="24"/>
        </w:rPr>
        <w:t xml:space="preserve">% </w:t>
      </w:r>
      <w:r>
        <w:rPr>
          <w:bCs/>
          <w:szCs w:val="24"/>
        </w:rPr>
        <w:t>[2</w:t>
      </w:r>
      <w:r w:rsidRPr="00D03E91">
        <w:rPr>
          <w:szCs w:val="24"/>
        </w:rPr>
        <w:t>·</w:t>
      </w:r>
      <w:r>
        <w:rPr>
          <w:bCs/>
          <w:szCs w:val="24"/>
        </w:rPr>
        <w:t xml:space="preserve">2 </w:t>
      </w:r>
      <w:proofErr w:type="spellStart"/>
      <w:r>
        <w:rPr>
          <w:bCs/>
          <w:szCs w:val="24"/>
        </w:rPr>
        <w:t>mmol</w:t>
      </w:r>
      <w:proofErr w:type="spellEnd"/>
      <w:r>
        <w:rPr>
          <w:bCs/>
          <w:szCs w:val="24"/>
        </w:rPr>
        <w:t>/</w:t>
      </w:r>
      <w:proofErr w:type="spellStart"/>
      <w:r>
        <w:rPr>
          <w:bCs/>
          <w:szCs w:val="24"/>
        </w:rPr>
        <w:t>mol</w:t>
      </w:r>
      <w:proofErr w:type="spellEnd"/>
      <w:r>
        <w:rPr>
          <w:bCs/>
          <w:szCs w:val="24"/>
        </w:rPr>
        <w:t xml:space="preserve">] </w:t>
      </w:r>
      <w:r w:rsidRPr="00D03E91">
        <w:rPr>
          <w:bCs/>
          <w:szCs w:val="24"/>
        </w:rPr>
        <w:t>to 0</w:t>
      </w:r>
      <w:r w:rsidRPr="00D03E91">
        <w:rPr>
          <w:szCs w:val="24"/>
        </w:rPr>
        <w:t>·</w:t>
      </w:r>
      <w:r w:rsidRPr="00D03E91">
        <w:rPr>
          <w:bCs/>
          <w:szCs w:val="24"/>
        </w:rPr>
        <w:t>53%</w:t>
      </w:r>
      <w:r>
        <w:rPr>
          <w:bCs/>
          <w:szCs w:val="24"/>
        </w:rPr>
        <w:t xml:space="preserve"> [5</w:t>
      </w:r>
      <w:r w:rsidRPr="00D03E91">
        <w:rPr>
          <w:szCs w:val="24"/>
        </w:rPr>
        <w:t>·</w:t>
      </w:r>
      <w:r>
        <w:rPr>
          <w:bCs/>
          <w:szCs w:val="24"/>
        </w:rPr>
        <w:t xml:space="preserve">8 </w:t>
      </w:r>
      <w:proofErr w:type="spellStart"/>
      <w:r>
        <w:rPr>
          <w:bCs/>
          <w:szCs w:val="24"/>
        </w:rPr>
        <w:t>mmol</w:t>
      </w:r>
      <w:proofErr w:type="spellEnd"/>
      <w:r>
        <w:rPr>
          <w:bCs/>
          <w:szCs w:val="24"/>
        </w:rPr>
        <w:t>/</w:t>
      </w:r>
      <w:proofErr w:type="spellStart"/>
      <w:r>
        <w:rPr>
          <w:bCs/>
          <w:szCs w:val="24"/>
        </w:rPr>
        <w:t>mol</w:t>
      </w:r>
      <w:proofErr w:type="spellEnd"/>
      <w:r>
        <w:rPr>
          <w:bCs/>
          <w:szCs w:val="24"/>
        </w:rPr>
        <w:t>]</w:t>
      </w:r>
      <w:r w:rsidRPr="00D03E91">
        <w:rPr>
          <w:bCs/>
          <w:szCs w:val="24"/>
        </w:rPr>
        <w:t>; p&lt;0</w:t>
      </w:r>
      <w:r w:rsidRPr="00D03E91">
        <w:rPr>
          <w:szCs w:val="24"/>
        </w:rPr>
        <w:t>·</w:t>
      </w:r>
      <w:r w:rsidRPr="00D03E91">
        <w:rPr>
          <w:bCs/>
          <w:szCs w:val="24"/>
        </w:rPr>
        <w:t>00</w:t>
      </w:r>
      <w:r>
        <w:rPr>
          <w:bCs/>
          <w:szCs w:val="24"/>
        </w:rPr>
        <w:t>0</w:t>
      </w:r>
      <w:r w:rsidRPr="00D03E91">
        <w:rPr>
          <w:bCs/>
          <w:szCs w:val="24"/>
        </w:rPr>
        <w:t>1).</w:t>
      </w:r>
      <w:r>
        <w:rPr>
          <w:bCs/>
          <w:szCs w:val="24"/>
        </w:rPr>
        <w:t xml:space="preserve"> Glycated haemoglobin improvements were not different among c</w:t>
      </w:r>
      <w:r w:rsidRPr="008F1065">
        <w:rPr>
          <w:bCs/>
          <w:szCs w:val="24"/>
        </w:rPr>
        <w:t xml:space="preserve">hildren, adolescents and adults </w:t>
      </w:r>
      <w:r w:rsidRPr="005066B0">
        <w:rPr>
          <w:bCs/>
          <w:szCs w:val="24"/>
        </w:rPr>
        <w:t xml:space="preserve">(Table </w:t>
      </w:r>
      <w:r w:rsidRPr="00D03E91">
        <w:rPr>
          <w:bCs/>
          <w:szCs w:val="24"/>
        </w:rPr>
        <w:t>S</w:t>
      </w:r>
      <w:r>
        <w:rPr>
          <w:bCs/>
          <w:szCs w:val="24"/>
        </w:rPr>
        <w:t>4</w:t>
      </w:r>
      <w:r w:rsidRPr="008F1065">
        <w:rPr>
          <w:bCs/>
          <w:szCs w:val="24"/>
        </w:rPr>
        <w:t xml:space="preserve">, appendix). </w:t>
      </w:r>
    </w:p>
    <w:p w:rsidR="009E6D34" w:rsidRPr="00D03E91" w:rsidRDefault="009E6D34" w:rsidP="003B15BB">
      <w:pPr>
        <w:spacing w:line="480" w:lineRule="auto"/>
        <w:jc w:val="both"/>
        <w:rPr>
          <w:szCs w:val="24"/>
        </w:rPr>
      </w:pPr>
      <w:r w:rsidRPr="008F1065">
        <w:rPr>
          <w:bCs/>
          <w:szCs w:val="24"/>
        </w:rPr>
        <w:t>Day-and-night closed-loop signific</w:t>
      </w:r>
      <w:r w:rsidRPr="00911F90">
        <w:rPr>
          <w:bCs/>
          <w:szCs w:val="24"/>
        </w:rPr>
        <w:t>antly reduced mean glucose (p&lt;0</w:t>
      </w:r>
      <w:r w:rsidRPr="005066B0">
        <w:rPr>
          <w:szCs w:val="24"/>
        </w:rPr>
        <w:t>·</w:t>
      </w:r>
      <w:r w:rsidRPr="005066B0">
        <w:rPr>
          <w:bCs/>
          <w:szCs w:val="24"/>
        </w:rPr>
        <w:t>00</w:t>
      </w:r>
      <w:r>
        <w:rPr>
          <w:bCs/>
          <w:szCs w:val="24"/>
        </w:rPr>
        <w:t>0</w:t>
      </w:r>
      <w:r w:rsidRPr="005066B0">
        <w:rPr>
          <w:bCs/>
          <w:szCs w:val="24"/>
        </w:rPr>
        <w:t xml:space="preserve">1) and time spent above target </w:t>
      </w:r>
      <w:r w:rsidRPr="005066B0">
        <w:rPr>
          <w:szCs w:val="24"/>
        </w:rPr>
        <w:t>(p&lt;0·</w:t>
      </w:r>
      <w:r w:rsidRPr="00D03E91">
        <w:rPr>
          <w:szCs w:val="24"/>
        </w:rPr>
        <w:t>00</w:t>
      </w:r>
      <w:r>
        <w:rPr>
          <w:szCs w:val="24"/>
        </w:rPr>
        <w:t>0</w:t>
      </w:r>
      <w:r w:rsidRPr="00D03E91">
        <w:rPr>
          <w:szCs w:val="24"/>
        </w:rPr>
        <w:t>1)</w:t>
      </w:r>
      <w:r w:rsidRPr="00D03E91">
        <w:rPr>
          <w:bCs/>
          <w:szCs w:val="24"/>
        </w:rPr>
        <w:t xml:space="preserve"> compared to </w:t>
      </w:r>
      <w:r>
        <w:rPr>
          <w:bCs/>
          <w:szCs w:val="24"/>
        </w:rPr>
        <w:t xml:space="preserve">the </w:t>
      </w:r>
      <w:r w:rsidRPr="008F1065">
        <w:rPr>
          <w:bCs/>
          <w:szCs w:val="24"/>
        </w:rPr>
        <w:t>control</w:t>
      </w:r>
      <w:r>
        <w:rPr>
          <w:bCs/>
          <w:szCs w:val="24"/>
        </w:rPr>
        <w:t xml:space="preserve"> group</w:t>
      </w:r>
      <w:r w:rsidRPr="008F1065">
        <w:rPr>
          <w:bCs/>
          <w:szCs w:val="24"/>
        </w:rPr>
        <w:t xml:space="preserve">. </w:t>
      </w:r>
      <w:r w:rsidRPr="008F1065">
        <w:rPr>
          <w:szCs w:val="24"/>
        </w:rPr>
        <w:t>Glucose variability measured as the standard deviation of sensor glucose was lower in the closed-lo</w:t>
      </w:r>
      <w:r w:rsidRPr="00911F90">
        <w:rPr>
          <w:szCs w:val="24"/>
        </w:rPr>
        <w:t xml:space="preserve">op </w:t>
      </w:r>
      <w:r>
        <w:rPr>
          <w:szCs w:val="24"/>
        </w:rPr>
        <w:t xml:space="preserve">group </w:t>
      </w:r>
      <w:r w:rsidRPr="008F1065">
        <w:rPr>
          <w:szCs w:val="24"/>
        </w:rPr>
        <w:t>(</w:t>
      </w:r>
      <w:r w:rsidRPr="00D03E91">
        <w:rPr>
          <w:szCs w:val="24"/>
        </w:rPr>
        <w:t>p&lt;0·00</w:t>
      </w:r>
      <w:r>
        <w:rPr>
          <w:szCs w:val="24"/>
        </w:rPr>
        <w:t>0</w:t>
      </w:r>
      <w:r w:rsidRPr="00D03E91">
        <w:rPr>
          <w:szCs w:val="24"/>
        </w:rPr>
        <w:t>1).</w:t>
      </w:r>
      <w:r w:rsidRPr="00D03E91">
        <w:rPr>
          <w:sz w:val="28"/>
          <w:szCs w:val="24"/>
        </w:rPr>
        <w:t xml:space="preserve"> </w:t>
      </w:r>
      <w:r w:rsidRPr="00D03E91">
        <w:rPr>
          <w:szCs w:val="24"/>
        </w:rPr>
        <w:t>The coefficient of variation of sensor glucose</w:t>
      </w:r>
      <w:r>
        <w:rPr>
          <w:szCs w:val="24"/>
        </w:rPr>
        <w:t xml:space="preserve"> was not different between groups </w:t>
      </w:r>
      <w:r w:rsidRPr="008F1065">
        <w:rPr>
          <w:szCs w:val="24"/>
        </w:rPr>
        <w:t>(</w:t>
      </w:r>
      <w:r w:rsidRPr="005066B0">
        <w:rPr>
          <w:szCs w:val="24"/>
        </w:rPr>
        <w:t>p=0·5</w:t>
      </w:r>
      <w:r>
        <w:rPr>
          <w:szCs w:val="24"/>
        </w:rPr>
        <w:t>0</w:t>
      </w:r>
      <w:r w:rsidRPr="005066B0">
        <w:rPr>
          <w:szCs w:val="24"/>
        </w:rPr>
        <w:t>).</w:t>
      </w:r>
      <w:r w:rsidRPr="005066B0">
        <w:rPr>
          <w:sz w:val="28"/>
          <w:szCs w:val="24"/>
        </w:rPr>
        <w:t xml:space="preserve"> </w:t>
      </w:r>
    </w:p>
    <w:p w:rsidR="009E6D34" w:rsidRPr="00D03E91" w:rsidRDefault="009E6D34" w:rsidP="003B15BB">
      <w:pPr>
        <w:spacing w:line="480" w:lineRule="auto"/>
        <w:jc w:val="both"/>
        <w:rPr>
          <w:i/>
          <w:szCs w:val="24"/>
        </w:rPr>
      </w:pPr>
      <w:r w:rsidRPr="00D03E91">
        <w:rPr>
          <w:bCs/>
          <w:szCs w:val="24"/>
        </w:rPr>
        <w:t xml:space="preserve">Closed-loop significantly reduced the </w:t>
      </w:r>
      <w:r>
        <w:rPr>
          <w:bCs/>
          <w:szCs w:val="24"/>
        </w:rPr>
        <w:t xml:space="preserve">percentage of </w:t>
      </w:r>
      <w:r w:rsidRPr="008F1065">
        <w:rPr>
          <w:bCs/>
          <w:szCs w:val="24"/>
        </w:rPr>
        <w:t xml:space="preserve">time </w:t>
      </w:r>
      <w:r>
        <w:rPr>
          <w:bCs/>
          <w:szCs w:val="24"/>
        </w:rPr>
        <w:t xml:space="preserve">sensor glucose was </w:t>
      </w:r>
      <w:r w:rsidRPr="008F1065">
        <w:rPr>
          <w:bCs/>
          <w:szCs w:val="24"/>
        </w:rPr>
        <w:t>below 3</w:t>
      </w:r>
      <w:r w:rsidRPr="008F1065">
        <w:rPr>
          <w:szCs w:val="24"/>
        </w:rPr>
        <w:t>·</w:t>
      </w:r>
      <w:r w:rsidRPr="008F1065">
        <w:rPr>
          <w:bCs/>
          <w:szCs w:val="24"/>
        </w:rPr>
        <w:t>9mmol/l (p=0</w:t>
      </w:r>
      <w:r w:rsidRPr="00911F90">
        <w:rPr>
          <w:szCs w:val="24"/>
        </w:rPr>
        <w:t>·</w:t>
      </w:r>
      <w:r>
        <w:rPr>
          <w:bCs/>
          <w:szCs w:val="24"/>
        </w:rPr>
        <w:t>01</w:t>
      </w:r>
      <w:r w:rsidRPr="005066B0">
        <w:rPr>
          <w:bCs/>
          <w:szCs w:val="24"/>
        </w:rPr>
        <w:t>). The percentage of time spent with sensor readings below 3</w:t>
      </w:r>
      <w:r w:rsidRPr="005066B0">
        <w:rPr>
          <w:szCs w:val="24"/>
        </w:rPr>
        <w:t>·</w:t>
      </w:r>
      <w:r w:rsidRPr="00D03E91">
        <w:rPr>
          <w:bCs/>
          <w:szCs w:val="24"/>
        </w:rPr>
        <w:t>5mmol/l and below 2</w:t>
      </w:r>
      <w:r w:rsidRPr="00D03E91">
        <w:rPr>
          <w:szCs w:val="24"/>
        </w:rPr>
        <w:t>·</w:t>
      </w:r>
      <w:r w:rsidRPr="00D03E91">
        <w:rPr>
          <w:bCs/>
          <w:szCs w:val="24"/>
        </w:rPr>
        <w:t xml:space="preserve">8mmol/l were low and </w:t>
      </w:r>
      <w:r w:rsidRPr="00D03E91">
        <w:t>not different between interventions (</w:t>
      </w:r>
      <w:r w:rsidRPr="008F1065">
        <w:rPr>
          <w:sz w:val="20"/>
          <w:szCs w:val="20"/>
        </w:rPr>
        <w:fldChar w:fldCharType="begin"/>
      </w:r>
      <w:r w:rsidRPr="00D03E91">
        <w:instrText xml:space="preserve"> REF _Ref515623281 \h </w:instrText>
      </w:r>
      <w:r w:rsidRPr="00D03E91">
        <w:rPr>
          <w:sz w:val="20"/>
          <w:szCs w:val="20"/>
        </w:rPr>
        <w:instrText xml:space="preserve"> \* MERGEFORMAT </w:instrText>
      </w:r>
      <w:r w:rsidRPr="008F1065">
        <w:rPr>
          <w:sz w:val="20"/>
          <w:szCs w:val="20"/>
        </w:rPr>
      </w:r>
      <w:r w:rsidRPr="008F1065">
        <w:rPr>
          <w:sz w:val="20"/>
          <w:szCs w:val="20"/>
        </w:rPr>
        <w:fldChar w:fldCharType="separate"/>
      </w:r>
      <w:r w:rsidR="00286F1C" w:rsidRPr="00632C41">
        <w:t>Table 2</w:t>
      </w:r>
      <w:r w:rsidRPr="008F1065">
        <w:rPr>
          <w:sz w:val="20"/>
          <w:szCs w:val="20"/>
        </w:rPr>
        <w:fldChar w:fldCharType="end"/>
      </w:r>
      <w:r w:rsidRPr="008F1065">
        <w:t xml:space="preserve">). </w:t>
      </w:r>
      <w:r w:rsidRPr="008F1065">
        <w:rPr>
          <w:bCs/>
          <w:szCs w:val="24"/>
        </w:rPr>
        <w:t>The relative burden of hypoglycaemia as measured by the area under the curve when sensor glucose was less than 3</w:t>
      </w:r>
      <w:r w:rsidRPr="00911F90">
        <w:rPr>
          <w:szCs w:val="24"/>
        </w:rPr>
        <w:t>·</w:t>
      </w:r>
      <w:r w:rsidRPr="005066B0">
        <w:rPr>
          <w:bCs/>
          <w:szCs w:val="24"/>
        </w:rPr>
        <w:t xml:space="preserve">5 </w:t>
      </w:r>
      <w:proofErr w:type="spellStart"/>
      <w:r w:rsidRPr="005066B0">
        <w:rPr>
          <w:bCs/>
          <w:szCs w:val="24"/>
        </w:rPr>
        <w:t>mmol</w:t>
      </w:r>
      <w:proofErr w:type="spellEnd"/>
      <w:r w:rsidRPr="005066B0">
        <w:rPr>
          <w:bCs/>
          <w:szCs w:val="24"/>
        </w:rPr>
        <w:t>/l</w:t>
      </w:r>
      <w:r w:rsidRPr="005066B0">
        <w:rPr>
          <w:szCs w:val="24"/>
        </w:rPr>
        <w:t xml:space="preserve"> </w:t>
      </w:r>
      <w:r>
        <w:rPr>
          <w:szCs w:val="24"/>
        </w:rPr>
        <w:t>was not different (</w:t>
      </w:r>
      <w:r w:rsidRPr="00D03E91">
        <w:rPr>
          <w:szCs w:val="24"/>
        </w:rPr>
        <w:t>p=0·</w:t>
      </w:r>
      <w:r>
        <w:rPr>
          <w:szCs w:val="24"/>
        </w:rPr>
        <w:t>08</w:t>
      </w:r>
      <w:r w:rsidRPr="00D03E91">
        <w:rPr>
          <w:szCs w:val="24"/>
        </w:rPr>
        <w:t>).</w:t>
      </w:r>
    </w:p>
    <w:p w:rsidR="009E6D34" w:rsidRPr="00911F90" w:rsidRDefault="009E6D34" w:rsidP="003B15BB">
      <w:pPr>
        <w:spacing w:line="480" w:lineRule="auto"/>
        <w:jc w:val="both"/>
        <w:rPr>
          <w:szCs w:val="24"/>
        </w:rPr>
      </w:pPr>
      <w:r w:rsidRPr="00D03E91">
        <w:rPr>
          <w:szCs w:val="24"/>
        </w:rPr>
        <w:t xml:space="preserve">Increased time when glucose was in target range, reduced mean glucose, reduced time when glucose was below target, and a reduction in glycated haemoglobin was </w:t>
      </w:r>
      <w:r>
        <w:rPr>
          <w:szCs w:val="24"/>
        </w:rPr>
        <w:t xml:space="preserve">achieved </w:t>
      </w:r>
      <w:r w:rsidRPr="00D03E91">
        <w:rPr>
          <w:szCs w:val="24"/>
        </w:rPr>
        <w:t xml:space="preserve">by </w:t>
      </w:r>
      <w:r>
        <w:rPr>
          <w:szCs w:val="24"/>
        </w:rPr>
        <w:t xml:space="preserve">the </w:t>
      </w:r>
      <w:r w:rsidRPr="00D03E91">
        <w:rPr>
          <w:szCs w:val="24"/>
        </w:rPr>
        <w:t xml:space="preserve">closed-loop </w:t>
      </w:r>
      <w:r>
        <w:rPr>
          <w:szCs w:val="24"/>
        </w:rPr>
        <w:t xml:space="preserve">group </w:t>
      </w:r>
      <w:r w:rsidRPr="00D03E91">
        <w:rPr>
          <w:szCs w:val="24"/>
        </w:rPr>
        <w:t>without significantly increasing total daily insulin (</w:t>
      </w:r>
      <w:r w:rsidRPr="00D03E91">
        <w:rPr>
          <w:szCs w:val="20"/>
        </w:rPr>
        <w:t>p=0</w:t>
      </w:r>
      <w:r w:rsidRPr="00D03E91">
        <w:rPr>
          <w:szCs w:val="24"/>
        </w:rPr>
        <w:t>·</w:t>
      </w:r>
      <w:r w:rsidRPr="00D03E91">
        <w:rPr>
          <w:szCs w:val="20"/>
        </w:rPr>
        <w:t>09). Higher basal insulin delivery during closed-loop (p&lt;0</w:t>
      </w:r>
      <w:r w:rsidRPr="00D03E91">
        <w:rPr>
          <w:szCs w:val="24"/>
        </w:rPr>
        <w:t>·</w:t>
      </w:r>
      <w:r w:rsidRPr="00D03E91">
        <w:rPr>
          <w:szCs w:val="20"/>
        </w:rPr>
        <w:t>00</w:t>
      </w:r>
      <w:r>
        <w:rPr>
          <w:szCs w:val="20"/>
        </w:rPr>
        <w:t>0</w:t>
      </w:r>
      <w:r w:rsidRPr="00D03E91">
        <w:rPr>
          <w:szCs w:val="20"/>
        </w:rPr>
        <w:t>1) was offset by lower bolus delivery (p&lt;0</w:t>
      </w:r>
      <w:r w:rsidRPr="00D03E91">
        <w:rPr>
          <w:szCs w:val="24"/>
        </w:rPr>
        <w:t>·</w:t>
      </w:r>
      <w:r w:rsidRPr="00D03E91">
        <w:rPr>
          <w:szCs w:val="20"/>
        </w:rPr>
        <w:t>00</w:t>
      </w:r>
      <w:r>
        <w:rPr>
          <w:szCs w:val="20"/>
        </w:rPr>
        <w:t>0</w:t>
      </w:r>
      <w:r w:rsidRPr="00D03E91">
        <w:rPr>
          <w:szCs w:val="20"/>
        </w:rPr>
        <w:t>1)</w:t>
      </w:r>
      <w:r>
        <w:rPr>
          <w:szCs w:val="20"/>
        </w:rPr>
        <w:t xml:space="preserve">.  </w:t>
      </w:r>
      <w:r w:rsidRPr="008F1065">
        <w:rPr>
          <w:szCs w:val="20"/>
        </w:rPr>
        <w:t xml:space="preserve">There was no significant </w:t>
      </w:r>
      <w:r>
        <w:rPr>
          <w:szCs w:val="20"/>
        </w:rPr>
        <w:t xml:space="preserve">between-group </w:t>
      </w:r>
      <w:r w:rsidRPr="008F1065">
        <w:rPr>
          <w:szCs w:val="20"/>
        </w:rPr>
        <w:t xml:space="preserve">difference in </w:t>
      </w:r>
      <w:r>
        <w:rPr>
          <w:szCs w:val="20"/>
        </w:rPr>
        <w:t xml:space="preserve">the </w:t>
      </w:r>
      <w:r w:rsidRPr="008F1065">
        <w:rPr>
          <w:szCs w:val="20"/>
        </w:rPr>
        <w:t xml:space="preserve">change of body weight from </w:t>
      </w:r>
      <w:r>
        <w:rPr>
          <w:szCs w:val="20"/>
        </w:rPr>
        <w:t xml:space="preserve">the </w:t>
      </w:r>
      <w:r w:rsidRPr="008F1065">
        <w:rPr>
          <w:szCs w:val="20"/>
        </w:rPr>
        <w:t xml:space="preserve">screening </w:t>
      </w:r>
      <w:r>
        <w:rPr>
          <w:szCs w:val="20"/>
        </w:rPr>
        <w:t xml:space="preserve">value </w:t>
      </w:r>
      <w:r w:rsidRPr="008F1065">
        <w:rPr>
          <w:szCs w:val="20"/>
        </w:rPr>
        <w:t>(2</w:t>
      </w:r>
      <w:r w:rsidRPr="008F1065">
        <w:rPr>
          <w:szCs w:val="24"/>
        </w:rPr>
        <w:t>·</w:t>
      </w:r>
      <w:r w:rsidRPr="008F1065">
        <w:rPr>
          <w:szCs w:val="20"/>
        </w:rPr>
        <w:t xml:space="preserve">2 </w:t>
      </w:r>
      <w:r w:rsidRPr="008F1065">
        <w:rPr>
          <w:szCs w:val="24"/>
        </w:rPr>
        <w:t xml:space="preserve">± 2·3 vs. 1·4 </w:t>
      </w:r>
      <w:r w:rsidRPr="00911F90">
        <w:rPr>
          <w:szCs w:val="24"/>
        </w:rPr>
        <w:t>±</w:t>
      </w:r>
      <w:r w:rsidRPr="005066B0">
        <w:rPr>
          <w:szCs w:val="24"/>
        </w:rPr>
        <w:t xml:space="preserve"> 2·6, cl</w:t>
      </w:r>
      <w:r w:rsidRPr="008F1065">
        <w:rPr>
          <w:szCs w:val="24"/>
        </w:rPr>
        <w:t>osed-loop vs. control; p=0·</w:t>
      </w:r>
      <w:r w:rsidRPr="00911F90">
        <w:rPr>
          <w:szCs w:val="24"/>
        </w:rPr>
        <w:t xml:space="preserve">19). </w:t>
      </w:r>
      <w:r>
        <w:rPr>
          <w:szCs w:val="24"/>
        </w:rPr>
        <w:t xml:space="preserve">There was no additional burden associated with the use of closed-loop system as assessed by the participant version of </w:t>
      </w:r>
      <w:proofErr w:type="spellStart"/>
      <w:r>
        <w:rPr>
          <w:szCs w:val="24"/>
        </w:rPr>
        <w:t>PedsQL</w:t>
      </w:r>
      <w:proofErr w:type="spellEnd"/>
      <w:r>
        <w:rPr>
          <w:szCs w:val="24"/>
        </w:rPr>
        <w:t xml:space="preserve"> (p=0.85) or the parent version (p=0.29) (</w:t>
      </w:r>
      <w:r>
        <w:rPr>
          <w:szCs w:val="24"/>
        </w:rPr>
        <w:fldChar w:fldCharType="begin"/>
      </w:r>
      <w:r>
        <w:rPr>
          <w:szCs w:val="24"/>
        </w:rPr>
        <w:instrText xml:space="preserve"> REF _Ref515623281 \h </w:instrText>
      </w:r>
      <w:r w:rsidR="00286F1C">
        <w:rPr>
          <w:szCs w:val="24"/>
        </w:rPr>
        <w:instrText xml:space="preserve"> \* MERGEFORMAT </w:instrText>
      </w:r>
      <w:r>
        <w:rPr>
          <w:szCs w:val="24"/>
        </w:rPr>
      </w:r>
      <w:r>
        <w:rPr>
          <w:szCs w:val="24"/>
        </w:rPr>
        <w:fldChar w:fldCharType="separate"/>
      </w:r>
      <w:r w:rsidR="00286F1C" w:rsidRPr="00A85410">
        <w:rPr>
          <w:szCs w:val="24"/>
        </w:rPr>
        <w:t xml:space="preserve">Table </w:t>
      </w:r>
      <w:r w:rsidR="00286F1C">
        <w:rPr>
          <w:szCs w:val="24"/>
        </w:rPr>
        <w:t>2</w:t>
      </w:r>
      <w:r>
        <w:rPr>
          <w:szCs w:val="24"/>
        </w:rPr>
        <w:fldChar w:fldCharType="end"/>
      </w:r>
      <w:r>
        <w:rPr>
          <w:szCs w:val="24"/>
        </w:rPr>
        <w:t xml:space="preserve">). </w:t>
      </w:r>
    </w:p>
    <w:p w:rsidR="00286F1C" w:rsidRPr="00911F90" w:rsidRDefault="009E6D34" w:rsidP="00286F1C">
      <w:pPr>
        <w:spacing w:line="480" w:lineRule="auto"/>
        <w:jc w:val="both"/>
        <w:rPr>
          <w:szCs w:val="24"/>
        </w:rPr>
      </w:pPr>
      <w:r w:rsidRPr="00286F1C">
        <w:rPr>
          <w:szCs w:val="24"/>
        </w:rPr>
        <w:lastRenderedPageBreak/>
        <w:t>Closed-loop benefits were particularly prominent during night-time (</w:t>
      </w:r>
      <w:r w:rsidRPr="00632C41">
        <w:rPr>
          <w:szCs w:val="24"/>
        </w:rPr>
        <w:fldChar w:fldCharType="begin"/>
      </w:r>
      <w:r w:rsidRPr="007D3A72">
        <w:rPr>
          <w:szCs w:val="24"/>
        </w:rPr>
        <w:instrText xml:space="preserve"> REF _Ref515625038 \h  \* MERGEFORMAT </w:instrText>
      </w:r>
      <w:r w:rsidRPr="00632C41">
        <w:rPr>
          <w:szCs w:val="24"/>
        </w:rPr>
      </w:r>
      <w:r w:rsidRPr="007D3A72">
        <w:rPr>
          <w:szCs w:val="24"/>
        </w:rPr>
        <w:fldChar w:fldCharType="separate"/>
      </w:r>
      <w:r w:rsidR="00286F1C" w:rsidRPr="00A85410">
        <w:rPr>
          <w:szCs w:val="24"/>
        </w:rPr>
        <w:t xml:space="preserve">Table </w:t>
      </w:r>
      <w:r w:rsidR="00286F1C">
        <w:rPr>
          <w:szCs w:val="24"/>
        </w:rPr>
        <w:t>3</w:t>
      </w:r>
      <w:r w:rsidRPr="00632C41">
        <w:rPr>
          <w:szCs w:val="24"/>
        </w:rPr>
        <w:fldChar w:fldCharType="end"/>
      </w:r>
      <w:r w:rsidRPr="00632C41">
        <w:rPr>
          <w:szCs w:val="24"/>
        </w:rPr>
        <w:t xml:space="preserve"> and</w:t>
      </w:r>
      <w:r w:rsidR="00286F1C" w:rsidRPr="00632C41">
        <w:rPr>
          <w:szCs w:val="24"/>
        </w:rPr>
        <w:t xml:space="preserve"> </w:t>
      </w:r>
      <w:r w:rsidR="00286F1C">
        <w:rPr>
          <w:szCs w:val="24"/>
        </w:rPr>
        <w:fldChar w:fldCharType="begin"/>
      </w:r>
      <w:r w:rsidR="00286F1C">
        <w:rPr>
          <w:szCs w:val="24"/>
        </w:rPr>
        <w:instrText xml:space="preserve"> REF _Ref520318307 \h </w:instrText>
      </w:r>
      <w:r w:rsidR="00286F1C">
        <w:rPr>
          <w:szCs w:val="24"/>
        </w:rPr>
      </w:r>
      <w:r w:rsidR="00286F1C">
        <w:rPr>
          <w:szCs w:val="24"/>
        </w:rPr>
        <w:fldChar w:fldCharType="separate"/>
      </w:r>
      <w:r w:rsidR="00286F1C" w:rsidRPr="00A85410">
        <w:rPr>
          <w:szCs w:val="24"/>
        </w:rPr>
        <w:t xml:space="preserve">Figure </w:t>
      </w:r>
      <w:r w:rsidR="00286F1C">
        <w:rPr>
          <w:noProof/>
          <w:szCs w:val="24"/>
        </w:rPr>
        <w:t>2</w:t>
      </w:r>
      <w:r w:rsidR="00286F1C">
        <w:rPr>
          <w:szCs w:val="24"/>
        </w:rPr>
        <w:fldChar w:fldCharType="end"/>
      </w:r>
      <w:r w:rsidRPr="00286F1C">
        <w:rPr>
          <w:szCs w:val="24"/>
        </w:rPr>
        <w:t xml:space="preserve">). Closed-loop significantly reduced daytime and night-time mean glucose (p&lt;0·0001) and glucose variability expressed as the standard deviation of sensor glucose. The proportion of time when glucose was in the target range between 3·9 and 10·0mmol/l was significantly greater in closed-loop group during daytime and night-time (both p&lt;0·0001).  </w:t>
      </w:r>
    </w:p>
    <w:p w:rsidR="009E6D34" w:rsidRPr="008F1065" w:rsidRDefault="009E6D34" w:rsidP="003B15BB">
      <w:pPr>
        <w:spacing w:line="480" w:lineRule="auto"/>
        <w:jc w:val="both"/>
        <w:rPr>
          <w:szCs w:val="24"/>
        </w:rPr>
      </w:pPr>
      <w:r w:rsidRPr="00D03E91">
        <w:rPr>
          <w:szCs w:val="24"/>
        </w:rPr>
        <w:t>Day-and-night closed-loop was utili</w:t>
      </w:r>
      <w:r>
        <w:rPr>
          <w:szCs w:val="24"/>
        </w:rPr>
        <w:t>s</w:t>
      </w:r>
      <w:r w:rsidRPr="00D03E91">
        <w:rPr>
          <w:szCs w:val="24"/>
        </w:rPr>
        <w:t xml:space="preserve">ed for a median of 71% (63 to 83) of the time over the 12-week period, and participants in the closed-loop group wore </w:t>
      </w:r>
      <w:r>
        <w:rPr>
          <w:szCs w:val="24"/>
        </w:rPr>
        <w:t xml:space="preserve">glucose sensor for a median of </w:t>
      </w:r>
      <w:r w:rsidRPr="008F1065">
        <w:rPr>
          <w:szCs w:val="24"/>
        </w:rPr>
        <w:t>90% (83 to 95) of the time</w:t>
      </w:r>
      <w:r>
        <w:rPr>
          <w:szCs w:val="24"/>
        </w:rPr>
        <w:t xml:space="preserve"> (Table S5, appendix)</w:t>
      </w:r>
      <w:r w:rsidRPr="008F1065">
        <w:rPr>
          <w:szCs w:val="24"/>
        </w:rPr>
        <w:t xml:space="preserve">. </w:t>
      </w:r>
      <w:r>
        <w:rPr>
          <w:szCs w:val="24"/>
        </w:rPr>
        <w:t>C</w:t>
      </w:r>
      <w:r w:rsidRPr="008F1065">
        <w:rPr>
          <w:szCs w:val="24"/>
        </w:rPr>
        <w:t xml:space="preserve">ontrol </w:t>
      </w:r>
      <w:r>
        <w:rPr>
          <w:szCs w:val="24"/>
        </w:rPr>
        <w:t xml:space="preserve">group </w:t>
      </w:r>
      <w:r w:rsidRPr="008F1065">
        <w:rPr>
          <w:szCs w:val="24"/>
        </w:rPr>
        <w:t xml:space="preserve">participants </w:t>
      </w:r>
      <w:r>
        <w:rPr>
          <w:szCs w:val="24"/>
        </w:rPr>
        <w:t xml:space="preserve">wore glucose sensor </w:t>
      </w:r>
      <w:r w:rsidRPr="008F1065">
        <w:rPr>
          <w:szCs w:val="24"/>
        </w:rPr>
        <w:t>over a median of 90% (81 to 95) of the time. The number of planned contacts (i.e.</w:t>
      </w:r>
      <w:r>
        <w:rPr>
          <w:szCs w:val="24"/>
        </w:rPr>
        <w:t> </w:t>
      </w:r>
      <w:r w:rsidRPr="008F1065">
        <w:rPr>
          <w:szCs w:val="24"/>
        </w:rPr>
        <w:t>visits, email/phone calls)</w:t>
      </w:r>
      <w:r w:rsidRPr="00911F90">
        <w:rPr>
          <w:szCs w:val="24"/>
        </w:rPr>
        <w:t xml:space="preserve"> was identical in both groups. However, more</w:t>
      </w:r>
      <w:r w:rsidRPr="005066B0">
        <w:rPr>
          <w:szCs w:val="24"/>
        </w:rPr>
        <w:t xml:space="preserve"> unscheduled contacts took place in the closed-loop </w:t>
      </w:r>
      <w:r>
        <w:rPr>
          <w:szCs w:val="24"/>
        </w:rPr>
        <w:t xml:space="preserve">group </w:t>
      </w:r>
      <w:r w:rsidRPr="008F1065">
        <w:rPr>
          <w:szCs w:val="24"/>
        </w:rPr>
        <w:t>(69 vs. 17) (Table S</w:t>
      </w:r>
      <w:r>
        <w:rPr>
          <w:szCs w:val="24"/>
        </w:rPr>
        <w:t>6</w:t>
      </w:r>
      <w:r w:rsidRPr="008F1065">
        <w:rPr>
          <w:szCs w:val="24"/>
        </w:rPr>
        <w:t>, appendix).</w:t>
      </w:r>
      <w:r>
        <w:rPr>
          <w:szCs w:val="24"/>
        </w:rPr>
        <w:t xml:space="preserve"> In the closed-loop group, there was tendency for a greater number of </w:t>
      </w:r>
      <w:proofErr w:type="gramStart"/>
      <w:r>
        <w:rPr>
          <w:szCs w:val="24"/>
        </w:rPr>
        <w:t>threshold</w:t>
      </w:r>
      <w:proofErr w:type="gramEnd"/>
      <w:r>
        <w:rPr>
          <w:szCs w:val="24"/>
        </w:rPr>
        <w:t xml:space="preserve"> suspend events during daytime compared to night-time (Table S7, appendix).</w:t>
      </w:r>
    </w:p>
    <w:p w:rsidR="009E6D34" w:rsidRPr="00D03E91" w:rsidRDefault="009E6D34" w:rsidP="003B15BB">
      <w:pPr>
        <w:spacing w:line="480" w:lineRule="auto"/>
        <w:jc w:val="both"/>
        <w:rPr>
          <w:szCs w:val="24"/>
        </w:rPr>
      </w:pPr>
      <w:r w:rsidRPr="008F1065">
        <w:rPr>
          <w:szCs w:val="24"/>
        </w:rPr>
        <w:t xml:space="preserve">In a </w:t>
      </w:r>
      <w:r>
        <w:rPr>
          <w:szCs w:val="24"/>
        </w:rPr>
        <w:t xml:space="preserve">pre-specified </w:t>
      </w:r>
      <w:r w:rsidRPr="008F1065">
        <w:rPr>
          <w:szCs w:val="24"/>
        </w:rPr>
        <w:t xml:space="preserve">per-protocol analysis </w:t>
      </w:r>
      <w:r>
        <w:rPr>
          <w:szCs w:val="24"/>
        </w:rPr>
        <w:t xml:space="preserve">of </w:t>
      </w:r>
      <w:r w:rsidRPr="008F1065">
        <w:rPr>
          <w:szCs w:val="24"/>
        </w:rPr>
        <w:t xml:space="preserve">the primary endpoint </w:t>
      </w:r>
      <w:r>
        <w:rPr>
          <w:szCs w:val="24"/>
        </w:rPr>
        <w:t xml:space="preserve">comprising </w:t>
      </w:r>
      <w:r w:rsidRPr="008F1065">
        <w:rPr>
          <w:szCs w:val="24"/>
        </w:rPr>
        <w:t xml:space="preserve">24 </w:t>
      </w:r>
      <w:r>
        <w:rPr>
          <w:szCs w:val="24"/>
        </w:rPr>
        <w:t xml:space="preserve">participants </w:t>
      </w:r>
      <w:r w:rsidRPr="008F1065">
        <w:rPr>
          <w:szCs w:val="24"/>
        </w:rPr>
        <w:t xml:space="preserve">in the closed-loop </w:t>
      </w:r>
      <w:r>
        <w:rPr>
          <w:szCs w:val="24"/>
        </w:rPr>
        <w:t xml:space="preserve">group </w:t>
      </w:r>
      <w:r w:rsidRPr="008F1065">
        <w:rPr>
          <w:szCs w:val="24"/>
        </w:rPr>
        <w:t xml:space="preserve">and 39 </w:t>
      </w:r>
      <w:r>
        <w:rPr>
          <w:szCs w:val="24"/>
        </w:rPr>
        <w:t xml:space="preserve">participants </w:t>
      </w:r>
      <w:r w:rsidRPr="008F1065">
        <w:rPr>
          <w:szCs w:val="24"/>
        </w:rPr>
        <w:t xml:space="preserve">in the control </w:t>
      </w:r>
      <w:r>
        <w:rPr>
          <w:szCs w:val="24"/>
        </w:rPr>
        <w:t xml:space="preserve">group </w:t>
      </w:r>
      <w:r w:rsidRPr="008F1065">
        <w:rPr>
          <w:szCs w:val="24"/>
        </w:rPr>
        <w:t xml:space="preserve">(Table </w:t>
      </w:r>
      <w:r w:rsidRPr="00911F90">
        <w:rPr>
          <w:szCs w:val="24"/>
        </w:rPr>
        <w:t>S</w:t>
      </w:r>
      <w:r>
        <w:rPr>
          <w:szCs w:val="24"/>
        </w:rPr>
        <w:t>8</w:t>
      </w:r>
      <w:r w:rsidRPr="005066B0">
        <w:rPr>
          <w:szCs w:val="24"/>
        </w:rPr>
        <w:t xml:space="preserve">, appendix), similar results </w:t>
      </w:r>
      <w:r w:rsidRPr="005066B0">
        <w:rPr>
          <w:szCs w:val="16"/>
        </w:rPr>
        <w:t>compar</w:t>
      </w:r>
      <w:r w:rsidRPr="00D03E91">
        <w:rPr>
          <w:szCs w:val="16"/>
        </w:rPr>
        <w:t xml:space="preserve">ed to the intention-to-treat analysis were </w:t>
      </w:r>
      <w:r>
        <w:rPr>
          <w:szCs w:val="16"/>
        </w:rPr>
        <w:t xml:space="preserve">observed </w:t>
      </w:r>
      <w:r w:rsidRPr="008F1065">
        <w:rPr>
          <w:szCs w:val="24"/>
        </w:rPr>
        <w:t>(68</w:t>
      </w:r>
      <w:r w:rsidRPr="00911F90">
        <w:rPr>
          <w:szCs w:val="24"/>
        </w:rPr>
        <w:t>±</w:t>
      </w:r>
      <w:r w:rsidRPr="005066B0">
        <w:rPr>
          <w:szCs w:val="24"/>
        </w:rPr>
        <w:t xml:space="preserve">8% vs. </w:t>
      </w:r>
      <w:r w:rsidRPr="005066B0">
        <w:rPr>
          <w:szCs w:val="16"/>
        </w:rPr>
        <w:t>54</w:t>
      </w:r>
      <w:r w:rsidRPr="00D03E91">
        <w:rPr>
          <w:szCs w:val="16"/>
        </w:rPr>
        <w:t>±9%, closed-loop vs. control; p&lt;0</w:t>
      </w:r>
      <w:r w:rsidRPr="00D03E91">
        <w:rPr>
          <w:szCs w:val="24"/>
        </w:rPr>
        <w:t>·</w:t>
      </w:r>
      <w:r w:rsidRPr="00D03E91">
        <w:rPr>
          <w:szCs w:val="16"/>
        </w:rPr>
        <w:t>00</w:t>
      </w:r>
      <w:r>
        <w:rPr>
          <w:szCs w:val="16"/>
        </w:rPr>
        <w:t>0</w:t>
      </w:r>
      <w:r w:rsidRPr="00D03E91">
        <w:rPr>
          <w:szCs w:val="16"/>
        </w:rPr>
        <w:t>1) (Table S</w:t>
      </w:r>
      <w:r>
        <w:rPr>
          <w:szCs w:val="16"/>
        </w:rPr>
        <w:t>9</w:t>
      </w:r>
      <w:r w:rsidRPr="00D03E91">
        <w:rPr>
          <w:szCs w:val="16"/>
        </w:rPr>
        <w:t>, appendix)</w:t>
      </w:r>
      <w:r>
        <w:rPr>
          <w:szCs w:val="16"/>
        </w:rPr>
        <w:t xml:space="preserve">. These results did not change when using less stringent per-protocol criteria </w:t>
      </w:r>
      <w:r w:rsidRPr="00D03E91">
        <w:rPr>
          <w:szCs w:val="16"/>
        </w:rPr>
        <w:t>(</w:t>
      </w:r>
      <w:r>
        <w:rPr>
          <w:szCs w:val="16"/>
        </w:rPr>
        <w:t xml:space="preserve">post-hoc analysis, </w:t>
      </w:r>
      <w:r w:rsidRPr="00D03E91">
        <w:rPr>
          <w:szCs w:val="16"/>
        </w:rPr>
        <w:t>Table S</w:t>
      </w:r>
      <w:r>
        <w:rPr>
          <w:szCs w:val="16"/>
        </w:rPr>
        <w:t>10</w:t>
      </w:r>
      <w:r w:rsidRPr="00D03E91">
        <w:rPr>
          <w:szCs w:val="16"/>
        </w:rPr>
        <w:t xml:space="preserve">, appendix). </w:t>
      </w:r>
    </w:p>
    <w:p w:rsidR="009E6D34" w:rsidRPr="00D03E91" w:rsidRDefault="009E6D34" w:rsidP="003B15BB">
      <w:pPr>
        <w:spacing w:line="480" w:lineRule="auto"/>
        <w:rPr>
          <w:b/>
          <w:szCs w:val="24"/>
        </w:rPr>
      </w:pPr>
      <w:r w:rsidRPr="00D03E91">
        <w:rPr>
          <w:b/>
          <w:szCs w:val="24"/>
        </w:rPr>
        <w:t>Adverse events</w:t>
      </w:r>
      <w:r>
        <w:rPr>
          <w:b/>
          <w:szCs w:val="24"/>
        </w:rPr>
        <w:t xml:space="preserve"> and study deviations</w:t>
      </w:r>
    </w:p>
    <w:p w:rsidR="009E6D34" w:rsidRDefault="009E6D34" w:rsidP="003B15BB">
      <w:pPr>
        <w:spacing w:line="480" w:lineRule="auto"/>
        <w:jc w:val="both"/>
      </w:pPr>
      <w:r>
        <w:t>Post-randomisation, n</w:t>
      </w:r>
      <w:r w:rsidRPr="008F1065">
        <w:t xml:space="preserve">o severe hypoglycaemia occurred in either </w:t>
      </w:r>
      <w:r>
        <w:t xml:space="preserve">study </w:t>
      </w:r>
      <w:r w:rsidRPr="008F1065">
        <w:t xml:space="preserve">group. One diabetic ketoacidosis presented in </w:t>
      </w:r>
      <w:r>
        <w:t xml:space="preserve">the closed-loop </w:t>
      </w:r>
      <w:r w:rsidRPr="008F1065">
        <w:t xml:space="preserve">group due to infusion set failure and </w:t>
      </w:r>
      <w:r>
        <w:t xml:space="preserve">was </w:t>
      </w:r>
      <w:r w:rsidRPr="008F1065">
        <w:t xml:space="preserve">not </w:t>
      </w:r>
      <w:r>
        <w:t xml:space="preserve">closed-loop </w:t>
      </w:r>
      <w:r w:rsidRPr="008F1065">
        <w:t>related</w:t>
      </w:r>
      <w:r>
        <w:t xml:space="preserve"> </w:t>
      </w:r>
      <w:r w:rsidRPr="005833E7">
        <w:t>(</w:t>
      </w:r>
      <w:r w:rsidRPr="005833E7">
        <w:fldChar w:fldCharType="begin"/>
      </w:r>
      <w:r w:rsidRPr="005833E7">
        <w:instrText xml:space="preserve"> REF _Ref515626929 \h  \* MERGEFORMAT </w:instrText>
      </w:r>
      <w:r w:rsidRPr="005833E7">
        <w:fldChar w:fldCharType="separate"/>
      </w:r>
      <w:r w:rsidR="00286F1C" w:rsidRPr="00632C41">
        <w:t>Table 4</w:t>
      </w:r>
      <w:r w:rsidRPr="005833E7">
        <w:fldChar w:fldCharType="end"/>
      </w:r>
      <w:r w:rsidRPr="005833E7">
        <w:t>).</w:t>
      </w:r>
      <w:r w:rsidRPr="008F1065">
        <w:t xml:space="preserve"> Two participants in </w:t>
      </w:r>
      <w:r>
        <w:t xml:space="preserve">each study </w:t>
      </w:r>
      <w:r w:rsidRPr="008F1065">
        <w:t xml:space="preserve">group experienced significant hyperglycaemia with capillary glucose </w:t>
      </w:r>
      <w:r w:rsidRPr="005066B0">
        <w:t>greater than 16</w:t>
      </w:r>
      <w:r w:rsidRPr="005066B0">
        <w:rPr>
          <w:szCs w:val="24"/>
        </w:rPr>
        <w:t>·</w:t>
      </w:r>
      <w:r w:rsidRPr="005066B0">
        <w:t xml:space="preserve">7 </w:t>
      </w:r>
      <w:proofErr w:type="spellStart"/>
      <w:r w:rsidRPr="005066B0">
        <w:t>mmol</w:t>
      </w:r>
      <w:proofErr w:type="spellEnd"/>
      <w:r w:rsidRPr="005066B0">
        <w:t>/l an</w:t>
      </w:r>
      <w:r w:rsidRPr="00D03E91">
        <w:t>d elevate</w:t>
      </w:r>
      <w:r>
        <w:t>d</w:t>
      </w:r>
      <w:r w:rsidRPr="008F1065">
        <w:t xml:space="preserve"> plasma ketones (&gt;0</w:t>
      </w:r>
      <w:r w:rsidRPr="008F1065">
        <w:rPr>
          <w:szCs w:val="24"/>
        </w:rPr>
        <w:t>·</w:t>
      </w:r>
      <w:r w:rsidRPr="00911F90">
        <w:t>6</w:t>
      </w:r>
      <w:r w:rsidRPr="005066B0">
        <w:t>mmol/l).</w:t>
      </w:r>
      <w:r>
        <w:t xml:space="preserve"> There were 13 other </w:t>
      </w:r>
      <w:r w:rsidRPr="008F1065">
        <w:t xml:space="preserve">adverse events </w:t>
      </w:r>
      <w:r>
        <w:t xml:space="preserve">in the closed-loop group and 3 in the </w:t>
      </w:r>
      <w:r>
        <w:lastRenderedPageBreak/>
        <w:t>control group (</w:t>
      </w:r>
      <w:r w:rsidRPr="00D03E91">
        <w:rPr>
          <w:szCs w:val="16"/>
        </w:rPr>
        <w:t>Table S</w:t>
      </w:r>
      <w:r>
        <w:rPr>
          <w:szCs w:val="16"/>
        </w:rPr>
        <w:t>11</w:t>
      </w:r>
      <w:r w:rsidRPr="00D03E91">
        <w:rPr>
          <w:szCs w:val="16"/>
        </w:rPr>
        <w:t>, appendix)</w:t>
      </w:r>
      <w:r>
        <w:t xml:space="preserve">. </w:t>
      </w:r>
      <w:r w:rsidRPr="00D80479">
        <w:rPr>
          <w:bCs/>
          <w:szCs w:val="24"/>
        </w:rPr>
        <w:t>All participants recovered fully without clinical sequelae</w:t>
      </w:r>
      <w:r w:rsidRPr="00D80479">
        <w:t xml:space="preserve">. </w:t>
      </w:r>
      <w:r>
        <w:t>Protocol deviations were comparable between study groups (</w:t>
      </w:r>
      <w:r w:rsidRPr="00D03E91">
        <w:rPr>
          <w:szCs w:val="16"/>
        </w:rPr>
        <w:t>Table S</w:t>
      </w:r>
      <w:r>
        <w:rPr>
          <w:szCs w:val="16"/>
        </w:rPr>
        <w:t>12</w:t>
      </w:r>
      <w:r w:rsidRPr="00D03E91">
        <w:rPr>
          <w:szCs w:val="16"/>
        </w:rPr>
        <w:t>, appendix</w:t>
      </w:r>
      <w:r>
        <w:t xml:space="preserve">). </w:t>
      </w:r>
    </w:p>
    <w:p w:rsidR="009E6D34" w:rsidRDefault="009E6D34">
      <w:pPr>
        <w:spacing w:after="0" w:line="240" w:lineRule="auto"/>
        <w:rPr>
          <w:b/>
          <w:szCs w:val="24"/>
        </w:rPr>
      </w:pPr>
      <w:r>
        <w:rPr>
          <w:b/>
          <w:szCs w:val="24"/>
        </w:rPr>
        <w:br w:type="page"/>
      </w:r>
    </w:p>
    <w:p w:rsidR="009E6D34" w:rsidRPr="00A85410" w:rsidRDefault="009E6D34" w:rsidP="003B15BB">
      <w:pPr>
        <w:spacing w:line="480" w:lineRule="auto"/>
        <w:rPr>
          <w:b/>
          <w:szCs w:val="24"/>
        </w:rPr>
      </w:pPr>
      <w:r w:rsidRPr="00A85410">
        <w:rPr>
          <w:b/>
          <w:szCs w:val="24"/>
        </w:rPr>
        <w:lastRenderedPageBreak/>
        <w:t>DISCUSSION</w:t>
      </w:r>
    </w:p>
    <w:p w:rsidR="009E6D34" w:rsidRPr="00911F90" w:rsidRDefault="009E6D34" w:rsidP="003B15BB">
      <w:pPr>
        <w:spacing w:line="480" w:lineRule="auto"/>
        <w:jc w:val="both"/>
        <w:rPr>
          <w:szCs w:val="24"/>
        </w:rPr>
      </w:pPr>
      <w:r w:rsidRPr="00D03E91">
        <w:rPr>
          <w:szCs w:val="24"/>
        </w:rPr>
        <w:t>In this multinational</w:t>
      </w:r>
      <w:r>
        <w:rPr>
          <w:szCs w:val="24"/>
        </w:rPr>
        <w:t>,</w:t>
      </w:r>
      <w:r w:rsidRPr="008F1065">
        <w:rPr>
          <w:szCs w:val="24"/>
        </w:rPr>
        <w:t xml:space="preserve"> </w:t>
      </w:r>
      <w:r w:rsidRPr="005066B0">
        <w:rPr>
          <w:szCs w:val="24"/>
        </w:rPr>
        <w:t>multi-centre, open-label, randomised trial we demonstrate that 12-week use of a day-and-night hybrid closed-loop insulin delivery system</w:t>
      </w:r>
      <w:r w:rsidRPr="00D03E91">
        <w:rPr>
          <w:szCs w:val="24"/>
        </w:rPr>
        <w:t xml:space="preserve"> compared to sensor-augmented insulin pump therapy was associated with an improvement in overall glucose control and a reduction in hypoglycaemia risk in sub-optimally controlled type 1 diabetes including children, adolescents</w:t>
      </w:r>
      <w:r>
        <w:rPr>
          <w:szCs w:val="24"/>
        </w:rPr>
        <w:t>,</w:t>
      </w:r>
      <w:r w:rsidRPr="00D03E91">
        <w:rPr>
          <w:szCs w:val="24"/>
        </w:rPr>
        <w:t xml:space="preserve"> and adults. The hybrid closed-loop system was used safely </w:t>
      </w:r>
      <w:r>
        <w:rPr>
          <w:szCs w:val="24"/>
        </w:rPr>
        <w:t xml:space="preserve">during </w:t>
      </w:r>
      <w:r w:rsidRPr="008F1065">
        <w:rPr>
          <w:szCs w:val="24"/>
        </w:rPr>
        <w:t>daily living without supervision or remote monitoring.</w:t>
      </w:r>
    </w:p>
    <w:p w:rsidR="009E6D34" w:rsidRDefault="009E6D34" w:rsidP="003B15BB">
      <w:pPr>
        <w:spacing w:line="480" w:lineRule="auto"/>
        <w:jc w:val="both"/>
        <w:rPr>
          <w:szCs w:val="24"/>
        </w:rPr>
      </w:pPr>
      <w:r w:rsidRPr="005066B0">
        <w:rPr>
          <w:szCs w:val="24"/>
        </w:rPr>
        <w:t xml:space="preserve">We report a </w:t>
      </w:r>
      <w:r w:rsidRPr="007D28F6">
        <w:rPr>
          <w:szCs w:val="24"/>
        </w:rPr>
        <w:t>10·8</w:t>
      </w:r>
      <w:r>
        <w:rPr>
          <w:szCs w:val="24"/>
        </w:rPr>
        <w:t xml:space="preserve"> percentage point </w:t>
      </w:r>
      <w:r w:rsidRPr="00911F90">
        <w:rPr>
          <w:szCs w:val="24"/>
        </w:rPr>
        <w:t>increase</w:t>
      </w:r>
      <w:r w:rsidRPr="005066B0">
        <w:rPr>
          <w:szCs w:val="24"/>
        </w:rPr>
        <w:t xml:space="preserve"> in time with glucose levels in target </w:t>
      </w:r>
      <w:r>
        <w:rPr>
          <w:szCs w:val="24"/>
        </w:rPr>
        <w:t xml:space="preserve">glucose </w:t>
      </w:r>
      <w:r w:rsidRPr="008F1065">
        <w:rPr>
          <w:szCs w:val="24"/>
        </w:rPr>
        <w:t>range across all age groups. Th</w:t>
      </w:r>
      <w:r>
        <w:rPr>
          <w:szCs w:val="24"/>
        </w:rPr>
        <w:t>is</w:t>
      </w:r>
      <w:r w:rsidRPr="005066B0">
        <w:rPr>
          <w:szCs w:val="24"/>
        </w:rPr>
        <w:t xml:space="preserve"> improvement </w:t>
      </w:r>
      <w:r w:rsidRPr="00D03E91">
        <w:rPr>
          <w:szCs w:val="24"/>
        </w:rPr>
        <w:t xml:space="preserve">resulted from a reduction </w:t>
      </w:r>
      <w:r>
        <w:rPr>
          <w:szCs w:val="24"/>
        </w:rPr>
        <w:t xml:space="preserve">of time spent </w:t>
      </w:r>
      <w:r w:rsidRPr="008F1065">
        <w:rPr>
          <w:szCs w:val="24"/>
        </w:rPr>
        <w:t>in hyperglycaemia</w:t>
      </w:r>
      <w:r>
        <w:rPr>
          <w:szCs w:val="24"/>
        </w:rPr>
        <w:t xml:space="preserve"> without change in total insulin delivery. W</w:t>
      </w:r>
      <w:r w:rsidRPr="00FD2881">
        <w:rPr>
          <w:szCs w:val="24"/>
        </w:rPr>
        <w:t xml:space="preserve">e observed </w:t>
      </w:r>
      <w:r>
        <w:rPr>
          <w:szCs w:val="24"/>
        </w:rPr>
        <w:t xml:space="preserve">a </w:t>
      </w:r>
      <w:r w:rsidRPr="00FD2881">
        <w:rPr>
          <w:szCs w:val="24"/>
        </w:rPr>
        <w:t xml:space="preserve">lower </w:t>
      </w:r>
      <w:r>
        <w:rPr>
          <w:szCs w:val="24"/>
        </w:rPr>
        <w:t xml:space="preserve">amount of </w:t>
      </w:r>
      <w:r w:rsidRPr="00FD2881">
        <w:rPr>
          <w:szCs w:val="24"/>
        </w:rPr>
        <w:t xml:space="preserve">bolus </w:t>
      </w:r>
      <w:r>
        <w:rPr>
          <w:szCs w:val="24"/>
        </w:rPr>
        <w:t xml:space="preserve">insulin </w:t>
      </w:r>
      <w:r w:rsidRPr="00FD2881">
        <w:rPr>
          <w:szCs w:val="24"/>
        </w:rPr>
        <w:t xml:space="preserve">and </w:t>
      </w:r>
      <w:r>
        <w:rPr>
          <w:szCs w:val="24"/>
        </w:rPr>
        <w:t xml:space="preserve">a </w:t>
      </w:r>
      <w:r w:rsidRPr="00FD2881">
        <w:rPr>
          <w:szCs w:val="24"/>
        </w:rPr>
        <w:t xml:space="preserve">higher </w:t>
      </w:r>
      <w:r>
        <w:rPr>
          <w:szCs w:val="24"/>
        </w:rPr>
        <w:t xml:space="preserve">amount of </w:t>
      </w:r>
      <w:r w:rsidRPr="00FD2881">
        <w:rPr>
          <w:szCs w:val="24"/>
        </w:rPr>
        <w:t xml:space="preserve">basal insulin </w:t>
      </w:r>
      <w:r>
        <w:rPr>
          <w:szCs w:val="24"/>
        </w:rPr>
        <w:t xml:space="preserve">in the </w:t>
      </w:r>
      <w:r w:rsidRPr="00FD2881">
        <w:rPr>
          <w:szCs w:val="24"/>
        </w:rPr>
        <w:t>closed-l</w:t>
      </w:r>
      <w:r>
        <w:rPr>
          <w:szCs w:val="24"/>
        </w:rPr>
        <w:t xml:space="preserve">oop group compared to the control group. Lower bolus insulin requirements could be explained by </w:t>
      </w:r>
      <w:r w:rsidRPr="00FD2881">
        <w:rPr>
          <w:szCs w:val="24"/>
        </w:rPr>
        <w:t>lower glucose levels</w:t>
      </w:r>
      <w:r>
        <w:rPr>
          <w:szCs w:val="24"/>
        </w:rPr>
        <w:t xml:space="preserve"> during closed-loop use lessening the need for correction boluses. Insulin to carbohydrate ratio did not need to be increased unlike in other closed-loop systems</w:t>
      </w:r>
      <w:r w:rsidRPr="00B9205B">
        <w:rPr>
          <w:noProof/>
          <w:vertAlign w:val="superscript"/>
        </w:rPr>
        <w:t>16</w:t>
      </w:r>
      <w:r>
        <w:rPr>
          <w:szCs w:val="24"/>
        </w:rPr>
        <w:t xml:space="preserve"> simplifying clinical adoption of our closed-loop system. </w:t>
      </w:r>
      <w:r w:rsidRPr="005066B0">
        <w:rPr>
          <w:szCs w:val="24"/>
        </w:rPr>
        <w:t xml:space="preserve">Benefits of </w:t>
      </w:r>
      <w:r>
        <w:rPr>
          <w:szCs w:val="24"/>
        </w:rPr>
        <w:t xml:space="preserve">the </w:t>
      </w:r>
      <w:r w:rsidRPr="005066B0">
        <w:rPr>
          <w:szCs w:val="24"/>
        </w:rPr>
        <w:t xml:space="preserve">closed-loop </w:t>
      </w:r>
      <w:r>
        <w:rPr>
          <w:szCs w:val="24"/>
        </w:rPr>
        <w:t xml:space="preserve">appeared </w:t>
      </w:r>
      <w:r w:rsidRPr="008F1065">
        <w:rPr>
          <w:szCs w:val="24"/>
        </w:rPr>
        <w:t xml:space="preserve">greater overnight </w:t>
      </w:r>
      <w:r>
        <w:rPr>
          <w:szCs w:val="24"/>
        </w:rPr>
        <w:t xml:space="preserve">as daytime control is confounded by </w:t>
      </w:r>
      <w:r w:rsidRPr="008F1065">
        <w:rPr>
          <w:szCs w:val="24"/>
        </w:rPr>
        <w:t>meals</w:t>
      </w:r>
      <w:r w:rsidRPr="00911F90">
        <w:rPr>
          <w:szCs w:val="24"/>
        </w:rPr>
        <w:t xml:space="preserve"> and </w:t>
      </w:r>
      <w:r>
        <w:rPr>
          <w:szCs w:val="24"/>
        </w:rPr>
        <w:t>physical activity even with the use of a closed-loop system</w:t>
      </w:r>
      <w:r w:rsidRPr="008F1065">
        <w:rPr>
          <w:szCs w:val="24"/>
        </w:rPr>
        <w:t xml:space="preserve">. </w:t>
      </w:r>
      <w:r>
        <w:rPr>
          <w:szCs w:val="24"/>
        </w:rPr>
        <w:t>These improvements are attributable to the use of the closed-loop system alone as no regular health-care professional driven adjustments of insulin pump therapy took place unlike in some other studies.</w:t>
      </w:r>
      <w:r w:rsidRPr="00B43676">
        <w:rPr>
          <w:noProof/>
          <w:szCs w:val="24"/>
          <w:vertAlign w:val="superscript"/>
        </w:rPr>
        <w:t>16</w:t>
      </w:r>
    </w:p>
    <w:p w:rsidR="009E6D34" w:rsidRPr="00D03E91" w:rsidRDefault="009E6D34" w:rsidP="003B15BB">
      <w:pPr>
        <w:spacing w:line="480" w:lineRule="auto"/>
        <w:jc w:val="both"/>
        <w:rPr>
          <w:szCs w:val="24"/>
        </w:rPr>
      </w:pPr>
      <w:r w:rsidRPr="008F1065">
        <w:rPr>
          <w:szCs w:val="24"/>
        </w:rPr>
        <w:t xml:space="preserve">The </w:t>
      </w:r>
      <w:r w:rsidRPr="005066B0">
        <w:rPr>
          <w:szCs w:val="24"/>
        </w:rPr>
        <w:t xml:space="preserve">findings are </w:t>
      </w:r>
      <w:r w:rsidRPr="00D03E91">
        <w:rPr>
          <w:szCs w:val="24"/>
        </w:rPr>
        <w:t>consistent with results from our previous trials during free living in children and adolescents</w:t>
      </w:r>
      <w:proofErr w:type="gramStart"/>
      <w:r w:rsidRPr="00D03E91">
        <w:rPr>
          <w:szCs w:val="24"/>
        </w:rPr>
        <w:t>,</w:t>
      </w:r>
      <w:r w:rsidRPr="0033346E">
        <w:rPr>
          <w:noProof/>
          <w:szCs w:val="24"/>
          <w:vertAlign w:val="superscript"/>
        </w:rPr>
        <w:t>9</w:t>
      </w:r>
      <w:proofErr w:type="gramEnd"/>
      <w:r w:rsidRPr="008F1065">
        <w:rPr>
          <w:szCs w:val="24"/>
        </w:rPr>
        <w:t xml:space="preserve"> well</w:t>
      </w:r>
      <w:r w:rsidRPr="00911F90">
        <w:rPr>
          <w:szCs w:val="24"/>
        </w:rPr>
        <w:t xml:space="preserve"> </w:t>
      </w:r>
      <w:r>
        <w:rPr>
          <w:szCs w:val="24"/>
        </w:rPr>
        <w:t>controlled adults,</w:t>
      </w:r>
      <w:r w:rsidRPr="00B43676">
        <w:rPr>
          <w:noProof/>
          <w:szCs w:val="24"/>
          <w:vertAlign w:val="superscript"/>
        </w:rPr>
        <w:t>17</w:t>
      </w:r>
      <w:r>
        <w:rPr>
          <w:szCs w:val="24"/>
        </w:rPr>
        <w:t xml:space="preserve"> less well </w:t>
      </w:r>
      <w:r w:rsidRPr="008F1065">
        <w:rPr>
          <w:szCs w:val="24"/>
        </w:rPr>
        <w:t xml:space="preserve">controlled </w:t>
      </w:r>
      <w:r>
        <w:rPr>
          <w:szCs w:val="24"/>
        </w:rPr>
        <w:t>adults.</w:t>
      </w:r>
      <w:r w:rsidRPr="0033346E">
        <w:rPr>
          <w:noProof/>
          <w:szCs w:val="24"/>
          <w:vertAlign w:val="superscript"/>
        </w:rPr>
        <w:t>9</w:t>
      </w:r>
      <w:r w:rsidRPr="008F1065">
        <w:rPr>
          <w:szCs w:val="24"/>
        </w:rPr>
        <w:t xml:space="preserve"> This </w:t>
      </w:r>
      <w:r w:rsidRPr="00911F90">
        <w:rPr>
          <w:szCs w:val="24"/>
        </w:rPr>
        <w:t>underpin</w:t>
      </w:r>
      <w:r w:rsidRPr="005066B0">
        <w:rPr>
          <w:szCs w:val="24"/>
        </w:rPr>
        <w:t xml:space="preserve">s the robustness of our model predictive algorithm, and supports the application of our closed-loop systems </w:t>
      </w:r>
      <w:r>
        <w:rPr>
          <w:szCs w:val="24"/>
        </w:rPr>
        <w:t xml:space="preserve">across </w:t>
      </w:r>
      <w:r w:rsidRPr="00D03E91">
        <w:rPr>
          <w:szCs w:val="24"/>
        </w:rPr>
        <w:t>a wide range of people with type 1 diabetes.</w:t>
      </w:r>
    </w:p>
    <w:p w:rsidR="009E6D34" w:rsidRPr="00CF43E8" w:rsidRDefault="009E6D34" w:rsidP="003B15BB">
      <w:pPr>
        <w:spacing w:line="480" w:lineRule="auto"/>
        <w:jc w:val="both"/>
        <w:rPr>
          <w:rFonts w:cs="Arial"/>
          <w:lang w:val="en-US"/>
        </w:rPr>
      </w:pPr>
      <w:r>
        <w:rPr>
          <w:szCs w:val="24"/>
        </w:rPr>
        <w:lastRenderedPageBreak/>
        <w:t>Hybrid c</w:t>
      </w:r>
      <w:r w:rsidRPr="00D03E91">
        <w:rPr>
          <w:szCs w:val="24"/>
        </w:rPr>
        <w:t xml:space="preserve">losed-loop use led to a modest but </w:t>
      </w:r>
      <w:r>
        <w:rPr>
          <w:szCs w:val="24"/>
        </w:rPr>
        <w:t xml:space="preserve">clinically </w:t>
      </w:r>
      <w:r w:rsidRPr="008F1065">
        <w:rPr>
          <w:szCs w:val="24"/>
        </w:rPr>
        <w:t xml:space="preserve">significant reduction in </w:t>
      </w:r>
      <w:r>
        <w:rPr>
          <w:szCs w:val="24"/>
        </w:rPr>
        <w:t xml:space="preserve">glycated haemoglobin </w:t>
      </w:r>
      <w:r w:rsidRPr="00911F90">
        <w:rPr>
          <w:szCs w:val="24"/>
        </w:rPr>
        <w:t>by 0·</w:t>
      </w:r>
      <w:r w:rsidRPr="005066B0">
        <w:rPr>
          <w:szCs w:val="24"/>
        </w:rPr>
        <w:t>36% compared to sensor-augmented pump therapy</w:t>
      </w:r>
      <w:r>
        <w:rPr>
          <w:szCs w:val="24"/>
        </w:rPr>
        <w:t xml:space="preserve">. This reduction was additive to that observed </w:t>
      </w:r>
      <w:r w:rsidRPr="0074289B">
        <w:rPr>
          <w:rFonts w:cs="Arial"/>
          <w:lang w:val="en-US"/>
        </w:rPr>
        <w:t>during the run-in phase</w:t>
      </w:r>
      <w:r>
        <w:rPr>
          <w:rFonts w:cs="Arial"/>
          <w:lang w:val="en-US"/>
        </w:rPr>
        <w:t>, the latter</w:t>
      </w:r>
      <w:r w:rsidRPr="00911F90">
        <w:rPr>
          <w:bCs/>
          <w:szCs w:val="24"/>
        </w:rPr>
        <w:t xml:space="preserve"> </w:t>
      </w:r>
      <w:r>
        <w:rPr>
          <w:szCs w:val="24"/>
        </w:rPr>
        <w:t xml:space="preserve">attributable to the observer bias and initiation of continuous glucose monitoring. The decrease of glycated haemoglobin by </w:t>
      </w:r>
      <w:r w:rsidRPr="00911F90">
        <w:rPr>
          <w:szCs w:val="24"/>
        </w:rPr>
        <w:t>0·</w:t>
      </w:r>
      <w:r w:rsidRPr="005066B0">
        <w:rPr>
          <w:szCs w:val="24"/>
        </w:rPr>
        <w:t xml:space="preserve">36% </w:t>
      </w:r>
      <w:r>
        <w:rPr>
          <w:szCs w:val="24"/>
        </w:rPr>
        <w:t xml:space="preserve">during closed-loop use is slightly greater than that observed in two other </w:t>
      </w:r>
      <w:r w:rsidRPr="008F1065">
        <w:rPr>
          <w:szCs w:val="24"/>
        </w:rPr>
        <w:t xml:space="preserve">randomised trials </w:t>
      </w:r>
      <w:r w:rsidRPr="00911F90">
        <w:rPr>
          <w:szCs w:val="24"/>
        </w:rPr>
        <w:t xml:space="preserve">long enough to </w:t>
      </w:r>
      <w:r>
        <w:rPr>
          <w:szCs w:val="24"/>
        </w:rPr>
        <w:t xml:space="preserve">assess changes in glycated haemoglobin and adopting sensor-augmented pump therapy as a comparator. Thabit </w:t>
      </w:r>
      <w:proofErr w:type="gramStart"/>
      <w:r w:rsidRPr="0068477E">
        <w:rPr>
          <w:szCs w:val="24"/>
        </w:rPr>
        <w:t>et</w:t>
      </w:r>
      <w:proofErr w:type="gramEnd"/>
      <w:r w:rsidRPr="0068477E">
        <w:rPr>
          <w:szCs w:val="24"/>
        </w:rPr>
        <w:t xml:space="preserve"> al.</w:t>
      </w:r>
      <w:r w:rsidRPr="0033346E">
        <w:rPr>
          <w:noProof/>
          <w:szCs w:val="24"/>
          <w:vertAlign w:val="superscript"/>
        </w:rPr>
        <w:t>9</w:t>
      </w:r>
      <w:r w:rsidRPr="0068477E">
        <w:rPr>
          <w:szCs w:val="24"/>
        </w:rPr>
        <w:t xml:space="preserve"> demonstrated a mean reduction in </w:t>
      </w:r>
      <w:r>
        <w:rPr>
          <w:szCs w:val="24"/>
        </w:rPr>
        <w:t xml:space="preserve">glycated haemoglobin </w:t>
      </w:r>
      <w:r w:rsidRPr="0068477E">
        <w:rPr>
          <w:szCs w:val="24"/>
        </w:rPr>
        <w:t xml:space="preserve">by 0·3% </w:t>
      </w:r>
      <w:r>
        <w:rPr>
          <w:szCs w:val="24"/>
        </w:rPr>
        <w:t xml:space="preserve">using </w:t>
      </w:r>
      <w:r w:rsidRPr="0068477E">
        <w:rPr>
          <w:szCs w:val="24"/>
        </w:rPr>
        <w:t>day-and-night hybrid closed-loop</w:t>
      </w:r>
      <w:r>
        <w:rPr>
          <w:szCs w:val="24"/>
        </w:rPr>
        <w:t xml:space="preserve"> whereas </w:t>
      </w:r>
      <w:proofErr w:type="spellStart"/>
      <w:r w:rsidRPr="00911F90">
        <w:rPr>
          <w:szCs w:val="24"/>
        </w:rPr>
        <w:t>Kropff</w:t>
      </w:r>
      <w:proofErr w:type="spellEnd"/>
      <w:r w:rsidRPr="00911F90">
        <w:rPr>
          <w:szCs w:val="24"/>
        </w:rPr>
        <w:t xml:space="preserve"> et al</w:t>
      </w:r>
      <w:r w:rsidRPr="005066B0">
        <w:rPr>
          <w:szCs w:val="24"/>
        </w:rPr>
        <w:t>.</w:t>
      </w:r>
      <w:r w:rsidRPr="0033346E">
        <w:rPr>
          <w:noProof/>
          <w:szCs w:val="24"/>
          <w:vertAlign w:val="superscript"/>
        </w:rPr>
        <w:t>10</w:t>
      </w:r>
      <w:r w:rsidRPr="008F1065">
        <w:rPr>
          <w:szCs w:val="24"/>
        </w:rPr>
        <w:t xml:space="preserve"> documented </w:t>
      </w:r>
      <w:r>
        <w:rPr>
          <w:szCs w:val="24"/>
        </w:rPr>
        <w:t xml:space="preserve">a reduction of </w:t>
      </w:r>
      <w:r w:rsidRPr="008F1065">
        <w:rPr>
          <w:szCs w:val="24"/>
        </w:rPr>
        <w:t>0·</w:t>
      </w:r>
      <w:r w:rsidRPr="00911F90">
        <w:rPr>
          <w:szCs w:val="24"/>
        </w:rPr>
        <w:t>2% for evening-and-night closed-</w:t>
      </w:r>
      <w:r w:rsidRPr="005066B0">
        <w:rPr>
          <w:szCs w:val="24"/>
        </w:rPr>
        <w:t xml:space="preserve">loop application. However, </w:t>
      </w:r>
      <w:r>
        <w:rPr>
          <w:szCs w:val="24"/>
        </w:rPr>
        <w:t xml:space="preserve">these two trials were </w:t>
      </w:r>
      <w:r w:rsidRPr="008F1065">
        <w:rPr>
          <w:szCs w:val="24"/>
        </w:rPr>
        <w:t>relatively small</w:t>
      </w:r>
      <w:r>
        <w:rPr>
          <w:szCs w:val="24"/>
        </w:rPr>
        <w:t xml:space="preserve"> with </w:t>
      </w:r>
      <w:r w:rsidRPr="008F1065">
        <w:rPr>
          <w:szCs w:val="24"/>
        </w:rPr>
        <w:t xml:space="preserve">approximately 30 </w:t>
      </w:r>
      <w:r>
        <w:rPr>
          <w:szCs w:val="24"/>
        </w:rPr>
        <w:t xml:space="preserve">participants </w:t>
      </w:r>
      <w:r w:rsidRPr="008F1065">
        <w:rPr>
          <w:szCs w:val="24"/>
        </w:rPr>
        <w:t>per trial</w:t>
      </w:r>
      <w:r w:rsidRPr="00911F90">
        <w:rPr>
          <w:szCs w:val="24"/>
        </w:rPr>
        <w:t>, and closed-loop application was re</w:t>
      </w:r>
      <w:r w:rsidRPr="005066B0">
        <w:rPr>
          <w:szCs w:val="24"/>
        </w:rPr>
        <w:t xml:space="preserve">stricted to adults. In comparison, </w:t>
      </w:r>
      <w:r>
        <w:rPr>
          <w:szCs w:val="24"/>
        </w:rPr>
        <w:t xml:space="preserve">the present study randomised 86 participants </w:t>
      </w:r>
      <w:r w:rsidRPr="005066B0">
        <w:rPr>
          <w:szCs w:val="24"/>
        </w:rPr>
        <w:t xml:space="preserve">and the age range was wider. </w:t>
      </w:r>
      <w:r>
        <w:rPr>
          <w:szCs w:val="24"/>
        </w:rPr>
        <w:t>I</w:t>
      </w:r>
      <w:r w:rsidRPr="005066B0">
        <w:rPr>
          <w:szCs w:val="24"/>
        </w:rPr>
        <w:t xml:space="preserve">mprovements in </w:t>
      </w:r>
      <w:r>
        <w:rPr>
          <w:szCs w:val="24"/>
        </w:rPr>
        <w:t xml:space="preserve">glycated haemoglobin in the present study </w:t>
      </w:r>
      <w:r w:rsidRPr="00911F90">
        <w:rPr>
          <w:szCs w:val="24"/>
        </w:rPr>
        <w:t xml:space="preserve">were </w:t>
      </w:r>
      <w:r w:rsidRPr="005066B0">
        <w:rPr>
          <w:szCs w:val="24"/>
        </w:rPr>
        <w:t>consistent across all age groups including adults, adolescents</w:t>
      </w:r>
      <w:r>
        <w:rPr>
          <w:szCs w:val="24"/>
        </w:rPr>
        <w:t>,</w:t>
      </w:r>
      <w:r w:rsidRPr="005066B0">
        <w:rPr>
          <w:szCs w:val="24"/>
        </w:rPr>
        <w:t xml:space="preserve"> and children</w:t>
      </w:r>
      <w:r w:rsidRPr="00D03E91">
        <w:rPr>
          <w:szCs w:val="24"/>
        </w:rPr>
        <w:t>.</w:t>
      </w:r>
    </w:p>
    <w:p w:rsidR="009E6D34" w:rsidRPr="008F1065" w:rsidRDefault="009E6D34" w:rsidP="003B15BB">
      <w:pPr>
        <w:spacing w:line="480" w:lineRule="auto"/>
        <w:jc w:val="both"/>
        <w:rPr>
          <w:szCs w:val="24"/>
        </w:rPr>
      </w:pPr>
      <w:r w:rsidRPr="00D03E91">
        <w:rPr>
          <w:szCs w:val="24"/>
        </w:rPr>
        <w:t xml:space="preserve">Hypoglycaemia rates were low in </w:t>
      </w:r>
      <w:r>
        <w:rPr>
          <w:szCs w:val="24"/>
        </w:rPr>
        <w:t xml:space="preserve">the present study </w:t>
      </w:r>
      <w:r w:rsidRPr="00911F90">
        <w:rPr>
          <w:szCs w:val="24"/>
        </w:rPr>
        <w:t xml:space="preserve">and comparable to </w:t>
      </w:r>
      <w:r w:rsidRPr="005066B0">
        <w:rPr>
          <w:szCs w:val="24"/>
        </w:rPr>
        <w:t>other outpatient closed-loop studies</w:t>
      </w:r>
      <w:r w:rsidRPr="00D03E91">
        <w:rPr>
          <w:szCs w:val="24"/>
        </w:rPr>
        <w:t>.</w:t>
      </w:r>
      <w:r w:rsidRPr="00B43676">
        <w:rPr>
          <w:noProof/>
          <w:szCs w:val="24"/>
          <w:vertAlign w:val="superscript"/>
        </w:rPr>
        <w:t>9,16</w:t>
      </w:r>
      <w:r w:rsidRPr="008F1065">
        <w:rPr>
          <w:szCs w:val="24"/>
        </w:rPr>
        <w:t xml:space="preserve"> </w:t>
      </w:r>
      <w:proofErr w:type="gramStart"/>
      <w:r>
        <w:rPr>
          <w:szCs w:val="24"/>
        </w:rPr>
        <w:t>The</w:t>
      </w:r>
      <w:proofErr w:type="gramEnd"/>
      <w:r>
        <w:rPr>
          <w:szCs w:val="24"/>
        </w:rPr>
        <w:t xml:space="preserve"> r</w:t>
      </w:r>
      <w:r w:rsidRPr="00911F90">
        <w:rPr>
          <w:szCs w:val="24"/>
        </w:rPr>
        <w:t>eduction</w:t>
      </w:r>
      <w:r w:rsidRPr="005066B0">
        <w:rPr>
          <w:szCs w:val="24"/>
        </w:rPr>
        <w:t xml:space="preserve"> in the proportion of time spent in hypoglycaemia </w:t>
      </w:r>
      <w:r>
        <w:rPr>
          <w:szCs w:val="24"/>
        </w:rPr>
        <w:t xml:space="preserve">below </w:t>
      </w:r>
      <w:r w:rsidRPr="007D28F6">
        <w:rPr>
          <w:szCs w:val="24"/>
        </w:rPr>
        <w:t>3·9mmol/l</w:t>
      </w:r>
      <w:r>
        <w:rPr>
          <w:szCs w:val="24"/>
        </w:rPr>
        <w:t xml:space="preserve"> with </w:t>
      </w:r>
      <w:r w:rsidRPr="008F1065">
        <w:rPr>
          <w:szCs w:val="24"/>
        </w:rPr>
        <w:t xml:space="preserve">closed-loop </w:t>
      </w:r>
      <w:r>
        <w:rPr>
          <w:szCs w:val="24"/>
        </w:rPr>
        <w:t xml:space="preserve">was statistically significant, trends below </w:t>
      </w:r>
      <w:r w:rsidRPr="008F1065">
        <w:rPr>
          <w:szCs w:val="24"/>
        </w:rPr>
        <w:t>3·5mmol/l</w:t>
      </w:r>
      <w:r>
        <w:rPr>
          <w:szCs w:val="24"/>
        </w:rPr>
        <w:t xml:space="preserve"> and </w:t>
      </w:r>
      <w:r w:rsidRPr="008F1065">
        <w:rPr>
          <w:szCs w:val="24"/>
        </w:rPr>
        <w:t>2·</w:t>
      </w:r>
      <w:r w:rsidRPr="00911F90">
        <w:rPr>
          <w:szCs w:val="24"/>
        </w:rPr>
        <w:t>8mmol/l</w:t>
      </w:r>
      <w:r>
        <w:rPr>
          <w:szCs w:val="24"/>
        </w:rPr>
        <w:t xml:space="preserve"> did not reach statistical significance presumably due to an insufficient study size. </w:t>
      </w:r>
      <w:r w:rsidRPr="00D03E91">
        <w:rPr>
          <w:szCs w:val="24"/>
        </w:rPr>
        <w:t xml:space="preserve">As no severe hypoglycaemia </w:t>
      </w:r>
      <w:r>
        <w:rPr>
          <w:szCs w:val="24"/>
        </w:rPr>
        <w:t xml:space="preserve">presented </w:t>
      </w:r>
      <w:r w:rsidRPr="008F1065">
        <w:rPr>
          <w:szCs w:val="24"/>
        </w:rPr>
        <w:t xml:space="preserve">in either </w:t>
      </w:r>
      <w:r w:rsidRPr="005066B0">
        <w:rPr>
          <w:szCs w:val="24"/>
        </w:rPr>
        <w:t xml:space="preserve">group, the </w:t>
      </w:r>
      <w:r>
        <w:rPr>
          <w:szCs w:val="24"/>
        </w:rPr>
        <w:t xml:space="preserve">effect </w:t>
      </w:r>
      <w:r w:rsidRPr="008F1065">
        <w:rPr>
          <w:szCs w:val="24"/>
        </w:rPr>
        <w:t xml:space="preserve">of </w:t>
      </w:r>
      <w:r w:rsidRPr="005066B0">
        <w:rPr>
          <w:szCs w:val="24"/>
        </w:rPr>
        <w:t>closed-loop on sever</w:t>
      </w:r>
      <w:r w:rsidRPr="00D03E91">
        <w:rPr>
          <w:szCs w:val="24"/>
        </w:rPr>
        <w:t xml:space="preserve">e hypoglycaemia remains unclear. Further reduction of hypoglycaemia risk </w:t>
      </w:r>
      <w:r>
        <w:rPr>
          <w:szCs w:val="24"/>
        </w:rPr>
        <w:t xml:space="preserve">may </w:t>
      </w:r>
      <w:r w:rsidRPr="00911F90">
        <w:rPr>
          <w:szCs w:val="24"/>
        </w:rPr>
        <w:t>be achieved through the a</w:t>
      </w:r>
      <w:r w:rsidRPr="005066B0">
        <w:rPr>
          <w:szCs w:val="24"/>
        </w:rPr>
        <w:t>ddition of glucagon in bi</w:t>
      </w:r>
      <w:r w:rsidRPr="00D03E91">
        <w:rPr>
          <w:szCs w:val="24"/>
        </w:rPr>
        <w:t xml:space="preserve">-hormonal closed-loop </w:t>
      </w:r>
      <w:r>
        <w:rPr>
          <w:szCs w:val="24"/>
        </w:rPr>
        <w:t>systems</w:t>
      </w:r>
      <w:proofErr w:type="gramStart"/>
      <w:r>
        <w:rPr>
          <w:szCs w:val="24"/>
        </w:rPr>
        <w:t>,</w:t>
      </w:r>
      <w:r w:rsidRPr="00B43676">
        <w:rPr>
          <w:noProof/>
          <w:szCs w:val="24"/>
          <w:vertAlign w:val="superscript"/>
        </w:rPr>
        <w:t>18,19</w:t>
      </w:r>
      <w:proofErr w:type="gramEnd"/>
      <w:r w:rsidRPr="008F1065">
        <w:rPr>
          <w:szCs w:val="24"/>
        </w:rPr>
        <w:t xml:space="preserve"> particularly during exercise</w:t>
      </w:r>
      <w:r>
        <w:rPr>
          <w:szCs w:val="24"/>
        </w:rPr>
        <w:t>.</w:t>
      </w:r>
      <w:r w:rsidRPr="00B43676">
        <w:rPr>
          <w:noProof/>
          <w:szCs w:val="24"/>
          <w:vertAlign w:val="superscript"/>
        </w:rPr>
        <w:t>20,21</w:t>
      </w:r>
    </w:p>
    <w:p w:rsidR="009E6D34" w:rsidRPr="00281504" w:rsidRDefault="009E6D34" w:rsidP="003B15BB">
      <w:pPr>
        <w:spacing w:line="480" w:lineRule="auto"/>
        <w:jc w:val="both"/>
      </w:pPr>
      <w:r w:rsidRPr="00911F90">
        <w:rPr>
          <w:szCs w:val="24"/>
        </w:rPr>
        <w:t>The strengths of our study are the multi-centre, multinational design and the wide age range of participants</w:t>
      </w:r>
      <w:r w:rsidRPr="005066B0">
        <w:rPr>
          <w:szCs w:val="24"/>
        </w:rPr>
        <w:t>, which support generalisability</w:t>
      </w:r>
      <w:r>
        <w:rPr>
          <w:szCs w:val="24"/>
        </w:rPr>
        <w:t xml:space="preserve"> of study findings</w:t>
      </w:r>
      <w:r w:rsidRPr="008F1065">
        <w:rPr>
          <w:szCs w:val="24"/>
        </w:rPr>
        <w:t>.</w:t>
      </w:r>
      <w:r w:rsidRPr="005066B0">
        <w:rPr>
          <w:szCs w:val="24"/>
        </w:rPr>
        <w:t xml:space="preserve"> </w:t>
      </w:r>
      <w:r>
        <w:rPr>
          <w:szCs w:val="24"/>
        </w:rPr>
        <w:t>T</w:t>
      </w:r>
      <w:r w:rsidRPr="008F1065">
        <w:rPr>
          <w:szCs w:val="24"/>
        </w:rPr>
        <w:t xml:space="preserve">he study was performed without remote monitoring or close supervision </w:t>
      </w:r>
      <w:r>
        <w:rPr>
          <w:szCs w:val="24"/>
        </w:rPr>
        <w:t xml:space="preserve">in </w:t>
      </w:r>
      <w:r w:rsidRPr="008F1065">
        <w:rPr>
          <w:szCs w:val="24"/>
        </w:rPr>
        <w:t>free</w:t>
      </w:r>
      <w:r>
        <w:rPr>
          <w:szCs w:val="24"/>
        </w:rPr>
        <w:t>-</w:t>
      </w:r>
      <w:r w:rsidRPr="008F1065">
        <w:rPr>
          <w:szCs w:val="24"/>
        </w:rPr>
        <w:t xml:space="preserve">living </w:t>
      </w:r>
      <w:r>
        <w:rPr>
          <w:szCs w:val="24"/>
        </w:rPr>
        <w:t>settings providing an ideal</w:t>
      </w:r>
      <w:r w:rsidRPr="00D03E91">
        <w:rPr>
          <w:szCs w:val="24"/>
        </w:rPr>
        <w:t xml:space="preserve"> test-</w:t>
      </w:r>
      <w:r w:rsidRPr="00D03E91">
        <w:rPr>
          <w:szCs w:val="24"/>
        </w:rPr>
        <w:lastRenderedPageBreak/>
        <w:t xml:space="preserve">bed </w:t>
      </w:r>
      <w:r>
        <w:rPr>
          <w:szCs w:val="24"/>
        </w:rPr>
        <w:t xml:space="preserve">to </w:t>
      </w:r>
      <w:r w:rsidRPr="008F1065">
        <w:rPr>
          <w:szCs w:val="24"/>
        </w:rPr>
        <w:t>assess</w:t>
      </w:r>
      <w:r w:rsidRPr="005066B0">
        <w:rPr>
          <w:szCs w:val="24"/>
        </w:rPr>
        <w:t xml:space="preserve"> </w:t>
      </w:r>
      <w:r>
        <w:rPr>
          <w:szCs w:val="24"/>
        </w:rPr>
        <w:t xml:space="preserve">performance of </w:t>
      </w:r>
      <w:r w:rsidRPr="008F1065">
        <w:rPr>
          <w:szCs w:val="24"/>
        </w:rPr>
        <w:t xml:space="preserve">closed-loop </w:t>
      </w:r>
      <w:r>
        <w:rPr>
          <w:szCs w:val="24"/>
        </w:rPr>
        <w:t>systems</w:t>
      </w:r>
      <w:r w:rsidRPr="008F1065">
        <w:rPr>
          <w:szCs w:val="24"/>
        </w:rPr>
        <w:t xml:space="preserve">. </w:t>
      </w:r>
      <w:r>
        <w:rPr>
          <w:szCs w:val="24"/>
        </w:rPr>
        <w:t xml:space="preserve">No investigator-led optimisation of insulin therapy took place and improvements in glucose outcomes with closed-loop are solely attributable to its use. </w:t>
      </w:r>
      <w:r w:rsidRPr="00D03E91">
        <w:rPr>
          <w:szCs w:val="24"/>
        </w:rPr>
        <w:t xml:space="preserve">Limitations include </w:t>
      </w:r>
      <w:r>
        <w:rPr>
          <w:szCs w:val="24"/>
        </w:rPr>
        <w:t xml:space="preserve">the </w:t>
      </w:r>
      <w:r w:rsidRPr="008F1065">
        <w:rPr>
          <w:szCs w:val="24"/>
        </w:rPr>
        <w:t xml:space="preserve">number of devices comprising our </w:t>
      </w:r>
      <w:r>
        <w:rPr>
          <w:szCs w:val="24"/>
        </w:rPr>
        <w:t xml:space="preserve">hybrid closed-loop </w:t>
      </w:r>
      <w:r w:rsidRPr="008F1065">
        <w:rPr>
          <w:szCs w:val="24"/>
        </w:rPr>
        <w:t>syst</w:t>
      </w:r>
      <w:r w:rsidRPr="00911F90">
        <w:rPr>
          <w:szCs w:val="24"/>
        </w:rPr>
        <w:t>em</w:t>
      </w:r>
      <w:r>
        <w:rPr>
          <w:szCs w:val="24"/>
        </w:rPr>
        <w:t xml:space="preserve"> which </w:t>
      </w:r>
      <w:r w:rsidRPr="00D03E91">
        <w:t xml:space="preserve">increased the risk of </w:t>
      </w:r>
      <w:r>
        <w:t xml:space="preserve">device </w:t>
      </w:r>
      <w:r w:rsidRPr="008F1065">
        <w:t xml:space="preserve">and </w:t>
      </w:r>
      <w:r w:rsidRPr="00911F90">
        <w:t xml:space="preserve">connectivity </w:t>
      </w:r>
      <w:r>
        <w:t xml:space="preserve">problems and resulting in </w:t>
      </w:r>
      <w:r w:rsidRPr="00D03E91">
        <w:t xml:space="preserve">more frequent non-protocol contacts </w:t>
      </w:r>
      <w:r>
        <w:t xml:space="preserve">to address </w:t>
      </w:r>
      <w:r w:rsidRPr="008F1065">
        <w:t xml:space="preserve">technical </w:t>
      </w:r>
      <w:r>
        <w:t>issues</w:t>
      </w:r>
      <w:r w:rsidRPr="008F1065">
        <w:t>.</w:t>
      </w:r>
      <w:r>
        <w:t xml:space="preserve"> Threshold-suspend and predictive low glucose suspend features</w:t>
      </w:r>
      <w:r w:rsidRPr="00B43676">
        <w:rPr>
          <w:noProof/>
          <w:vertAlign w:val="superscript"/>
        </w:rPr>
        <w:t>4,22</w:t>
      </w:r>
      <w:r>
        <w:t xml:space="preserve"> were not enabled in the control group as the study objective was to contrast algorithmic and non-algorithmic insulin delivery approaches. We excluded those </w:t>
      </w:r>
      <w:r>
        <w:rPr>
          <w:szCs w:val="24"/>
        </w:rPr>
        <w:t xml:space="preserve">with glycated haemoglobin outside the range </w:t>
      </w:r>
      <w:r w:rsidRPr="007D28F6">
        <w:rPr>
          <w:szCs w:val="24"/>
        </w:rPr>
        <w:t xml:space="preserve">7·5% </w:t>
      </w:r>
      <w:r>
        <w:rPr>
          <w:szCs w:val="24"/>
        </w:rPr>
        <w:t xml:space="preserve">to 10% as well as </w:t>
      </w:r>
      <w:r w:rsidRPr="00911F90">
        <w:rPr>
          <w:szCs w:val="24"/>
        </w:rPr>
        <w:t xml:space="preserve">other groups such as </w:t>
      </w:r>
      <w:r>
        <w:rPr>
          <w:szCs w:val="24"/>
        </w:rPr>
        <w:t xml:space="preserve">those </w:t>
      </w:r>
      <w:r w:rsidRPr="008F1065">
        <w:rPr>
          <w:szCs w:val="24"/>
        </w:rPr>
        <w:t>with impaired awareness of hypoglycaemia or history of recu</w:t>
      </w:r>
      <w:r w:rsidRPr="00911F90">
        <w:rPr>
          <w:szCs w:val="24"/>
        </w:rPr>
        <w:t>rrent severe hypoglycaemia</w:t>
      </w:r>
      <w:r>
        <w:rPr>
          <w:szCs w:val="24"/>
        </w:rPr>
        <w:t>,</w:t>
      </w:r>
      <w:r w:rsidRPr="00D03E91">
        <w:rPr>
          <w:szCs w:val="24"/>
        </w:rPr>
        <w:t xml:space="preserve"> though these subgroups might benefit from </w:t>
      </w:r>
      <w:r>
        <w:rPr>
          <w:szCs w:val="24"/>
        </w:rPr>
        <w:t>closed-loop use</w:t>
      </w:r>
      <w:r w:rsidRPr="008F1065">
        <w:rPr>
          <w:szCs w:val="24"/>
        </w:rPr>
        <w:t>.</w:t>
      </w:r>
      <w:r>
        <w:rPr>
          <w:szCs w:val="24"/>
        </w:rPr>
        <w:t xml:space="preserve"> </w:t>
      </w:r>
    </w:p>
    <w:p w:rsidR="009E6D34" w:rsidRDefault="009E6D34" w:rsidP="003B15BB">
      <w:pPr>
        <w:spacing w:line="480" w:lineRule="auto"/>
        <w:jc w:val="both"/>
        <w:rPr>
          <w:szCs w:val="24"/>
        </w:rPr>
      </w:pPr>
      <w:r w:rsidRPr="008F1065">
        <w:rPr>
          <w:szCs w:val="24"/>
        </w:rPr>
        <w:t xml:space="preserve">In conclusion, we found that </w:t>
      </w:r>
      <w:r w:rsidRPr="00911F90">
        <w:rPr>
          <w:szCs w:val="24"/>
        </w:rPr>
        <w:t xml:space="preserve">free-living use </w:t>
      </w:r>
      <w:r>
        <w:rPr>
          <w:szCs w:val="24"/>
        </w:rPr>
        <w:t xml:space="preserve">of </w:t>
      </w:r>
      <w:r w:rsidRPr="008F1065">
        <w:rPr>
          <w:szCs w:val="24"/>
        </w:rPr>
        <w:t>hybrid closed-loop insulin delivery</w:t>
      </w:r>
      <w:r w:rsidRPr="00911F90">
        <w:rPr>
          <w:szCs w:val="24"/>
        </w:rPr>
        <w:t xml:space="preserve"> </w:t>
      </w:r>
      <w:r w:rsidRPr="005066B0">
        <w:rPr>
          <w:szCs w:val="24"/>
        </w:rPr>
        <w:t>over a period of 12 weeks le</w:t>
      </w:r>
      <w:r w:rsidRPr="00D03E91">
        <w:rPr>
          <w:szCs w:val="24"/>
        </w:rPr>
        <w:t xml:space="preserve">d to clinically meaningful improvements </w:t>
      </w:r>
      <w:r>
        <w:rPr>
          <w:szCs w:val="24"/>
        </w:rPr>
        <w:t>in</w:t>
      </w:r>
      <w:r w:rsidRPr="008F1065">
        <w:rPr>
          <w:szCs w:val="24"/>
        </w:rPr>
        <w:t xml:space="preserve"> glycaemic control</w:t>
      </w:r>
      <w:r w:rsidRPr="00911F90">
        <w:rPr>
          <w:szCs w:val="24"/>
        </w:rPr>
        <w:t xml:space="preserve"> </w:t>
      </w:r>
      <w:r w:rsidRPr="005066B0">
        <w:rPr>
          <w:szCs w:val="24"/>
        </w:rPr>
        <w:t xml:space="preserve">while reducing </w:t>
      </w:r>
      <w:r>
        <w:rPr>
          <w:szCs w:val="24"/>
        </w:rPr>
        <w:t xml:space="preserve">the risk of </w:t>
      </w:r>
      <w:r w:rsidRPr="008F1065">
        <w:rPr>
          <w:szCs w:val="24"/>
        </w:rPr>
        <w:t xml:space="preserve">hypoglycaemia </w:t>
      </w:r>
      <w:r>
        <w:rPr>
          <w:szCs w:val="24"/>
        </w:rPr>
        <w:t xml:space="preserve">in sub-optimally controlled </w:t>
      </w:r>
      <w:r w:rsidRPr="008F1065">
        <w:rPr>
          <w:szCs w:val="24"/>
        </w:rPr>
        <w:t xml:space="preserve">type 1 diabetes </w:t>
      </w:r>
      <w:r>
        <w:rPr>
          <w:szCs w:val="24"/>
        </w:rPr>
        <w:t xml:space="preserve">in </w:t>
      </w:r>
      <w:r w:rsidRPr="008F1065">
        <w:rPr>
          <w:szCs w:val="24"/>
        </w:rPr>
        <w:t>adults, adolescents and children</w:t>
      </w:r>
      <w:r w:rsidRPr="00911F90">
        <w:rPr>
          <w:szCs w:val="24"/>
        </w:rPr>
        <w:t xml:space="preserve"> six </w:t>
      </w:r>
      <w:r w:rsidRPr="005066B0">
        <w:rPr>
          <w:szCs w:val="24"/>
        </w:rPr>
        <w:t xml:space="preserve">years of age and older. </w:t>
      </w:r>
      <w:bookmarkStart w:id="1" w:name="_Hlk516686867"/>
      <w:r>
        <w:rPr>
          <w:szCs w:val="24"/>
        </w:rPr>
        <w:br w:type="page"/>
      </w:r>
    </w:p>
    <w:bookmarkEnd w:id="1"/>
    <w:p w:rsidR="009E6D34" w:rsidRPr="00D03E91" w:rsidRDefault="009E6D34" w:rsidP="003B15BB">
      <w:pPr>
        <w:spacing w:line="480" w:lineRule="auto"/>
        <w:jc w:val="center"/>
        <w:rPr>
          <w:b/>
          <w:szCs w:val="24"/>
        </w:rPr>
      </w:pPr>
      <w:r w:rsidRPr="00D03E91">
        <w:rPr>
          <w:b/>
          <w:szCs w:val="24"/>
        </w:rPr>
        <w:lastRenderedPageBreak/>
        <w:t>Research in context</w:t>
      </w: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jc w:val="both"/>
        <w:rPr>
          <w:b/>
          <w:szCs w:val="24"/>
        </w:rPr>
      </w:pPr>
      <w:r w:rsidRPr="00D03E91">
        <w:rPr>
          <w:b/>
          <w:szCs w:val="24"/>
        </w:rPr>
        <w:t>Evidence before this study</w:t>
      </w: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jc w:val="both"/>
      </w:pPr>
      <w:r w:rsidRPr="00D03E91">
        <w:rPr>
          <w:szCs w:val="24"/>
        </w:rPr>
        <w:t xml:space="preserve">We searched PubMed for articles published up to Jun 12, 2018, using the search terms (“artificial pancreas” OR “closed-loop”) AND (“type 1 diabetes mellitus” OR “diabetes”) AND (“outpatient” OR “home”) AND (“randomised OR “randomised controlled trial”), for reports of randomised controlled trials published in English only. We identified 27 randomised trials that tested automated or semi-automated glucose control outside hospital settings. Outpatient use of automated insulin delivery systems </w:t>
      </w:r>
      <w:r w:rsidRPr="00D03E91">
        <w:t xml:space="preserve">is associated with an increased percentage of time during which sensor glucose is within the near </w:t>
      </w:r>
      <w:proofErr w:type="spellStart"/>
      <w:r w:rsidRPr="00D03E91">
        <w:t>normoglycaemic</w:t>
      </w:r>
      <w:proofErr w:type="spellEnd"/>
      <w:r w:rsidRPr="00D03E91">
        <w:t xml:space="preserve"> range, and reduced hyper- and hypoglycaemia, while modestly reducing HbA</w:t>
      </w:r>
      <w:r w:rsidRPr="00D03E91">
        <w:rPr>
          <w:vertAlign w:val="subscript"/>
        </w:rPr>
        <w:t>1c</w:t>
      </w:r>
      <w:r w:rsidRPr="00D03E91">
        <w:t xml:space="preserve"> in studies that were long enough </w:t>
      </w:r>
      <w:r w:rsidRPr="00D03E91">
        <w:rPr>
          <w:szCs w:val="24"/>
        </w:rPr>
        <w:t>to report results for HbA1c</w:t>
      </w:r>
      <w:r w:rsidRPr="00D03E91">
        <w:t xml:space="preserve">. Out of the 27 identified randomised trials, </w:t>
      </w:r>
      <w:r w:rsidRPr="00D03E91">
        <w:rPr>
          <w:szCs w:val="24"/>
        </w:rPr>
        <w:t xml:space="preserve">13 assessed day-and-night use of closed-loop systems. Seven of these studies tested insulin-only systems, of which one assessed long-term use (12 weeks and longer) of 24/7 closed-loop. However, this study was performed in adults only, and the number of participants was limited (n=33). </w:t>
      </w: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jc w:val="both"/>
      </w:pP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rPr>
          <w:b/>
          <w:szCs w:val="24"/>
        </w:rPr>
      </w:pPr>
      <w:r w:rsidRPr="00D03E91">
        <w:rPr>
          <w:b/>
          <w:szCs w:val="24"/>
        </w:rPr>
        <w:t>Added value of this study</w:t>
      </w: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jc w:val="both"/>
        <w:rPr>
          <w:szCs w:val="24"/>
        </w:rPr>
      </w:pPr>
      <w:r w:rsidRPr="00D03E91">
        <w:rPr>
          <w:szCs w:val="24"/>
        </w:rPr>
        <w:t xml:space="preserve">To our knowledge, this multinational, multicentre study is the largest randomised study of closed-loop use in outpatient settings so far. It is also the longest randomised outpatient study of 24/7 closed-loop use in children as young as six years and older. We showed that compared with sensor-augmented insulin pump therapy, day-and-night hybrid closed-loop insulin delivery significantly improved the percentage of time spent within the glucose target range (3·9 to 10·0mmol/l) and mean glucose levels, and led to a significant decrease in HbA1c while reducing hyper- and hypoglycaemia in a mixed population with </w:t>
      </w:r>
      <w:proofErr w:type="spellStart"/>
      <w:r w:rsidRPr="00D03E91">
        <w:rPr>
          <w:szCs w:val="24"/>
        </w:rPr>
        <w:t>suboptimally</w:t>
      </w:r>
      <w:proofErr w:type="spellEnd"/>
      <w:r w:rsidRPr="00D03E91">
        <w:rPr>
          <w:szCs w:val="24"/>
        </w:rPr>
        <w:t xml:space="preserve"> controlled type 1 diabetes. These improvements were seen irrespective of age. </w:t>
      </w: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rPr>
          <w:szCs w:val="24"/>
        </w:rPr>
      </w:pP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rPr>
          <w:b/>
          <w:szCs w:val="24"/>
        </w:rPr>
      </w:pPr>
      <w:r w:rsidRPr="00D03E91">
        <w:rPr>
          <w:b/>
          <w:szCs w:val="24"/>
        </w:rPr>
        <w:t>Implications of all the available evidence</w:t>
      </w:r>
    </w:p>
    <w:p w:rsidR="009E6D34" w:rsidRPr="00D03E91" w:rsidRDefault="009E6D34" w:rsidP="003B15BB">
      <w:pPr>
        <w:pBdr>
          <w:top w:val="single" w:sz="4" w:space="1" w:color="auto"/>
          <w:left w:val="single" w:sz="4" w:space="4" w:color="auto"/>
          <w:bottom w:val="single" w:sz="4" w:space="1" w:color="auto"/>
          <w:right w:val="single" w:sz="4" w:space="4" w:color="auto"/>
        </w:pBdr>
        <w:spacing w:after="0" w:line="480" w:lineRule="auto"/>
        <w:jc w:val="both"/>
        <w:rPr>
          <w:szCs w:val="24"/>
        </w:rPr>
      </w:pPr>
      <w:r w:rsidRPr="00D03E91">
        <w:rPr>
          <w:szCs w:val="24"/>
        </w:rPr>
        <w:t>The use of day-and-night hybrid closed-loop insulin delivery improves glycaemic control while reducing the risk of hypoglycaemia in adults, adolescents and children with type 1 diabetes compared to conventional pump therapy or sensor-augmented pump therapy. Results from our study together with those from previous studies support the adoption of closed-loop technology in clinical practice across all age groups.</w:t>
      </w:r>
    </w:p>
    <w:p w:rsidR="009E6D34" w:rsidRPr="00D03E91" w:rsidRDefault="009E6D34">
      <w:pPr>
        <w:spacing w:after="0" w:line="240" w:lineRule="auto"/>
        <w:rPr>
          <w:szCs w:val="24"/>
        </w:rPr>
      </w:pPr>
    </w:p>
    <w:p w:rsidR="009E6D34" w:rsidRPr="00D03E91" w:rsidRDefault="009E6D34">
      <w:pPr>
        <w:spacing w:after="0" w:line="240" w:lineRule="auto"/>
        <w:rPr>
          <w:szCs w:val="24"/>
        </w:rPr>
      </w:pPr>
      <w:r w:rsidRPr="00D03E91">
        <w:rPr>
          <w:szCs w:val="24"/>
        </w:rPr>
        <w:br w:type="page"/>
      </w:r>
    </w:p>
    <w:p w:rsidR="009E6D34" w:rsidRPr="00D03E91" w:rsidRDefault="009E6D34" w:rsidP="003B15BB">
      <w:pPr>
        <w:spacing w:line="480" w:lineRule="auto"/>
        <w:rPr>
          <w:i/>
          <w:color w:val="000000"/>
          <w:szCs w:val="24"/>
        </w:rPr>
      </w:pPr>
      <w:r w:rsidRPr="00D03E91">
        <w:rPr>
          <w:i/>
          <w:color w:val="000000"/>
          <w:szCs w:val="24"/>
        </w:rPr>
        <w:lastRenderedPageBreak/>
        <w:t>Contributors</w:t>
      </w:r>
    </w:p>
    <w:p w:rsidR="009E6D34" w:rsidRPr="00D03E91" w:rsidRDefault="009E6D34" w:rsidP="003B15BB">
      <w:pPr>
        <w:spacing w:line="480" w:lineRule="auto"/>
        <w:jc w:val="both"/>
        <w:rPr>
          <w:i/>
          <w:szCs w:val="24"/>
        </w:rPr>
      </w:pPr>
      <w:r w:rsidRPr="00D03E91">
        <w:t>RH and JS coordinated the study. RH, HT, LL, VNS, AC, RMB, FC, DE, DBD, MLE, CLA, CK, JS, RWB, MT, and MEW designed the study. MT, HT, LB, JMA, SH</w:t>
      </w:r>
      <w:r>
        <w:t xml:space="preserve">, LL, </w:t>
      </w:r>
      <w:r w:rsidRPr="00A548D5">
        <w:t>RMB, ABC, SB, AC, TM</w:t>
      </w:r>
      <w:r>
        <w:t xml:space="preserve">, VNS </w:t>
      </w:r>
      <w:r w:rsidRPr="00D03E91">
        <w:t>screened and enrolled participants and arranged informed consent from the participants. MT, HT, LB, JMA, SH,</w:t>
      </w:r>
      <w:r>
        <w:t xml:space="preserve"> LL, </w:t>
      </w:r>
      <w:r w:rsidRPr="00A548D5">
        <w:t>RMB, ABC, SB, AC, MM, TM</w:t>
      </w:r>
      <w:r>
        <w:t>, and VNM</w:t>
      </w:r>
      <w:r w:rsidRPr="00D03E91">
        <w:t xml:space="preserve"> provided patient care and took samples. JS managed randomisation. PC, CK, MT, MEW, YR and RH did or supported data analyses, including the statistical analyses. RH designed and implemented the glucose controller. MT, HT, CK, CAL, MLE, DBD, DE, FC, RMB, AC, VNS, LL, and RH interpreted the results. MT and RH wrote the manuscript. All authors critically reviewed the report. No writing assistance was provided. MT, PC, CK and RH had full access to all of the data in the study and take responsibility for the integrity of the data and the accuracy of the data analyses.</w:t>
      </w:r>
    </w:p>
    <w:p w:rsidR="009E6D34" w:rsidRPr="00D03E91" w:rsidRDefault="009E6D34" w:rsidP="003B15BB">
      <w:pPr>
        <w:spacing w:line="480" w:lineRule="auto"/>
        <w:rPr>
          <w:i/>
          <w:color w:val="000000"/>
          <w:szCs w:val="24"/>
        </w:rPr>
      </w:pPr>
      <w:r w:rsidRPr="00D03E91">
        <w:rPr>
          <w:i/>
          <w:color w:val="000000"/>
          <w:szCs w:val="24"/>
        </w:rPr>
        <w:t>Declarations of interest</w:t>
      </w:r>
    </w:p>
    <w:p w:rsidR="009E6D34" w:rsidRPr="00D03E91" w:rsidRDefault="009E6D34" w:rsidP="003B15BB">
      <w:pPr>
        <w:spacing w:line="480" w:lineRule="auto"/>
        <w:jc w:val="both"/>
        <w:rPr>
          <w:szCs w:val="24"/>
        </w:rPr>
      </w:pPr>
      <w:r w:rsidRPr="002E7B4C">
        <w:rPr>
          <w:szCs w:val="24"/>
        </w:rPr>
        <w:t xml:space="preserve">RH reports having received speaker honoraria </w:t>
      </w:r>
      <w:proofErr w:type="gramStart"/>
      <w:r w:rsidRPr="002E7B4C">
        <w:rPr>
          <w:szCs w:val="24"/>
        </w:rPr>
        <w:t>from  Eli</w:t>
      </w:r>
      <w:proofErr w:type="gramEnd"/>
      <w:r w:rsidRPr="002E7B4C">
        <w:rPr>
          <w:szCs w:val="24"/>
        </w:rPr>
        <w:t xml:space="preserve"> Lilly and Novo Nordisk, serving on advisory panel for Eli Lilly and Novo Nordisk, receiving license fees from </w:t>
      </w:r>
      <w:proofErr w:type="spellStart"/>
      <w:r w:rsidRPr="002E7B4C">
        <w:rPr>
          <w:szCs w:val="24"/>
        </w:rPr>
        <w:t>BBraun</w:t>
      </w:r>
      <w:proofErr w:type="spellEnd"/>
      <w:r w:rsidRPr="002E7B4C">
        <w:rPr>
          <w:szCs w:val="24"/>
        </w:rPr>
        <w:t xml:space="preserve"> and Medtronic. RH and MEW report patent patents and patent applications. MLE reports having received speaker honoraria from Abbott Diabetes Care, Novo Nordisk and Animas, serving on advisory panels for Novo Nordisk, Abbott Diabetes Care, Medtronic, Roche and </w:t>
      </w:r>
      <w:proofErr w:type="spellStart"/>
      <w:r w:rsidRPr="002E7B4C">
        <w:rPr>
          <w:szCs w:val="24"/>
        </w:rPr>
        <w:t>Cellnovo</w:t>
      </w:r>
      <w:proofErr w:type="spellEnd"/>
      <w:r w:rsidRPr="002E7B4C">
        <w:rPr>
          <w:szCs w:val="24"/>
        </w:rPr>
        <w:t xml:space="preserve">. VNS’ employer has received research funding from </w:t>
      </w:r>
      <w:proofErr w:type="spellStart"/>
      <w:r w:rsidRPr="002E7B4C">
        <w:rPr>
          <w:szCs w:val="24"/>
        </w:rPr>
        <w:t>Jaeb</w:t>
      </w:r>
      <w:proofErr w:type="spellEnd"/>
      <w:r w:rsidRPr="002E7B4C">
        <w:rPr>
          <w:szCs w:val="24"/>
        </w:rPr>
        <w:t xml:space="preserve"> </w:t>
      </w:r>
      <w:proofErr w:type="spellStart"/>
      <w:r w:rsidRPr="002E7B4C">
        <w:rPr>
          <w:szCs w:val="24"/>
        </w:rPr>
        <w:t>Center</w:t>
      </w:r>
      <w:proofErr w:type="spellEnd"/>
      <w:r w:rsidRPr="002E7B4C">
        <w:rPr>
          <w:szCs w:val="24"/>
        </w:rPr>
        <w:t xml:space="preserve"> for Health Research, Sanofi, </w:t>
      </w:r>
      <w:proofErr w:type="spellStart"/>
      <w:r w:rsidRPr="002E7B4C">
        <w:rPr>
          <w:szCs w:val="24"/>
        </w:rPr>
        <w:t>Dexcom</w:t>
      </w:r>
      <w:proofErr w:type="spellEnd"/>
      <w:r w:rsidRPr="002E7B4C">
        <w:rPr>
          <w:szCs w:val="24"/>
        </w:rPr>
        <w:t xml:space="preserve"> </w:t>
      </w:r>
      <w:proofErr w:type="spellStart"/>
      <w:r w:rsidRPr="002E7B4C">
        <w:rPr>
          <w:szCs w:val="24"/>
        </w:rPr>
        <w:t>Inc</w:t>
      </w:r>
      <w:proofErr w:type="spellEnd"/>
      <w:r w:rsidRPr="002E7B4C">
        <w:rPr>
          <w:szCs w:val="24"/>
        </w:rPr>
        <w:t xml:space="preserve">, </w:t>
      </w:r>
      <w:proofErr w:type="spellStart"/>
      <w:r w:rsidRPr="002E7B4C">
        <w:rPr>
          <w:szCs w:val="24"/>
        </w:rPr>
        <w:t>EyeNuk</w:t>
      </w:r>
      <w:proofErr w:type="spellEnd"/>
      <w:r w:rsidRPr="002E7B4C">
        <w:rPr>
          <w:szCs w:val="24"/>
        </w:rPr>
        <w:t xml:space="preserve">, NIH, and </w:t>
      </w:r>
      <w:proofErr w:type="spellStart"/>
      <w:r w:rsidRPr="002E7B4C">
        <w:rPr>
          <w:szCs w:val="24"/>
        </w:rPr>
        <w:t>Center</w:t>
      </w:r>
      <w:proofErr w:type="spellEnd"/>
      <w:r w:rsidRPr="002E7B4C">
        <w:rPr>
          <w:szCs w:val="24"/>
        </w:rPr>
        <w:t xml:space="preserve"> for Women’ Health Research at University of Colorado. VNS served as consultant or advisory board members for Sanofi and </w:t>
      </w:r>
      <w:proofErr w:type="spellStart"/>
      <w:r w:rsidRPr="002E7B4C">
        <w:rPr>
          <w:szCs w:val="24"/>
        </w:rPr>
        <w:t>Dexcom</w:t>
      </w:r>
      <w:proofErr w:type="spellEnd"/>
      <w:r w:rsidRPr="002E7B4C">
        <w:rPr>
          <w:szCs w:val="24"/>
        </w:rPr>
        <w:t xml:space="preserve"> Inc. MT reports having received speaker honoraria from </w:t>
      </w:r>
      <w:proofErr w:type="spellStart"/>
      <w:r w:rsidRPr="002E7B4C">
        <w:rPr>
          <w:szCs w:val="24"/>
        </w:rPr>
        <w:t>Minimed</w:t>
      </w:r>
      <w:proofErr w:type="spellEnd"/>
      <w:r w:rsidRPr="002E7B4C">
        <w:rPr>
          <w:szCs w:val="24"/>
        </w:rPr>
        <w:t xml:space="preserve"> Medtronic and Novo Nordisk. LL reports having received speaker honoraria from </w:t>
      </w:r>
      <w:proofErr w:type="spellStart"/>
      <w:r w:rsidRPr="002E7B4C">
        <w:rPr>
          <w:szCs w:val="24"/>
        </w:rPr>
        <w:t>Minimed</w:t>
      </w:r>
      <w:proofErr w:type="spellEnd"/>
      <w:r w:rsidRPr="002E7B4C">
        <w:rPr>
          <w:szCs w:val="24"/>
        </w:rPr>
        <w:t xml:space="preserve"> Medtronic, Animas, Roche, Sanofi, </w:t>
      </w:r>
      <w:proofErr w:type="spellStart"/>
      <w:r w:rsidRPr="002E7B4C">
        <w:rPr>
          <w:szCs w:val="24"/>
        </w:rPr>
        <w:t>Insulet</w:t>
      </w:r>
      <w:proofErr w:type="spellEnd"/>
      <w:r w:rsidRPr="002E7B4C">
        <w:rPr>
          <w:szCs w:val="24"/>
        </w:rPr>
        <w:t xml:space="preserve"> and Novo Nordisk, serving on advisory panel for Abbott Diabetes Care, </w:t>
      </w:r>
      <w:r w:rsidRPr="002E7B4C">
        <w:rPr>
          <w:szCs w:val="24"/>
        </w:rPr>
        <w:lastRenderedPageBreak/>
        <w:t xml:space="preserve">Roche, Sanofi, </w:t>
      </w:r>
      <w:proofErr w:type="spellStart"/>
      <w:r w:rsidRPr="002E7B4C">
        <w:rPr>
          <w:szCs w:val="24"/>
        </w:rPr>
        <w:t>Minimed</w:t>
      </w:r>
      <w:proofErr w:type="spellEnd"/>
      <w:r w:rsidRPr="002E7B4C">
        <w:rPr>
          <w:szCs w:val="24"/>
        </w:rPr>
        <w:t xml:space="preserve"> Medtronic, Animas and Novo Nordisk, grants to attend educational meetings from Sanofi, Novo Nordisk and Takeda. RWB has no personal disclosures but reports that his institution has received research funding or study supplies from Abbott, </w:t>
      </w:r>
      <w:proofErr w:type="spellStart"/>
      <w:r w:rsidRPr="002E7B4C">
        <w:rPr>
          <w:szCs w:val="24"/>
        </w:rPr>
        <w:t>Ascenia</w:t>
      </w:r>
      <w:proofErr w:type="spellEnd"/>
      <w:r w:rsidRPr="002E7B4C">
        <w:rPr>
          <w:szCs w:val="24"/>
        </w:rPr>
        <w:t xml:space="preserve">, Bigfoot, </w:t>
      </w:r>
      <w:proofErr w:type="spellStart"/>
      <w:r w:rsidRPr="002E7B4C">
        <w:rPr>
          <w:szCs w:val="24"/>
        </w:rPr>
        <w:t>Dexcom</w:t>
      </w:r>
      <w:proofErr w:type="spellEnd"/>
      <w:r w:rsidRPr="002E7B4C">
        <w:rPr>
          <w:szCs w:val="24"/>
        </w:rPr>
        <w:t xml:space="preserve">, Roche, Tandem and consulting fees from </w:t>
      </w:r>
      <w:proofErr w:type="spellStart"/>
      <w:r w:rsidRPr="002E7B4C">
        <w:rPr>
          <w:szCs w:val="24"/>
        </w:rPr>
        <w:t>Insulet</w:t>
      </w:r>
      <w:proofErr w:type="spellEnd"/>
      <w:r w:rsidRPr="002E7B4C">
        <w:rPr>
          <w:szCs w:val="24"/>
        </w:rPr>
        <w:t xml:space="preserve"> and Lilly. SH serves as a consultant for Novo-Nordisk and for the ONSET group, and reports having received speaker/training honoraria from Medtronic. HT, LB, JMA, RMB, AC, YR, JS, CK, PC, CLA, DBD, DE, and FC declare no competing financial interests exist.</w:t>
      </w:r>
    </w:p>
    <w:p w:rsidR="00C36C39" w:rsidRDefault="009E6D34" w:rsidP="003B15BB">
      <w:pPr>
        <w:spacing w:line="480" w:lineRule="auto"/>
        <w:rPr>
          <w:color w:val="000000"/>
          <w:szCs w:val="24"/>
        </w:rPr>
      </w:pPr>
      <w:r w:rsidRPr="00D03E91">
        <w:rPr>
          <w:i/>
          <w:color w:val="000000"/>
          <w:szCs w:val="24"/>
        </w:rPr>
        <w:t>Funding/support</w:t>
      </w:r>
      <w:r w:rsidRPr="00D03E91">
        <w:rPr>
          <w:color w:val="000000"/>
          <w:szCs w:val="24"/>
        </w:rPr>
        <w:t xml:space="preserve"> </w:t>
      </w:r>
    </w:p>
    <w:p w:rsidR="009E6D34" w:rsidRPr="00D03E91" w:rsidRDefault="009E6D34" w:rsidP="003B15BB">
      <w:pPr>
        <w:spacing w:line="480" w:lineRule="auto"/>
        <w:rPr>
          <w:color w:val="000000"/>
          <w:szCs w:val="24"/>
        </w:rPr>
      </w:pPr>
      <w:r w:rsidRPr="00D03E91">
        <w:rPr>
          <w:color w:val="000000"/>
          <w:szCs w:val="24"/>
        </w:rPr>
        <w:t xml:space="preserve">JDRF </w:t>
      </w:r>
    </w:p>
    <w:p w:rsidR="009E6D34" w:rsidRPr="00D03E91" w:rsidRDefault="009E6D34" w:rsidP="003B15BB">
      <w:pPr>
        <w:spacing w:line="480" w:lineRule="auto"/>
        <w:rPr>
          <w:color w:val="000000"/>
          <w:szCs w:val="24"/>
        </w:rPr>
      </w:pPr>
      <w:r w:rsidRPr="00D03E91">
        <w:rPr>
          <w:i/>
          <w:color w:val="000000"/>
          <w:szCs w:val="24"/>
        </w:rPr>
        <w:t>Acknowledgements</w:t>
      </w:r>
      <w:r w:rsidRPr="00D03E91">
        <w:rPr>
          <w:color w:val="000000"/>
          <w:szCs w:val="24"/>
        </w:rPr>
        <w:t xml:space="preserve"> </w:t>
      </w:r>
    </w:p>
    <w:p w:rsidR="009E6D34" w:rsidRPr="00D03E91" w:rsidRDefault="009E6D34" w:rsidP="003B15BB">
      <w:pPr>
        <w:spacing w:line="480" w:lineRule="auto"/>
        <w:jc w:val="both"/>
      </w:pPr>
      <w:r w:rsidRPr="00D03E91">
        <w:t xml:space="preserve">Additional support for the artificial pancreas work was from National Institute for Health Research Cambridge Biomedical Research Centre, and </w:t>
      </w:r>
      <w:proofErr w:type="spellStart"/>
      <w:r w:rsidRPr="00D03E91">
        <w:t>Wellcome</w:t>
      </w:r>
      <w:proofErr w:type="spellEnd"/>
      <w:r w:rsidRPr="00D03E91">
        <w:t xml:space="preserve"> Strategic Award (100574/Z/12/Z). Medtronic supplied discounted CGM devices, sensors, and details of communication protocol to facilitate real-time connectivity. We thank study volunteers for their participation and acknowledge support by the staff at the </w:t>
      </w:r>
      <w:proofErr w:type="spellStart"/>
      <w:r w:rsidRPr="00D03E91">
        <w:t>Addenbrooke’s</w:t>
      </w:r>
      <w:proofErr w:type="spellEnd"/>
      <w:r w:rsidRPr="00D03E91">
        <w:t xml:space="preserve"> </w:t>
      </w:r>
      <w:proofErr w:type="spellStart"/>
      <w:r w:rsidRPr="00D03E91">
        <w:t>Wellcome</w:t>
      </w:r>
      <w:proofErr w:type="spellEnd"/>
      <w:r w:rsidRPr="00D03E91">
        <w:t xml:space="preserve"> Trust Clinical Research Facility. Jasdip Mangat (University Hospitals of Leicester, National Health Service Trust, </w:t>
      </w:r>
      <w:proofErr w:type="gramStart"/>
      <w:r w:rsidRPr="00D03E91">
        <w:t>Leicester</w:t>
      </w:r>
      <w:proofErr w:type="gramEnd"/>
      <w:r w:rsidRPr="00D03E91">
        <w:t xml:space="preserve">, UK) supported development and validation of the closed-loop system. Josephine Hayes (University of Cambridge) provided administrative support. Biochemical assays were done </w:t>
      </w:r>
      <w:r>
        <w:t xml:space="preserve">by </w:t>
      </w:r>
      <w:r w:rsidRPr="00D03E91">
        <w:t>staff at the University of Minnesota, Minneapolis, USA.</w:t>
      </w:r>
    </w:p>
    <w:p w:rsidR="009E6D34" w:rsidRPr="00D03E91" w:rsidRDefault="009E6D34" w:rsidP="003B15BB">
      <w:pPr>
        <w:spacing w:line="480" w:lineRule="auto"/>
        <w:rPr>
          <w:i/>
          <w:color w:val="000000"/>
          <w:szCs w:val="24"/>
        </w:rPr>
      </w:pPr>
      <w:r w:rsidRPr="00D03E91">
        <w:rPr>
          <w:i/>
          <w:color w:val="000000"/>
          <w:szCs w:val="24"/>
        </w:rPr>
        <w:t xml:space="preserve">Role of funding source </w:t>
      </w:r>
    </w:p>
    <w:p w:rsidR="009E6D34" w:rsidRDefault="009E6D34" w:rsidP="003B15BB">
      <w:pPr>
        <w:spacing w:line="480" w:lineRule="auto"/>
        <w:rPr>
          <w:color w:val="000000"/>
          <w:szCs w:val="24"/>
        </w:rPr>
      </w:pPr>
      <w:r w:rsidRPr="00D03E91">
        <w:rPr>
          <w:color w:val="000000"/>
          <w:szCs w:val="24"/>
        </w:rPr>
        <w:t xml:space="preserve">Medtronic read the manuscript before submission. No sponsor had any role in the study design, data collection, data analysis, data interpretation, or writing of the report. </w:t>
      </w:r>
    </w:p>
    <w:p w:rsidR="00EE1E3E" w:rsidRPr="00D03E91" w:rsidRDefault="00EE1E3E" w:rsidP="00EE1E3E">
      <w:pPr>
        <w:spacing w:line="480" w:lineRule="auto"/>
        <w:rPr>
          <w:i/>
          <w:color w:val="000000"/>
          <w:szCs w:val="24"/>
        </w:rPr>
      </w:pPr>
      <w:r>
        <w:rPr>
          <w:i/>
          <w:color w:val="000000"/>
          <w:szCs w:val="24"/>
        </w:rPr>
        <w:t xml:space="preserve">Data sharing </w:t>
      </w:r>
    </w:p>
    <w:p w:rsidR="00EE1E3E" w:rsidRPr="00D03E91" w:rsidRDefault="00EE1E3E" w:rsidP="00EE1E3E">
      <w:pPr>
        <w:spacing w:line="480" w:lineRule="auto"/>
        <w:rPr>
          <w:color w:val="000000"/>
          <w:szCs w:val="24"/>
        </w:rPr>
      </w:pPr>
      <w:r>
        <w:rPr>
          <w:color w:val="000000"/>
          <w:szCs w:val="24"/>
        </w:rPr>
        <w:lastRenderedPageBreak/>
        <w:t>No additional data are available for this article.</w:t>
      </w:r>
    </w:p>
    <w:p w:rsidR="009E6D34" w:rsidRPr="00D03E91" w:rsidRDefault="009E6D34" w:rsidP="003B15BB">
      <w:pPr>
        <w:spacing w:line="480" w:lineRule="auto"/>
        <w:rPr>
          <w:szCs w:val="24"/>
        </w:rPr>
      </w:pPr>
      <w:r w:rsidRPr="00D03E91">
        <w:rPr>
          <w:color w:val="000000"/>
          <w:szCs w:val="24"/>
        </w:rPr>
        <w:br w:type="page"/>
      </w:r>
    </w:p>
    <w:p w:rsidR="009E6D34" w:rsidRPr="00A85410" w:rsidRDefault="009E6D34" w:rsidP="003B15BB">
      <w:pPr>
        <w:pStyle w:val="Caption"/>
        <w:rPr>
          <w:sz w:val="4"/>
          <w:szCs w:val="4"/>
        </w:rPr>
      </w:pPr>
      <w:bookmarkStart w:id="2" w:name="_Ref515623640"/>
    </w:p>
    <w:p w:rsidR="00FC158C" w:rsidRDefault="00FC158C" w:rsidP="00FC158C">
      <w:pPr>
        <w:pStyle w:val="Caption"/>
        <w:jc w:val="both"/>
        <w:rPr>
          <w:sz w:val="24"/>
          <w:szCs w:val="24"/>
        </w:rPr>
      </w:pPr>
      <w:bookmarkStart w:id="3" w:name="_Ref520317367"/>
      <w:bookmarkStart w:id="4" w:name="_Ref516856104"/>
      <w:proofErr w:type="gramStart"/>
      <w:r w:rsidRPr="00A85410">
        <w:rPr>
          <w:sz w:val="24"/>
          <w:szCs w:val="24"/>
        </w:rPr>
        <w:t xml:space="preserve">Figure </w:t>
      </w:r>
      <w:proofErr w:type="gramEnd"/>
      <w:r w:rsidRPr="00A85410">
        <w:rPr>
          <w:sz w:val="24"/>
          <w:szCs w:val="24"/>
        </w:rPr>
        <w:fldChar w:fldCharType="begin"/>
      </w:r>
      <w:r w:rsidRPr="00A85410">
        <w:rPr>
          <w:sz w:val="24"/>
          <w:szCs w:val="24"/>
        </w:rPr>
        <w:instrText xml:space="preserve"> SEQ Figure \* ARABIC </w:instrText>
      </w:r>
      <w:r w:rsidRPr="00A85410">
        <w:rPr>
          <w:sz w:val="24"/>
          <w:szCs w:val="24"/>
        </w:rPr>
        <w:fldChar w:fldCharType="separate"/>
      </w:r>
      <w:r w:rsidR="00286F1C">
        <w:rPr>
          <w:noProof/>
          <w:sz w:val="24"/>
          <w:szCs w:val="24"/>
        </w:rPr>
        <w:t>1</w:t>
      </w:r>
      <w:r w:rsidRPr="00A85410">
        <w:rPr>
          <w:sz w:val="24"/>
          <w:szCs w:val="24"/>
        </w:rPr>
        <w:fldChar w:fldCharType="end"/>
      </w:r>
      <w:bookmarkEnd w:id="3"/>
      <w:proofErr w:type="gramStart"/>
      <w:r w:rsidRPr="00A85410">
        <w:rPr>
          <w:sz w:val="24"/>
          <w:szCs w:val="24"/>
        </w:rPr>
        <w:t>.</w:t>
      </w:r>
      <w:proofErr w:type="gramEnd"/>
      <w:r w:rsidRPr="00A85410">
        <w:rPr>
          <w:sz w:val="24"/>
          <w:szCs w:val="24"/>
        </w:rPr>
        <w:t xml:space="preserve"> </w:t>
      </w:r>
      <w:r w:rsidRPr="00FC158C">
        <w:rPr>
          <w:sz w:val="24"/>
          <w:szCs w:val="24"/>
        </w:rPr>
        <w:t>Study flow chart.</w: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68480" behindDoc="0" locked="0" layoutInCell="1" allowOverlap="1" wp14:anchorId="4D37AB80" wp14:editId="6BBB35A6">
                <wp:simplePos x="0" y="0"/>
                <wp:positionH relativeFrom="column">
                  <wp:posOffset>2279650</wp:posOffset>
                </wp:positionH>
                <wp:positionV relativeFrom="paragraph">
                  <wp:posOffset>48508</wp:posOffset>
                </wp:positionV>
                <wp:extent cx="1424940" cy="419100"/>
                <wp:effectExtent l="0" t="0" r="22860" b="19050"/>
                <wp:wrapNone/>
                <wp:docPr id="1" name="Rounded Rectangle 1"/>
                <wp:cNvGraphicFramePr/>
                <a:graphic xmlns:a="http://schemas.openxmlformats.org/drawingml/2006/main">
                  <a:graphicData uri="http://schemas.microsoft.com/office/word/2010/wordprocessingShape">
                    <wps:wsp>
                      <wps:cNvSpPr/>
                      <wps:spPr>
                        <a:xfrm>
                          <a:off x="0" y="0"/>
                          <a:ext cx="1424940" cy="419100"/>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Screened</w:t>
                            </w:r>
                          </w:p>
                          <w:p w:rsidR="00B14691" w:rsidRDefault="00B14691" w:rsidP="00FC158C">
                            <w:pPr>
                              <w:jc w:val="center"/>
                              <w:rPr>
                                <w:b/>
                                <w:sz w:val="20"/>
                              </w:rPr>
                            </w:pPr>
                            <w:r>
                              <w:rPr>
                                <w:b/>
                                <w:sz w:val="20"/>
                              </w:rPr>
                              <w:t>N=114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 o:spid="_x0000_s1026" style="position:absolute;margin-left:179.5pt;margin-top:3.8pt;width:112.2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" fillcolor="#d9d9d9" strokecolor="windowText" strokeweight=".5pt">
                <v:textbox inset="0,0,0,0">
                  <w:txbxContent>
                    <w:p w:rsidR="00B14691" w:rsidRDefault="00B14691" w:rsidP="007D3A72">
                      <w:pPr>
                        <w:spacing w:after="0"/>
                        <w:jc w:val="center"/>
                        <w:rPr>
                          <w:b/>
                          <w:sz w:val="20"/>
                        </w:rPr>
                      </w:pPr>
                      <w:r>
                        <w:rPr>
                          <w:b/>
                          <w:sz w:val="20"/>
                        </w:rPr>
                        <w:t>Screened</w:t>
                      </w:r>
                    </w:p>
                    <w:p w:rsidR="00B14691" w:rsidRDefault="00B14691" w:rsidP="00FC158C">
                      <w:pPr>
                        <w:jc w:val="center"/>
                        <w:rPr>
                          <w:b/>
                          <w:sz w:val="20"/>
                        </w:rPr>
                      </w:pPr>
                      <w:r>
                        <w:rPr>
                          <w:b/>
                          <w:sz w:val="20"/>
                        </w:rPr>
                        <w:t>N=114</w:t>
                      </w:r>
                    </w:p>
                  </w:txbxContent>
                </v:textbox>
              </v:roundrect>
            </w:pict>
          </mc:Fallback>
        </mc:AlternateContent>
      </w: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1552" behindDoc="0" locked="0" layoutInCell="1" allowOverlap="1" wp14:anchorId="08060D94" wp14:editId="6B43AC5F">
                <wp:simplePos x="0" y="0"/>
                <wp:positionH relativeFrom="column">
                  <wp:posOffset>4381500</wp:posOffset>
                </wp:positionH>
                <wp:positionV relativeFrom="paragraph">
                  <wp:posOffset>74930</wp:posOffset>
                </wp:positionV>
                <wp:extent cx="1531620" cy="769620"/>
                <wp:effectExtent l="0" t="0" r="11430" b="11430"/>
                <wp:wrapNone/>
                <wp:docPr id="26" name="Rounded Rectangle 26"/>
                <wp:cNvGraphicFramePr/>
                <a:graphic xmlns:a="http://schemas.openxmlformats.org/drawingml/2006/main">
                  <a:graphicData uri="http://schemas.microsoft.com/office/word/2010/wordprocessingShape">
                    <wps:wsp>
                      <wps:cNvSpPr/>
                      <wps:spPr>
                        <a:xfrm>
                          <a:off x="0" y="0"/>
                          <a:ext cx="1531620" cy="769620"/>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Not Eligible/Withdrawn</w:t>
                            </w:r>
                          </w:p>
                          <w:p w:rsidR="00B14691" w:rsidRDefault="00B14691" w:rsidP="007D3A72">
                            <w:pPr>
                              <w:spacing w:after="0"/>
                              <w:jc w:val="center"/>
                              <w:rPr>
                                <w:b/>
                                <w:sz w:val="20"/>
                              </w:rPr>
                            </w:pPr>
                            <w:r>
                              <w:rPr>
                                <w:b/>
                                <w:sz w:val="20"/>
                              </w:rPr>
                              <w:t>N=12</w:t>
                            </w:r>
                          </w:p>
                          <w:p w:rsidR="00B14691" w:rsidRDefault="00B14691" w:rsidP="00AE3F39">
                            <w:pPr>
                              <w:pStyle w:val="ListParagraph"/>
                              <w:numPr>
                                <w:ilvl w:val="0"/>
                                <w:numId w:val="5"/>
                              </w:numPr>
                              <w:spacing w:afterAutospacing="0"/>
                              <w:ind w:left="196" w:hanging="196"/>
                              <w:rPr>
                                <w:b/>
                              </w:rPr>
                            </w:pPr>
                            <w:r>
                              <w:rPr>
                                <w:b/>
                              </w:rPr>
                              <w:t>s</w:t>
                            </w:r>
                            <w:r w:rsidRPr="00FA17F5">
                              <w:rPr>
                                <w:b/>
                              </w:rPr>
                              <w:t>creen</w:t>
                            </w:r>
                            <w:r>
                              <w:rPr>
                                <w:b/>
                              </w:rPr>
                              <w:t xml:space="preserve"> failure N=9</w:t>
                            </w:r>
                          </w:p>
                          <w:p w:rsidR="00B14691" w:rsidRPr="00FA17F5" w:rsidRDefault="00B14691" w:rsidP="00AE3F39">
                            <w:pPr>
                              <w:pStyle w:val="ListParagraph"/>
                              <w:numPr>
                                <w:ilvl w:val="0"/>
                                <w:numId w:val="5"/>
                              </w:numPr>
                              <w:spacing w:afterAutospacing="0"/>
                              <w:ind w:left="196" w:hanging="196"/>
                              <w:rPr>
                                <w:b/>
                              </w:rPr>
                            </w:pPr>
                            <w:r>
                              <w:rPr>
                                <w:b/>
                              </w:rPr>
                              <w:t>withdrew N=3</w:t>
                            </w:r>
                          </w:p>
                          <w:p w:rsidR="00B14691" w:rsidRDefault="00B14691" w:rsidP="007D3A72">
                            <w:pPr>
                              <w:spacing w:after="0"/>
                              <w:jc w:val="center"/>
                              <w:rPr>
                                <w:b/>
                                <w:sz w:val="20"/>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6" o:spid="_x0000_s1027" style="position:absolute;margin-left:345pt;margin-top:5.9pt;width:120.6pt;height:60.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" fillcolor="#d9d9d9" strokecolor="windowText" strokeweight=".5pt">
                <v:textbox inset="0,0,0,0">
                  <w:txbxContent>
                    <w:p w:rsidR="00B14691" w:rsidRDefault="00B14691" w:rsidP="007D3A72">
                      <w:pPr>
                        <w:spacing w:after="0"/>
                        <w:jc w:val="center"/>
                        <w:rPr>
                          <w:b/>
                          <w:sz w:val="20"/>
                        </w:rPr>
                      </w:pPr>
                      <w:r>
                        <w:rPr>
                          <w:b/>
                          <w:sz w:val="20"/>
                        </w:rPr>
                        <w:t>Not Eligible/Withdrawn</w:t>
                      </w:r>
                    </w:p>
                    <w:p w:rsidR="00B14691" w:rsidRDefault="00B14691" w:rsidP="007D3A72">
                      <w:pPr>
                        <w:spacing w:after="0"/>
                        <w:jc w:val="center"/>
                        <w:rPr>
                          <w:b/>
                          <w:sz w:val="20"/>
                        </w:rPr>
                      </w:pPr>
                      <w:r>
                        <w:rPr>
                          <w:b/>
                          <w:sz w:val="20"/>
                        </w:rPr>
                        <w:t>N=12</w:t>
                      </w:r>
                    </w:p>
                    <w:p w:rsidR="00B14691" w:rsidRDefault="00B14691" w:rsidP="00AE3F39">
                      <w:pPr>
                        <w:pStyle w:val="ListParagraph"/>
                        <w:numPr>
                          <w:ilvl w:val="0"/>
                          <w:numId w:val="5"/>
                        </w:numPr>
                        <w:spacing w:afterAutospacing="0"/>
                        <w:ind w:left="196" w:hanging="196"/>
                        <w:rPr>
                          <w:b/>
                        </w:rPr>
                      </w:pPr>
                      <w:r>
                        <w:rPr>
                          <w:b/>
                        </w:rPr>
                        <w:t>s</w:t>
                      </w:r>
                      <w:r w:rsidRPr="00FA17F5">
                        <w:rPr>
                          <w:b/>
                        </w:rPr>
                        <w:t>creen</w:t>
                      </w:r>
                      <w:r>
                        <w:rPr>
                          <w:b/>
                        </w:rPr>
                        <w:t xml:space="preserve"> failure N=9</w:t>
                      </w:r>
                    </w:p>
                    <w:p w:rsidR="00B14691" w:rsidRPr="00FA17F5" w:rsidRDefault="00B14691" w:rsidP="00AE3F39">
                      <w:pPr>
                        <w:pStyle w:val="ListParagraph"/>
                        <w:numPr>
                          <w:ilvl w:val="0"/>
                          <w:numId w:val="5"/>
                        </w:numPr>
                        <w:spacing w:afterAutospacing="0"/>
                        <w:ind w:left="196" w:hanging="196"/>
                        <w:rPr>
                          <w:b/>
                        </w:rPr>
                      </w:pPr>
                      <w:r>
                        <w:rPr>
                          <w:b/>
                        </w:rPr>
                        <w:t>withdrew N=3</w:t>
                      </w:r>
                    </w:p>
                    <w:p w:rsidR="00B14691" w:rsidRDefault="00B14691" w:rsidP="007D3A72">
                      <w:pPr>
                        <w:spacing w:after="0"/>
                        <w:jc w:val="center"/>
                        <w:rPr>
                          <w:b/>
                          <w:sz w:val="20"/>
                        </w:rPr>
                      </w:pPr>
                    </w:p>
                  </w:txbxContent>
                </v:textbox>
              </v:roundrect>
            </w:pict>
          </mc:Fallback>
        </mc:AlternateContent>
      </w:r>
      <w:r w:rsidRPr="00FC158C">
        <w:rPr>
          <w:noProof/>
          <w:sz w:val="22"/>
          <w:lang w:eastAsia="en-GB"/>
        </w:rPr>
        <mc:AlternateContent>
          <mc:Choice Requires="wps">
            <w:drawing>
              <wp:anchor distT="0" distB="0" distL="114300" distR="114300" simplePos="0" relativeHeight="251672576" behindDoc="0" locked="0" layoutInCell="1" allowOverlap="1" wp14:anchorId="1E38AEE7" wp14:editId="7F9A8717">
                <wp:simplePos x="0" y="0"/>
                <wp:positionH relativeFrom="column">
                  <wp:posOffset>3708400</wp:posOffset>
                </wp:positionH>
                <wp:positionV relativeFrom="paragraph">
                  <wp:posOffset>82338</wp:posOffset>
                </wp:positionV>
                <wp:extent cx="668867" cy="406400"/>
                <wp:effectExtent l="0" t="0" r="74295" b="50800"/>
                <wp:wrapNone/>
                <wp:docPr id="12" name="Straight Arrow Connector 12"/>
                <wp:cNvGraphicFramePr/>
                <a:graphic xmlns:a="http://schemas.openxmlformats.org/drawingml/2006/main">
                  <a:graphicData uri="http://schemas.microsoft.com/office/word/2010/wordprocessingShape">
                    <wps:wsp>
                      <wps:cNvCnPr/>
                      <wps:spPr>
                        <a:xfrm>
                          <a:off x="0" y="0"/>
                          <a:ext cx="668867" cy="4064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292pt;margin-top:6.5pt;width:52.65pt;height:3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" strokecolor="windowText" strokeweight=".5pt">
                <v:stroke endarrow="block" joinstyle="miter"/>
              </v:shape>
            </w:pict>
          </mc:Fallback>
        </mc:AlternateContent>
      </w: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0528" behindDoc="0" locked="0" layoutInCell="1" allowOverlap="1" wp14:anchorId="663D7FE1" wp14:editId="605FC49C">
                <wp:simplePos x="0" y="0"/>
                <wp:positionH relativeFrom="column">
                  <wp:posOffset>2980055</wp:posOffset>
                </wp:positionH>
                <wp:positionV relativeFrom="paragraph">
                  <wp:posOffset>146050</wp:posOffset>
                </wp:positionV>
                <wp:extent cx="7620" cy="332740"/>
                <wp:effectExtent l="38100" t="0" r="68580" b="48260"/>
                <wp:wrapNone/>
                <wp:docPr id="14" name="Straight Arrow Connector 14"/>
                <wp:cNvGraphicFramePr/>
                <a:graphic xmlns:a="http://schemas.openxmlformats.org/drawingml/2006/main">
                  <a:graphicData uri="http://schemas.microsoft.com/office/word/2010/wordprocessingShape">
                    <wps:wsp>
                      <wps:cNvCnPr/>
                      <wps:spPr>
                        <a:xfrm>
                          <a:off x="0" y="0"/>
                          <a:ext cx="7620" cy="3327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V relativeFrom="margin">
                  <wp14:pctHeight>0</wp14:pctHeight>
                </wp14:sizeRelV>
              </wp:anchor>
            </w:drawing>
          </mc:Choice>
          <mc:Fallback>
            <w:pict>
              <v:shape id="Straight Arrow Connector 14" o:spid="_x0000_s1026" type="#_x0000_t32" style="position:absolute;margin-left:234.65pt;margin-top:11.5pt;width:.6pt;height:26.2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" strokecolor="windowText" strokeweight=".5pt">
                <v:stroke endarrow="block" joinstyle="miter"/>
              </v:shape>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69504" behindDoc="0" locked="0" layoutInCell="1" allowOverlap="1" wp14:anchorId="550687C3" wp14:editId="76931DAD">
                <wp:simplePos x="0" y="0"/>
                <wp:positionH relativeFrom="column">
                  <wp:posOffset>2287905</wp:posOffset>
                </wp:positionH>
                <wp:positionV relativeFrom="paragraph">
                  <wp:posOffset>149860</wp:posOffset>
                </wp:positionV>
                <wp:extent cx="1424940" cy="419100"/>
                <wp:effectExtent l="0" t="0" r="22860" b="19050"/>
                <wp:wrapNone/>
                <wp:docPr id="15" name="Rounded Rectangle 15"/>
                <wp:cNvGraphicFramePr/>
                <a:graphic xmlns:a="http://schemas.openxmlformats.org/drawingml/2006/main">
                  <a:graphicData uri="http://schemas.microsoft.com/office/word/2010/wordprocessingShape">
                    <wps:wsp>
                      <wps:cNvSpPr/>
                      <wps:spPr>
                        <a:xfrm>
                          <a:off x="0" y="0"/>
                          <a:ext cx="1424940" cy="419100"/>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Entered Run-In</w:t>
                            </w:r>
                          </w:p>
                          <w:p w:rsidR="00B14691" w:rsidRDefault="00B14691" w:rsidP="007D3A72">
                            <w:pPr>
                              <w:spacing w:after="0"/>
                              <w:jc w:val="center"/>
                              <w:rPr>
                                <w:b/>
                                <w:sz w:val="20"/>
                              </w:rPr>
                            </w:pPr>
                            <w:r>
                              <w:rPr>
                                <w:b/>
                                <w:sz w:val="20"/>
                              </w:rPr>
                              <w:t>N=102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5" o:spid="_x0000_s1028" style="position:absolute;margin-left:180.15pt;margin-top:11.8pt;width:112.2pt;height:3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" fillcolor="#d9d9d9" strokecolor="windowText" strokeweight=".5pt">
                <v:textbox inset="0,0,0,0">
                  <w:txbxContent>
                    <w:p w:rsidR="00B14691" w:rsidRDefault="00B14691" w:rsidP="007D3A72">
                      <w:pPr>
                        <w:spacing w:after="0"/>
                        <w:jc w:val="center"/>
                        <w:rPr>
                          <w:b/>
                          <w:sz w:val="20"/>
                        </w:rPr>
                      </w:pPr>
                      <w:r>
                        <w:rPr>
                          <w:b/>
                          <w:sz w:val="20"/>
                        </w:rPr>
                        <w:t>Entered Run-In</w:t>
                      </w:r>
                    </w:p>
                    <w:p w:rsidR="00B14691" w:rsidRDefault="00B14691" w:rsidP="007D3A72">
                      <w:pPr>
                        <w:spacing w:after="0"/>
                        <w:jc w:val="center"/>
                        <w:rPr>
                          <w:b/>
                          <w:sz w:val="20"/>
                        </w:rPr>
                      </w:pPr>
                      <w:r>
                        <w:rPr>
                          <w:b/>
                          <w:sz w:val="20"/>
                        </w:rPr>
                        <w:t>N=102</w:t>
                      </w:r>
                    </w:p>
                  </w:txbxContent>
                </v:textbox>
              </v:roundrect>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6672" behindDoc="0" locked="0" layoutInCell="1" allowOverlap="1" wp14:anchorId="04E66DE3" wp14:editId="1712507E">
                <wp:simplePos x="0" y="0"/>
                <wp:positionH relativeFrom="column">
                  <wp:posOffset>3710940</wp:posOffset>
                </wp:positionH>
                <wp:positionV relativeFrom="paragraph">
                  <wp:posOffset>33655</wp:posOffset>
                </wp:positionV>
                <wp:extent cx="668655" cy="365760"/>
                <wp:effectExtent l="0" t="0" r="55245" b="53340"/>
                <wp:wrapNone/>
                <wp:docPr id="5" name="Straight Arrow Connector 5"/>
                <wp:cNvGraphicFramePr/>
                <a:graphic xmlns:a="http://schemas.openxmlformats.org/drawingml/2006/main">
                  <a:graphicData uri="http://schemas.microsoft.com/office/word/2010/wordprocessingShape">
                    <wps:wsp>
                      <wps:cNvCnPr/>
                      <wps:spPr>
                        <a:xfrm>
                          <a:off x="0" y="0"/>
                          <a:ext cx="668655" cy="3657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5" o:spid="_x0000_s1026" type="#_x0000_t32" style="position:absolute;margin-left:292.2pt;margin-top:2.65pt;width:52.65pt;height:28.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" strokecolor="windowText" strokeweight=".5pt">
                <v:stroke endarrow="block" joinstyle="miter"/>
              </v:shape>
            </w:pict>
          </mc:Fallback>
        </mc:AlternateContent>
      </w:r>
      <w:r w:rsidRPr="00FC158C">
        <w:rPr>
          <w:noProof/>
          <w:sz w:val="22"/>
          <w:lang w:eastAsia="en-GB"/>
        </w:rPr>
        <mc:AlternateContent>
          <mc:Choice Requires="wps">
            <w:drawing>
              <wp:anchor distT="0" distB="0" distL="114300" distR="114300" simplePos="0" relativeHeight="251675648" behindDoc="0" locked="0" layoutInCell="1" allowOverlap="1" wp14:anchorId="34A6C000" wp14:editId="7C208BC0">
                <wp:simplePos x="0" y="0"/>
                <wp:positionH relativeFrom="column">
                  <wp:posOffset>4389120</wp:posOffset>
                </wp:positionH>
                <wp:positionV relativeFrom="paragraph">
                  <wp:posOffset>155575</wp:posOffset>
                </wp:positionV>
                <wp:extent cx="1524000" cy="1082040"/>
                <wp:effectExtent l="0" t="0" r="19050" b="22860"/>
                <wp:wrapNone/>
                <wp:docPr id="6" name="Rounded Rectangle 6"/>
                <wp:cNvGraphicFramePr/>
                <a:graphic xmlns:a="http://schemas.openxmlformats.org/drawingml/2006/main">
                  <a:graphicData uri="http://schemas.microsoft.com/office/word/2010/wordprocessingShape">
                    <wps:wsp>
                      <wps:cNvSpPr/>
                      <wps:spPr>
                        <a:xfrm>
                          <a:off x="0" y="0"/>
                          <a:ext cx="1524000" cy="1082040"/>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Withdrawn</w:t>
                            </w:r>
                          </w:p>
                          <w:p w:rsidR="00B14691" w:rsidRDefault="00B14691" w:rsidP="007D3A72">
                            <w:pPr>
                              <w:spacing w:after="0"/>
                              <w:jc w:val="center"/>
                              <w:rPr>
                                <w:b/>
                                <w:sz w:val="20"/>
                              </w:rPr>
                            </w:pPr>
                            <w:r>
                              <w:rPr>
                                <w:b/>
                                <w:sz w:val="20"/>
                              </w:rPr>
                              <w:t>N=15</w:t>
                            </w:r>
                          </w:p>
                          <w:p w:rsidR="00B14691" w:rsidRDefault="00B14691" w:rsidP="00AE3F39">
                            <w:pPr>
                              <w:pStyle w:val="ListParagraph"/>
                              <w:numPr>
                                <w:ilvl w:val="0"/>
                                <w:numId w:val="5"/>
                              </w:numPr>
                              <w:spacing w:afterAutospacing="0"/>
                              <w:ind w:left="224" w:hanging="168"/>
                              <w:rPr>
                                <w:b/>
                              </w:rPr>
                            </w:pPr>
                            <w:r>
                              <w:rPr>
                                <w:b/>
                              </w:rPr>
                              <w:t>s</w:t>
                            </w:r>
                            <w:r w:rsidRPr="00D43029">
                              <w:rPr>
                                <w:b/>
                              </w:rPr>
                              <w:t>creen</w:t>
                            </w:r>
                            <w:r>
                              <w:rPr>
                                <w:b/>
                              </w:rPr>
                              <w:t xml:space="preserve"> failure N=1</w:t>
                            </w:r>
                          </w:p>
                          <w:p w:rsidR="00B14691" w:rsidRDefault="00B14691" w:rsidP="00AE3F39">
                            <w:pPr>
                              <w:pStyle w:val="ListParagraph"/>
                              <w:numPr>
                                <w:ilvl w:val="0"/>
                                <w:numId w:val="5"/>
                              </w:numPr>
                              <w:spacing w:afterAutospacing="0"/>
                              <w:ind w:left="224" w:hanging="168"/>
                              <w:rPr>
                                <w:b/>
                              </w:rPr>
                            </w:pPr>
                            <w:r>
                              <w:rPr>
                                <w:b/>
                              </w:rPr>
                              <w:t>site withdrew N=2</w:t>
                            </w:r>
                          </w:p>
                          <w:p w:rsidR="00B14691" w:rsidRDefault="00B14691" w:rsidP="00AE3F39">
                            <w:pPr>
                              <w:pStyle w:val="ListParagraph"/>
                              <w:numPr>
                                <w:ilvl w:val="0"/>
                                <w:numId w:val="5"/>
                              </w:numPr>
                              <w:spacing w:afterAutospacing="0"/>
                              <w:ind w:left="224" w:hanging="168"/>
                              <w:rPr>
                                <w:b/>
                              </w:rPr>
                            </w:pPr>
                            <w:r>
                              <w:rPr>
                                <w:b/>
                              </w:rPr>
                              <w:t>withdrew N=6</w:t>
                            </w:r>
                          </w:p>
                          <w:p w:rsidR="00B14691" w:rsidRPr="00D43029" w:rsidRDefault="00B14691" w:rsidP="00AE3F39">
                            <w:pPr>
                              <w:pStyle w:val="ListParagraph"/>
                              <w:numPr>
                                <w:ilvl w:val="0"/>
                                <w:numId w:val="5"/>
                              </w:numPr>
                              <w:spacing w:afterAutospacing="0"/>
                              <w:ind w:left="224" w:hanging="168"/>
                              <w:rPr>
                                <w:b/>
                              </w:rPr>
                            </w:pPr>
                            <w:r>
                              <w:rPr>
                                <w:b/>
                              </w:rPr>
                              <w:t>failed run-in N=6</w:t>
                            </w:r>
                          </w:p>
                          <w:p w:rsidR="00B14691" w:rsidRDefault="00B14691" w:rsidP="007D3A72">
                            <w:pPr>
                              <w:spacing w:after="0"/>
                              <w:jc w:val="center"/>
                              <w:rPr>
                                <w:b/>
                                <w:sz w:val="20"/>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 o:spid="_x0000_s1029" style="position:absolute;margin-left:345.6pt;margin-top:12.25pt;width:120pt;height:85.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" fillcolor="#d9d9d9" strokecolor="windowText" strokeweight=".5pt">
                <v:textbox inset="0,0,0,0">
                  <w:txbxContent>
                    <w:p w:rsidR="00B14691" w:rsidRDefault="00B14691" w:rsidP="007D3A72">
                      <w:pPr>
                        <w:spacing w:after="0"/>
                        <w:jc w:val="center"/>
                        <w:rPr>
                          <w:b/>
                          <w:sz w:val="20"/>
                        </w:rPr>
                      </w:pPr>
                      <w:r>
                        <w:rPr>
                          <w:b/>
                          <w:sz w:val="20"/>
                        </w:rPr>
                        <w:t>Withdrawn</w:t>
                      </w:r>
                    </w:p>
                    <w:p w:rsidR="00B14691" w:rsidRDefault="00B14691" w:rsidP="007D3A72">
                      <w:pPr>
                        <w:spacing w:after="0"/>
                        <w:jc w:val="center"/>
                        <w:rPr>
                          <w:b/>
                          <w:sz w:val="20"/>
                        </w:rPr>
                      </w:pPr>
                      <w:r>
                        <w:rPr>
                          <w:b/>
                          <w:sz w:val="20"/>
                        </w:rPr>
                        <w:t>N=15</w:t>
                      </w:r>
                    </w:p>
                    <w:p w:rsidR="00B14691" w:rsidRDefault="00B14691" w:rsidP="00AE3F39">
                      <w:pPr>
                        <w:pStyle w:val="ListParagraph"/>
                        <w:numPr>
                          <w:ilvl w:val="0"/>
                          <w:numId w:val="5"/>
                        </w:numPr>
                        <w:spacing w:afterAutospacing="0"/>
                        <w:ind w:left="224" w:hanging="168"/>
                        <w:rPr>
                          <w:b/>
                        </w:rPr>
                      </w:pPr>
                      <w:r>
                        <w:rPr>
                          <w:b/>
                        </w:rPr>
                        <w:t>s</w:t>
                      </w:r>
                      <w:r w:rsidRPr="00D43029">
                        <w:rPr>
                          <w:b/>
                        </w:rPr>
                        <w:t>creen</w:t>
                      </w:r>
                      <w:r>
                        <w:rPr>
                          <w:b/>
                        </w:rPr>
                        <w:t xml:space="preserve"> failure N=1</w:t>
                      </w:r>
                    </w:p>
                    <w:p w:rsidR="00B14691" w:rsidRDefault="00B14691" w:rsidP="00AE3F39">
                      <w:pPr>
                        <w:pStyle w:val="ListParagraph"/>
                        <w:numPr>
                          <w:ilvl w:val="0"/>
                          <w:numId w:val="5"/>
                        </w:numPr>
                        <w:spacing w:afterAutospacing="0"/>
                        <w:ind w:left="224" w:hanging="168"/>
                        <w:rPr>
                          <w:b/>
                        </w:rPr>
                      </w:pPr>
                      <w:r>
                        <w:rPr>
                          <w:b/>
                        </w:rPr>
                        <w:t>site withdrew N=2</w:t>
                      </w:r>
                    </w:p>
                    <w:p w:rsidR="00B14691" w:rsidRDefault="00B14691" w:rsidP="00AE3F39">
                      <w:pPr>
                        <w:pStyle w:val="ListParagraph"/>
                        <w:numPr>
                          <w:ilvl w:val="0"/>
                          <w:numId w:val="5"/>
                        </w:numPr>
                        <w:spacing w:afterAutospacing="0"/>
                        <w:ind w:left="224" w:hanging="168"/>
                        <w:rPr>
                          <w:b/>
                        </w:rPr>
                      </w:pPr>
                      <w:r>
                        <w:rPr>
                          <w:b/>
                        </w:rPr>
                        <w:t>withdrew N=6</w:t>
                      </w:r>
                    </w:p>
                    <w:p w:rsidR="00B14691" w:rsidRPr="00D43029" w:rsidRDefault="00B14691" w:rsidP="00AE3F39">
                      <w:pPr>
                        <w:pStyle w:val="ListParagraph"/>
                        <w:numPr>
                          <w:ilvl w:val="0"/>
                          <w:numId w:val="5"/>
                        </w:numPr>
                        <w:spacing w:afterAutospacing="0"/>
                        <w:ind w:left="224" w:hanging="168"/>
                        <w:rPr>
                          <w:b/>
                        </w:rPr>
                      </w:pPr>
                      <w:r>
                        <w:rPr>
                          <w:b/>
                        </w:rPr>
                        <w:t>failed run-in N=6</w:t>
                      </w:r>
                    </w:p>
                    <w:p w:rsidR="00B14691" w:rsidRDefault="00B14691" w:rsidP="007D3A72">
                      <w:pPr>
                        <w:spacing w:after="0"/>
                        <w:jc w:val="center"/>
                        <w:rPr>
                          <w:b/>
                          <w:sz w:val="20"/>
                        </w:rPr>
                      </w:pPr>
                    </w:p>
                  </w:txbxContent>
                </v:textbox>
              </v:roundrect>
            </w:pict>
          </mc:Fallback>
        </mc:AlternateContent>
      </w: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4624" behindDoc="0" locked="0" layoutInCell="1" allowOverlap="1" wp14:anchorId="079E3718" wp14:editId="5BB44E3D">
                <wp:simplePos x="0" y="0"/>
                <wp:positionH relativeFrom="column">
                  <wp:posOffset>2997200</wp:posOffset>
                </wp:positionH>
                <wp:positionV relativeFrom="paragraph">
                  <wp:posOffset>87842</wp:posOffset>
                </wp:positionV>
                <wp:extent cx="0" cy="304800"/>
                <wp:effectExtent l="76200" t="0" r="57150" b="57150"/>
                <wp:wrapNone/>
                <wp:docPr id="10" name="Straight Arrow Connector 10"/>
                <wp:cNvGraphicFramePr/>
                <a:graphic xmlns:a="http://schemas.openxmlformats.org/drawingml/2006/main">
                  <a:graphicData uri="http://schemas.microsoft.com/office/word/2010/wordprocessingShape">
                    <wps:wsp>
                      <wps:cNvCnPr/>
                      <wps:spPr>
                        <a:xfrm>
                          <a:off x="0" y="0"/>
                          <a:ext cx="0" cy="3048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 o:spid="_x0000_s1026" type="#_x0000_t32" style="position:absolute;margin-left:236pt;margin-top:6.9pt;width:0;height: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" strokecolor="windowText" strokeweight=".5pt">
                <v:stroke endarrow="block" joinstyle="miter"/>
              </v:shape>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3600" behindDoc="0" locked="0" layoutInCell="1" allowOverlap="1" wp14:anchorId="2F2A4EAE" wp14:editId="05193EDC">
                <wp:simplePos x="0" y="0"/>
                <wp:positionH relativeFrom="column">
                  <wp:posOffset>2286414</wp:posOffset>
                </wp:positionH>
                <wp:positionV relativeFrom="paragraph">
                  <wp:posOffset>70817</wp:posOffset>
                </wp:positionV>
                <wp:extent cx="1424940" cy="419100"/>
                <wp:effectExtent l="0" t="0" r="22860" b="19050"/>
                <wp:wrapNone/>
                <wp:docPr id="7" name="Rounded Rectangle 7"/>
                <wp:cNvGraphicFramePr/>
                <a:graphic xmlns:a="http://schemas.openxmlformats.org/drawingml/2006/main">
                  <a:graphicData uri="http://schemas.microsoft.com/office/word/2010/wordprocessingShape">
                    <wps:wsp>
                      <wps:cNvSpPr/>
                      <wps:spPr>
                        <a:xfrm>
                          <a:off x="0" y="0"/>
                          <a:ext cx="1424940" cy="419100"/>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Completed Run-in</w:t>
                            </w:r>
                          </w:p>
                          <w:p w:rsidR="00B14691" w:rsidRDefault="00B14691" w:rsidP="007D3A72">
                            <w:pPr>
                              <w:spacing w:after="0"/>
                              <w:jc w:val="center"/>
                              <w:rPr>
                                <w:b/>
                                <w:sz w:val="20"/>
                              </w:rPr>
                            </w:pPr>
                            <w:r>
                              <w:rPr>
                                <w:b/>
                                <w:sz w:val="20"/>
                              </w:rPr>
                              <w:t>N=87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7" o:spid="_x0000_s1030" style="position:absolute;margin-left:180.05pt;margin-top:5.6pt;width:112.2pt;height: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" fillcolor="#d9d9d9" strokecolor="windowText" strokeweight=".5pt">
                <v:textbox inset="0,0,0,0">
                  <w:txbxContent>
                    <w:p w:rsidR="00B14691" w:rsidRDefault="00B14691" w:rsidP="007D3A72">
                      <w:pPr>
                        <w:spacing w:after="0"/>
                        <w:jc w:val="center"/>
                        <w:rPr>
                          <w:b/>
                          <w:sz w:val="20"/>
                        </w:rPr>
                      </w:pPr>
                      <w:r>
                        <w:rPr>
                          <w:b/>
                          <w:sz w:val="20"/>
                        </w:rPr>
                        <w:t>Completed Run-in</w:t>
                      </w:r>
                    </w:p>
                    <w:p w:rsidR="00B14691" w:rsidRDefault="00B14691" w:rsidP="007D3A72">
                      <w:pPr>
                        <w:spacing w:after="0"/>
                        <w:jc w:val="center"/>
                        <w:rPr>
                          <w:b/>
                          <w:sz w:val="20"/>
                        </w:rPr>
                      </w:pPr>
                      <w:r>
                        <w:rPr>
                          <w:b/>
                          <w:sz w:val="20"/>
                        </w:rPr>
                        <w:t>N=87</w:t>
                      </w:r>
                    </w:p>
                  </w:txbxContent>
                </v:textbox>
              </v:roundrect>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7696" behindDoc="0" locked="0" layoutInCell="1" allowOverlap="1" wp14:anchorId="348D22A3" wp14:editId="2576A135">
                <wp:simplePos x="0" y="0"/>
                <wp:positionH relativeFrom="column">
                  <wp:posOffset>2997200</wp:posOffset>
                </wp:positionH>
                <wp:positionV relativeFrom="paragraph">
                  <wp:posOffset>8467</wp:posOffset>
                </wp:positionV>
                <wp:extent cx="0" cy="313266"/>
                <wp:effectExtent l="76200" t="0" r="57150" b="48895"/>
                <wp:wrapNone/>
                <wp:docPr id="8" name="Straight Arrow Connector 8"/>
                <wp:cNvGraphicFramePr/>
                <a:graphic xmlns:a="http://schemas.openxmlformats.org/drawingml/2006/main">
                  <a:graphicData uri="http://schemas.microsoft.com/office/word/2010/wordprocessingShape">
                    <wps:wsp>
                      <wps:cNvCnPr/>
                      <wps:spPr>
                        <a:xfrm>
                          <a:off x="0" y="0"/>
                          <a:ext cx="0" cy="31326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8" o:spid="_x0000_s1026" type="#_x0000_t32" style="position:absolute;margin-left:236pt;margin-top:.65pt;width:0;height:24.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" strokecolor="windowText" strokeweight=".5pt">
                <v:stroke endarrow="block" joinstyle="miter"/>
              </v:shape>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61312" behindDoc="0" locked="0" layoutInCell="1" allowOverlap="1" wp14:anchorId="53132780" wp14:editId="20DF2AA6">
                <wp:simplePos x="0" y="0"/>
                <wp:positionH relativeFrom="margin">
                  <wp:posOffset>1461135</wp:posOffset>
                </wp:positionH>
                <wp:positionV relativeFrom="paragraph">
                  <wp:posOffset>0</wp:posOffset>
                </wp:positionV>
                <wp:extent cx="3077762" cy="417600"/>
                <wp:effectExtent l="0" t="0" r="27940" b="20955"/>
                <wp:wrapNone/>
                <wp:docPr id="21" name="Rounded Rectangle 21"/>
                <wp:cNvGraphicFramePr/>
                <a:graphic xmlns:a="http://schemas.openxmlformats.org/drawingml/2006/main">
                  <a:graphicData uri="http://schemas.microsoft.com/office/word/2010/wordprocessingShape">
                    <wps:wsp>
                      <wps:cNvSpPr/>
                      <wps:spPr>
                        <a:xfrm>
                          <a:off x="0" y="0"/>
                          <a:ext cx="3077762" cy="417600"/>
                        </a:xfrm>
                        <a:prstGeom prst="roundRect">
                          <a:avLst>
                            <a:gd name="adj" fmla="val 20714"/>
                          </a:avLst>
                        </a:prstGeom>
                        <a:solidFill>
                          <a:sysClr val="window" lastClr="FFFFFF">
                            <a:lumMod val="85000"/>
                          </a:sysClr>
                        </a:solidFill>
                        <a:ln w="9525"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Randomized</w:t>
                            </w:r>
                          </w:p>
                          <w:p w:rsidR="00B14691" w:rsidRPr="00434E2A" w:rsidRDefault="00B14691" w:rsidP="007D3A72">
                            <w:pPr>
                              <w:spacing w:after="0"/>
                              <w:jc w:val="center"/>
                              <w:rPr>
                                <w:b/>
                                <w:sz w:val="20"/>
                              </w:rPr>
                            </w:pPr>
                            <w:r w:rsidRPr="00434E2A">
                              <w:rPr>
                                <w:b/>
                                <w:sz w:val="20"/>
                              </w:rPr>
                              <w:t>N=</w:t>
                            </w:r>
                            <w:r>
                              <w:rPr>
                                <w:b/>
                                <w:sz w:val="20"/>
                              </w:rPr>
                              <w:t>86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1" o:spid="_x0000_s1031" style="position:absolute;margin-left:115.05pt;margin-top:0;width:242.35pt;height:32.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" fillcolor="#d9d9d9" strokecolor="windowText">
                <v:textbox inset="0,0,0,0">
                  <w:txbxContent>
                    <w:p w:rsidR="00B14691" w:rsidRDefault="00B14691" w:rsidP="007D3A72">
                      <w:pPr>
                        <w:spacing w:after="0"/>
                        <w:jc w:val="center"/>
                        <w:rPr>
                          <w:b/>
                          <w:sz w:val="20"/>
                        </w:rPr>
                      </w:pPr>
                      <w:r>
                        <w:rPr>
                          <w:b/>
                          <w:sz w:val="20"/>
                        </w:rPr>
                        <w:t>Randomized</w:t>
                      </w:r>
                    </w:p>
                    <w:p w:rsidR="00B14691" w:rsidRPr="00434E2A" w:rsidRDefault="00B14691" w:rsidP="007D3A72">
                      <w:pPr>
                        <w:spacing w:after="0"/>
                        <w:jc w:val="center"/>
                        <w:rPr>
                          <w:b/>
                          <w:sz w:val="20"/>
                        </w:rPr>
                      </w:pPr>
                      <w:r w:rsidRPr="00434E2A">
                        <w:rPr>
                          <w:b/>
                          <w:sz w:val="20"/>
                        </w:rPr>
                        <w:t>N=</w:t>
                      </w:r>
                      <w:r>
                        <w:rPr>
                          <w:b/>
                          <w:sz w:val="20"/>
                        </w:rPr>
                        <w:t>86</w:t>
                      </w:r>
                    </w:p>
                  </w:txbxContent>
                </v:textbox>
                <w10:wrap anchorx="margin"/>
              </v:roundrect>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64384" behindDoc="0" locked="0" layoutInCell="1" allowOverlap="1" wp14:anchorId="2C73F148" wp14:editId="76FC1BDD">
                <wp:simplePos x="0" y="0"/>
                <wp:positionH relativeFrom="column">
                  <wp:posOffset>1773132</wp:posOffset>
                </wp:positionH>
                <wp:positionV relativeFrom="paragraph">
                  <wp:posOffset>95885</wp:posOffset>
                </wp:positionV>
                <wp:extent cx="3810" cy="222885"/>
                <wp:effectExtent l="76200" t="0" r="72390" b="62865"/>
                <wp:wrapNone/>
                <wp:docPr id="87" name="Straight Arrow Connector 87"/>
                <wp:cNvGraphicFramePr/>
                <a:graphic xmlns:a="http://schemas.openxmlformats.org/drawingml/2006/main">
                  <a:graphicData uri="http://schemas.microsoft.com/office/word/2010/wordprocessingShape">
                    <wps:wsp>
                      <wps:cNvCnPr/>
                      <wps:spPr>
                        <a:xfrm flipH="1">
                          <a:off x="0" y="0"/>
                          <a:ext cx="3810" cy="222885"/>
                        </a:xfrm>
                        <a:prstGeom prst="straightConnector1">
                          <a:avLst/>
                        </a:prstGeom>
                        <a:solidFill>
                          <a:sysClr val="window" lastClr="FFFFFF">
                            <a:lumMod val="85000"/>
                          </a:sysClr>
                        </a:solidFill>
                        <a:ln w="9525" cap="flat" cmpd="sng" algn="ctr">
                          <a:solidFill>
                            <a:sysClr val="windowText" lastClr="000000">
                              <a:shade val="95000"/>
                              <a:satMod val="105000"/>
                            </a:sys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87" o:spid="_x0000_s1026" type="#_x0000_t32" style="position:absolute;margin-left:139.6pt;margin-top:7.55pt;width:.3pt;height:17.5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" filled="t" fillcolor="#d9d9d9">
                <v:stroke endarrow="block"/>
              </v:shape>
            </w:pict>
          </mc:Fallback>
        </mc:AlternateContent>
      </w:r>
      <w:r w:rsidRPr="00FC158C">
        <w:rPr>
          <w:noProof/>
          <w:sz w:val="22"/>
          <w:lang w:eastAsia="en-GB"/>
        </w:rPr>
        <mc:AlternateContent>
          <mc:Choice Requires="wps">
            <w:drawing>
              <wp:anchor distT="0" distB="0" distL="114300" distR="114300" simplePos="0" relativeHeight="251665408" behindDoc="0" locked="0" layoutInCell="1" allowOverlap="1" wp14:anchorId="40C5DCC7" wp14:editId="01B3A2ED">
                <wp:simplePos x="0" y="0"/>
                <wp:positionH relativeFrom="column">
                  <wp:posOffset>4290272</wp:posOffset>
                </wp:positionH>
                <wp:positionV relativeFrom="paragraph">
                  <wp:posOffset>95885</wp:posOffset>
                </wp:positionV>
                <wp:extent cx="0" cy="229870"/>
                <wp:effectExtent l="76200" t="0" r="57150" b="55880"/>
                <wp:wrapNone/>
                <wp:docPr id="23" name="Straight Arrow Connector 23"/>
                <wp:cNvGraphicFramePr/>
                <a:graphic xmlns:a="http://schemas.openxmlformats.org/drawingml/2006/main">
                  <a:graphicData uri="http://schemas.microsoft.com/office/word/2010/wordprocessingShape">
                    <wps:wsp>
                      <wps:cNvCnPr/>
                      <wps:spPr>
                        <a:xfrm>
                          <a:off x="0" y="0"/>
                          <a:ext cx="0" cy="229870"/>
                        </a:xfrm>
                        <a:prstGeom prst="straightConnector1">
                          <a:avLst/>
                        </a:prstGeom>
                        <a:solidFill>
                          <a:sysClr val="window" lastClr="FFFFFF">
                            <a:lumMod val="85000"/>
                          </a:sysClr>
                        </a:solidFill>
                        <a:ln w="9525" cap="flat" cmpd="sng" algn="ctr">
                          <a:solidFill>
                            <a:sysClr val="windowText" lastClr="000000">
                              <a:shade val="95000"/>
                              <a:satMod val="105000"/>
                            </a:sys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337.8pt;margin-top:7.55pt;width:0;height:1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" filled="t" fillcolor="#d9d9d9">
                <v:stroke endarrow="block"/>
              </v:shape>
            </w:pict>
          </mc:Fallback>
        </mc:AlternateContent>
      </w: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63360" behindDoc="0" locked="0" layoutInCell="1" allowOverlap="1" wp14:anchorId="637E0F66" wp14:editId="7621A9D3">
                <wp:simplePos x="0" y="0"/>
                <wp:positionH relativeFrom="column">
                  <wp:posOffset>3585845</wp:posOffset>
                </wp:positionH>
                <wp:positionV relativeFrom="paragraph">
                  <wp:posOffset>153035</wp:posOffset>
                </wp:positionV>
                <wp:extent cx="1425575" cy="417195"/>
                <wp:effectExtent l="0" t="0" r="22225" b="20955"/>
                <wp:wrapNone/>
                <wp:docPr id="22" name="Rounded Rectangle 22"/>
                <wp:cNvGraphicFramePr/>
                <a:graphic xmlns:a="http://schemas.openxmlformats.org/drawingml/2006/main">
                  <a:graphicData uri="http://schemas.microsoft.com/office/word/2010/wordprocessingShape">
                    <wps:wsp>
                      <wps:cNvSpPr/>
                      <wps:spPr>
                        <a:xfrm>
                          <a:off x="0" y="0"/>
                          <a:ext cx="1425575" cy="417195"/>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Control</w:t>
                            </w:r>
                          </w:p>
                          <w:p w:rsidR="00B14691" w:rsidRPr="00434E2A" w:rsidRDefault="00B14691" w:rsidP="007D3A72">
                            <w:pPr>
                              <w:spacing w:after="0"/>
                              <w:jc w:val="center"/>
                              <w:rPr>
                                <w:b/>
                                <w:sz w:val="20"/>
                              </w:rPr>
                            </w:pPr>
                            <w:r w:rsidRPr="00434E2A">
                              <w:rPr>
                                <w:b/>
                                <w:sz w:val="20"/>
                              </w:rPr>
                              <w:t>N=</w:t>
                            </w:r>
                            <w:r>
                              <w:rPr>
                                <w:b/>
                                <w:sz w:val="20"/>
                              </w:rPr>
                              <w:t>40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2" o:spid="_x0000_s1032" style="position:absolute;margin-left:282.35pt;margin-top:12.05pt;width:112.25pt;height:32.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" fillcolor="#d9d9d9" strokecolor="windowText" strokeweight=".5pt">
                <v:textbox inset="0,0,0,0">
                  <w:txbxContent>
                    <w:p w:rsidR="00B14691" w:rsidRDefault="00B14691" w:rsidP="007D3A72">
                      <w:pPr>
                        <w:spacing w:after="0"/>
                        <w:jc w:val="center"/>
                        <w:rPr>
                          <w:b/>
                          <w:sz w:val="20"/>
                        </w:rPr>
                      </w:pPr>
                      <w:r>
                        <w:rPr>
                          <w:b/>
                          <w:sz w:val="20"/>
                        </w:rPr>
                        <w:t>Control</w:t>
                      </w:r>
                    </w:p>
                    <w:p w:rsidR="00B14691" w:rsidRPr="00434E2A" w:rsidRDefault="00B14691" w:rsidP="007D3A72">
                      <w:pPr>
                        <w:spacing w:after="0"/>
                        <w:jc w:val="center"/>
                        <w:rPr>
                          <w:b/>
                          <w:sz w:val="20"/>
                        </w:rPr>
                      </w:pPr>
                      <w:r w:rsidRPr="00434E2A">
                        <w:rPr>
                          <w:b/>
                          <w:sz w:val="20"/>
                        </w:rPr>
                        <w:t>N=</w:t>
                      </w:r>
                      <w:r>
                        <w:rPr>
                          <w:b/>
                          <w:sz w:val="20"/>
                        </w:rPr>
                        <w:t>40</w:t>
                      </w:r>
                    </w:p>
                  </w:txbxContent>
                </v:textbox>
              </v:roundrect>
            </w:pict>
          </mc:Fallback>
        </mc:AlternateContent>
      </w:r>
      <w:r w:rsidRPr="00FC158C">
        <w:rPr>
          <w:noProof/>
          <w:sz w:val="22"/>
          <w:lang w:eastAsia="en-GB"/>
        </w:rPr>
        <mc:AlternateContent>
          <mc:Choice Requires="wps">
            <w:drawing>
              <wp:anchor distT="0" distB="0" distL="114300" distR="114300" simplePos="0" relativeHeight="251662336" behindDoc="0" locked="0" layoutInCell="1" allowOverlap="1" wp14:anchorId="047CF878" wp14:editId="4954CDF6">
                <wp:simplePos x="0" y="0"/>
                <wp:positionH relativeFrom="column">
                  <wp:posOffset>1045845</wp:posOffset>
                </wp:positionH>
                <wp:positionV relativeFrom="paragraph">
                  <wp:posOffset>161925</wp:posOffset>
                </wp:positionV>
                <wp:extent cx="1425575" cy="417195"/>
                <wp:effectExtent l="0" t="0" r="22225" b="20955"/>
                <wp:wrapNone/>
                <wp:docPr id="86" name="Rounded Rectangle 86"/>
                <wp:cNvGraphicFramePr/>
                <a:graphic xmlns:a="http://schemas.openxmlformats.org/drawingml/2006/main">
                  <a:graphicData uri="http://schemas.microsoft.com/office/word/2010/wordprocessingShape">
                    <wps:wsp>
                      <wps:cNvSpPr/>
                      <wps:spPr>
                        <a:xfrm>
                          <a:off x="0" y="0"/>
                          <a:ext cx="1425575" cy="417195"/>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Pr>
                                <w:b/>
                                <w:sz w:val="20"/>
                              </w:rPr>
                              <w:t>Closed-loop</w:t>
                            </w:r>
                          </w:p>
                          <w:p w:rsidR="00B14691" w:rsidRPr="00434E2A" w:rsidRDefault="00B14691" w:rsidP="007D3A72">
                            <w:pPr>
                              <w:spacing w:after="0"/>
                              <w:jc w:val="center"/>
                              <w:rPr>
                                <w:b/>
                                <w:sz w:val="20"/>
                              </w:rPr>
                            </w:pPr>
                            <w:r w:rsidRPr="00434E2A">
                              <w:rPr>
                                <w:b/>
                                <w:sz w:val="20"/>
                              </w:rPr>
                              <w:t>N=</w:t>
                            </w:r>
                            <w:r>
                              <w:rPr>
                                <w:b/>
                                <w:sz w:val="20"/>
                              </w:rPr>
                              <w:t>46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6" o:spid="_x0000_s1033" style="position:absolute;margin-left:82.35pt;margin-top:12.75pt;width:112.25pt;height:3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" fillcolor="#d9d9d9" strokecolor="windowText" strokeweight=".5pt">
                <v:textbox inset="0,0,0,0">
                  <w:txbxContent>
                    <w:p w:rsidR="00B14691" w:rsidRDefault="00B14691" w:rsidP="007D3A72">
                      <w:pPr>
                        <w:spacing w:after="0"/>
                        <w:jc w:val="center"/>
                        <w:rPr>
                          <w:b/>
                          <w:sz w:val="20"/>
                        </w:rPr>
                      </w:pPr>
                      <w:r>
                        <w:rPr>
                          <w:b/>
                          <w:sz w:val="20"/>
                        </w:rPr>
                        <w:t>Closed-loop</w:t>
                      </w:r>
                    </w:p>
                    <w:p w:rsidR="00B14691" w:rsidRPr="00434E2A" w:rsidRDefault="00B14691" w:rsidP="007D3A72">
                      <w:pPr>
                        <w:spacing w:after="0"/>
                        <w:jc w:val="center"/>
                        <w:rPr>
                          <w:b/>
                          <w:sz w:val="20"/>
                        </w:rPr>
                      </w:pPr>
                      <w:r w:rsidRPr="00434E2A">
                        <w:rPr>
                          <w:b/>
                          <w:sz w:val="20"/>
                        </w:rPr>
                        <w:t>N=</w:t>
                      </w:r>
                      <w:r>
                        <w:rPr>
                          <w:b/>
                          <w:sz w:val="20"/>
                        </w:rPr>
                        <w:t>46</w:t>
                      </w:r>
                    </w:p>
                  </w:txbxContent>
                </v:textbox>
              </v:roundrect>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78720" behindDoc="0" locked="0" layoutInCell="1" allowOverlap="1" wp14:anchorId="556E4350" wp14:editId="021931F4">
                <wp:simplePos x="0" y="0"/>
                <wp:positionH relativeFrom="column">
                  <wp:posOffset>1755352</wp:posOffset>
                </wp:positionH>
                <wp:positionV relativeFrom="paragraph">
                  <wp:posOffset>94615</wp:posOffset>
                </wp:positionV>
                <wp:extent cx="0" cy="596900"/>
                <wp:effectExtent l="76200" t="0" r="57150" b="50800"/>
                <wp:wrapNone/>
                <wp:docPr id="11" name="Straight Arrow Connector 11"/>
                <wp:cNvGraphicFramePr/>
                <a:graphic xmlns:a="http://schemas.openxmlformats.org/drawingml/2006/main">
                  <a:graphicData uri="http://schemas.microsoft.com/office/word/2010/wordprocessingShape">
                    <wps:wsp>
                      <wps:cNvCnPr/>
                      <wps:spPr>
                        <a:xfrm>
                          <a:off x="0" y="0"/>
                          <a:ext cx="0" cy="5969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V relativeFrom="margin">
                  <wp14:pctHeight>0</wp14:pctHeight>
                </wp14:sizeRelV>
              </wp:anchor>
            </w:drawing>
          </mc:Choice>
          <mc:Fallback>
            <w:pict>
              <v:shape id="Straight Arrow Connector 11" o:spid="_x0000_s1026" type="#_x0000_t32" style="position:absolute;margin-left:138.2pt;margin-top:7.45pt;width:0;height:47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" strokecolor="windowText" strokeweight=".5pt">
                <v:stroke endarrow="block" joinstyle="miter"/>
              </v:shape>
            </w:pict>
          </mc:Fallback>
        </mc:AlternateContent>
      </w:r>
      <w:r w:rsidRPr="00FC158C">
        <w:rPr>
          <w:noProof/>
          <w:sz w:val="22"/>
          <w:lang w:eastAsia="en-GB"/>
        </w:rPr>
        <mc:AlternateContent>
          <mc:Choice Requires="wps">
            <w:drawing>
              <wp:anchor distT="0" distB="0" distL="114300" distR="114300" simplePos="0" relativeHeight="251679744" behindDoc="0" locked="0" layoutInCell="1" allowOverlap="1" wp14:anchorId="1B9E019C" wp14:editId="17B07859">
                <wp:simplePos x="0" y="0"/>
                <wp:positionH relativeFrom="column">
                  <wp:posOffset>4301067</wp:posOffset>
                </wp:positionH>
                <wp:positionV relativeFrom="paragraph">
                  <wp:posOffset>94827</wp:posOffset>
                </wp:positionV>
                <wp:extent cx="0" cy="596900"/>
                <wp:effectExtent l="76200" t="0" r="57150" b="50800"/>
                <wp:wrapNone/>
                <wp:docPr id="13" name="Straight Arrow Connector 13"/>
                <wp:cNvGraphicFramePr/>
                <a:graphic xmlns:a="http://schemas.openxmlformats.org/drawingml/2006/main">
                  <a:graphicData uri="http://schemas.microsoft.com/office/word/2010/wordprocessingShape">
                    <wps:wsp>
                      <wps:cNvCnPr/>
                      <wps:spPr>
                        <a:xfrm>
                          <a:off x="0" y="0"/>
                          <a:ext cx="0" cy="5969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V relativeFrom="margin">
                  <wp14:pctHeight>0</wp14:pctHeight>
                </wp14:sizeRelV>
              </wp:anchor>
            </w:drawing>
          </mc:Choice>
          <mc:Fallback>
            <w:pict>
              <v:shape id="Straight Arrow Connector 13" o:spid="_x0000_s1026" type="#_x0000_t32" style="position:absolute;margin-left:338.65pt;margin-top:7.45pt;width:0;height:47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" strokecolor="windowText" strokeweight=".5pt">
                <v:stroke endarrow="block" joinstyle="miter"/>
              </v:shape>
            </w:pict>
          </mc:Fallback>
        </mc:AlternateConten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r w:rsidRPr="00FC158C">
        <w:rPr>
          <w:sz w:val="22"/>
        </w:rPr>
        <w:t xml:space="preserve"> </w:t>
      </w:r>
    </w:p>
    <w:p w:rsidR="00FC158C" w:rsidRPr="00FC158C" w:rsidRDefault="00FC158C" w:rsidP="00FC158C">
      <w:pPr>
        <w:spacing w:after="0" w:line="240" w:lineRule="auto"/>
        <w:rPr>
          <w:sz w:val="22"/>
        </w:rPr>
      </w:pPr>
      <w:r w:rsidRPr="00FC158C">
        <w:rPr>
          <w:noProof/>
          <w:sz w:val="22"/>
          <w:lang w:eastAsia="en-GB"/>
        </w:rPr>
        <mc:AlternateContent>
          <mc:Choice Requires="wps">
            <w:drawing>
              <wp:anchor distT="0" distB="0" distL="114300" distR="114300" simplePos="0" relativeHeight="251666432" behindDoc="0" locked="0" layoutInCell="1" allowOverlap="1" wp14:anchorId="68059B10" wp14:editId="3A1A9F83">
                <wp:simplePos x="0" y="0"/>
                <wp:positionH relativeFrom="margin">
                  <wp:posOffset>1045210</wp:posOffset>
                </wp:positionH>
                <wp:positionV relativeFrom="paragraph">
                  <wp:posOffset>49530</wp:posOffset>
                </wp:positionV>
                <wp:extent cx="1425575" cy="417195"/>
                <wp:effectExtent l="0" t="0" r="22225" b="20955"/>
                <wp:wrapNone/>
                <wp:docPr id="50" name="Rounded Rectangle 50"/>
                <wp:cNvGraphicFramePr/>
                <a:graphic xmlns:a="http://schemas.openxmlformats.org/drawingml/2006/main">
                  <a:graphicData uri="http://schemas.microsoft.com/office/word/2010/wordprocessingShape">
                    <wps:wsp>
                      <wps:cNvSpPr/>
                      <wps:spPr>
                        <a:xfrm>
                          <a:off x="0" y="0"/>
                          <a:ext cx="1425575" cy="417195"/>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sidRPr="00434E2A">
                              <w:rPr>
                                <w:b/>
                                <w:sz w:val="20"/>
                              </w:rPr>
                              <w:t>Completed</w:t>
                            </w:r>
                          </w:p>
                          <w:p w:rsidR="00B14691" w:rsidRDefault="00B14691" w:rsidP="007D3A72">
                            <w:pPr>
                              <w:spacing w:after="0"/>
                              <w:jc w:val="center"/>
                              <w:rPr>
                                <w:b/>
                                <w:sz w:val="20"/>
                              </w:rPr>
                            </w:pPr>
                            <w:r>
                              <w:rPr>
                                <w:b/>
                                <w:sz w:val="20"/>
                              </w:rPr>
                              <w:t>N=46</w:t>
                            </w:r>
                          </w:p>
                          <w:p w:rsidR="00B14691" w:rsidRPr="00962232" w:rsidRDefault="00B14691" w:rsidP="007D3A72">
                            <w:pPr>
                              <w:spacing w:after="0"/>
                              <w:jc w:val="center"/>
                              <w:rPr>
                                <w:b/>
                                <w:sz w:val="16"/>
                                <w:szCs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0" o:spid="_x0000_s1034" style="position:absolute;margin-left:82.3pt;margin-top:3.9pt;width:112.25pt;height:32.8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" fillcolor="#d9d9d9" strokecolor="windowText" strokeweight=".5pt">
                <v:textbox inset="0,0,0,0">
                  <w:txbxContent>
                    <w:p w:rsidR="00B14691" w:rsidRDefault="00B14691" w:rsidP="007D3A72">
                      <w:pPr>
                        <w:spacing w:after="0"/>
                        <w:jc w:val="center"/>
                        <w:rPr>
                          <w:b/>
                          <w:sz w:val="20"/>
                        </w:rPr>
                      </w:pPr>
                      <w:r w:rsidRPr="00434E2A">
                        <w:rPr>
                          <w:b/>
                          <w:sz w:val="20"/>
                        </w:rPr>
                        <w:t>Completed</w:t>
                      </w:r>
                    </w:p>
                    <w:p w:rsidR="00B14691" w:rsidRDefault="00B14691" w:rsidP="007D3A72">
                      <w:pPr>
                        <w:spacing w:after="0"/>
                        <w:jc w:val="center"/>
                        <w:rPr>
                          <w:b/>
                          <w:sz w:val="20"/>
                        </w:rPr>
                      </w:pPr>
                      <w:r>
                        <w:rPr>
                          <w:b/>
                          <w:sz w:val="20"/>
                        </w:rPr>
                        <w:t>N=46</w:t>
                      </w:r>
                    </w:p>
                    <w:p w:rsidR="00B14691" w:rsidRPr="00962232" w:rsidRDefault="00B14691" w:rsidP="007D3A72">
                      <w:pPr>
                        <w:spacing w:after="0"/>
                        <w:jc w:val="center"/>
                        <w:rPr>
                          <w:b/>
                          <w:sz w:val="16"/>
                          <w:szCs w:val="16"/>
                        </w:rPr>
                      </w:pPr>
                    </w:p>
                  </w:txbxContent>
                </v:textbox>
                <w10:wrap anchorx="margin"/>
              </v:roundrect>
            </w:pict>
          </mc:Fallback>
        </mc:AlternateContent>
      </w:r>
      <w:r w:rsidRPr="00FC158C">
        <w:rPr>
          <w:noProof/>
          <w:sz w:val="22"/>
          <w:lang w:eastAsia="en-GB"/>
        </w:rPr>
        <mc:AlternateContent>
          <mc:Choice Requires="wps">
            <w:drawing>
              <wp:anchor distT="0" distB="0" distL="114300" distR="114300" simplePos="0" relativeHeight="251667456" behindDoc="0" locked="0" layoutInCell="1" allowOverlap="1" wp14:anchorId="2A66313E" wp14:editId="2D7BEA65">
                <wp:simplePos x="0" y="0"/>
                <wp:positionH relativeFrom="margin">
                  <wp:posOffset>3585633</wp:posOffset>
                </wp:positionH>
                <wp:positionV relativeFrom="paragraph">
                  <wp:posOffset>49530</wp:posOffset>
                </wp:positionV>
                <wp:extent cx="1425575" cy="417195"/>
                <wp:effectExtent l="0" t="0" r="22225" b="20955"/>
                <wp:wrapNone/>
                <wp:docPr id="75" name="Rounded Rectangle 75"/>
                <wp:cNvGraphicFramePr/>
                <a:graphic xmlns:a="http://schemas.openxmlformats.org/drawingml/2006/main">
                  <a:graphicData uri="http://schemas.microsoft.com/office/word/2010/wordprocessingShape">
                    <wps:wsp>
                      <wps:cNvSpPr/>
                      <wps:spPr>
                        <a:xfrm>
                          <a:off x="0" y="0"/>
                          <a:ext cx="1425575" cy="417195"/>
                        </a:xfrm>
                        <a:prstGeom prst="roundRect">
                          <a:avLst>
                            <a:gd name="adj" fmla="val 20714"/>
                          </a:avLst>
                        </a:prstGeom>
                        <a:solidFill>
                          <a:sysClr val="window" lastClr="FFFFFF">
                            <a:lumMod val="85000"/>
                          </a:sysClr>
                        </a:solidFill>
                        <a:ln w="6350" cap="flat" cmpd="sng" algn="ctr">
                          <a:solidFill>
                            <a:sysClr val="windowText" lastClr="000000"/>
                          </a:solidFill>
                          <a:prstDash val="solid"/>
                        </a:ln>
                        <a:effectLst/>
                      </wps:spPr>
                      <wps:txbx>
                        <w:txbxContent>
                          <w:p w:rsidR="00B14691" w:rsidRDefault="00B14691" w:rsidP="007D3A72">
                            <w:pPr>
                              <w:spacing w:after="0"/>
                              <w:jc w:val="center"/>
                              <w:rPr>
                                <w:b/>
                                <w:sz w:val="20"/>
                              </w:rPr>
                            </w:pPr>
                            <w:r w:rsidRPr="00434E2A">
                              <w:rPr>
                                <w:b/>
                                <w:sz w:val="20"/>
                              </w:rPr>
                              <w:t>Completed</w:t>
                            </w:r>
                          </w:p>
                          <w:p w:rsidR="00B14691" w:rsidRDefault="00B14691" w:rsidP="007D3A72">
                            <w:pPr>
                              <w:spacing w:after="0"/>
                              <w:jc w:val="center"/>
                              <w:rPr>
                                <w:b/>
                                <w:sz w:val="20"/>
                              </w:rPr>
                            </w:pPr>
                            <w:r>
                              <w:rPr>
                                <w:b/>
                                <w:sz w:val="20"/>
                              </w:rPr>
                              <w:t>N=40</w:t>
                            </w:r>
                          </w:p>
                          <w:p w:rsidR="00B14691" w:rsidRPr="00962232" w:rsidRDefault="00B14691" w:rsidP="007D3A72">
                            <w:pPr>
                              <w:spacing w:after="0"/>
                              <w:jc w:val="center"/>
                              <w:rPr>
                                <w:b/>
                                <w:sz w:val="16"/>
                                <w:szCs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75" o:spid="_x0000_s1035" style="position:absolute;margin-left:282.35pt;margin-top:3.9pt;width:112.25pt;height:32.8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3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" fillcolor="#d9d9d9" strokecolor="windowText" strokeweight=".5pt">
                <v:textbox inset="0,0,0,0">
                  <w:txbxContent>
                    <w:p w:rsidR="00B14691" w:rsidRDefault="00B14691" w:rsidP="007D3A72">
                      <w:pPr>
                        <w:spacing w:after="0"/>
                        <w:jc w:val="center"/>
                        <w:rPr>
                          <w:b/>
                          <w:sz w:val="20"/>
                        </w:rPr>
                      </w:pPr>
                      <w:r w:rsidRPr="00434E2A">
                        <w:rPr>
                          <w:b/>
                          <w:sz w:val="20"/>
                        </w:rPr>
                        <w:t>Completed</w:t>
                      </w:r>
                    </w:p>
                    <w:p w:rsidR="00B14691" w:rsidRDefault="00B14691" w:rsidP="007D3A72">
                      <w:pPr>
                        <w:spacing w:after="0"/>
                        <w:jc w:val="center"/>
                        <w:rPr>
                          <w:b/>
                          <w:sz w:val="20"/>
                        </w:rPr>
                      </w:pPr>
                      <w:r>
                        <w:rPr>
                          <w:b/>
                          <w:sz w:val="20"/>
                        </w:rPr>
                        <w:t>N=40</w:t>
                      </w:r>
                    </w:p>
                    <w:p w:rsidR="00B14691" w:rsidRPr="00962232" w:rsidRDefault="00B14691" w:rsidP="007D3A72">
                      <w:pPr>
                        <w:spacing w:after="0"/>
                        <w:jc w:val="center"/>
                        <w:rPr>
                          <w:b/>
                          <w:sz w:val="16"/>
                          <w:szCs w:val="16"/>
                        </w:rPr>
                      </w:pPr>
                    </w:p>
                  </w:txbxContent>
                </v:textbox>
                <w10:wrap anchorx="margin"/>
              </v:roundrect>
            </w:pict>
          </mc:Fallback>
        </mc:AlternateContent>
      </w:r>
    </w:p>
    <w:p w:rsidR="00FC158C" w:rsidRPr="00FC158C" w:rsidRDefault="00FC158C" w:rsidP="00FC158C">
      <w:pPr>
        <w:spacing w:after="0" w:line="240" w:lineRule="auto"/>
        <w:rPr>
          <w:sz w:val="22"/>
        </w:rPr>
      </w:pPr>
      <w:r w:rsidRPr="00FC158C">
        <w:rPr>
          <w:sz w:val="22"/>
        </w:rPr>
        <w:t xml:space="preserve">                                                                                12 weeks</w:t>
      </w: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FC158C" w:rsidRDefault="00FC158C" w:rsidP="00FC158C">
      <w:pPr>
        <w:spacing w:after="0" w:line="240" w:lineRule="auto"/>
        <w:rPr>
          <w:sz w:val="22"/>
        </w:rPr>
      </w:pPr>
    </w:p>
    <w:p w:rsidR="00FC158C" w:rsidRPr="00A85410" w:rsidRDefault="00FC158C" w:rsidP="00FC158C">
      <w:pPr>
        <w:pStyle w:val="Caption"/>
        <w:jc w:val="both"/>
        <w:rPr>
          <w:sz w:val="24"/>
          <w:szCs w:val="24"/>
        </w:rPr>
      </w:pPr>
      <w:r w:rsidRPr="00A85410">
        <w:rPr>
          <w:sz w:val="24"/>
          <w:szCs w:val="24"/>
        </w:rPr>
        <w:t xml:space="preserve"> </w:t>
      </w:r>
    </w:p>
    <w:p w:rsidR="00FC158C" w:rsidRDefault="00FC158C">
      <w:pPr>
        <w:rPr>
          <w:b/>
          <w:iCs/>
          <w:color w:val="000000" w:themeColor="text1"/>
          <w:szCs w:val="24"/>
        </w:rPr>
      </w:pPr>
      <w:r>
        <w:rPr>
          <w:szCs w:val="24"/>
        </w:rPr>
        <w:br w:type="page"/>
      </w:r>
    </w:p>
    <w:p w:rsidR="00286F1C" w:rsidRDefault="00286F1C" w:rsidP="003B15BB">
      <w:pPr>
        <w:pStyle w:val="Caption"/>
        <w:jc w:val="both"/>
        <w:rPr>
          <w:sz w:val="24"/>
          <w:szCs w:val="24"/>
        </w:rPr>
      </w:pPr>
    </w:p>
    <w:p w:rsidR="009E6D34" w:rsidRPr="00A85410" w:rsidRDefault="009E6D34" w:rsidP="003B15BB">
      <w:pPr>
        <w:pStyle w:val="Caption"/>
        <w:jc w:val="both"/>
        <w:rPr>
          <w:sz w:val="24"/>
          <w:szCs w:val="24"/>
        </w:rPr>
      </w:pPr>
      <w:bookmarkStart w:id="5" w:name="_Ref520318307"/>
      <w:proofErr w:type="gramStart"/>
      <w:r w:rsidRPr="00A85410">
        <w:rPr>
          <w:sz w:val="24"/>
          <w:szCs w:val="24"/>
        </w:rPr>
        <w:t xml:space="preserve">Figure </w:t>
      </w:r>
      <w:r w:rsidRPr="00A85410">
        <w:rPr>
          <w:sz w:val="24"/>
          <w:szCs w:val="24"/>
        </w:rPr>
        <w:fldChar w:fldCharType="begin"/>
      </w:r>
      <w:r w:rsidRPr="00A85410">
        <w:rPr>
          <w:sz w:val="24"/>
          <w:szCs w:val="24"/>
        </w:rPr>
        <w:instrText xml:space="preserve"> SEQ Figure \* ARABIC </w:instrText>
      </w:r>
      <w:r w:rsidRPr="00A85410">
        <w:rPr>
          <w:sz w:val="24"/>
          <w:szCs w:val="24"/>
        </w:rPr>
        <w:fldChar w:fldCharType="separate"/>
      </w:r>
      <w:r w:rsidR="00286F1C">
        <w:rPr>
          <w:noProof/>
          <w:sz w:val="24"/>
          <w:szCs w:val="24"/>
        </w:rPr>
        <w:t>2</w:t>
      </w:r>
      <w:r w:rsidRPr="00A85410">
        <w:rPr>
          <w:sz w:val="24"/>
          <w:szCs w:val="24"/>
        </w:rPr>
        <w:fldChar w:fldCharType="end"/>
      </w:r>
      <w:bookmarkEnd w:id="2"/>
      <w:bookmarkEnd w:id="4"/>
      <w:bookmarkEnd w:id="5"/>
      <w:r w:rsidRPr="00A85410">
        <w:rPr>
          <w:sz w:val="24"/>
          <w:szCs w:val="24"/>
        </w:rPr>
        <w:t>.</w:t>
      </w:r>
      <w:proofErr w:type="gramEnd"/>
      <w:r w:rsidRPr="00A85410">
        <w:rPr>
          <w:sz w:val="24"/>
          <w:szCs w:val="24"/>
        </w:rPr>
        <w:t xml:space="preserve"> </w:t>
      </w:r>
      <w:proofErr w:type="gramStart"/>
      <w:r w:rsidRPr="00A85410">
        <w:rPr>
          <w:sz w:val="24"/>
          <w:szCs w:val="24"/>
        </w:rPr>
        <w:t>Sensor glucose levels.</w:t>
      </w:r>
      <w:proofErr w:type="gramEnd"/>
      <w:r w:rsidRPr="008F1065">
        <w:rPr>
          <w:sz w:val="24"/>
          <w:szCs w:val="24"/>
        </w:rPr>
        <w:t xml:space="preserve"> </w:t>
      </w:r>
      <w:r w:rsidRPr="00A85410">
        <w:rPr>
          <w:sz w:val="24"/>
          <w:szCs w:val="24"/>
        </w:rPr>
        <w:t xml:space="preserve">Shown are the median sensor glucose levels </w:t>
      </w:r>
      <w:r>
        <w:rPr>
          <w:sz w:val="24"/>
          <w:szCs w:val="24"/>
        </w:rPr>
        <w:t xml:space="preserve">and interquartile ranges in </w:t>
      </w:r>
      <w:r w:rsidRPr="00A85410">
        <w:rPr>
          <w:sz w:val="24"/>
          <w:szCs w:val="24"/>
        </w:rPr>
        <w:t xml:space="preserve">the closed-loop </w:t>
      </w:r>
      <w:r>
        <w:rPr>
          <w:sz w:val="24"/>
          <w:szCs w:val="24"/>
        </w:rPr>
        <w:t xml:space="preserve">group </w:t>
      </w:r>
      <w:r w:rsidRPr="00A85410">
        <w:rPr>
          <w:sz w:val="24"/>
          <w:szCs w:val="24"/>
        </w:rPr>
        <w:t>(</w:t>
      </w:r>
      <w:r>
        <w:rPr>
          <w:sz w:val="24"/>
          <w:szCs w:val="24"/>
        </w:rPr>
        <w:t xml:space="preserve">pink line and pink shaded area; </w:t>
      </w:r>
      <w:r w:rsidRPr="00A85410">
        <w:rPr>
          <w:sz w:val="24"/>
          <w:szCs w:val="24"/>
        </w:rPr>
        <w:t xml:space="preserve">N=46) and </w:t>
      </w:r>
      <w:r>
        <w:rPr>
          <w:sz w:val="24"/>
          <w:szCs w:val="24"/>
        </w:rPr>
        <w:t xml:space="preserve">the </w:t>
      </w:r>
      <w:r w:rsidRPr="00A85410">
        <w:rPr>
          <w:sz w:val="24"/>
          <w:szCs w:val="24"/>
        </w:rPr>
        <w:t xml:space="preserve">control </w:t>
      </w:r>
      <w:r>
        <w:rPr>
          <w:sz w:val="24"/>
          <w:szCs w:val="24"/>
        </w:rPr>
        <w:t xml:space="preserve">group </w:t>
      </w:r>
      <w:r w:rsidRPr="00A85410">
        <w:rPr>
          <w:sz w:val="24"/>
          <w:szCs w:val="24"/>
        </w:rPr>
        <w:t>(</w:t>
      </w:r>
      <w:r>
        <w:rPr>
          <w:sz w:val="24"/>
          <w:szCs w:val="24"/>
        </w:rPr>
        <w:t xml:space="preserve">grey dashed line and grey area; </w:t>
      </w:r>
      <w:r w:rsidRPr="00A85410">
        <w:rPr>
          <w:sz w:val="24"/>
          <w:szCs w:val="24"/>
        </w:rPr>
        <w:t xml:space="preserve">N=40). Dashed horizontal lines indicate </w:t>
      </w:r>
      <w:r>
        <w:rPr>
          <w:sz w:val="24"/>
          <w:szCs w:val="24"/>
        </w:rPr>
        <w:t xml:space="preserve">the </w:t>
      </w:r>
      <w:r w:rsidRPr="00A85410">
        <w:rPr>
          <w:sz w:val="24"/>
          <w:szCs w:val="24"/>
        </w:rPr>
        <w:t>target glucose range between 3.9 and 10</w:t>
      </w:r>
      <w:r>
        <w:rPr>
          <w:sz w:val="24"/>
          <w:szCs w:val="24"/>
        </w:rPr>
        <w:t> </w:t>
      </w:r>
      <w:proofErr w:type="spellStart"/>
      <w:r w:rsidRPr="00A85410">
        <w:rPr>
          <w:sz w:val="24"/>
          <w:szCs w:val="24"/>
        </w:rPr>
        <w:t>mmol</w:t>
      </w:r>
      <w:proofErr w:type="spellEnd"/>
      <w:r w:rsidRPr="00A85410">
        <w:rPr>
          <w:sz w:val="24"/>
          <w:szCs w:val="24"/>
        </w:rPr>
        <w:t xml:space="preserve">/l. </w:t>
      </w:r>
    </w:p>
    <w:p w:rsidR="009E6D34" w:rsidRPr="008F1065" w:rsidRDefault="009E6D34" w:rsidP="003B15BB">
      <w:pPr>
        <w:pStyle w:val="Caption"/>
        <w:keepNext/>
        <w:jc w:val="center"/>
      </w:pPr>
    </w:p>
    <w:p w:rsidR="009E6D34" w:rsidRPr="00D03E91" w:rsidRDefault="009E6D34" w:rsidP="003B15BB">
      <w:pPr>
        <w:keepNext/>
        <w:spacing w:after="160" w:line="259" w:lineRule="auto"/>
        <w:jc w:val="center"/>
      </w:pPr>
      <w:r w:rsidRPr="002748C7">
        <w:rPr>
          <w:noProof/>
          <w:lang w:eastAsia="en-GB"/>
        </w:rPr>
        <w:drawing>
          <wp:anchor distT="0" distB="0" distL="114300" distR="114300" simplePos="0" relativeHeight="251659264" behindDoc="0" locked="0" layoutInCell="1" allowOverlap="1" wp14:anchorId="593CEEDF" wp14:editId="11A4C498">
            <wp:simplePos x="0" y="0"/>
            <wp:positionH relativeFrom="column">
              <wp:posOffset>-190500</wp:posOffset>
            </wp:positionH>
            <wp:positionV relativeFrom="paragraph">
              <wp:posOffset>194310</wp:posOffset>
            </wp:positionV>
            <wp:extent cx="6132830" cy="3848100"/>
            <wp:effectExtent l="0" t="0" r="127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Cam11_cgm_profile.JPG"/>
                    <pic:cNvPicPr/>
                  </pic:nvPicPr>
                  <pic:blipFill rotWithShape="1">
                    <a:blip r:embed="rId10" cstate="print">
                      <a:extLst>
                        <a:ext uri="{28A0092B-C50C-407E-A947-70E740481C1C}">
                          <a14:useLocalDpi xmlns:a14="http://schemas.microsoft.com/office/drawing/2010/main" val="0"/>
                        </a:ext>
                      </a:extLst>
                    </a:blip>
                    <a:srcRect t="8270" b="3007"/>
                    <a:stretch/>
                  </pic:blipFill>
                  <pic:spPr bwMode="auto">
                    <a:xfrm>
                      <a:off x="0" y="0"/>
                      <a:ext cx="6132830" cy="3848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86F1C" w:rsidRPr="00A85410" w:rsidRDefault="009E6D34" w:rsidP="00286F1C">
      <w:pPr>
        <w:pStyle w:val="Caption"/>
        <w:rPr>
          <w:sz w:val="4"/>
          <w:szCs w:val="4"/>
        </w:rPr>
      </w:pPr>
      <w:r w:rsidRPr="00D03E91">
        <w:rPr>
          <w:szCs w:val="24"/>
        </w:rPr>
        <w:br w:type="page"/>
      </w:r>
      <w:bookmarkStart w:id="6" w:name="_Ref515623330"/>
    </w:p>
    <w:p w:rsidR="00286F1C" w:rsidRDefault="00286F1C" w:rsidP="00286F1C">
      <w:pPr>
        <w:pStyle w:val="Caption"/>
        <w:jc w:val="both"/>
        <w:rPr>
          <w:sz w:val="24"/>
          <w:szCs w:val="24"/>
        </w:rPr>
      </w:pPr>
      <w:bookmarkStart w:id="7" w:name="_Ref520318529"/>
      <w:proofErr w:type="gramStart"/>
      <w:r w:rsidRPr="00A85410">
        <w:rPr>
          <w:sz w:val="24"/>
          <w:szCs w:val="24"/>
        </w:rPr>
        <w:lastRenderedPageBreak/>
        <w:t xml:space="preserve">Figure </w:t>
      </w:r>
      <w:proofErr w:type="gramEnd"/>
      <w:r w:rsidRPr="00A85410">
        <w:rPr>
          <w:sz w:val="24"/>
          <w:szCs w:val="24"/>
        </w:rPr>
        <w:fldChar w:fldCharType="begin"/>
      </w:r>
      <w:r w:rsidRPr="00A85410">
        <w:rPr>
          <w:sz w:val="24"/>
          <w:szCs w:val="24"/>
        </w:rPr>
        <w:instrText xml:space="preserve"> SEQ Figure \* ARABIC </w:instrText>
      </w:r>
      <w:r w:rsidRPr="00A85410">
        <w:rPr>
          <w:sz w:val="24"/>
          <w:szCs w:val="24"/>
        </w:rPr>
        <w:fldChar w:fldCharType="separate"/>
      </w:r>
      <w:r>
        <w:rPr>
          <w:noProof/>
          <w:sz w:val="24"/>
          <w:szCs w:val="24"/>
        </w:rPr>
        <w:t>3</w:t>
      </w:r>
      <w:r w:rsidRPr="00A85410">
        <w:rPr>
          <w:sz w:val="24"/>
          <w:szCs w:val="24"/>
        </w:rPr>
        <w:fldChar w:fldCharType="end"/>
      </w:r>
      <w:bookmarkEnd w:id="7"/>
      <w:proofErr w:type="gramStart"/>
      <w:r w:rsidRPr="00A85410">
        <w:rPr>
          <w:sz w:val="24"/>
          <w:szCs w:val="24"/>
        </w:rPr>
        <w:t>.</w:t>
      </w:r>
      <w:proofErr w:type="gramEnd"/>
      <w:r w:rsidRPr="00A85410">
        <w:rPr>
          <w:sz w:val="24"/>
          <w:szCs w:val="24"/>
        </w:rPr>
        <w:t xml:space="preserve"> </w:t>
      </w:r>
      <w:proofErr w:type="gramStart"/>
      <w:r w:rsidRPr="00286F1C">
        <w:rPr>
          <w:sz w:val="24"/>
          <w:szCs w:val="24"/>
        </w:rPr>
        <w:t>Cumulative distribution of percentage time that sensor glucose was in target range over 12-week intervention phase by treatment group.</w:t>
      </w:r>
      <w:proofErr w:type="gramEnd"/>
    </w:p>
    <w:p w:rsidR="00286F1C" w:rsidRDefault="00286F1C">
      <w:pPr>
        <w:rPr>
          <w:b/>
          <w:szCs w:val="24"/>
        </w:rPr>
      </w:pPr>
    </w:p>
    <w:p w:rsidR="00286F1C" w:rsidRDefault="00632C41">
      <w:pPr>
        <w:rPr>
          <w:b/>
          <w:szCs w:val="24"/>
        </w:rPr>
      </w:pPr>
      <w:r>
        <w:rPr>
          <w:noProof/>
          <w:lang w:eastAsia="en-GB"/>
        </w:rPr>
        <w:drawing>
          <wp:anchor distT="0" distB="0" distL="114300" distR="114300" simplePos="0" relativeHeight="251680768" behindDoc="0" locked="0" layoutInCell="1" allowOverlap="1" wp14:anchorId="7916BE0D" wp14:editId="7885F9D2">
            <wp:simplePos x="0" y="0"/>
            <wp:positionH relativeFrom="column">
              <wp:posOffset>-83531</wp:posOffset>
            </wp:positionH>
            <wp:positionV relativeFrom="paragraph">
              <wp:posOffset>125153</wp:posOffset>
            </wp:positionV>
            <wp:extent cx="5781185" cy="4066309"/>
            <wp:effectExtent l="0" t="0" r="0" b="0"/>
            <wp:wrapNone/>
            <wp:docPr id="3" name="Picture 3" descr="C:\Users\rh347\AppData\Local\Microsoft\Windows\Temporary Internet Files\Content.Word\CumDistrT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h347\AppData\Local\Microsoft\Windows\Temporary Internet Files\Content.Word\CumDistrTI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81185" cy="406630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6F1C" w:rsidRDefault="00286F1C">
      <w:pPr>
        <w:rPr>
          <w:b/>
          <w:szCs w:val="24"/>
        </w:rPr>
      </w:pPr>
    </w:p>
    <w:p w:rsidR="00286F1C" w:rsidRDefault="00286F1C">
      <w:pPr>
        <w:rPr>
          <w:b/>
          <w:szCs w:val="24"/>
        </w:rPr>
      </w:pPr>
      <w:r>
        <w:rPr>
          <w:b/>
          <w:szCs w:val="24"/>
        </w:rPr>
        <w:br w:type="page"/>
      </w:r>
    </w:p>
    <w:p w:rsidR="00625F93" w:rsidRPr="00D03E91" w:rsidRDefault="00625F93" w:rsidP="00625F93">
      <w:pPr>
        <w:spacing w:after="0" w:line="240" w:lineRule="auto"/>
        <w:rPr>
          <w:b/>
          <w:szCs w:val="24"/>
        </w:rPr>
      </w:pPr>
    </w:p>
    <w:p w:rsidR="009E6D34" w:rsidRPr="00A85410" w:rsidRDefault="009E6D34" w:rsidP="003B15BB">
      <w:pPr>
        <w:pStyle w:val="Caption"/>
        <w:rPr>
          <w:sz w:val="24"/>
          <w:szCs w:val="24"/>
        </w:rPr>
      </w:pPr>
      <w:proofErr w:type="gramStart"/>
      <w:r w:rsidRPr="00A85410">
        <w:rPr>
          <w:sz w:val="24"/>
          <w:szCs w:val="24"/>
        </w:rPr>
        <w:t xml:space="preserve">Table </w:t>
      </w:r>
      <w:r w:rsidRPr="00A85410">
        <w:rPr>
          <w:sz w:val="24"/>
          <w:szCs w:val="24"/>
        </w:rPr>
        <w:fldChar w:fldCharType="begin"/>
      </w:r>
      <w:r w:rsidRPr="00A85410">
        <w:rPr>
          <w:sz w:val="24"/>
          <w:szCs w:val="24"/>
        </w:rPr>
        <w:instrText xml:space="preserve"> SEQ Table \* ARABIC </w:instrText>
      </w:r>
      <w:r w:rsidRPr="00A85410">
        <w:rPr>
          <w:sz w:val="24"/>
          <w:szCs w:val="24"/>
        </w:rPr>
        <w:fldChar w:fldCharType="separate"/>
      </w:r>
      <w:r w:rsidR="00286F1C">
        <w:rPr>
          <w:noProof/>
          <w:sz w:val="24"/>
          <w:szCs w:val="24"/>
        </w:rPr>
        <w:t>1</w:t>
      </w:r>
      <w:r w:rsidRPr="00A85410">
        <w:rPr>
          <w:sz w:val="24"/>
          <w:szCs w:val="24"/>
        </w:rPr>
        <w:fldChar w:fldCharType="end"/>
      </w:r>
      <w:bookmarkEnd w:id="6"/>
      <w:r w:rsidRPr="00A85410">
        <w:rPr>
          <w:sz w:val="24"/>
          <w:szCs w:val="24"/>
        </w:rPr>
        <w:t>.</w:t>
      </w:r>
      <w:proofErr w:type="gramEnd"/>
      <w:r w:rsidRPr="00A85410">
        <w:rPr>
          <w:sz w:val="24"/>
          <w:szCs w:val="24"/>
        </w:rPr>
        <w:t xml:space="preserve"> </w:t>
      </w:r>
      <w:proofErr w:type="gramStart"/>
      <w:r w:rsidRPr="00A85410">
        <w:rPr>
          <w:sz w:val="24"/>
          <w:szCs w:val="24"/>
        </w:rPr>
        <w:t xml:space="preserve">Characteristics of the study participants at </w:t>
      </w:r>
      <w:r>
        <w:rPr>
          <w:sz w:val="24"/>
          <w:szCs w:val="24"/>
        </w:rPr>
        <w:t>screening.</w:t>
      </w:r>
      <w:proofErr w:type="gramEnd"/>
    </w:p>
    <w:tbl>
      <w:tblPr>
        <w:tblW w:w="0" w:type="auto"/>
        <w:tblLook w:val="00A0" w:firstRow="1" w:lastRow="0" w:firstColumn="1" w:lastColumn="0" w:noHBand="0" w:noVBand="0"/>
      </w:tblPr>
      <w:tblGrid>
        <w:gridCol w:w="5211"/>
        <w:gridCol w:w="2015"/>
        <w:gridCol w:w="2016"/>
      </w:tblGrid>
      <w:tr w:rsidR="009E6D34" w:rsidRPr="00D03E91" w:rsidTr="003B15BB">
        <w:trPr>
          <w:trHeight w:val="482"/>
        </w:trPr>
        <w:tc>
          <w:tcPr>
            <w:tcW w:w="5211" w:type="dxa"/>
            <w:tcBorders>
              <w:top w:val="single" w:sz="4" w:space="0" w:color="auto"/>
            </w:tcBorders>
            <w:vAlign w:val="center"/>
          </w:tcPr>
          <w:p w:rsidR="009E6D34" w:rsidRPr="00A85410" w:rsidRDefault="009E6D34" w:rsidP="003B15BB">
            <w:pPr>
              <w:spacing w:after="0" w:line="240" w:lineRule="auto"/>
              <w:jc w:val="center"/>
              <w:rPr>
                <w:sz w:val="22"/>
              </w:rPr>
            </w:pPr>
          </w:p>
        </w:tc>
        <w:tc>
          <w:tcPr>
            <w:tcW w:w="2015" w:type="dxa"/>
            <w:tcBorders>
              <w:top w:val="single" w:sz="4" w:space="0" w:color="auto"/>
            </w:tcBorders>
            <w:vAlign w:val="center"/>
          </w:tcPr>
          <w:p w:rsidR="009E6D34" w:rsidRPr="008F1065" w:rsidRDefault="009E6D34" w:rsidP="003B15BB">
            <w:pPr>
              <w:spacing w:after="0" w:line="240" w:lineRule="auto"/>
              <w:jc w:val="center"/>
              <w:rPr>
                <w:b/>
                <w:sz w:val="22"/>
              </w:rPr>
            </w:pPr>
          </w:p>
          <w:p w:rsidR="009E6D34" w:rsidRPr="008F1065" w:rsidRDefault="009E6D34" w:rsidP="003B15BB">
            <w:pPr>
              <w:spacing w:after="0" w:line="240" w:lineRule="auto"/>
              <w:jc w:val="center"/>
              <w:rPr>
                <w:b/>
                <w:sz w:val="22"/>
              </w:rPr>
            </w:pPr>
            <w:r w:rsidRPr="00A85410">
              <w:rPr>
                <w:b/>
                <w:sz w:val="22"/>
              </w:rPr>
              <w:t>Closed-loop(N=46)</w:t>
            </w:r>
          </w:p>
          <w:p w:rsidR="009E6D34" w:rsidRPr="00A85410" w:rsidRDefault="009E6D34" w:rsidP="003B15BB">
            <w:pPr>
              <w:spacing w:after="0" w:line="240" w:lineRule="auto"/>
              <w:jc w:val="center"/>
              <w:rPr>
                <w:b/>
                <w:sz w:val="22"/>
              </w:rPr>
            </w:pPr>
          </w:p>
        </w:tc>
        <w:tc>
          <w:tcPr>
            <w:tcW w:w="2016" w:type="dxa"/>
            <w:tcBorders>
              <w:top w:val="single" w:sz="4" w:space="0" w:color="auto"/>
            </w:tcBorders>
            <w:vAlign w:val="center"/>
          </w:tcPr>
          <w:p w:rsidR="009E6D34" w:rsidRPr="00A85410" w:rsidRDefault="009E6D34" w:rsidP="003B15BB">
            <w:pPr>
              <w:spacing w:after="0" w:line="240" w:lineRule="auto"/>
              <w:jc w:val="center"/>
              <w:rPr>
                <w:b/>
                <w:sz w:val="22"/>
              </w:rPr>
            </w:pPr>
            <w:r w:rsidRPr="00A85410">
              <w:rPr>
                <w:b/>
                <w:sz w:val="22"/>
              </w:rPr>
              <w:t>Control(N=40)</w:t>
            </w:r>
          </w:p>
        </w:tc>
      </w:tr>
      <w:tr w:rsidR="009E6D34" w:rsidRPr="00D03E91" w:rsidTr="003B15BB">
        <w:trPr>
          <w:trHeight w:val="482"/>
        </w:trPr>
        <w:tc>
          <w:tcPr>
            <w:tcW w:w="5211" w:type="dxa"/>
            <w:tcBorders>
              <w:top w:val="single" w:sz="4" w:space="0" w:color="auto"/>
            </w:tcBorders>
            <w:vAlign w:val="center"/>
          </w:tcPr>
          <w:p w:rsidR="009E6D34" w:rsidRPr="00A85410" w:rsidRDefault="009E6D34" w:rsidP="003B15BB">
            <w:pPr>
              <w:spacing w:after="0" w:line="240" w:lineRule="auto"/>
              <w:rPr>
                <w:sz w:val="22"/>
              </w:rPr>
            </w:pPr>
            <w:r w:rsidRPr="00A85410">
              <w:rPr>
                <w:sz w:val="22"/>
              </w:rPr>
              <w:t>Sex – no. (%)</w:t>
            </w:r>
          </w:p>
        </w:tc>
        <w:tc>
          <w:tcPr>
            <w:tcW w:w="2015" w:type="dxa"/>
            <w:tcBorders>
              <w:top w:val="single" w:sz="4" w:space="0" w:color="auto"/>
            </w:tcBorders>
            <w:vAlign w:val="center"/>
          </w:tcPr>
          <w:p w:rsidR="009E6D34" w:rsidRPr="00A85410" w:rsidRDefault="009E6D34" w:rsidP="003B15BB">
            <w:pPr>
              <w:spacing w:after="0" w:line="240" w:lineRule="auto"/>
              <w:jc w:val="center"/>
              <w:rPr>
                <w:sz w:val="22"/>
              </w:rPr>
            </w:pPr>
          </w:p>
        </w:tc>
        <w:tc>
          <w:tcPr>
            <w:tcW w:w="2016" w:type="dxa"/>
            <w:tcBorders>
              <w:top w:val="single" w:sz="4" w:space="0" w:color="auto"/>
            </w:tcBorders>
            <w:vAlign w:val="center"/>
          </w:tcPr>
          <w:p w:rsidR="009E6D34" w:rsidRPr="00A85410" w:rsidRDefault="009E6D34" w:rsidP="003B15BB">
            <w:pPr>
              <w:spacing w:after="0" w:line="240" w:lineRule="auto"/>
              <w:jc w:val="center"/>
              <w:rPr>
                <w:sz w:val="22"/>
              </w:rPr>
            </w:pP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Female</w:t>
            </w:r>
          </w:p>
        </w:tc>
        <w:tc>
          <w:tcPr>
            <w:tcW w:w="2015" w:type="dxa"/>
            <w:vAlign w:val="center"/>
          </w:tcPr>
          <w:p w:rsidR="009E6D34" w:rsidRPr="00A85410" w:rsidRDefault="009E6D34" w:rsidP="003B15BB">
            <w:pPr>
              <w:spacing w:after="0" w:line="240" w:lineRule="auto"/>
              <w:jc w:val="center"/>
              <w:rPr>
                <w:sz w:val="22"/>
              </w:rPr>
            </w:pPr>
            <w:r w:rsidRPr="00A85410">
              <w:rPr>
                <w:sz w:val="22"/>
              </w:rPr>
              <w:t>22 (48)</w:t>
            </w:r>
          </w:p>
        </w:tc>
        <w:tc>
          <w:tcPr>
            <w:tcW w:w="2016" w:type="dxa"/>
            <w:vAlign w:val="center"/>
          </w:tcPr>
          <w:p w:rsidR="009E6D34" w:rsidRPr="00A85410" w:rsidRDefault="009E6D34" w:rsidP="003B15BB">
            <w:pPr>
              <w:spacing w:after="0" w:line="240" w:lineRule="auto"/>
              <w:jc w:val="center"/>
              <w:rPr>
                <w:sz w:val="22"/>
              </w:rPr>
            </w:pPr>
            <w:r w:rsidRPr="00A85410">
              <w:rPr>
                <w:sz w:val="22"/>
              </w:rPr>
              <w:t>22 (55)</w:t>
            </w: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 xml:space="preserve">Male </w:t>
            </w:r>
          </w:p>
        </w:tc>
        <w:tc>
          <w:tcPr>
            <w:tcW w:w="2015" w:type="dxa"/>
            <w:vAlign w:val="center"/>
          </w:tcPr>
          <w:p w:rsidR="009E6D34" w:rsidRPr="00A85410" w:rsidRDefault="009E6D34" w:rsidP="003B15BB">
            <w:pPr>
              <w:spacing w:after="0" w:line="240" w:lineRule="auto"/>
              <w:jc w:val="center"/>
              <w:rPr>
                <w:sz w:val="22"/>
              </w:rPr>
            </w:pPr>
            <w:r w:rsidRPr="00A85410">
              <w:rPr>
                <w:sz w:val="22"/>
              </w:rPr>
              <w:t>24 (52)</w:t>
            </w:r>
          </w:p>
        </w:tc>
        <w:tc>
          <w:tcPr>
            <w:tcW w:w="2016" w:type="dxa"/>
            <w:vAlign w:val="center"/>
          </w:tcPr>
          <w:p w:rsidR="009E6D34" w:rsidRPr="00A85410" w:rsidRDefault="009E6D34" w:rsidP="003B15BB">
            <w:pPr>
              <w:spacing w:after="0" w:line="240" w:lineRule="auto"/>
              <w:jc w:val="center"/>
              <w:rPr>
                <w:sz w:val="22"/>
              </w:rPr>
            </w:pPr>
            <w:r w:rsidRPr="00A85410">
              <w:rPr>
                <w:sz w:val="22"/>
              </w:rPr>
              <w:t>18 (45)</w:t>
            </w:r>
          </w:p>
        </w:tc>
      </w:tr>
      <w:tr w:rsidR="009E6D34" w:rsidRPr="00D03E91" w:rsidTr="003B15BB">
        <w:trPr>
          <w:trHeight w:val="482"/>
        </w:trPr>
        <w:tc>
          <w:tcPr>
            <w:tcW w:w="5211" w:type="dxa"/>
            <w:vAlign w:val="center"/>
          </w:tcPr>
          <w:p w:rsidR="009E6D34" w:rsidRPr="00A85410" w:rsidRDefault="009E6D34" w:rsidP="003B15BB">
            <w:pPr>
              <w:spacing w:after="0" w:line="240" w:lineRule="auto"/>
              <w:rPr>
                <w:sz w:val="22"/>
              </w:rPr>
            </w:pPr>
            <w:r w:rsidRPr="00A85410">
              <w:rPr>
                <w:sz w:val="22"/>
              </w:rPr>
              <w:t>Age (</w:t>
            </w:r>
            <w:proofErr w:type="spellStart"/>
            <w:r w:rsidRPr="00A85410">
              <w:rPr>
                <w:sz w:val="22"/>
              </w:rPr>
              <w:t>yr</w:t>
            </w:r>
            <w:proofErr w:type="spellEnd"/>
            <w:r w:rsidRPr="00A85410">
              <w:rPr>
                <w:sz w:val="22"/>
              </w:rPr>
              <w:t>)</w:t>
            </w:r>
          </w:p>
        </w:tc>
        <w:tc>
          <w:tcPr>
            <w:tcW w:w="2015" w:type="dxa"/>
            <w:vAlign w:val="center"/>
          </w:tcPr>
          <w:p w:rsidR="009E6D34" w:rsidRPr="00A85410" w:rsidRDefault="009E6D34" w:rsidP="003B15BB">
            <w:pPr>
              <w:spacing w:after="0" w:line="240" w:lineRule="auto"/>
              <w:jc w:val="center"/>
              <w:rPr>
                <w:sz w:val="22"/>
              </w:rPr>
            </w:pPr>
            <w:r w:rsidRPr="00A85410">
              <w:rPr>
                <w:sz w:val="22"/>
              </w:rPr>
              <w:t>22 (13 to 36)</w:t>
            </w:r>
          </w:p>
        </w:tc>
        <w:tc>
          <w:tcPr>
            <w:tcW w:w="2016" w:type="dxa"/>
            <w:vAlign w:val="center"/>
          </w:tcPr>
          <w:p w:rsidR="009E6D34" w:rsidRPr="00A85410" w:rsidRDefault="009E6D34" w:rsidP="003B15BB">
            <w:pPr>
              <w:spacing w:after="0" w:line="240" w:lineRule="auto"/>
              <w:jc w:val="center"/>
              <w:rPr>
                <w:sz w:val="22"/>
              </w:rPr>
            </w:pPr>
            <w:r w:rsidRPr="00A85410">
              <w:rPr>
                <w:sz w:val="22"/>
              </w:rPr>
              <w:t>21 (11 to 36)</w:t>
            </w:r>
          </w:p>
        </w:tc>
      </w:tr>
      <w:tr w:rsidR="009E6D34" w:rsidRPr="00D03E91" w:rsidTr="003B15BB">
        <w:trPr>
          <w:trHeight w:val="482"/>
        </w:trPr>
        <w:tc>
          <w:tcPr>
            <w:tcW w:w="5211" w:type="dxa"/>
            <w:vAlign w:val="center"/>
          </w:tcPr>
          <w:p w:rsidR="009E6D34" w:rsidRPr="00A85410" w:rsidRDefault="009E6D34" w:rsidP="003B15BB">
            <w:pPr>
              <w:spacing w:after="0" w:line="240" w:lineRule="auto"/>
              <w:jc w:val="both"/>
              <w:rPr>
                <w:sz w:val="22"/>
              </w:rPr>
            </w:pPr>
            <w:r w:rsidRPr="00A85410">
              <w:rPr>
                <w:sz w:val="22"/>
              </w:rPr>
              <w:t>Age subgroup – no. (%)</w:t>
            </w:r>
          </w:p>
        </w:tc>
        <w:tc>
          <w:tcPr>
            <w:tcW w:w="2015" w:type="dxa"/>
            <w:vAlign w:val="center"/>
          </w:tcPr>
          <w:p w:rsidR="009E6D34" w:rsidRPr="00A85410" w:rsidRDefault="009E6D34" w:rsidP="003B15BB">
            <w:pPr>
              <w:spacing w:after="0" w:line="240" w:lineRule="auto"/>
              <w:jc w:val="center"/>
              <w:rPr>
                <w:sz w:val="22"/>
              </w:rPr>
            </w:pPr>
          </w:p>
        </w:tc>
        <w:tc>
          <w:tcPr>
            <w:tcW w:w="2016" w:type="dxa"/>
            <w:vAlign w:val="center"/>
          </w:tcPr>
          <w:p w:rsidR="009E6D34" w:rsidRPr="00A85410" w:rsidRDefault="009E6D34" w:rsidP="003B15BB">
            <w:pPr>
              <w:spacing w:after="0" w:line="240" w:lineRule="auto"/>
              <w:jc w:val="center"/>
              <w:rPr>
                <w:sz w:val="22"/>
              </w:rPr>
            </w:pP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 xml:space="preserve">6-&lt;13 </w:t>
            </w:r>
            <w:proofErr w:type="spellStart"/>
            <w:r w:rsidRPr="00A85410">
              <w:rPr>
                <w:sz w:val="22"/>
              </w:rPr>
              <w:t>yr</w:t>
            </w:r>
            <w:proofErr w:type="spellEnd"/>
            <w:r w:rsidRPr="00A85410">
              <w:rPr>
                <w:sz w:val="22"/>
              </w:rPr>
              <w:t xml:space="preserve"> </w:t>
            </w:r>
          </w:p>
        </w:tc>
        <w:tc>
          <w:tcPr>
            <w:tcW w:w="2015" w:type="dxa"/>
            <w:vAlign w:val="center"/>
          </w:tcPr>
          <w:p w:rsidR="009E6D34" w:rsidRPr="00A85410" w:rsidRDefault="009E6D34" w:rsidP="003B15BB">
            <w:pPr>
              <w:spacing w:after="0" w:line="240" w:lineRule="auto"/>
              <w:jc w:val="center"/>
              <w:rPr>
                <w:sz w:val="22"/>
              </w:rPr>
            </w:pPr>
            <w:r w:rsidRPr="00A85410">
              <w:rPr>
                <w:sz w:val="22"/>
              </w:rPr>
              <w:t>11 (24)</w:t>
            </w:r>
          </w:p>
        </w:tc>
        <w:tc>
          <w:tcPr>
            <w:tcW w:w="2016" w:type="dxa"/>
            <w:vAlign w:val="center"/>
          </w:tcPr>
          <w:p w:rsidR="009E6D34" w:rsidRPr="00A85410" w:rsidRDefault="009E6D34" w:rsidP="003B15BB">
            <w:pPr>
              <w:spacing w:after="0" w:line="240" w:lineRule="auto"/>
              <w:jc w:val="center"/>
              <w:rPr>
                <w:sz w:val="22"/>
              </w:rPr>
            </w:pPr>
            <w:r w:rsidRPr="00A85410">
              <w:rPr>
                <w:sz w:val="22"/>
              </w:rPr>
              <w:t>12 (30)</w:t>
            </w: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 xml:space="preserve">13-&lt;22 </w:t>
            </w:r>
            <w:proofErr w:type="spellStart"/>
            <w:r w:rsidRPr="00A85410">
              <w:rPr>
                <w:sz w:val="22"/>
              </w:rPr>
              <w:t>yr</w:t>
            </w:r>
            <w:proofErr w:type="spellEnd"/>
          </w:p>
        </w:tc>
        <w:tc>
          <w:tcPr>
            <w:tcW w:w="2015" w:type="dxa"/>
            <w:vAlign w:val="center"/>
          </w:tcPr>
          <w:p w:rsidR="009E6D34" w:rsidRPr="00A85410" w:rsidRDefault="009E6D34" w:rsidP="003B15BB">
            <w:pPr>
              <w:spacing w:after="0" w:line="240" w:lineRule="auto"/>
              <w:jc w:val="center"/>
              <w:rPr>
                <w:sz w:val="22"/>
              </w:rPr>
            </w:pPr>
            <w:r w:rsidRPr="00A85410">
              <w:rPr>
                <w:sz w:val="22"/>
              </w:rPr>
              <w:t>11 (24)</w:t>
            </w:r>
          </w:p>
        </w:tc>
        <w:tc>
          <w:tcPr>
            <w:tcW w:w="2016" w:type="dxa"/>
            <w:vAlign w:val="center"/>
          </w:tcPr>
          <w:p w:rsidR="009E6D34" w:rsidRPr="00A85410" w:rsidRDefault="009E6D34" w:rsidP="003B15BB">
            <w:pPr>
              <w:spacing w:after="0" w:line="240" w:lineRule="auto"/>
              <w:jc w:val="center"/>
              <w:rPr>
                <w:sz w:val="22"/>
              </w:rPr>
            </w:pPr>
            <w:r w:rsidRPr="00A85410">
              <w:rPr>
                <w:sz w:val="22"/>
              </w:rPr>
              <w:t>8 (20)</w:t>
            </w: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 xml:space="preserve">22-&lt;40 </w:t>
            </w:r>
            <w:proofErr w:type="spellStart"/>
            <w:r w:rsidRPr="00A85410">
              <w:rPr>
                <w:sz w:val="22"/>
              </w:rPr>
              <w:t>yr</w:t>
            </w:r>
            <w:proofErr w:type="spellEnd"/>
          </w:p>
        </w:tc>
        <w:tc>
          <w:tcPr>
            <w:tcW w:w="2015" w:type="dxa"/>
            <w:vAlign w:val="center"/>
          </w:tcPr>
          <w:p w:rsidR="009E6D34" w:rsidRPr="00A85410" w:rsidRDefault="009E6D34" w:rsidP="003B15BB">
            <w:pPr>
              <w:spacing w:after="0" w:line="240" w:lineRule="auto"/>
              <w:jc w:val="center"/>
              <w:rPr>
                <w:sz w:val="22"/>
              </w:rPr>
            </w:pPr>
            <w:r w:rsidRPr="00A85410">
              <w:rPr>
                <w:sz w:val="22"/>
              </w:rPr>
              <w:t>18 (39)</w:t>
            </w:r>
          </w:p>
        </w:tc>
        <w:tc>
          <w:tcPr>
            <w:tcW w:w="2016" w:type="dxa"/>
            <w:vAlign w:val="center"/>
          </w:tcPr>
          <w:p w:rsidR="009E6D34" w:rsidRPr="00A85410" w:rsidRDefault="009E6D34" w:rsidP="003B15BB">
            <w:pPr>
              <w:spacing w:after="0" w:line="240" w:lineRule="auto"/>
              <w:jc w:val="center"/>
              <w:rPr>
                <w:sz w:val="22"/>
              </w:rPr>
            </w:pPr>
            <w:r w:rsidRPr="00A85410">
              <w:rPr>
                <w:sz w:val="22"/>
              </w:rPr>
              <w:t>14 (35)</w:t>
            </w: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 xml:space="preserve">≥40 </w:t>
            </w:r>
            <w:proofErr w:type="spellStart"/>
            <w:r w:rsidRPr="00A85410">
              <w:rPr>
                <w:sz w:val="22"/>
              </w:rPr>
              <w:t>yr</w:t>
            </w:r>
            <w:proofErr w:type="spellEnd"/>
          </w:p>
        </w:tc>
        <w:tc>
          <w:tcPr>
            <w:tcW w:w="2015" w:type="dxa"/>
            <w:vAlign w:val="center"/>
          </w:tcPr>
          <w:p w:rsidR="009E6D34" w:rsidRPr="00A85410" w:rsidRDefault="009E6D34" w:rsidP="003B15BB">
            <w:pPr>
              <w:spacing w:after="0" w:line="240" w:lineRule="auto"/>
              <w:jc w:val="center"/>
              <w:rPr>
                <w:sz w:val="22"/>
              </w:rPr>
            </w:pPr>
            <w:r w:rsidRPr="00A85410">
              <w:rPr>
                <w:sz w:val="22"/>
              </w:rPr>
              <w:t>6 (13)</w:t>
            </w:r>
          </w:p>
        </w:tc>
        <w:tc>
          <w:tcPr>
            <w:tcW w:w="2016" w:type="dxa"/>
            <w:vAlign w:val="center"/>
          </w:tcPr>
          <w:p w:rsidR="009E6D34" w:rsidRPr="00A85410" w:rsidRDefault="009E6D34" w:rsidP="003B15BB">
            <w:pPr>
              <w:spacing w:after="0" w:line="240" w:lineRule="auto"/>
              <w:jc w:val="center"/>
              <w:rPr>
                <w:sz w:val="22"/>
              </w:rPr>
            </w:pPr>
            <w:r w:rsidRPr="00A85410">
              <w:rPr>
                <w:sz w:val="22"/>
              </w:rPr>
              <w:t>6 (15)</w:t>
            </w:r>
          </w:p>
        </w:tc>
      </w:tr>
      <w:tr w:rsidR="009E6D34" w:rsidRPr="00D03E91" w:rsidTr="003B15BB">
        <w:trPr>
          <w:trHeight w:val="482"/>
        </w:trPr>
        <w:tc>
          <w:tcPr>
            <w:tcW w:w="5211" w:type="dxa"/>
            <w:vAlign w:val="center"/>
          </w:tcPr>
          <w:p w:rsidR="009E6D34" w:rsidRPr="00A85410" w:rsidRDefault="009E6D34" w:rsidP="003B15BB">
            <w:pPr>
              <w:spacing w:after="0" w:line="240" w:lineRule="auto"/>
              <w:jc w:val="both"/>
              <w:rPr>
                <w:sz w:val="22"/>
              </w:rPr>
            </w:pPr>
            <w:r w:rsidRPr="00A85410">
              <w:rPr>
                <w:sz w:val="22"/>
              </w:rPr>
              <w:t>BMI*</w:t>
            </w:r>
            <w:r w:rsidRPr="00A85410">
              <w:rPr>
                <w:rFonts w:eastAsiaTheme="minorHAnsi"/>
                <w:sz w:val="22"/>
              </w:rPr>
              <w:t xml:space="preserve"> </w:t>
            </w:r>
            <w:r w:rsidRPr="00A85410">
              <w:rPr>
                <w:sz w:val="22"/>
              </w:rPr>
              <w:t>(for age&gt;20)</w:t>
            </w:r>
          </w:p>
        </w:tc>
        <w:tc>
          <w:tcPr>
            <w:tcW w:w="2015" w:type="dxa"/>
            <w:vAlign w:val="center"/>
          </w:tcPr>
          <w:p w:rsidR="009E6D34" w:rsidRPr="00A85410" w:rsidRDefault="009E6D34" w:rsidP="003B15BB">
            <w:pPr>
              <w:spacing w:after="0" w:line="240" w:lineRule="auto"/>
              <w:jc w:val="center"/>
              <w:rPr>
                <w:sz w:val="22"/>
              </w:rPr>
            </w:pPr>
            <w:r w:rsidRPr="00A85410">
              <w:rPr>
                <w:sz w:val="22"/>
              </w:rPr>
              <w:t>28 ± 4</w:t>
            </w:r>
          </w:p>
        </w:tc>
        <w:tc>
          <w:tcPr>
            <w:tcW w:w="2016" w:type="dxa"/>
            <w:vAlign w:val="center"/>
          </w:tcPr>
          <w:p w:rsidR="009E6D34" w:rsidRPr="00A85410" w:rsidRDefault="009E6D34" w:rsidP="003B15BB">
            <w:pPr>
              <w:spacing w:after="0" w:line="240" w:lineRule="auto"/>
              <w:jc w:val="center"/>
              <w:rPr>
                <w:sz w:val="22"/>
              </w:rPr>
            </w:pPr>
            <w:r w:rsidRPr="00A85410">
              <w:rPr>
                <w:sz w:val="22"/>
              </w:rPr>
              <w:t>27 ± 3</w:t>
            </w: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no.</w:t>
            </w:r>
          </w:p>
        </w:tc>
        <w:tc>
          <w:tcPr>
            <w:tcW w:w="2015" w:type="dxa"/>
            <w:vAlign w:val="center"/>
          </w:tcPr>
          <w:p w:rsidR="009E6D34" w:rsidRPr="00A85410" w:rsidRDefault="009E6D34" w:rsidP="003B15BB">
            <w:pPr>
              <w:spacing w:after="0" w:line="240" w:lineRule="auto"/>
              <w:jc w:val="center"/>
              <w:rPr>
                <w:sz w:val="22"/>
              </w:rPr>
            </w:pPr>
            <w:r w:rsidRPr="00A85410">
              <w:rPr>
                <w:sz w:val="22"/>
              </w:rPr>
              <w:t>24</w:t>
            </w:r>
          </w:p>
        </w:tc>
        <w:tc>
          <w:tcPr>
            <w:tcW w:w="2016" w:type="dxa"/>
            <w:vAlign w:val="center"/>
          </w:tcPr>
          <w:p w:rsidR="009E6D34" w:rsidRPr="00A85410" w:rsidRDefault="009E6D34" w:rsidP="003B15BB">
            <w:pPr>
              <w:spacing w:after="0" w:line="240" w:lineRule="auto"/>
              <w:jc w:val="center"/>
              <w:rPr>
                <w:sz w:val="22"/>
              </w:rPr>
            </w:pPr>
            <w:r w:rsidRPr="00A85410">
              <w:rPr>
                <w:sz w:val="22"/>
              </w:rPr>
              <w:t>21</w:t>
            </w:r>
          </w:p>
        </w:tc>
      </w:tr>
      <w:tr w:rsidR="009E6D34" w:rsidRPr="00D03E91" w:rsidTr="003B15BB">
        <w:trPr>
          <w:trHeight w:val="482"/>
        </w:trPr>
        <w:tc>
          <w:tcPr>
            <w:tcW w:w="5211" w:type="dxa"/>
            <w:vAlign w:val="center"/>
          </w:tcPr>
          <w:p w:rsidR="009E6D34" w:rsidRPr="00A85410" w:rsidRDefault="009E6D34" w:rsidP="003B15BB">
            <w:pPr>
              <w:spacing w:after="0" w:line="240" w:lineRule="auto"/>
              <w:jc w:val="both"/>
              <w:rPr>
                <w:sz w:val="22"/>
              </w:rPr>
            </w:pPr>
            <w:r w:rsidRPr="00A85410">
              <w:rPr>
                <w:sz w:val="22"/>
              </w:rPr>
              <w:t>BMI Z Score</w:t>
            </w:r>
            <w:r w:rsidRPr="00A85410">
              <w:rPr>
                <w:rFonts w:eastAsiaTheme="minorHAnsi"/>
                <w:sz w:val="22"/>
              </w:rPr>
              <w:t>†</w:t>
            </w:r>
            <w:r w:rsidRPr="00A85410">
              <w:rPr>
                <w:sz w:val="22"/>
              </w:rPr>
              <w:t xml:space="preserve"> (for age≤20)</w:t>
            </w:r>
          </w:p>
        </w:tc>
        <w:tc>
          <w:tcPr>
            <w:tcW w:w="2015" w:type="dxa"/>
            <w:vAlign w:val="center"/>
          </w:tcPr>
          <w:p w:rsidR="009E6D34" w:rsidRPr="00A85410" w:rsidRDefault="009E6D34" w:rsidP="003B15BB">
            <w:pPr>
              <w:spacing w:after="0" w:line="240" w:lineRule="auto"/>
              <w:jc w:val="center"/>
              <w:rPr>
                <w:sz w:val="22"/>
              </w:rPr>
            </w:pPr>
            <w:r w:rsidRPr="00A85410">
              <w:rPr>
                <w:sz w:val="22"/>
              </w:rPr>
              <w:t>0.70±0.92</w:t>
            </w:r>
          </w:p>
        </w:tc>
        <w:tc>
          <w:tcPr>
            <w:tcW w:w="2016" w:type="dxa"/>
            <w:vAlign w:val="center"/>
          </w:tcPr>
          <w:p w:rsidR="009E6D34" w:rsidRPr="00A85410" w:rsidRDefault="009E6D34" w:rsidP="003B15BB">
            <w:pPr>
              <w:spacing w:after="0" w:line="240" w:lineRule="auto"/>
              <w:jc w:val="center"/>
              <w:rPr>
                <w:sz w:val="22"/>
              </w:rPr>
            </w:pPr>
            <w:r w:rsidRPr="00A85410">
              <w:rPr>
                <w:sz w:val="22"/>
              </w:rPr>
              <w:t>0.69±0.86</w:t>
            </w: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jc w:val="both"/>
              <w:rPr>
                <w:sz w:val="22"/>
              </w:rPr>
            </w:pPr>
            <w:r w:rsidRPr="00A85410">
              <w:rPr>
                <w:sz w:val="22"/>
              </w:rPr>
              <w:t>no.</w:t>
            </w:r>
          </w:p>
        </w:tc>
        <w:tc>
          <w:tcPr>
            <w:tcW w:w="2015" w:type="dxa"/>
            <w:vAlign w:val="center"/>
          </w:tcPr>
          <w:p w:rsidR="009E6D34" w:rsidRPr="00A85410" w:rsidRDefault="009E6D34" w:rsidP="003B15BB">
            <w:pPr>
              <w:spacing w:after="0" w:line="240" w:lineRule="auto"/>
              <w:jc w:val="center"/>
              <w:rPr>
                <w:sz w:val="22"/>
              </w:rPr>
            </w:pPr>
            <w:r w:rsidRPr="00A85410">
              <w:rPr>
                <w:sz w:val="22"/>
              </w:rPr>
              <w:t>22</w:t>
            </w:r>
          </w:p>
        </w:tc>
        <w:tc>
          <w:tcPr>
            <w:tcW w:w="2016" w:type="dxa"/>
            <w:vAlign w:val="center"/>
          </w:tcPr>
          <w:p w:rsidR="009E6D34" w:rsidRPr="00A85410" w:rsidRDefault="009E6D34" w:rsidP="003B15BB">
            <w:pPr>
              <w:spacing w:after="0" w:line="240" w:lineRule="auto"/>
              <w:jc w:val="center"/>
              <w:rPr>
                <w:sz w:val="22"/>
              </w:rPr>
            </w:pPr>
            <w:r w:rsidRPr="00A85410">
              <w:rPr>
                <w:sz w:val="22"/>
              </w:rPr>
              <w:t>19</w:t>
            </w:r>
          </w:p>
        </w:tc>
      </w:tr>
      <w:tr w:rsidR="009E6D34" w:rsidRPr="00D03E91" w:rsidTr="003B15BB">
        <w:trPr>
          <w:trHeight w:val="482"/>
        </w:trPr>
        <w:tc>
          <w:tcPr>
            <w:tcW w:w="5211" w:type="dxa"/>
            <w:vAlign w:val="center"/>
          </w:tcPr>
          <w:p w:rsidR="009E6D34" w:rsidRPr="00A85410" w:rsidRDefault="009E6D34" w:rsidP="003B15BB">
            <w:pPr>
              <w:spacing w:after="0" w:line="240" w:lineRule="auto"/>
              <w:jc w:val="both"/>
              <w:rPr>
                <w:sz w:val="22"/>
              </w:rPr>
            </w:pPr>
            <w:r w:rsidRPr="00A85410">
              <w:rPr>
                <w:sz w:val="22"/>
              </w:rPr>
              <w:t>Duration of diabetes (</w:t>
            </w:r>
            <w:proofErr w:type="spellStart"/>
            <w:r w:rsidRPr="00A85410">
              <w:rPr>
                <w:sz w:val="22"/>
              </w:rPr>
              <w:t>yr</w:t>
            </w:r>
            <w:proofErr w:type="spellEnd"/>
            <w:r w:rsidRPr="00A85410">
              <w:rPr>
                <w:sz w:val="22"/>
              </w:rPr>
              <w:t>)</w:t>
            </w:r>
          </w:p>
        </w:tc>
        <w:tc>
          <w:tcPr>
            <w:tcW w:w="2015" w:type="dxa"/>
            <w:vAlign w:val="center"/>
          </w:tcPr>
          <w:p w:rsidR="009E6D34" w:rsidRPr="00A85410" w:rsidRDefault="009E6D34" w:rsidP="003B15BB">
            <w:pPr>
              <w:spacing w:after="0" w:line="240" w:lineRule="auto"/>
              <w:jc w:val="center"/>
              <w:rPr>
                <w:i/>
                <w:sz w:val="22"/>
              </w:rPr>
            </w:pPr>
            <w:r w:rsidRPr="00A85410">
              <w:rPr>
                <w:sz w:val="22"/>
              </w:rPr>
              <w:t>13 (7 to 20)</w:t>
            </w:r>
          </w:p>
        </w:tc>
        <w:tc>
          <w:tcPr>
            <w:tcW w:w="2016" w:type="dxa"/>
            <w:vAlign w:val="center"/>
          </w:tcPr>
          <w:p w:rsidR="009E6D34" w:rsidRPr="00A85410" w:rsidRDefault="009E6D34" w:rsidP="003B15BB">
            <w:pPr>
              <w:spacing w:after="0" w:line="240" w:lineRule="auto"/>
              <w:jc w:val="center"/>
              <w:rPr>
                <w:i/>
                <w:sz w:val="22"/>
              </w:rPr>
            </w:pPr>
            <w:r w:rsidRPr="00A85410">
              <w:rPr>
                <w:sz w:val="22"/>
              </w:rPr>
              <w:t>10 (7 to 19)</w:t>
            </w:r>
          </w:p>
        </w:tc>
      </w:tr>
      <w:tr w:rsidR="009E6D34" w:rsidRPr="00D03E91" w:rsidTr="003B15BB">
        <w:trPr>
          <w:trHeight w:val="482"/>
        </w:trPr>
        <w:tc>
          <w:tcPr>
            <w:tcW w:w="5211" w:type="dxa"/>
            <w:vAlign w:val="center"/>
          </w:tcPr>
          <w:p w:rsidR="009E6D34" w:rsidRPr="00A85410" w:rsidRDefault="009E6D34" w:rsidP="003B15BB">
            <w:pPr>
              <w:spacing w:after="0" w:line="240" w:lineRule="auto"/>
              <w:rPr>
                <w:sz w:val="22"/>
              </w:rPr>
            </w:pPr>
            <w:r w:rsidRPr="00A85410">
              <w:rPr>
                <w:sz w:val="22"/>
              </w:rPr>
              <w:t>Total daily insulin dose (U/kg/day)</w:t>
            </w:r>
          </w:p>
        </w:tc>
        <w:tc>
          <w:tcPr>
            <w:tcW w:w="2015" w:type="dxa"/>
            <w:vAlign w:val="center"/>
          </w:tcPr>
          <w:p w:rsidR="009E6D34" w:rsidRPr="00A85410" w:rsidRDefault="009E6D34" w:rsidP="003B15BB">
            <w:pPr>
              <w:spacing w:after="0" w:line="240" w:lineRule="auto"/>
              <w:jc w:val="center"/>
              <w:rPr>
                <w:i/>
                <w:sz w:val="22"/>
              </w:rPr>
            </w:pPr>
            <w:r w:rsidRPr="00A85410">
              <w:rPr>
                <w:sz w:val="22"/>
              </w:rPr>
              <w:t>0.62±0.15</w:t>
            </w:r>
          </w:p>
        </w:tc>
        <w:tc>
          <w:tcPr>
            <w:tcW w:w="2016" w:type="dxa"/>
            <w:vAlign w:val="center"/>
          </w:tcPr>
          <w:p w:rsidR="009E6D34" w:rsidRPr="00A85410" w:rsidRDefault="009E6D34" w:rsidP="003B15BB">
            <w:pPr>
              <w:spacing w:after="0" w:line="240" w:lineRule="auto"/>
              <w:jc w:val="center"/>
              <w:rPr>
                <w:i/>
                <w:sz w:val="22"/>
              </w:rPr>
            </w:pPr>
            <w:r w:rsidRPr="00A85410">
              <w:rPr>
                <w:sz w:val="22"/>
              </w:rPr>
              <w:t>0.89±0.24</w:t>
            </w:r>
          </w:p>
        </w:tc>
      </w:tr>
      <w:tr w:rsidR="009E6D34" w:rsidRPr="00D03E91" w:rsidTr="003B15BB">
        <w:trPr>
          <w:trHeight w:val="482"/>
        </w:trPr>
        <w:tc>
          <w:tcPr>
            <w:tcW w:w="5211" w:type="dxa"/>
            <w:vAlign w:val="center"/>
          </w:tcPr>
          <w:p w:rsidR="009E6D34" w:rsidRPr="00A85410" w:rsidRDefault="009E6D34" w:rsidP="003B15BB">
            <w:pPr>
              <w:spacing w:after="0" w:line="240" w:lineRule="auto"/>
              <w:rPr>
                <w:sz w:val="22"/>
              </w:rPr>
            </w:pPr>
            <w:r w:rsidRPr="00A85410">
              <w:rPr>
                <w:sz w:val="22"/>
              </w:rPr>
              <w:t>Glycated h</w:t>
            </w:r>
            <w:r w:rsidRPr="008F1065">
              <w:rPr>
                <w:sz w:val="22"/>
              </w:rPr>
              <w:t>a</w:t>
            </w:r>
            <w:r w:rsidRPr="00A85410">
              <w:rPr>
                <w:sz w:val="22"/>
              </w:rPr>
              <w:t>emoglobin at screening</w:t>
            </w:r>
          </w:p>
        </w:tc>
        <w:tc>
          <w:tcPr>
            <w:tcW w:w="2015" w:type="dxa"/>
            <w:vAlign w:val="center"/>
          </w:tcPr>
          <w:p w:rsidR="009E6D34" w:rsidRPr="00A85410" w:rsidRDefault="009E6D34" w:rsidP="003B15BB">
            <w:pPr>
              <w:spacing w:after="0" w:line="240" w:lineRule="auto"/>
              <w:jc w:val="center"/>
              <w:rPr>
                <w:sz w:val="22"/>
              </w:rPr>
            </w:pPr>
          </w:p>
        </w:tc>
        <w:tc>
          <w:tcPr>
            <w:tcW w:w="2016" w:type="dxa"/>
            <w:vAlign w:val="center"/>
          </w:tcPr>
          <w:p w:rsidR="009E6D34" w:rsidRPr="00A85410" w:rsidRDefault="009E6D34" w:rsidP="003B15BB">
            <w:pPr>
              <w:spacing w:after="0" w:line="240" w:lineRule="auto"/>
              <w:jc w:val="center"/>
              <w:rPr>
                <w:sz w:val="22"/>
              </w:rPr>
            </w:pPr>
          </w:p>
        </w:tc>
      </w:tr>
      <w:tr w:rsidR="009E6D34" w:rsidRPr="00D03E91" w:rsidTr="003B15BB">
        <w:trPr>
          <w:trHeight w:val="482"/>
        </w:trPr>
        <w:tc>
          <w:tcPr>
            <w:tcW w:w="5211" w:type="dxa"/>
            <w:vAlign w:val="center"/>
          </w:tcPr>
          <w:p w:rsidR="009E6D34" w:rsidRPr="00A85410" w:rsidRDefault="009E6D34" w:rsidP="003B15BB">
            <w:pPr>
              <w:spacing w:after="0" w:line="240" w:lineRule="auto"/>
              <w:ind w:firstLine="601"/>
              <w:rPr>
                <w:sz w:val="22"/>
              </w:rPr>
            </w:pPr>
            <w:r w:rsidRPr="00A85410">
              <w:rPr>
                <w:sz w:val="22"/>
              </w:rPr>
              <w:t>Percent</w:t>
            </w:r>
          </w:p>
        </w:tc>
        <w:tc>
          <w:tcPr>
            <w:tcW w:w="2015" w:type="dxa"/>
            <w:vAlign w:val="center"/>
          </w:tcPr>
          <w:p w:rsidR="009E6D34" w:rsidRPr="00A85410" w:rsidRDefault="009E6D34" w:rsidP="003B15BB">
            <w:pPr>
              <w:spacing w:after="0" w:line="240" w:lineRule="auto"/>
              <w:jc w:val="center"/>
              <w:rPr>
                <w:sz w:val="22"/>
              </w:rPr>
            </w:pPr>
            <w:r w:rsidRPr="00A85410">
              <w:rPr>
                <w:sz w:val="22"/>
              </w:rPr>
              <w:t>8.3±0.6</w:t>
            </w:r>
          </w:p>
        </w:tc>
        <w:tc>
          <w:tcPr>
            <w:tcW w:w="2016" w:type="dxa"/>
            <w:vAlign w:val="center"/>
          </w:tcPr>
          <w:p w:rsidR="009E6D34" w:rsidRPr="00A85410" w:rsidRDefault="009E6D34" w:rsidP="003B15BB">
            <w:pPr>
              <w:spacing w:after="0" w:line="240" w:lineRule="auto"/>
              <w:jc w:val="center"/>
              <w:rPr>
                <w:sz w:val="22"/>
              </w:rPr>
            </w:pPr>
            <w:r w:rsidRPr="00A85410">
              <w:rPr>
                <w:sz w:val="22"/>
              </w:rPr>
              <w:t>8.2±0.5</w:t>
            </w:r>
          </w:p>
        </w:tc>
      </w:tr>
      <w:tr w:rsidR="009E6D34" w:rsidRPr="00D03E91" w:rsidTr="003B15BB">
        <w:trPr>
          <w:trHeight w:val="482"/>
        </w:trPr>
        <w:tc>
          <w:tcPr>
            <w:tcW w:w="5211" w:type="dxa"/>
            <w:tcBorders>
              <w:bottom w:val="single" w:sz="4" w:space="0" w:color="auto"/>
            </w:tcBorders>
            <w:vAlign w:val="center"/>
          </w:tcPr>
          <w:p w:rsidR="009E6D34" w:rsidRPr="00A85410" w:rsidRDefault="009E6D34" w:rsidP="003B15BB">
            <w:pPr>
              <w:spacing w:after="0" w:line="240" w:lineRule="auto"/>
              <w:ind w:firstLine="601"/>
              <w:rPr>
                <w:sz w:val="22"/>
              </w:rPr>
            </w:pPr>
            <w:proofErr w:type="spellStart"/>
            <w:r w:rsidRPr="00A85410">
              <w:rPr>
                <w:sz w:val="22"/>
              </w:rPr>
              <w:t>Millimoles</w:t>
            </w:r>
            <w:proofErr w:type="spellEnd"/>
            <w:r w:rsidRPr="00A85410">
              <w:rPr>
                <w:sz w:val="22"/>
              </w:rPr>
              <w:t xml:space="preserve"> per mole of </w:t>
            </w:r>
            <w:proofErr w:type="spellStart"/>
            <w:r w:rsidRPr="00A85410">
              <w:rPr>
                <w:sz w:val="22"/>
              </w:rPr>
              <w:t>nonglycated</w:t>
            </w:r>
            <w:proofErr w:type="spellEnd"/>
            <w:r w:rsidRPr="00A85410">
              <w:rPr>
                <w:sz w:val="22"/>
              </w:rPr>
              <w:t xml:space="preserve"> h</w:t>
            </w:r>
            <w:r w:rsidRPr="008F1065">
              <w:rPr>
                <w:sz w:val="22"/>
              </w:rPr>
              <w:t>a</w:t>
            </w:r>
            <w:r w:rsidRPr="00A85410">
              <w:rPr>
                <w:sz w:val="22"/>
              </w:rPr>
              <w:t>emoglobin</w:t>
            </w:r>
          </w:p>
        </w:tc>
        <w:tc>
          <w:tcPr>
            <w:tcW w:w="2015" w:type="dxa"/>
            <w:tcBorders>
              <w:bottom w:val="single" w:sz="4" w:space="0" w:color="auto"/>
            </w:tcBorders>
            <w:vAlign w:val="center"/>
          </w:tcPr>
          <w:p w:rsidR="009E6D34" w:rsidRPr="00A85410" w:rsidRDefault="009E6D34" w:rsidP="003B15BB">
            <w:pPr>
              <w:spacing w:after="0" w:line="240" w:lineRule="auto"/>
              <w:jc w:val="center"/>
              <w:rPr>
                <w:sz w:val="22"/>
              </w:rPr>
            </w:pPr>
            <w:r w:rsidRPr="00A85410">
              <w:rPr>
                <w:sz w:val="22"/>
              </w:rPr>
              <w:t>6</w:t>
            </w:r>
            <w:r>
              <w:rPr>
                <w:sz w:val="22"/>
              </w:rPr>
              <w:t>8</w:t>
            </w:r>
            <w:r w:rsidRPr="00A85410">
              <w:rPr>
                <w:sz w:val="22"/>
              </w:rPr>
              <w:t>±7</w:t>
            </w:r>
          </w:p>
        </w:tc>
        <w:tc>
          <w:tcPr>
            <w:tcW w:w="2016" w:type="dxa"/>
            <w:tcBorders>
              <w:bottom w:val="single" w:sz="4" w:space="0" w:color="auto"/>
            </w:tcBorders>
            <w:vAlign w:val="center"/>
          </w:tcPr>
          <w:p w:rsidR="009E6D34" w:rsidRPr="00A85410" w:rsidRDefault="009E6D34" w:rsidP="003B15BB">
            <w:pPr>
              <w:spacing w:after="0" w:line="240" w:lineRule="auto"/>
              <w:jc w:val="center"/>
              <w:rPr>
                <w:sz w:val="22"/>
              </w:rPr>
            </w:pPr>
            <w:r w:rsidRPr="00A85410">
              <w:rPr>
                <w:sz w:val="22"/>
              </w:rPr>
              <w:t>66±6</w:t>
            </w:r>
          </w:p>
        </w:tc>
      </w:tr>
    </w:tbl>
    <w:p w:rsidR="009E6D34" w:rsidRPr="00A85410" w:rsidRDefault="009E6D34" w:rsidP="003B15BB">
      <w:pPr>
        <w:spacing w:after="0" w:line="240" w:lineRule="auto"/>
        <w:jc w:val="both"/>
        <w:rPr>
          <w:rFonts w:cs="Arial"/>
          <w:sz w:val="20"/>
          <w:szCs w:val="20"/>
        </w:rPr>
      </w:pPr>
      <w:r w:rsidRPr="00A85410">
        <w:rPr>
          <w:rFonts w:cs="Arial"/>
          <w:sz w:val="20"/>
          <w:szCs w:val="20"/>
        </w:rPr>
        <w:t>Data are mean (SD) or median (IQR), unless otherwise stated</w:t>
      </w:r>
    </w:p>
    <w:p w:rsidR="009E6D34" w:rsidRPr="00A85410" w:rsidRDefault="009E6D34" w:rsidP="003B15BB">
      <w:pPr>
        <w:spacing w:after="0"/>
        <w:rPr>
          <w:rFonts w:eastAsiaTheme="minorHAnsi" w:cs="Arial"/>
          <w:sz w:val="20"/>
          <w:szCs w:val="20"/>
        </w:rPr>
      </w:pPr>
      <w:r w:rsidRPr="00A85410">
        <w:rPr>
          <w:rFonts w:eastAsiaTheme="minorHAnsi" w:cs="Arial"/>
          <w:sz w:val="20"/>
          <w:szCs w:val="20"/>
        </w:rPr>
        <w:t>* The body-mass index (BMI) is the weight in kilograms divided by the square of the height in meters</w:t>
      </w:r>
    </w:p>
    <w:p w:rsidR="009E6D34" w:rsidRPr="00A85410" w:rsidRDefault="009E6D34" w:rsidP="003B15BB">
      <w:pPr>
        <w:spacing w:after="0"/>
        <w:rPr>
          <w:rFonts w:cs="Arial"/>
          <w:b/>
          <w:sz w:val="20"/>
          <w:szCs w:val="20"/>
        </w:rPr>
      </w:pPr>
      <w:r w:rsidRPr="00A85410">
        <w:rPr>
          <w:rFonts w:eastAsiaTheme="minorHAnsi" w:cs="Arial"/>
          <w:sz w:val="20"/>
          <w:szCs w:val="20"/>
        </w:rPr>
        <w:t>† BMI z</w:t>
      </w:r>
      <w:r w:rsidRPr="008F1065">
        <w:rPr>
          <w:rFonts w:eastAsiaTheme="minorHAnsi" w:cs="Arial"/>
          <w:sz w:val="20"/>
          <w:szCs w:val="20"/>
        </w:rPr>
        <w:t>-</w:t>
      </w:r>
      <w:r w:rsidRPr="00A85410">
        <w:rPr>
          <w:rFonts w:eastAsiaTheme="minorHAnsi" w:cs="Arial"/>
          <w:sz w:val="20"/>
          <w:szCs w:val="20"/>
        </w:rPr>
        <w:t>score adjusted for age and gender based on 2000 CDC growth charts</w:t>
      </w:r>
    </w:p>
    <w:p w:rsidR="009E6D34" w:rsidRPr="00D03E91" w:rsidRDefault="009E6D34" w:rsidP="003B15BB">
      <w:pPr>
        <w:jc w:val="both"/>
        <w:rPr>
          <w:rFonts w:cs="Arial"/>
          <w:b/>
        </w:rPr>
        <w:sectPr w:rsidR="009E6D34" w:rsidRPr="00D03E91" w:rsidSect="003B15BB">
          <w:footerReference w:type="default" r:id="rId12"/>
          <w:pgSz w:w="11906" w:h="16838"/>
          <w:pgMar w:top="1440" w:right="1440" w:bottom="1440" w:left="1440" w:header="708" w:footer="708" w:gutter="0"/>
          <w:cols w:space="708"/>
          <w:docGrid w:linePitch="360"/>
        </w:sectPr>
      </w:pPr>
    </w:p>
    <w:p w:rsidR="009E6D34" w:rsidRPr="00A85410" w:rsidRDefault="009E6D34" w:rsidP="003B15BB">
      <w:pPr>
        <w:pStyle w:val="Caption"/>
        <w:keepNext/>
        <w:rPr>
          <w:sz w:val="24"/>
          <w:szCs w:val="24"/>
        </w:rPr>
      </w:pPr>
      <w:bookmarkStart w:id="8" w:name="_Ref515623281"/>
      <w:proofErr w:type="gramStart"/>
      <w:r w:rsidRPr="00A85410">
        <w:rPr>
          <w:sz w:val="24"/>
          <w:szCs w:val="24"/>
        </w:rPr>
        <w:lastRenderedPageBreak/>
        <w:t xml:space="preserve">Table </w:t>
      </w:r>
      <w:r w:rsidRPr="00A85410">
        <w:rPr>
          <w:sz w:val="24"/>
          <w:szCs w:val="24"/>
        </w:rPr>
        <w:fldChar w:fldCharType="begin"/>
      </w:r>
      <w:r w:rsidRPr="00A85410">
        <w:rPr>
          <w:sz w:val="24"/>
          <w:szCs w:val="24"/>
        </w:rPr>
        <w:instrText xml:space="preserve"> SEQ Table \* ARABIC </w:instrText>
      </w:r>
      <w:r w:rsidRPr="00A85410">
        <w:rPr>
          <w:sz w:val="24"/>
          <w:szCs w:val="24"/>
        </w:rPr>
        <w:fldChar w:fldCharType="separate"/>
      </w:r>
      <w:r w:rsidR="00286F1C">
        <w:rPr>
          <w:noProof/>
          <w:sz w:val="24"/>
          <w:szCs w:val="24"/>
        </w:rPr>
        <w:t>2</w:t>
      </w:r>
      <w:r w:rsidRPr="00A85410">
        <w:rPr>
          <w:sz w:val="24"/>
          <w:szCs w:val="24"/>
        </w:rPr>
        <w:fldChar w:fldCharType="end"/>
      </w:r>
      <w:bookmarkEnd w:id="8"/>
      <w:r w:rsidRPr="00A85410">
        <w:rPr>
          <w:sz w:val="24"/>
          <w:szCs w:val="24"/>
        </w:rPr>
        <w:t>.</w:t>
      </w:r>
      <w:proofErr w:type="gramEnd"/>
      <w:r w:rsidRPr="00A85410">
        <w:rPr>
          <w:sz w:val="24"/>
          <w:szCs w:val="24"/>
        </w:rPr>
        <w:t xml:space="preserve"> </w:t>
      </w:r>
      <w:proofErr w:type="gramStart"/>
      <w:r w:rsidRPr="00A85410">
        <w:rPr>
          <w:sz w:val="24"/>
          <w:szCs w:val="24"/>
        </w:rPr>
        <w:t>Comparison of day-and-night glucose control during closed-loop and control periods.</w:t>
      </w:r>
      <w:proofErr w:type="gramEnd"/>
    </w:p>
    <w:tbl>
      <w:tblPr>
        <w:tblW w:w="5139" w:type="pct"/>
        <w:tblLayout w:type="fixed"/>
        <w:tblLook w:val="00A0" w:firstRow="1" w:lastRow="0" w:firstColumn="1" w:lastColumn="0" w:noHBand="0" w:noVBand="0"/>
      </w:tblPr>
      <w:tblGrid>
        <w:gridCol w:w="5141"/>
        <w:gridCol w:w="1509"/>
        <w:gridCol w:w="1483"/>
        <w:gridCol w:w="26"/>
        <w:gridCol w:w="1509"/>
        <w:gridCol w:w="1503"/>
        <w:gridCol w:w="2261"/>
        <w:gridCol w:w="1136"/>
      </w:tblGrid>
      <w:tr w:rsidR="009E6D34" w:rsidRPr="00D03E91" w:rsidTr="003B15BB">
        <w:trPr>
          <w:trHeight w:val="482"/>
        </w:trPr>
        <w:tc>
          <w:tcPr>
            <w:tcW w:w="1764" w:type="pct"/>
            <w:tcBorders>
              <w:top w:val="single" w:sz="4" w:space="0" w:color="auto"/>
            </w:tcBorders>
            <w:vAlign w:val="center"/>
          </w:tcPr>
          <w:p w:rsidR="009E6D34" w:rsidRPr="00A85410" w:rsidRDefault="009E6D34" w:rsidP="003B15BB">
            <w:pPr>
              <w:keepNext/>
              <w:keepLines/>
              <w:spacing w:after="0" w:line="240" w:lineRule="auto"/>
              <w:ind w:left="432"/>
              <w:jc w:val="center"/>
              <w:outlineLvl w:val="0"/>
              <w:rPr>
                <w:b/>
                <w:bCs/>
                <w:sz w:val="22"/>
                <w:vertAlign w:val="superscript"/>
              </w:rPr>
            </w:pPr>
          </w:p>
        </w:tc>
        <w:tc>
          <w:tcPr>
            <w:tcW w:w="1027" w:type="pct"/>
            <w:gridSpan w:val="2"/>
            <w:tcBorders>
              <w:top w:val="single" w:sz="4" w:space="0" w:color="auto"/>
            </w:tcBorders>
            <w:vAlign w:val="center"/>
          </w:tcPr>
          <w:p w:rsidR="009E6D34" w:rsidRPr="00A85410" w:rsidRDefault="009E6D34" w:rsidP="003B15BB">
            <w:pPr>
              <w:spacing w:after="0" w:line="240" w:lineRule="auto"/>
              <w:jc w:val="center"/>
              <w:rPr>
                <w:b/>
                <w:sz w:val="22"/>
              </w:rPr>
            </w:pPr>
            <w:r w:rsidRPr="00A85410">
              <w:rPr>
                <w:b/>
                <w:sz w:val="22"/>
              </w:rPr>
              <w:t>Baseline</w:t>
            </w:r>
          </w:p>
        </w:tc>
        <w:tc>
          <w:tcPr>
            <w:tcW w:w="1043" w:type="pct"/>
            <w:gridSpan w:val="3"/>
            <w:tcBorders>
              <w:top w:val="single" w:sz="4" w:space="0" w:color="auto"/>
            </w:tcBorders>
            <w:vAlign w:val="center"/>
          </w:tcPr>
          <w:p w:rsidR="009E6D34" w:rsidRPr="00A85410" w:rsidRDefault="009E6D34" w:rsidP="003B15BB">
            <w:pPr>
              <w:spacing w:after="0" w:line="240" w:lineRule="auto"/>
              <w:jc w:val="center"/>
              <w:rPr>
                <w:b/>
                <w:sz w:val="22"/>
              </w:rPr>
            </w:pPr>
            <w:r w:rsidRPr="00A85410">
              <w:rPr>
                <w:b/>
                <w:sz w:val="22"/>
              </w:rPr>
              <w:t>12 weeks</w:t>
            </w:r>
          </w:p>
        </w:tc>
        <w:tc>
          <w:tcPr>
            <w:tcW w:w="776" w:type="pct"/>
            <w:tcBorders>
              <w:top w:val="single" w:sz="4" w:space="0" w:color="auto"/>
            </w:tcBorders>
          </w:tcPr>
          <w:p w:rsidR="009E6D34" w:rsidRPr="00A85410" w:rsidRDefault="009E6D34" w:rsidP="003B15BB">
            <w:pPr>
              <w:spacing w:after="0" w:line="240" w:lineRule="auto"/>
              <w:jc w:val="center"/>
              <w:rPr>
                <w:b/>
                <w:sz w:val="22"/>
              </w:rPr>
            </w:pPr>
          </w:p>
        </w:tc>
        <w:tc>
          <w:tcPr>
            <w:tcW w:w="390" w:type="pct"/>
            <w:tcBorders>
              <w:top w:val="single" w:sz="4" w:space="0" w:color="auto"/>
            </w:tcBorders>
            <w:vAlign w:val="center"/>
          </w:tcPr>
          <w:p w:rsidR="009E6D34" w:rsidRPr="00A85410" w:rsidRDefault="009E6D34" w:rsidP="003B15BB">
            <w:pPr>
              <w:spacing w:after="0" w:line="240" w:lineRule="auto"/>
              <w:jc w:val="center"/>
              <w:rPr>
                <w:b/>
                <w:sz w:val="22"/>
              </w:rPr>
            </w:pPr>
          </w:p>
        </w:tc>
      </w:tr>
      <w:tr w:rsidR="009E6D34" w:rsidRPr="00D03E91" w:rsidTr="003B15BB">
        <w:trPr>
          <w:trHeight w:val="227"/>
        </w:trPr>
        <w:tc>
          <w:tcPr>
            <w:tcW w:w="1764" w:type="pct"/>
            <w:tcBorders>
              <w:bottom w:val="single" w:sz="4" w:space="0" w:color="auto"/>
            </w:tcBorders>
            <w:vAlign w:val="center"/>
          </w:tcPr>
          <w:p w:rsidR="009E6D34" w:rsidRPr="00A85410" w:rsidRDefault="009E6D34" w:rsidP="003B15BB">
            <w:pPr>
              <w:keepNext/>
              <w:keepLines/>
              <w:spacing w:after="0"/>
              <w:ind w:left="432"/>
              <w:jc w:val="center"/>
              <w:outlineLvl w:val="0"/>
              <w:rPr>
                <w:b/>
                <w:bCs/>
                <w:sz w:val="22"/>
                <w:vertAlign w:val="superscript"/>
              </w:rPr>
            </w:pPr>
          </w:p>
        </w:tc>
        <w:tc>
          <w:tcPr>
            <w:tcW w:w="518" w:type="pct"/>
            <w:tcBorders>
              <w:bottom w:val="single" w:sz="4" w:space="0" w:color="auto"/>
            </w:tcBorders>
            <w:vAlign w:val="center"/>
          </w:tcPr>
          <w:p w:rsidR="009E6D34" w:rsidRPr="00A85410" w:rsidRDefault="009E6D34" w:rsidP="003B15BB">
            <w:pPr>
              <w:spacing w:after="0"/>
              <w:jc w:val="center"/>
              <w:rPr>
                <w:b/>
                <w:sz w:val="22"/>
              </w:rPr>
            </w:pPr>
            <w:r w:rsidRPr="00A85410">
              <w:rPr>
                <w:b/>
                <w:sz w:val="22"/>
              </w:rPr>
              <w:t>Closed-loop (N=46)</w:t>
            </w:r>
          </w:p>
        </w:tc>
        <w:tc>
          <w:tcPr>
            <w:tcW w:w="518" w:type="pct"/>
            <w:gridSpan w:val="2"/>
            <w:tcBorders>
              <w:bottom w:val="single" w:sz="4" w:space="0" w:color="auto"/>
            </w:tcBorders>
            <w:vAlign w:val="center"/>
          </w:tcPr>
          <w:p w:rsidR="009E6D34" w:rsidRPr="00A85410" w:rsidRDefault="009E6D34" w:rsidP="003B15BB">
            <w:pPr>
              <w:spacing w:after="0"/>
              <w:jc w:val="center"/>
              <w:rPr>
                <w:b/>
                <w:sz w:val="22"/>
              </w:rPr>
            </w:pPr>
            <w:r w:rsidRPr="00A85410">
              <w:rPr>
                <w:b/>
                <w:sz w:val="22"/>
              </w:rPr>
              <w:t>Control</w:t>
            </w:r>
          </w:p>
          <w:p w:rsidR="009E6D34" w:rsidRPr="00A85410" w:rsidRDefault="009E6D34" w:rsidP="003B15BB">
            <w:pPr>
              <w:spacing w:after="0"/>
              <w:jc w:val="center"/>
              <w:rPr>
                <w:b/>
                <w:sz w:val="22"/>
              </w:rPr>
            </w:pPr>
            <w:r w:rsidRPr="00A85410">
              <w:rPr>
                <w:b/>
                <w:sz w:val="22"/>
              </w:rPr>
              <w:t>(N=40)</w:t>
            </w:r>
          </w:p>
        </w:tc>
        <w:tc>
          <w:tcPr>
            <w:tcW w:w="518" w:type="pct"/>
            <w:tcBorders>
              <w:bottom w:val="single" w:sz="4" w:space="0" w:color="auto"/>
            </w:tcBorders>
            <w:vAlign w:val="center"/>
          </w:tcPr>
          <w:p w:rsidR="009E6D34" w:rsidRPr="00A85410" w:rsidRDefault="009E6D34" w:rsidP="003B15BB">
            <w:pPr>
              <w:spacing w:after="0"/>
              <w:jc w:val="center"/>
              <w:rPr>
                <w:b/>
                <w:sz w:val="22"/>
              </w:rPr>
            </w:pPr>
            <w:r w:rsidRPr="00A85410">
              <w:rPr>
                <w:b/>
                <w:sz w:val="22"/>
              </w:rPr>
              <w:t>Closed-loop (N=46)</w:t>
            </w:r>
          </w:p>
        </w:tc>
        <w:tc>
          <w:tcPr>
            <w:tcW w:w="516" w:type="pct"/>
            <w:tcBorders>
              <w:bottom w:val="single" w:sz="4" w:space="0" w:color="auto"/>
            </w:tcBorders>
            <w:vAlign w:val="center"/>
          </w:tcPr>
          <w:p w:rsidR="009E6D34" w:rsidRPr="00A85410" w:rsidRDefault="009E6D34">
            <w:pPr>
              <w:spacing w:after="0"/>
              <w:jc w:val="center"/>
              <w:rPr>
                <w:b/>
                <w:sz w:val="22"/>
              </w:rPr>
            </w:pPr>
            <w:r w:rsidRPr="00A85410">
              <w:rPr>
                <w:b/>
                <w:sz w:val="22"/>
              </w:rPr>
              <w:t>Control</w:t>
            </w:r>
          </w:p>
          <w:p w:rsidR="009E6D34" w:rsidRPr="00A85410" w:rsidRDefault="009E6D34">
            <w:pPr>
              <w:spacing w:after="0"/>
              <w:jc w:val="center"/>
              <w:rPr>
                <w:b/>
                <w:sz w:val="22"/>
              </w:rPr>
            </w:pPr>
            <w:r w:rsidRPr="00A85410">
              <w:rPr>
                <w:b/>
                <w:sz w:val="22"/>
              </w:rPr>
              <w:t>(N=40)</w:t>
            </w:r>
          </w:p>
        </w:tc>
        <w:tc>
          <w:tcPr>
            <w:tcW w:w="776" w:type="pct"/>
            <w:tcBorders>
              <w:bottom w:val="single" w:sz="4" w:space="0" w:color="auto"/>
            </w:tcBorders>
          </w:tcPr>
          <w:p w:rsidR="009E6D34" w:rsidRDefault="009E6D34" w:rsidP="003B15BB">
            <w:pPr>
              <w:spacing w:after="0"/>
              <w:jc w:val="center"/>
              <w:rPr>
                <w:b/>
                <w:sz w:val="22"/>
              </w:rPr>
            </w:pPr>
            <w:r>
              <w:rPr>
                <w:b/>
                <w:sz w:val="22"/>
              </w:rPr>
              <w:t xml:space="preserve">Difference </w:t>
            </w:r>
          </w:p>
          <w:p w:rsidR="009E6D34" w:rsidRPr="00A85410" w:rsidRDefault="009E6D34" w:rsidP="003B15BB">
            <w:pPr>
              <w:spacing w:after="0"/>
              <w:jc w:val="center"/>
              <w:rPr>
                <w:b/>
                <w:sz w:val="22"/>
              </w:rPr>
            </w:pPr>
            <w:r>
              <w:rPr>
                <w:b/>
                <w:sz w:val="22"/>
              </w:rPr>
              <w:t>(95% CI)*</w:t>
            </w:r>
          </w:p>
        </w:tc>
        <w:tc>
          <w:tcPr>
            <w:tcW w:w="390" w:type="pct"/>
            <w:tcBorders>
              <w:bottom w:val="single" w:sz="4" w:space="0" w:color="auto"/>
            </w:tcBorders>
            <w:vAlign w:val="center"/>
          </w:tcPr>
          <w:p w:rsidR="009E6D34" w:rsidRPr="00A85410" w:rsidRDefault="009E6D34">
            <w:pPr>
              <w:spacing w:after="0"/>
              <w:jc w:val="center"/>
              <w:rPr>
                <w:b/>
                <w:sz w:val="22"/>
              </w:rPr>
            </w:pPr>
            <w:r w:rsidRPr="00A85410">
              <w:rPr>
                <w:b/>
                <w:sz w:val="22"/>
              </w:rPr>
              <w:t>P value</w:t>
            </w:r>
            <w:r>
              <w:rPr>
                <w:b/>
                <w:sz w:val="22"/>
              </w:rPr>
              <w:t>*</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 xml:space="preserve">Percent of time with </w:t>
            </w:r>
            <w:r w:rsidRPr="008F1065">
              <w:rPr>
                <w:sz w:val="22"/>
              </w:rPr>
              <w:t xml:space="preserve">sensor </w:t>
            </w:r>
            <w:r w:rsidRPr="00A85410">
              <w:rPr>
                <w:sz w:val="22"/>
              </w:rPr>
              <w:t>glucose level in range</w:t>
            </w:r>
          </w:p>
        </w:tc>
        <w:tc>
          <w:tcPr>
            <w:tcW w:w="518" w:type="pct"/>
            <w:vAlign w:val="center"/>
          </w:tcPr>
          <w:p w:rsidR="009E6D34" w:rsidRPr="00A85410" w:rsidRDefault="009E6D34" w:rsidP="003B15BB">
            <w:pPr>
              <w:spacing w:after="0"/>
              <w:jc w:val="center"/>
              <w:rPr>
                <w:sz w:val="22"/>
              </w:rPr>
            </w:pPr>
          </w:p>
        </w:tc>
        <w:tc>
          <w:tcPr>
            <w:tcW w:w="518" w:type="pct"/>
            <w:gridSpan w:val="2"/>
            <w:vAlign w:val="center"/>
          </w:tcPr>
          <w:p w:rsidR="009E6D34" w:rsidRPr="00A85410" w:rsidRDefault="009E6D34" w:rsidP="003B15BB">
            <w:pPr>
              <w:spacing w:after="0"/>
              <w:jc w:val="center"/>
              <w:rPr>
                <w:sz w:val="22"/>
              </w:rPr>
            </w:pPr>
          </w:p>
        </w:tc>
        <w:tc>
          <w:tcPr>
            <w:tcW w:w="518" w:type="pct"/>
            <w:vAlign w:val="center"/>
          </w:tcPr>
          <w:p w:rsidR="009E6D34" w:rsidRPr="00A85410" w:rsidRDefault="009E6D34" w:rsidP="003B15BB">
            <w:pPr>
              <w:spacing w:after="0"/>
              <w:jc w:val="center"/>
              <w:rPr>
                <w:sz w:val="22"/>
              </w:rPr>
            </w:pPr>
          </w:p>
        </w:tc>
        <w:tc>
          <w:tcPr>
            <w:tcW w:w="516" w:type="pct"/>
            <w:vAlign w:val="center"/>
          </w:tcPr>
          <w:p w:rsidR="009E6D34" w:rsidRPr="00A85410" w:rsidRDefault="009E6D34">
            <w:pPr>
              <w:spacing w:after="0"/>
              <w:jc w:val="center"/>
              <w:rPr>
                <w:sz w:val="22"/>
              </w:rPr>
            </w:pPr>
          </w:p>
        </w:tc>
        <w:tc>
          <w:tcPr>
            <w:tcW w:w="776" w:type="pct"/>
          </w:tcPr>
          <w:p w:rsidR="009E6D34" w:rsidRPr="00A85410" w:rsidRDefault="009E6D34">
            <w:pPr>
              <w:spacing w:after="0"/>
              <w:jc w:val="center"/>
              <w:rPr>
                <w:sz w:val="22"/>
              </w:rPr>
            </w:pPr>
          </w:p>
        </w:tc>
        <w:tc>
          <w:tcPr>
            <w:tcW w:w="390" w:type="pct"/>
            <w:vAlign w:val="center"/>
          </w:tcPr>
          <w:p w:rsidR="009E6D34" w:rsidRPr="00A85410" w:rsidRDefault="009E6D34">
            <w:pPr>
              <w:spacing w:after="0"/>
              <w:jc w:val="center"/>
              <w:rPr>
                <w:sz w:val="22"/>
              </w:rPr>
            </w:pPr>
          </w:p>
        </w:tc>
      </w:tr>
      <w:tr w:rsidR="009E6D34" w:rsidRPr="00D03E91" w:rsidTr="003B15BB">
        <w:trPr>
          <w:trHeight w:val="482"/>
        </w:trPr>
        <w:tc>
          <w:tcPr>
            <w:tcW w:w="1764" w:type="pct"/>
            <w:vAlign w:val="center"/>
          </w:tcPr>
          <w:p w:rsidR="009E6D34" w:rsidRPr="00A85410" w:rsidRDefault="009E6D34" w:rsidP="003B15BB">
            <w:pPr>
              <w:spacing w:after="0"/>
              <w:ind w:firstLine="601"/>
              <w:rPr>
                <w:sz w:val="22"/>
              </w:rPr>
            </w:pPr>
            <w:r w:rsidRPr="00A85410">
              <w:rPr>
                <w:sz w:val="22"/>
              </w:rPr>
              <w:t xml:space="preserve">3.9 to 10.0 </w:t>
            </w:r>
            <w:proofErr w:type="spellStart"/>
            <w:r w:rsidRPr="00A85410">
              <w:rPr>
                <w:sz w:val="22"/>
              </w:rPr>
              <w:t>mmol</w:t>
            </w:r>
            <w:proofErr w:type="spellEnd"/>
            <w:r w:rsidRPr="00A85410">
              <w:rPr>
                <w:sz w:val="22"/>
              </w:rPr>
              <w:t>/l†</w:t>
            </w:r>
          </w:p>
        </w:tc>
        <w:tc>
          <w:tcPr>
            <w:tcW w:w="518" w:type="pct"/>
            <w:vAlign w:val="center"/>
          </w:tcPr>
          <w:p w:rsidR="009E6D34" w:rsidRPr="00A85410" w:rsidRDefault="009E6D34" w:rsidP="003B15BB">
            <w:pPr>
              <w:spacing w:after="0"/>
              <w:jc w:val="center"/>
              <w:rPr>
                <w:sz w:val="22"/>
              </w:rPr>
            </w:pPr>
            <w:r w:rsidRPr="00A85410">
              <w:rPr>
                <w:sz w:val="22"/>
              </w:rPr>
              <w:t>52 ± 10</w:t>
            </w:r>
          </w:p>
        </w:tc>
        <w:tc>
          <w:tcPr>
            <w:tcW w:w="518" w:type="pct"/>
            <w:gridSpan w:val="2"/>
            <w:vAlign w:val="center"/>
          </w:tcPr>
          <w:p w:rsidR="009E6D34" w:rsidRPr="00A85410" w:rsidRDefault="009E6D34" w:rsidP="003B15BB">
            <w:pPr>
              <w:spacing w:after="0"/>
              <w:jc w:val="center"/>
              <w:rPr>
                <w:sz w:val="22"/>
              </w:rPr>
            </w:pPr>
            <w:r w:rsidRPr="00A85410">
              <w:rPr>
                <w:sz w:val="22"/>
              </w:rPr>
              <w:t>52 ± 9</w:t>
            </w:r>
          </w:p>
        </w:tc>
        <w:tc>
          <w:tcPr>
            <w:tcW w:w="518" w:type="pct"/>
            <w:vAlign w:val="center"/>
          </w:tcPr>
          <w:p w:rsidR="009E6D34" w:rsidRPr="00A85410" w:rsidRDefault="009E6D34" w:rsidP="003B15BB">
            <w:pPr>
              <w:spacing w:after="0"/>
              <w:jc w:val="center"/>
              <w:rPr>
                <w:sz w:val="22"/>
              </w:rPr>
            </w:pPr>
            <w:r w:rsidRPr="00A85410">
              <w:rPr>
                <w:sz w:val="22"/>
              </w:rPr>
              <w:t>65 ± 8</w:t>
            </w:r>
          </w:p>
        </w:tc>
        <w:tc>
          <w:tcPr>
            <w:tcW w:w="516" w:type="pct"/>
            <w:vAlign w:val="center"/>
          </w:tcPr>
          <w:p w:rsidR="009E6D34" w:rsidRPr="00A85410" w:rsidRDefault="009E6D34">
            <w:pPr>
              <w:spacing w:after="0"/>
              <w:jc w:val="center"/>
              <w:rPr>
                <w:sz w:val="22"/>
              </w:rPr>
            </w:pPr>
            <w:r w:rsidRPr="00A85410">
              <w:rPr>
                <w:sz w:val="22"/>
              </w:rPr>
              <w:t>54 ± 9</w:t>
            </w:r>
          </w:p>
        </w:tc>
        <w:tc>
          <w:tcPr>
            <w:tcW w:w="776" w:type="pct"/>
            <w:vAlign w:val="center"/>
          </w:tcPr>
          <w:p w:rsidR="009E6D34" w:rsidRPr="00A85410" w:rsidRDefault="009E6D34">
            <w:pPr>
              <w:spacing w:after="0"/>
              <w:jc w:val="center"/>
              <w:rPr>
                <w:sz w:val="22"/>
              </w:rPr>
            </w:pPr>
            <w:r>
              <w:rPr>
                <w:sz w:val="22"/>
              </w:rPr>
              <w:t>+10.8 (+8.2, +13.5)</w:t>
            </w:r>
          </w:p>
        </w:tc>
        <w:tc>
          <w:tcPr>
            <w:tcW w:w="390" w:type="pct"/>
            <w:vAlign w:val="center"/>
          </w:tcPr>
          <w:p w:rsidR="009E6D34" w:rsidRPr="00A85410" w:rsidRDefault="009E6D34">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ind w:firstLine="601"/>
              <w:rPr>
                <w:sz w:val="22"/>
              </w:rPr>
            </w:pPr>
            <w:r w:rsidRPr="00A85410">
              <w:rPr>
                <w:sz w:val="22"/>
              </w:rPr>
              <w:t xml:space="preserve">&lt;3.9 </w:t>
            </w:r>
            <w:proofErr w:type="spellStart"/>
            <w:r w:rsidRPr="00A85410">
              <w:rPr>
                <w:sz w:val="22"/>
              </w:rPr>
              <w:t>mmol</w:t>
            </w:r>
            <w:proofErr w:type="spellEnd"/>
            <w:r w:rsidRPr="00A85410">
              <w:rPr>
                <w:sz w:val="22"/>
              </w:rPr>
              <w:t xml:space="preserve">/l </w:t>
            </w:r>
          </w:p>
        </w:tc>
        <w:tc>
          <w:tcPr>
            <w:tcW w:w="518" w:type="pct"/>
            <w:vAlign w:val="center"/>
          </w:tcPr>
          <w:p w:rsidR="009E6D34" w:rsidRPr="00A85410" w:rsidRDefault="009E6D34" w:rsidP="003B15BB">
            <w:pPr>
              <w:spacing w:after="0"/>
              <w:jc w:val="center"/>
              <w:rPr>
                <w:sz w:val="22"/>
              </w:rPr>
            </w:pPr>
            <w:r w:rsidRPr="00A85410">
              <w:rPr>
                <w:sz w:val="22"/>
              </w:rPr>
              <w:t xml:space="preserve">3.5 </w:t>
            </w:r>
            <w:r w:rsidRPr="00A85410">
              <w:rPr>
                <w:sz w:val="22"/>
              </w:rPr>
              <w:br/>
              <w:t>(2.0 to 5.4)</w:t>
            </w:r>
          </w:p>
        </w:tc>
        <w:tc>
          <w:tcPr>
            <w:tcW w:w="518" w:type="pct"/>
            <w:gridSpan w:val="2"/>
            <w:vAlign w:val="center"/>
          </w:tcPr>
          <w:p w:rsidR="009E6D34" w:rsidRPr="00A85410" w:rsidRDefault="009E6D34" w:rsidP="003B15BB">
            <w:pPr>
              <w:spacing w:after="0"/>
              <w:jc w:val="center"/>
              <w:rPr>
                <w:sz w:val="22"/>
              </w:rPr>
            </w:pPr>
            <w:r w:rsidRPr="00A85410">
              <w:rPr>
                <w:sz w:val="22"/>
              </w:rPr>
              <w:t>3.3</w:t>
            </w:r>
            <w:r w:rsidRPr="00A85410">
              <w:rPr>
                <w:sz w:val="22"/>
              </w:rPr>
              <w:br/>
              <w:t>(1.2 to 5.5)</w:t>
            </w:r>
          </w:p>
        </w:tc>
        <w:tc>
          <w:tcPr>
            <w:tcW w:w="518" w:type="pct"/>
            <w:vAlign w:val="center"/>
          </w:tcPr>
          <w:p w:rsidR="009E6D34" w:rsidRPr="00A85410" w:rsidRDefault="009E6D34" w:rsidP="003B15BB">
            <w:pPr>
              <w:spacing w:after="0"/>
              <w:jc w:val="center"/>
              <w:rPr>
                <w:sz w:val="22"/>
              </w:rPr>
            </w:pPr>
            <w:r w:rsidRPr="00A85410">
              <w:rPr>
                <w:sz w:val="22"/>
              </w:rPr>
              <w:t>2.6</w:t>
            </w:r>
            <w:r w:rsidRPr="00A85410">
              <w:rPr>
                <w:sz w:val="22"/>
              </w:rPr>
              <w:br/>
              <w:t>(1.9 to 3.6)</w:t>
            </w:r>
          </w:p>
        </w:tc>
        <w:tc>
          <w:tcPr>
            <w:tcW w:w="516" w:type="pct"/>
            <w:vAlign w:val="center"/>
          </w:tcPr>
          <w:p w:rsidR="009E6D34" w:rsidRPr="00A85410" w:rsidRDefault="009E6D34" w:rsidP="003B15BB">
            <w:pPr>
              <w:spacing w:after="0"/>
              <w:jc w:val="center"/>
              <w:rPr>
                <w:sz w:val="22"/>
              </w:rPr>
            </w:pPr>
            <w:r w:rsidRPr="00A85410">
              <w:rPr>
                <w:sz w:val="22"/>
              </w:rPr>
              <w:t>3.9</w:t>
            </w:r>
            <w:r w:rsidRPr="00A85410">
              <w:rPr>
                <w:sz w:val="22"/>
              </w:rPr>
              <w:br/>
              <w:t>(1.7 to 5.3)</w:t>
            </w:r>
          </w:p>
        </w:tc>
        <w:tc>
          <w:tcPr>
            <w:tcW w:w="776" w:type="pct"/>
            <w:vAlign w:val="center"/>
          </w:tcPr>
          <w:p w:rsidR="009E6D34" w:rsidRDefault="009E6D34" w:rsidP="003B15BB">
            <w:pPr>
              <w:spacing w:after="0"/>
              <w:jc w:val="center"/>
              <w:rPr>
                <w:sz w:val="22"/>
              </w:rPr>
            </w:pPr>
            <w:r>
              <w:rPr>
                <w:sz w:val="22"/>
              </w:rPr>
              <w:t>-0.83 (-1.40, -0.16)</w:t>
            </w:r>
            <w:r w:rsidRPr="00894073">
              <w:rPr>
                <w:sz w:val="20"/>
                <w:szCs w:val="16"/>
              </w:rPr>
              <w:t>‡</w:t>
            </w:r>
          </w:p>
        </w:tc>
        <w:tc>
          <w:tcPr>
            <w:tcW w:w="390" w:type="pct"/>
            <w:vAlign w:val="center"/>
          </w:tcPr>
          <w:p w:rsidR="009E6D34" w:rsidRPr="00A85410" w:rsidRDefault="009E6D34" w:rsidP="003B15BB">
            <w:pPr>
              <w:spacing w:after="0"/>
              <w:jc w:val="center"/>
              <w:rPr>
                <w:sz w:val="22"/>
              </w:rPr>
            </w:pPr>
            <w:r>
              <w:rPr>
                <w:sz w:val="22"/>
              </w:rPr>
              <w:t>0.0130</w:t>
            </w:r>
          </w:p>
        </w:tc>
      </w:tr>
      <w:tr w:rsidR="009E6D34" w:rsidRPr="00D03E91" w:rsidTr="003B15BB">
        <w:trPr>
          <w:trHeight w:val="482"/>
        </w:trPr>
        <w:tc>
          <w:tcPr>
            <w:tcW w:w="1764" w:type="pct"/>
            <w:vAlign w:val="center"/>
          </w:tcPr>
          <w:p w:rsidR="009E6D34" w:rsidRPr="00A85410" w:rsidRDefault="009E6D34" w:rsidP="003B15BB">
            <w:pPr>
              <w:spacing w:after="0"/>
              <w:ind w:firstLine="601"/>
              <w:rPr>
                <w:sz w:val="22"/>
              </w:rPr>
            </w:pPr>
            <w:r w:rsidRPr="00A85410">
              <w:rPr>
                <w:sz w:val="22"/>
              </w:rPr>
              <w:t xml:space="preserve">&lt;3.5 </w:t>
            </w:r>
            <w:proofErr w:type="spellStart"/>
            <w:r w:rsidRPr="00A85410">
              <w:rPr>
                <w:sz w:val="22"/>
              </w:rPr>
              <w:t>mmol</w:t>
            </w:r>
            <w:proofErr w:type="spellEnd"/>
            <w:r w:rsidRPr="00A85410">
              <w:rPr>
                <w:sz w:val="22"/>
              </w:rPr>
              <w:t xml:space="preserve">/l </w:t>
            </w:r>
          </w:p>
        </w:tc>
        <w:tc>
          <w:tcPr>
            <w:tcW w:w="518" w:type="pct"/>
            <w:vAlign w:val="center"/>
          </w:tcPr>
          <w:p w:rsidR="009E6D34" w:rsidRPr="00A85410" w:rsidRDefault="009E6D34" w:rsidP="003B15BB">
            <w:pPr>
              <w:spacing w:after="0"/>
              <w:jc w:val="center"/>
              <w:rPr>
                <w:sz w:val="22"/>
              </w:rPr>
            </w:pPr>
            <w:r w:rsidRPr="00A85410">
              <w:rPr>
                <w:sz w:val="22"/>
              </w:rPr>
              <w:t>1.8</w:t>
            </w:r>
            <w:r w:rsidRPr="00A85410">
              <w:rPr>
                <w:sz w:val="22"/>
              </w:rPr>
              <w:br/>
              <w:t>(0.8 to 3.2)</w:t>
            </w:r>
          </w:p>
        </w:tc>
        <w:tc>
          <w:tcPr>
            <w:tcW w:w="518" w:type="pct"/>
            <w:gridSpan w:val="2"/>
            <w:vAlign w:val="center"/>
          </w:tcPr>
          <w:p w:rsidR="009E6D34" w:rsidRPr="00A85410" w:rsidRDefault="009E6D34" w:rsidP="003B15BB">
            <w:pPr>
              <w:spacing w:after="0"/>
              <w:jc w:val="center"/>
              <w:rPr>
                <w:sz w:val="22"/>
              </w:rPr>
            </w:pPr>
            <w:r w:rsidRPr="00A85410">
              <w:rPr>
                <w:sz w:val="22"/>
              </w:rPr>
              <w:t>1.9</w:t>
            </w:r>
            <w:r w:rsidRPr="00A85410">
              <w:rPr>
                <w:sz w:val="22"/>
              </w:rPr>
              <w:br/>
              <w:t>(0.6 to 3.3)</w:t>
            </w:r>
          </w:p>
        </w:tc>
        <w:tc>
          <w:tcPr>
            <w:tcW w:w="518" w:type="pct"/>
            <w:vAlign w:val="center"/>
          </w:tcPr>
          <w:p w:rsidR="009E6D34" w:rsidRPr="00A85410" w:rsidRDefault="009E6D34" w:rsidP="003B15BB">
            <w:pPr>
              <w:spacing w:after="0"/>
              <w:jc w:val="center"/>
              <w:rPr>
                <w:sz w:val="22"/>
              </w:rPr>
            </w:pPr>
            <w:r w:rsidRPr="00A85410">
              <w:rPr>
                <w:sz w:val="22"/>
              </w:rPr>
              <w:t>1.4</w:t>
            </w:r>
            <w:r w:rsidRPr="00A85410">
              <w:rPr>
                <w:sz w:val="22"/>
              </w:rPr>
              <w:br/>
              <w:t>(0.9 to 1.9)</w:t>
            </w:r>
          </w:p>
        </w:tc>
        <w:tc>
          <w:tcPr>
            <w:tcW w:w="516" w:type="pct"/>
            <w:vAlign w:val="center"/>
          </w:tcPr>
          <w:p w:rsidR="009E6D34" w:rsidRPr="00A85410" w:rsidRDefault="009E6D34" w:rsidP="003B15BB">
            <w:pPr>
              <w:spacing w:after="0"/>
              <w:jc w:val="center"/>
              <w:rPr>
                <w:sz w:val="22"/>
              </w:rPr>
            </w:pPr>
            <w:r w:rsidRPr="00A85410">
              <w:rPr>
                <w:sz w:val="22"/>
              </w:rPr>
              <w:t>2.0</w:t>
            </w:r>
            <w:r w:rsidRPr="00A85410">
              <w:rPr>
                <w:sz w:val="22"/>
              </w:rPr>
              <w:br/>
              <w:t>(0.9 to 3.0)</w:t>
            </w:r>
          </w:p>
        </w:tc>
        <w:tc>
          <w:tcPr>
            <w:tcW w:w="776" w:type="pct"/>
            <w:vAlign w:val="center"/>
          </w:tcPr>
          <w:p w:rsidR="009E6D34" w:rsidRDefault="009E6D34" w:rsidP="003B15BB">
            <w:pPr>
              <w:spacing w:after="0"/>
              <w:jc w:val="center"/>
              <w:rPr>
                <w:sz w:val="22"/>
              </w:rPr>
            </w:pPr>
            <w:r>
              <w:rPr>
                <w:sz w:val="22"/>
              </w:rPr>
              <w:t>-0.33 (-0.81, +0.04)</w:t>
            </w:r>
            <w:r w:rsidRPr="00894073">
              <w:rPr>
                <w:sz w:val="20"/>
                <w:szCs w:val="16"/>
              </w:rPr>
              <w:t>‡</w:t>
            </w:r>
          </w:p>
        </w:tc>
        <w:tc>
          <w:tcPr>
            <w:tcW w:w="390" w:type="pct"/>
            <w:vAlign w:val="center"/>
          </w:tcPr>
          <w:p w:rsidR="009E6D34" w:rsidRPr="00A85410" w:rsidRDefault="009E6D34" w:rsidP="003B15BB">
            <w:pPr>
              <w:spacing w:after="0"/>
              <w:jc w:val="center"/>
              <w:rPr>
                <w:sz w:val="22"/>
              </w:rPr>
            </w:pPr>
            <w:r>
              <w:rPr>
                <w:sz w:val="22"/>
              </w:rPr>
              <w:t>0.08</w:t>
            </w:r>
          </w:p>
        </w:tc>
      </w:tr>
      <w:tr w:rsidR="009E6D34" w:rsidRPr="00D03E91" w:rsidTr="003B15BB">
        <w:trPr>
          <w:trHeight w:val="482"/>
        </w:trPr>
        <w:tc>
          <w:tcPr>
            <w:tcW w:w="1764" w:type="pct"/>
            <w:vAlign w:val="center"/>
          </w:tcPr>
          <w:p w:rsidR="009E6D34" w:rsidRPr="00A85410" w:rsidRDefault="009E6D34" w:rsidP="003B15BB">
            <w:pPr>
              <w:spacing w:after="0"/>
              <w:ind w:firstLine="601"/>
              <w:rPr>
                <w:sz w:val="22"/>
              </w:rPr>
            </w:pPr>
            <w:r w:rsidRPr="00A85410">
              <w:rPr>
                <w:sz w:val="22"/>
              </w:rPr>
              <w:t xml:space="preserve">&lt;2.8 </w:t>
            </w:r>
            <w:proofErr w:type="spellStart"/>
            <w:r w:rsidRPr="00A85410">
              <w:rPr>
                <w:sz w:val="22"/>
              </w:rPr>
              <w:t>mmol</w:t>
            </w:r>
            <w:proofErr w:type="spellEnd"/>
            <w:r w:rsidRPr="00A85410">
              <w:rPr>
                <w:sz w:val="22"/>
              </w:rPr>
              <w:t xml:space="preserve">/l </w:t>
            </w:r>
          </w:p>
        </w:tc>
        <w:tc>
          <w:tcPr>
            <w:tcW w:w="518" w:type="pct"/>
            <w:vAlign w:val="center"/>
          </w:tcPr>
          <w:p w:rsidR="009E6D34" w:rsidRPr="00A85410" w:rsidRDefault="009E6D34" w:rsidP="003B15BB">
            <w:pPr>
              <w:spacing w:after="0"/>
              <w:jc w:val="center"/>
              <w:rPr>
                <w:sz w:val="22"/>
              </w:rPr>
            </w:pPr>
            <w:r w:rsidRPr="00A85410">
              <w:rPr>
                <w:sz w:val="22"/>
              </w:rPr>
              <w:t>0.4</w:t>
            </w:r>
            <w:r w:rsidRPr="00A85410">
              <w:rPr>
                <w:sz w:val="22"/>
              </w:rPr>
              <w:br/>
              <w:t>(0.1 to 1.0)</w:t>
            </w:r>
          </w:p>
        </w:tc>
        <w:tc>
          <w:tcPr>
            <w:tcW w:w="518" w:type="pct"/>
            <w:gridSpan w:val="2"/>
            <w:vAlign w:val="center"/>
          </w:tcPr>
          <w:p w:rsidR="009E6D34" w:rsidRPr="00A85410" w:rsidRDefault="009E6D34" w:rsidP="003B15BB">
            <w:pPr>
              <w:spacing w:after="0"/>
              <w:jc w:val="center"/>
              <w:rPr>
                <w:sz w:val="22"/>
              </w:rPr>
            </w:pPr>
            <w:r w:rsidRPr="00A85410">
              <w:rPr>
                <w:sz w:val="22"/>
              </w:rPr>
              <w:t>0.5</w:t>
            </w:r>
            <w:r w:rsidRPr="00A85410">
              <w:rPr>
                <w:sz w:val="22"/>
              </w:rPr>
              <w:br/>
              <w:t>(0.1 to 1.0)</w:t>
            </w:r>
          </w:p>
        </w:tc>
        <w:tc>
          <w:tcPr>
            <w:tcW w:w="518" w:type="pct"/>
            <w:vAlign w:val="center"/>
          </w:tcPr>
          <w:p w:rsidR="009E6D34" w:rsidRPr="00A85410" w:rsidRDefault="009E6D34" w:rsidP="003B15BB">
            <w:pPr>
              <w:spacing w:after="0"/>
              <w:jc w:val="center"/>
              <w:rPr>
                <w:sz w:val="22"/>
              </w:rPr>
            </w:pPr>
            <w:r w:rsidRPr="00A85410">
              <w:rPr>
                <w:sz w:val="22"/>
              </w:rPr>
              <w:t>0.3</w:t>
            </w:r>
            <w:r w:rsidRPr="00A85410">
              <w:rPr>
                <w:sz w:val="22"/>
              </w:rPr>
              <w:br/>
              <w:t>(0.2 to 0.6)</w:t>
            </w:r>
          </w:p>
        </w:tc>
        <w:tc>
          <w:tcPr>
            <w:tcW w:w="516" w:type="pct"/>
            <w:vAlign w:val="center"/>
          </w:tcPr>
          <w:p w:rsidR="009E6D34" w:rsidRPr="00A85410" w:rsidRDefault="009E6D34" w:rsidP="003B15BB">
            <w:pPr>
              <w:spacing w:after="0"/>
              <w:jc w:val="center"/>
              <w:rPr>
                <w:sz w:val="22"/>
              </w:rPr>
            </w:pPr>
            <w:r w:rsidRPr="00A85410">
              <w:rPr>
                <w:sz w:val="22"/>
              </w:rPr>
              <w:t>0.5</w:t>
            </w:r>
            <w:r w:rsidRPr="00A85410">
              <w:rPr>
                <w:sz w:val="22"/>
              </w:rPr>
              <w:br/>
              <w:t>(0.2 to 0.9)</w:t>
            </w:r>
          </w:p>
        </w:tc>
        <w:tc>
          <w:tcPr>
            <w:tcW w:w="776" w:type="pct"/>
            <w:vAlign w:val="center"/>
          </w:tcPr>
          <w:p w:rsidR="009E6D34" w:rsidRPr="00A85410" w:rsidRDefault="009E6D34" w:rsidP="003B15BB">
            <w:pPr>
              <w:spacing w:after="0"/>
              <w:jc w:val="center"/>
              <w:rPr>
                <w:sz w:val="22"/>
              </w:rPr>
            </w:pPr>
            <w:r>
              <w:rPr>
                <w:sz w:val="22"/>
              </w:rPr>
              <w:t>-0.09 (-0.24, +0.01)</w:t>
            </w:r>
            <w:r w:rsidRPr="00894073">
              <w:rPr>
                <w:sz w:val="20"/>
                <w:szCs w:val="16"/>
              </w:rPr>
              <w:t>‡</w:t>
            </w:r>
          </w:p>
        </w:tc>
        <w:tc>
          <w:tcPr>
            <w:tcW w:w="390" w:type="pct"/>
            <w:vAlign w:val="center"/>
          </w:tcPr>
          <w:p w:rsidR="009E6D34" w:rsidRPr="00A85410" w:rsidRDefault="009E6D34" w:rsidP="003B15BB">
            <w:pPr>
              <w:spacing w:after="0"/>
              <w:jc w:val="center"/>
              <w:rPr>
                <w:sz w:val="22"/>
              </w:rPr>
            </w:pPr>
            <w:r w:rsidRPr="00A85410">
              <w:rPr>
                <w:sz w:val="22"/>
              </w:rPr>
              <w:t>0.11</w:t>
            </w:r>
          </w:p>
        </w:tc>
      </w:tr>
      <w:tr w:rsidR="009E6D34" w:rsidRPr="00D03E91" w:rsidTr="003B15BB">
        <w:trPr>
          <w:trHeight w:val="482"/>
        </w:trPr>
        <w:tc>
          <w:tcPr>
            <w:tcW w:w="1764" w:type="pct"/>
            <w:vAlign w:val="center"/>
          </w:tcPr>
          <w:p w:rsidR="009E6D34" w:rsidRPr="00A85410" w:rsidRDefault="009E6D34" w:rsidP="003B15BB">
            <w:pPr>
              <w:spacing w:after="0"/>
              <w:ind w:firstLine="601"/>
              <w:rPr>
                <w:sz w:val="22"/>
              </w:rPr>
            </w:pPr>
            <w:r w:rsidRPr="00A85410">
              <w:rPr>
                <w:sz w:val="22"/>
              </w:rPr>
              <w:t xml:space="preserve">&gt;10.0 </w:t>
            </w:r>
            <w:proofErr w:type="spellStart"/>
            <w:r w:rsidRPr="00A85410">
              <w:rPr>
                <w:sz w:val="22"/>
              </w:rPr>
              <w:t>mmol</w:t>
            </w:r>
            <w:proofErr w:type="spellEnd"/>
            <w:r w:rsidRPr="00A85410">
              <w:rPr>
                <w:sz w:val="22"/>
              </w:rPr>
              <w:t>/l</w:t>
            </w:r>
          </w:p>
        </w:tc>
        <w:tc>
          <w:tcPr>
            <w:tcW w:w="518" w:type="pct"/>
            <w:vAlign w:val="center"/>
          </w:tcPr>
          <w:p w:rsidR="009E6D34" w:rsidRPr="00A85410" w:rsidRDefault="009E6D34" w:rsidP="003B15BB">
            <w:pPr>
              <w:spacing w:after="0"/>
              <w:jc w:val="center"/>
              <w:rPr>
                <w:sz w:val="22"/>
              </w:rPr>
            </w:pPr>
            <w:r w:rsidRPr="00A85410">
              <w:rPr>
                <w:sz w:val="22"/>
              </w:rPr>
              <w:t>44 ± 11</w:t>
            </w:r>
          </w:p>
        </w:tc>
        <w:tc>
          <w:tcPr>
            <w:tcW w:w="518" w:type="pct"/>
            <w:gridSpan w:val="2"/>
            <w:vAlign w:val="center"/>
          </w:tcPr>
          <w:p w:rsidR="009E6D34" w:rsidRPr="00A85410" w:rsidRDefault="009E6D34" w:rsidP="003B15BB">
            <w:pPr>
              <w:spacing w:after="0"/>
              <w:jc w:val="center"/>
              <w:rPr>
                <w:sz w:val="22"/>
              </w:rPr>
            </w:pPr>
            <w:r w:rsidRPr="00A85410">
              <w:rPr>
                <w:sz w:val="22"/>
              </w:rPr>
              <w:t>44 ± 11</w:t>
            </w:r>
          </w:p>
        </w:tc>
        <w:tc>
          <w:tcPr>
            <w:tcW w:w="518" w:type="pct"/>
            <w:vAlign w:val="center"/>
          </w:tcPr>
          <w:p w:rsidR="009E6D34" w:rsidRPr="00A85410" w:rsidRDefault="009E6D34" w:rsidP="003B15BB">
            <w:pPr>
              <w:spacing w:after="0"/>
              <w:jc w:val="center"/>
              <w:rPr>
                <w:sz w:val="22"/>
              </w:rPr>
            </w:pPr>
            <w:r w:rsidRPr="00A85410">
              <w:rPr>
                <w:sz w:val="22"/>
              </w:rPr>
              <w:t>32 ± 8</w:t>
            </w:r>
          </w:p>
        </w:tc>
        <w:tc>
          <w:tcPr>
            <w:tcW w:w="516" w:type="pct"/>
            <w:vAlign w:val="center"/>
          </w:tcPr>
          <w:p w:rsidR="009E6D34" w:rsidRPr="00A85410" w:rsidRDefault="009E6D34" w:rsidP="003B15BB">
            <w:pPr>
              <w:spacing w:after="0"/>
              <w:jc w:val="center"/>
              <w:rPr>
                <w:sz w:val="22"/>
              </w:rPr>
            </w:pPr>
            <w:r w:rsidRPr="00A85410">
              <w:rPr>
                <w:sz w:val="22"/>
              </w:rPr>
              <w:t>42 ± 10</w:t>
            </w:r>
          </w:p>
        </w:tc>
        <w:tc>
          <w:tcPr>
            <w:tcW w:w="776" w:type="pct"/>
            <w:vAlign w:val="center"/>
          </w:tcPr>
          <w:p w:rsidR="009E6D34" w:rsidRPr="00A85410" w:rsidRDefault="009E6D34" w:rsidP="003B15BB">
            <w:pPr>
              <w:spacing w:after="0"/>
              <w:jc w:val="center"/>
              <w:rPr>
                <w:sz w:val="22"/>
              </w:rPr>
            </w:pPr>
            <w:r>
              <w:rPr>
                <w:sz w:val="22"/>
              </w:rPr>
              <w:t>-10.3 (-13.2, -7.5)</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ind w:firstLine="601"/>
              <w:rPr>
                <w:sz w:val="22"/>
              </w:rPr>
            </w:pPr>
            <w:r w:rsidRPr="00A85410">
              <w:rPr>
                <w:sz w:val="22"/>
              </w:rPr>
              <w:t xml:space="preserve">&gt;16.7 </w:t>
            </w:r>
            <w:proofErr w:type="spellStart"/>
            <w:r w:rsidRPr="00A85410">
              <w:rPr>
                <w:sz w:val="22"/>
              </w:rPr>
              <w:t>mmol</w:t>
            </w:r>
            <w:proofErr w:type="spellEnd"/>
            <w:r w:rsidRPr="00A85410">
              <w:rPr>
                <w:sz w:val="22"/>
              </w:rPr>
              <w:t xml:space="preserve">/l </w:t>
            </w:r>
          </w:p>
        </w:tc>
        <w:tc>
          <w:tcPr>
            <w:tcW w:w="518" w:type="pct"/>
            <w:vAlign w:val="center"/>
          </w:tcPr>
          <w:p w:rsidR="009E6D34" w:rsidRPr="00A85410" w:rsidRDefault="009E6D34" w:rsidP="003B15BB">
            <w:pPr>
              <w:spacing w:after="0"/>
              <w:jc w:val="center"/>
              <w:rPr>
                <w:sz w:val="22"/>
              </w:rPr>
            </w:pPr>
            <w:r w:rsidRPr="00A85410">
              <w:rPr>
                <w:sz w:val="22"/>
              </w:rPr>
              <w:t>5.5</w:t>
            </w:r>
            <w:r w:rsidRPr="00A85410">
              <w:rPr>
                <w:sz w:val="22"/>
              </w:rPr>
              <w:br/>
              <w:t>(3.3 to 8.3)</w:t>
            </w:r>
          </w:p>
        </w:tc>
        <w:tc>
          <w:tcPr>
            <w:tcW w:w="518" w:type="pct"/>
            <w:gridSpan w:val="2"/>
            <w:vAlign w:val="center"/>
          </w:tcPr>
          <w:p w:rsidR="009E6D34" w:rsidRPr="00A85410" w:rsidRDefault="009E6D34" w:rsidP="003B15BB">
            <w:pPr>
              <w:spacing w:after="0"/>
              <w:jc w:val="center"/>
              <w:rPr>
                <w:sz w:val="22"/>
              </w:rPr>
            </w:pPr>
            <w:r w:rsidRPr="00A85410">
              <w:rPr>
                <w:sz w:val="22"/>
              </w:rPr>
              <w:t>4.9</w:t>
            </w:r>
            <w:r w:rsidRPr="00A85410">
              <w:rPr>
                <w:sz w:val="22"/>
              </w:rPr>
              <w:br/>
              <w:t>(2.7 to 7.3)</w:t>
            </w:r>
          </w:p>
        </w:tc>
        <w:tc>
          <w:tcPr>
            <w:tcW w:w="518" w:type="pct"/>
            <w:vAlign w:val="center"/>
          </w:tcPr>
          <w:p w:rsidR="009E6D34" w:rsidRPr="00A85410" w:rsidRDefault="009E6D34" w:rsidP="003B15BB">
            <w:pPr>
              <w:spacing w:after="0"/>
              <w:jc w:val="center"/>
              <w:rPr>
                <w:sz w:val="22"/>
              </w:rPr>
            </w:pPr>
            <w:r w:rsidRPr="00A85410">
              <w:rPr>
                <w:sz w:val="22"/>
              </w:rPr>
              <w:t>3.5</w:t>
            </w:r>
            <w:r w:rsidRPr="00A85410">
              <w:rPr>
                <w:sz w:val="22"/>
              </w:rPr>
              <w:br/>
              <w:t>(1.9 to 4.6)</w:t>
            </w:r>
          </w:p>
        </w:tc>
        <w:tc>
          <w:tcPr>
            <w:tcW w:w="516" w:type="pct"/>
            <w:vAlign w:val="center"/>
          </w:tcPr>
          <w:p w:rsidR="009E6D34" w:rsidRPr="00A85410" w:rsidRDefault="009E6D34" w:rsidP="003B15BB">
            <w:pPr>
              <w:spacing w:after="0"/>
              <w:jc w:val="center"/>
              <w:rPr>
                <w:sz w:val="22"/>
              </w:rPr>
            </w:pPr>
            <w:r w:rsidRPr="00A85410">
              <w:rPr>
                <w:sz w:val="22"/>
              </w:rPr>
              <w:t>4.4</w:t>
            </w:r>
            <w:r w:rsidRPr="00A85410">
              <w:rPr>
                <w:sz w:val="22"/>
              </w:rPr>
              <w:br/>
              <w:t>(2.9 to 6.5)</w:t>
            </w:r>
          </w:p>
        </w:tc>
        <w:tc>
          <w:tcPr>
            <w:tcW w:w="776" w:type="pct"/>
            <w:vAlign w:val="center"/>
          </w:tcPr>
          <w:p w:rsidR="009E6D34" w:rsidRPr="00A85410" w:rsidRDefault="009E6D34" w:rsidP="003B15BB">
            <w:pPr>
              <w:spacing w:after="0"/>
              <w:jc w:val="center"/>
              <w:rPr>
                <w:sz w:val="22"/>
              </w:rPr>
            </w:pPr>
            <w:r>
              <w:rPr>
                <w:sz w:val="22"/>
              </w:rPr>
              <w:t>-1.42 (-2.20, -0.69)</w:t>
            </w:r>
            <w:r w:rsidRPr="00894073">
              <w:rPr>
                <w:sz w:val="20"/>
                <w:szCs w:val="16"/>
              </w:rPr>
              <w:t>‡</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Glycated h</w:t>
            </w:r>
            <w:r w:rsidRPr="008F1065">
              <w:rPr>
                <w:sz w:val="22"/>
              </w:rPr>
              <w:t>a</w:t>
            </w:r>
            <w:r w:rsidRPr="00A85410">
              <w:rPr>
                <w:sz w:val="22"/>
              </w:rPr>
              <w:t xml:space="preserve">emoglobin </w:t>
            </w:r>
          </w:p>
        </w:tc>
        <w:tc>
          <w:tcPr>
            <w:tcW w:w="518" w:type="pct"/>
            <w:vAlign w:val="center"/>
          </w:tcPr>
          <w:p w:rsidR="009E6D34" w:rsidRPr="00A85410" w:rsidRDefault="009E6D34" w:rsidP="003B15BB">
            <w:pPr>
              <w:spacing w:after="0"/>
              <w:jc w:val="center"/>
              <w:rPr>
                <w:sz w:val="22"/>
              </w:rPr>
            </w:pPr>
          </w:p>
        </w:tc>
        <w:tc>
          <w:tcPr>
            <w:tcW w:w="518" w:type="pct"/>
            <w:gridSpan w:val="2"/>
            <w:vAlign w:val="center"/>
          </w:tcPr>
          <w:p w:rsidR="009E6D34" w:rsidRPr="00A85410" w:rsidRDefault="009E6D34" w:rsidP="003B15BB">
            <w:pPr>
              <w:spacing w:after="0"/>
              <w:jc w:val="center"/>
              <w:rPr>
                <w:sz w:val="22"/>
              </w:rPr>
            </w:pPr>
          </w:p>
        </w:tc>
        <w:tc>
          <w:tcPr>
            <w:tcW w:w="518" w:type="pct"/>
            <w:vAlign w:val="center"/>
          </w:tcPr>
          <w:p w:rsidR="009E6D34" w:rsidRPr="00A85410" w:rsidRDefault="009E6D34" w:rsidP="003B15BB">
            <w:pPr>
              <w:spacing w:after="0"/>
              <w:jc w:val="center"/>
              <w:rPr>
                <w:sz w:val="22"/>
              </w:rPr>
            </w:pPr>
          </w:p>
        </w:tc>
        <w:tc>
          <w:tcPr>
            <w:tcW w:w="516" w:type="pct"/>
            <w:vAlign w:val="center"/>
          </w:tcPr>
          <w:p w:rsidR="009E6D34" w:rsidRPr="00A85410" w:rsidRDefault="009E6D34" w:rsidP="003B15BB">
            <w:pPr>
              <w:spacing w:after="0"/>
              <w:jc w:val="center"/>
              <w:rPr>
                <w:sz w:val="22"/>
              </w:rPr>
            </w:pPr>
          </w:p>
        </w:tc>
        <w:tc>
          <w:tcPr>
            <w:tcW w:w="776" w:type="pct"/>
            <w:vAlign w:val="center"/>
          </w:tcPr>
          <w:p w:rsidR="009E6D34" w:rsidRPr="00A85410" w:rsidRDefault="009E6D34" w:rsidP="003B15BB">
            <w:pPr>
              <w:spacing w:after="0"/>
              <w:jc w:val="center"/>
              <w:rPr>
                <w:sz w:val="22"/>
              </w:rPr>
            </w:pPr>
          </w:p>
        </w:tc>
        <w:tc>
          <w:tcPr>
            <w:tcW w:w="390" w:type="pct"/>
            <w:vAlign w:val="center"/>
          </w:tcPr>
          <w:p w:rsidR="009E6D34" w:rsidRPr="00A85410" w:rsidRDefault="009E6D34" w:rsidP="003B15BB">
            <w:pPr>
              <w:spacing w:after="0"/>
              <w:jc w:val="center"/>
              <w:rPr>
                <w:sz w:val="22"/>
              </w:rPr>
            </w:pPr>
          </w:p>
        </w:tc>
      </w:tr>
      <w:tr w:rsidR="009E6D34" w:rsidRPr="00D03E91" w:rsidTr="003B15BB">
        <w:trPr>
          <w:trHeight w:val="482"/>
        </w:trPr>
        <w:tc>
          <w:tcPr>
            <w:tcW w:w="1764" w:type="pct"/>
            <w:vAlign w:val="center"/>
          </w:tcPr>
          <w:p w:rsidR="009E6D34" w:rsidRPr="00A85410" w:rsidRDefault="009E6D34" w:rsidP="003B15BB">
            <w:pPr>
              <w:spacing w:after="0" w:line="240" w:lineRule="auto"/>
              <w:ind w:firstLine="601"/>
              <w:rPr>
                <w:sz w:val="22"/>
              </w:rPr>
            </w:pPr>
            <w:r w:rsidRPr="00A85410">
              <w:rPr>
                <w:sz w:val="22"/>
              </w:rPr>
              <w:t>Percent</w:t>
            </w:r>
          </w:p>
        </w:tc>
        <w:tc>
          <w:tcPr>
            <w:tcW w:w="518" w:type="pct"/>
            <w:vAlign w:val="center"/>
          </w:tcPr>
          <w:p w:rsidR="009E6D34" w:rsidRPr="00A85410" w:rsidRDefault="009E6D34" w:rsidP="003B15BB">
            <w:pPr>
              <w:spacing w:after="0"/>
              <w:jc w:val="center"/>
              <w:rPr>
                <w:sz w:val="22"/>
              </w:rPr>
            </w:pPr>
            <w:r w:rsidRPr="00A85410">
              <w:rPr>
                <w:sz w:val="22"/>
              </w:rPr>
              <w:t>8.0 ± 0.6</w:t>
            </w:r>
          </w:p>
        </w:tc>
        <w:tc>
          <w:tcPr>
            <w:tcW w:w="518" w:type="pct"/>
            <w:gridSpan w:val="2"/>
            <w:vAlign w:val="center"/>
          </w:tcPr>
          <w:p w:rsidR="009E6D34" w:rsidRPr="00A85410" w:rsidRDefault="009E6D34" w:rsidP="003B15BB">
            <w:pPr>
              <w:spacing w:after="0"/>
              <w:jc w:val="center"/>
              <w:rPr>
                <w:sz w:val="22"/>
              </w:rPr>
            </w:pPr>
            <w:r w:rsidRPr="00A85410">
              <w:rPr>
                <w:sz w:val="22"/>
              </w:rPr>
              <w:t>7.8 ± 0.6</w:t>
            </w:r>
          </w:p>
        </w:tc>
        <w:tc>
          <w:tcPr>
            <w:tcW w:w="518" w:type="pct"/>
            <w:vAlign w:val="center"/>
          </w:tcPr>
          <w:p w:rsidR="009E6D34" w:rsidRPr="00A85410" w:rsidRDefault="009E6D34" w:rsidP="003B15BB">
            <w:pPr>
              <w:spacing w:after="0"/>
              <w:jc w:val="center"/>
              <w:rPr>
                <w:sz w:val="22"/>
              </w:rPr>
            </w:pPr>
            <w:r w:rsidRPr="00A85410">
              <w:rPr>
                <w:sz w:val="22"/>
              </w:rPr>
              <w:t>7.4 ± 0.6</w:t>
            </w:r>
          </w:p>
        </w:tc>
        <w:tc>
          <w:tcPr>
            <w:tcW w:w="516" w:type="pct"/>
            <w:vAlign w:val="center"/>
          </w:tcPr>
          <w:p w:rsidR="009E6D34" w:rsidRPr="00A85410" w:rsidRDefault="009E6D34" w:rsidP="003B15BB">
            <w:pPr>
              <w:spacing w:after="0"/>
              <w:jc w:val="center"/>
              <w:rPr>
                <w:sz w:val="22"/>
              </w:rPr>
            </w:pPr>
            <w:r w:rsidRPr="00A85410">
              <w:rPr>
                <w:sz w:val="22"/>
              </w:rPr>
              <w:t>7.7 ± 0.5</w:t>
            </w:r>
          </w:p>
        </w:tc>
        <w:tc>
          <w:tcPr>
            <w:tcW w:w="776" w:type="pct"/>
            <w:vAlign w:val="center"/>
          </w:tcPr>
          <w:p w:rsidR="009E6D34" w:rsidRPr="00A85410" w:rsidRDefault="009E6D34" w:rsidP="003B15BB">
            <w:pPr>
              <w:spacing w:after="0"/>
              <w:jc w:val="center"/>
              <w:rPr>
                <w:sz w:val="22"/>
              </w:rPr>
            </w:pPr>
            <w:r>
              <w:rPr>
                <w:sz w:val="22"/>
              </w:rPr>
              <w:t>-0.36 (-0.53, -0.19)</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8A726E" w:rsidRDefault="009E6D34" w:rsidP="003B15BB">
            <w:pPr>
              <w:spacing w:after="0" w:line="240" w:lineRule="auto"/>
              <w:ind w:firstLine="601"/>
              <w:rPr>
                <w:sz w:val="22"/>
              </w:rPr>
            </w:pPr>
            <w:proofErr w:type="spellStart"/>
            <w:r w:rsidRPr="00A85410">
              <w:rPr>
                <w:sz w:val="22"/>
              </w:rPr>
              <w:t>Millimoles</w:t>
            </w:r>
            <w:proofErr w:type="spellEnd"/>
            <w:r w:rsidRPr="00A85410">
              <w:rPr>
                <w:sz w:val="22"/>
              </w:rPr>
              <w:t xml:space="preserve"> per mole of </w:t>
            </w:r>
            <w:proofErr w:type="spellStart"/>
            <w:r w:rsidRPr="00A85410">
              <w:rPr>
                <w:sz w:val="22"/>
              </w:rPr>
              <w:t>nonglycated</w:t>
            </w:r>
            <w:proofErr w:type="spellEnd"/>
            <w:r w:rsidRPr="00A85410">
              <w:rPr>
                <w:sz w:val="22"/>
              </w:rPr>
              <w:t xml:space="preserve"> </w:t>
            </w:r>
          </w:p>
          <w:p w:rsidR="009E6D34" w:rsidRPr="00A85410" w:rsidRDefault="00DF69F0" w:rsidP="003B15BB">
            <w:pPr>
              <w:spacing w:after="0" w:line="240" w:lineRule="auto"/>
              <w:ind w:firstLine="601"/>
              <w:rPr>
                <w:sz w:val="22"/>
              </w:rPr>
            </w:pPr>
            <w:r w:rsidRPr="00A85410">
              <w:rPr>
                <w:sz w:val="22"/>
              </w:rPr>
              <w:t>H</w:t>
            </w:r>
            <w:r w:rsidR="009E6D34" w:rsidRPr="008F1065">
              <w:rPr>
                <w:sz w:val="22"/>
              </w:rPr>
              <w:t>a</w:t>
            </w:r>
            <w:r w:rsidR="009E6D34" w:rsidRPr="00A85410">
              <w:rPr>
                <w:sz w:val="22"/>
              </w:rPr>
              <w:t>emoglobin</w:t>
            </w:r>
          </w:p>
        </w:tc>
        <w:tc>
          <w:tcPr>
            <w:tcW w:w="518" w:type="pct"/>
            <w:vAlign w:val="center"/>
          </w:tcPr>
          <w:p w:rsidR="009E6D34" w:rsidRPr="00A85410" w:rsidRDefault="009E6D34" w:rsidP="003B15BB">
            <w:pPr>
              <w:spacing w:after="0"/>
              <w:jc w:val="center"/>
              <w:rPr>
                <w:sz w:val="22"/>
              </w:rPr>
            </w:pPr>
            <w:r w:rsidRPr="00A85410">
              <w:rPr>
                <w:sz w:val="22"/>
              </w:rPr>
              <w:t>6</w:t>
            </w:r>
            <w:r>
              <w:rPr>
                <w:sz w:val="22"/>
              </w:rPr>
              <w:t>3</w:t>
            </w:r>
            <w:r w:rsidRPr="00A85410">
              <w:rPr>
                <w:sz w:val="22"/>
              </w:rPr>
              <w:t xml:space="preserve"> ± 7</w:t>
            </w:r>
          </w:p>
        </w:tc>
        <w:tc>
          <w:tcPr>
            <w:tcW w:w="518" w:type="pct"/>
            <w:gridSpan w:val="2"/>
            <w:vAlign w:val="center"/>
          </w:tcPr>
          <w:p w:rsidR="009E6D34" w:rsidRPr="00A85410" w:rsidRDefault="009E6D34" w:rsidP="003B15BB">
            <w:pPr>
              <w:spacing w:after="0"/>
              <w:jc w:val="center"/>
              <w:rPr>
                <w:sz w:val="22"/>
              </w:rPr>
            </w:pPr>
            <w:r>
              <w:rPr>
                <w:sz w:val="22"/>
              </w:rPr>
              <w:t>62 ± 6</w:t>
            </w:r>
          </w:p>
        </w:tc>
        <w:tc>
          <w:tcPr>
            <w:tcW w:w="518" w:type="pct"/>
            <w:vAlign w:val="center"/>
          </w:tcPr>
          <w:p w:rsidR="009E6D34" w:rsidRPr="00A85410" w:rsidRDefault="009E6D34" w:rsidP="003B15BB">
            <w:pPr>
              <w:spacing w:after="0"/>
              <w:jc w:val="center"/>
              <w:rPr>
                <w:sz w:val="22"/>
              </w:rPr>
            </w:pPr>
            <w:r w:rsidRPr="00A85410">
              <w:rPr>
                <w:sz w:val="22"/>
              </w:rPr>
              <w:t>57 ± 7</w:t>
            </w:r>
          </w:p>
        </w:tc>
        <w:tc>
          <w:tcPr>
            <w:tcW w:w="516" w:type="pct"/>
            <w:vAlign w:val="center"/>
          </w:tcPr>
          <w:p w:rsidR="009E6D34" w:rsidRPr="00A85410" w:rsidRDefault="009E6D34">
            <w:pPr>
              <w:spacing w:after="0"/>
              <w:jc w:val="center"/>
              <w:rPr>
                <w:sz w:val="22"/>
              </w:rPr>
            </w:pPr>
            <w:r>
              <w:rPr>
                <w:sz w:val="22"/>
              </w:rPr>
              <w:t>60 ± 6</w:t>
            </w:r>
          </w:p>
        </w:tc>
        <w:tc>
          <w:tcPr>
            <w:tcW w:w="776" w:type="pct"/>
            <w:vAlign w:val="center"/>
          </w:tcPr>
          <w:p w:rsidR="009E6D34" w:rsidRPr="00A85410" w:rsidRDefault="009E6D34">
            <w:pPr>
              <w:spacing w:after="0"/>
              <w:jc w:val="center"/>
              <w:rPr>
                <w:sz w:val="22"/>
              </w:rPr>
            </w:pPr>
            <w:r>
              <w:rPr>
                <w:sz w:val="22"/>
              </w:rPr>
              <w:t>-4.0 (-5.8, -2.2)</w:t>
            </w:r>
          </w:p>
        </w:tc>
        <w:tc>
          <w:tcPr>
            <w:tcW w:w="390" w:type="pct"/>
            <w:vAlign w:val="center"/>
          </w:tcPr>
          <w:p w:rsidR="009E6D34" w:rsidRPr="00A85410" w:rsidRDefault="009E6D34">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 xml:space="preserve">Glucose AUC &lt; 3.5 </w:t>
            </w:r>
            <w:proofErr w:type="spellStart"/>
            <w:r w:rsidRPr="00A85410">
              <w:rPr>
                <w:sz w:val="22"/>
              </w:rPr>
              <w:t>mmol</w:t>
            </w:r>
            <w:proofErr w:type="spellEnd"/>
            <w:r w:rsidRPr="00A85410">
              <w:rPr>
                <w:sz w:val="22"/>
              </w:rPr>
              <w:t>/l</w:t>
            </w:r>
            <w:r>
              <w:rPr>
                <w:sz w:val="22"/>
              </w:rPr>
              <w:t>§</w:t>
            </w:r>
            <w:r w:rsidRPr="00A85410">
              <w:rPr>
                <w:sz w:val="22"/>
              </w:rPr>
              <w:t xml:space="preserve">  </w:t>
            </w:r>
          </w:p>
        </w:tc>
        <w:tc>
          <w:tcPr>
            <w:tcW w:w="518" w:type="pct"/>
            <w:vAlign w:val="center"/>
          </w:tcPr>
          <w:p w:rsidR="009E6D34" w:rsidRPr="00A85410" w:rsidRDefault="009E6D34" w:rsidP="003B15BB">
            <w:pPr>
              <w:spacing w:after="0"/>
              <w:jc w:val="center"/>
              <w:rPr>
                <w:sz w:val="22"/>
              </w:rPr>
            </w:pPr>
            <w:r w:rsidRPr="00A85410">
              <w:rPr>
                <w:sz w:val="22"/>
              </w:rPr>
              <w:t>11</w:t>
            </w:r>
            <w:r w:rsidRPr="00A85410">
              <w:rPr>
                <w:sz w:val="22"/>
              </w:rPr>
              <w:br/>
              <w:t>(5 to 25)</w:t>
            </w:r>
          </w:p>
        </w:tc>
        <w:tc>
          <w:tcPr>
            <w:tcW w:w="518" w:type="pct"/>
            <w:gridSpan w:val="2"/>
            <w:vAlign w:val="center"/>
          </w:tcPr>
          <w:p w:rsidR="009E6D34" w:rsidRPr="00A85410" w:rsidRDefault="009E6D34" w:rsidP="003B15BB">
            <w:pPr>
              <w:spacing w:after="0"/>
              <w:jc w:val="center"/>
              <w:rPr>
                <w:sz w:val="22"/>
              </w:rPr>
            </w:pPr>
            <w:r w:rsidRPr="00A85410">
              <w:rPr>
                <w:sz w:val="22"/>
              </w:rPr>
              <w:t>12</w:t>
            </w:r>
            <w:r w:rsidRPr="00A85410">
              <w:rPr>
                <w:sz w:val="22"/>
              </w:rPr>
              <w:br/>
              <w:t>(4 to 25)</w:t>
            </w:r>
          </w:p>
        </w:tc>
        <w:tc>
          <w:tcPr>
            <w:tcW w:w="518" w:type="pct"/>
            <w:vAlign w:val="center"/>
          </w:tcPr>
          <w:p w:rsidR="009E6D34" w:rsidRPr="00A85410" w:rsidRDefault="009E6D34" w:rsidP="003B15BB">
            <w:pPr>
              <w:spacing w:after="0"/>
              <w:jc w:val="center"/>
              <w:rPr>
                <w:sz w:val="22"/>
              </w:rPr>
            </w:pPr>
            <w:r w:rsidRPr="00A85410">
              <w:rPr>
                <w:sz w:val="22"/>
              </w:rPr>
              <w:t>9</w:t>
            </w:r>
            <w:r w:rsidRPr="00A85410">
              <w:rPr>
                <w:sz w:val="22"/>
              </w:rPr>
              <w:br/>
              <w:t>(5 to 15)</w:t>
            </w:r>
          </w:p>
        </w:tc>
        <w:tc>
          <w:tcPr>
            <w:tcW w:w="516" w:type="pct"/>
            <w:vAlign w:val="center"/>
          </w:tcPr>
          <w:p w:rsidR="009E6D34" w:rsidRPr="00A85410" w:rsidRDefault="009E6D34" w:rsidP="003B15BB">
            <w:pPr>
              <w:spacing w:after="0"/>
              <w:jc w:val="center"/>
              <w:rPr>
                <w:sz w:val="22"/>
              </w:rPr>
            </w:pPr>
            <w:r w:rsidRPr="00A85410">
              <w:rPr>
                <w:sz w:val="22"/>
              </w:rPr>
              <w:t>13</w:t>
            </w:r>
            <w:r w:rsidRPr="00A85410">
              <w:rPr>
                <w:sz w:val="22"/>
              </w:rPr>
              <w:br/>
              <w:t>(6 to 23)</w:t>
            </w:r>
          </w:p>
        </w:tc>
        <w:tc>
          <w:tcPr>
            <w:tcW w:w="776" w:type="pct"/>
            <w:vAlign w:val="center"/>
          </w:tcPr>
          <w:p w:rsidR="009E6D34" w:rsidRDefault="009E6D34" w:rsidP="003B15BB">
            <w:pPr>
              <w:spacing w:after="0"/>
              <w:jc w:val="center"/>
              <w:rPr>
                <w:sz w:val="22"/>
              </w:rPr>
            </w:pPr>
            <w:r>
              <w:rPr>
                <w:sz w:val="22"/>
              </w:rPr>
              <w:t>-2.3 (-5.4, +0.3)</w:t>
            </w:r>
            <w:r w:rsidRPr="00894073">
              <w:rPr>
                <w:sz w:val="20"/>
                <w:szCs w:val="16"/>
              </w:rPr>
              <w:t>‡</w:t>
            </w:r>
          </w:p>
        </w:tc>
        <w:tc>
          <w:tcPr>
            <w:tcW w:w="390" w:type="pct"/>
            <w:vAlign w:val="center"/>
          </w:tcPr>
          <w:p w:rsidR="009E6D34" w:rsidRPr="00A85410" w:rsidRDefault="009E6D34" w:rsidP="003B15BB">
            <w:pPr>
              <w:spacing w:after="0"/>
              <w:jc w:val="center"/>
              <w:rPr>
                <w:sz w:val="22"/>
              </w:rPr>
            </w:pPr>
            <w:r>
              <w:rPr>
                <w:sz w:val="22"/>
              </w:rPr>
              <w:t>0.08</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Mean glucose (</w:t>
            </w:r>
            <w:proofErr w:type="spellStart"/>
            <w:r w:rsidRPr="00A85410">
              <w:rPr>
                <w:sz w:val="22"/>
              </w:rPr>
              <w:t>mmol</w:t>
            </w:r>
            <w:proofErr w:type="spellEnd"/>
            <w:r w:rsidRPr="00A85410">
              <w:rPr>
                <w:sz w:val="22"/>
              </w:rPr>
              <w:t>/l)</w:t>
            </w:r>
          </w:p>
        </w:tc>
        <w:tc>
          <w:tcPr>
            <w:tcW w:w="518" w:type="pct"/>
            <w:vAlign w:val="bottom"/>
          </w:tcPr>
          <w:p w:rsidR="009E6D34" w:rsidRPr="00A85410" w:rsidRDefault="009E6D34" w:rsidP="003B15BB">
            <w:pPr>
              <w:spacing w:after="0"/>
              <w:jc w:val="center"/>
              <w:rPr>
                <w:sz w:val="22"/>
              </w:rPr>
            </w:pPr>
            <w:r w:rsidRPr="00A85410">
              <w:rPr>
                <w:sz w:val="22"/>
              </w:rPr>
              <w:t>9.8 ± 1.1</w:t>
            </w:r>
          </w:p>
        </w:tc>
        <w:tc>
          <w:tcPr>
            <w:tcW w:w="518" w:type="pct"/>
            <w:gridSpan w:val="2"/>
            <w:vAlign w:val="center"/>
          </w:tcPr>
          <w:p w:rsidR="009E6D34" w:rsidRPr="00A85410" w:rsidRDefault="009E6D34" w:rsidP="003B15BB">
            <w:pPr>
              <w:spacing w:after="0"/>
              <w:jc w:val="center"/>
              <w:rPr>
                <w:sz w:val="22"/>
              </w:rPr>
            </w:pPr>
            <w:r w:rsidRPr="00A85410">
              <w:rPr>
                <w:sz w:val="22"/>
              </w:rPr>
              <w:t>9.8 ± 1.1</w:t>
            </w:r>
          </w:p>
        </w:tc>
        <w:tc>
          <w:tcPr>
            <w:tcW w:w="518" w:type="pct"/>
            <w:vAlign w:val="center"/>
          </w:tcPr>
          <w:p w:rsidR="009E6D34" w:rsidRPr="00A85410" w:rsidRDefault="009E6D34" w:rsidP="003B15BB">
            <w:pPr>
              <w:spacing w:after="0"/>
              <w:jc w:val="center"/>
              <w:rPr>
                <w:sz w:val="22"/>
              </w:rPr>
            </w:pPr>
            <w:r w:rsidRPr="00A85410">
              <w:rPr>
                <w:sz w:val="22"/>
              </w:rPr>
              <w:t>8.9 ± 0.7</w:t>
            </w:r>
          </w:p>
        </w:tc>
        <w:tc>
          <w:tcPr>
            <w:tcW w:w="516" w:type="pct"/>
            <w:vAlign w:val="center"/>
          </w:tcPr>
          <w:p w:rsidR="009E6D34" w:rsidRPr="00A85410" w:rsidRDefault="009E6D34" w:rsidP="003B15BB">
            <w:pPr>
              <w:spacing w:after="0"/>
              <w:jc w:val="center"/>
              <w:rPr>
                <w:sz w:val="22"/>
              </w:rPr>
            </w:pPr>
            <w:r w:rsidRPr="00A85410">
              <w:rPr>
                <w:sz w:val="22"/>
              </w:rPr>
              <w:t>9.7 ± 1.0</w:t>
            </w:r>
          </w:p>
        </w:tc>
        <w:tc>
          <w:tcPr>
            <w:tcW w:w="776" w:type="pct"/>
            <w:vAlign w:val="center"/>
          </w:tcPr>
          <w:p w:rsidR="009E6D34" w:rsidRPr="00A85410" w:rsidRDefault="009E6D34" w:rsidP="003B15BB">
            <w:pPr>
              <w:spacing w:after="0"/>
              <w:jc w:val="center"/>
              <w:rPr>
                <w:sz w:val="22"/>
              </w:rPr>
            </w:pPr>
            <w:r>
              <w:rPr>
                <w:sz w:val="22"/>
              </w:rPr>
              <w:t>-0.82 (-1.06, -0.57)</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Glucose SD (</w:t>
            </w:r>
            <w:proofErr w:type="spellStart"/>
            <w:r w:rsidRPr="00A85410">
              <w:rPr>
                <w:sz w:val="22"/>
              </w:rPr>
              <w:t>mmol</w:t>
            </w:r>
            <w:proofErr w:type="spellEnd"/>
            <w:r w:rsidRPr="00A85410">
              <w:rPr>
                <w:sz w:val="22"/>
              </w:rPr>
              <w:t>/l)</w:t>
            </w:r>
          </w:p>
        </w:tc>
        <w:tc>
          <w:tcPr>
            <w:tcW w:w="518" w:type="pct"/>
            <w:vAlign w:val="center"/>
          </w:tcPr>
          <w:p w:rsidR="009E6D34" w:rsidRPr="00A85410" w:rsidRDefault="009E6D34" w:rsidP="003B15BB">
            <w:pPr>
              <w:spacing w:after="0"/>
              <w:jc w:val="center"/>
              <w:rPr>
                <w:sz w:val="22"/>
              </w:rPr>
            </w:pPr>
            <w:r w:rsidRPr="00A85410">
              <w:rPr>
                <w:sz w:val="22"/>
              </w:rPr>
              <w:t>3.9 ± 0.5</w:t>
            </w:r>
          </w:p>
        </w:tc>
        <w:tc>
          <w:tcPr>
            <w:tcW w:w="518" w:type="pct"/>
            <w:gridSpan w:val="2"/>
            <w:vAlign w:val="center"/>
          </w:tcPr>
          <w:p w:rsidR="009E6D34" w:rsidRPr="00A85410" w:rsidRDefault="009E6D34" w:rsidP="003B15BB">
            <w:pPr>
              <w:spacing w:after="0"/>
              <w:jc w:val="center"/>
              <w:rPr>
                <w:sz w:val="22"/>
              </w:rPr>
            </w:pPr>
            <w:r w:rsidRPr="00A85410">
              <w:rPr>
                <w:sz w:val="22"/>
              </w:rPr>
              <w:t>3.8 ± 0.5</w:t>
            </w:r>
          </w:p>
        </w:tc>
        <w:tc>
          <w:tcPr>
            <w:tcW w:w="518" w:type="pct"/>
            <w:vAlign w:val="center"/>
          </w:tcPr>
          <w:p w:rsidR="009E6D34" w:rsidRPr="00A85410" w:rsidRDefault="009E6D34" w:rsidP="003B15BB">
            <w:pPr>
              <w:spacing w:after="0"/>
              <w:jc w:val="center"/>
              <w:rPr>
                <w:sz w:val="22"/>
              </w:rPr>
            </w:pPr>
            <w:r w:rsidRPr="00A85410">
              <w:rPr>
                <w:sz w:val="22"/>
              </w:rPr>
              <w:t>3.5 ± 0.5</w:t>
            </w:r>
          </w:p>
        </w:tc>
        <w:tc>
          <w:tcPr>
            <w:tcW w:w="516" w:type="pct"/>
            <w:vAlign w:val="center"/>
          </w:tcPr>
          <w:p w:rsidR="009E6D34" w:rsidRPr="00A85410" w:rsidRDefault="009E6D34" w:rsidP="003B15BB">
            <w:pPr>
              <w:spacing w:after="0"/>
              <w:jc w:val="center"/>
              <w:rPr>
                <w:sz w:val="22"/>
              </w:rPr>
            </w:pPr>
            <w:r w:rsidRPr="00A85410">
              <w:rPr>
                <w:sz w:val="22"/>
              </w:rPr>
              <w:t>3.8 ± 0.5</w:t>
            </w:r>
          </w:p>
        </w:tc>
        <w:tc>
          <w:tcPr>
            <w:tcW w:w="776" w:type="pct"/>
            <w:vAlign w:val="center"/>
          </w:tcPr>
          <w:p w:rsidR="009E6D34" w:rsidRPr="00A85410" w:rsidRDefault="009E6D34" w:rsidP="003B15BB">
            <w:pPr>
              <w:spacing w:after="0"/>
              <w:jc w:val="center"/>
              <w:rPr>
                <w:sz w:val="22"/>
              </w:rPr>
            </w:pPr>
            <w:r>
              <w:rPr>
                <w:sz w:val="22"/>
              </w:rPr>
              <w:t>-0.35 (-0.48, -0.22)</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Glucose CV (%)</w:t>
            </w:r>
          </w:p>
        </w:tc>
        <w:tc>
          <w:tcPr>
            <w:tcW w:w="518" w:type="pct"/>
            <w:vAlign w:val="center"/>
          </w:tcPr>
          <w:p w:rsidR="009E6D34" w:rsidRPr="00A85410" w:rsidRDefault="009E6D34" w:rsidP="003B15BB">
            <w:pPr>
              <w:spacing w:after="0"/>
              <w:jc w:val="center"/>
              <w:rPr>
                <w:sz w:val="22"/>
              </w:rPr>
            </w:pPr>
            <w:r w:rsidRPr="00A85410">
              <w:rPr>
                <w:sz w:val="22"/>
              </w:rPr>
              <w:t>40 ± 5</w:t>
            </w:r>
          </w:p>
        </w:tc>
        <w:tc>
          <w:tcPr>
            <w:tcW w:w="518" w:type="pct"/>
            <w:gridSpan w:val="2"/>
            <w:vAlign w:val="center"/>
          </w:tcPr>
          <w:p w:rsidR="009E6D34" w:rsidRPr="00A85410" w:rsidRDefault="009E6D34" w:rsidP="003B15BB">
            <w:pPr>
              <w:spacing w:after="0"/>
              <w:jc w:val="center"/>
              <w:rPr>
                <w:sz w:val="22"/>
              </w:rPr>
            </w:pPr>
            <w:r w:rsidRPr="00A85410">
              <w:rPr>
                <w:sz w:val="22"/>
              </w:rPr>
              <w:t>39 ± 5</w:t>
            </w:r>
          </w:p>
        </w:tc>
        <w:tc>
          <w:tcPr>
            <w:tcW w:w="518" w:type="pct"/>
            <w:vAlign w:val="center"/>
          </w:tcPr>
          <w:p w:rsidR="009E6D34" w:rsidRPr="00A85410" w:rsidRDefault="009E6D34" w:rsidP="003B15BB">
            <w:pPr>
              <w:spacing w:after="0"/>
              <w:jc w:val="center"/>
              <w:rPr>
                <w:sz w:val="22"/>
              </w:rPr>
            </w:pPr>
            <w:r w:rsidRPr="00A85410">
              <w:rPr>
                <w:sz w:val="22"/>
              </w:rPr>
              <w:t>40 ± 4</w:t>
            </w:r>
          </w:p>
        </w:tc>
        <w:tc>
          <w:tcPr>
            <w:tcW w:w="516" w:type="pct"/>
            <w:vAlign w:val="center"/>
          </w:tcPr>
          <w:p w:rsidR="009E6D34" w:rsidRPr="00A85410" w:rsidRDefault="009E6D34" w:rsidP="003B15BB">
            <w:pPr>
              <w:spacing w:after="0"/>
              <w:jc w:val="center"/>
              <w:rPr>
                <w:sz w:val="22"/>
              </w:rPr>
            </w:pPr>
            <w:r w:rsidRPr="00A85410">
              <w:rPr>
                <w:sz w:val="22"/>
              </w:rPr>
              <w:t>40 ± 4</w:t>
            </w:r>
          </w:p>
        </w:tc>
        <w:tc>
          <w:tcPr>
            <w:tcW w:w="776" w:type="pct"/>
            <w:vAlign w:val="center"/>
          </w:tcPr>
          <w:p w:rsidR="009E6D34" w:rsidRPr="00A85410" w:rsidRDefault="009E6D34" w:rsidP="003B15BB">
            <w:pPr>
              <w:spacing w:after="0"/>
              <w:jc w:val="center"/>
              <w:rPr>
                <w:sz w:val="22"/>
              </w:rPr>
            </w:pPr>
            <w:r>
              <w:rPr>
                <w:sz w:val="22"/>
              </w:rPr>
              <w:t>-0.4 (-1.4, +0.7)</w:t>
            </w:r>
          </w:p>
        </w:tc>
        <w:tc>
          <w:tcPr>
            <w:tcW w:w="390" w:type="pct"/>
            <w:vAlign w:val="center"/>
          </w:tcPr>
          <w:p w:rsidR="009E6D34" w:rsidRPr="00A85410" w:rsidRDefault="009E6D34" w:rsidP="003B15BB">
            <w:pPr>
              <w:spacing w:after="0"/>
              <w:jc w:val="center"/>
              <w:rPr>
                <w:sz w:val="22"/>
              </w:rPr>
            </w:pPr>
            <w:r w:rsidRPr="00A85410">
              <w:rPr>
                <w:sz w:val="22"/>
              </w:rPr>
              <w:t>0.50</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lastRenderedPageBreak/>
              <w:t>Total daily insulin (U/kg/day)</w:t>
            </w:r>
          </w:p>
        </w:tc>
        <w:tc>
          <w:tcPr>
            <w:tcW w:w="518" w:type="pct"/>
            <w:vAlign w:val="center"/>
          </w:tcPr>
          <w:p w:rsidR="009E6D34" w:rsidRPr="00A85410" w:rsidRDefault="009E6D34" w:rsidP="003B15BB">
            <w:pPr>
              <w:spacing w:after="0"/>
              <w:jc w:val="center"/>
              <w:rPr>
                <w:sz w:val="22"/>
              </w:rPr>
            </w:pPr>
            <w:r w:rsidRPr="00A85410">
              <w:rPr>
                <w:sz w:val="22"/>
              </w:rPr>
              <w:t>0.75 ± 0.22</w:t>
            </w:r>
          </w:p>
        </w:tc>
        <w:tc>
          <w:tcPr>
            <w:tcW w:w="518" w:type="pct"/>
            <w:gridSpan w:val="2"/>
            <w:vAlign w:val="center"/>
          </w:tcPr>
          <w:p w:rsidR="009E6D34" w:rsidRPr="00A85410" w:rsidRDefault="009E6D34" w:rsidP="003B15BB">
            <w:pPr>
              <w:spacing w:after="0"/>
              <w:jc w:val="center"/>
              <w:rPr>
                <w:sz w:val="22"/>
              </w:rPr>
            </w:pPr>
            <w:r w:rsidRPr="00A85410">
              <w:rPr>
                <w:sz w:val="22"/>
              </w:rPr>
              <w:t>0.70 ± 0.18</w:t>
            </w:r>
          </w:p>
        </w:tc>
        <w:tc>
          <w:tcPr>
            <w:tcW w:w="518" w:type="pct"/>
            <w:vAlign w:val="center"/>
          </w:tcPr>
          <w:p w:rsidR="009E6D34" w:rsidRPr="00A85410" w:rsidRDefault="009E6D34" w:rsidP="003B15BB">
            <w:pPr>
              <w:spacing w:after="0"/>
              <w:jc w:val="center"/>
              <w:rPr>
                <w:sz w:val="22"/>
              </w:rPr>
            </w:pPr>
            <w:r w:rsidRPr="00A85410">
              <w:rPr>
                <w:sz w:val="22"/>
              </w:rPr>
              <w:t>0.81 ± 0.25</w:t>
            </w:r>
          </w:p>
        </w:tc>
        <w:tc>
          <w:tcPr>
            <w:tcW w:w="516" w:type="pct"/>
            <w:vAlign w:val="center"/>
          </w:tcPr>
          <w:p w:rsidR="009E6D34" w:rsidRPr="00A85410" w:rsidRDefault="009E6D34" w:rsidP="003B15BB">
            <w:pPr>
              <w:spacing w:after="0"/>
              <w:jc w:val="center"/>
              <w:rPr>
                <w:sz w:val="22"/>
              </w:rPr>
            </w:pPr>
            <w:r w:rsidRPr="00A85410">
              <w:rPr>
                <w:sz w:val="22"/>
              </w:rPr>
              <w:t>0.71 ± 0.19</w:t>
            </w:r>
          </w:p>
        </w:tc>
        <w:tc>
          <w:tcPr>
            <w:tcW w:w="776" w:type="pct"/>
            <w:vAlign w:val="center"/>
          </w:tcPr>
          <w:p w:rsidR="009E6D34" w:rsidRPr="00A85410" w:rsidRDefault="009E6D34" w:rsidP="003B15BB">
            <w:pPr>
              <w:spacing w:after="0"/>
              <w:jc w:val="center"/>
              <w:rPr>
                <w:sz w:val="22"/>
              </w:rPr>
            </w:pPr>
            <w:r>
              <w:rPr>
                <w:sz w:val="22"/>
              </w:rPr>
              <w:t xml:space="preserve">+0.031 (-0.005, +0.067) </w:t>
            </w:r>
          </w:p>
        </w:tc>
        <w:tc>
          <w:tcPr>
            <w:tcW w:w="390" w:type="pct"/>
            <w:vAlign w:val="center"/>
          </w:tcPr>
          <w:p w:rsidR="009E6D34" w:rsidRPr="00A85410" w:rsidRDefault="009E6D34" w:rsidP="003B15BB">
            <w:pPr>
              <w:spacing w:after="0"/>
              <w:jc w:val="center"/>
              <w:rPr>
                <w:sz w:val="22"/>
              </w:rPr>
            </w:pPr>
            <w:r w:rsidRPr="00A85410">
              <w:rPr>
                <w:sz w:val="22"/>
              </w:rPr>
              <w:t>0.09</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Total daily basal insulin (U/kg/day)</w:t>
            </w:r>
          </w:p>
        </w:tc>
        <w:tc>
          <w:tcPr>
            <w:tcW w:w="518" w:type="pct"/>
            <w:vAlign w:val="center"/>
          </w:tcPr>
          <w:p w:rsidR="009E6D34" w:rsidRPr="00A85410" w:rsidRDefault="009E6D34" w:rsidP="003B15BB">
            <w:pPr>
              <w:spacing w:after="0"/>
              <w:jc w:val="center"/>
              <w:rPr>
                <w:sz w:val="22"/>
              </w:rPr>
            </w:pPr>
            <w:r w:rsidRPr="00A85410">
              <w:rPr>
                <w:sz w:val="22"/>
              </w:rPr>
              <w:t>0.32 ± 0.07</w:t>
            </w:r>
          </w:p>
        </w:tc>
        <w:tc>
          <w:tcPr>
            <w:tcW w:w="518" w:type="pct"/>
            <w:gridSpan w:val="2"/>
            <w:vAlign w:val="center"/>
          </w:tcPr>
          <w:p w:rsidR="009E6D34" w:rsidRPr="00A85410" w:rsidRDefault="009E6D34" w:rsidP="003B15BB">
            <w:pPr>
              <w:spacing w:after="0"/>
              <w:jc w:val="center"/>
              <w:rPr>
                <w:sz w:val="22"/>
              </w:rPr>
            </w:pPr>
            <w:r w:rsidRPr="00A85410">
              <w:rPr>
                <w:sz w:val="22"/>
              </w:rPr>
              <w:t>0.31 ± 0.08</w:t>
            </w:r>
          </w:p>
        </w:tc>
        <w:tc>
          <w:tcPr>
            <w:tcW w:w="518" w:type="pct"/>
            <w:vAlign w:val="center"/>
          </w:tcPr>
          <w:p w:rsidR="009E6D34" w:rsidRPr="00A85410" w:rsidRDefault="009E6D34" w:rsidP="003B15BB">
            <w:pPr>
              <w:spacing w:after="0"/>
              <w:jc w:val="center"/>
              <w:rPr>
                <w:sz w:val="22"/>
              </w:rPr>
            </w:pPr>
            <w:r w:rsidRPr="00A85410">
              <w:rPr>
                <w:sz w:val="22"/>
              </w:rPr>
              <w:t>0.46 ± 0.13</w:t>
            </w:r>
          </w:p>
        </w:tc>
        <w:tc>
          <w:tcPr>
            <w:tcW w:w="516" w:type="pct"/>
            <w:vAlign w:val="center"/>
          </w:tcPr>
          <w:p w:rsidR="009E6D34" w:rsidRPr="00A85410" w:rsidRDefault="009E6D34" w:rsidP="003B15BB">
            <w:pPr>
              <w:spacing w:after="0"/>
              <w:jc w:val="center"/>
              <w:rPr>
                <w:sz w:val="22"/>
              </w:rPr>
            </w:pPr>
            <w:r w:rsidRPr="00A85410">
              <w:rPr>
                <w:sz w:val="22"/>
              </w:rPr>
              <w:t>0.32 ± 0.10</w:t>
            </w:r>
          </w:p>
        </w:tc>
        <w:tc>
          <w:tcPr>
            <w:tcW w:w="776" w:type="pct"/>
            <w:vAlign w:val="center"/>
          </w:tcPr>
          <w:p w:rsidR="009E6D34" w:rsidRPr="00A85410" w:rsidRDefault="009E6D34" w:rsidP="003B15BB">
            <w:pPr>
              <w:spacing w:after="0"/>
              <w:jc w:val="center"/>
              <w:rPr>
                <w:sz w:val="22"/>
              </w:rPr>
            </w:pPr>
            <w:r>
              <w:rPr>
                <w:sz w:val="22"/>
              </w:rPr>
              <w:t>+0.124 (+0.099, +0.150)</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sidRPr="00A85410">
              <w:rPr>
                <w:sz w:val="22"/>
              </w:rPr>
              <w:t>Total daily bolus insulin (U/kg/day)</w:t>
            </w:r>
          </w:p>
        </w:tc>
        <w:tc>
          <w:tcPr>
            <w:tcW w:w="518" w:type="pct"/>
            <w:vAlign w:val="center"/>
          </w:tcPr>
          <w:p w:rsidR="009E6D34" w:rsidRPr="00A85410" w:rsidRDefault="009E6D34" w:rsidP="003B15BB">
            <w:pPr>
              <w:spacing w:after="0"/>
              <w:jc w:val="center"/>
              <w:rPr>
                <w:sz w:val="22"/>
              </w:rPr>
            </w:pPr>
            <w:r w:rsidRPr="00A85410">
              <w:rPr>
                <w:sz w:val="22"/>
              </w:rPr>
              <w:t>0.43 ± 0.19</w:t>
            </w:r>
          </w:p>
        </w:tc>
        <w:tc>
          <w:tcPr>
            <w:tcW w:w="518" w:type="pct"/>
            <w:gridSpan w:val="2"/>
            <w:vAlign w:val="center"/>
          </w:tcPr>
          <w:p w:rsidR="009E6D34" w:rsidRPr="00A85410" w:rsidRDefault="009E6D34" w:rsidP="003B15BB">
            <w:pPr>
              <w:spacing w:after="0"/>
              <w:jc w:val="center"/>
              <w:rPr>
                <w:sz w:val="22"/>
              </w:rPr>
            </w:pPr>
            <w:r w:rsidRPr="00A85410">
              <w:rPr>
                <w:sz w:val="22"/>
              </w:rPr>
              <w:t>0.39 ± 0.14</w:t>
            </w:r>
          </w:p>
        </w:tc>
        <w:tc>
          <w:tcPr>
            <w:tcW w:w="518" w:type="pct"/>
            <w:vAlign w:val="center"/>
          </w:tcPr>
          <w:p w:rsidR="009E6D34" w:rsidRPr="00A85410" w:rsidRDefault="009E6D34" w:rsidP="003B15BB">
            <w:pPr>
              <w:spacing w:after="0"/>
              <w:jc w:val="center"/>
              <w:rPr>
                <w:sz w:val="22"/>
              </w:rPr>
            </w:pPr>
            <w:r w:rsidRPr="00A85410">
              <w:rPr>
                <w:sz w:val="22"/>
              </w:rPr>
              <w:t>0.34 ± 0.17</w:t>
            </w:r>
          </w:p>
        </w:tc>
        <w:tc>
          <w:tcPr>
            <w:tcW w:w="516" w:type="pct"/>
            <w:vAlign w:val="center"/>
          </w:tcPr>
          <w:p w:rsidR="009E6D34" w:rsidRPr="00A85410" w:rsidRDefault="009E6D34" w:rsidP="003B15BB">
            <w:pPr>
              <w:spacing w:after="0"/>
              <w:jc w:val="center"/>
              <w:rPr>
                <w:sz w:val="22"/>
              </w:rPr>
            </w:pPr>
            <w:r w:rsidRPr="00A85410">
              <w:rPr>
                <w:sz w:val="22"/>
              </w:rPr>
              <w:t>0.39 ± 0.13</w:t>
            </w:r>
          </w:p>
        </w:tc>
        <w:tc>
          <w:tcPr>
            <w:tcW w:w="776" w:type="pct"/>
            <w:vAlign w:val="center"/>
          </w:tcPr>
          <w:p w:rsidR="009E6D34" w:rsidRPr="00A85410" w:rsidRDefault="009E6D34" w:rsidP="003B15BB">
            <w:pPr>
              <w:spacing w:after="0"/>
              <w:jc w:val="center"/>
              <w:rPr>
                <w:sz w:val="22"/>
              </w:rPr>
            </w:pPr>
            <w:r>
              <w:rPr>
                <w:sz w:val="22"/>
              </w:rPr>
              <w:t>-0.087 (-0.114, -0.060)</w:t>
            </w:r>
          </w:p>
        </w:tc>
        <w:tc>
          <w:tcPr>
            <w:tcW w:w="390" w:type="pct"/>
            <w:vAlign w:val="center"/>
          </w:tcPr>
          <w:p w:rsidR="009E6D34" w:rsidRPr="00A85410" w:rsidRDefault="009E6D34" w:rsidP="003B15BB">
            <w:pPr>
              <w:spacing w:after="0"/>
              <w:jc w:val="center"/>
              <w:rPr>
                <w:sz w:val="22"/>
              </w:rPr>
            </w:pPr>
            <w:r w:rsidRPr="00A85410">
              <w:rPr>
                <w:sz w:val="22"/>
              </w:rPr>
              <w:t>&lt;0.00</w:t>
            </w:r>
            <w:r>
              <w:rPr>
                <w:sz w:val="22"/>
              </w:rPr>
              <w:t>0</w:t>
            </w:r>
            <w:r w:rsidRPr="00A85410">
              <w:rPr>
                <w:sz w:val="22"/>
              </w:rPr>
              <w:t>1</w:t>
            </w:r>
          </w:p>
        </w:tc>
      </w:tr>
      <w:tr w:rsidR="009E6D34" w:rsidRPr="00D03E91" w:rsidTr="003B15BB">
        <w:trPr>
          <w:trHeight w:val="482"/>
        </w:trPr>
        <w:tc>
          <w:tcPr>
            <w:tcW w:w="1764" w:type="pct"/>
            <w:vAlign w:val="center"/>
          </w:tcPr>
          <w:p w:rsidR="009E6D34" w:rsidRPr="00A85410" w:rsidRDefault="009E6D34" w:rsidP="003B15BB">
            <w:pPr>
              <w:spacing w:after="0"/>
              <w:rPr>
                <w:sz w:val="22"/>
              </w:rPr>
            </w:pPr>
            <w:r>
              <w:rPr>
                <w:sz w:val="22"/>
              </w:rPr>
              <w:t>Body weight change from screening(kg)</w:t>
            </w:r>
          </w:p>
        </w:tc>
        <w:tc>
          <w:tcPr>
            <w:tcW w:w="518" w:type="pct"/>
            <w:vAlign w:val="center"/>
          </w:tcPr>
          <w:p w:rsidR="009E6D34" w:rsidRPr="00A85410" w:rsidRDefault="009E6D34" w:rsidP="003B15BB">
            <w:pPr>
              <w:spacing w:after="0"/>
              <w:jc w:val="center"/>
              <w:rPr>
                <w:sz w:val="22"/>
              </w:rPr>
            </w:pPr>
          </w:p>
        </w:tc>
        <w:tc>
          <w:tcPr>
            <w:tcW w:w="518" w:type="pct"/>
            <w:gridSpan w:val="2"/>
            <w:vAlign w:val="center"/>
          </w:tcPr>
          <w:p w:rsidR="009E6D34" w:rsidRPr="00A85410" w:rsidRDefault="009E6D34" w:rsidP="003B15BB">
            <w:pPr>
              <w:spacing w:after="0"/>
              <w:jc w:val="center"/>
              <w:rPr>
                <w:sz w:val="22"/>
              </w:rPr>
            </w:pPr>
          </w:p>
        </w:tc>
        <w:tc>
          <w:tcPr>
            <w:tcW w:w="518" w:type="pct"/>
            <w:vAlign w:val="center"/>
          </w:tcPr>
          <w:p w:rsidR="009E6D34" w:rsidRPr="00A85410" w:rsidRDefault="009E6D34" w:rsidP="003B15BB">
            <w:pPr>
              <w:spacing w:after="0"/>
              <w:jc w:val="center"/>
              <w:rPr>
                <w:sz w:val="22"/>
              </w:rPr>
            </w:pPr>
            <w:r>
              <w:rPr>
                <w:sz w:val="22"/>
              </w:rPr>
              <w:t>2.2 ± 2.3</w:t>
            </w:r>
          </w:p>
        </w:tc>
        <w:tc>
          <w:tcPr>
            <w:tcW w:w="516" w:type="pct"/>
            <w:vAlign w:val="center"/>
          </w:tcPr>
          <w:p w:rsidR="009E6D34" w:rsidRPr="00A85410" w:rsidRDefault="009E6D34" w:rsidP="003B15BB">
            <w:pPr>
              <w:spacing w:after="0"/>
              <w:jc w:val="center"/>
              <w:rPr>
                <w:sz w:val="22"/>
              </w:rPr>
            </w:pPr>
            <w:r>
              <w:rPr>
                <w:sz w:val="22"/>
              </w:rPr>
              <w:t>1.4 ± 2.6</w:t>
            </w:r>
          </w:p>
        </w:tc>
        <w:tc>
          <w:tcPr>
            <w:tcW w:w="776" w:type="pct"/>
            <w:vAlign w:val="center"/>
          </w:tcPr>
          <w:p w:rsidR="009E6D34" w:rsidRPr="00A85410" w:rsidRDefault="009E6D34" w:rsidP="003B15BB">
            <w:pPr>
              <w:spacing w:after="0"/>
              <w:jc w:val="center"/>
              <w:rPr>
                <w:sz w:val="22"/>
              </w:rPr>
            </w:pPr>
            <w:r>
              <w:rPr>
                <w:sz w:val="22"/>
              </w:rPr>
              <w:t>+0.68 (-0.34, +1.69)</w:t>
            </w:r>
          </w:p>
        </w:tc>
        <w:tc>
          <w:tcPr>
            <w:tcW w:w="390" w:type="pct"/>
            <w:vAlign w:val="center"/>
          </w:tcPr>
          <w:p w:rsidR="009E6D34" w:rsidRPr="00A85410" w:rsidRDefault="009E6D34" w:rsidP="003B15BB">
            <w:pPr>
              <w:spacing w:after="0"/>
              <w:jc w:val="center"/>
              <w:rPr>
                <w:sz w:val="22"/>
              </w:rPr>
            </w:pPr>
            <w:r>
              <w:rPr>
                <w:sz w:val="22"/>
              </w:rPr>
              <w:t>0.19</w:t>
            </w:r>
          </w:p>
        </w:tc>
      </w:tr>
      <w:tr w:rsidR="009E6D34" w:rsidRPr="00D03E91" w:rsidTr="003B15BB">
        <w:trPr>
          <w:trHeight w:val="482"/>
        </w:trPr>
        <w:tc>
          <w:tcPr>
            <w:tcW w:w="1764" w:type="pct"/>
            <w:vAlign w:val="center"/>
          </w:tcPr>
          <w:p w:rsidR="009E6D34" w:rsidRPr="00A85410" w:rsidRDefault="009E6D34" w:rsidP="003B15BB">
            <w:pPr>
              <w:spacing w:after="0"/>
              <w:rPr>
                <w:sz w:val="22"/>
              </w:rPr>
            </w:pPr>
            <w:proofErr w:type="spellStart"/>
            <w:r>
              <w:rPr>
                <w:sz w:val="22"/>
              </w:rPr>
              <w:t>PedsQL</w:t>
            </w:r>
            <w:proofErr w:type="spellEnd"/>
            <w:r>
              <w:rPr>
                <w:sz w:val="22"/>
              </w:rPr>
              <w:t xml:space="preserve"> total score (Participant version)</w:t>
            </w:r>
          </w:p>
        </w:tc>
        <w:tc>
          <w:tcPr>
            <w:tcW w:w="518" w:type="pct"/>
            <w:vAlign w:val="center"/>
          </w:tcPr>
          <w:p w:rsidR="009E6D34" w:rsidRPr="00A85410" w:rsidRDefault="009E6D34" w:rsidP="003B15BB">
            <w:pPr>
              <w:spacing w:after="0"/>
              <w:jc w:val="center"/>
              <w:rPr>
                <w:sz w:val="22"/>
              </w:rPr>
            </w:pPr>
            <w:r>
              <w:rPr>
                <w:sz w:val="22"/>
              </w:rPr>
              <w:t xml:space="preserve">74 </w:t>
            </w:r>
            <w:r w:rsidRPr="00342F34">
              <w:rPr>
                <w:sz w:val="22"/>
              </w:rPr>
              <w:t>±</w:t>
            </w:r>
            <w:r>
              <w:rPr>
                <w:sz w:val="22"/>
              </w:rPr>
              <w:t xml:space="preserve"> 12</w:t>
            </w:r>
          </w:p>
        </w:tc>
        <w:tc>
          <w:tcPr>
            <w:tcW w:w="518" w:type="pct"/>
            <w:gridSpan w:val="2"/>
            <w:vAlign w:val="center"/>
          </w:tcPr>
          <w:p w:rsidR="009E6D34" w:rsidRPr="00A85410" w:rsidRDefault="009E6D34" w:rsidP="003B15BB">
            <w:pPr>
              <w:spacing w:after="0"/>
              <w:jc w:val="center"/>
              <w:rPr>
                <w:sz w:val="22"/>
              </w:rPr>
            </w:pPr>
            <w:r>
              <w:rPr>
                <w:sz w:val="22"/>
              </w:rPr>
              <w:t xml:space="preserve">76 </w:t>
            </w:r>
            <w:r w:rsidRPr="00342F34">
              <w:rPr>
                <w:sz w:val="22"/>
              </w:rPr>
              <w:t>±</w:t>
            </w:r>
            <w:r>
              <w:rPr>
                <w:sz w:val="22"/>
              </w:rPr>
              <w:t xml:space="preserve"> 14</w:t>
            </w:r>
          </w:p>
        </w:tc>
        <w:tc>
          <w:tcPr>
            <w:tcW w:w="518" w:type="pct"/>
            <w:vAlign w:val="center"/>
          </w:tcPr>
          <w:p w:rsidR="009E6D34" w:rsidRPr="00A85410" w:rsidRDefault="009E6D34" w:rsidP="003B15BB">
            <w:pPr>
              <w:spacing w:after="0"/>
              <w:jc w:val="center"/>
              <w:rPr>
                <w:sz w:val="22"/>
              </w:rPr>
            </w:pPr>
            <w:r>
              <w:rPr>
                <w:sz w:val="22"/>
              </w:rPr>
              <w:t xml:space="preserve">76 </w:t>
            </w:r>
            <w:r w:rsidRPr="00342F34">
              <w:rPr>
                <w:sz w:val="22"/>
              </w:rPr>
              <w:t>±</w:t>
            </w:r>
            <w:r>
              <w:rPr>
                <w:sz w:val="22"/>
              </w:rPr>
              <w:t>12</w:t>
            </w:r>
          </w:p>
        </w:tc>
        <w:tc>
          <w:tcPr>
            <w:tcW w:w="516" w:type="pct"/>
            <w:vAlign w:val="center"/>
          </w:tcPr>
          <w:p w:rsidR="009E6D34" w:rsidRPr="00A85410" w:rsidRDefault="009E6D34" w:rsidP="003B15BB">
            <w:pPr>
              <w:spacing w:after="0"/>
              <w:jc w:val="center"/>
              <w:rPr>
                <w:sz w:val="22"/>
              </w:rPr>
            </w:pPr>
            <w:r>
              <w:rPr>
                <w:sz w:val="22"/>
              </w:rPr>
              <w:t xml:space="preserve">77 </w:t>
            </w:r>
            <w:r w:rsidRPr="00342F34">
              <w:rPr>
                <w:sz w:val="22"/>
              </w:rPr>
              <w:t>±</w:t>
            </w:r>
            <w:r>
              <w:rPr>
                <w:sz w:val="22"/>
              </w:rPr>
              <w:t xml:space="preserve"> 12</w:t>
            </w:r>
          </w:p>
        </w:tc>
        <w:tc>
          <w:tcPr>
            <w:tcW w:w="776" w:type="pct"/>
            <w:vAlign w:val="center"/>
          </w:tcPr>
          <w:p w:rsidR="009E6D34" w:rsidRPr="00A85410" w:rsidRDefault="009E6D34" w:rsidP="003B15BB">
            <w:pPr>
              <w:spacing w:after="0"/>
              <w:jc w:val="center"/>
              <w:rPr>
                <w:sz w:val="22"/>
              </w:rPr>
            </w:pPr>
            <w:r>
              <w:rPr>
                <w:sz w:val="22"/>
              </w:rPr>
              <w:t>-0.3 (-4.1, +3.4)</w:t>
            </w:r>
          </w:p>
        </w:tc>
        <w:tc>
          <w:tcPr>
            <w:tcW w:w="390" w:type="pct"/>
            <w:vAlign w:val="center"/>
          </w:tcPr>
          <w:p w:rsidR="009E6D34" w:rsidRPr="00A85410" w:rsidRDefault="009E6D34" w:rsidP="003B15BB">
            <w:pPr>
              <w:spacing w:after="0"/>
              <w:jc w:val="center"/>
              <w:rPr>
                <w:sz w:val="22"/>
              </w:rPr>
            </w:pPr>
            <w:r>
              <w:rPr>
                <w:sz w:val="22"/>
              </w:rPr>
              <w:t>0.85</w:t>
            </w:r>
          </w:p>
        </w:tc>
      </w:tr>
      <w:tr w:rsidR="009E6D34" w:rsidRPr="00D03E91" w:rsidTr="003B15BB">
        <w:trPr>
          <w:trHeight w:val="482"/>
        </w:trPr>
        <w:tc>
          <w:tcPr>
            <w:tcW w:w="1764" w:type="pct"/>
            <w:vAlign w:val="center"/>
          </w:tcPr>
          <w:p w:rsidR="009E6D34" w:rsidRPr="00A85410" w:rsidRDefault="009E6D34" w:rsidP="003B15BB">
            <w:pPr>
              <w:spacing w:after="0"/>
              <w:rPr>
                <w:sz w:val="22"/>
              </w:rPr>
            </w:pPr>
            <w:proofErr w:type="spellStart"/>
            <w:r>
              <w:rPr>
                <w:sz w:val="22"/>
              </w:rPr>
              <w:t>PedsQL</w:t>
            </w:r>
            <w:proofErr w:type="spellEnd"/>
            <w:r>
              <w:rPr>
                <w:sz w:val="22"/>
              </w:rPr>
              <w:t xml:space="preserve"> total score (Parent version)</w:t>
            </w:r>
          </w:p>
        </w:tc>
        <w:tc>
          <w:tcPr>
            <w:tcW w:w="518" w:type="pct"/>
            <w:vAlign w:val="center"/>
          </w:tcPr>
          <w:p w:rsidR="009E6D34" w:rsidRPr="00A85410" w:rsidRDefault="009E6D34" w:rsidP="003B15BB">
            <w:pPr>
              <w:spacing w:after="0"/>
              <w:jc w:val="center"/>
              <w:rPr>
                <w:sz w:val="22"/>
              </w:rPr>
            </w:pPr>
            <w:r>
              <w:rPr>
                <w:sz w:val="22"/>
              </w:rPr>
              <w:t xml:space="preserve">69 </w:t>
            </w:r>
            <w:r w:rsidRPr="00342F34">
              <w:rPr>
                <w:sz w:val="22"/>
              </w:rPr>
              <w:t>±</w:t>
            </w:r>
            <w:r>
              <w:rPr>
                <w:sz w:val="22"/>
              </w:rPr>
              <w:t xml:space="preserve"> 14</w:t>
            </w:r>
          </w:p>
        </w:tc>
        <w:tc>
          <w:tcPr>
            <w:tcW w:w="518" w:type="pct"/>
            <w:gridSpan w:val="2"/>
            <w:vAlign w:val="center"/>
          </w:tcPr>
          <w:p w:rsidR="009E6D34" w:rsidRPr="00A85410" w:rsidRDefault="009E6D34" w:rsidP="003B15BB">
            <w:pPr>
              <w:spacing w:after="0"/>
              <w:jc w:val="center"/>
              <w:rPr>
                <w:sz w:val="22"/>
              </w:rPr>
            </w:pPr>
            <w:r>
              <w:rPr>
                <w:sz w:val="22"/>
              </w:rPr>
              <w:t xml:space="preserve">70 </w:t>
            </w:r>
            <w:r w:rsidRPr="00342F34">
              <w:rPr>
                <w:sz w:val="22"/>
              </w:rPr>
              <w:t>±</w:t>
            </w:r>
            <w:r>
              <w:rPr>
                <w:sz w:val="22"/>
              </w:rPr>
              <w:t xml:space="preserve"> 15</w:t>
            </w:r>
          </w:p>
        </w:tc>
        <w:tc>
          <w:tcPr>
            <w:tcW w:w="518" w:type="pct"/>
            <w:vAlign w:val="center"/>
          </w:tcPr>
          <w:p w:rsidR="009E6D34" w:rsidRPr="00A85410" w:rsidRDefault="009E6D34" w:rsidP="003B15BB">
            <w:pPr>
              <w:spacing w:after="0"/>
              <w:jc w:val="center"/>
              <w:rPr>
                <w:sz w:val="22"/>
              </w:rPr>
            </w:pPr>
            <w:r>
              <w:rPr>
                <w:sz w:val="22"/>
              </w:rPr>
              <w:t xml:space="preserve">74 </w:t>
            </w:r>
            <w:r w:rsidRPr="00342F34">
              <w:rPr>
                <w:sz w:val="22"/>
              </w:rPr>
              <w:t>±</w:t>
            </w:r>
            <w:r>
              <w:rPr>
                <w:sz w:val="22"/>
              </w:rPr>
              <w:t xml:space="preserve"> 13</w:t>
            </w:r>
          </w:p>
        </w:tc>
        <w:tc>
          <w:tcPr>
            <w:tcW w:w="516" w:type="pct"/>
            <w:vAlign w:val="center"/>
          </w:tcPr>
          <w:p w:rsidR="009E6D34" w:rsidRPr="00A85410" w:rsidRDefault="009E6D34" w:rsidP="003B15BB">
            <w:pPr>
              <w:spacing w:after="0"/>
              <w:jc w:val="center"/>
              <w:rPr>
                <w:sz w:val="22"/>
              </w:rPr>
            </w:pPr>
            <w:r>
              <w:rPr>
                <w:sz w:val="22"/>
              </w:rPr>
              <w:t xml:space="preserve">72 </w:t>
            </w:r>
            <w:r w:rsidRPr="00342F34">
              <w:rPr>
                <w:sz w:val="22"/>
              </w:rPr>
              <w:t>±</w:t>
            </w:r>
            <w:r>
              <w:rPr>
                <w:sz w:val="22"/>
              </w:rPr>
              <w:t xml:space="preserve"> 11</w:t>
            </w:r>
          </w:p>
        </w:tc>
        <w:tc>
          <w:tcPr>
            <w:tcW w:w="776" w:type="pct"/>
            <w:vAlign w:val="center"/>
          </w:tcPr>
          <w:p w:rsidR="009E6D34" w:rsidRPr="00A85410" w:rsidRDefault="009E6D34" w:rsidP="003B15BB">
            <w:pPr>
              <w:spacing w:after="0"/>
              <w:jc w:val="center"/>
              <w:rPr>
                <w:sz w:val="22"/>
              </w:rPr>
            </w:pPr>
            <w:r>
              <w:rPr>
                <w:sz w:val="22"/>
              </w:rPr>
              <w:t>+3.0 (-2.7, +8.7)</w:t>
            </w:r>
          </w:p>
        </w:tc>
        <w:tc>
          <w:tcPr>
            <w:tcW w:w="390" w:type="pct"/>
            <w:vAlign w:val="center"/>
          </w:tcPr>
          <w:p w:rsidR="009E6D34" w:rsidRPr="00A85410" w:rsidRDefault="009E6D34" w:rsidP="003B15BB">
            <w:pPr>
              <w:spacing w:after="0"/>
              <w:jc w:val="center"/>
              <w:rPr>
                <w:sz w:val="22"/>
              </w:rPr>
            </w:pPr>
            <w:r>
              <w:rPr>
                <w:sz w:val="22"/>
              </w:rPr>
              <w:t>0.29</w:t>
            </w:r>
          </w:p>
        </w:tc>
      </w:tr>
      <w:tr w:rsidR="009E6D34" w:rsidRPr="00D03E91" w:rsidTr="003B15BB">
        <w:trPr>
          <w:trHeight w:val="482"/>
        </w:trPr>
        <w:tc>
          <w:tcPr>
            <w:tcW w:w="1764" w:type="pct"/>
            <w:tcBorders>
              <w:bottom w:val="single" w:sz="4" w:space="0" w:color="auto"/>
            </w:tcBorders>
            <w:vAlign w:val="center"/>
          </w:tcPr>
          <w:p w:rsidR="009E6D34" w:rsidRPr="00A85410" w:rsidRDefault="009E6D34" w:rsidP="003B15BB">
            <w:pPr>
              <w:spacing w:after="0"/>
              <w:ind w:left="720"/>
              <w:rPr>
                <w:sz w:val="22"/>
              </w:rPr>
            </w:pPr>
            <w:r>
              <w:rPr>
                <w:sz w:val="22"/>
              </w:rPr>
              <w:t>no. parents</w:t>
            </w:r>
          </w:p>
        </w:tc>
        <w:tc>
          <w:tcPr>
            <w:tcW w:w="518" w:type="pct"/>
            <w:tcBorders>
              <w:bottom w:val="single" w:sz="4" w:space="0" w:color="auto"/>
            </w:tcBorders>
            <w:vAlign w:val="center"/>
          </w:tcPr>
          <w:p w:rsidR="009E6D34" w:rsidRPr="00A85410" w:rsidRDefault="009E6D34" w:rsidP="003B15BB">
            <w:pPr>
              <w:spacing w:after="0"/>
              <w:jc w:val="center"/>
              <w:rPr>
                <w:sz w:val="22"/>
              </w:rPr>
            </w:pPr>
            <w:r>
              <w:rPr>
                <w:sz w:val="22"/>
              </w:rPr>
              <w:t>22</w:t>
            </w:r>
          </w:p>
        </w:tc>
        <w:tc>
          <w:tcPr>
            <w:tcW w:w="518" w:type="pct"/>
            <w:gridSpan w:val="2"/>
            <w:tcBorders>
              <w:bottom w:val="single" w:sz="4" w:space="0" w:color="auto"/>
            </w:tcBorders>
            <w:vAlign w:val="center"/>
          </w:tcPr>
          <w:p w:rsidR="009E6D34" w:rsidRPr="00A85410" w:rsidRDefault="009E6D34" w:rsidP="003B15BB">
            <w:pPr>
              <w:spacing w:after="0"/>
              <w:jc w:val="center"/>
              <w:rPr>
                <w:sz w:val="22"/>
              </w:rPr>
            </w:pPr>
            <w:r>
              <w:rPr>
                <w:sz w:val="22"/>
              </w:rPr>
              <w:t>19</w:t>
            </w:r>
          </w:p>
        </w:tc>
        <w:tc>
          <w:tcPr>
            <w:tcW w:w="518" w:type="pct"/>
            <w:tcBorders>
              <w:bottom w:val="single" w:sz="4" w:space="0" w:color="auto"/>
            </w:tcBorders>
            <w:vAlign w:val="center"/>
          </w:tcPr>
          <w:p w:rsidR="009E6D34" w:rsidRPr="00A85410" w:rsidRDefault="009E6D34" w:rsidP="003B15BB">
            <w:pPr>
              <w:spacing w:after="0"/>
              <w:jc w:val="center"/>
              <w:rPr>
                <w:sz w:val="22"/>
              </w:rPr>
            </w:pPr>
            <w:r>
              <w:rPr>
                <w:sz w:val="22"/>
              </w:rPr>
              <w:t>21</w:t>
            </w:r>
          </w:p>
        </w:tc>
        <w:tc>
          <w:tcPr>
            <w:tcW w:w="516" w:type="pct"/>
            <w:tcBorders>
              <w:bottom w:val="single" w:sz="4" w:space="0" w:color="auto"/>
            </w:tcBorders>
            <w:vAlign w:val="center"/>
          </w:tcPr>
          <w:p w:rsidR="009E6D34" w:rsidRPr="00A85410" w:rsidRDefault="009E6D34" w:rsidP="003B15BB">
            <w:pPr>
              <w:spacing w:after="0"/>
              <w:jc w:val="center"/>
              <w:rPr>
                <w:sz w:val="22"/>
              </w:rPr>
            </w:pPr>
            <w:r>
              <w:rPr>
                <w:sz w:val="22"/>
              </w:rPr>
              <w:t>19</w:t>
            </w:r>
          </w:p>
        </w:tc>
        <w:tc>
          <w:tcPr>
            <w:tcW w:w="776" w:type="pct"/>
            <w:tcBorders>
              <w:bottom w:val="single" w:sz="4" w:space="0" w:color="auto"/>
            </w:tcBorders>
          </w:tcPr>
          <w:p w:rsidR="009E6D34" w:rsidRPr="00A85410" w:rsidRDefault="009E6D34" w:rsidP="003B15BB">
            <w:pPr>
              <w:spacing w:after="0"/>
              <w:jc w:val="center"/>
              <w:rPr>
                <w:sz w:val="22"/>
              </w:rPr>
            </w:pPr>
          </w:p>
        </w:tc>
        <w:tc>
          <w:tcPr>
            <w:tcW w:w="390" w:type="pct"/>
            <w:tcBorders>
              <w:bottom w:val="single" w:sz="4" w:space="0" w:color="auto"/>
            </w:tcBorders>
            <w:vAlign w:val="center"/>
          </w:tcPr>
          <w:p w:rsidR="009E6D34" w:rsidRPr="00A85410" w:rsidRDefault="009E6D34" w:rsidP="003B15BB">
            <w:pPr>
              <w:spacing w:after="0"/>
              <w:jc w:val="center"/>
              <w:rPr>
                <w:sz w:val="22"/>
              </w:rPr>
            </w:pPr>
          </w:p>
        </w:tc>
      </w:tr>
    </w:tbl>
    <w:p w:rsidR="009E6D34" w:rsidRPr="00A85410" w:rsidRDefault="009E6D34" w:rsidP="003B15BB">
      <w:pPr>
        <w:spacing w:after="0" w:line="240" w:lineRule="auto"/>
        <w:jc w:val="both"/>
        <w:rPr>
          <w:rFonts w:cs="Arial"/>
          <w:sz w:val="20"/>
          <w:szCs w:val="20"/>
        </w:rPr>
      </w:pPr>
      <w:r w:rsidRPr="00A85410">
        <w:rPr>
          <w:rFonts w:cs="Arial"/>
          <w:sz w:val="20"/>
          <w:szCs w:val="20"/>
        </w:rPr>
        <w:t>Data are mean (SD) or median (IQR)</w:t>
      </w:r>
    </w:p>
    <w:p w:rsidR="009E6D34" w:rsidRDefault="009E6D34" w:rsidP="003B15BB">
      <w:pPr>
        <w:spacing w:after="0"/>
        <w:jc w:val="both"/>
        <w:rPr>
          <w:rFonts w:cs="Arial"/>
          <w:sz w:val="20"/>
          <w:szCs w:val="20"/>
        </w:rPr>
      </w:pPr>
      <w:r w:rsidRPr="00A85410">
        <w:rPr>
          <w:rFonts w:cs="Arial"/>
          <w:sz w:val="20"/>
          <w:szCs w:val="20"/>
        </w:rPr>
        <w:t xml:space="preserve">* </w:t>
      </w:r>
      <w:r>
        <w:rPr>
          <w:rFonts w:cs="Arial"/>
          <w:sz w:val="20"/>
          <w:szCs w:val="20"/>
        </w:rPr>
        <w:t>Model adjusted for</w:t>
      </w:r>
      <w:r>
        <w:rPr>
          <w:sz w:val="20"/>
          <w:szCs w:val="20"/>
        </w:rPr>
        <w:t xml:space="preserve"> baseline HbA1c, baseline value of the metric and site as a random effect. Difference is “Closed-loop minus Control”</w:t>
      </w:r>
    </w:p>
    <w:p w:rsidR="009E6D34" w:rsidRDefault="009E6D34" w:rsidP="003B15BB">
      <w:pPr>
        <w:spacing w:after="0"/>
        <w:jc w:val="both"/>
        <w:rPr>
          <w:rFonts w:cs="Arial"/>
          <w:sz w:val="20"/>
          <w:szCs w:val="20"/>
        </w:rPr>
      </w:pPr>
      <w:r w:rsidRPr="008929CD">
        <w:rPr>
          <w:sz w:val="20"/>
          <w:szCs w:val="20"/>
        </w:rPr>
        <w:t>†</w:t>
      </w:r>
      <w:r w:rsidRPr="00A85410">
        <w:rPr>
          <w:rFonts w:cs="Arial"/>
          <w:sz w:val="20"/>
          <w:szCs w:val="20"/>
        </w:rPr>
        <w:t>Primary endpoint</w:t>
      </w:r>
    </w:p>
    <w:p w:rsidR="009E6D34" w:rsidRPr="008929CD" w:rsidRDefault="009E6D34" w:rsidP="003B15BB">
      <w:pPr>
        <w:spacing w:after="0"/>
        <w:jc w:val="both"/>
        <w:rPr>
          <w:rFonts w:cs="Arial"/>
          <w:sz w:val="20"/>
          <w:szCs w:val="20"/>
        </w:rPr>
      </w:pPr>
      <w:r w:rsidRPr="00894073">
        <w:rPr>
          <w:sz w:val="20"/>
          <w:szCs w:val="16"/>
        </w:rPr>
        <w:t>‡</w:t>
      </w:r>
      <w:r w:rsidRPr="008929CD">
        <w:rPr>
          <w:sz w:val="20"/>
          <w:szCs w:val="20"/>
        </w:rPr>
        <w:t xml:space="preserve">Point estimates and confidence intervals </w:t>
      </w:r>
      <w:r>
        <w:rPr>
          <w:sz w:val="20"/>
          <w:szCs w:val="20"/>
        </w:rPr>
        <w:t xml:space="preserve">for metrics with a skewed distribution </w:t>
      </w:r>
      <w:r w:rsidRPr="008929CD">
        <w:rPr>
          <w:sz w:val="20"/>
          <w:szCs w:val="20"/>
        </w:rPr>
        <w:t>constructed from the rank test</w:t>
      </w:r>
    </w:p>
    <w:p w:rsidR="009E6D34" w:rsidRPr="00A85410" w:rsidRDefault="009E6D34" w:rsidP="003B15BB">
      <w:pPr>
        <w:autoSpaceDE w:val="0"/>
        <w:autoSpaceDN w:val="0"/>
        <w:adjustRightInd w:val="0"/>
        <w:spacing w:after="0" w:line="240" w:lineRule="auto"/>
        <w:rPr>
          <w:rFonts w:cs="Arial"/>
          <w:sz w:val="20"/>
          <w:szCs w:val="20"/>
        </w:rPr>
      </w:pPr>
      <w:r>
        <w:rPr>
          <w:sz w:val="22"/>
        </w:rPr>
        <w:t>§</w:t>
      </w:r>
      <w:r w:rsidRPr="00A85410">
        <w:rPr>
          <w:rFonts w:cs="Arial"/>
          <w:sz w:val="20"/>
          <w:szCs w:val="20"/>
        </w:rPr>
        <w:t xml:space="preserve"> The area under the curve (AUC) is for a glucose level of less than 3.5 </w:t>
      </w:r>
      <w:proofErr w:type="spellStart"/>
      <w:r w:rsidRPr="00A85410">
        <w:rPr>
          <w:rFonts w:cs="Arial"/>
          <w:sz w:val="20"/>
          <w:szCs w:val="20"/>
        </w:rPr>
        <w:t>mmol</w:t>
      </w:r>
      <w:proofErr w:type="spellEnd"/>
      <w:r w:rsidRPr="00A85410">
        <w:rPr>
          <w:rFonts w:cs="Arial"/>
          <w:sz w:val="20"/>
          <w:szCs w:val="20"/>
        </w:rPr>
        <w:t xml:space="preserve"> per </w:t>
      </w:r>
      <w:proofErr w:type="spellStart"/>
      <w:r w:rsidRPr="00A85410">
        <w:rPr>
          <w:rFonts w:cs="Arial"/>
          <w:sz w:val="20"/>
          <w:szCs w:val="20"/>
        </w:rPr>
        <w:t>liter</w:t>
      </w:r>
      <w:proofErr w:type="spellEnd"/>
      <w:r w:rsidRPr="008F1065">
        <w:rPr>
          <w:rFonts w:cs="Arial"/>
          <w:sz w:val="20"/>
          <w:szCs w:val="20"/>
        </w:rPr>
        <w:t xml:space="preserve"> </w:t>
      </w:r>
      <w:r w:rsidRPr="00A85410">
        <w:rPr>
          <w:rFonts w:cs="Arial"/>
          <w:sz w:val="20"/>
          <w:szCs w:val="20"/>
        </w:rPr>
        <w:t xml:space="preserve">per 24-hour period </w:t>
      </w:r>
    </w:p>
    <w:p w:rsidR="009E6D34" w:rsidRPr="008F1065" w:rsidRDefault="009E6D34" w:rsidP="003B15BB">
      <w:pPr>
        <w:spacing w:after="0"/>
        <w:jc w:val="both"/>
        <w:rPr>
          <w:rFonts w:cs="Arial"/>
          <w:b/>
        </w:rPr>
      </w:pPr>
      <w:r w:rsidRPr="008F1065">
        <w:rPr>
          <w:rFonts w:cs="Arial"/>
          <w:b/>
        </w:rPr>
        <w:br w:type="page"/>
      </w:r>
    </w:p>
    <w:p w:rsidR="009E6D34" w:rsidRPr="00A85410" w:rsidRDefault="009E6D34" w:rsidP="003B15BB">
      <w:pPr>
        <w:pStyle w:val="Caption"/>
        <w:keepNext/>
        <w:rPr>
          <w:sz w:val="24"/>
          <w:szCs w:val="24"/>
        </w:rPr>
      </w:pPr>
      <w:bookmarkStart w:id="9" w:name="_Ref515625038"/>
      <w:proofErr w:type="gramStart"/>
      <w:r w:rsidRPr="00A85410">
        <w:rPr>
          <w:sz w:val="24"/>
          <w:szCs w:val="24"/>
        </w:rPr>
        <w:lastRenderedPageBreak/>
        <w:t xml:space="preserve">Table </w:t>
      </w:r>
      <w:r w:rsidRPr="00A85410">
        <w:rPr>
          <w:sz w:val="24"/>
          <w:szCs w:val="24"/>
        </w:rPr>
        <w:fldChar w:fldCharType="begin"/>
      </w:r>
      <w:r w:rsidRPr="00A85410">
        <w:rPr>
          <w:sz w:val="24"/>
          <w:szCs w:val="24"/>
        </w:rPr>
        <w:instrText xml:space="preserve"> SEQ Table \* ARABIC </w:instrText>
      </w:r>
      <w:r w:rsidRPr="00A85410">
        <w:rPr>
          <w:sz w:val="24"/>
          <w:szCs w:val="24"/>
        </w:rPr>
        <w:fldChar w:fldCharType="separate"/>
      </w:r>
      <w:r w:rsidR="00286F1C">
        <w:rPr>
          <w:noProof/>
          <w:sz w:val="24"/>
          <w:szCs w:val="24"/>
        </w:rPr>
        <w:t>3</w:t>
      </w:r>
      <w:r w:rsidRPr="00A85410">
        <w:rPr>
          <w:sz w:val="24"/>
          <w:szCs w:val="24"/>
        </w:rPr>
        <w:fldChar w:fldCharType="end"/>
      </w:r>
      <w:bookmarkEnd w:id="9"/>
      <w:r w:rsidRPr="00A85410">
        <w:rPr>
          <w:sz w:val="24"/>
          <w:szCs w:val="24"/>
        </w:rPr>
        <w:t>.</w:t>
      </w:r>
      <w:proofErr w:type="gramEnd"/>
      <w:r w:rsidRPr="00A85410">
        <w:rPr>
          <w:sz w:val="24"/>
          <w:szCs w:val="24"/>
        </w:rPr>
        <w:t xml:space="preserve"> </w:t>
      </w:r>
      <w:proofErr w:type="gramStart"/>
      <w:r w:rsidRPr="00A85410">
        <w:rPr>
          <w:sz w:val="24"/>
          <w:szCs w:val="24"/>
        </w:rPr>
        <w:t>Daytime and night-time glucose control during closed-loop and control period.</w:t>
      </w:r>
      <w:proofErr w:type="gramEnd"/>
    </w:p>
    <w:tbl>
      <w:tblPr>
        <w:tblW w:w="5139" w:type="pct"/>
        <w:tblLayout w:type="fixed"/>
        <w:tblLook w:val="00A0" w:firstRow="1" w:lastRow="0" w:firstColumn="1" w:lastColumn="0" w:noHBand="0" w:noVBand="0"/>
      </w:tblPr>
      <w:tblGrid>
        <w:gridCol w:w="4834"/>
        <w:gridCol w:w="1582"/>
        <w:gridCol w:w="1119"/>
        <w:gridCol w:w="463"/>
        <w:gridCol w:w="1582"/>
        <w:gridCol w:w="1585"/>
        <w:gridCol w:w="2270"/>
        <w:gridCol w:w="1133"/>
      </w:tblGrid>
      <w:tr w:rsidR="009E6D34" w:rsidRPr="00D03E91" w:rsidTr="003B15BB">
        <w:trPr>
          <w:trHeight w:val="460"/>
        </w:trPr>
        <w:tc>
          <w:tcPr>
            <w:tcW w:w="1659" w:type="pct"/>
            <w:tcBorders>
              <w:top w:val="single" w:sz="4" w:space="0" w:color="auto"/>
            </w:tcBorders>
            <w:vAlign w:val="center"/>
          </w:tcPr>
          <w:p w:rsidR="009E6D34" w:rsidRPr="00A85410" w:rsidRDefault="009E6D34" w:rsidP="003B15BB">
            <w:pPr>
              <w:spacing w:after="0"/>
              <w:jc w:val="center"/>
              <w:rPr>
                <w:b/>
                <w:sz w:val="22"/>
              </w:rPr>
            </w:pPr>
          </w:p>
        </w:tc>
        <w:tc>
          <w:tcPr>
            <w:tcW w:w="927" w:type="pct"/>
            <w:gridSpan w:val="2"/>
            <w:tcBorders>
              <w:top w:val="single" w:sz="4" w:space="0" w:color="auto"/>
            </w:tcBorders>
            <w:vAlign w:val="center"/>
          </w:tcPr>
          <w:p w:rsidR="009E6D34" w:rsidRPr="00A85410" w:rsidRDefault="009E6D34" w:rsidP="003B15BB">
            <w:pPr>
              <w:spacing w:after="0"/>
              <w:jc w:val="center"/>
              <w:rPr>
                <w:b/>
                <w:sz w:val="22"/>
              </w:rPr>
            </w:pPr>
            <w:r w:rsidRPr="00A85410">
              <w:rPr>
                <w:b/>
                <w:sz w:val="22"/>
              </w:rPr>
              <w:t>Baseline</w:t>
            </w:r>
          </w:p>
        </w:tc>
        <w:tc>
          <w:tcPr>
            <w:tcW w:w="1246" w:type="pct"/>
            <w:gridSpan w:val="3"/>
            <w:tcBorders>
              <w:top w:val="single" w:sz="4" w:space="0" w:color="auto"/>
            </w:tcBorders>
            <w:vAlign w:val="center"/>
          </w:tcPr>
          <w:p w:rsidR="009E6D34" w:rsidRPr="00A85410" w:rsidRDefault="009E6D34" w:rsidP="003B15BB">
            <w:pPr>
              <w:spacing w:after="0"/>
              <w:jc w:val="center"/>
              <w:rPr>
                <w:b/>
                <w:sz w:val="22"/>
              </w:rPr>
            </w:pPr>
            <w:r w:rsidRPr="00A85410">
              <w:rPr>
                <w:b/>
                <w:sz w:val="22"/>
              </w:rPr>
              <w:t>12 weeks</w:t>
            </w:r>
          </w:p>
        </w:tc>
        <w:tc>
          <w:tcPr>
            <w:tcW w:w="779" w:type="pct"/>
            <w:tcBorders>
              <w:top w:val="single" w:sz="4" w:space="0" w:color="auto"/>
            </w:tcBorders>
          </w:tcPr>
          <w:p w:rsidR="009E6D34" w:rsidRPr="00A85410" w:rsidRDefault="009E6D34" w:rsidP="003B15BB">
            <w:pPr>
              <w:spacing w:after="0"/>
              <w:jc w:val="center"/>
              <w:rPr>
                <w:b/>
                <w:sz w:val="22"/>
              </w:rPr>
            </w:pPr>
          </w:p>
        </w:tc>
        <w:tc>
          <w:tcPr>
            <w:tcW w:w="389" w:type="pct"/>
            <w:tcBorders>
              <w:top w:val="single" w:sz="4" w:space="0" w:color="auto"/>
            </w:tcBorders>
            <w:vAlign w:val="center"/>
          </w:tcPr>
          <w:p w:rsidR="009E6D34" w:rsidRPr="00A85410" w:rsidRDefault="009E6D34" w:rsidP="003B15BB">
            <w:pPr>
              <w:spacing w:after="0"/>
              <w:jc w:val="center"/>
              <w:rPr>
                <w:b/>
                <w:sz w:val="22"/>
              </w:rPr>
            </w:pPr>
          </w:p>
        </w:tc>
      </w:tr>
      <w:tr w:rsidR="009E6D34" w:rsidRPr="00D03E91" w:rsidTr="003B15BB">
        <w:trPr>
          <w:trHeight w:val="460"/>
        </w:trPr>
        <w:tc>
          <w:tcPr>
            <w:tcW w:w="1659" w:type="pct"/>
            <w:tcBorders>
              <w:bottom w:val="single" w:sz="4" w:space="0" w:color="auto"/>
            </w:tcBorders>
            <w:vAlign w:val="center"/>
          </w:tcPr>
          <w:p w:rsidR="009E6D34" w:rsidRPr="00A85410" w:rsidRDefault="009E6D34" w:rsidP="003B15BB">
            <w:pPr>
              <w:spacing w:after="0"/>
              <w:jc w:val="center"/>
              <w:rPr>
                <w:b/>
                <w:sz w:val="22"/>
              </w:rPr>
            </w:pPr>
          </w:p>
        </w:tc>
        <w:tc>
          <w:tcPr>
            <w:tcW w:w="543" w:type="pct"/>
            <w:vAlign w:val="center"/>
          </w:tcPr>
          <w:p w:rsidR="009E6D34" w:rsidRPr="00A85410" w:rsidRDefault="009E6D34" w:rsidP="003B15BB">
            <w:pPr>
              <w:spacing w:after="0"/>
              <w:jc w:val="center"/>
              <w:rPr>
                <w:b/>
                <w:sz w:val="22"/>
              </w:rPr>
            </w:pPr>
            <w:r w:rsidRPr="00A85410">
              <w:rPr>
                <w:b/>
                <w:sz w:val="22"/>
              </w:rPr>
              <w:t>Closed-loop (</w:t>
            </w:r>
            <w:r w:rsidRPr="008F1065">
              <w:rPr>
                <w:b/>
                <w:sz w:val="22"/>
              </w:rPr>
              <w:t>N</w:t>
            </w:r>
            <w:r w:rsidRPr="00A85410">
              <w:rPr>
                <w:b/>
                <w:sz w:val="22"/>
              </w:rPr>
              <w:t>=46)</w:t>
            </w:r>
          </w:p>
        </w:tc>
        <w:tc>
          <w:tcPr>
            <w:tcW w:w="543" w:type="pct"/>
            <w:gridSpan w:val="2"/>
            <w:tcBorders>
              <w:bottom w:val="single" w:sz="4" w:space="0" w:color="auto"/>
            </w:tcBorders>
            <w:vAlign w:val="center"/>
          </w:tcPr>
          <w:p w:rsidR="009E6D34" w:rsidRPr="00A85410" w:rsidRDefault="009E6D34" w:rsidP="003B15BB">
            <w:pPr>
              <w:spacing w:after="0"/>
              <w:jc w:val="center"/>
              <w:rPr>
                <w:b/>
                <w:sz w:val="22"/>
              </w:rPr>
            </w:pPr>
            <w:r w:rsidRPr="00A85410">
              <w:rPr>
                <w:b/>
                <w:sz w:val="22"/>
              </w:rPr>
              <w:t>Control</w:t>
            </w:r>
          </w:p>
          <w:p w:rsidR="009E6D34" w:rsidRPr="00A85410" w:rsidRDefault="009E6D34" w:rsidP="003B15BB">
            <w:pPr>
              <w:spacing w:after="0"/>
              <w:jc w:val="center"/>
              <w:rPr>
                <w:b/>
                <w:sz w:val="22"/>
              </w:rPr>
            </w:pPr>
            <w:r w:rsidRPr="00A85410">
              <w:rPr>
                <w:b/>
                <w:sz w:val="22"/>
              </w:rPr>
              <w:t>(</w:t>
            </w:r>
            <w:r w:rsidRPr="008F1065">
              <w:rPr>
                <w:b/>
                <w:sz w:val="22"/>
              </w:rPr>
              <w:t>N</w:t>
            </w:r>
            <w:r w:rsidRPr="00A85410">
              <w:rPr>
                <w:b/>
                <w:sz w:val="22"/>
              </w:rPr>
              <w:t>=40)</w:t>
            </w:r>
          </w:p>
        </w:tc>
        <w:tc>
          <w:tcPr>
            <w:tcW w:w="543" w:type="pct"/>
            <w:vAlign w:val="center"/>
          </w:tcPr>
          <w:p w:rsidR="009E6D34" w:rsidRPr="00A85410" w:rsidRDefault="009E6D34" w:rsidP="003B15BB">
            <w:pPr>
              <w:spacing w:after="0"/>
              <w:jc w:val="center"/>
              <w:rPr>
                <w:b/>
                <w:sz w:val="22"/>
              </w:rPr>
            </w:pPr>
            <w:r w:rsidRPr="00A85410">
              <w:rPr>
                <w:b/>
                <w:sz w:val="22"/>
              </w:rPr>
              <w:t>Closed-loop (</w:t>
            </w:r>
            <w:r w:rsidRPr="008F1065">
              <w:rPr>
                <w:b/>
                <w:sz w:val="22"/>
              </w:rPr>
              <w:t>N</w:t>
            </w:r>
            <w:r w:rsidRPr="00A85410">
              <w:rPr>
                <w:b/>
                <w:sz w:val="22"/>
              </w:rPr>
              <w:t>=46)</w:t>
            </w:r>
          </w:p>
        </w:tc>
        <w:tc>
          <w:tcPr>
            <w:tcW w:w="544" w:type="pct"/>
            <w:tcBorders>
              <w:bottom w:val="single" w:sz="4" w:space="0" w:color="auto"/>
            </w:tcBorders>
            <w:vAlign w:val="center"/>
          </w:tcPr>
          <w:p w:rsidR="009E6D34" w:rsidRPr="00A85410" w:rsidRDefault="009E6D34" w:rsidP="003B15BB">
            <w:pPr>
              <w:spacing w:after="0"/>
              <w:jc w:val="center"/>
              <w:rPr>
                <w:b/>
                <w:sz w:val="22"/>
              </w:rPr>
            </w:pPr>
            <w:r w:rsidRPr="00A85410">
              <w:rPr>
                <w:b/>
                <w:sz w:val="22"/>
              </w:rPr>
              <w:t>Control</w:t>
            </w:r>
          </w:p>
          <w:p w:rsidR="009E6D34" w:rsidRPr="00A85410" w:rsidRDefault="009E6D34" w:rsidP="003B15BB">
            <w:pPr>
              <w:spacing w:after="0"/>
              <w:jc w:val="center"/>
              <w:rPr>
                <w:b/>
                <w:sz w:val="22"/>
              </w:rPr>
            </w:pPr>
            <w:r w:rsidRPr="00A85410">
              <w:rPr>
                <w:b/>
                <w:sz w:val="22"/>
              </w:rPr>
              <w:t>(</w:t>
            </w:r>
            <w:r w:rsidRPr="008F1065">
              <w:rPr>
                <w:b/>
                <w:sz w:val="22"/>
              </w:rPr>
              <w:t>N</w:t>
            </w:r>
            <w:r w:rsidRPr="00A85410">
              <w:rPr>
                <w:b/>
                <w:sz w:val="22"/>
              </w:rPr>
              <w:t>=40)</w:t>
            </w:r>
          </w:p>
        </w:tc>
        <w:tc>
          <w:tcPr>
            <w:tcW w:w="779" w:type="pct"/>
          </w:tcPr>
          <w:p w:rsidR="009E6D34" w:rsidRDefault="009E6D34" w:rsidP="003B15BB">
            <w:pPr>
              <w:spacing w:after="0"/>
              <w:jc w:val="center"/>
              <w:rPr>
                <w:b/>
                <w:sz w:val="22"/>
              </w:rPr>
            </w:pPr>
            <w:r>
              <w:rPr>
                <w:b/>
                <w:sz w:val="22"/>
              </w:rPr>
              <w:t xml:space="preserve">Difference </w:t>
            </w:r>
          </w:p>
          <w:p w:rsidR="009E6D34" w:rsidRPr="00A85410" w:rsidRDefault="009E6D34" w:rsidP="003B15BB">
            <w:pPr>
              <w:spacing w:after="0"/>
              <w:jc w:val="center"/>
              <w:rPr>
                <w:b/>
                <w:sz w:val="22"/>
              </w:rPr>
            </w:pPr>
            <w:r>
              <w:rPr>
                <w:b/>
                <w:sz w:val="22"/>
              </w:rPr>
              <w:t>(95% CI)*</w:t>
            </w:r>
          </w:p>
        </w:tc>
        <w:tc>
          <w:tcPr>
            <w:tcW w:w="389" w:type="pct"/>
            <w:vAlign w:val="center"/>
          </w:tcPr>
          <w:p w:rsidR="009E6D34" w:rsidRPr="00A85410" w:rsidRDefault="009E6D34" w:rsidP="003B15BB">
            <w:pPr>
              <w:spacing w:after="0"/>
              <w:jc w:val="center"/>
              <w:rPr>
                <w:b/>
                <w:sz w:val="22"/>
              </w:rPr>
            </w:pPr>
            <w:r w:rsidRPr="00A85410">
              <w:rPr>
                <w:b/>
                <w:sz w:val="22"/>
              </w:rPr>
              <w:t>P value</w:t>
            </w:r>
          </w:p>
        </w:tc>
      </w:tr>
      <w:tr w:rsidR="009E6D34" w:rsidRPr="00D03E91" w:rsidTr="003B15BB">
        <w:trPr>
          <w:trHeight w:val="482"/>
        </w:trPr>
        <w:tc>
          <w:tcPr>
            <w:tcW w:w="1659" w:type="pct"/>
            <w:tcBorders>
              <w:top w:val="single" w:sz="4" w:space="0" w:color="auto"/>
            </w:tcBorders>
            <w:vAlign w:val="center"/>
          </w:tcPr>
          <w:p w:rsidR="009E6D34" w:rsidRPr="00A85410" w:rsidRDefault="009E6D34" w:rsidP="003B15BB">
            <w:pPr>
              <w:spacing w:after="0"/>
              <w:jc w:val="center"/>
              <w:rPr>
                <w:b/>
                <w:sz w:val="22"/>
              </w:rPr>
            </w:pPr>
            <w:r w:rsidRPr="00A85410">
              <w:rPr>
                <w:b/>
                <w:sz w:val="22"/>
              </w:rPr>
              <w:t>Daytime</w:t>
            </w:r>
          </w:p>
          <w:p w:rsidR="009E6D34" w:rsidRPr="00A85410" w:rsidRDefault="009E6D34" w:rsidP="003B15BB">
            <w:pPr>
              <w:spacing w:after="0"/>
              <w:jc w:val="center"/>
              <w:rPr>
                <w:sz w:val="22"/>
              </w:rPr>
            </w:pPr>
            <w:r w:rsidRPr="00A85410">
              <w:rPr>
                <w:b/>
                <w:sz w:val="22"/>
              </w:rPr>
              <w:t>8:00 a.m. to 11:59 p.m.</w:t>
            </w:r>
          </w:p>
        </w:tc>
        <w:tc>
          <w:tcPr>
            <w:tcW w:w="543" w:type="pct"/>
            <w:tcBorders>
              <w:top w:val="single" w:sz="4" w:space="0" w:color="auto"/>
            </w:tcBorders>
            <w:vAlign w:val="center"/>
          </w:tcPr>
          <w:p w:rsidR="009E6D34" w:rsidRPr="00A85410" w:rsidRDefault="009E6D34" w:rsidP="003B15BB">
            <w:pPr>
              <w:spacing w:after="0"/>
              <w:jc w:val="center"/>
              <w:rPr>
                <w:sz w:val="22"/>
              </w:rPr>
            </w:pPr>
          </w:p>
        </w:tc>
        <w:tc>
          <w:tcPr>
            <w:tcW w:w="543" w:type="pct"/>
            <w:gridSpan w:val="2"/>
            <w:tcBorders>
              <w:top w:val="single" w:sz="4" w:space="0" w:color="auto"/>
            </w:tcBorders>
            <w:vAlign w:val="center"/>
          </w:tcPr>
          <w:p w:rsidR="009E6D34" w:rsidRPr="00A85410" w:rsidRDefault="009E6D34" w:rsidP="003B15BB">
            <w:pPr>
              <w:spacing w:after="0"/>
              <w:jc w:val="center"/>
              <w:rPr>
                <w:sz w:val="22"/>
              </w:rPr>
            </w:pPr>
          </w:p>
        </w:tc>
        <w:tc>
          <w:tcPr>
            <w:tcW w:w="543" w:type="pct"/>
            <w:tcBorders>
              <w:top w:val="single" w:sz="4" w:space="0" w:color="auto"/>
            </w:tcBorders>
            <w:vAlign w:val="center"/>
          </w:tcPr>
          <w:p w:rsidR="009E6D34" w:rsidRPr="00A85410" w:rsidRDefault="009E6D34" w:rsidP="003B15BB">
            <w:pPr>
              <w:spacing w:after="0"/>
              <w:jc w:val="center"/>
              <w:rPr>
                <w:sz w:val="22"/>
              </w:rPr>
            </w:pPr>
          </w:p>
        </w:tc>
        <w:tc>
          <w:tcPr>
            <w:tcW w:w="543" w:type="pct"/>
            <w:tcBorders>
              <w:top w:val="single" w:sz="4" w:space="0" w:color="auto"/>
            </w:tcBorders>
            <w:vAlign w:val="center"/>
          </w:tcPr>
          <w:p w:rsidR="009E6D34" w:rsidRPr="00A85410" w:rsidRDefault="009E6D34" w:rsidP="003B15BB">
            <w:pPr>
              <w:spacing w:after="0"/>
              <w:jc w:val="center"/>
              <w:rPr>
                <w:sz w:val="22"/>
              </w:rPr>
            </w:pPr>
          </w:p>
        </w:tc>
        <w:tc>
          <w:tcPr>
            <w:tcW w:w="779" w:type="pct"/>
            <w:tcBorders>
              <w:top w:val="single" w:sz="4" w:space="0" w:color="auto"/>
            </w:tcBorders>
          </w:tcPr>
          <w:p w:rsidR="009E6D34" w:rsidRPr="00A85410" w:rsidRDefault="009E6D34" w:rsidP="003B15BB">
            <w:pPr>
              <w:spacing w:after="0"/>
              <w:jc w:val="center"/>
              <w:rPr>
                <w:sz w:val="22"/>
              </w:rPr>
            </w:pPr>
          </w:p>
        </w:tc>
        <w:tc>
          <w:tcPr>
            <w:tcW w:w="389" w:type="pct"/>
            <w:tcBorders>
              <w:top w:val="single" w:sz="4" w:space="0" w:color="auto"/>
            </w:tcBorders>
            <w:vAlign w:val="center"/>
          </w:tcPr>
          <w:p w:rsidR="009E6D34" w:rsidRPr="00A85410" w:rsidRDefault="009E6D34" w:rsidP="003B15BB">
            <w:pPr>
              <w:spacing w:after="0"/>
              <w:jc w:val="center"/>
              <w:rPr>
                <w:sz w:val="22"/>
              </w:rPr>
            </w:pPr>
          </w:p>
        </w:tc>
      </w:tr>
      <w:tr w:rsidR="009E6D34" w:rsidRPr="00D03E91" w:rsidTr="003B15BB">
        <w:trPr>
          <w:trHeight w:val="482"/>
        </w:trPr>
        <w:tc>
          <w:tcPr>
            <w:tcW w:w="1659" w:type="pct"/>
            <w:vAlign w:val="center"/>
          </w:tcPr>
          <w:p w:rsidR="009E6D34" w:rsidRPr="00A85410" w:rsidRDefault="009E6D34" w:rsidP="003B15BB">
            <w:pPr>
              <w:spacing w:after="0"/>
              <w:rPr>
                <w:sz w:val="22"/>
              </w:rPr>
            </w:pPr>
            <w:r w:rsidRPr="00A85410">
              <w:rPr>
                <w:sz w:val="22"/>
              </w:rPr>
              <w:t xml:space="preserve">Percent of time with </w:t>
            </w:r>
            <w:r w:rsidRPr="008F1065">
              <w:rPr>
                <w:sz w:val="22"/>
              </w:rPr>
              <w:t xml:space="preserve">sensor </w:t>
            </w:r>
            <w:r w:rsidRPr="00A85410">
              <w:rPr>
                <w:sz w:val="22"/>
              </w:rPr>
              <w:t>glucose level in range</w:t>
            </w:r>
          </w:p>
        </w:tc>
        <w:tc>
          <w:tcPr>
            <w:tcW w:w="543" w:type="pct"/>
            <w:vAlign w:val="center"/>
          </w:tcPr>
          <w:p w:rsidR="009E6D34" w:rsidRPr="00A85410" w:rsidRDefault="009E6D34" w:rsidP="003B15BB">
            <w:pPr>
              <w:adjustRightInd w:val="0"/>
              <w:spacing w:before="67" w:after="67"/>
              <w:jc w:val="center"/>
              <w:rPr>
                <w:color w:val="000000"/>
                <w:sz w:val="22"/>
              </w:rPr>
            </w:pPr>
          </w:p>
        </w:tc>
        <w:tc>
          <w:tcPr>
            <w:tcW w:w="543" w:type="pct"/>
            <w:gridSpan w:val="2"/>
            <w:vAlign w:val="center"/>
          </w:tcPr>
          <w:p w:rsidR="009E6D34" w:rsidRPr="00A85410" w:rsidRDefault="009E6D34" w:rsidP="003B15BB">
            <w:pPr>
              <w:adjustRightInd w:val="0"/>
              <w:spacing w:before="67" w:after="67"/>
              <w:jc w:val="center"/>
              <w:rPr>
                <w:color w:val="000000"/>
                <w:sz w:val="22"/>
              </w:rPr>
            </w:pPr>
          </w:p>
        </w:tc>
        <w:tc>
          <w:tcPr>
            <w:tcW w:w="543" w:type="pct"/>
            <w:vAlign w:val="center"/>
          </w:tcPr>
          <w:p w:rsidR="009E6D34" w:rsidRPr="00A85410" w:rsidRDefault="009E6D34" w:rsidP="003B15BB">
            <w:pPr>
              <w:adjustRightInd w:val="0"/>
              <w:spacing w:before="67" w:after="67"/>
              <w:jc w:val="center"/>
              <w:rPr>
                <w:color w:val="000000"/>
                <w:sz w:val="22"/>
              </w:rPr>
            </w:pPr>
          </w:p>
        </w:tc>
        <w:tc>
          <w:tcPr>
            <w:tcW w:w="543" w:type="pct"/>
            <w:vAlign w:val="center"/>
          </w:tcPr>
          <w:p w:rsidR="009E6D34" w:rsidRPr="00A85410" w:rsidRDefault="009E6D34" w:rsidP="003B15BB">
            <w:pPr>
              <w:adjustRightInd w:val="0"/>
              <w:spacing w:before="67" w:after="67"/>
              <w:jc w:val="center"/>
              <w:rPr>
                <w:color w:val="000000"/>
                <w:sz w:val="22"/>
              </w:rPr>
            </w:pPr>
          </w:p>
        </w:tc>
        <w:tc>
          <w:tcPr>
            <w:tcW w:w="779" w:type="pct"/>
          </w:tcPr>
          <w:p w:rsidR="009E6D34" w:rsidRPr="00A85410" w:rsidRDefault="009E6D34" w:rsidP="003B15BB">
            <w:pPr>
              <w:spacing w:after="0"/>
              <w:jc w:val="center"/>
              <w:rPr>
                <w:sz w:val="22"/>
              </w:rPr>
            </w:pPr>
          </w:p>
        </w:tc>
        <w:tc>
          <w:tcPr>
            <w:tcW w:w="389" w:type="pct"/>
            <w:vAlign w:val="center"/>
          </w:tcPr>
          <w:p w:rsidR="009E6D34" w:rsidRPr="00A85410" w:rsidRDefault="009E6D34" w:rsidP="003B15BB">
            <w:pPr>
              <w:spacing w:after="0"/>
              <w:jc w:val="center"/>
              <w:rPr>
                <w:sz w:val="22"/>
              </w:rPr>
            </w:pPr>
          </w:p>
        </w:tc>
      </w:tr>
      <w:tr w:rsidR="009E6D34" w:rsidRPr="00D03E91" w:rsidTr="003B15BB">
        <w:trPr>
          <w:trHeight w:val="482"/>
        </w:trPr>
        <w:tc>
          <w:tcPr>
            <w:tcW w:w="1659" w:type="pct"/>
            <w:vAlign w:val="center"/>
          </w:tcPr>
          <w:p w:rsidR="009E6D34" w:rsidRPr="00A85410" w:rsidRDefault="009E6D34" w:rsidP="003B15BB">
            <w:pPr>
              <w:spacing w:after="0"/>
              <w:ind w:firstLine="601"/>
              <w:rPr>
                <w:b/>
                <w:sz w:val="22"/>
              </w:rPr>
            </w:pPr>
            <w:r w:rsidRPr="00A85410">
              <w:rPr>
                <w:sz w:val="22"/>
              </w:rPr>
              <w:t xml:space="preserve">3.9 to 10.0 </w:t>
            </w:r>
            <w:proofErr w:type="spellStart"/>
            <w:r w:rsidRPr="00A85410">
              <w:rPr>
                <w:sz w:val="22"/>
              </w:rPr>
              <w:t>mmol</w:t>
            </w:r>
            <w:proofErr w:type="spellEnd"/>
            <w:r w:rsidRPr="00A85410">
              <w:rPr>
                <w:sz w:val="22"/>
              </w:rPr>
              <w:t>/l</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52 </w:t>
            </w:r>
            <w:r w:rsidRPr="00A85410">
              <w:rPr>
                <w:sz w:val="22"/>
              </w:rPr>
              <w:t>± 10</w:t>
            </w:r>
          </w:p>
        </w:tc>
        <w:tc>
          <w:tcPr>
            <w:tcW w:w="543" w:type="pct"/>
            <w:gridSpan w:val="2"/>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51 </w:t>
            </w:r>
            <w:r w:rsidRPr="00A85410">
              <w:rPr>
                <w:sz w:val="22"/>
              </w:rPr>
              <w:t>± 9</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59 </w:t>
            </w:r>
            <w:r w:rsidRPr="00A85410">
              <w:rPr>
                <w:sz w:val="22"/>
              </w:rPr>
              <w:t>± 9</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53 </w:t>
            </w:r>
            <w:r w:rsidRPr="00A85410">
              <w:rPr>
                <w:sz w:val="22"/>
              </w:rPr>
              <w:t>± 9</w:t>
            </w:r>
          </w:p>
        </w:tc>
        <w:tc>
          <w:tcPr>
            <w:tcW w:w="779" w:type="pct"/>
            <w:vAlign w:val="center"/>
          </w:tcPr>
          <w:p w:rsidR="009E6D34" w:rsidRPr="00A85410" w:rsidRDefault="009E6D34" w:rsidP="003B15BB">
            <w:pPr>
              <w:spacing w:after="0"/>
              <w:jc w:val="center"/>
              <w:rPr>
                <w:color w:val="000000"/>
                <w:sz w:val="22"/>
              </w:rPr>
            </w:pPr>
            <w:r>
              <w:rPr>
                <w:color w:val="000000"/>
                <w:sz w:val="22"/>
              </w:rPr>
              <w:t>+5.9 (+3.1, +8.7)</w:t>
            </w:r>
          </w:p>
        </w:tc>
        <w:tc>
          <w:tcPr>
            <w:tcW w:w="389" w:type="pct"/>
            <w:vAlign w:val="center"/>
          </w:tcPr>
          <w:p w:rsidR="009E6D34" w:rsidRPr="00A85410" w:rsidRDefault="009E6D34" w:rsidP="003B15BB">
            <w:pPr>
              <w:spacing w:after="0"/>
              <w:jc w:val="center"/>
              <w:rPr>
                <w:sz w:val="22"/>
              </w:rPr>
            </w:pPr>
            <w:r w:rsidRPr="00A85410">
              <w:rPr>
                <w:color w:val="000000"/>
                <w:sz w:val="22"/>
              </w:rPr>
              <w:t>&lt;0.00</w:t>
            </w:r>
            <w:r>
              <w:rPr>
                <w:color w:val="000000"/>
                <w:sz w:val="22"/>
              </w:rPr>
              <w:t>0</w:t>
            </w:r>
            <w:r w:rsidRPr="00A85410">
              <w:rPr>
                <w:color w:val="000000"/>
                <w:sz w:val="22"/>
              </w:rPr>
              <w:t>1</w:t>
            </w:r>
          </w:p>
        </w:tc>
      </w:tr>
      <w:tr w:rsidR="009E6D34" w:rsidRPr="00D03E91" w:rsidTr="003B15BB">
        <w:trPr>
          <w:trHeight w:val="482"/>
        </w:trPr>
        <w:tc>
          <w:tcPr>
            <w:tcW w:w="1659" w:type="pct"/>
            <w:vAlign w:val="center"/>
          </w:tcPr>
          <w:p w:rsidR="009E6D34" w:rsidRPr="00A85410" w:rsidRDefault="009E6D34" w:rsidP="003B15BB">
            <w:pPr>
              <w:spacing w:after="0"/>
              <w:ind w:firstLine="601"/>
              <w:rPr>
                <w:sz w:val="22"/>
              </w:rPr>
            </w:pPr>
            <w:r w:rsidRPr="00A85410">
              <w:rPr>
                <w:sz w:val="22"/>
              </w:rPr>
              <w:t xml:space="preserve">&lt;3.5 </w:t>
            </w:r>
            <w:proofErr w:type="spellStart"/>
            <w:r w:rsidRPr="00A85410">
              <w:rPr>
                <w:sz w:val="22"/>
              </w:rPr>
              <w:t>mmol</w:t>
            </w:r>
            <w:proofErr w:type="spellEnd"/>
            <w:r w:rsidRPr="00A85410">
              <w:rPr>
                <w:sz w:val="22"/>
              </w:rPr>
              <w:t>/l</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1.6</w:t>
            </w:r>
            <w:r w:rsidRPr="00A85410">
              <w:rPr>
                <w:color w:val="000000"/>
                <w:sz w:val="22"/>
              </w:rPr>
              <w:br/>
              <w:t>(0.9 to 2.7)</w:t>
            </w:r>
          </w:p>
        </w:tc>
        <w:tc>
          <w:tcPr>
            <w:tcW w:w="543" w:type="pct"/>
            <w:gridSpan w:val="2"/>
            <w:vAlign w:val="center"/>
          </w:tcPr>
          <w:p w:rsidR="009E6D34" w:rsidRPr="00A85410" w:rsidRDefault="009E6D34" w:rsidP="003B15BB">
            <w:pPr>
              <w:adjustRightInd w:val="0"/>
              <w:spacing w:before="67" w:after="67"/>
              <w:jc w:val="center"/>
              <w:rPr>
                <w:color w:val="000000"/>
                <w:sz w:val="22"/>
              </w:rPr>
            </w:pPr>
            <w:r w:rsidRPr="00A85410">
              <w:rPr>
                <w:color w:val="000000"/>
                <w:sz w:val="22"/>
              </w:rPr>
              <w:t>1.9</w:t>
            </w:r>
            <w:r w:rsidRPr="00A85410">
              <w:rPr>
                <w:color w:val="000000"/>
                <w:sz w:val="22"/>
              </w:rPr>
              <w:br/>
              <w:t>(0.8 to 3.3)</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1.6</w:t>
            </w:r>
            <w:r w:rsidRPr="00A85410">
              <w:rPr>
                <w:color w:val="000000"/>
                <w:sz w:val="22"/>
              </w:rPr>
              <w:br/>
              <w:t>(0.9 to 2.1)</w:t>
            </w:r>
          </w:p>
        </w:tc>
        <w:tc>
          <w:tcPr>
            <w:tcW w:w="544"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2.2</w:t>
            </w:r>
            <w:r w:rsidRPr="00A85410">
              <w:rPr>
                <w:color w:val="000000"/>
                <w:sz w:val="22"/>
              </w:rPr>
              <w:br/>
              <w:t>(0.9 to 2.8)</w:t>
            </w:r>
          </w:p>
        </w:tc>
        <w:tc>
          <w:tcPr>
            <w:tcW w:w="779" w:type="pct"/>
            <w:vAlign w:val="center"/>
          </w:tcPr>
          <w:p w:rsidR="009E6D34" w:rsidRPr="00A85410" w:rsidRDefault="009E6D34" w:rsidP="003B15BB">
            <w:pPr>
              <w:spacing w:after="0"/>
              <w:jc w:val="center"/>
              <w:rPr>
                <w:color w:val="000000"/>
                <w:sz w:val="22"/>
              </w:rPr>
            </w:pPr>
            <w:r w:rsidRPr="00A85410">
              <w:rPr>
                <w:color w:val="000000"/>
                <w:sz w:val="22"/>
              </w:rPr>
              <w:t>NA</w:t>
            </w:r>
            <w:r w:rsidRPr="008929CD">
              <w:rPr>
                <w:sz w:val="20"/>
                <w:szCs w:val="20"/>
              </w:rPr>
              <w:t>†</w:t>
            </w:r>
          </w:p>
        </w:tc>
        <w:tc>
          <w:tcPr>
            <w:tcW w:w="389" w:type="pct"/>
            <w:vAlign w:val="center"/>
          </w:tcPr>
          <w:p w:rsidR="009E6D34" w:rsidRPr="00A85410" w:rsidRDefault="009E6D34" w:rsidP="003B15BB">
            <w:pPr>
              <w:spacing w:after="0"/>
              <w:jc w:val="center"/>
              <w:rPr>
                <w:sz w:val="22"/>
              </w:rPr>
            </w:pPr>
            <w:r w:rsidRPr="00A85410">
              <w:rPr>
                <w:color w:val="000000"/>
                <w:sz w:val="22"/>
              </w:rPr>
              <w:t>NA</w:t>
            </w:r>
            <w:r w:rsidRPr="008929CD">
              <w:rPr>
                <w:sz w:val="20"/>
                <w:szCs w:val="20"/>
              </w:rPr>
              <w:t>†</w:t>
            </w:r>
          </w:p>
        </w:tc>
      </w:tr>
      <w:tr w:rsidR="009E6D34" w:rsidRPr="00D03E91" w:rsidTr="003B15BB">
        <w:trPr>
          <w:trHeight w:val="482"/>
        </w:trPr>
        <w:tc>
          <w:tcPr>
            <w:tcW w:w="1659" w:type="pct"/>
            <w:vAlign w:val="center"/>
          </w:tcPr>
          <w:p w:rsidR="009E6D34" w:rsidRPr="00A85410" w:rsidRDefault="009E6D34" w:rsidP="003B15BB">
            <w:pPr>
              <w:spacing w:after="0"/>
              <w:rPr>
                <w:sz w:val="22"/>
              </w:rPr>
            </w:pPr>
            <w:r w:rsidRPr="00A85410">
              <w:rPr>
                <w:sz w:val="22"/>
              </w:rPr>
              <w:t>Mean glucose (</w:t>
            </w:r>
            <w:proofErr w:type="spellStart"/>
            <w:r w:rsidRPr="00A85410">
              <w:rPr>
                <w:sz w:val="22"/>
              </w:rPr>
              <w:t>mmol</w:t>
            </w:r>
            <w:proofErr w:type="spellEnd"/>
            <w:r w:rsidRPr="00A85410">
              <w:rPr>
                <w:sz w:val="22"/>
              </w:rPr>
              <w:t>/l)</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10.0 </w:t>
            </w:r>
            <w:r w:rsidRPr="00A85410">
              <w:rPr>
                <w:sz w:val="22"/>
              </w:rPr>
              <w:t>± 1.2</w:t>
            </w:r>
          </w:p>
        </w:tc>
        <w:tc>
          <w:tcPr>
            <w:tcW w:w="543" w:type="pct"/>
            <w:gridSpan w:val="2"/>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9.9 </w:t>
            </w:r>
            <w:r w:rsidRPr="00A85410">
              <w:rPr>
                <w:sz w:val="22"/>
              </w:rPr>
              <w:t>± 1.1</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9.3 </w:t>
            </w:r>
            <w:r w:rsidRPr="00A85410">
              <w:rPr>
                <w:sz w:val="22"/>
              </w:rPr>
              <w:t>± 0.8</w:t>
            </w:r>
          </w:p>
        </w:tc>
        <w:tc>
          <w:tcPr>
            <w:tcW w:w="544"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9.8 </w:t>
            </w:r>
            <w:r w:rsidRPr="00A85410">
              <w:rPr>
                <w:sz w:val="22"/>
              </w:rPr>
              <w:t>± 1.0</w:t>
            </w:r>
          </w:p>
        </w:tc>
        <w:tc>
          <w:tcPr>
            <w:tcW w:w="779" w:type="pct"/>
            <w:vAlign w:val="center"/>
          </w:tcPr>
          <w:p w:rsidR="009E6D34" w:rsidRPr="00A85410" w:rsidRDefault="009E6D34" w:rsidP="003B15BB">
            <w:pPr>
              <w:spacing w:after="0"/>
              <w:jc w:val="center"/>
              <w:rPr>
                <w:color w:val="000000"/>
                <w:sz w:val="22"/>
              </w:rPr>
            </w:pPr>
            <w:r>
              <w:rPr>
                <w:color w:val="000000"/>
                <w:sz w:val="22"/>
              </w:rPr>
              <w:t>-0.51 (-0.77, -0.24)</w:t>
            </w:r>
          </w:p>
        </w:tc>
        <w:tc>
          <w:tcPr>
            <w:tcW w:w="389" w:type="pct"/>
            <w:vAlign w:val="center"/>
          </w:tcPr>
          <w:p w:rsidR="009E6D34" w:rsidRPr="00A85410" w:rsidRDefault="009E6D34" w:rsidP="003B15BB">
            <w:pPr>
              <w:spacing w:after="0"/>
              <w:jc w:val="center"/>
              <w:rPr>
                <w:sz w:val="22"/>
              </w:rPr>
            </w:pPr>
            <w:r w:rsidRPr="00A85410">
              <w:rPr>
                <w:color w:val="000000"/>
                <w:sz w:val="22"/>
              </w:rPr>
              <w:t>0.00</w:t>
            </w:r>
            <w:r>
              <w:rPr>
                <w:color w:val="000000"/>
                <w:sz w:val="22"/>
              </w:rPr>
              <w:t>03</w:t>
            </w:r>
          </w:p>
        </w:tc>
      </w:tr>
      <w:tr w:rsidR="009E6D34" w:rsidRPr="00D03E91" w:rsidTr="003B15BB">
        <w:trPr>
          <w:trHeight w:val="482"/>
        </w:trPr>
        <w:tc>
          <w:tcPr>
            <w:tcW w:w="1659" w:type="pct"/>
            <w:tcBorders>
              <w:bottom w:val="single" w:sz="4" w:space="0" w:color="auto"/>
            </w:tcBorders>
            <w:vAlign w:val="center"/>
          </w:tcPr>
          <w:p w:rsidR="009E6D34" w:rsidRPr="00A85410" w:rsidRDefault="009E6D34" w:rsidP="003B15BB">
            <w:pPr>
              <w:pStyle w:val="ListParagraph"/>
              <w:spacing w:afterAutospacing="0" w:line="276" w:lineRule="auto"/>
              <w:ind w:left="0"/>
              <w:rPr>
                <w:sz w:val="22"/>
                <w:szCs w:val="22"/>
                <w:lang w:val="en-GB"/>
              </w:rPr>
            </w:pPr>
            <w:r w:rsidRPr="00A85410">
              <w:rPr>
                <w:sz w:val="22"/>
                <w:szCs w:val="22"/>
                <w:lang w:val="en-GB"/>
              </w:rPr>
              <w:t>Glucose SD (</w:t>
            </w:r>
            <w:proofErr w:type="spellStart"/>
            <w:r w:rsidRPr="00A85410">
              <w:rPr>
                <w:sz w:val="22"/>
                <w:szCs w:val="22"/>
                <w:lang w:val="en-GB"/>
              </w:rPr>
              <w:t>mmol</w:t>
            </w:r>
            <w:proofErr w:type="spellEnd"/>
            <w:r w:rsidRPr="00A85410">
              <w:rPr>
                <w:sz w:val="22"/>
                <w:szCs w:val="22"/>
                <w:lang w:val="en-GB"/>
              </w:rPr>
              <w:t>/l)</w:t>
            </w:r>
          </w:p>
        </w:tc>
        <w:tc>
          <w:tcPr>
            <w:tcW w:w="543" w:type="pct"/>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4.0 </w:t>
            </w:r>
            <w:r w:rsidRPr="00A85410">
              <w:rPr>
                <w:sz w:val="22"/>
              </w:rPr>
              <w:t>± 0.6</w:t>
            </w:r>
          </w:p>
        </w:tc>
        <w:tc>
          <w:tcPr>
            <w:tcW w:w="543" w:type="pct"/>
            <w:gridSpan w:val="2"/>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3.9 </w:t>
            </w:r>
            <w:r w:rsidRPr="00A85410">
              <w:rPr>
                <w:sz w:val="22"/>
              </w:rPr>
              <w:t>± 0.5</w:t>
            </w:r>
          </w:p>
        </w:tc>
        <w:tc>
          <w:tcPr>
            <w:tcW w:w="543" w:type="pct"/>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3.7 </w:t>
            </w:r>
            <w:r w:rsidRPr="00A85410">
              <w:rPr>
                <w:sz w:val="22"/>
              </w:rPr>
              <w:t>± 0.5</w:t>
            </w:r>
          </w:p>
        </w:tc>
        <w:tc>
          <w:tcPr>
            <w:tcW w:w="544" w:type="pct"/>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3.9 </w:t>
            </w:r>
            <w:r w:rsidRPr="00A85410">
              <w:rPr>
                <w:sz w:val="22"/>
              </w:rPr>
              <w:t>± 0.5</w:t>
            </w:r>
          </w:p>
        </w:tc>
        <w:tc>
          <w:tcPr>
            <w:tcW w:w="779" w:type="pct"/>
            <w:tcBorders>
              <w:bottom w:val="single" w:sz="4" w:space="0" w:color="auto"/>
            </w:tcBorders>
            <w:vAlign w:val="center"/>
          </w:tcPr>
          <w:p w:rsidR="009E6D34" w:rsidRPr="00A85410" w:rsidRDefault="009E6D34" w:rsidP="003B15BB">
            <w:pPr>
              <w:spacing w:after="0"/>
              <w:jc w:val="center"/>
              <w:rPr>
                <w:color w:val="000000"/>
                <w:sz w:val="22"/>
              </w:rPr>
            </w:pPr>
            <w:r>
              <w:rPr>
                <w:color w:val="000000"/>
                <w:sz w:val="22"/>
              </w:rPr>
              <w:t>-0.26 (-0.40, -0.12)</w:t>
            </w:r>
          </w:p>
        </w:tc>
        <w:tc>
          <w:tcPr>
            <w:tcW w:w="389" w:type="pct"/>
            <w:tcBorders>
              <w:bottom w:val="single" w:sz="4" w:space="0" w:color="auto"/>
            </w:tcBorders>
            <w:vAlign w:val="center"/>
          </w:tcPr>
          <w:p w:rsidR="009E6D34" w:rsidRPr="00A85410" w:rsidRDefault="009E6D34" w:rsidP="003B15BB">
            <w:pPr>
              <w:spacing w:after="0"/>
              <w:jc w:val="center"/>
              <w:rPr>
                <w:sz w:val="22"/>
              </w:rPr>
            </w:pPr>
            <w:r w:rsidRPr="00A85410">
              <w:rPr>
                <w:color w:val="000000"/>
                <w:sz w:val="22"/>
              </w:rPr>
              <w:t>0.00</w:t>
            </w:r>
            <w:r>
              <w:rPr>
                <w:color w:val="000000"/>
                <w:sz w:val="22"/>
              </w:rPr>
              <w:t>03</w:t>
            </w:r>
          </w:p>
        </w:tc>
      </w:tr>
      <w:tr w:rsidR="009E6D34" w:rsidRPr="00D03E91" w:rsidTr="003B15BB">
        <w:trPr>
          <w:trHeight w:val="482"/>
        </w:trPr>
        <w:tc>
          <w:tcPr>
            <w:tcW w:w="1659" w:type="pct"/>
            <w:tcBorders>
              <w:top w:val="single" w:sz="4" w:space="0" w:color="auto"/>
            </w:tcBorders>
            <w:vAlign w:val="center"/>
          </w:tcPr>
          <w:p w:rsidR="009E6D34" w:rsidRPr="00A85410" w:rsidRDefault="009E6D34" w:rsidP="003B15BB">
            <w:pPr>
              <w:spacing w:after="0"/>
              <w:jc w:val="center"/>
              <w:rPr>
                <w:b/>
                <w:sz w:val="22"/>
                <w:vertAlign w:val="superscript"/>
              </w:rPr>
            </w:pPr>
            <w:r w:rsidRPr="00A85410">
              <w:rPr>
                <w:b/>
                <w:sz w:val="22"/>
              </w:rPr>
              <w:t>Night-time</w:t>
            </w:r>
          </w:p>
          <w:p w:rsidR="009E6D34" w:rsidRPr="00A85410" w:rsidRDefault="009E6D34" w:rsidP="003B15BB">
            <w:pPr>
              <w:pStyle w:val="ListParagraph"/>
              <w:spacing w:afterAutospacing="0" w:line="276" w:lineRule="auto"/>
              <w:ind w:left="0"/>
              <w:jc w:val="center"/>
              <w:rPr>
                <w:sz w:val="22"/>
                <w:szCs w:val="22"/>
                <w:lang w:val="en-GB"/>
              </w:rPr>
            </w:pPr>
            <w:r w:rsidRPr="00A85410">
              <w:rPr>
                <w:b/>
                <w:sz w:val="22"/>
                <w:szCs w:val="22"/>
                <w:lang w:val="en-GB"/>
              </w:rPr>
              <w:t>midnight to 7:59 a.m.</w:t>
            </w:r>
          </w:p>
        </w:tc>
        <w:tc>
          <w:tcPr>
            <w:tcW w:w="543" w:type="pct"/>
            <w:tcBorders>
              <w:top w:val="single" w:sz="4" w:space="0" w:color="auto"/>
            </w:tcBorders>
            <w:vAlign w:val="center"/>
          </w:tcPr>
          <w:p w:rsidR="009E6D34" w:rsidRPr="00A85410" w:rsidRDefault="009E6D34" w:rsidP="003B15BB">
            <w:pPr>
              <w:adjustRightInd w:val="0"/>
              <w:spacing w:before="67" w:after="67"/>
              <w:jc w:val="center"/>
              <w:rPr>
                <w:color w:val="000000"/>
                <w:sz w:val="22"/>
              </w:rPr>
            </w:pPr>
          </w:p>
        </w:tc>
        <w:tc>
          <w:tcPr>
            <w:tcW w:w="543" w:type="pct"/>
            <w:gridSpan w:val="2"/>
            <w:tcBorders>
              <w:top w:val="single" w:sz="4" w:space="0" w:color="auto"/>
            </w:tcBorders>
            <w:vAlign w:val="center"/>
          </w:tcPr>
          <w:p w:rsidR="009E6D34" w:rsidRPr="00A85410" w:rsidRDefault="009E6D34" w:rsidP="003B15BB">
            <w:pPr>
              <w:adjustRightInd w:val="0"/>
              <w:spacing w:before="67" w:after="67"/>
              <w:jc w:val="center"/>
              <w:rPr>
                <w:color w:val="000000"/>
                <w:sz w:val="22"/>
              </w:rPr>
            </w:pPr>
          </w:p>
        </w:tc>
        <w:tc>
          <w:tcPr>
            <w:tcW w:w="543" w:type="pct"/>
            <w:tcBorders>
              <w:top w:val="single" w:sz="4" w:space="0" w:color="auto"/>
            </w:tcBorders>
            <w:vAlign w:val="center"/>
          </w:tcPr>
          <w:p w:rsidR="009E6D34" w:rsidRPr="00A85410" w:rsidRDefault="009E6D34" w:rsidP="003B15BB">
            <w:pPr>
              <w:adjustRightInd w:val="0"/>
              <w:spacing w:before="67" w:after="67"/>
              <w:jc w:val="center"/>
              <w:rPr>
                <w:color w:val="000000"/>
                <w:sz w:val="22"/>
              </w:rPr>
            </w:pPr>
          </w:p>
        </w:tc>
        <w:tc>
          <w:tcPr>
            <w:tcW w:w="544" w:type="pct"/>
            <w:tcBorders>
              <w:top w:val="single" w:sz="4" w:space="0" w:color="auto"/>
            </w:tcBorders>
            <w:vAlign w:val="center"/>
          </w:tcPr>
          <w:p w:rsidR="009E6D34" w:rsidRPr="00A85410" w:rsidRDefault="009E6D34" w:rsidP="003B15BB">
            <w:pPr>
              <w:adjustRightInd w:val="0"/>
              <w:spacing w:before="67" w:after="67"/>
              <w:jc w:val="center"/>
              <w:rPr>
                <w:color w:val="000000"/>
                <w:sz w:val="22"/>
              </w:rPr>
            </w:pPr>
          </w:p>
        </w:tc>
        <w:tc>
          <w:tcPr>
            <w:tcW w:w="779" w:type="pct"/>
            <w:tcBorders>
              <w:top w:val="single" w:sz="4" w:space="0" w:color="auto"/>
            </w:tcBorders>
            <w:vAlign w:val="center"/>
          </w:tcPr>
          <w:p w:rsidR="009E6D34" w:rsidRPr="00A85410" w:rsidRDefault="009E6D34" w:rsidP="003B15BB">
            <w:pPr>
              <w:spacing w:after="0"/>
              <w:jc w:val="center"/>
              <w:rPr>
                <w:color w:val="000000"/>
                <w:sz w:val="22"/>
              </w:rPr>
            </w:pPr>
          </w:p>
        </w:tc>
        <w:tc>
          <w:tcPr>
            <w:tcW w:w="389" w:type="pct"/>
            <w:tcBorders>
              <w:top w:val="single" w:sz="4" w:space="0" w:color="auto"/>
            </w:tcBorders>
            <w:vAlign w:val="center"/>
          </w:tcPr>
          <w:p w:rsidR="009E6D34" w:rsidRPr="00A85410" w:rsidRDefault="009E6D34" w:rsidP="003B15BB">
            <w:pPr>
              <w:spacing w:after="0"/>
              <w:jc w:val="center"/>
              <w:rPr>
                <w:color w:val="000000"/>
                <w:sz w:val="22"/>
              </w:rPr>
            </w:pPr>
          </w:p>
        </w:tc>
      </w:tr>
      <w:tr w:rsidR="009E6D34" w:rsidRPr="00D03E91" w:rsidTr="003B15BB">
        <w:trPr>
          <w:trHeight w:val="482"/>
        </w:trPr>
        <w:tc>
          <w:tcPr>
            <w:tcW w:w="1659" w:type="pct"/>
            <w:vAlign w:val="center"/>
          </w:tcPr>
          <w:p w:rsidR="009E6D34" w:rsidRPr="00A85410" w:rsidRDefault="009E6D34" w:rsidP="003B15BB">
            <w:pPr>
              <w:spacing w:after="0"/>
              <w:rPr>
                <w:sz w:val="22"/>
              </w:rPr>
            </w:pPr>
            <w:r w:rsidRPr="00A85410">
              <w:rPr>
                <w:sz w:val="22"/>
              </w:rPr>
              <w:t xml:space="preserve">Percent of time with </w:t>
            </w:r>
            <w:r w:rsidRPr="008F1065">
              <w:rPr>
                <w:sz w:val="22"/>
              </w:rPr>
              <w:t xml:space="preserve">sensor </w:t>
            </w:r>
            <w:r w:rsidRPr="00A85410">
              <w:rPr>
                <w:sz w:val="22"/>
              </w:rPr>
              <w:t>glucose level in range</w:t>
            </w:r>
          </w:p>
        </w:tc>
        <w:tc>
          <w:tcPr>
            <w:tcW w:w="543" w:type="pct"/>
            <w:vAlign w:val="center"/>
          </w:tcPr>
          <w:p w:rsidR="009E6D34" w:rsidRPr="00A85410" w:rsidRDefault="009E6D34" w:rsidP="003B15BB">
            <w:pPr>
              <w:spacing w:after="0"/>
              <w:jc w:val="center"/>
              <w:rPr>
                <w:sz w:val="22"/>
              </w:rPr>
            </w:pPr>
          </w:p>
        </w:tc>
        <w:tc>
          <w:tcPr>
            <w:tcW w:w="543" w:type="pct"/>
            <w:gridSpan w:val="2"/>
            <w:vAlign w:val="center"/>
          </w:tcPr>
          <w:p w:rsidR="009E6D34" w:rsidRPr="00A85410" w:rsidRDefault="009E6D34" w:rsidP="003B15BB">
            <w:pPr>
              <w:spacing w:after="0"/>
              <w:jc w:val="center"/>
              <w:rPr>
                <w:sz w:val="22"/>
              </w:rPr>
            </w:pPr>
          </w:p>
        </w:tc>
        <w:tc>
          <w:tcPr>
            <w:tcW w:w="543" w:type="pct"/>
            <w:vAlign w:val="center"/>
          </w:tcPr>
          <w:p w:rsidR="009E6D34" w:rsidRPr="00A85410" w:rsidRDefault="009E6D34" w:rsidP="003B15BB">
            <w:pPr>
              <w:spacing w:after="0"/>
              <w:jc w:val="center"/>
              <w:rPr>
                <w:sz w:val="22"/>
              </w:rPr>
            </w:pPr>
          </w:p>
        </w:tc>
        <w:tc>
          <w:tcPr>
            <w:tcW w:w="544" w:type="pct"/>
            <w:vAlign w:val="center"/>
          </w:tcPr>
          <w:p w:rsidR="009E6D34" w:rsidRPr="00A85410" w:rsidRDefault="009E6D34" w:rsidP="003B15BB">
            <w:pPr>
              <w:spacing w:after="0"/>
              <w:jc w:val="center"/>
              <w:rPr>
                <w:sz w:val="22"/>
              </w:rPr>
            </w:pPr>
          </w:p>
        </w:tc>
        <w:tc>
          <w:tcPr>
            <w:tcW w:w="779" w:type="pct"/>
            <w:vAlign w:val="center"/>
          </w:tcPr>
          <w:p w:rsidR="009E6D34" w:rsidRPr="00A85410" w:rsidRDefault="009E6D34" w:rsidP="003B15BB">
            <w:pPr>
              <w:spacing w:after="0"/>
              <w:jc w:val="center"/>
              <w:rPr>
                <w:sz w:val="22"/>
              </w:rPr>
            </w:pPr>
          </w:p>
        </w:tc>
        <w:tc>
          <w:tcPr>
            <w:tcW w:w="389" w:type="pct"/>
            <w:vAlign w:val="center"/>
          </w:tcPr>
          <w:p w:rsidR="009E6D34" w:rsidRPr="00A85410" w:rsidRDefault="009E6D34" w:rsidP="003B15BB">
            <w:pPr>
              <w:spacing w:after="0"/>
              <w:jc w:val="center"/>
              <w:rPr>
                <w:sz w:val="22"/>
              </w:rPr>
            </w:pPr>
          </w:p>
        </w:tc>
      </w:tr>
      <w:tr w:rsidR="009E6D34" w:rsidRPr="00D03E91" w:rsidTr="003B15BB">
        <w:trPr>
          <w:trHeight w:val="482"/>
        </w:trPr>
        <w:tc>
          <w:tcPr>
            <w:tcW w:w="1659" w:type="pct"/>
            <w:vAlign w:val="center"/>
          </w:tcPr>
          <w:p w:rsidR="009E6D34" w:rsidRPr="00A85410" w:rsidRDefault="009E6D34" w:rsidP="003B15BB">
            <w:pPr>
              <w:spacing w:after="0"/>
              <w:ind w:firstLine="601"/>
              <w:rPr>
                <w:b/>
                <w:sz w:val="22"/>
              </w:rPr>
            </w:pPr>
            <w:r w:rsidRPr="00A85410">
              <w:rPr>
                <w:sz w:val="22"/>
              </w:rPr>
              <w:t xml:space="preserve">3.9 to 10.0 </w:t>
            </w:r>
            <w:proofErr w:type="spellStart"/>
            <w:r w:rsidRPr="00A85410">
              <w:rPr>
                <w:sz w:val="22"/>
              </w:rPr>
              <w:t>mmol</w:t>
            </w:r>
            <w:proofErr w:type="spellEnd"/>
            <w:r w:rsidRPr="00A85410">
              <w:rPr>
                <w:sz w:val="22"/>
              </w:rPr>
              <w:t>/l</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54 </w:t>
            </w:r>
            <w:r w:rsidRPr="00A85410">
              <w:rPr>
                <w:sz w:val="22"/>
              </w:rPr>
              <w:t>± 13</w:t>
            </w:r>
          </w:p>
        </w:tc>
        <w:tc>
          <w:tcPr>
            <w:tcW w:w="543" w:type="pct"/>
            <w:gridSpan w:val="2"/>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53 </w:t>
            </w:r>
            <w:r w:rsidRPr="00A85410">
              <w:rPr>
                <w:sz w:val="22"/>
              </w:rPr>
              <w:t>± 14</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77 </w:t>
            </w:r>
            <w:r w:rsidRPr="00A85410">
              <w:rPr>
                <w:sz w:val="22"/>
              </w:rPr>
              <w:t>± 8</w:t>
            </w:r>
          </w:p>
        </w:tc>
        <w:tc>
          <w:tcPr>
            <w:tcW w:w="544"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56 </w:t>
            </w:r>
            <w:r w:rsidRPr="00A85410">
              <w:rPr>
                <w:sz w:val="22"/>
              </w:rPr>
              <w:t>± 13</w:t>
            </w:r>
          </w:p>
        </w:tc>
        <w:tc>
          <w:tcPr>
            <w:tcW w:w="779" w:type="pct"/>
            <w:vAlign w:val="center"/>
          </w:tcPr>
          <w:p w:rsidR="009E6D34" w:rsidRPr="00A85410" w:rsidRDefault="009E6D34" w:rsidP="003B15BB">
            <w:pPr>
              <w:adjustRightInd w:val="0"/>
              <w:spacing w:before="67" w:after="67"/>
              <w:jc w:val="center"/>
              <w:rPr>
                <w:color w:val="000000"/>
                <w:sz w:val="22"/>
              </w:rPr>
            </w:pPr>
            <w:r>
              <w:rPr>
                <w:color w:val="000000"/>
                <w:sz w:val="22"/>
              </w:rPr>
              <w:t>+21.5 (+17.9, +25.0)</w:t>
            </w:r>
          </w:p>
        </w:tc>
        <w:tc>
          <w:tcPr>
            <w:tcW w:w="389"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&lt;0.00</w:t>
            </w:r>
            <w:r>
              <w:rPr>
                <w:color w:val="000000"/>
                <w:sz w:val="22"/>
              </w:rPr>
              <w:t>0</w:t>
            </w:r>
            <w:r w:rsidRPr="00A85410">
              <w:rPr>
                <w:color w:val="000000"/>
                <w:sz w:val="22"/>
              </w:rPr>
              <w:t>1</w:t>
            </w:r>
          </w:p>
        </w:tc>
      </w:tr>
      <w:tr w:rsidR="009E6D34" w:rsidRPr="00D03E91" w:rsidTr="003B15BB">
        <w:trPr>
          <w:trHeight w:val="482"/>
        </w:trPr>
        <w:tc>
          <w:tcPr>
            <w:tcW w:w="1659" w:type="pct"/>
            <w:vAlign w:val="center"/>
          </w:tcPr>
          <w:p w:rsidR="009E6D34" w:rsidRPr="00A85410" w:rsidRDefault="009E6D34" w:rsidP="003B15BB">
            <w:pPr>
              <w:spacing w:after="0"/>
              <w:ind w:firstLine="601"/>
              <w:rPr>
                <w:sz w:val="22"/>
              </w:rPr>
            </w:pPr>
            <w:r w:rsidRPr="00A85410">
              <w:rPr>
                <w:sz w:val="22"/>
              </w:rPr>
              <w:t xml:space="preserve">&lt;3.5 </w:t>
            </w:r>
            <w:proofErr w:type="spellStart"/>
            <w:r w:rsidRPr="00A85410">
              <w:rPr>
                <w:sz w:val="22"/>
              </w:rPr>
              <w:t>mmol</w:t>
            </w:r>
            <w:proofErr w:type="spellEnd"/>
            <w:r w:rsidRPr="00A85410">
              <w:rPr>
                <w:sz w:val="22"/>
              </w:rPr>
              <w:t>/l</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1.8</w:t>
            </w:r>
            <w:r w:rsidRPr="00A85410">
              <w:rPr>
                <w:color w:val="000000"/>
                <w:sz w:val="22"/>
              </w:rPr>
              <w:br/>
              <w:t>(0.6 to 4.1)</w:t>
            </w:r>
          </w:p>
        </w:tc>
        <w:tc>
          <w:tcPr>
            <w:tcW w:w="543" w:type="pct"/>
            <w:gridSpan w:val="2"/>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1.8 </w:t>
            </w:r>
            <w:r w:rsidRPr="00A85410">
              <w:rPr>
                <w:color w:val="000000"/>
                <w:sz w:val="22"/>
              </w:rPr>
              <w:br/>
              <w:t>(0.5 to 3.9)</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1.0</w:t>
            </w:r>
            <w:r w:rsidRPr="00A85410">
              <w:rPr>
                <w:color w:val="000000"/>
                <w:sz w:val="22"/>
              </w:rPr>
              <w:br/>
              <w:t>(0.7 to 1.8)</w:t>
            </w:r>
          </w:p>
        </w:tc>
        <w:tc>
          <w:tcPr>
            <w:tcW w:w="544"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2.2</w:t>
            </w:r>
            <w:r w:rsidRPr="00A85410">
              <w:rPr>
                <w:color w:val="000000"/>
                <w:sz w:val="22"/>
              </w:rPr>
              <w:br/>
              <w:t>(0.7 to 3.3)</w:t>
            </w:r>
          </w:p>
        </w:tc>
        <w:tc>
          <w:tcPr>
            <w:tcW w:w="779" w:type="pct"/>
            <w:vAlign w:val="center"/>
          </w:tcPr>
          <w:p w:rsidR="009E6D34" w:rsidRPr="00A85410" w:rsidRDefault="009E6D34" w:rsidP="003B15BB">
            <w:pPr>
              <w:spacing w:after="0"/>
              <w:jc w:val="center"/>
              <w:rPr>
                <w:sz w:val="22"/>
              </w:rPr>
            </w:pPr>
            <w:r w:rsidRPr="00A85410">
              <w:rPr>
                <w:color w:val="000000"/>
                <w:sz w:val="22"/>
              </w:rPr>
              <w:t>NA</w:t>
            </w:r>
            <w:r w:rsidRPr="008929CD">
              <w:rPr>
                <w:sz w:val="20"/>
                <w:szCs w:val="20"/>
              </w:rPr>
              <w:t>†</w:t>
            </w:r>
          </w:p>
        </w:tc>
        <w:tc>
          <w:tcPr>
            <w:tcW w:w="389" w:type="pct"/>
            <w:vAlign w:val="center"/>
          </w:tcPr>
          <w:p w:rsidR="009E6D34" w:rsidRPr="00A85410" w:rsidRDefault="009E6D34" w:rsidP="003B15BB">
            <w:pPr>
              <w:spacing w:after="0"/>
              <w:jc w:val="center"/>
              <w:rPr>
                <w:sz w:val="22"/>
              </w:rPr>
            </w:pPr>
            <w:r w:rsidRPr="00A85410">
              <w:rPr>
                <w:sz w:val="22"/>
              </w:rPr>
              <w:t>NA</w:t>
            </w:r>
            <w:r w:rsidRPr="008929CD">
              <w:rPr>
                <w:sz w:val="20"/>
                <w:szCs w:val="20"/>
              </w:rPr>
              <w:t>†</w:t>
            </w:r>
          </w:p>
        </w:tc>
      </w:tr>
      <w:tr w:rsidR="009E6D34" w:rsidRPr="00D03E91" w:rsidTr="003B15BB">
        <w:trPr>
          <w:trHeight w:val="482"/>
        </w:trPr>
        <w:tc>
          <w:tcPr>
            <w:tcW w:w="1659" w:type="pct"/>
            <w:vAlign w:val="center"/>
          </w:tcPr>
          <w:p w:rsidR="009E6D34" w:rsidRPr="00A85410" w:rsidRDefault="009E6D34" w:rsidP="003B15BB">
            <w:pPr>
              <w:spacing w:after="0"/>
              <w:rPr>
                <w:sz w:val="22"/>
              </w:rPr>
            </w:pPr>
            <w:r w:rsidRPr="00A85410">
              <w:rPr>
                <w:sz w:val="22"/>
              </w:rPr>
              <w:t>Mean glucose (</w:t>
            </w:r>
            <w:proofErr w:type="spellStart"/>
            <w:r w:rsidRPr="00A85410">
              <w:rPr>
                <w:sz w:val="22"/>
              </w:rPr>
              <w:t>mmol</w:t>
            </w:r>
            <w:proofErr w:type="spellEnd"/>
            <w:r w:rsidRPr="00A85410">
              <w:rPr>
                <w:sz w:val="22"/>
              </w:rPr>
              <w:t>/l)</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9.5 </w:t>
            </w:r>
            <w:r w:rsidRPr="00A85410">
              <w:rPr>
                <w:sz w:val="22"/>
              </w:rPr>
              <w:t>±</w:t>
            </w:r>
            <w:r w:rsidRPr="00A85410">
              <w:rPr>
                <w:color w:val="000000"/>
                <w:sz w:val="22"/>
              </w:rPr>
              <w:t xml:space="preserve"> 1.4</w:t>
            </w:r>
          </w:p>
        </w:tc>
        <w:tc>
          <w:tcPr>
            <w:tcW w:w="543" w:type="pct"/>
            <w:gridSpan w:val="2"/>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9.6 </w:t>
            </w:r>
            <w:r w:rsidRPr="00A85410">
              <w:rPr>
                <w:sz w:val="22"/>
              </w:rPr>
              <w:t>± 1.5</w:t>
            </w:r>
          </w:p>
        </w:tc>
        <w:tc>
          <w:tcPr>
            <w:tcW w:w="543"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8.0 </w:t>
            </w:r>
            <w:r w:rsidRPr="00A85410">
              <w:rPr>
                <w:sz w:val="22"/>
              </w:rPr>
              <w:t>± 0.7</w:t>
            </w:r>
          </w:p>
        </w:tc>
        <w:tc>
          <w:tcPr>
            <w:tcW w:w="544" w:type="pct"/>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9.4 </w:t>
            </w:r>
            <w:r w:rsidRPr="00A85410">
              <w:rPr>
                <w:sz w:val="22"/>
              </w:rPr>
              <w:t>± 1.2</w:t>
            </w:r>
          </w:p>
        </w:tc>
        <w:tc>
          <w:tcPr>
            <w:tcW w:w="779" w:type="pct"/>
            <w:vAlign w:val="center"/>
          </w:tcPr>
          <w:p w:rsidR="009E6D34" w:rsidRPr="00A85410" w:rsidRDefault="009E6D34" w:rsidP="003B15BB">
            <w:pPr>
              <w:spacing w:after="0"/>
              <w:jc w:val="center"/>
              <w:rPr>
                <w:color w:val="000000"/>
                <w:sz w:val="22"/>
              </w:rPr>
            </w:pPr>
            <w:r>
              <w:rPr>
                <w:color w:val="000000"/>
                <w:sz w:val="22"/>
              </w:rPr>
              <w:t>-1.46 (-1.76, -1.16)</w:t>
            </w:r>
          </w:p>
        </w:tc>
        <w:tc>
          <w:tcPr>
            <w:tcW w:w="389" w:type="pct"/>
            <w:vAlign w:val="center"/>
          </w:tcPr>
          <w:p w:rsidR="009E6D34" w:rsidRPr="00A85410" w:rsidRDefault="009E6D34" w:rsidP="003B15BB">
            <w:pPr>
              <w:spacing w:after="0"/>
              <w:jc w:val="center"/>
              <w:rPr>
                <w:b/>
                <w:sz w:val="22"/>
              </w:rPr>
            </w:pPr>
            <w:r w:rsidRPr="00A85410">
              <w:rPr>
                <w:color w:val="000000"/>
                <w:sz w:val="22"/>
              </w:rPr>
              <w:t>&lt;0.00</w:t>
            </w:r>
            <w:r>
              <w:rPr>
                <w:color w:val="000000"/>
                <w:sz w:val="22"/>
              </w:rPr>
              <w:t>0</w:t>
            </w:r>
            <w:r w:rsidRPr="00A85410">
              <w:rPr>
                <w:color w:val="000000"/>
                <w:sz w:val="22"/>
              </w:rPr>
              <w:t>1</w:t>
            </w:r>
          </w:p>
        </w:tc>
      </w:tr>
      <w:tr w:rsidR="009E6D34" w:rsidRPr="00D03E91" w:rsidTr="003B15BB">
        <w:trPr>
          <w:trHeight w:val="482"/>
        </w:trPr>
        <w:tc>
          <w:tcPr>
            <w:tcW w:w="1659" w:type="pct"/>
            <w:tcBorders>
              <w:bottom w:val="single" w:sz="4" w:space="0" w:color="auto"/>
            </w:tcBorders>
            <w:vAlign w:val="center"/>
          </w:tcPr>
          <w:p w:rsidR="009E6D34" w:rsidRPr="00A85410" w:rsidRDefault="009E6D34" w:rsidP="003B15BB">
            <w:pPr>
              <w:pStyle w:val="ListParagraph"/>
              <w:spacing w:afterAutospacing="0" w:line="276" w:lineRule="auto"/>
              <w:ind w:left="0"/>
              <w:rPr>
                <w:sz w:val="22"/>
                <w:szCs w:val="22"/>
                <w:lang w:val="en-GB"/>
              </w:rPr>
            </w:pPr>
            <w:r w:rsidRPr="00A85410">
              <w:rPr>
                <w:sz w:val="22"/>
                <w:szCs w:val="22"/>
                <w:lang w:val="en-GB"/>
              </w:rPr>
              <w:t>Glucose SD (</w:t>
            </w:r>
            <w:proofErr w:type="spellStart"/>
            <w:r w:rsidRPr="00A85410">
              <w:rPr>
                <w:sz w:val="22"/>
                <w:szCs w:val="22"/>
                <w:lang w:val="en-GB"/>
              </w:rPr>
              <w:t>mmol</w:t>
            </w:r>
            <w:proofErr w:type="spellEnd"/>
            <w:r w:rsidRPr="00A85410">
              <w:rPr>
                <w:sz w:val="22"/>
                <w:szCs w:val="22"/>
                <w:lang w:val="en-GB"/>
              </w:rPr>
              <w:t>/l)</w:t>
            </w:r>
          </w:p>
        </w:tc>
        <w:tc>
          <w:tcPr>
            <w:tcW w:w="543" w:type="pct"/>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3.6 </w:t>
            </w:r>
            <w:r w:rsidRPr="00A85410">
              <w:rPr>
                <w:sz w:val="22"/>
              </w:rPr>
              <w:t>± 0.5</w:t>
            </w:r>
          </w:p>
        </w:tc>
        <w:tc>
          <w:tcPr>
            <w:tcW w:w="543" w:type="pct"/>
            <w:gridSpan w:val="2"/>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3.5 </w:t>
            </w:r>
            <w:r w:rsidRPr="00A85410">
              <w:rPr>
                <w:sz w:val="22"/>
              </w:rPr>
              <w:t>± 0.5</w:t>
            </w:r>
          </w:p>
        </w:tc>
        <w:tc>
          <w:tcPr>
            <w:tcW w:w="543" w:type="pct"/>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2.9 </w:t>
            </w:r>
            <w:r w:rsidRPr="00A85410">
              <w:rPr>
                <w:sz w:val="22"/>
              </w:rPr>
              <w:t>± 0.5</w:t>
            </w:r>
          </w:p>
        </w:tc>
        <w:tc>
          <w:tcPr>
            <w:tcW w:w="544" w:type="pct"/>
            <w:tcBorders>
              <w:bottom w:val="single" w:sz="4" w:space="0" w:color="auto"/>
            </w:tcBorders>
            <w:vAlign w:val="center"/>
          </w:tcPr>
          <w:p w:rsidR="009E6D34" w:rsidRPr="00A85410" w:rsidRDefault="009E6D34" w:rsidP="003B15BB">
            <w:pPr>
              <w:adjustRightInd w:val="0"/>
              <w:spacing w:before="67" w:after="67"/>
              <w:jc w:val="center"/>
              <w:rPr>
                <w:color w:val="000000"/>
                <w:sz w:val="22"/>
              </w:rPr>
            </w:pPr>
            <w:r w:rsidRPr="00A85410">
              <w:rPr>
                <w:color w:val="000000"/>
                <w:sz w:val="22"/>
              </w:rPr>
              <w:t xml:space="preserve">3.6 </w:t>
            </w:r>
            <w:r w:rsidRPr="00A85410">
              <w:rPr>
                <w:sz w:val="22"/>
              </w:rPr>
              <w:t>± 0.5</w:t>
            </w:r>
          </w:p>
        </w:tc>
        <w:tc>
          <w:tcPr>
            <w:tcW w:w="779" w:type="pct"/>
            <w:tcBorders>
              <w:bottom w:val="single" w:sz="4" w:space="0" w:color="auto"/>
            </w:tcBorders>
            <w:vAlign w:val="center"/>
          </w:tcPr>
          <w:p w:rsidR="009E6D34" w:rsidRPr="00A85410" w:rsidRDefault="009E6D34" w:rsidP="003B15BB">
            <w:pPr>
              <w:spacing w:after="0"/>
              <w:jc w:val="center"/>
              <w:rPr>
                <w:color w:val="000000"/>
                <w:sz w:val="22"/>
              </w:rPr>
            </w:pPr>
            <w:r>
              <w:rPr>
                <w:color w:val="000000"/>
                <w:sz w:val="22"/>
              </w:rPr>
              <w:t>-0.67 (-0.84, -0.49)</w:t>
            </w:r>
          </w:p>
        </w:tc>
        <w:tc>
          <w:tcPr>
            <w:tcW w:w="389" w:type="pct"/>
            <w:tcBorders>
              <w:bottom w:val="single" w:sz="4" w:space="0" w:color="auto"/>
            </w:tcBorders>
            <w:vAlign w:val="center"/>
          </w:tcPr>
          <w:p w:rsidR="009E6D34" w:rsidRPr="00A85410" w:rsidRDefault="009E6D34" w:rsidP="003B15BB">
            <w:pPr>
              <w:spacing w:after="0"/>
              <w:jc w:val="center"/>
              <w:rPr>
                <w:sz w:val="22"/>
              </w:rPr>
            </w:pPr>
            <w:r w:rsidRPr="00A85410">
              <w:rPr>
                <w:color w:val="000000"/>
                <w:sz w:val="22"/>
              </w:rPr>
              <w:t>&lt;0.00</w:t>
            </w:r>
            <w:r>
              <w:rPr>
                <w:color w:val="000000"/>
                <w:sz w:val="22"/>
              </w:rPr>
              <w:t>0</w:t>
            </w:r>
            <w:r w:rsidRPr="00A85410">
              <w:rPr>
                <w:color w:val="000000"/>
                <w:sz w:val="22"/>
              </w:rPr>
              <w:t>1</w:t>
            </w:r>
          </w:p>
        </w:tc>
      </w:tr>
    </w:tbl>
    <w:p w:rsidR="009E6D34" w:rsidRDefault="009E6D34" w:rsidP="003B15BB">
      <w:pPr>
        <w:spacing w:after="0" w:line="240" w:lineRule="auto"/>
        <w:jc w:val="both"/>
        <w:rPr>
          <w:rFonts w:cs="Arial"/>
          <w:sz w:val="20"/>
          <w:szCs w:val="20"/>
        </w:rPr>
      </w:pPr>
      <w:r w:rsidRPr="00A85410">
        <w:rPr>
          <w:rFonts w:cs="Arial"/>
          <w:sz w:val="20"/>
          <w:szCs w:val="20"/>
        </w:rPr>
        <w:t>Data are mean (SD) or median (IQR)</w:t>
      </w:r>
    </w:p>
    <w:p w:rsidR="009E6D34" w:rsidRDefault="009E6D34" w:rsidP="003B15BB">
      <w:pPr>
        <w:spacing w:after="0"/>
        <w:jc w:val="both"/>
        <w:rPr>
          <w:rFonts w:cs="Arial"/>
          <w:sz w:val="20"/>
          <w:szCs w:val="20"/>
        </w:rPr>
      </w:pPr>
      <w:r w:rsidRPr="00A85410">
        <w:rPr>
          <w:rFonts w:cs="Arial"/>
          <w:sz w:val="20"/>
          <w:szCs w:val="20"/>
        </w:rPr>
        <w:t>*</w:t>
      </w:r>
      <w:r>
        <w:rPr>
          <w:sz w:val="20"/>
          <w:szCs w:val="20"/>
        </w:rPr>
        <w:t xml:space="preserve"> Difference is “Closed-loop minus Control”</w:t>
      </w:r>
    </w:p>
    <w:p w:rsidR="009E6D34" w:rsidRPr="00A85410" w:rsidRDefault="009E6D34" w:rsidP="003B15BB">
      <w:pPr>
        <w:spacing w:after="0"/>
        <w:jc w:val="both"/>
        <w:rPr>
          <w:rFonts w:cs="Arial"/>
          <w:sz w:val="20"/>
          <w:szCs w:val="20"/>
        </w:rPr>
      </w:pPr>
      <w:r w:rsidRPr="008929CD">
        <w:rPr>
          <w:sz w:val="20"/>
          <w:szCs w:val="20"/>
        </w:rPr>
        <w:t>†</w:t>
      </w:r>
      <w:r w:rsidRPr="00A85410">
        <w:rPr>
          <w:rFonts w:eastAsiaTheme="minorHAnsi" w:cs="Arial"/>
          <w:sz w:val="20"/>
          <w:szCs w:val="20"/>
        </w:rPr>
        <w:t>P</w:t>
      </w:r>
      <w:r w:rsidRPr="008F1065">
        <w:rPr>
          <w:rFonts w:eastAsiaTheme="minorHAnsi" w:cs="Arial"/>
          <w:sz w:val="20"/>
          <w:szCs w:val="20"/>
        </w:rPr>
        <w:t xml:space="preserve"> </w:t>
      </w:r>
      <w:r w:rsidRPr="00A85410">
        <w:rPr>
          <w:rFonts w:eastAsiaTheme="minorHAnsi" w:cs="Arial"/>
          <w:sz w:val="20"/>
          <w:szCs w:val="20"/>
        </w:rPr>
        <w:t xml:space="preserve">value not computed </w:t>
      </w:r>
      <w:r w:rsidRPr="008F1065">
        <w:rPr>
          <w:rFonts w:eastAsiaTheme="minorHAnsi" w:cs="Arial"/>
          <w:sz w:val="20"/>
          <w:szCs w:val="20"/>
        </w:rPr>
        <w:t xml:space="preserve">as </w:t>
      </w:r>
      <w:r w:rsidRPr="00A85410">
        <w:rPr>
          <w:rFonts w:eastAsiaTheme="minorHAnsi" w:cs="Arial"/>
          <w:sz w:val="20"/>
          <w:szCs w:val="20"/>
        </w:rPr>
        <w:t>24h result was not significantly different</w:t>
      </w:r>
      <w:r>
        <w:rPr>
          <w:rFonts w:eastAsiaTheme="minorHAnsi" w:cs="Arial"/>
          <w:sz w:val="20"/>
          <w:szCs w:val="20"/>
        </w:rPr>
        <w:t xml:space="preserve"> thus separate daytime and night-time comparisons were not done</w:t>
      </w:r>
    </w:p>
    <w:p w:rsidR="009E6D34" w:rsidRPr="00A85410" w:rsidRDefault="009E6D34" w:rsidP="003B15BB">
      <w:pPr>
        <w:pStyle w:val="Caption"/>
        <w:keepNext/>
        <w:rPr>
          <w:sz w:val="24"/>
          <w:szCs w:val="24"/>
        </w:rPr>
      </w:pPr>
      <w:r w:rsidRPr="008F1065">
        <w:rPr>
          <w:rFonts w:cs="Arial"/>
        </w:rPr>
        <w:br w:type="page"/>
      </w:r>
      <w:bookmarkStart w:id="10" w:name="_Ref515626929"/>
      <w:proofErr w:type="gramStart"/>
      <w:r w:rsidRPr="00A85410">
        <w:rPr>
          <w:sz w:val="24"/>
          <w:szCs w:val="24"/>
        </w:rPr>
        <w:lastRenderedPageBreak/>
        <w:t xml:space="preserve">Table </w:t>
      </w:r>
      <w:r w:rsidRPr="00A85410">
        <w:rPr>
          <w:sz w:val="24"/>
          <w:szCs w:val="24"/>
        </w:rPr>
        <w:fldChar w:fldCharType="begin"/>
      </w:r>
      <w:r w:rsidRPr="00A85410">
        <w:rPr>
          <w:sz w:val="24"/>
          <w:szCs w:val="24"/>
        </w:rPr>
        <w:instrText xml:space="preserve"> SEQ Table \* ARABIC </w:instrText>
      </w:r>
      <w:r w:rsidRPr="00A85410">
        <w:rPr>
          <w:sz w:val="24"/>
          <w:szCs w:val="24"/>
        </w:rPr>
        <w:fldChar w:fldCharType="separate"/>
      </w:r>
      <w:r w:rsidR="00286F1C">
        <w:rPr>
          <w:noProof/>
          <w:sz w:val="24"/>
          <w:szCs w:val="24"/>
        </w:rPr>
        <w:t>4</w:t>
      </w:r>
      <w:r w:rsidRPr="00A85410">
        <w:rPr>
          <w:sz w:val="24"/>
          <w:szCs w:val="24"/>
        </w:rPr>
        <w:fldChar w:fldCharType="end"/>
      </w:r>
      <w:bookmarkEnd w:id="10"/>
      <w:r w:rsidRPr="00A85410">
        <w:rPr>
          <w:sz w:val="24"/>
          <w:szCs w:val="24"/>
        </w:rPr>
        <w:t>.</w:t>
      </w:r>
      <w:proofErr w:type="gramEnd"/>
      <w:r w:rsidRPr="00A85410">
        <w:rPr>
          <w:sz w:val="24"/>
          <w:szCs w:val="24"/>
        </w:rPr>
        <w:t xml:space="preserve"> </w:t>
      </w:r>
      <w:proofErr w:type="gramStart"/>
      <w:r w:rsidRPr="00A85410">
        <w:rPr>
          <w:sz w:val="24"/>
          <w:szCs w:val="24"/>
        </w:rPr>
        <w:t>List of adverse events.</w:t>
      </w:r>
      <w:proofErr w:type="gramEnd"/>
      <w:r w:rsidRPr="00A85410">
        <w:rPr>
          <w:sz w:val="24"/>
          <w:szCs w:val="24"/>
        </w:rPr>
        <w:t xml:space="preserve"> There was no severe hypoglycaemia event and no other serious adverse event besides those reported below in either treatment group.</w:t>
      </w:r>
    </w:p>
    <w:tbl>
      <w:tblPr>
        <w:tblStyle w:val="TableGrid1"/>
        <w:tblW w:w="10411" w:type="dxa"/>
        <w:tblLook w:val="04A0" w:firstRow="1" w:lastRow="0" w:firstColumn="1" w:lastColumn="0" w:noHBand="0" w:noVBand="1"/>
      </w:tblPr>
      <w:tblGrid>
        <w:gridCol w:w="5812"/>
        <w:gridCol w:w="2190"/>
        <w:gridCol w:w="2409"/>
      </w:tblGrid>
      <w:tr w:rsidR="009E6D34" w:rsidRPr="00D03E91" w:rsidTr="003B15BB">
        <w:trPr>
          <w:trHeight w:val="855"/>
        </w:trPr>
        <w:tc>
          <w:tcPr>
            <w:tcW w:w="5812" w:type="dxa"/>
            <w:tcBorders>
              <w:top w:val="single" w:sz="4" w:space="0" w:color="auto"/>
              <w:left w:val="nil"/>
              <w:bottom w:val="single" w:sz="4" w:space="0" w:color="auto"/>
              <w:right w:val="nil"/>
            </w:tcBorders>
          </w:tcPr>
          <w:p w:rsidR="009E6D34" w:rsidRPr="00A85410" w:rsidRDefault="009E6D34" w:rsidP="003B15BB">
            <w:pPr>
              <w:rPr>
                <w:b/>
                <w:sz w:val="22"/>
                <w:lang w:val="en-GB"/>
              </w:rPr>
            </w:pPr>
          </w:p>
        </w:tc>
        <w:tc>
          <w:tcPr>
            <w:tcW w:w="2190" w:type="dxa"/>
            <w:tcBorders>
              <w:top w:val="single" w:sz="4" w:space="0" w:color="auto"/>
              <w:left w:val="nil"/>
              <w:bottom w:val="single" w:sz="4" w:space="0" w:color="auto"/>
              <w:right w:val="nil"/>
            </w:tcBorders>
            <w:vAlign w:val="center"/>
          </w:tcPr>
          <w:p w:rsidR="009E6D34" w:rsidRPr="00A85410" w:rsidRDefault="009E6D34" w:rsidP="003B15BB">
            <w:pPr>
              <w:jc w:val="center"/>
              <w:rPr>
                <w:b/>
                <w:sz w:val="22"/>
                <w:lang w:val="en-GB"/>
              </w:rPr>
            </w:pPr>
          </w:p>
          <w:p w:rsidR="009E6D34" w:rsidRPr="00A85410" w:rsidRDefault="009E6D34" w:rsidP="003B15BB">
            <w:pPr>
              <w:jc w:val="center"/>
              <w:rPr>
                <w:b/>
                <w:sz w:val="22"/>
                <w:lang w:val="en-GB"/>
              </w:rPr>
            </w:pPr>
            <w:r w:rsidRPr="00A85410">
              <w:rPr>
                <w:b/>
                <w:sz w:val="22"/>
              </w:rPr>
              <w:t xml:space="preserve">Closed-loop </w:t>
            </w:r>
          </w:p>
          <w:p w:rsidR="009E6D34" w:rsidRPr="00A85410" w:rsidRDefault="009E6D34" w:rsidP="003B15BB">
            <w:pPr>
              <w:jc w:val="center"/>
              <w:rPr>
                <w:b/>
                <w:sz w:val="22"/>
                <w:lang w:val="en-GB"/>
              </w:rPr>
            </w:pPr>
            <w:r w:rsidRPr="00A85410">
              <w:rPr>
                <w:b/>
                <w:sz w:val="22"/>
              </w:rPr>
              <w:t>(N=46)</w:t>
            </w:r>
          </w:p>
          <w:p w:rsidR="009E6D34" w:rsidRPr="00A85410" w:rsidRDefault="009E6D34" w:rsidP="003B15BB">
            <w:pPr>
              <w:jc w:val="center"/>
              <w:rPr>
                <w:b/>
                <w:sz w:val="22"/>
                <w:lang w:val="en-GB"/>
              </w:rPr>
            </w:pPr>
          </w:p>
        </w:tc>
        <w:tc>
          <w:tcPr>
            <w:tcW w:w="2409" w:type="dxa"/>
            <w:tcBorders>
              <w:top w:val="single" w:sz="4" w:space="0" w:color="auto"/>
              <w:left w:val="nil"/>
              <w:bottom w:val="single" w:sz="4" w:space="0" w:color="auto"/>
              <w:right w:val="nil"/>
            </w:tcBorders>
            <w:vAlign w:val="center"/>
          </w:tcPr>
          <w:p w:rsidR="009E6D34" w:rsidRPr="00A85410" w:rsidRDefault="009E6D34" w:rsidP="003B15BB">
            <w:pPr>
              <w:jc w:val="center"/>
              <w:rPr>
                <w:b/>
                <w:sz w:val="22"/>
                <w:lang w:val="en-GB"/>
              </w:rPr>
            </w:pPr>
            <w:r w:rsidRPr="00A85410">
              <w:rPr>
                <w:b/>
                <w:sz w:val="22"/>
              </w:rPr>
              <w:t>Control</w:t>
            </w:r>
          </w:p>
          <w:p w:rsidR="009E6D34" w:rsidRPr="00A85410" w:rsidRDefault="009E6D34" w:rsidP="003B15BB">
            <w:pPr>
              <w:jc w:val="center"/>
              <w:rPr>
                <w:b/>
                <w:sz w:val="22"/>
                <w:lang w:val="en-GB"/>
              </w:rPr>
            </w:pPr>
            <w:r w:rsidRPr="00A85410">
              <w:rPr>
                <w:b/>
                <w:sz w:val="22"/>
              </w:rPr>
              <w:t>(N=40)</w:t>
            </w:r>
          </w:p>
        </w:tc>
      </w:tr>
      <w:tr w:rsidR="009E6D34" w:rsidRPr="00D03E91" w:rsidTr="003B15BB">
        <w:trPr>
          <w:trHeight w:val="482"/>
        </w:trPr>
        <w:tc>
          <w:tcPr>
            <w:tcW w:w="5812" w:type="dxa"/>
            <w:tcBorders>
              <w:top w:val="single" w:sz="4" w:space="0" w:color="auto"/>
              <w:left w:val="nil"/>
              <w:bottom w:val="nil"/>
              <w:right w:val="nil"/>
            </w:tcBorders>
            <w:vAlign w:val="center"/>
          </w:tcPr>
          <w:p w:rsidR="009E6D34" w:rsidRPr="00A85410" w:rsidRDefault="009E6D34" w:rsidP="003B15BB">
            <w:pPr>
              <w:rPr>
                <w:b/>
                <w:sz w:val="22"/>
                <w:lang w:val="en-GB"/>
              </w:rPr>
            </w:pPr>
            <w:r w:rsidRPr="00A85410">
              <w:rPr>
                <w:b/>
                <w:sz w:val="22"/>
              </w:rPr>
              <w:t>Diabetic ketoacidosis</w:t>
            </w:r>
          </w:p>
        </w:tc>
        <w:tc>
          <w:tcPr>
            <w:tcW w:w="2190" w:type="dxa"/>
            <w:tcBorders>
              <w:top w:val="single" w:sz="4" w:space="0" w:color="auto"/>
              <w:left w:val="nil"/>
              <w:bottom w:val="nil"/>
              <w:right w:val="nil"/>
            </w:tcBorders>
            <w:vAlign w:val="center"/>
          </w:tcPr>
          <w:p w:rsidR="009E6D34" w:rsidRPr="00A85410" w:rsidRDefault="009E6D34" w:rsidP="003B15BB">
            <w:pPr>
              <w:jc w:val="center"/>
              <w:rPr>
                <w:sz w:val="22"/>
                <w:lang w:val="en-GB"/>
              </w:rPr>
            </w:pPr>
          </w:p>
        </w:tc>
        <w:tc>
          <w:tcPr>
            <w:tcW w:w="2409" w:type="dxa"/>
            <w:tcBorders>
              <w:top w:val="single" w:sz="4" w:space="0" w:color="auto"/>
              <w:left w:val="nil"/>
              <w:bottom w:val="nil"/>
              <w:right w:val="nil"/>
            </w:tcBorders>
            <w:vAlign w:val="center"/>
          </w:tcPr>
          <w:p w:rsidR="009E6D34" w:rsidRPr="00A85410" w:rsidRDefault="009E6D34" w:rsidP="003B15BB">
            <w:pPr>
              <w:jc w:val="center"/>
              <w:rPr>
                <w:sz w:val="22"/>
                <w:lang w:val="en-GB"/>
              </w:rPr>
            </w:pP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firstLine="318"/>
              <w:rPr>
                <w:sz w:val="22"/>
                <w:lang w:val="en-GB"/>
              </w:rPr>
            </w:pPr>
            <w:r w:rsidRPr="00A85410">
              <w:rPr>
                <w:sz w:val="22"/>
              </w:rPr>
              <w:t>No. of event per subject</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p>
        </w:tc>
        <w:tc>
          <w:tcPr>
            <w:tcW w:w="2409" w:type="dxa"/>
            <w:tcBorders>
              <w:top w:val="nil"/>
              <w:left w:val="nil"/>
              <w:bottom w:val="nil"/>
              <w:right w:val="nil"/>
            </w:tcBorders>
            <w:vAlign w:val="center"/>
          </w:tcPr>
          <w:p w:rsidR="009E6D34" w:rsidRPr="00A85410" w:rsidRDefault="009E6D34" w:rsidP="003B15BB">
            <w:pPr>
              <w:jc w:val="center"/>
              <w:rPr>
                <w:sz w:val="22"/>
                <w:lang w:val="en-GB"/>
              </w:rPr>
            </w:pP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left="342" w:firstLine="318"/>
              <w:rPr>
                <w:sz w:val="22"/>
                <w:lang w:val="en-GB"/>
              </w:rPr>
            </w:pPr>
            <w:r w:rsidRPr="00A85410">
              <w:rPr>
                <w:sz w:val="22"/>
              </w:rPr>
              <w:t>0</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45</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40</w:t>
            </w: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left="342" w:firstLine="318"/>
              <w:rPr>
                <w:sz w:val="22"/>
                <w:lang w:val="en-GB"/>
              </w:rPr>
            </w:pPr>
            <w:r w:rsidRPr="00A85410">
              <w:rPr>
                <w:sz w:val="22"/>
              </w:rPr>
              <w:t>1</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1</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0</w:t>
            </w: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firstLine="318"/>
              <w:rPr>
                <w:sz w:val="22"/>
                <w:lang w:val="en-GB"/>
              </w:rPr>
            </w:pPr>
            <w:r w:rsidRPr="00A85410">
              <w:rPr>
                <w:sz w:val="22"/>
              </w:rPr>
              <w:t>Incidence rate (per 100 person-years)</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8.7</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0</w:t>
            </w: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firstLine="318"/>
              <w:rPr>
                <w:sz w:val="22"/>
                <w:lang w:val="en-GB"/>
              </w:rPr>
            </w:pPr>
            <w:r w:rsidRPr="00A85410">
              <w:rPr>
                <w:sz w:val="22"/>
              </w:rPr>
              <w:t>No. of subjects with ≥1 DKA event</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1 (2%)</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0 (0%)</w:t>
            </w: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rPr>
                <w:b/>
                <w:sz w:val="22"/>
                <w:lang w:val="en-GB"/>
              </w:rPr>
            </w:pPr>
            <w:r w:rsidRPr="00A85410">
              <w:rPr>
                <w:b/>
                <w:sz w:val="22"/>
              </w:rPr>
              <w:t xml:space="preserve">Severe </w:t>
            </w:r>
            <w:proofErr w:type="spellStart"/>
            <w:r w:rsidRPr="00A85410">
              <w:rPr>
                <w:b/>
                <w:sz w:val="22"/>
              </w:rPr>
              <w:t>hyperglycaemia</w:t>
            </w:r>
            <w:proofErr w:type="spellEnd"/>
            <w:r w:rsidRPr="00A85410">
              <w:rPr>
                <w:b/>
                <w:sz w:val="22"/>
              </w:rPr>
              <w:t>*</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p>
        </w:tc>
        <w:tc>
          <w:tcPr>
            <w:tcW w:w="2409" w:type="dxa"/>
            <w:tcBorders>
              <w:top w:val="nil"/>
              <w:left w:val="nil"/>
              <w:bottom w:val="nil"/>
              <w:right w:val="nil"/>
            </w:tcBorders>
            <w:vAlign w:val="center"/>
          </w:tcPr>
          <w:p w:rsidR="009E6D34" w:rsidRPr="00A85410" w:rsidRDefault="009E6D34" w:rsidP="003B15BB">
            <w:pPr>
              <w:jc w:val="center"/>
              <w:rPr>
                <w:sz w:val="22"/>
                <w:lang w:val="en-GB"/>
              </w:rPr>
            </w:pP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firstLine="318"/>
              <w:rPr>
                <w:sz w:val="22"/>
                <w:lang w:val="en-GB"/>
              </w:rPr>
            </w:pPr>
            <w:r w:rsidRPr="00A85410">
              <w:rPr>
                <w:sz w:val="22"/>
              </w:rPr>
              <w:t xml:space="preserve">No. of event per subject </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p>
        </w:tc>
        <w:tc>
          <w:tcPr>
            <w:tcW w:w="2409" w:type="dxa"/>
            <w:tcBorders>
              <w:top w:val="nil"/>
              <w:left w:val="nil"/>
              <w:bottom w:val="nil"/>
              <w:right w:val="nil"/>
            </w:tcBorders>
            <w:vAlign w:val="center"/>
          </w:tcPr>
          <w:p w:rsidR="009E6D34" w:rsidRPr="00A85410" w:rsidRDefault="009E6D34" w:rsidP="003B15BB">
            <w:pPr>
              <w:jc w:val="center"/>
              <w:rPr>
                <w:sz w:val="22"/>
                <w:lang w:val="en-GB"/>
              </w:rPr>
            </w:pP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left="342" w:firstLine="318"/>
              <w:rPr>
                <w:sz w:val="22"/>
                <w:lang w:val="en-GB"/>
              </w:rPr>
            </w:pPr>
            <w:r w:rsidRPr="00A85410">
              <w:rPr>
                <w:sz w:val="22"/>
              </w:rPr>
              <w:t>0</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44</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38</w:t>
            </w: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left="342" w:firstLine="318"/>
              <w:rPr>
                <w:sz w:val="22"/>
                <w:lang w:val="en-GB"/>
              </w:rPr>
            </w:pPr>
            <w:r w:rsidRPr="00A85410">
              <w:rPr>
                <w:sz w:val="22"/>
              </w:rPr>
              <w:t>1</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2</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2</w:t>
            </w:r>
          </w:p>
        </w:tc>
      </w:tr>
      <w:tr w:rsidR="009E6D34" w:rsidRPr="00D03E91" w:rsidTr="003B15BB">
        <w:trPr>
          <w:trHeight w:val="482"/>
        </w:trPr>
        <w:tc>
          <w:tcPr>
            <w:tcW w:w="5812" w:type="dxa"/>
            <w:tcBorders>
              <w:top w:val="nil"/>
              <w:left w:val="nil"/>
              <w:bottom w:val="nil"/>
              <w:right w:val="nil"/>
            </w:tcBorders>
            <w:vAlign w:val="center"/>
          </w:tcPr>
          <w:p w:rsidR="009E6D34" w:rsidRPr="00A85410" w:rsidRDefault="009E6D34" w:rsidP="003B15BB">
            <w:pPr>
              <w:ind w:firstLine="318"/>
              <w:rPr>
                <w:sz w:val="22"/>
                <w:lang w:val="en-GB"/>
              </w:rPr>
            </w:pPr>
            <w:r w:rsidRPr="00A85410">
              <w:rPr>
                <w:sz w:val="22"/>
              </w:rPr>
              <w:t>Incidence rate (per 100 person-years)</w:t>
            </w:r>
          </w:p>
        </w:tc>
        <w:tc>
          <w:tcPr>
            <w:tcW w:w="2190"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17.4</w:t>
            </w:r>
          </w:p>
        </w:tc>
        <w:tc>
          <w:tcPr>
            <w:tcW w:w="2409" w:type="dxa"/>
            <w:tcBorders>
              <w:top w:val="nil"/>
              <w:left w:val="nil"/>
              <w:bottom w:val="nil"/>
              <w:right w:val="nil"/>
            </w:tcBorders>
            <w:vAlign w:val="center"/>
          </w:tcPr>
          <w:p w:rsidR="009E6D34" w:rsidRPr="00A85410" w:rsidRDefault="009E6D34" w:rsidP="003B15BB">
            <w:pPr>
              <w:jc w:val="center"/>
              <w:rPr>
                <w:sz w:val="22"/>
                <w:lang w:val="en-GB"/>
              </w:rPr>
            </w:pPr>
            <w:r w:rsidRPr="00A85410">
              <w:rPr>
                <w:sz w:val="22"/>
              </w:rPr>
              <w:t>20.3</w:t>
            </w:r>
          </w:p>
        </w:tc>
      </w:tr>
      <w:tr w:rsidR="009E6D34" w:rsidRPr="00D03E91" w:rsidTr="003B15BB">
        <w:trPr>
          <w:trHeight w:val="482"/>
        </w:trPr>
        <w:tc>
          <w:tcPr>
            <w:tcW w:w="5812" w:type="dxa"/>
            <w:tcBorders>
              <w:top w:val="nil"/>
              <w:left w:val="nil"/>
              <w:bottom w:val="single" w:sz="4" w:space="0" w:color="auto"/>
              <w:right w:val="nil"/>
            </w:tcBorders>
            <w:vAlign w:val="center"/>
          </w:tcPr>
          <w:p w:rsidR="009E6D34" w:rsidRPr="00A85410" w:rsidRDefault="009E6D34" w:rsidP="003B15BB">
            <w:pPr>
              <w:ind w:firstLine="318"/>
              <w:rPr>
                <w:sz w:val="22"/>
                <w:lang w:val="en-GB"/>
              </w:rPr>
            </w:pPr>
            <w:r w:rsidRPr="00A85410">
              <w:rPr>
                <w:sz w:val="22"/>
              </w:rPr>
              <w:t xml:space="preserve">No. of subjects with ≥1 severe </w:t>
            </w:r>
            <w:proofErr w:type="spellStart"/>
            <w:r w:rsidRPr="00A85410">
              <w:rPr>
                <w:sz w:val="22"/>
              </w:rPr>
              <w:t>hyperglyc</w:t>
            </w:r>
            <w:proofErr w:type="spellEnd"/>
            <w:r>
              <w:rPr>
                <w:sz w:val="22"/>
                <w:lang w:val="en-GB"/>
              </w:rPr>
              <w:t>a</w:t>
            </w:r>
            <w:proofErr w:type="spellStart"/>
            <w:r w:rsidRPr="00A85410">
              <w:rPr>
                <w:sz w:val="22"/>
              </w:rPr>
              <w:t>emia</w:t>
            </w:r>
            <w:proofErr w:type="spellEnd"/>
            <w:r w:rsidRPr="00A85410">
              <w:rPr>
                <w:sz w:val="22"/>
              </w:rPr>
              <w:t xml:space="preserve"> event</w:t>
            </w:r>
          </w:p>
        </w:tc>
        <w:tc>
          <w:tcPr>
            <w:tcW w:w="2190" w:type="dxa"/>
            <w:tcBorders>
              <w:top w:val="nil"/>
              <w:left w:val="nil"/>
              <w:bottom w:val="single" w:sz="4" w:space="0" w:color="auto"/>
              <w:right w:val="nil"/>
            </w:tcBorders>
            <w:vAlign w:val="center"/>
          </w:tcPr>
          <w:p w:rsidR="009E6D34" w:rsidRPr="00A85410" w:rsidRDefault="009E6D34" w:rsidP="003B15BB">
            <w:pPr>
              <w:pStyle w:val="ListParagraph"/>
              <w:numPr>
                <w:ilvl w:val="0"/>
                <w:numId w:val="3"/>
              </w:numPr>
              <w:jc w:val="center"/>
              <w:rPr>
                <w:sz w:val="22"/>
                <w:szCs w:val="22"/>
                <w:lang w:val="en-GB"/>
              </w:rPr>
            </w:pPr>
            <w:r w:rsidRPr="00A85410">
              <w:rPr>
                <w:sz w:val="22"/>
                <w:szCs w:val="22"/>
                <w:lang w:val="en-GB"/>
              </w:rPr>
              <w:t>(4%)</w:t>
            </w:r>
          </w:p>
        </w:tc>
        <w:tc>
          <w:tcPr>
            <w:tcW w:w="2409" w:type="dxa"/>
            <w:tcBorders>
              <w:top w:val="nil"/>
              <w:left w:val="nil"/>
              <w:bottom w:val="single" w:sz="4" w:space="0" w:color="auto"/>
              <w:right w:val="nil"/>
            </w:tcBorders>
            <w:vAlign w:val="center"/>
          </w:tcPr>
          <w:p w:rsidR="009E6D34" w:rsidRPr="00A85410" w:rsidRDefault="009E6D34" w:rsidP="003B15BB">
            <w:pPr>
              <w:pStyle w:val="ListParagraph"/>
              <w:rPr>
                <w:sz w:val="22"/>
                <w:szCs w:val="22"/>
                <w:lang w:val="en-GB"/>
              </w:rPr>
            </w:pPr>
            <w:r w:rsidRPr="00A85410">
              <w:rPr>
                <w:sz w:val="22"/>
                <w:szCs w:val="22"/>
                <w:lang w:val="en-GB"/>
              </w:rPr>
              <w:t>2 (5%)</w:t>
            </w:r>
          </w:p>
        </w:tc>
      </w:tr>
    </w:tbl>
    <w:p w:rsidR="009E6D34" w:rsidRPr="00A85410" w:rsidRDefault="009E6D34" w:rsidP="003B15BB">
      <w:pPr>
        <w:rPr>
          <w:rFonts w:cs="Arial"/>
          <w:sz w:val="20"/>
          <w:szCs w:val="20"/>
        </w:rPr>
      </w:pPr>
      <w:r w:rsidRPr="00A85410">
        <w:rPr>
          <w:rFonts w:cs="Arial"/>
          <w:sz w:val="20"/>
          <w:szCs w:val="20"/>
        </w:rPr>
        <w:t xml:space="preserve">* </w:t>
      </w:r>
      <w:r w:rsidRPr="008F1065">
        <w:rPr>
          <w:rFonts w:cs="Arial"/>
          <w:sz w:val="20"/>
          <w:szCs w:val="20"/>
        </w:rPr>
        <w:t>D</w:t>
      </w:r>
      <w:r w:rsidRPr="00A85410">
        <w:rPr>
          <w:rFonts w:cs="Arial"/>
          <w:sz w:val="20"/>
          <w:szCs w:val="20"/>
        </w:rPr>
        <w:t xml:space="preserve">efined </w:t>
      </w:r>
      <w:r w:rsidRPr="008F1065">
        <w:rPr>
          <w:rFonts w:cs="Arial"/>
          <w:sz w:val="20"/>
          <w:szCs w:val="20"/>
        </w:rPr>
        <w:t xml:space="preserve">as </w:t>
      </w:r>
      <w:r w:rsidRPr="00A85410">
        <w:rPr>
          <w:rFonts w:cs="Arial"/>
          <w:sz w:val="20"/>
          <w:szCs w:val="20"/>
        </w:rPr>
        <w:t xml:space="preserve">capillary glucose &gt; 16.7 </w:t>
      </w:r>
      <w:proofErr w:type="spellStart"/>
      <w:r w:rsidRPr="00A85410">
        <w:rPr>
          <w:rFonts w:cs="Arial"/>
          <w:sz w:val="20"/>
          <w:szCs w:val="20"/>
        </w:rPr>
        <w:t>mmol</w:t>
      </w:r>
      <w:proofErr w:type="spellEnd"/>
      <w:r w:rsidRPr="00A85410">
        <w:rPr>
          <w:rFonts w:cs="Arial"/>
          <w:sz w:val="20"/>
          <w:szCs w:val="20"/>
        </w:rPr>
        <w:t>/l (300 mg/dl) and plasma ketone</w:t>
      </w:r>
      <w:r w:rsidRPr="008F1065">
        <w:rPr>
          <w:rFonts w:cs="Arial"/>
          <w:sz w:val="20"/>
          <w:szCs w:val="20"/>
        </w:rPr>
        <w:t>s</w:t>
      </w:r>
      <w:r w:rsidRPr="00A85410">
        <w:rPr>
          <w:rFonts w:cs="Arial"/>
          <w:sz w:val="20"/>
          <w:szCs w:val="20"/>
        </w:rPr>
        <w:t xml:space="preserve"> &gt;0.6 </w:t>
      </w:r>
      <w:proofErr w:type="spellStart"/>
      <w:r w:rsidRPr="00A85410">
        <w:rPr>
          <w:rFonts w:cs="Arial"/>
          <w:sz w:val="20"/>
          <w:szCs w:val="20"/>
        </w:rPr>
        <w:t>mmol</w:t>
      </w:r>
      <w:proofErr w:type="spellEnd"/>
      <w:r w:rsidRPr="00A85410">
        <w:rPr>
          <w:rFonts w:cs="Arial"/>
          <w:sz w:val="20"/>
          <w:szCs w:val="20"/>
        </w:rPr>
        <w:t>/l</w:t>
      </w:r>
      <w:r w:rsidRPr="00A85410">
        <w:rPr>
          <w:rFonts w:cs="Arial"/>
          <w:b/>
          <w:bCs/>
          <w:sz w:val="20"/>
          <w:szCs w:val="20"/>
        </w:rPr>
        <w:t xml:space="preserve"> </w:t>
      </w:r>
    </w:p>
    <w:p w:rsidR="009E6D34" w:rsidRPr="008F1065" w:rsidRDefault="009E6D34" w:rsidP="003B15BB">
      <w:pPr>
        <w:spacing w:after="160" w:line="259" w:lineRule="auto"/>
      </w:pPr>
    </w:p>
    <w:p w:rsidR="009E6D34" w:rsidRPr="00D03E91" w:rsidRDefault="009E6D34" w:rsidP="003B15BB">
      <w:pPr>
        <w:spacing w:line="480" w:lineRule="auto"/>
        <w:jc w:val="center"/>
        <w:rPr>
          <w:b/>
          <w:szCs w:val="24"/>
        </w:rPr>
        <w:sectPr w:rsidR="009E6D34" w:rsidRPr="00D03E91" w:rsidSect="003B15BB">
          <w:footerReference w:type="default" r:id="rId13"/>
          <w:pgSz w:w="16838" w:h="11906" w:orient="landscape"/>
          <w:pgMar w:top="1440" w:right="1440" w:bottom="1440" w:left="1440" w:header="709" w:footer="709" w:gutter="0"/>
          <w:cols w:space="708"/>
          <w:docGrid w:linePitch="360"/>
        </w:sectPr>
      </w:pPr>
    </w:p>
    <w:p w:rsidR="009E6D34" w:rsidRPr="00D03E91" w:rsidRDefault="009E6D34" w:rsidP="003B15BB">
      <w:pPr>
        <w:spacing w:after="0" w:line="480" w:lineRule="auto"/>
        <w:jc w:val="both"/>
        <w:rPr>
          <w:b/>
          <w:szCs w:val="24"/>
        </w:rPr>
      </w:pPr>
      <w:r w:rsidRPr="00D03E91">
        <w:rPr>
          <w:b/>
          <w:szCs w:val="24"/>
        </w:rPr>
        <w:lastRenderedPageBreak/>
        <w:t>References</w:t>
      </w:r>
    </w:p>
    <w:p w:rsidR="009E6D34" w:rsidRPr="00B9205B" w:rsidRDefault="009E6D34" w:rsidP="003B15BB">
      <w:pPr>
        <w:pStyle w:val="EndNoteBibliography"/>
        <w:spacing w:after="0"/>
      </w:pPr>
      <w:r w:rsidRPr="00B9205B">
        <w:t>1.</w:t>
      </w:r>
      <w:r w:rsidRPr="00B9205B">
        <w:tab/>
        <w:t xml:space="preserve">International Diabetes Federation. IDF Diabetes Atlas, 8th Edition. 2017. </w:t>
      </w:r>
      <w:r w:rsidRPr="009E6D34">
        <w:t>http://www.diabetesatlas.org/</w:t>
      </w:r>
      <w:r w:rsidRPr="00B9205B">
        <w:t xml:space="preserve"> (accessed 24 March 2018).</w:t>
      </w:r>
    </w:p>
    <w:p w:rsidR="009E6D34" w:rsidRPr="00B9205B" w:rsidRDefault="009E6D34" w:rsidP="003B15BB">
      <w:pPr>
        <w:pStyle w:val="EndNoteBibliography"/>
        <w:spacing w:after="0"/>
      </w:pPr>
      <w:r w:rsidRPr="00B9205B">
        <w:t>2.</w:t>
      </w:r>
      <w:r w:rsidRPr="00B9205B">
        <w:tab/>
        <w:t xml:space="preserve">Miller KM, Foster NC, Beck RW, et al. Current state of type 1 diabetes treatment in the U.S.: updated data from the T1D Exchange clinic registry. </w:t>
      </w:r>
      <w:r w:rsidRPr="00B9205B">
        <w:rPr>
          <w:i/>
        </w:rPr>
        <w:t>Diabetes Care</w:t>
      </w:r>
      <w:r w:rsidRPr="00B9205B">
        <w:t xml:space="preserve"> 2015; </w:t>
      </w:r>
      <w:r w:rsidRPr="00B9205B">
        <w:rPr>
          <w:b/>
        </w:rPr>
        <w:t>38</w:t>
      </w:r>
      <w:r w:rsidRPr="00B9205B">
        <w:t>(6): 971-8.</w:t>
      </w:r>
    </w:p>
    <w:p w:rsidR="009E6D34" w:rsidRPr="00B9205B" w:rsidRDefault="009E6D34" w:rsidP="003B15BB">
      <w:pPr>
        <w:pStyle w:val="EndNoteBibliography"/>
        <w:spacing w:after="0"/>
      </w:pPr>
      <w:r w:rsidRPr="00B9205B">
        <w:t>3.</w:t>
      </w:r>
      <w:r w:rsidRPr="00B9205B">
        <w:tab/>
        <w:t xml:space="preserve">UK Hypoglycaemia Study Group. Risk of hypoglycaemia in types 1 and 2 diabetes: effects of treatment modalities and their duration. </w:t>
      </w:r>
      <w:r w:rsidRPr="00B9205B">
        <w:rPr>
          <w:i/>
        </w:rPr>
        <w:t>Diabetologia</w:t>
      </w:r>
      <w:r w:rsidRPr="00B9205B">
        <w:t xml:space="preserve"> 2007; </w:t>
      </w:r>
      <w:r w:rsidRPr="00B9205B">
        <w:rPr>
          <w:b/>
        </w:rPr>
        <w:t>50</w:t>
      </w:r>
      <w:r w:rsidRPr="00B9205B">
        <w:t>(6): 1140-7.</w:t>
      </w:r>
    </w:p>
    <w:p w:rsidR="009E6D34" w:rsidRPr="00B9205B" w:rsidRDefault="009E6D34" w:rsidP="003B15BB">
      <w:pPr>
        <w:pStyle w:val="EndNoteBibliography"/>
        <w:spacing w:after="0"/>
      </w:pPr>
      <w:r w:rsidRPr="00B9205B">
        <w:t>4.</w:t>
      </w:r>
      <w:r w:rsidRPr="00B9205B">
        <w:tab/>
        <w:t xml:space="preserve">Battelino T, Nimri R, Dovc K, Phillip M, Bratina N. Prevention of hypoglycemia with predictive low glucose insulin suspension in children with type 1 diabetes: A randomized controlled trial. </w:t>
      </w:r>
      <w:r w:rsidRPr="00B9205B">
        <w:rPr>
          <w:i/>
        </w:rPr>
        <w:t>Diabetes Care</w:t>
      </w:r>
      <w:r w:rsidRPr="00B9205B">
        <w:t xml:space="preserve"> 2017; </w:t>
      </w:r>
      <w:r w:rsidRPr="00B9205B">
        <w:rPr>
          <w:b/>
        </w:rPr>
        <w:t>40</w:t>
      </w:r>
      <w:r w:rsidRPr="00B9205B">
        <w:t>(6): 764-70.</w:t>
      </w:r>
    </w:p>
    <w:p w:rsidR="009E6D34" w:rsidRPr="00B9205B" w:rsidRDefault="009E6D34" w:rsidP="003B15BB">
      <w:pPr>
        <w:pStyle w:val="EndNoteBibliography"/>
        <w:spacing w:after="0"/>
      </w:pPr>
      <w:r w:rsidRPr="00B9205B">
        <w:t>5.</w:t>
      </w:r>
      <w:r w:rsidRPr="00B9205B">
        <w:tab/>
        <w:t xml:space="preserve">Thabit H, Hovorka R. Coming of age: the artificial pancreas for type 1 diabetes. </w:t>
      </w:r>
      <w:r w:rsidRPr="00B9205B">
        <w:rPr>
          <w:i/>
        </w:rPr>
        <w:t>Diabetologia</w:t>
      </w:r>
      <w:r w:rsidRPr="00B9205B">
        <w:t xml:space="preserve"> 2016; </w:t>
      </w:r>
      <w:r w:rsidRPr="00B9205B">
        <w:rPr>
          <w:b/>
        </w:rPr>
        <w:t>59</w:t>
      </w:r>
      <w:r w:rsidRPr="00B9205B">
        <w:t>(9): 1795-805.</w:t>
      </w:r>
    </w:p>
    <w:p w:rsidR="009E6D34" w:rsidRPr="00B9205B" w:rsidRDefault="009E6D34" w:rsidP="003B15BB">
      <w:pPr>
        <w:pStyle w:val="EndNoteBibliography"/>
        <w:spacing w:after="0"/>
      </w:pPr>
      <w:r w:rsidRPr="00B9205B">
        <w:t>6.</w:t>
      </w:r>
      <w:r w:rsidRPr="00B9205B">
        <w:tab/>
        <w:t xml:space="preserve">Bergenstal RM, Garg S, Weinzimer SA, et al. Safety of a hybrid closed-loop insulin delivery system in patients with type 1 diabetes. </w:t>
      </w:r>
      <w:r w:rsidRPr="00B9205B">
        <w:rPr>
          <w:i/>
        </w:rPr>
        <w:t>JAMA</w:t>
      </w:r>
      <w:r w:rsidRPr="00B9205B">
        <w:t xml:space="preserve"> 2016; </w:t>
      </w:r>
      <w:r w:rsidRPr="00B9205B">
        <w:rPr>
          <w:b/>
        </w:rPr>
        <w:t>316</w:t>
      </w:r>
      <w:r w:rsidRPr="00B9205B">
        <w:t>(13): 1407-8.</w:t>
      </w:r>
    </w:p>
    <w:p w:rsidR="009E6D34" w:rsidRPr="00B9205B" w:rsidRDefault="009E6D34" w:rsidP="003B15BB">
      <w:pPr>
        <w:pStyle w:val="EndNoteBibliography"/>
        <w:spacing w:after="0"/>
      </w:pPr>
      <w:r w:rsidRPr="00B9205B">
        <w:t>7.</w:t>
      </w:r>
      <w:r w:rsidRPr="00B9205B">
        <w:tab/>
        <w:t xml:space="preserve">Weisman A, Bai JW, Cardinez M, Kramer CK, Perkins BA. Effect of artificial pancreas systems on glycaemic control in patients with type 1 diabetes: a systematic review and meta-analysis of outpatient randomised controlled trials. </w:t>
      </w:r>
      <w:r w:rsidRPr="00B9205B">
        <w:rPr>
          <w:i/>
        </w:rPr>
        <w:t>Lancet Diabetes Endocrinol</w:t>
      </w:r>
      <w:r w:rsidRPr="00B9205B">
        <w:t xml:space="preserve"> 2017; </w:t>
      </w:r>
      <w:r w:rsidRPr="00B9205B">
        <w:rPr>
          <w:b/>
        </w:rPr>
        <w:t>5</w:t>
      </w:r>
      <w:r w:rsidRPr="00B9205B">
        <w:t>(7): 501-12.</w:t>
      </w:r>
    </w:p>
    <w:p w:rsidR="009E6D34" w:rsidRPr="00B9205B" w:rsidRDefault="009E6D34" w:rsidP="003B15BB">
      <w:pPr>
        <w:pStyle w:val="EndNoteBibliography"/>
        <w:spacing w:after="0"/>
      </w:pPr>
      <w:r w:rsidRPr="00B9205B">
        <w:t>8.</w:t>
      </w:r>
      <w:r w:rsidRPr="00B9205B">
        <w:tab/>
        <w:t xml:space="preserve">Bekiari E, Kitsios K, Thabit H, et al. Artificial pancreas treatment for outpatients with type 1 diabetes: systematic review and meta-analysis. </w:t>
      </w:r>
      <w:r w:rsidRPr="00B9205B">
        <w:rPr>
          <w:i/>
        </w:rPr>
        <w:t>BMJ</w:t>
      </w:r>
      <w:r w:rsidRPr="00B9205B">
        <w:t xml:space="preserve"> 2018; </w:t>
      </w:r>
      <w:r w:rsidRPr="00B9205B">
        <w:rPr>
          <w:b/>
        </w:rPr>
        <w:t>361</w:t>
      </w:r>
      <w:r w:rsidRPr="00B9205B">
        <w:t>: k1310.</w:t>
      </w:r>
    </w:p>
    <w:p w:rsidR="009E6D34" w:rsidRPr="00B9205B" w:rsidRDefault="009E6D34" w:rsidP="003B15BB">
      <w:pPr>
        <w:pStyle w:val="EndNoteBibliography"/>
        <w:spacing w:after="0"/>
      </w:pPr>
      <w:r w:rsidRPr="00B9205B">
        <w:t>9.</w:t>
      </w:r>
      <w:r w:rsidRPr="00B9205B">
        <w:tab/>
        <w:t xml:space="preserve">Thabit H, Tauschmann M, Allen JM, et al. Home use of an artificial beta cell in type 1 diabetes. </w:t>
      </w:r>
      <w:r w:rsidRPr="00B9205B">
        <w:rPr>
          <w:i/>
        </w:rPr>
        <w:t>N Engl J Med</w:t>
      </w:r>
      <w:r w:rsidRPr="00B9205B">
        <w:t xml:space="preserve"> 2015; </w:t>
      </w:r>
      <w:r w:rsidRPr="00B9205B">
        <w:rPr>
          <w:b/>
        </w:rPr>
        <w:t>373</w:t>
      </w:r>
      <w:r w:rsidRPr="00B9205B">
        <w:t>(22): 2129-40.</w:t>
      </w:r>
    </w:p>
    <w:p w:rsidR="009E6D34" w:rsidRPr="00B9205B" w:rsidRDefault="009E6D34" w:rsidP="003B15BB">
      <w:pPr>
        <w:pStyle w:val="EndNoteBibliography"/>
        <w:spacing w:after="0"/>
      </w:pPr>
      <w:r w:rsidRPr="00B9205B">
        <w:t>10.</w:t>
      </w:r>
      <w:r w:rsidRPr="00B9205B">
        <w:tab/>
        <w:t xml:space="preserve">Kropff J, Del Favero S, Place J, et al. 2 month evening and night closed-loop glucose control in patients with type 1 diabetes under free-living conditions: a randomised crossover trial. </w:t>
      </w:r>
      <w:r w:rsidRPr="00B9205B">
        <w:rPr>
          <w:i/>
        </w:rPr>
        <w:t>Lancet Diabetes Endocrinol</w:t>
      </w:r>
      <w:r w:rsidRPr="00B9205B">
        <w:t xml:space="preserve"> 2015; </w:t>
      </w:r>
      <w:r w:rsidRPr="00B9205B">
        <w:rPr>
          <w:b/>
        </w:rPr>
        <w:t>3</w:t>
      </w:r>
      <w:r w:rsidRPr="00B9205B">
        <w:t>(12): 939-47.</w:t>
      </w:r>
    </w:p>
    <w:p w:rsidR="009E6D34" w:rsidRPr="00B9205B" w:rsidRDefault="009E6D34" w:rsidP="003B15BB">
      <w:pPr>
        <w:pStyle w:val="EndNoteBibliography"/>
        <w:spacing w:after="0"/>
      </w:pPr>
      <w:r w:rsidRPr="00B9205B">
        <w:t>11.</w:t>
      </w:r>
      <w:r w:rsidRPr="00B9205B">
        <w:tab/>
        <w:t xml:space="preserve">Gold AE, MacLeod KM, Frier BM. Frequency of severe hypoglycemia in patients with type I diabetes with impaired awareness of hypoglycemia. </w:t>
      </w:r>
      <w:r w:rsidRPr="00B9205B">
        <w:rPr>
          <w:i/>
        </w:rPr>
        <w:t>Diabetes Care</w:t>
      </w:r>
      <w:r w:rsidRPr="00B9205B">
        <w:t xml:space="preserve"> 1994; </w:t>
      </w:r>
      <w:r w:rsidRPr="00B9205B">
        <w:rPr>
          <w:b/>
        </w:rPr>
        <w:t>17</w:t>
      </w:r>
      <w:r w:rsidRPr="00B9205B">
        <w:t>(7): 697-703.</w:t>
      </w:r>
    </w:p>
    <w:p w:rsidR="009E6D34" w:rsidRPr="00B9205B" w:rsidRDefault="009E6D34" w:rsidP="003B15BB">
      <w:pPr>
        <w:pStyle w:val="EndNoteBibliography"/>
        <w:spacing w:after="0"/>
      </w:pPr>
      <w:r w:rsidRPr="00B9205B">
        <w:t>12.</w:t>
      </w:r>
      <w:r w:rsidRPr="00B9205B">
        <w:tab/>
        <w:t xml:space="preserve">Bally L, Thabit H, Tauschmann M, et al. Assessing the effectiveness of a 3-month day-and-night home closed-loop control combined with pump suspend feature compared with sensor-augmented pump therapy in youths and adults with suboptimally controlled type 1 diabetes: a randomised parallel study protocol. </w:t>
      </w:r>
      <w:r w:rsidRPr="00B9205B">
        <w:rPr>
          <w:i/>
        </w:rPr>
        <w:t>BMJ Open</w:t>
      </w:r>
      <w:r w:rsidRPr="00B9205B">
        <w:t xml:space="preserve"> 2017; </w:t>
      </w:r>
      <w:r w:rsidRPr="00B9205B">
        <w:rPr>
          <w:b/>
        </w:rPr>
        <w:t>7</w:t>
      </w:r>
      <w:r w:rsidRPr="00B9205B">
        <w:t>(7): e016738.</w:t>
      </w:r>
    </w:p>
    <w:p w:rsidR="009E6D34" w:rsidRPr="00B9205B" w:rsidRDefault="009E6D34" w:rsidP="003B15BB">
      <w:pPr>
        <w:pStyle w:val="EndNoteBibliography"/>
        <w:spacing w:after="0"/>
      </w:pPr>
      <w:r w:rsidRPr="00B9205B">
        <w:t>13.</w:t>
      </w:r>
      <w:r w:rsidRPr="00B9205B">
        <w:tab/>
        <w:t xml:space="preserve">Maahs DM, Buckingham BA, Castle JR, et al. Outcome measures for artificial pancreas clinical trials: A consensus report. </w:t>
      </w:r>
      <w:r w:rsidRPr="00B9205B">
        <w:rPr>
          <w:i/>
        </w:rPr>
        <w:t>Diabetes Care</w:t>
      </w:r>
      <w:r w:rsidRPr="00B9205B">
        <w:t xml:space="preserve"> 2016; </w:t>
      </w:r>
      <w:r w:rsidRPr="00B9205B">
        <w:rPr>
          <w:b/>
        </w:rPr>
        <w:t>39</w:t>
      </w:r>
      <w:r w:rsidRPr="00B9205B">
        <w:t>(7): 1175-9.</w:t>
      </w:r>
    </w:p>
    <w:p w:rsidR="009E6D34" w:rsidRPr="00B9205B" w:rsidRDefault="009E6D34" w:rsidP="003B15BB">
      <w:pPr>
        <w:pStyle w:val="EndNoteBibliography"/>
        <w:spacing w:after="0"/>
      </w:pPr>
      <w:r w:rsidRPr="00B9205B">
        <w:t>14.</w:t>
      </w:r>
      <w:r w:rsidRPr="00B9205B">
        <w:tab/>
        <w:t xml:space="preserve">Leelarathna L, Dellweg S, Mader JK, et al. Day and night home closed-loop insulin delivery in adults with type 1 diabetes: three-center randomized crossover study. </w:t>
      </w:r>
      <w:r w:rsidRPr="00B9205B">
        <w:rPr>
          <w:i/>
        </w:rPr>
        <w:t>Diabetes Care</w:t>
      </w:r>
      <w:r w:rsidRPr="00B9205B">
        <w:t xml:space="preserve"> 2014; </w:t>
      </w:r>
      <w:r w:rsidRPr="00B9205B">
        <w:rPr>
          <w:b/>
        </w:rPr>
        <w:t>37</w:t>
      </w:r>
      <w:r w:rsidRPr="00B9205B">
        <w:t>(7): 1931-7.</w:t>
      </w:r>
    </w:p>
    <w:p w:rsidR="009E6D34" w:rsidRPr="00B9205B" w:rsidRDefault="009E6D34" w:rsidP="003B15BB">
      <w:pPr>
        <w:pStyle w:val="EndNoteBibliography"/>
        <w:spacing w:after="0"/>
      </w:pPr>
      <w:r w:rsidRPr="00B9205B">
        <w:t>15.</w:t>
      </w:r>
      <w:r w:rsidRPr="00B9205B">
        <w:tab/>
        <w:t xml:space="preserve">Hodges AL, Lehmann EL. Estimates of location based on rank tests. </w:t>
      </w:r>
      <w:r w:rsidRPr="00B9205B">
        <w:rPr>
          <w:i/>
        </w:rPr>
        <w:t>Ann Math Statist</w:t>
      </w:r>
      <w:r w:rsidRPr="00B9205B">
        <w:t xml:space="preserve"> 1963; </w:t>
      </w:r>
      <w:r w:rsidRPr="00B9205B">
        <w:rPr>
          <w:b/>
        </w:rPr>
        <w:t>34</w:t>
      </w:r>
      <w:r w:rsidRPr="00B9205B">
        <w:t>: 598-611.</w:t>
      </w:r>
    </w:p>
    <w:p w:rsidR="009E6D34" w:rsidRPr="00B9205B" w:rsidRDefault="009E6D34" w:rsidP="003B15BB">
      <w:pPr>
        <w:pStyle w:val="EndNoteBibliography"/>
        <w:spacing w:after="0"/>
      </w:pPr>
      <w:r w:rsidRPr="00B9205B">
        <w:t>16.</w:t>
      </w:r>
      <w:r w:rsidRPr="00B9205B">
        <w:tab/>
        <w:t xml:space="preserve">Garg SK, Weinzimer SA, Tamborlane WV, et al. Glucose outcomes with the in-home use of a hybrid closed-loop insulin delivery system in adolescents and adults with type 1 diabetes. </w:t>
      </w:r>
      <w:r w:rsidRPr="00B9205B">
        <w:rPr>
          <w:i/>
        </w:rPr>
        <w:t>Diabetes Technol Ther</w:t>
      </w:r>
      <w:r w:rsidRPr="00B9205B">
        <w:t xml:space="preserve"> 2017; </w:t>
      </w:r>
      <w:r w:rsidRPr="00B9205B">
        <w:rPr>
          <w:b/>
        </w:rPr>
        <w:t>19</w:t>
      </w:r>
      <w:r w:rsidRPr="00B9205B">
        <w:t>(3): 155-63.</w:t>
      </w:r>
    </w:p>
    <w:p w:rsidR="009E6D34" w:rsidRPr="00B9205B" w:rsidRDefault="009E6D34" w:rsidP="003B15BB">
      <w:pPr>
        <w:pStyle w:val="EndNoteBibliography"/>
        <w:spacing w:after="0"/>
      </w:pPr>
      <w:r w:rsidRPr="00B9205B">
        <w:t>17.</w:t>
      </w:r>
      <w:r w:rsidRPr="00B9205B">
        <w:tab/>
        <w:t xml:space="preserve">Bally L, Thabit H, Kojzar H, et al. Day-and-night glycaemic control with closed-loop insulin delivery versus conventional insulin pump therapy in free-living adults with well controlled type 1 diabetes: an open-label, randomised, crossover study. </w:t>
      </w:r>
      <w:r w:rsidRPr="00B9205B">
        <w:rPr>
          <w:i/>
        </w:rPr>
        <w:t>Lancet Diabetes Endocrinol</w:t>
      </w:r>
      <w:r w:rsidRPr="00B9205B">
        <w:t xml:space="preserve"> 2017; </w:t>
      </w:r>
      <w:r w:rsidRPr="00B9205B">
        <w:rPr>
          <w:b/>
        </w:rPr>
        <w:t>5</w:t>
      </w:r>
      <w:r w:rsidRPr="00B9205B">
        <w:t>(4): 261-70.</w:t>
      </w:r>
    </w:p>
    <w:p w:rsidR="009E6D34" w:rsidRPr="00B9205B" w:rsidRDefault="009E6D34" w:rsidP="003B15BB">
      <w:pPr>
        <w:pStyle w:val="EndNoteBibliography"/>
        <w:spacing w:after="0"/>
      </w:pPr>
      <w:r w:rsidRPr="00B9205B">
        <w:t>18.</w:t>
      </w:r>
      <w:r w:rsidRPr="00B9205B">
        <w:tab/>
        <w:t xml:space="preserve">Haidar A, Messier V, Legault L, Ladouceur M, Rabasa-Lhoret R. Outpatient 60-hour day-and-night glucose control with dual-hormone artificial pancreas, single-hormone artificial pancreas, or sensor-augmented pump therapy in adults with type 1 diabetes: An open-label, randomised, crossover, controlled trial. </w:t>
      </w:r>
      <w:r w:rsidRPr="00B9205B">
        <w:rPr>
          <w:i/>
        </w:rPr>
        <w:t>Diabetes Obes Metab</w:t>
      </w:r>
      <w:r w:rsidRPr="00B9205B">
        <w:t xml:space="preserve"> 2017; </w:t>
      </w:r>
      <w:r w:rsidRPr="00B9205B">
        <w:rPr>
          <w:b/>
        </w:rPr>
        <w:t>19</w:t>
      </w:r>
      <w:r w:rsidRPr="00B9205B">
        <w:t>(5): 713-20.</w:t>
      </w:r>
    </w:p>
    <w:p w:rsidR="009E6D34" w:rsidRPr="00B9205B" w:rsidRDefault="009E6D34" w:rsidP="003B15BB">
      <w:pPr>
        <w:pStyle w:val="EndNoteBibliography"/>
        <w:spacing w:after="0"/>
      </w:pPr>
      <w:r w:rsidRPr="00B9205B">
        <w:t>19.</w:t>
      </w:r>
      <w:r w:rsidRPr="00B9205B">
        <w:tab/>
        <w:t xml:space="preserve">El-Khatib FH, Balliro C, Hillard MA, et al. Home use of a bihormonal bionic pancreas versus insulin pump therapy in adults with type 1 diabetes: a multicentre randomised crossover trial. </w:t>
      </w:r>
      <w:r w:rsidRPr="00B9205B">
        <w:rPr>
          <w:i/>
        </w:rPr>
        <w:t>Lancet</w:t>
      </w:r>
      <w:r w:rsidRPr="00B9205B">
        <w:t xml:space="preserve"> 2017; </w:t>
      </w:r>
      <w:r w:rsidRPr="00B9205B">
        <w:rPr>
          <w:b/>
        </w:rPr>
        <w:t>389</w:t>
      </w:r>
      <w:r w:rsidRPr="00B9205B">
        <w:t>(10067): 369-80.</w:t>
      </w:r>
    </w:p>
    <w:p w:rsidR="009E6D34" w:rsidRPr="00B9205B" w:rsidRDefault="009E6D34" w:rsidP="003B15BB">
      <w:pPr>
        <w:pStyle w:val="EndNoteBibliography"/>
        <w:spacing w:after="0"/>
      </w:pPr>
      <w:r w:rsidRPr="00B9205B">
        <w:t>20.</w:t>
      </w:r>
      <w:r w:rsidRPr="00B9205B">
        <w:tab/>
        <w:t xml:space="preserve">Taleb N, Emami A, Suppere C, et al. Efficacy of single-hormone and dual-hormone artificial pancreas during continuous and interval exercise in adult patients with type 1 diabetes: randomised controlled crossover trial. </w:t>
      </w:r>
      <w:r w:rsidRPr="00B9205B">
        <w:rPr>
          <w:i/>
        </w:rPr>
        <w:t>Diabetologia</w:t>
      </w:r>
      <w:r w:rsidRPr="00B9205B">
        <w:t xml:space="preserve"> 2016; </w:t>
      </w:r>
      <w:r w:rsidRPr="00B9205B">
        <w:rPr>
          <w:b/>
        </w:rPr>
        <w:t>59</w:t>
      </w:r>
      <w:r w:rsidRPr="00B9205B">
        <w:t>(12): 2561-71.</w:t>
      </w:r>
    </w:p>
    <w:p w:rsidR="009E6D34" w:rsidRPr="00B9205B" w:rsidRDefault="009E6D34" w:rsidP="003B15BB">
      <w:pPr>
        <w:pStyle w:val="EndNoteBibliography"/>
        <w:spacing w:after="0"/>
      </w:pPr>
      <w:r w:rsidRPr="00B9205B">
        <w:lastRenderedPageBreak/>
        <w:t>21.</w:t>
      </w:r>
      <w:r w:rsidRPr="00B9205B">
        <w:tab/>
        <w:t xml:space="preserve">Castle JR, El Youssef J, Wilson LM, et al. Randomized outpatient trial of single- and dual-hormone closed-loop systems that adapt to exercise using wearable sensors. </w:t>
      </w:r>
      <w:r w:rsidRPr="00B9205B">
        <w:rPr>
          <w:i/>
        </w:rPr>
        <w:t>Diabetes Care</w:t>
      </w:r>
      <w:r w:rsidRPr="00B9205B">
        <w:t xml:space="preserve"> 2018; </w:t>
      </w:r>
      <w:r w:rsidRPr="00B9205B">
        <w:rPr>
          <w:b/>
        </w:rPr>
        <w:t>41</w:t>
      </w:r>
      <w:r w:rsidRPr="00B9205B">
        <w:t>(7): 1471-7.</w:t>
      </w:r>
    </w:p>
    <w:p w:rsidR="009E6D34" w:rsidRPr="00B9205B" w:rsidRDefault="009E6D34" w:rsidP="003B15BB">
      <w:pPr>
        <w:pStyle w:val="EndNoteBibliography"/>
      </w:pPr>
      <w:r w:rsidRPr="00B9205B">
        <w:t>22.</w:t>
      </w:r>
      <w:r w:rsidRPr="00B9205B">
        <w:tab/>
        <w:t xml:space="preserve">Bergenstal RM, Klonoff DC, Garg SK, et al. Threshold-based insulin-pump interruption for reduction of hypoglycemia. </w:t>
      </w:r>
      <w:r w:rsidRPr="00B9205B">
        <w:rPr>
          <w:i/>
        </w:rPr>
        <w:t>N Engl J Med</w:t>
      </w:r>
      <w:r w:rsidRPr="00B9205B">
        <w:t xml:space="preserve"> 2013; </w:t>
      </w:r>
      <w:r w:rsidRPr="00B9205B">
        <w:rPr>
          <w:b/>
        </w:rPr>
        <w:t>369</w:t>
      </w:r>
      <w:r w:rsidRPr="00B9205B">
        <w:t>(3): 224-32.</w:t>
      </w:r>
    </w:p>
    <w:p w:rsidR="009E6D34" w:rsidRPr="00A85410" w:rsidRDefault="009E6D34" w:rsidP="003B15BB">
      <w:pPr>
        <w:pStyle w:val="EndNoteBibliography"/>
        <w:rPr>
          <w:noProof w:val="0"/>
          <w:szCs w:val="24"/>
          <w:lang w:val="en-GB"/>
        </w:rPr>
      </w:pPr>
    </w:p>
    <w:p w:rsidR="009E6D34" w:rsidRDefault="009E6D34"/>
    <w:sectPr w:rsidR="009E6D34" w:rsidSect="003B15B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7892" w:rsidRDefault="00C17892">
      <w:pPr>
        <w:spacing w:after="0" w:line="240" w:lineRule="auto"/>
      </w:pPr>
      <w:r>
        <w:separator/>
      </w:r>
    </w:p>
  </w:endnote>
  <w:endnote w:type="continuationSeparator" w:id="0">
    <w:p w:rsidR="00C17892" w:rsidRDefault="00C178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calaLancetPro-Bold">
    <w:altName w:val="Yu Gothic"/>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691" w:rsidRPr="00537AC5" w:rsidRDefault="00B14691" w:rsidP="003B15BB">
    <w:pPr>
      <w:pStyle w:val="Footer"/>
      <w:jc w:val="center"/>
      <w:rPr>
        <w:rFonts w:cs="Arial"/>
      </w:rPr>
    </w:pPr>
    <w:r w:rsidRPr="00537AC5">
      <w:rPr>
        <w:rStyle w:val="PageNumber"/>
        <w:rFonts w:cs="Arial"/>
      </w:rPr>
      <w:fldChar w:fldCharType="begin"/>
    </w:r>
    <w:r w:rsidRPr="00537AC5">
      <w:rPr>
        <w:rStyle w:val="PageNumber"/>
        <w:rFonts w:cs="Arial"/>
      </w:rPr>
      <w:instrText xml:space="preserve"> PAGE </w:instrText>
    </w:r>
    <w:r w:rsidRPr="00537AC5">
      <w:rPr>
        <w:rStyle w:val="PageNumber"/>
        <w:rFonts w:cs="Arial"/>
      </w:rPr>
      <w:fldChar w:fldCharType="separate"/>
    </w:r>
    <w:r w:rsidR="007D3A72">
      <w:rPr>
        <w:rStyle w:val="PageNumber"/>
        <w:rFonts w:cs="Arial"/>
        <w:noProof/>
      </w:rPr>
      <w:t>1</w:t>
    </w:r>
    <w:r w:rsidRPr="00537AC5">
      <w:rPr>
        <w:rStyle w:val="PageNumber"/>
        <w:rFonts w:cs="Aria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691" w:rsidRPr="00A85410" w:rsidRDefault="00B14691" w:rsidP="003B15BB">
    <w:pPr>
      <w:pStyle w:val="Footer"/>
      <w:jc w:val="center"/>
      <w:rPr>
        <w:sz w:val="20"/>
        <w:szCs w:val="20"/>
      </w:rPr>
    </w:pPr>
    <w:r w:rsidRPr="00A85410">
      <w:rPr>
        <w:rStyle w:val="PageNumber"/>
        <w:sz w:val="20"/>
        <w:szCs w:val="20"/>
      </w:rPr>
      <w:fldChar w:fldCharType="begin"/>
    </w:r>
    <w:r w:rsidRPr="00A85410">
      <w:rPr>
        <w:rStyle w:val="PageNumber"/>
        <w:sz w:val="20"/>
        <w:szCs w:val="20"/>
      </w:rPr>
      <w:instrText xml:space="preserve"> PAGE </w:instrText>
    </w:r>
    <w:r w:rsidRPr="00A85410">
      <w:rPr>
        <w:rStyle w:val="PageNumber"/>
        <w:sz w:val="20"/>
        <w:szCs w:val="20"/>
      </w:rPr>
      <w:fldChar w:fldCharType="separate"/>
    </w:r>
    <w:r w:rsidR="007D3A72">
      <w:rPr>
        <w:rStyle w:val="PageNumber"/>
        <w:noProof/>
        <w:sz w:val="20"/>
        <w:szCs w:val="20"/>
      </w:rPr>
      <w:t>33</w:t>
    </w:r>
    <w:r w:rsidRPr="00A85410">
      <w:rPr>
        <w:rStyle w:val="PageNumbe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7892" w:rsidRDefault="00C17892">
      <w:pPr>
        <w:spacing w:after="0" w:line="240" w:lineRule="auto"/>
      </w:pPr>
      <w:r>
        <w:separator/>
      </w:r>
    </w:p>
  </w:footnote>
  <w:footnote w:type="continuationSeparator" w:id="0">
    <w:p w:rsidR="00C17892" w:rsidRDefault="00C178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DC7DCE"/>
    <w:multiLevelType w:val="hybridMultilevel"/>
    <w:tmpl w:val="77488B0A"/>
    <w:lvl w:ilvl="0" w:tplc="0DAE213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A980AD6"/>
    <w:multiLevelType w:val="hybridMultilevel"/>
    <w:tmpl w:val="95FECC78"/>
    <w:lvl w:ilvl="0" w:tplc="01081152">
      <w:start w:val="2"/>
      <w:numFmt w:val="bullet"/>
      <w:lvlText w:val="–"/>
      <w:lvlJc w:val="left"/>
      <w:pPr>
        <w:tabs>
          <w:tab w:val="num" w:pos="720"/>
        </w:tabs>
        <w:ind w:left="720" w:hanging="360"/>
      </w:pPr>
      <w:rPr>
        <w:rFonts w:ascii="Arial" w:eastAsia="Times New Roman" w:hAnsi="Aria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4C2F7259"/>
    <w:multiLevelType w:val="hybridMultilevel"/>
    <w:tmpl w:val="5FA46CFE"/>
    <w:lvl w:ilvl="0" w:tplc="ECF2C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5B11CB"/>
    <w:multiLevelType w:val="hybridMultilevel"/>
    <w:tmpl w:val="962A3A98"/>
    <w:lvl w:ilvl="0" w:tplc="ECF2C83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66341C89"/>
    <w:multiLevelType w:val="hybridMultilevel"/>
    <w:tmpl w:val="D7A8DF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1&lt;/Suspended&gt;&lt;/ENInstantFormat&gt;"/>
  </w:docVars>
  <w:rsids>
    <w:rsidRoot w:val="009E6D34"/>
    <w:rsid w:val="000D56CF"/>
    <w:rsid w:val="00286F1C"/>
    <w:rsid w:val="002E6C40"/>
    <w:rsid w:val="00333357"/>
    <w:rsid w:val="003B15BB"/>
    <w:rsid w:val="00460059"/>
    <w:rsid w:val="004843E8"/>
    <w:rsid w:val="005717B2"/>
    <w:rsid w:val="005D5732"/>
    <w:rsid w:val="00625F93"/>
    <w:rsid w:val="00632C41"/>
    <w:rsid w:val="006B2F9E"/>
    <w:rsid w:val="00712D53"/>
    <w:rsid w:val="007D3A72"/>
    <w:rsid w:val="00884F0B"/>
    <w:rsid w:val="008A726E"/>
    <w:rsid w:val="009A7B3E"/>
    <w:rsid w:val="009C5876"/>
    <w:rsid w:val="009C6860"/>
    <w:rsid w:val="009E6D34"/>
    <w:rsid w:val="00AC5F0C"/>
    <w:rsid w:val="00AE3F39"/>
    <w:rsid w:val="00B14691"/>
    <w:rsid w:val="00C17892"/>
    <w:rsid w:val="00C36C39"/>
    <w:rsid w:val="00C844E8"/>
    <w:rsid w:val="00DF69F0"/>
    <w:rsid w:val="00EE1E3E"/>
    <w:rsid w:val="00EE383C"/>
    <w:rsid w:val="00F5668D"/>
    <w:rsid w:val="00FC1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D34"/>
    <w:rPr>
      <w:rFonts w:ascii="Times New Roman" w:eastAsia="Calibri" w:hAnsi="Times New Roman"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uiPriority w:val="99"/>
    <w:rsid w:val="009E6D34"/>
    <w:pPr>
      <w:spacing w:after="0"/>
      <w:jc w:val="center"/>
    </w:pPr>
    <w:rPr>
      <w:noProof/>
      <w:sz w:val="22"/>
      <w:lang w:val="en-US"/>
    </w:rPr>
  </w:style>
  <w:style w:type="character" w:customStyle="1" w:styleId="EndNoteBibliographyTitleChar">
    <w:name w:val="EndNote Bibliography Title Char"/>
    <w:basedOn w:val="DefaultParagraphFont"/>
    <w:link w:val="EndNoteBibliographyTitle"/>
    <w:uiPriority w:val="99"/>
    <w:locked/>
    <w:rsid w:val="009E6D34"/>
    <w:rPr>
      <w:rFonts w:ascii="Times New Roman" w:eastAsia="Calibri" w:hAnsi="Times New Roman" w:cs="Times New Roman"/>
      <w:noProof/>
      <w:lang w:val="en-US"/>
    </w:rPr>
  </w:style>
  <w:style w:type="paragraph" w:customStyle="1" w:styleId="EndNoteBibliography">
    <w:name w:val="EndNote Bibliography"/>
    <w:basedOn w:val="Normal"/>
    <w:link w:val="EndNoteBibliographyChar"/>
    <w:uiPriority w:val="99"/>
    <w:rsid w:val="009E6D34"/>
    <w:pPr>
      <w:spacing w:line="240" w:lineRule="auto"/>
      <w:jc w:val="both"/>
    </w:pPr>
    <w:rPr>
      <w:noProof/>
      <w:sz w:val="22"/>
      <w:lang w:val="en-US"/>
    </w:rPr>
  </w:style>
  <w:style w:type="character" w:customStyle="1" w:styleId="EndNoteBibliographyChar">
    <w:name w:val="EndNote Bibliography Char"/>
    <w:basedOn w:val="DefaultParagraphFont"/>
    <w:link w:val="EndNoteBibliography"/>
    <w:uiPriority w:val="99"/>
    <w:locked/>
    <w:rsid w:val="009E6D34"/>
    <w:rPr>
      <w:rFonts w:ascii="Times New Roman" w:eastAsia="Calibri" w:hAnsi="Times New Roman" w:cs="Times New Roman"/>
      <w:noProof/>
      <w:lang w:val="en-US"/>
    </w:rPr>
  </w:style>
  <w:style w:type="paragraph" w:styleId="NormalWeb">
    <w:name w:val="Normal (Web)"/>
    <w:basedOn w:val="Normal"/>
    <w:uiPriority w:val="99"/>
    <w:rsid w:val="009E6D34"/>
    <w:pPr>
      <w:spacing w:before="100" w:beforeAutospacing="1" w:after="100" w:afterAutospacing="1" w:line="240" w:lineRule="auto"/>
    </w:pPr>
    <w:rPr>
      <w:rFonts w:eastAsia="Times New Roman"/>
      <w:szCs w:val="24"/>
      <w:lang w:eastAsia="en-GB"/>
    </w:rPr>
  </w:style>
  <w:style w:type="paragraph" w:styleId="ListParagraph">
    <w:name w:val="List Paragraph"/>
    <w:basedOn w:val="Normal"/>
    <w:uiPriority w:val="99"/>
    <w:qFormat/>
    <w:rsid w:val="009E6D34"/>
    <w:pPr>
      <w:spacing w:after="0" w:afterAutospacing="1" w:line="240" w:lineRule="auto"/>
      <w:ind w:left="720"/>
      <w:contextualSpacing/>
    </w:pPr>
    <w:rPr>
      <w:sz w:val="20"/>
      <w:szCs w:val="20"/>
      <w:lang w:val="en-IE"/>
    </w:rPr>
  </w:style>
  <w:style w:type="table" w:styleId="TableGrid">
    <w:name w:val="Table Grid"/>
    <w:basedOn w:val="TableNormal"/>
    <w:uiPriority w:val="99"/>
    <w:rsid w:val="009E6D3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E6D34"/>
    <w:rPr>
      <w:rFonts w:cs="Times New Roman"/>
      <w:color w:val="0000FF"/>
      <w:u w:val="single"/>
    </w:rPr>
  </w:style>
  <w:style w:type="paragraph" w:styleId="BalloonText">
    <w:name w:val="Balloon Text"/>
    <w:basedOn w:val="Normal"/>
    <w:link w:val="BalloonTextChar"/>
    <w:uiPriority w:val="99"/>
    <w:semiHidden/>
    <w:rsid w:val="009E6D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6D34"/>
    <w:rPr>
      <w:rFonts w:ascii="Tahoma" w:eastAsia="Calibri" w:hAnsi="Tahoma" w:cs="Tahoma"/>
      <w:sz w:val="16"/>
      <w:szCs w:val="16"/>
    </w:rPr>
  </w:style>
  <w:style w:type="character" w:styleId="CommentReference">
    <w:name w:val="annotation reference"/>
    <w:basedOn w:val="DefaultParagraphFont"/>
    <w:uiPriority w:val="99"/>
    <w:semiHidden/>
    <w:rsid w:val="009E6D34"/>
    <w:rPr>
      <w:rFonts w:cs="Times New Roman"/>
      <w:sz w:val="16"/>
      <w:szCs w:val="16"/>
    </w:rPr>
  </w:style>
  <w:style w:type="paragraph" w:styleId="CommentText">
    <w:name w:val="annotation text"/>
    <w:basedOn w:val="Normal"/>
    <w:link w:val="CommentTextChar"/>
    <w:uiPriority w:val="99"/>
    <w:semiHidden/>
    <w:rsid w:val="009E6D34"/>
    <w:rPr>
      <w:sz w:val="20"/>
      <w:szCs w:val="20"/>
    </w:rPr>
  </w:style>
  <w:style w:type="character" w:customStyle="1" w:styleId="CommentTextChar">
    <w:name w:val="Comment Text Char"/>
    <w:basedOn w:val="DefaultParagraphFont"/>
    <w:link w:val="CommentText"/>
    <w:uiPriority w:val="99"/>
    <w:semiHidden/>
    <w:rsid w:val="009E6D34"/>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rsid w:val="009E6D34"/>
    <w:rPr>
      <w:b/>
      <w:bCs/>
    </w:rPr>
  </w:style>
  <w:style w:type="character" w:customStyle="1" w:styleId="CommentSubjectChar">
    <w:name w:val="Comment Subject Char"/>
    <w:basedOn w:val="CommentTextChar"/>
    <w:link w:val="CommentSubject"/>
    <w:uiPriority w:val="99"/>
    <w:semiHidden/>
    <w:rsid w:val="009E6D34"/>
    <w:rPr>
      <w:rFonts w:ascii="Times New Roman" w:eastAsia="Calibri" w:hAnsi="Times New Roman" w:cs="Times New Roman"/>
      <w:b/>
      <w:bCs/>
      <w:sz w:val="20"/>
      <w:szCs w:val="20"/>
    </w:rPr>
  </w:style>
  <w:style w:type="paragraph" w:styleId="Header">
    <w:name w:val="header"/>
    <w:basedOn w:val="Normal"/>
    <w:link w:val="HeaderChar"/>
    <w:uiPriority w:val="99"/>
    <w:rsid w:val="009E6D34"/>
    <w:pPr>
      <w:tabs>
        <w:tab w:val="center" w:pos="4153"/>
        <w:tab w:val="right" w:pos="8306"/>
      </w:tabs>
    </w:pPr>
  </w:style>
  <w:style w:type="character" w:customStyle="1" w:styleId="HeaderChar">
    <w:name w:val="Header Char"/>
    <w:basedOn w:val="DefaultParagraphFont"/>
    <w:link w:val="Header"/>
    <w:uiPriority w:val="99"/>
    <w:rsid w:val="009E6D34"/>
    <w:rPr>
      <w:rFonts w:ascii="Times New Roman" w:eastAsia="Calibri" w:hAnsi="Times New Roman" w:cs="Times New Roman"/>
      <w:sz w:val="24"/>
    </w:rPr>
  </w:style>
  <w:style w:type="paragraph" w:styleId="Footer">
    <w:name w:val="footer"/>
    <w:basedOn w:val="Normal"/>
    <w:link w:val="FooterChar"/>
    <w:uiPriority w:val="99"/>
    <w:rsid w:val="009E6D34"/>
    <w:pPr>
      <w:tabs>
        <w:tab w:val="center" w:pos="4153"/>
        <w:tab w:val="right" w:pos="8306"/>
      </w:tabs>
    </w:pPr>
  </w:style>
  <w:style w:type="character" w:customStyle="1" w:styleId="FooterChar">
    <w:name w:val="Footer Char"/>
    <w:basedOn w:val="DefaultParagraphFont"/>
    <w:link w:val="Footer"/>
    <w:uiPriority w:val="99"/>
    <w:rsid w:val="009E6D34"/>
    <w:rPr>
      <w:rFonts w:ascii="Times New Roman" w:eastAsia="Calibri" w:hAnsi="Times New Roman" w:cs="Times New Roman"/>
      <w:sz w:val="24"/>
    </w:rPr>
  </w:style>
  <w:style w:type="character" w:styleId="PageNumber">
    <w:name w:val="page number"/>
    <w:basedOn w:val="DefaultParagraphFont"/>
    <w:uiPriority w:val="99"/>
    <w:rsid w:val="009E6D34"/>
    <w:rPr>
      <w:rFonts w:cs="Times New Roman"/>
    </w:rPr>
  </w:style>
  <w:style w:type="paragraph" w:styleId="Caption">
    <w:name w:val="caption"/>
    <w:basedOn w:val="Normal"/>
    <w:next w:val="Normal"/>
    <w:uiPriority w:val="35"/>
    <w:unhideWhenUsed/>
    <w:qFormat/>
    <w:rsid w:val="009E6D34"/>
    <w:pPr>
      <w:spacing w:line="240" w:lineRule="auto"/>
    </w:pPr>
    <w:rPr>
      <w:b/>
      <w:iCs/>
      <w:color w:val="000000" w:themeColor="text1"/>
      <w:sz w:val="20"/>
      <w:szCs w:val="18"/>
    </w:rPr>
  </w:style>
  <w:style w:type="table" w:customStyle="1" w:styleId="TableGrid1">
    <w:name w:val="Table Grid1"/>
    <w:basedOn w:val="TableNormal"/>
    <w:next w:val="TableGrid"/>
    <w:uiPriority w:val="59"/>
    <w:rsid w:val="009E6D34"/>
    <w:pPr>
      <w:spacing w:after="0" w:line="240" w:lineRule="auto"/>
    </w:pPr>
    <w:rPr>
      <w:rFonts w:ascii="Times New Roman" w:hAnsi="Times New Roman" w:cs="Times New Roman"/>
      <w:sz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9E6D34"/>
  </w:style>
  <w:style w:type="character" w:customStyle="1" w:styleId="UnresolvedMention">
    <w:name w:val="Unresolved Mention"/>
    <w:basedOn w:val="DefaultParagraphFont"/>
    <w:uiPriority w:val="99"/>
    <w:semiHidden/>
    <w:unhideWhenUsed/>
    <w:rsid w:val="009E6D34"/>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D34"/>
    <w:rPr>
      <w:rFonts w:ascii="Times New Roman" w:eastAsia="Calibri" w:hAnsi="Times New Roman"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uiPriority w:val="99"/>
    <w:rsid w:val="009E6D34"/>
    <w:pPr>
      <w:spacing w:after="0"/>
      <w:jc w:val="center"/>
    </w:pPr>
    <w:rPr>
      <w:noProof/>
      <w:sz w:val="22"/>
      <w:lang w:val="en-US"/>
    </w:rPr>
  </w:style>
  <w:style w:type="character" w:customStyle="1" w:styleId="EndNoteBibliographyTitleChar">
    <w:name w:val="EndNote Bibliography Title Char"/>
    <w:basedOn w:val="DefaultParagraphFont"/>
    <w:link w:val="EndNoteBibliographyTitle"/>
    <w:uiPriority w:val="99"/>
    <w:locked/>
    <w:rsid w:val="009E6D34"/>
    <w:rPr>
      <w:rFonts w:ascii="Times New Roman" w:eastAsia="Calibri" w:hAnsi="Times New Roman" w:cs="Times New Roman"/>
      <w:noProof/>
      <w:lang w:val="en-US"/>
    </w:rPr>
  </w:style>
  <w:style w:type="paragraph" w:customStyle="1" w:styleId="EndNoteBibliography">
    <w:name w:val="EndNote Bibliography"/>
    <w:basedOn w:val="Normal"/>
    <w:link w:val="EndNoteBibliographyChar"/>
    <w:uiPriority w:val="99"/>
    <w:rsid w:val="009E6D34"/>
    <w:pPr>
      <w:spacing w:line="240" w:lineRule="auto"/>
      <w:jc w:val="both"/>
    </w:pPr>
    <w:rPr>
      <w:noProof/>
      <w:sz w:val="22"/>
      <w:lang w:val="en-US"/>
    </w:rPr>
  </w:style>
  <w:style w:type="character" w:customStyle="1" w:styleId="EndNoteBibliographyChar">
    <w:name w:val="EndNote Bibliography Char"/>
    <w:basedOn w:val="DefaultParagraphFont"/>
    <w:link w:val="EndNoteBibliography"/>
    <w:uiPriority w:val="99"/>
    <w:locked/>
    <w:rsid w:val="009E6D34"/>
    <w:rPr>
      <w:rFonts w:ascii="Times New Roman" w:eastAsia="Calibri" w:hAnsi="Times New Roman" w:cs="Times New Roman"/>
      <w:noProof/>
      <w:lang w:val="en-US"/>
    </w:rPr>
  </w:style>
  <w:style w:type="paragraph" w:styleId="NormalWeb">
    <w:name w:val="Normal (Web)"/>
    <w:basedOn w:val="Normal"/>
    <w:uiPriority w:val="99"/>
    <w:rsid w:val="009E6D34"/>
    <w:pPr>
      <w:spacing w:before="100" w:beforeAutospacing="1" w:after="100" w:afterAutospacing="1" w:line="240" w:lineRule="auto"/>
    </w:pPr>
    <w:rPr>
      <w:rFonts w:eastAsia="Times New Roman"/>
      <w:szCs w:val="24"/>
      <w:lang w:eastAsia="en-GB"/>
    </w:rPr>
  </w:style>
  <w:style w:type="paragraph" w:styleId="ListParagraph">
    <w:name w:val="List Paragraph"/>
    <w:basedOn w:val="Normal"/>
    <w:uiPriority w:val="99"/>
    <w:qFormat/>
    <w:rsid w:val="009E6D34"/>
    <w:pPr>
      <w:spacing w:after="0" w:afterAutospacing="1" w:line="240" w:lineRule="auto"/>
      <w:ind w:left="720"/>
      <w:contextualSpacing/>
    </w:pPr>
    <w:rPr>
      <w:sz w:val="20"/>
      <w:szCs w:val="20"/>
      <w:lang w:val="en-IE"/>
    </w:rPr>
  </w:style>
  <w:style w:type="table" w:styleId="TableGrid">
    <w:name w:val="Table Grid"/>
    <w:basedOn w:val="TableNormal"/>
    <w:uiPriority w:val="99"/>
    <w:rsid w:val="009E6D3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E6D34"/>
    <w:rPr>
      <w:rFonts w:cs="Times New Roman"/>
      <w:color w:val="0000FF"/>
      <w:u w:val="single"/>
    </w:rPr>
  </w:style>
  <w:style w:type="paragraph" w:styleId="BalloonText">
    <w:name w:val="Balloon Text"/>
    <w:basedOn w:val="Normal"/>
    <w:link w:val="BalloonTextChar"/>
    <w:uiPriority w:val="99"/>
    <w:semiHidden/>
    <w:rsid w:val="009E6D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6D34"/>
    <w:rPr>
      <w:rFonts w:ascii="Tahoma" w:eastAsia="Calibri" w:hAnsi="Tahoma" w:cs="Tahoma"/>
      <w:sz w:val="16"/>
      <w:szCs w:val="16"/>
    </w:rPr>
  </w:style>
  <w:style w:type="character" w:styleId="CommentReference">
    <w:name w:val="annotation reference"/>
    <w:basedOn w:val="DefaultParagraphFont"/>
    <w:uiPriority w:val="99"/>
    <w:semiHidden/>
    <w:rsid w:val="009E6D34"/>
    <w:rPr>
      <w:rFonts w:cs="Times New Roman"/>
      <w:sz w:val="16"/>
      <w:szCs w:val="16"/>
    </w:rPr>
  </w:style>
  <w:style w:type="paragraph" w:styleId="CommentText">
    <w:name w:val="annotation text"/>
    <w:basedOn w:val="Normal"/>
    <w:link w:val="CommentTextChar"/>
    <w:uiPriority w:val="99"/>
    <w:semiHidden/>
    <w:rsid w:val="009E6D34"/>
    <w:rPr>
      <w:sz w:val="20"/>
      <w:szCs w:val="20"/>
    </w:rPr>
  </w:style>
  <w:style w:type="character" w:customStyle="1" w:styleId="CommentTextChar">
    <w:name w:val="Comment Text Char"/>
    <w:basedOn w:val="DefaultParagraphFont"/>
    <w:link w:val="CommentText"/>
    <w:uiPriority w:val="99"/>
    <w:semiHidden/>
    <w:rsid w:val="009E6D34"/>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rsid w:val="009E6D34"/>
    <w:rPr>
      <w:b/>
      <w:bCs/>
    </w:rPr>
  </w:style>
  <w:style w:type="character" w:customStyle="1" w:styleId="CommentSubjectChar">
    <w:name w:val="Comment Subject Char"/>
    <w:basedOn w:val="CommentTextChar"/>
    <w:link w:val="CommentSubject"/>
    <w:uiPriority w:val="99"/>
    <w:semiHidden/>
    <w:rsid w:val="009E6D34"/>
    <w:rPr>
      <w:rFonts w:ascii="Times New Roman" w:eastAsia="Calibri" w:hAnsi="Times New Roman" w:cs="Times New Roman"/>
      <w:b/>
      <w:bCs/>
      <w:sz w:val="20"/>
      <w:szCs w:val="20"/>
    </w:rPr>
  </w:style>
  <w:style w:type="paragraph" w:styleId="Header">
    <w:name w:val="header"/>
    <w:basedOn w:val="Normal"/>
    <w:link w:val="HeaderChar"/>
    <w:uiPriority w:val="99"/>
    <w:rsid w:val="009E6D34"/>
    <w:pPr>
      <w:tabs>
        <w:tab w:val="center" w:pos="4153"/>
        <w:tab w:val="right" w:pos="8306"/>
      </w:tabs>
    </w:pPr>
  </w:style>
  <w:style w:type="character" w:customStyle="1" w:styleId="HeaderChar">
    <w:name w:val="Header Char"/>
    <w:basedOn w:val="DefaultParagraphFont"/>
    <w:link w:val="Header"/>
    <w:uiPriority w:val="99"/>
    <w:rsid w:val="009E6D34"/>
    <w:rPr>
      <w:rFonts w:ascii="Times New Roman" w:eastAsia="Calibri" w:hAnsi="Times New Roman" w:cs="Times New Roman"/>
      <w:sz w:val="24"/>
    </w:rPr>
  </w:style>
  <w:style w:type="paragraph" w:styleId="Footer">
    <w:name w:val="footer"/>
    <w:basedOn w:val="Normal"/>
    <w:link w:val="FooterChar"/>
    <w:uiPriority w:val="99"/>
    <w:rsid w:val="009E6D34"/>
    <w:pPr>
      <w:tabs>
        <w:tab w:val="center" w:pos="4153"/>
        <w:tab w:val="right" w:pos="8306"/>
      </w:tabs>
    </w:pPr>
  </w:style>
  <w:style w:type="character" w:customStyle="1" w:styleId="FooterChar">
    <w:name w:val="Footer Char"/>
    <w:basedOn w:val="DefaultParagraphFont"/>
    <w:link w:val="Footer"/>
    <w:uiPriority w:val="99"/>
    <w:rsid w:val="009E6D34"/>
    <w:rPr>
      <w:rFonts w:ascii="Times New Roman" w:eastAsia="Calibri" w:hAnsi="Times New Roman" w:cs="Times New Roman"/>
      <w:sz w:val="24"/>
    </w:rPr>
  </w:style>
  <w:style w:type="character" w:styleId="PageNumber">
    <w:name w:val="page number"/>
    <w:basedOn w:val="DefaultParagraphFont"/>
    <w:uiPriority w:val="99"/>
    <w:rsid w:val="009E6D34"/>
    <w:rPr>
      <w:rFonts w:cs="Times New Roman"/>
    </w:rPr>
  </w:style>
  <w:style w:type="paragraph" w:styleId="Caption">
    <w:name w:val="caption"/>
    <w:basedOn w:val="Normal"/>
    <w:next w:val="Normal"/>
    <w:uiPriority w:val="35"/>
    <w:unhideWhenUsed/>
    <w:qFormat/>
    <w:rsid w:val="009E6D34"/>
    <w:pPr>
      <w:spacing w:line="240" w:lineRule="auto"/>
    </w:pPr>
    <w:rPr>
      <w:b/>
      <w:iCs/>
      <w:color w:val="000000" w:themeColor="text1"/>
      <w:sz w:val="20"/>
      <w:szCs w:val="18"/>
    </w:rPr>
  </w:style>
  <w:style w:type="table" w:customStyle="1" w:styleId="TableGrid1">
    <w:name w:val="Table Grid1"/>
    <w:basedOn w:val="TableNormal"/>
    <w:next w:val="TableGrid"/>
    <w:uiPriority w:val="59"/>
    <w:rsid w:val="009E6D34"/>
    <w:pPr>
      <w:spacing w:after="0" w:line="240" w:lineRule="auto"/>
    </w:pPr>
    <w:rPr>
      <w:rFonts w:ascii="Times New Roman" w:hAnsi="Times New Roman" w:cs="Times New Roman"/>
      <w:sz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9E6D34"/>
  </w:style>
  <w:style w:type="character" w:customStyle="1" w:styleId="UnresolvedMention">
    <w:name w:val="Unresolved Mention"/>
    <w:basedOn w:val="DefaultParagraphFont"/>
    <w:uiPriority w:val="99"/>
    <w:semiHidden/>
    <w:unhideWhenUsed/>
    <w:rsid w:val="009E6D3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mailto:rh347@cam.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E57353-7E55-4F7A-A847-61C3F4AA5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33</Pages>
  <Words>6925</Words>
  <Characters>39477</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46310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Hovorka</dc:creator>
  <cp:lastModifiedBy>Roman Hovorka</cp:lastModifiedBy>
  <cp:revision>22</cp:revision>
  <dcterms:created xsi:type="dcterms:W3CDTF">2018-07-20T22:30:00Z</dcterms:created>
  <dcterms:modified xsi:type="dcterms:W3CDTF">2018-07-26T15:17:00Z</dcterms:modified>
</cp:coreProperties>
</file>