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EE9C748" w14:textId="032745C7" w:rsidR="00B97302" w:rsidRPr="00E841A3" w:rsidRDefault="00F973F7" w:rsidP="00BC3646">
      <w:pPr>
        <w:jc w:val="center"/>
        <w:rPr>
          <w:rFonts w:ascii="Helvetica" w:eastAsia="Times New Roman" w:hAnsi="Helvetica" w:cs="Times New Roman"/>
          <w:b/>
          <w:color w:val="000000" w:themeColor="text1"/>
          <w:lang w:eastAsia="en-US"/>
        </w:rPr>
      </w:pPr>
      <w:r w:rsidRPr="00E841A3">
        <w:rPr>
          <w:rFonts w:ascii="Helvetica" w:eastAsia="Times New Roman" w:hAnsi="Helvetica" w:cs="Times New Roman"/>
          <w:b/>
          <w:color w:val="000000" w:themeColor="text1"/>
          <w:lang w:eastAsia="en-US"/>
        </w:rPr>
        <w:t>The detection, structure and function of m</w:t>
      </w:r>
      <w:r w:rsidR="00BC3646" w:rsidRPr="00E841A3">
        <w:rPr>
          <w:rFonts w:ascii="Helvetica" w:eastAsia="Times New Roman" w:hAnsi="Helvetica" w:cs="Times New Roman"/>
          <w:b/>
          <w:color w:val="000000" w:themeColor="text1"/>
          <w:lang w:eastAsia="en-US"/>
        </w:rPr>
        <w:t xml:space="preserve">odified </w:t>
      </w:r>
      <w:r w:rsidRPr="00E841A3">
        <w:rPr>
          <w:rFonts w:ascii="Helvetica" w:eastAsia="Times New Roman" w:hAnsi="Helvetica" w:cs="Times New Roman"/>
          <w:b/>
          <w:color w:val="000000" w:themeColor="text1"/>
          <w:lang w:eastAsia="en-US"/>
        </w:rPr>
        <w:t xml:space="preserve">DNA </w:t>
      </w:r>
      <w:r w:rsidR="00BC3646" w:rsidRPr="00E841A3">
        <w:rPr>
          <w:rFonts w:ascii="Helvetica" w:eastAsia="Times New Roman" w:hAnsi="Helvetica" w:cs="Times New Roman"/>
          <w:b/>
          <w:color w:val="000000" w:themeColor="text1"/>
          <w:lang w:eastAsia="en-US"/>
        </w:rPr>
        <w:t>bases</w:t>
      </w:r>
    </w:p>
    <w:p w14:paraId="2E6B09B3" w14:textId="5B22F21C" w:rsidR="00BC3646" w:rsidRPr="00E841A3" w:rsidRDefault="00BC3646" w:rsidP="00BC3646">
      <w:pPr>
        <w:jc w:val="center"/>
        <w:rPr>
          <w:rFonts w:ascii="Helvetica" w:eastAsia="Times New Roman" w:hAnsi="Helvetica" w:cs="Times New Roman"/>
          <w:color w:val="000000" w:themeColor="text1"/>
          <w:lang w:eastAsia="en-US"/>
        </w:rPr>
      </w:pPr>
    </w:p>
    <w:p w14:paraId="5ECF850C" w14:textId="0930B24B" w:rsidR="00F973F7" w:rsidRPr="00E841A3" w:rsidRDefault="00F973F7" w:rsidP="00F973F7">
      <w:pPr>
        <w:spacing w:line="360" w:lineRule="auto"/>
        <w:jc w:val="both"/>
        <w:rPr>
          <w:rFonts w:ascii="Arial" w:hAnsi="Arial" w:cs="Arial"/>
          <w:b/>
          <w:color w:val="000000" w:themeColor="text1"/>
          <w:sz w:val="22"/>
          <w:szCs w:val="22"/>
        </w:rPr>
      </w:pPr>
    </w:p>
    <w:p w14:paraId="2C34A85C" w14:textId="2C86352C" w:rsidR="00B0657F" w:rsidRPr="00E841A3" w:rsidRDefault="005740CF" w:rsidP="0025422B">
      <w:pPr>
        <w:pStyle w:val="NoSpacing"/>
        <w:spacing w:line="360" w:lineRule="auto"/>
        <w:rPr>
          <w:rFonts w:ascii="Arial" w:eastAsia="Arial Unicode MS" w:hAnsi="Arial" w:cs="Arial"/>
          <w:color w:val="000000" w:themeColor="text1"/>
          <w:sz w:val="22"/>
          <w:szCs w:val="22"/>
        </w:rPr>
      </w:pPr>
      <w:r w:rsidRPr="00E841A3">
        <w:rPr>
          <w:rFonts w:ascii="Arial" w:hAnsi="Arial" w:cs="Arial"/>
          <w:color w:val="000000" w:themeColor="text1"/>
          <w:sz w:val="22"/>
          <w:szCs w:val="22"/>
        </w:rPr>
        <w:t>Alexandre Hofer</w:t>
      </w:r>
      <w:r w:rsidRPr="00E841A3">
        <w:rPr>
          <w:rFonts w:ascii="Arial" w:eastAsia="Arial Unicode MS" w:hAnsi="Arial" w:cs="Arial"/>
          <w:color w:val="000000" w:themeColor="text1"/>
          <w:sz w:val="22"/>
          <w:szCs w:val="22"/>
          <w:vertAlign w:val="superscript"/>
        </w:rPr>
        <w:t>‡</w:t>
      </w:r>
      <w:r w:rsidRPr="00E841A3">
        <w:rPr>
          <w:rFonts w:ascii="Arial" w:hAnsi="Arial" w:cs="Arial"/>
          <w:color w:val="000000" w:themeColor="text1"/>
          <w:sz w:val="22"/>
          <w:szCs w:val="22"/>
        </w:rPr>
        <w:t xml:space="preserve">, Zheng </w:t>
      </w:r>
      <w:r w:rsidR="00A8348F" w:rsidRPr="00E841A3">
        <w:rPr>
          <w:rFonts w:ascii="Arial" w:hAnsi="Arial" w:cs="Arial"/>
          <w:color w:val="000000" w:themeColor="text1"/>
          <w:sz w:val="22"/>
          <w:szCs w:val="22"/>
        </w:rPr>
        <w:t xml:space="preserve">J. </w:t>
      </w:r>
      <w:r w:rsidRPr="00E841A3">
        <w:rPr>
          <w:rFonts w:ascii="Arial" w:hAnsi="Arial" w:cs="Arial"/>
          <w:color w:val="000000" w:themeColor="text1"/>
          <w:sz w:val="22"/>
          <w:szCs w:val="22"/>
        </w:rPr>
        <w:t>Liu</w:t>
      </w:r>
      <w:r w:rsidRPr="00E841A3">
        <w:rPr>
          <w:rFonts w:ascii="Arial" w:eastAsia="Arial Unicode MS" w:hAnsi="Arial" w:cs="Arial"/>
          <w:color w:val="000000" w:themeColor="text1"/>
          <w:sz w:val="22"/>
          <w:szCs w:val="22"/>
          <w:vertAlign w:val="superscript"/>
        </w:rPr>
        <w:t>‡</w:t>
      </w:r>
      <w:r w:rsidRPr="00E841A3">
        <w:rPr>
          <w:rFonts w:ascii="Arial" w:hAnsi="Arial" w:cs="Arial"/>
          <w:color w:val="000000" w:themeColor="text1"/>
          <w:sz w:val="22"/>
          <w:szCs w:val="22"/>
        </w:rPr>
        <w:t xml:space="preserve">, </w:t>
      </w:r>
      <w:r w:rsidR="00552AAC" w:rsidRPr="00E841A3">
        <w:rPr>
          <w:rFonts w:ascii="Arial" w:hAnsi="Arial" w:cs="Arial"/>
          <w:color w:val="000000" w:themeColor="text1"/>
          <w:sz w:val="22"/>
          <w:szCs w:val="22"/>
        </w:rPr>
        <w:t>Shankar Balasubramanian</w:t>
      </w:r>
      <w:r w:rsidR="0025422B" w:rsidRPr="00E841A3">
        <w:rPr>
          <w:rFonts w:ascii="Arial" w:eastAsia="Arial Unicode MS" w:hAnsi="Arial" w:cs="Arial"/>
          <w:color w:val="000000" w:themeColor="text1"/>
          <w:sz w:val="22"/>
          <w:szCs w:val="22"/>
          <w:vertAlign w:val="superscript"/>
        </w:rPr>
        <w:t>‡</w:t>
      </w:r>
      <w:r w:rsidRPr="00E841A3">
        <w:rPr>
          <w:rFonts w:ascii="Arial" w:eastAsia="Arial Unicode MS" w:hAnsi="Arial" w:cs="Arial"/>
          <w:color w:val="000000" w:themeColor="text1"/>
          <w:sz w:val="22"/>
          <w:szCs w:val="22"/>
          <w:vertAlign w:val="superscript"/>
        </w:rPr>
        <w:t>§#</w:t>
      </w:r>
      <w:r w:rsidR="0025422B" w:rsidRPr="00E841A3">
        <w:rPr>
          <w:rFonts w:ascii="Arial" w:eastAsia="Arial Unicode MS" w:hAnsi="Arial" w:cs="Arial"/>
          <w:color w:val="000000" w:themeColor="text1"/>
          <w:sz w:val="22"/>
          <w:szCs w:val="22"/>
        </w:rPr>
        <w:t>*</w:t>
      </w:r>
    </w:p>
    <w:p w14:paraId="1CFA1AF8" w14:textId="77777777" w:rsidR="005740CF" w:rsidRPr="00E841A3" w:rsidRDefault="005740CF" w:rsidP="0025422B">
      <w:pPr>
        <w:pStyle w:val="NoSpacing"/>
        <w:spacing w:line="360" w:lineRule="auto"/>
        <w:rPr>
          <w:rFonts w:ascii="Arial" w:hAnsi="Arial" w:cs="Arial"/>
          <w:color w:val="000000" w:themeColor="text1"/>
          <w:sz w:val="22"/>
          <w:szCs w:val="22"/>
        </w:rPr>
      </w:pPr>
    </w:p>
    <w:p w14:paraId="1C8F2078" w14:textId="53450408" w:rsidR="0019033F" w:rsidRPr="00E841A3" w:rsidRDefault="005740CF" w:rsidP="0025422B">
      <w:pPr>
        <w:pStyle w:val="NoSpacing"/>
        <w:spacing w:line="360" w:lineRule="auto"/>
        <w:rPr>
          <w:rFonts w:ascii="Arial" w:eastAsia="Arial Unicode MS" w:hAnsi="Arial" w:cs="Arial"/>
          <w:color w:val="000000" w:themeColor="text1"/>
          <w:sz w:val="22"/>
          <w:szCs w:val="22"/>
        </w:rPr>
      </w:pPr>
      <w:r w:rsidRPr="00E841A3">
        <w:rPr>
          <w:rFonts w:ascii="Arial" w:eastAsia="Arial Unicode MS" w:hAnsi="Arial" w:cs="Arial"/>
          <w:color w:val="000000" w:themeColor="text1"/>
          <w:sz w:val="22"/>
          <w:szCs w:val="22"/>
          <w:vertAlign w:val="superscript"/>
        </w:rPr>
        <w:t>‡</w:t>
      </w:r>
      <w:r w:rsidR="0025422B" w:rsidRPr="00E841A3">
        <w:rPr>
          <w:rFonts w:ascii="Arial" w:eastAsia="Arial Unicode MS" w:hAnsi="Arial" w:cs="Arial"/>
          <w:color w:val="000000" w:themeColor="text1"/>
          <w:sz w:val="22"/>
          <w:szCs w:val="22"/>
        </w:rPr>
        <w:t>Department of Chemistry, University of Cambridge, Cambridge, UK</w:t>
      </w:r>
    </w:p>
    <w:p w14:paraId="1FEB8CB3" w14:textId="6CC148CA" w:rsidR="0025422B" w:rsidRPr="00E841A3" w:rsidRDefault="005740CF" w:rsidP="0025422B">
      <w:pPr>
        <w:pStyle w:val="NoSpacing"/>
        <w:spacing w:line="360" w:lineRule="auto"/>
        <w:rPr>
          <w:rFonts w:ascii="Arial" w:eastAsia="Arial Unicode MS" w:hAnsi="Arial" w:cs="Arial"/>
          <w:color w:val="000000" w:themeColor="text1"/>
          <w:sz w:val="22"/>
          <w:szCs w:val="22"/>
        </w:rPr>
      </w:pPr>
      <w:r w:rsidRPr="00E841A3">
        <w:rPr>
          <w:rFonts w:ascii="Arial" w:eastAsia="Arial Unicode MS" w:hAnsi="Arial" w:cs="Arial"/>
          <w:color w:val="000000" w:themeColor="text1"/>
          <w:sz w:val="22"/>
          <w:szCs w:val="22"/>
          <w:vertAlign w:val="superscript"/>
        </w:rPr>
        <w:t>§</w:t>
      </w:r>
      <w:r w:rsidRPr="00E841A3">
        <w:rPr>
          <w:rFonts w:ascii="Arial" w:eastAsia="Arial Unicode MS" w:hAnsi="Arial" w:cs="Arial"/>
          <w:color w:val="000000" w:themeColor="text1"/>
          <w:sz w:val="22"/>
          <w:szCs w:val="22"/>
        </w:rPr>
        <w:t>Cancer Research UK Cambridge Institute, University of Cambridge, Cambridge, UK</w:t>
      </w:r>
    </w:p>
    <w:p w14:paraId="4E1251B6" w14:textId="2AF59B04" w:rsidR="005740CF" w:rsidRPr="00E841A3" w:rsidRDefault="005740CF" w:rsidP="0025422B">
      <w:pPr>
        <w:pStyle w:val="NoSpacing"/>
        <w:spacing w:line="360" w:lineRule="auto"/>
        <w:rPr>
          <w:rFonts w:ascii="Arial" w:eastAsia="Arial Unicode MS" w:hAnsi="Arial" w:cs="Arial"/>
          <w:color w:val="000000" w:themeColor="text1"/>
          <w:sz w:val="22"/>
          <w:szCs w:val="22"/>
        </w:rPr>
      </w:pPr>
      <w:r w:rsidRPr="00E841A3">
        <w:rPr>
          <w:rFonts w:ascii="Arial" w:eastAsia="Arial Unicode MS" w:hAnsi="Arial" w:cs="Arial"/>
          <w:color w:val="000000" w:themeColor="text1"/>
          <w:sz w:val="22"/>
          <w:szCs w:val="22"/>
          <w:vertAlign w:val="superscript"/>
        </w:rPr>
        <w:t>#</w:t>
      </w:r>
      <w:r w:rsidRPr="00E841A3">
        <w:rPr>
          <w:rFonts w:ascii="Arial" w:eastAsia="Arial Unicode MS" w:hAnsi="Arial" w:cs="Arial"/>
          <w:color w:val="000000" w:themeColor="text1"/>
          <w:sz w:val="22"/>
          <w:szCs w:val="22"/>
        </w:rPr>
        <w:t>School of Clinical Medicine, University of Cambridge, Cambridge, UK</w:t>
      </w:r>
    </w:p>
    <w:p w14:paraId="3163AFAE" w14:textId="77777777" w:rsidR="005740CF" w:rsidRPr="00E841A3" w:rsidRDefault="005740CF" w:rsidP="0025422B">
      <w:pPr>
        <w:pStyle w:val="NoSpacing"/>
        <w:spacing w:line="360" w:lineRule="auto"/>
        <w:rPr>
          <w:rFonts w:ascii="Arial" w:eastAsia="Arial Unicode MS" w:hAnsi="Arial" w:cs="Arial"/>
          <w:color w:val="000000" w:themeColor="text1"/>
          <w:sz w:val="22"/>
          <w:szCs w:val="22"/>
        </w:rPr>
      </w:pPr>
    </w:p>
    <w:p w14:paraId="5472E53A" w14:textId="77777777" w:rsidR="00B0657F" w:rsidRPr="00E841A3" w:rsidRDefault="00B0657F" w:rsidP="0025422B">
      <w:pPr>
        <w:spacing w:line="360" w:lineRule="auto"/>
        <w:jc w:val="both"/>
        <w:rPr>
          <w:rFonts w:ascii="Arial" w:hAnsi="Arial" w:cs="Arial"/>
          <w:b/>
          <w:color w:val="000000" w:themeColor="text1"/>
          <w:sz w:val="22"/>
          <w:szCs w:val="22"/>
        </w:rPr>
      </w:pPr>
    </w:p>
    <w:p w14:paraId="53CD4411" w14:textId="55B94F10" w:rsidR="00037B23" w:rsidRPr="00E841A3" w:rsidRDefault="003A51AD" w:rsidP="00C60396">
      <w:pPr>
        <w:spacing w:line="360" w:lineRule="auto"/>
        <w:jc w:val="both"/>
        <w:rPr>
          <w:rFonts w:ascii="Arial" w:hAnsi="Arial" w:cs="Arial"/>
          <w:b/>
          <w:color w:val="000000" w:themeColor="text1"/>
          <w:sz w:val="22"/>
          <w:szCs w:val="22"/>
        </w:rPr>
      </w:pPr>
      <w:r w:rsidRPr="00E841A3">
        <w:rPr>
          <w:rFonts w:ascii="Arial" w:hAnsi="Arial" w:cs="Arial"/>
          <w:b/>
          <w:color w:val="000000" w:themeColor="text1"/>
          <w:sz w:val="22"/>
          <w:szCs w:val="22"/>
        </w:rPr>
        <w:t>Abstract</w:t>
      </w:r>
    </w:p>
    <w:p w14:paraId="411B0DEE" w14:textId="77777777" w:rsidR="00D702D5" w:rsidRPr="00E841A3" w:rsidRDefault="00D702D5" w:rsidP="00C60396">
      <w:pPr>
        <w:spacing w:line="360" w:lineRule="auto"/>
        <w:jc w:val="both"/>
        <w:rPr>
          <w:rFonts w:ascii="Arial" w:hAnsi="Arial" w:cs="Arial"/>
          <w:b/>
          <w:color w:val="000000" w:themeColor="text1"/>
          <w:sz w:val="22"/>
          <w:szCs w:val="22"/>
        </w:rPr>
      </w:pPr>
    </w:p>
    <w:p w14:paraId="5CE549F3" w14:textId="716301F7" w:rsidR="005740CF" w:rsidRPr="00E841A3" w:rsidRDefault="005740CF" w:rsidP="00FE17F9">
      <w:pPr>
        <w:spacing w:line="360" w:lineRule="auto"/>
        <w:ind w:firstLine="720"/>
        <w:jc w:val="both"/>
        <w:rPr>
          <w:rFonts w:ascii="Arial" w:hAnsi="Arial" w:cs="Arial"/>
          <w:color w:val="000000" w:themeColor="text1"/>
          <w:sz w:val="22"/>
          <w:szCs w:val="22"/>
        </w:rPr>
      </w:pPr>
      <w:r w:rsidRPr="00E841A3">
        <w:rPr>
          <w:rFonts w:ascii="Arial" w:hAnsi="Arial" w:cs="Arial"/>
          <w:color w:val="000000" w:themeColor="text1"/>
          <w:sz w:val="22"/>
          <w:szCs w:val="22"/>
        </w:rPr>
        <w:t>While some DNA base modifications such as 5-methylcytosine have been known and studied for decades, recent discoveries of a number of other modified bases have stimulated research to understand their origin and function. Chemistry-based methods for their detection and analysis have proven to be important for advancing the field. Here, we feature a selection of methods that have helped advance the field, along with some key advances in the understanding of how the chemistry</w:t>
      </w:r>
      <w:r w:rsidR="00036CF8" w:rsidRPr="00E841A3">
        <w:rPr>
          <w:rFonts w:ascii="Arial" w:hAnsi="Arial" w:cs="Arial"/>
          <w:color w:val="000000" w:themeColor="text1"/>
          <w:sz w:val="22"/>
          <w:szCs w:val="22"/>
        </w:rPr>
        <w:t xml:space="preserve"> of modified bases</w:t>
      </w:r>
      <w:r w:rsidRPr="00E841A3">
        <w:rPr>
          <w:rFonts w:ascii="Arial" w:hAnsi="Arial" w:cs="Arial"/>
          <w:color w:val="000000" w:themeColor="text1"/>
          <w:sz w:val="22"/>
          <w:szCs w:val="22"/>
        </w:rPr>
        <w:t xml:space="preserve"> affects biological functions. We also discuss fundamental questions in the field that remain unanswered.</w:t>
      </w:r>
    </w:p>
    <w:p w14:paraId="35FC4393" w14:textId="77777777" w:rsidR="00037B23" w:rsidRPr="00E841A3" w:rsidRDefault="00037B23" w:rsidP="00C60396">
      <w:pPr>
        <w:spacing w:line="360" w:lineRule="auto"/>
        <w:jc w:val="both"/>
        <w:rPr>
          <w:rFonts w:ascii="Arial" w:hAnsi="Arial" w:cs="Arial"/>
          <w:color w:val="000000" w:themeColor="text1"/>
          <w:sz w:val="22"/>
          <w:szCs w:val="22"/>
        </w:rPr>
      </w:pPr>
    </w:p>
    <w:p w14:paraId="2692F396" w14:textId="77777777" w:rsidR="003A51AD" w:rsidRPr="00E841A3" w:rsidRDefault="003A51AD" w:rsidP="00C60396">
      <w:pPr>
        <w:spacing w:line="360" w:lineRule="auto"/>
        <w:jc w:val="both"/>
        <w:rPr>
          <w:rFonts w:ascii="Arial" w:hAnsi="Arial" w:cs="Arial"/>
          <w:b/>
          <w:color w:val="000000" w:themeColor="text1"/>
          <w:sz w:val="22"/>
          <w:szCs w:val="22"/>
        </w:rPr>
      </w:pPr>
    </w:p>
    <w:p w14:paraId="021078D1" w14:textId="45F22A45" w:rsidR="00F973F7" w:rsidRPr="00E841A3" w:rsidRDefault="00F973F7" w:rsidP="00C60396">
      <w:pPr>
        <w:spacing w:line="360" w:lineRule="auto"/>
        <w:jc w:val="both"/>
        <w:rPr>
          <w:rFonts w:ascii="Arial" w:hAnsi="Arial" w:cs="Arial"/>
          <w:b/>
          <w:color w:val="000000" w:themeColor="text1"/>
          <w:sz w:val="22"/>
          <w:szCs w:val="22"/>
        </w:rPr>
      </w:pPr>
      <w:r w:rsidRPr="00E841A3">
        <w:rPr>
          <w:rFonts w:ascii="Arial" w:hAnsi="Arial" w:cs="Arial"/>
          <w:b/>
          <w:color w:val="000000" w:themeColor="text1"/>
          <w:sz w:val="22"/>
          <w:szCs w:val="22"/>
        </w:rPr>
        <w:t xml:space="preserve">Introduction </w:t>
      </w:r>
    </w:p>
    <w:p w14:paraId="764C657E" w14:textId="77777777" w:rsidR="00D702D5" w:rsidRPr="00E841A3" w:rsidRDefault="00D702D5" w:rsidP="00C60396">
      <w:pPr>
        <w:spacing w:line="360" w:lineRule="auto"/>
        <w:jc w:val="both"/>
        <w:rPr>
          <w:rFonts w:ascii="Arial" w:hAnsi="Arial" w:cs="Arial"/>
          <w:b/>
          <w:color w:val="000000" w:themeColor="text1"/>
          <w:sz w:val="22"/>
          <w:szCs w:val="22"/>
        </w:rPr>
      </w:pPr>
    </w:p>
    <w:p w14:paraId="12E83EE2" w14:textId="31D79518" w:rsidR="00BE469A" w:rsidRPr="00E841A3" w:rsidRDefault="00F973F7" w:rsidP="00474F90">
      <w:pPr>
        <w:spacing w:line="360" w:lineRule="auto"/>
        <w:ind w:firstLine="720"/>
        <w:jc w:val="both"/>
        <w:rPr>
          <w:rFonts w:ascii="Arial" w:hAnsi="Arial" w:cs="Arial"/>
          <w:color w:val="000000" w:themeColor="text1"/>
          <w:sz w:val="22"/>
          <w:szCs w:val="22"/>
        </w:rPr>
      </w:pPr>
      <w:r w:rsidRPr="00E841A3">
        <w:rPr>
          <w:rFonts w:ascii="Arial" w:hAnsi="Arial" w:cs="Arial"/>
          <w:color w:val="000000" w:themeColor="text1"/>
          <w:sz w:val="22"/>
          <w:szCs w:val="22"/>
        </w:rPr>
        <w:t>The study of DNA in living systems has</w:t>
      </w:r>
      <w:r w:rsidR="0038104B" w:rsidRPr="00E841A3">
        <w:rPr>
          <w:rFonts w:ascii="Arial" w:hAnsi="Arial" w:cs="Arial"/>
          <w:color w:val="000000" w:themeColor="text1"/>
          <w:sz w:val="22"/>
          <w:szCs w:val="22"/>
        </w:rPr>
        <w:t xml:space="preserve"> </w:t>
      </w:r>
      <w:r w:rsidR="00025E17" w:rsidRPr="00E841A3">
        <w:rPr>
          <w:rFonts w:ascii="Arial" w:hAnsi="Arial" w:cs="Arial"/>
          <w:color w:val="000000" w:themeColor="text1"/>
          <w:sz w:val="22"/>
          <w:szCs w:val="22"/>
        </w:rPr>
        <w:t>been mainly focussed on</w:t>
      </w:r>
      <w:r w:rsidRPr="00E841A3">
        <w:rPr>
          <w:rFonts w:ascii="Arial" w:hAnsi="Arial" w:cs="Arial"/>
          <w:color w:val="000000" w:themeColor="text1"/>
          <w:sz w:val="22"/>
          <w:szCs w:val="22"/>
        </w:rPr>
        <w:t xml:space="preserve"> the primary sequence of the DNA letters G, C, A and T.  </w:t>
      </w:r>
      <w:r w:rsidRPr="00E841A3">
        <w:rPr>
          <w:rFonts w:ascii="Arial" w:hAnsi="Arial" w:cs="Arial"/>
          <w:i/>
          <w:color w:val="000000" w:themeColor="text1"/>
          <w:sz w:val="22"/>
          <w:szCs w:val="22"/>
        </w:rPr>
        <w:t>Watson-Crick</w:t>
      </w:r>
      <w:r w:rsidRPr="00E841A3">
        <w:rPr>
          <w:rFonts w:ascii="Arial" w:hAnsi="Arial" w:cs="Arial"/>
          <w:color w:val="000000" w:themeColor="text1"/>
          <w:sz w:val="22"/>
          <w:szCs w:val="22"/>
        </w:rPr>
        <w:t xml:space="preserve"> base pair</w:t>
      </w:r>
      <w:r w:rsidR="006C624E" w:rsidRPr="00E841A3">
        <w:rPr>
          <w:rFonts w:ascii="Arial" w:hAnsi="Arial" w:cs="Arial"/>
          <w:color w:val="000000" w:themeColor="text1"/>
          <w:sz w:val="22"/>
          <w:szCs w:val="22"/>
        </w:rPr>
        <w:t xml:space="preserve"> recognition</w:t>
      </w:r>
      <w:r w:rsidR="009070DA" w:rsidRPr="00E841A3">
        <w:rPr>
          <w:rFonts w:ascii="Arial" w:hAnsi="Arial" w:cs="Arial"/>
          <w:color w:val="000000" w:themeColor="text1"/>
          <w:sz w:val="22"/>
          <w:szCs w:val="22"/>
        </w:rPr>
        <w:t xml:space="preserve"> provide</w:t>
      </w:r>
      <w:r w:rsidR="00C60396" w:rsidRPr="00E841A3">
        <w:rPr>
          <w:rFonts w:ascii="Arial" w:hAnsi="Arial" w:cs="Arial"/>
          <w:color w:val="000000" w:themeColor="text1"/>
          <w:sz w:val="22"/>
          <w:szCs w:val="22"/>
        </w:rPr>
        <w:t>s</w:t>
      </w:r>
      <w:r w:rsidR="006C624E" w:rsidRPr="00E841A3">
        <w:rPr>
          <w:rFonts w:ascii="Arial" w:hAnsi="Arial" w:cs="Arial"/>
          <w:color w:val="000000" w:themeColor="text1"/>
          <w:sz w:val="22"/>
          <w:szCs w:val="22"/>
        </w:rPr>
        <w:t xml:space="preserve"> the</w:t>
      </w:r>
      <w:r w:rsidRPr="00E841A3">
        <w:rPr>
          <w:rFonts w:ascii="Arial" w:hAnsi="Arial" w:cs="Arial"/>
          <w:color w:val="000000" w:themeColor="text1"/>
          <w:sz w:val="22"/>
          <w:szCs w:val="22"/>
        </w:rPr>
        <w:t xml:space="preserve"> </w:t>
      </w:r>
      <w:r w:rsidR="00AF3DB8" w:rsidRPr="00E841A3">
        <w:rPr>
          <w:rFonts w:ascii="Arial" w:hAnsi="Arial" w:cs="Arial"/>
          <w:color w:val="000000" w:themeColor="text1"/>
          <w:sz w:val="22"/>
          <w:szCs w:val="22"/>
        </w:rPr>
        <w:t xml:space="preserve">fundamental </w:t>
      </w:r>
      <w:r w:rsidRPr="00E841A3">
        <w:rPr>
          <w:rFonts w:ascii="Arial" w:hAnsi="Arial" w:cs="Arial"/>
          <w:color w:val="000000" w:themeColor="text1"/>
          <w:sz w:val="22"/>
          <w:szCs w:val="22"/>
        </w:rPr>
        <w:t xml:space="preserve">molecular mechanism </w:t>
      </w:r>
      <w:r w:rsidR="009070DA" w:rsidRPr="00E841A3">
        <w:rPr>
          <w:rFonts w:ascii="Arial" w:hAnsi="Arial" w:cs="Arial"/>
          <w:color w:val="000000" w:themeColor="text1"/>
          <w:sz w:val="22"/>
          <w:szCs w:val="22"/>
        </w:rPr>
        <w:t>for</w:t>
      </w:r>
      <w:r w:rsidRPr="00E841A3">
        <w:rPr>
          <w:rFonts w:ascii="Arial" w:hAnsi="Arial" w:cs="Arial"/>
          <w:color w:val="000000" w:themeColor="text1"/>
          <w:sz w:val="22"/>
          <w:szCs w:val="22"/>
        </w:rPr>
        <w:t xml:space="preserve"> the genetic code</w:t>
      </w:r>
      <w:r w:rsidR="00A414C4" w:rsidRPr="00E841A3">
        <w:rPr>
          <w:rFonts w:ascii="Arial" w:hAnsi="Arial" w:cs="Arial"/>
          <w:color w:val="000000" w:themeColor="text1"/>
          <w:sz w:val="22"/>
          <w:szCs w:val="22"/>
        </w:rPr>
        <w:t xml:space="preserve"> and </w:t>
      </w:r>
      <w:r w:rsidR="009070DA" w:rsidRPr="00E841A3">
        <w:rPr>
          <w:rFonts w:ascii="Arial" w:hAnsi="Arial" w:cs="Arial"/>
          <w:color w:val="000000" w:themeColor="text1"/>
          <w:sz w:val="22"/>
          <w:szCs w:val="22"/>
        </w:rPr>
        <w:t xml:space="preserve">there have been huge advances in </w:t>
      </w:r>
      <w:r w:rsidR="006C624E" w:rsidRPr="00E841A3">
        <w:rPr>
          <w:rFonts w:ascii="Arial" w:hAnsi="Arial" w:cs="Arial"/>
          <w:color w:val="000000" w:themeColor="text1"/>
          <w:sz w:val="22"/>
          <w:szCs w:val="22"/>
        </w:rPr>
        <w:t xml:space="preserve">our knowledge of </w:t>
      </w:r>
      <w:r w:rsidR="009070DA" w:rsidRPr="00E841A3">
        <w:rPr>
          <w:rFonts w:ascii="Arial" w:hAnsi="Arial" w:cs="Arial"/>
          <w:color w:val="000000" w:themeColor="text1"/>
          <w:sz w:val="22"/>
          <w:szCs w:val="22"/>
        </w:rPr>
        <w:t>genes that encode proteins</w:t>
      </w:r>
      <w:r w:rsidR="00A414C4" w:rsidRPr="00E841A3">
        <w:rPr>
          <w:rFonts w:ascii="Arial" w:hAnsi="Arial" w:cs="Arial"/>
          <w:color w:val="000000" w:themeColor="text1"/>
          <w:sz w:val="22"/>
          <w:szCs w:val="22"/>
        </w:rPr>
        <w:t xml:space="preserve"> and also </w:t>
      </w:r>
      <w:r w:rsidR="009070DA" w:rsidRPr="00E841A3">
        <w:rPr>
          <w:rFonts w:ascii="Arial" w:hAnsi="Arial" w:cs="Arial"/>
          <w:color w:val="000000" w:themeColor="text1"/>
          <w:sz w:val="22"/>
          <w:szCs w:val="22"/>
        </w:rPr>
        <w:t>genetic changes that contribute to dysfunction and disease.</w:t>
      </w:r>
      <w:r w:rsidR="00036CF8" w:rsidRPr="00E841A3">
        <w:rPr>
          <w:rFonts w:ascii="Arial" w:hAnsi="Arial" w:cs="Arial"/>
          <w:color w:val="000000" w:themeColor="text1"/>
          <w:sz w:val="22"/>
          <w:szCs w:val="22"/>
        </w:rPr>
        <w:t xml:space="preserve"> </w:t>
      </w:r>
      <w:r w:rsidR="00B06ABF" w:rsidRPr="00E841A3">
        <w:rPr>
          <w:rFonts w:ascii="Arial" w:hAnsi="Arial" w:cs="Arial"/>
          <w:color w:val="000000" w:themeColor="text1"/>
          <w:sz w:val="22"/>
          <w:szCs w:val="22"/>
        </w:rPr>
        <w:t xml:space="preserve">Following the </w:t>
      </w:r>
      <w:r w:rsidR="00A414C4" w:rsidRPr="00E841A3">
        <w:rPr>
          <w:rFonts w:ascii="Arial" w:hAnsi="Arial" w:cs="Arial"/>
          <w:color w:val="000000" w:themeColor="text1"/>
          <w:sz w:val="22"/>
          <w:szCs w:val="22"/>
        </w:rPr>
        <w:t>sequencing o</w:t>
      </w:r>
      <w:r w:rsidR="00B06ABF" w:rsidRPr="00E841A3">
        <w:rPr>
          <w:rFonts w:ascii="Arial" w:hAnsi="Arial" w:cs="Arial"/>
          <w:color w:val="000000" w:themeColor="text1"/>
          <w:sz w:val="22"/>
          <w:szCs w:val="22"/>
        </w:rPr>
        <w:t>f a human reference genome</w:t>
      </w:r>
      <w:r w:rsidR="00A414C4" w:rsidRPr="00E841A3">
        <w:rPr>
          <w:rFonts w:ascii="Arial" w:hAnsi="Arial" w:cs="Arial"/>
          <w:color w:val="000000" w:themeColor="text1"/>
          <w:sz w:val="22"/>
          <w:szCs w:val="22"/>
        </w:rPr>
        <w:t xml:space="preserve"> by the International Human Genome Project</w:t>
      </w:r>
      <w:r w:rsidR="00B06ABF" w:rsidRPr="00E841A3">
        <w:rPr>
          <w:rFonts w:ascii="Arial" w:hAnsi="Arial" w:cs="Arial"/>
          <w:color w:val="000000" w:themeColor="text1"/>
          <w:sz w:val="22"/>
          <w:szCs w:val="22"/>
        </w:rPr>
        <w:t xml:space="preserve">, </w:t>
      </w:r>
      <w:r w:rsidR="00C4670E" w:rsidRPr="00E841A3">
        <w:rPr>
          <w:rFonts w:ascii="Arial" w:hAnsi="Arial" w:cs="Arial"/>
          <w:color w:val="000000" w:themeColor="text1"/>
          <w:sz w:val="22"/>
          <w:szCs w:val="22"/>
        </w:rPr>
        <w:t xml:space="preserve">advances in DNA sequencing technology have enabled the primary code of DNA to be determined for the entire genomes of organisms and in particular humans on a scale that is approaching millions of genomes per annum.  </w:t>
      </w:r>
      <w:r w:rsidR="00B06ABF" w:rsidRPr="00E841A3">
        <w:rPr>
          <w:rFonts w:ascii="Arial" w:hAnsi="Arial" w:cs="Arial"/>
          <w:color w:val="000000" w:themeColor="text1"/>
          <w:sz w:val="22"/>
          <w:szCs w:val="22"/>
        </w:rPr>
        <w:t>Consequently, there is a considerable body of recently discovered fundamental insights on the primary sequence of genomes and the</w:t>
      </w:r>
      <w:r w:rsidR="00A414C4" w:rsidRPr="00E841A3">
        <w:rPr>
          <w:rFonts w:ascii="Arial" w:hAnsi="Arial" w:cs="Arial"/>
          <w:color w:val="000000" w:themeColor="text1"/>
          <w:sz w:val="22"/>
          <w:szCs w:val="22"/>
        </w:rPr>
        <w:t>ir</w:t>
      </w:r>
      <w:r w:rsidR="00B06ABF" w:rsidRPr="00E841A3">
        <w:rPr>
          <w:rFonts w:ascii="Arial" w:hAnsi="Arial" w:cs="Arial"/>
          <w:color w:val="000000" w:themeColor="text1"/>
          <w:sz w:val="22"/>
          <w:szCs w:val="22"/>
        </w:rPr>
        <w:t xml:space="preserve"> relationship with function.  These advances have </w:t>
      </w:r>
      <w:r w:rsidR="00A414C4" w:rsidRPr="00E841A3">
        <w:rPr>
          <w:rFonts w:ascii="Arial" w:hAnsi="Arial" w:cs="Arial"/>
          <w:color w:val="000000" w:themeColor="text1"/>
          <w:sz w:val="22"/>
          <w:szCs w:val="22"/>
        </w:rPr>
        <w:t>created</w:t>
      </w:r>
      <w:r w:rsidR="00B06ABF" w:rsidRPr="00E841A3">
        <w:rPr>
          <w:rFonts w:ascii="Arial" w:hAnsi="Arial" w:cs="Arial"/>
          <w:color w:val="000000" w:themeColor="text1"/>
          <w:sz w:val="22"/>
          <w:szCs w:val="22"/>
        </w:rPr>
        <w:t xml:space="preserve"> an explosive growth in </w:t>
      </w:r>
      <w:r w:rsidR="00CE30CE" w:rsidRPr="00E841A3">
        <w:rPr>
          <w:rFonts w:ascii="Arial" w:hAnsi="Arial" w:cs="Arial"/>
          <w:color w:val="000000" w:themeColor="text1"/>
          <w:sz w:val="22"/>
          <w:szCs w:val="22"/>
        </w:rPr>
        <w:t xml:space="preserve">genome-based </w:t>
      </w:r>
      <w:r w:rsidR="00B06ABF" w:rsidRPr="00E841A3">
        <w:rPr>
          <w:rFonts w:ascii="Arial" w:hAnsi="Arial" w:cs="Arial"/>
          <w:color w:val="000000" w:themeColor="text1"/>
          <w:sz w:val="22"/>
          <w:szCs w:val="22"/>
        </w:rPr>
        <w:t>application</w:t>
      </w:r>
      <w:r w:rsidR="00CE30CE" w:rsidRPr="00E841A3">
        <w:rPr>
          <w:rFonts w:ascii="Arial" w:hAnsi="Arial" w:cs="Arial"/>
          <w:color w:val="000000" w:themeColor="text1"/>
          <w:sz w:val="22"/>
          <w:szCs w:val="22"/>
        </w:rPr>
        <w:t xml:space="preserve">s in society that range from consumer testing (e.g. to define one’s ancestry) to the characterisation and management of diseases (such as cancers and rare genetic diseases) as </w:t>
      </w:r>
      <w:r w:rsidR="00033D67" w:rsidRPr="00E841A3">
        <w:rPr>
          <w:rFonts w:ascii="Arial" w:hAnsi="Arial" w:cs="Arial"/>
          <w:color w:val="000000" w:themeColor="text1"/>
          <w:sz w:val="22"/>
          <w:szCs w:val="22"/>
        </w:rPr>
        <w:t xml:space="preserve">an important </w:t>
      </w:r>
      <w:r w:rsidR="00A414C4" w:rsidRPr="00E841A3">
        <w:rPr>
          <w:rFonts w:ascii="Arial" w:hAnsi="Arial" w:cs="Arial"/>
          <w:color w:val="000000" w:themeColor="text1"/>
          <w:sz w:val="22"/>
          <w:szCs w:val="22"/>
        </w:rPr>
        <w:t xml:space="preserve">dimension </w:t>
      </w:r>
      <w:r w:rsidR="00033D67" w:rsidRPr="00E841A3">
        <w:rPr>
          <w:rFonts w:ascii="Arial" w:hAnsi="Arial" w:cs="Arial"/>
          <w:color w:val="000000" w:themeColor="text1"/>
          <w:sz w:val="22"/>
          <w:szCs w:val="22"/>
        </w:rPr>
        <w:t>of personalised</w:t>
      </w:r>
      <w:r w:rsidR="009238C5" w:rsidRPr="00E841A3">
        <w:rPr>
          <w:rFonts w:ascii="Arial" w:hAnsi="Arial" w:cs="Arial"/>
          <w:color w:val="000000" w:themeColor="text1"/>
          <w:sz w:val="22"/>
          <w:szCs w:val="22"/>
        </w:rPr>
        <w:t>, genomic</w:t>
      </w:r>
      <w:r w:rsidR="00033D67" w:rsidRPr="00E841A3">
        <w:rPr>
          <w:rFonts w:ascii="Arial" w:hAnsi="Arial" w:cs="Arial"/>
          <w:color w:val="000000" w:themeColor="text1"/>
          <w:sz w:val="22"/>
          <w:szCs w:val="22"/>
        </w:rPr>
        <w:t xml:space="preserve"> medicine.  </w:t>
      </w:r>
      <w:r w:rsidR="00CE30CE" w:rsidRPr="00E841A3">
        <w:rPr>
          <w:rFonts w:ascii="Arial" w:hAnsi="Arial" w:cs="Arial"/>
          <w:color w:val="000000" w:themeColor="text1"/>
          <w:sz w:val="22"/>
          <w:szCs w:val="22"/>
        </w:rPr>
        <w:t xml:space="preserve"> </w:t>
      </w:r>
    </w:p>
    <w:p w14:paraId="73A9E655" w14:textId="77777777" w:rsidR="00BE469A" w:rsidRPr="00E841A3" w:rsidRDefault="00BE469A" w:rsidP="00C60396">
      <w:pPr>
        <w:spacing w:line="360" w:lineRule="auto"/>
        <w:jc w:val="both"/>
        <w:rPr>
          <w:rFonts w:ascii="Arial" w:hAnsi="Arial" w:cs="Arial"/>
          <w:color w:val="000000" w:themeColor="text1"/>
          <w:sz w:val="22"/>
          <w:szCs w:val="22"/>
        </w:rPr>
      </w:pPr>
    </w:p>
    <w:p w14:paraId="4A204ED1" w14:textId="2D11921C" w:rsidR="00C81C2F" w:rsidRPr="00E841A3" w:rsidRDefault="00033D67" w:rsidP="00585DEF">
      <w:pPr>
        <w:spacing w:line="360" w:lineRule="auto"/>
        <w:ind w:firstLine="720"/>
        <w:jc w:val="both"/>
        <w:rPr>
          <w:rFonts w:ascii="Arial" w:hAnsi="Arial" w:cs="Arial"/>
          <w:color w:val="000000" w:themeColor="text1"/>
          <w:sz w:val="22"/>
          <w:szCs w:val="22"/>
        </w:rPr>
      </w:pPr>
      <w:r w:rsidRPr="00E841A3">
        <w:rPr>
          <w:rFonts w:ascii="Arial" w:hAnsi="Arial" w:cs="Arial"/>
          <w:color w:val="000000" w:themeColor="text1"/>
          <w:sz w:val="22"/>
          <w:szCs w:val="22"/>
        </w:rPr>
        <w:t xml:space="preserve">While the </w:t>
      </w:r>
      <w:r w:rsidR="00065C95" w:rsidRPr="00E841A3">
        <w:rPr>
          <w:rFonts w:ascii="Arial" w:hAnsi="Arial" w:cs="Arial"/>
          <w:color w:val="000000" w:themeColor="text1"/>
          <w:sz w:val="22"/>
          <w:szCs w:val="22"/>
        </w:rPr>
        <w:t xml:space="preserve">vital </w:t>
      </w:r>
      <w:r w:rsidRPr="00E841A3">
        <w:rPr>
          <w:rFonts w:ascii="Arial" w:hAnsi="Arial" w:cs="Arial"/>
          <w:color w:val="000000" w:themeColor="text1"/>
          <w:sz w:val="22"/>
          <w:szCs w:val="22"/>
        </w:rPr>
        <w:t xml:space="preserve">importance of DNA primary sequence </w:t>
      </w:r>
      <w:r w:rsidR="00065C95" w:rsidRPr="00E841A3">
        <w:rPr>
          <w:rFonts w:ascii="Arial" w:hAnsi="Arial" w:cs="Arial"/>
          <w:color w:val="000000" w:themeColor="text1"/>
          <w:sz w:val="22"/>
          <w:szCs w:val="22"/>
        </w:rPr>
        <w:t>is clear</w:t>
      </w:r>
      <w:r w:rsidRPr="00E841A3">
        <w:rPr>
          <w:rFonts w:ascii="Arial" w:hAnsi="Arial" w:cs="Arial"/>
          <w:color w:val="000000" w:themeColor="text1"/>
          <w:sz w:val="22"/>
          <w:szCs w:val="22"/>
        </w:rPr>
        <w:t xml:space="preserve">, there are other fundamental features of DNA that have been </w:t>
      </w:r>
      <w:r w:rsidR="00C81C2F" w:rsidRPr="00E841A3">
        <w:rPr>
          <w:rFonts w:ascii="Arial" w:hAnsi="Arial" w:cs="Arial"/>
          <w:color w:val="000000" w:themeColor="text1"/>
          <w:sz w:val="22"/>
          <w:szCs w:val="22"/>
        </w:rPr>
        <w:t xml:space="preserve">less </w:t>
      </w:r>
      <w:r w:rsidRPr="00E841A3">
        <w:rPr>
          <w:rFonts w:ascii="Arial" w:hAnsi="Arial" w:cs="Arial"/>
          <w:color w:val="000000" w:themeColor="text1"/>
          <w:sz w:val="22"/>
          <w:szCs w:val="22"/>
        </w:rPr>
        <w:t xml:space="preserve">studied and are consequently poorly understood.  The goal of this perspective is </w:t>
      </w:r>
      <w:r w:rsidR="00C81C2F" w:rsidRPr="00E841A3">
        <w:rPr>
          <w:rFonts w:ascii="Arial" w:hAnsi="Arial" w:cs="Arial"/>
          <w:color w:val="000000" w:themeColor="text1"/>
          <w:sz w:val="22"/>
          <w:szCs w:val="22"/>
        </w:rPr>
        <w:t xml:space="preserve">to </w:t>
      </w:r>
      <w:r w:rsidRPr="00E841A3">
        <w:rPr>
          <w:rFonts w:ascii="Arial" w:hAnsi="Arial" w:cs="Arial"/>
          <w:color w:val="000000" w:themeColor="text1"/>
          <w:sz w:val="22"/>
          <w:szCs w:val="22"/>
        </w:rPr>
        <w:t xml:space="preserve">discuss chemical modifications to DNA bases that are found within the genomic DNA of cells and organisms.  </w:t>
      </w:r>
      <w:r w:rsidR="00426B48" w:rsidRPr="00E841A3">
        <w:rPr>
          <w:rFonts w:ascii="Arial" w:hAnsi="Arial" w:cs="Arial"/>
          <w:color w:val="000000" w:themeColor="text1"/>
          <w:sz w:val="22"/>
          <w:szCs w:val="22"/>
        </w:rPr>
        <w:t>T</w:t>
      </w:r>
      <w:r w:rsidR="00BE469A" w:rsidRPr="00E841A3">
        <w:rPr>
          <w:rFonts w:ascii="Arial" w:hAnsi="Arial" w:cs="Arial"/>
          <w:color w:val="000000" w:themeColor="text1"/>
          <w:sz w:val="22"/>
          <w:szCs w:val="22"/>
        </w:rPr>
        <w:t>here has been a recent growth in interest in understanding how DNA modifications arise</w:t>
      </w:r>
      <w:r w:rsidR="00426B48" w:rsidRPr="00E841A3">
        <w:rPr>
          <w:rFonts w:ascii="Arial" w:hAnsi="Arial" w:cs="Arial"/>
          <w:color w:val="000000" w:themeColor="text1"/>
          <w:sz w:val="22"/>
          <w:szCs w:val="22"/>
        </w:rPr>
        <w:t xml:space="preserve"> and also</w:t>
      </w:r>
      <w:r w:rsidR="00BE469A" w:rsidRPr="00E841A3">
        <w:rPr>
          <w:rFonts w:ascii="Arial" w:hAnsi="Arial" w:cs="Arial"/>
          <w:color w:val="000000" w:themeColor="text1"/>
          <w:sz w:val="22"/>
          <w:szCs w:val="22"/>
        </w:rPr>
        <w:t xml:space="preserve"> their effect on the structure and function of DNA </w:t>
      </w:r>
      <w:r w:rsidR="00426B48" w:rsidRPr="00E841A3">
        <w:rPr>
          <w:rFonts w:ascii="Arial" w:hAnsi="Arial" w:cs="Arial"/>
          <w:color w:val="000000" w:themeColor="text1"/>
          <w:sz w:val="22"/>
          <w:szCs w:val="22"/>
        </w:rPr>
        <w:t xml:space="preserve">with a view to ultimately appreciating their wider importance to the biology of organisms in normal and disease states. While </w:t>
      </w:r>
      <w:r w:rsidR="001F03D7" w:rsidRPr="00E841A3">
        <w:rPr>
          <w:rFonts w:ascii="Arial" w:hAnsi="Arial" w:cs="Arial"/>
          <w:color w:val="000000" w:themeColor="text1"/>
          <w:sz w:val="22"/>
          <w:szCs w:val="22"/>
        </w:rPr>
        <w:t>there are</w:t>
      </w:r>
      <w:r w:rsidR="00426B48" w:rsidRPr="00E841A3">
        <w:rPr>
          <w:rFonts w:ascii="Arial" w:hAnsi="Arial" w:cs="Arial"/>
          <w:color w:val="000000" w:themeColor="text1"/>
          <w:sz w:val="22"/>
          <w:szCs w:val="22"/>
        </w:rPr>
        <w:t xml:space="preserve"> DNA base modifications</w:t>
      </w:r>
      <w:r w:rsidR="00C81C2F" w:rsidRPr="00E841A3">
        <w:rPr>
          <w:rFonts w:ascii="Arial" w:hAnsi="Arial" w:cs="Arial"/>
          <w:color w:val="000000" w:themeColor="text1"/>
          <w:sz w:val="22"/>
          <w:szCs w:val="22"/>
        </w:rPr>
        <w:t>, such as the epigenetic base 5-methylcytidine,</w:t>
      </w:r>
      <w:r w:rsidR="00426B48" w:rsidRPr="00E841A3">
        <w:rPr>
          <w:rFonts w:ascii="Arial" w:hAnsi="Arial" w:cs="Arial"/>
          <w:color w:val="000000" w:themeColor="text1"/>
          <w:sz w:val="22"/>
          <w:szCs w:val="22"/>
        </w:rPr>
        <w:t xml:space="preserve"> </w:t>
      </w:r>
      <w:r w:rsidR="00C81C2F" w:rsidRPr="00E841A3">
        <w:rPr>
          <w:rFonts w:ascii="Arial" w:hAnsi="Arial" w:cs="Arial"/>
          <w:color w:val="000000" w:themeColor="text1"/>
          <w:sz w:val="22"/>
          <w:szCs w:val="22"/>
        </w:rPr>
        <w:t xml:space="preserve">that have been </w:t>
      </w:r>
      <w:r w:rsidR="00426B48" w:rsidRPr="00E841A3">
        <w:rPr>
          <w:rFonts w:ascii="Arial" w:hAnsi="Arial" w:cs="Arial"/>
          <w:color w:val="000000" w:themeColor="text1"/>
          <w:sz w:val="22"/>
          <w:szCs w:val="22"/>
        </w:rPr>
        <w:t>known for several decades</w:t>
      </w:r>
      <w:r w:rsidR="007E521E" w:rsidRPr="00E841A3">
        <w:rPr>
          <w:rFonts w:ascii="Arial" w:hAnsi="Arial" w:cs="Arial"/>
          <w:color w:val="000000" w:themeColor="text1"/>
          <w:sz w:val="22"/>
          <w:szCs w:val="22"/>
        </w:rPr>
        <w:t>,</w:t>
      </w:r>
      <w:r w:rsidR="00C81C2F" w:rsidRPr="00E841A3">
        <w:rPr>
          <w:rFonts w:ascii="Arial" w:hAnsi="Arial" w:cs="Arial"/>
          <w:color w:val="000000" w:themeColor="text1"/>
          <w:sz w:val="22"/>
          <w:szCs w:val="22"/>
        </w:rPr>
        <w:t xml:space="preserve"> </w:t>
      </w:r>
      <w:r w:rsidR="001F03D7" w:rsidRPr="00E841A3">
        <w:rPr>
          <w:rFonts w:ascii="Arial" w:hAnsi="Arial" w:cs="Arial"/>
          <w:color w:val="000000" w:themeColor="text1"/>
          <w:sz w:val="22"/>
          <w:szCs w:val="22"/>
        </w:rPr>
        <w:t>a number</w:t>
      </w:r>
      <w:r w:rsidR="00426B48" w:rsidRPr="00E841A3">
        <w:rPr>
          <w:rFonts w:ascii="Arial" w:hAnsi="Arial" w:cs="Arial"/>
          <w:color w:val="000000" w:themeColor="text1"/>
          <w:sz w:val="22"/>
          <w:szCs w:val="22"/>
        </w:rPr>
        <w:t xml:space="preserve"> </w:t>
      </w:r>
      <w:r w:rsidR="00087E87" w:rsidRPr="00E841A3">
        <w:rPr>
          <w:rFonts w:ascii="Arial" w:hAnsi="Arial" w:cs="Arial"/>
          <w:color w:val="000000" w:themeColor="text1"/>
          <w:sz w:val="22"/>
          <w:szCs w:val="22"/>
        </w:rPr>
        <w:t xml:space="preserve">of </w:t>
      </w:r>
      <w:r w:rsidR="00426B48" w:rsidRPr="00E841A3">
        <w:rPr>
          <w:rFonts w:ascii="Arial" w:hAnsi="Arial" w:cs="Arial"/>
          <w:color w:val="000000" w:themeColor="text1"/>
          <w:sz w:val="22"/>
          <w:szCs w:val="22"/>
        </w:rPr>
        <w:t xml:space="preserve">base modifications </w:t>
      </w:r>
      <w:r w:rsidR="00C81C2F" w:rsidRPr="00E841A3">
        <w:rPr>
          <w:rFonts w:ascii="Arial" w:hAnsi="Arial" w:cs="Arial"/>
          <w:color w:val="000000" w:themeColor="text1"/>
          <w:sz w:val="22"/>
          <w:szCs w:val="22"/>
        </w:rPr>
        <w:t>and</w:t>
      </w:r>
      <w:r w:rsidR="00426B48" w:rsidRPr="00E841A3">
        <w:rPr>
          <w:rFonts w:ascii="Arial" w:hAnsi="Arial" w:cs="Arial"/>
          <w:color w:val="000000" w:themeColor="text1"/>
          <w:sz w:val="22"/>
          <w:szCs w:val="22"/>
        </w:rPr>
        <w:t xml:space="preserve"> the enzymes </w:t>
      </w:r>
      <w:r w:rsidR="00C81C2F" w:rsidRPr="00E841A3">
        <w:rPr>
          <w:rFonts w:ascii="Arial" w:hAnsi="Arial" w:cs="Arial"/>
          <w:color w:val="000000" w:themeColor="text1"/>
          <w:sz w:val="22"/>
          <w:szCs w:val="22"/>
        </w:rPr>
        <w:t xml:space="preserve">that install or remove them </w:t>
      </w:r>
      <w:r w:rsidR="00426B48" w:rsidRPr="00E841A3">
        <w:rPr>
          <w:rFonts w:ascii="Arial" w:hAnsi="Arial" w:cs="Arial"/>
          <w:color w:val="000000" w:themeColor="text1"/>
          <w:sz w:val="22"/>
          <w:szCs w:val="22"/>
        </w:rPr>
        <w:t xml:space="preserve">were </w:t>
      </w:r>
      <w:r w:rsidR="001F03D7" w:rsidRPr="00E841A3">
        <w:rPr>
          <w:rFonts w:ascii="Arial" w:hAnsi="Arial" w:cs="Arial"/>
          <w:color w:val="000000" w:themeColor="text1"/>
          <w:sz w:val="22"/>
          <w:szCs w:val="22"/>
        </w:rPr>
        <w:t xml:space="preserve">only </w:t>
      </w:r>
      <w:r w:rsidR="00426B48" w:rsidRPr="00E841A3">
        <w:rPr>
          <w:rFonts w:ascii="Arial" w:hAnsi="Arial" w:cs="Arial"/>
          <w:color w:val="000000" w:themeColor="text1"/>
          <w:sz w:val="22"/>
          <w:szCs w:val="22"/>
        </w:rPr>
        <w:t>recently revealed in mammalian DNA</w:t>
      </w:r>
      <w:r w:rsidR="001F03D7" w:rsidRPr="00E841A3">
        <w:rPr>
          <w:rFonts w:ascii="Arial" w:hAnsi="Arial" w:cs="Arial"/>
          <w:color w:val="000000" w:themeColor="text1"/>
          <w:sz w:val="22"/>
          <w:szCs w:val="22"/>
        </w:rPr>
        <w:t>.</w:t>
      </w:r>
      <w:r w:rsidR="00426B48" w:rsidRPr="00E841A3">
        <w:rPr>
          <w:rFonts w:ascii="Arial" w:hAnsi="Arial" w:cs="Arial"/>
          <w:color w:val="000000" w:themeColor="text1"/>
          <w:sz w:val="22"/>
          <w:szCs w:val="22"/>
        </w:rPr>
        <w:t xml:space="preserve"> </w:t>
      </w:r>
      <w:r w:rsidR="001F03D7" w:rsidRPr="00E841A3">
        <w:rPr>
          <w:rFonts w:ascii="Arial" w:hAnsi="Arial" w:cs="Arial"/>
          <w:color w:val="000000" w:themeColor="text1"/>
          <w:sz w:val="22"/>
          <w:szCs w:val="22"/>
        </w:rPr>
        <w:t xml:space="preserve"> T</w:t>
      </w:r>
      <w:r w:rsidR="00426B48" w:rsidRPr="00E841A3">
        <w:rPr>
          <w:rFonts w:ascii="Arial" w:hAnsi="Arial" w:cs="Arial"/>
          <w:color w:val="000000" w:themeColor="text1"/>
          <w:sz w:val="22"/>
          <w:szCs w:val="22"/>
        </w:rPr>
        <w:t xml:space="preserve">his has </w:t>
      </w:r>
      <w:r w:rsidR="00C81C2F" w:rsidRPr="00E841A3">
        <w:rPr>
          <w:rFonts w:ascii="Arial" w:hAnsi="Arial" w:cs="Arial"/>
          <w:color w:val="000000" w:themeColor="text1"/>
          <w:sz w:val="22"/>
          <w:szCs w:val="22"/>
        </w:rPr>
        <w:t>re-invigorated</w:t>
      </w:r>
      <w:r w:rsidR="00426B48" w:rsidRPr="00E841A3">
        <w:rPr>
          <w:rFonts w:ascii="Arial" w:hAnsi="Arial" w:cs="Arial"/>
          <w:color w:val="000000" w:themeColor="text1"/>
          <w:sz w:val="22"/>
          <w:szCs w:val="22"/>
        </w:rPr>
        <w:t xml:space="preserve"> the subject</w:t>
      </w:r>
      <w:r w:rsidR="001F03D7" w:rsidRPr="00E841A3">
        <w:rPr>
          <w:rFonts w:ascii="Arial" w:hAnsi="Arial" w:cs="Arial"/>
          <w:color w:val="000000" w:themeColor="text1"/>
          <w:sz w:val="22"/>
          <w:szCs w:val="22"/>
        </w:rPr>
        <w:t xml:space="preserve"> leading to </w:t>
      </w:r>
      <w:r w:rsidR="00C81C2F" w:rsidRPr="00E841A3">
        <w:rPr>
          <w:rFonts w:ascii="Arial" w:hAnsi="Arial" w:cs="Arial"/>
          <w:color w:val="000000" w:themeColor="text1"/>
          <w:sz w:val="22"/>
          <w:szCs w:val="22"/>
        </w:rPr>
        <w:t>the innovation</w:t>
      </w:r>
      <w:r w:rsidR="001F03D7" w:rsidRPr="00E841A3">
        <w:rPr>
          <w:rFonts w:ascii="Arial" w:hAnsi="Arial" w:cs="Arial"/>
          <w:color w:val="000000" w:themeColor="text1"/>
          <w:sz w:val="22"/>
          <w:szCs w:val="22"/>
        </w:rPr>
        <w:t xml:space="preserve"> </w:t>
      </w:r>
      <w:r w:rsidR="00C81C2F" w:rsidRPr="00E841A3">
        <w:rPr>
          <w:rFonts w:ascii="Arial" w:hAnsi="Arial" w:cs="Arial"/>
          <w:color w:val="000000" w:themeColor="text1"/>
          <w:sz w:val="22"/>
          <w:szCs w:val="22"/>
        </w:rPr>
        <w:t xml:space="preserve">of chemical </w:t>
      </w:r>
      <w:r w:rsidR="001F03D7" w:rsidRPr="00E841A3">
        <w:rPr>
          <w:rFonts w:ascii="Arial" w:hAnsi="Arial" w:cs="Arial"/>
          <w:color w:val="000000" w:themeColor="text1"/>
          <w:sz w:val="22"/>
          <w:szCs w:val="22"/>
        </w:rPr>
        <w:t>tools and methodologies to detect specific chemical modifications within genomes</w:t>
      </w:r>
      <w:r w:rsidR="00426B48" w:rsidRPr="00E841A3">
        <w:rPr>
          <w:rFonts w:ascii="Arial" w:hAnsi="Arial" w:cs="Arial"/>
          <w:color w:val="000000" w:themeColor="text1"/>
          <w:sz w:val="22"/>
          <w:szCs w:val="22"/>
        </w:rPr>
        <w:t xml:space="preserve">.  </w:t>
      </w:r>
      <w:r w:rsidR="00376C6C" w:rsidRPr="00E841A3">
        <w:rPr>
          <w:rFonts w:ascii="Arial" w:hAnsi="Arial" w:cs="Arial"/>
          <w:color w:val="000000" w:themeColor="text1"/>
          <w:sz w:val="22"/>
          <w:szCs w:val="22"/>
        </w:rPr>
        <w:t xml:space="preserve">Such advances continue and </w:t>
      </w:r>
      <w:r w:rsidR="00C81C2F" w:rsidRPr="00E841A3">
        <w:rPr>
          <w:rFonts w:ascii="Arial" w:hAnsi="Arial" w:cs="Arial"/>
          <w:color w:val="000000" w:themeColor="text1"/>
          <w:sz w:val="22"/>
          <w:szCs w:val="22"/>
        </w:rPr>
        <w:t xml:space="preserve">are </w:t>
      </w:r>
      <w:r w:rsidR="00376C6C" w:rsidRPr="00E841A3">
        <w:rPr>
          <w:rFonts w:ascii="Arial" w:hAnsi="Arial" w:cs="Arial"/>
          <w:color w:val="000000" w:themeColor="text1"/>
          <w:sz w:val="22"/>
          <w:szCs w:val="22"/>
        </w:rPr>
        <w:t>driv</w:t>
      </w:r>
      <w:r w:rsidR="00C81C2F" w:rsidRPr="00E841A3">
        <w:rPr>
          <w:rFonts w:ascii="Arial" w:hAnsi="Arial" w:cs="Arial"/>
          <w:color w:val="000000" w:themeColor="text1"/>
          <w:sz w:val="22"/>
          <w:szCs w:val="22"/>
        </w:rPr>
        <w:t>ing</w:t>
      </w:r>
      <w:r w:rsidR="00376C6C" w:rsidRPr="00E841A3">
        <w:rPr>
          <w:rFonts w:ascii="Arial" w:hAnsi="Arial" w:cs="Arial"/>
          <w:color w:val="000000" w:themeColor="text1"/>
          <w:sz w:val="22"/>
          <w:szCs w:val="22"/>
        </w:rPr>
        <w:t xml:space="preserve"> research to </w:t>
      </w:r>
      <w:r w:rsidR="00C81C2F" w:rsidRPr="00E841A3">
        <w:rPr>
          <w:rFonts w:ascii="Arial" w:hAnsi="Arial" w:cs="Arial"/>
          <w:color w:val="000000" w:themeColor="text1"/>
          <w:sz w:val="22"/>
          <w:szCs w:val="22"/>
        </w:rPr>
        <w:t xml:space="preserve">understand </w:t>
      </w:r>
      <w:r w:rsidR="00376C6C" w:rsidRPr="00E841A3">
        <w:rPr>
          <w:rFonts w:ascii="Arial" w:hAnsi="Arial" w:cs="Arial"/>
          <w:color w:val="000000" w:themeColor="text1"/>
          <w:sz w:val="22"/>
          <w:szCs w:val="22"/>
        </w:rPr>
        <w:t xml:space="preserve">which chemically modified bases have important functions and also the </w:t>
      </w:r>
      <w:r w:rsidR="007E521E" w:rsidRPr="00E841A3">
        <w:rPr>
          <w:rFonts w:ascii="Arial" w:hAnsi="Arial" w:cs="Arial"/>
          <w:color w:val="000000" w:themeColor="text1"/>
          <w:sz w:val="22"/>
          <w:szCs w:val="22"/>
        </w:rPr>
        <w:t xml:space="preserve">underlying </w:t>
      </w:r>
      <w:r w:rsidR="00376C6C" w:rsidRPr="00E841A3">
        <w:rPr>
          <w:rFonts w:ascii="Arial" w:hAnsi="Arial" w:cs="Arial"/>
          <w:color w:val="000000" w:themeColor="text1"/>
          <w:sz w:val="22"/>
          <w:szCs w:val="22"/>
        </w:rPr>
        <w:t xml:space="preserve">molecular mechanisms.  </w:t>
      </w:r>
    </w:p>
    <w:p w14:paraId="703620BD" w14:textId="64BD6B26" w:rsidR="00376C6C" w:rsidRPr="00E841A3" w:rsidRDefault="00C81C2F" w:rsidP="00474F90">
      <w:pPr>
        <w:spacing w:line="360" w:lineRule="auto"/>
        <w:ind w:firstLine="720"/>
        <w:jc w:val="both"/>
        <w:rPr>
          <w:rFonts w:ascii="Arial" w:hAnsi="Arial" w:cs="Arial"/>
          <w:color w:val="000000" w:themeColor="text1"/>
          <w:sz w:val="22"/>
          <w:szCs w:val="22"/>
        </w:rPr>
      </w:pPr>
      <w:r w:rsidRPr="00E841A3">
        <w:rPr>
          <w:rFonts w:ascii="Arial" w:hAnsi="Arial" w:cs="Arial"/>
          <w:color w:val="000000" w:themeColor="text1"/>
          <w:sz w:val="22"/>
          <w:szCs w:val="22"/>
        </w:rPr>
        <w:t>In this</w:t>
      </w:r>
      <w:r w:rsidR="00376C6C" w:rsidRPr="00E841A3">
        <w:rPr>
          <w:rFonts w:ascii="Arial" w:hAnsi="Arial" w:cs="Arial"/>
          <w:color w:val="000000" w:themeColor="text1"/>
          <w:sz w:val="22"/>
          <w:szCs w:val="22"/>
        </w:rPr>
        <w:t xml:space="preserve"> </w:t>
      </w:r>
      <w:r w:rsidRPr="00E841A3">
        <w:rPr>
          <w:rFonts w:ascii="Arial" w:hAnsi="Arial" w:cs="Arial"/>
          <w:color w:val="000000" w:themeColor="text1"/>
          <w:sz w:val="22"/>
          <w:szCs w:val="22"/>
        </w:rPr>
        <w:t xml:space="preserve">perspective we highlight </w:t>
      </w:r>
      <w:r w:rsidR="007E763E" w:rsidRPr="00E841A3">
        <w:rPr>
          <w:rFonts w:ascii="Arial" w:hAnsi="Arial" w:cs="Arial"/>
          <w:color w:val="000000" w:themeColor="text1"/>
          <w:sz w:val="22"/>
          <w:szCs w:val="22"/>
        </w:rPr>
        <w:t>some key</w:t>
      </w:r>
      <w:r w:rsidRPr="00E841A3">
        <w:rPr>
          <w:rFonts w:ascii="Arial" w:hAnsi="Arial" w:cs="Arial"/>
          <w:color w:val="000000" w:themeColor="text1"/>
          <w:sz w:val="22"/>
          <w:szCs w:val="22"/>
        </w:rPr>
        <w:t xml:space="preserve"> discoveries and </w:t>
      </w:r>
      <w:r w:rsidR="00EA0086" w:rsidRPr="00E841A3">
        <w:rPr>
          <w:rFonts w:ascii="Arial" w:hAnsi="Arial" w:cs="Arial"/>
          <w:color w:val="000000" w:themeColor="text1"/>
          <w:sz w:val="22"/>
          <w:szCs w:val="22"/>
        </w:rPr>
        <w:t xml:space="preserve">advances </w:t>
      </w:r>
      <w:r w:rsidR="007E763E" w:rsidRPr="00E841A3">
        <w:rPr>
          <w:rFonts w:ascii="Arial" w:hAnsi="Arial" w:cs="Arial"/>
          <w:color w:val="000000" w:themeColor="text1"/>
          <w:sz w:val="22"/>
          <w:szCs w:val="22"/>
        </w:rPr>
        <w:t>in analytical methods t</w:t>
      </w:r>
      <w:r w:rsidR="00EA0086" w:rsidRPr="00E841A3">
        <w:rPr>
          <w:rFonts w:ascii="Arial" w:hAnsi="Arial" w:cs="Arial"/>
          <w:color w:val="000000" w:themeColor="text1"/>
          <w:sz w:val="22"/>
          <w:szCs w:val="22"/>
        </w:rPr>
        <w:t>hat have helped drive the field.</w:t>
      </w:r>
      <w:r w:rsidRPr="00E841A3">
        <w:rPr>
          <w:rFonts w:ascii="Arial" w:hAnsi="Arial" w:cs="Arial"/>
          <w:color w:val="000000" w:themeColor="text1"/>
          <w:sz w:val="22"/>
          <w:szCs w:val="22"/>
        </w:rPr>
        <w:t xml:space="preserve">  </w:t>
      </w:r>
      <w:r w:rsidR="00C63E84" w:rsidRPr="00E841A3">
        <w:rPr>
          <w:rFonts w:ascii="Arial" w:hAnsi="Arial" w:cs="Arial"/>
          <w:color w:val="000000" w:themeColor="text1"/>
          <w:sz w:val="22"/>
          <w:szCs w:val="22"/>
        </w:rPr>
        <w:t xml:space="preserve">We focus on some of the key naturally occurring modifications to the canonical four bases that have been the subject of recent advances. </w:t>
      </w:r>
      <w:r w:rsidR="007E763E" w:rsidRPr="00E841A3">
        <w:rPr>
          <w:rFonts w:ascii="Arial" w:hAnsi="Arial" w:cs="Arial"/>
          <w:color w:val="000000" w:themeColor="text1"/>
          <w:sz w:val="22"/>
          <w:szCs w:val="22"/>
        </w:rPr>
        <w:t xml:space="preserve">We will emphasise the key role that chemistry has played and the opportunities that lie ahead with respect to key unanswered questions that remain.  </w:t>
      </w:r>
      <w:r w:rsidR="00376C6C" w:rsidRPr="00E841A3">
        <w:rPr>
          <w:rFonts w:ascii="Arial" w:hAnsi="Arial" w:cs="Arial"/>
          <w:color w:val="000000" w:themeColor="text1"/>
          <w:sz w:val="22"/>
          <w:szCs w:val="22"/>
        </w:rPr>
        <w:t xml:space="preserve">For a more comprehensive </w:t>
      </w:r>
      <w:r w:rsidR="00EA0086" w:rsidRPr="00E841A3">
        <w:rPr>
          <w:rFonts w:ascii="Arial" w:hAnsi="Arial" w:cs="Arial"/>
          <w:color w:val="000000" w:themeColor="text1"/>
          <w:sz w:val="22"/>
          <w:szCs w:val="22"/>
        </w:rPr>
        <w:t>review on the overall topic we refer you elsewhere</w:t>
      </w:r>
      <w:r w:rsidR="007E521E" w:rsidRPr="00E841A3">
        <w:rPr>
          <w:rFonts w:ascii="Arial" w:hAnsi="Arial" w:cs="Arial"/>
          <w:color w:val="000000" w:themeColor="text1"/>
          <w:sz w:val="22"/>
          <w:szCs w:val="22"/>
        </w:rPr>
        <w:t>.</w:t>
      </w:r>
      <w:r w:rsidR="007E521E"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{"citationID":"fQI7h1bI","properties":{"unsorted":true,"formattedCitation":"\\super 1\\uc0\\u8211{}5\\nosupersub{}","plainCitation":"1–5","noteIndex":0},"citationItems":[{"id":"5HRTrsCV/glwmcMij","uris":["http://zotero.org/users/802756/items/QQJP5V4J"],"uri":["http://zotero.org/users/802756/items/QQJP5V4J"],"itemData":{"id":39,"type":"article-journal","title":"Chemical Methods for Decoding Cytosine Modifications in DNA","container-title":"Chemical Reviews","page":"2240-2254","volume":"115","issue":"6","source":"ACS Publications","DOI":"10.1021/cr5002904","ISSN":"0009-2665","journalAbbreviation":"Chem. Rev.","author":[{"family":"Booth","given":"Michael J."},{"family":"Raiber","given":"Eun-Ang"},{"family":"Balasubramanian","given":"Shankar"}],"issued":{"date-parts":[["2015",3,25]]}}},{"id":"5HRTrsCV/yeG1zc2u","uris":["http://zotero.org/users/802756/items/3TVK7P6R"],"uri":["http://zotero.org/users/802756/items/3TVK7P6R"],"itemData":{"id":1701,"type":"article-journal","title":"Mapping and elucidating the function of modified bases in DNA","container-title":"Nature Reviews Chemistry","page":"s41570-017-0069-017","volume":"1","issue":"9","source":"www.nature.com","abstract":"&lt;p&gt;Research into naturally occurring chemically modified DNA bases has been invigorated by new chemical and enzymatic methods that, when coupled with sequencing approaches, enable us to detect and decode them. These techniques will support a better understanding of the role&amp;hellip;&lt;/p&gt;","DOI":"10.1038/s41570-017-0069","ISSN":"2397-3358","language":"en","author":[{"family":"Raiber","given":"Eun-Ang"},{"family":"Hardisty","given":"Robyn"},{"family":"Delft","given":"Pieter","dropping-particle":"van"},{"family":"Balasubramanian","given":"Shankar"}],"issued":{"date-parts":[["2017",9,6]]}}},{"id":"5HRTrsCV/HI8qSpmm","uris":["http://zotero.org/users/802756/items/B5BANEE3"],"uri":["http://zotero.org/users/802756/items/B5BANEE3"],"itemData":{"id":1472,"type":"article-journal","title":"The Chemistries and Consequences of DNA and RNA Methylation and Demethylation","container-title":"RNA Biology","page":"1099-1107","volume":"14","issue":"9","source":"Taylor and Francis+NEJM","DOI":"10.1080/15476286.2017.1318241","ISSN":"1547-6286","note":"PMID: 28440690","journalAbbreviation":"RNA Biol","author":[{"family":"Traube","given":"Franziska R."},{"family":"Carell","given":"Thomas"}],"issued":{"date-parts":[["2017",4,25]]}}},{"id":"5HRTrsCV/9SKlPD4C","uris":["http://zotero.org/users/802756/items/8VX7UVCI"],"uri":["http://zotero.org/users/802756/items/8VX7UVCI"],"itemData":{"id":2784,"type":"article-journal","title":"Non-canonical Bases in the Genome: The Regulatory Information Layer in DNA","container-title":"Angewandte Chemie International Edition","page":"4296-4312","volume":"57","issue":"16","source":"Wiley Online Library","abstract":"Multicellular organisms developed the concept of specialized cells that perform specific functions. Examples are neurons and fibroblast to name just two out of more than 200. These cellular differences are established based on the same sequence information stored in the cell nucleus of all cells of an organism. The sequence information needs consequently different interpretations by the different cell types. During cellular development this interpretation of the genetic code has to be tightly regulated in space and time. Interpretation of the sequence information involves the controlled activation and silencing of specific genes so that certain proteins are made in one cell type but not in others. This involves an additional regulatory information layer beyond the pure base sequence. One aspect of this regulatory information layer relies on functional groups that are attached to the C(5) position of the canonical base dC. Currently four regulatory, non-canonical bases with a methyl (CH3)-, a hydroxymethyl (CH2OH)-, a formyl (CHO)- and a carboxyl (COOH)- group are known. While 5-methyl-cytidine is long recognised to be a regulatory base in the genome, the other three bases and the enzymes responsible for generating them, were just recently discovered.","DOI":"10.1002/anie.201708228","ISSN":"1521-3773","shortTitle":"Non-canonical Bases in the Genome","language":"en","author":[{"family":"Carell","given":"Thomas"},{"family":"Kurz","given":"Matthias Q."},{"family":"Müller","given":"Markus"},{"family":"Rossa","given":"Martin"},{"family":"Spada","given":"Fabio"}],"issued":{"date-parts":[["2018"]]}}},{"id":"5HRTrsCV/tBqLiTZe","uris":["http://zotero.org/users/802756/items/6U3SU5ZK"],"uri":["http://zotero.org/users/802756/items/6U3SU5ZK"],"itemData":{"id":2697,"type":"article-journal","title":"Dynamic DNA methylation: In the right place at the right time","container-title":"Science","page":"1336-1340","volume":"361","issue":"6409","source":"science.sciencemag.org","abstract":"The classical model of cytosine DNA methylation (the presence of 5-methylcytosine, 5mC) regulation depicts this covalent modification as a stable repressive regulator of promoter activity. However, whole-genome analysis of 5mC reveals widespread tissue- and cell type–specific patterns and pervasive dynamics during mammalian development. Here we review recent findings that delineate 5mC functions in developmental stages and diverse genomic compartments as well as discuss the molecular mechanisms that connect transcriptional regulation and 5mC. Beyond the newly appreciated dynamics, regulatory roles for 5mC have been suggested in new biological contexts, such as learning and memory or aging. The use of new single-cell measurement techniques and precise editing tools will enable functional analyses of 5mC in gene expression, clarifying its role in various biological processes.","DOI":"10.1126/science.aat6806","ISSN":"0036-8075, 1095-9203","note":"PMID: 30262495","shortTitle":"Dynamic DNA methylation","language":"en","author":[{"family":"Luo","given":"Chongyuan"},{"family":"Hajkova","given":"Petra"},{"family":"Ecker","given":"Joseph R."}],"issued":{"date-parts":[["2018",9,28]]}}}],"schema":"https://github.com/citation-style-language/schema/raw/master/csl-citation.json"} </w:instrText>
      </w:r>
      <w:r w:rsidR="007E521E" w:rsidRPr="00E841A3">
        <w:rPr>
          <w:rFonts w:ascii="Arial" w:hAnsi="Arial" w:cs="Arial"/>
          <w:color w:val="000000" w:themeColor="text1"/>
          <w:sz w:val="22"/>
          <w:szCs w:val="22"/>
        </w:rPr>
        <w:fldChar w:fldCharType="separate"/>
      </w:r>
      <w:r w:rsidR="00474F90" w:rsidRPr="00E841A3">
        <w:rPr>
          <w:rFonts w:ascii="Arial" w:hAnsi="Arial" w:cs="Arial"/>
          <w:color w:val="000000" w:themeColor="text1"/>
          <w:sz w:val="22"/>
          <w:vertAlign w:val="superscript"/>
          <w:lang w:val="en-US"/>
        </w:rPr>
        <w:t>1–5</w:t>
      </w:r>
      <w:r w:rsidR="007E521E" w:rsidRPr="00E841A3">
        <w:rPr>
          <w:rFonts w:ascii="Arial" w:hAnsi="Arial" w:cs="Arial"/>
          <w:color w:val="000000" w:themeColor="text1"/>
          <w:sz w:val="22"/>
          <w:szCs w:val="22"/>
        </w:rPr>
        <w:fldChar w:fldCharType="end"/>
      </w:r>
      <w:r w:rsidR="007E521E" w:rsidRPr="00E841A3">
        <w:rPr>
          <w:rFonts w:ascii="Arial" w:hAnsi="Arial" w:cs="Arial"/>
          <w:color w:val="000000" w:themeColor="text1"/>
          <w:sz w:val="22"/>
          <w:szCs w:val="22"/>
        </w:rPr>
        <w:t xml:space="preserve"> </w:t>
      </w:r>
    </w:p>
    <w:p w14:paraId="1740FB6A" w14:textId="47C2B183" w:rsidR="00BC3646" w:rsidRPr="00E841A3" w:rsidRDefault="00BC3646" w:rsidP="006344CB">
      <w:pPr>
        <w:spacing w:line="360" w:lineRule="auto"/>
        <w:rPr>
          <w:rFonts w:ascii="Arial" w:hAnsi="Arial" w:cs="Arial"/>
          <w:b/>
          <w:color w:val="000000" w:themeColor="text1"/>
          <w:sz w:val="22"/>
          <w:szCs w:val="22"/>
        </w:rPr>
      </w:pPr>
    </w:p>
    <w:p w14:paraId="1320BEFE" w14:textId="77777777" w:rsidR="00997B93" w:rsidRPr="00E841A3" w:rsidRDefault="00997B93" w:rsidP="006344CB">
      <w:pPr>
        <w:spacing w:line="360" w:lineRule="auto"/>
        <w:rPr>
          <w:rFonts w:ascii="Arial" w:hAnsi="Arial" w:cs="Arial"/>
          <w:b/>
          <w:color w:val="000000" w:themeColor="text1"/>
          <w:sz w:val="22"/>
          <w:szCs w:val="22"/>
        </w:rPr>
      </w:pPr>
    </w:p>
    <w:p w14:paraId="70ACF4DF" w14:textId="0F9F1E6B" w:rsidR="009109A4" w:rsidRPr="00E841A3" w:rsidRDefault="009109A4" w:rsidP="009109A4">
      <w:pPr>
        <w:spacing w:line="360" w:lineRule="auto"/>
        <w:rPr>
          <w:rFonts w:ascii="Arial" w:hAnsi="Arial" w:cs="Arial"/>
          <w:b/>
          <w:color w:val="000000" w:themeColor="text1"/>
          <w:sz w:val="22"/>
          <w:szCs w:val="22"/>
        </w:rPr>
      </w:pPr>
      <w:r w:rsidRPr="00E841A3">
        <w:rPr>
          <w:rFonts w:ascii="Arial" w:hAnsi="Arial" w:cs="Arial"/>
          <w:b/>
          <w:color w:val="000000" w:themeColor="text1"/>
          <w:sz w:val="22"/>
          <w:szCs w:val="22"/>
        </w:rPr>
        <w:t>Methods to detect and map modified DNA bases</w:t>
      </w:r>
    </w:p>
    <w:p w14:paraId="665E9BD3" w14:textId="77777777" w:rsidR="00F369A8" w:rsidRPr="00E841A3" w:rsidRDefault="00F369A8" w:rsidP="009109A4">
      <w:pPr>
        <w:spacing w:line="360" w:lineRule="auto"/>
        <w:rPr>
          <w:rFonts w:ascii="Arial" w:hAnsi="Arial" w:cs="Arial"/>
          <w:b/>
          <w:color w:val="000000" w:themeColor="text1"/>
          <w:sz w:val="22"/>
          <w:szCs w:val="22"/>
        </w:rPr>
      </w:pPr>
    </w:p>
    <w:p w14:paraId="0F8D67B8" w14:textId="381AF55F" w:rsidR="009109A4" w:rsidRPr="00E841A3" w:rsidRDefault="00DA6AC8" w:rsidP="009109A4">
      <w:pPr>
        <w:spacing w:line="360" w:lineRule="auto"/>
        <w:ind w:firstLine="720"/>
        <w:jc w:val="both"/>
        <w:rPr>
          <w:rFonts w:ascii="Arial" w:hAnsi="Arial" w:cs="Arial"/>
          <w:color w:val="000000" w:themeColor="text1"/>
          <w:sz w:val="22"/>
          <w:szCs w:val="22"/>
        </w:rPr>
      </w:pPr>
      <w:r w:rsidRPr="00E841A3">
        <w:rPr>
          <w:rFonts w:ascii="Arial" w:hAnsi="Arial" w:cs="Arial"/>
          <w:color w:val="000000" w:themeColor="text1"/>
          <w:sz w:val="22"/>
          <w:szCs w:val="22"/>
        </w:rPr>
        <w:t xml:space="preserve">The early </w:t>
      </w:r>
      <w:r w:rsidR="009109A4" w:rsidRPr="00E841A3">
        <w:rPr>
          <w:rFonts w:ascii="Arial" w:hAnsi="Arial" w:cs="Arial"/>
          <w:color w:val="000000" w:themeColor="text1"/>
          <w:sz w:val="22"/>
          <w:szCs w:val="22"/>
        </w:rPr>
        <w:t xml:space="preserve">discoveries </w:t>
      </w:r>
      <w:r w:rsidRPr="00E841A3">
        <w:rPr>
          <w:rFonts w:ascii="Arial" w:hAnsi="Arial" w:cs="Arial"/>
          <w:color w:val="000000" w:themeColor="text1"/>
          <w:sz w:val="22"/>
          <w:szCs w:val="22"/>
        </w:rPr>
        <w:t>on</w:t>
      </w:r>
      <w:r w:rsidR="009109A4" w:rsidRPr="00E841A3">
        <w:rPr>
          <w:rFonts w:ascii="Arial" w:hAnsi="Arial" w:cs="Arial"/>
          <w:color w:val="000000" w:themeColor="text1"/>
          <w:sz w:val="22"/>
          <w:szCs w:val="22"/>
        </w:rPr>
        <w:t xml:space="preserve"> modified nucleobases </w:t>
      </w:r>
      <w:r w:rsidRPr="00E841A3">
        <w:rPr>
          <w:rFonts w:ascii="Arial" w:hAnsi="Arial" w:cs="Arial"/>
          <w:color w:val="000000" w:themeColor="text1"/>
          <w:sz w:val="22"/>
          <w:szCs w:val="22"/>
        </w:rPr>
        <w:t>were</w:t>
      </w:r>
      <w:r w:rsidR="009109A4" w:rsidRPr="00E841A3">
        <w:rPr>
          <w:rFonts w:ascii="Arial" w:hAnsi="Arial" w:cs="Arial"/>
          <w:color w:val="000000" w:themeColor="text1"/>
          <w:sz w:val="22"/>
          <w:szCs w:val="22"/>
        </w:rPr>
        <w:t xml:space="preserve"> made by </w:t>
      </w:r>
      <w:r w:rsidR="00430B20" w:rsidRPr="00E841A3">
        <w:rPr>
          <w:rFonts w:ascii="Arial" w:hAnsi="Arial" w:cs="Arial"/>
          <w:color w:val="000000" w:themeColor="text1"/>
          <w:sz w:val="22"/>
          <w:szCs w:val="22"/>
        </w:rPr>
        <w:t xml:space="preserve">characterising the degradation products of </w:t>
      </w:r>
      <w:r w:rsidR="009109A4" w:rsidRPr="00E841A3">
        <w:rPr>
          <w:rFonts w:ascii="Arial" w:hAnsi="Arial" w:cs="Arial"/>
          <w:color w:val="000000" w:themeColor="text1"/>
          <w:sz w:val="22"/>
          <w:szCs w:val="22"/>
        </w:rPr>
        <w:t>nucleic acids. In 19</w:t>
      </w:r>
      <w:r w:rsidR="00C60396" w:rsidRPr="00E841A3">
        <w:rPr>
          <w:rFonts w:ascii="Arial" w:hAnsi="Arial" w:cs="Arial"/>
          <w:color w:val="000000" w:themeColor="text1"/>
          <w:sz w:val="22"/>
          <w:szCs w:val="22"/>
        </w:rPr>
        <w:t>25</w:t>
      </w:r>
      <w:r w:rsidR="009109A4" w:rsidRPr="00E841A3">
        <w:rPr>
          <w:rFonts w:ascii="Arial" w:hAnsi="Arial" w:cs="Arial"/>
          <w:color w:val="000000" w:themeColor="text1"/>
          <w:sz w:val="22"/>
          <w:szCs w:val="22"/>
        </w:rPr>
        <w:t xml:space="preserve">, the first discovered modified base 5-methylcytosine (5mC) was isolated from hydrolysed </w:t>
      </w:r>
      <w:r w:rsidR="009109A4" w:rsidRPr="00E841A3">
        <w:rPr>
          <w:rFonts w:ascii="Arial" w:hAnsi="Arial" w:cs="Arial"/>
          <w:i/>
          <w:color w:val="000000" w:themeColor="text1"/>
          <w:sz w:val="22"/>
          <w:szCs w:val="22"/>
        </w:rPr>
        <w:t>M. tuberculosis</w:t>
      </w:r>
      <w:r w:rsidR="009109A4" w:rsidRPr="00E841A3">
        <w:rPr>
          <w:rFonts w:ascii="Arial" w:hAnsi="Arial" w:cs="Arial"/>
          <w:color w:val="000000" w:themeColor="text1"/>
          <w:sz w:val="22"/>
          <w:szCs w:val="22"/>
        </w:rPr>
        <w:t xml:space="preserve"> DNA and identified by comparing its picrate crystals with a synthetic standard</w:t>
      </w:r>
      <w:r w:rsidR="00C60396" w:rsidRPr="00E841A3">
        <w:rPr>
          <w:rFonts w:ascii="Arial" w:hAnsi="Arial" w:cs="Arial"/>
          <w:color w:val="000000" w:themeColor="text1"/>
          <w:sz w:val="22"/>
          <w:szCs w:val="22"/>
        </w:rPr>
        <w:t>.</w:t>
      </w:r>
      <w:r w:rsidR="00C60396"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{"citationID":"N8qchWb2","properties":{"formattedCitation":"\\super 6\\nosupersub{}","plainCitation":"6","noteIndex":0},"citationItems":[{"id":"5HRTrsCV/vUnjOP0r","uris":["http://zotero.org/users/802756/items/NVQAVLXS"],"uri":["http://zotero.org/users/802756/items/NVQAVLXS"],"itemData":{"id":2270,"type":"article-journal","title":"Researches on pyrimidines. C111. The discovery of 5-methyl-cytosine in tuberculinic acid, the nucleic acid of the tubercle bacillus","container-title":"Journal of the American Chemical Society","page":"2838-2844","volume":"47","issue":"11","source":"ACS Publications","DOI":"10.1021/ja01688a030","ISSN":"0002-7863","journalAbbreviation":"J. Am. Chem. Soc.","author":[{"family":"Johnson","given":"Treat B."},{"family":"Coghill","given":"Robert D."}],"issued":{"date-parts":[["1925",11,1]]}}}],"schema":"https://github.com/citation-style-language/schema/raw/master/csl-citation.json"} </w:instrText>
      </w:r>
      <w:r w:rsidR="00C60396" w:rsidRPr="00E841A3">
        <w:rPr>
          <w:rFonts w:ascii="Arial" w:hAnsi="Arial" w:cs="Arial"/>
          <w:color w:val="000000" w:themeColor="text1"/>
          <w:sz w:val="22"/>
          <w:szCs w:val="22"/>
        </w:rPr>
        <w:fldChar w:fldCharType="separate"/>
      </w:r>
      <w:r w:rsidR="000152B4" w:rsidRPr="00E841A3">
        <w:rPr>
          <w:rFonts w:ascii="Arial" w:hAnsi="Arial" w:cs="Arial"/>
          <w:color w:val="000000" w:themeColor="text1"/>
          <w:sz w:val="22"/>
          <w:vertAlign w:val="superscript"/>
          <w:lang w:val="en-US"/>
        </w:rPr>
        <w:t>6</w:t>
      </w:r>
      <w:r w:rsidR="00C60396" w:rsidRPr="00E841A3">
        <w:rPr>
          <w:rFonts w:ascii="Arial" w:hAnsi="Arial" w:cs="Arial"/>
          <w:color w:val="000000" w:themeColor="text1"/>
          <w:sz w:val="22"/>
          <w:szCs w:val="22"/>
        </w:rPr>
        <w:fldChar w:fldCharType="end"/>
      </w:r>
      <w:r w:rsidR="009109A4" w:rsidRPr="00E841A3">
        <w:rPr>
          <w:rFonts w:ascii="Arial" w:hAnsi="Arial" w:cs="Arial"/>
          <w:color w:val="000000" w:themeColor="text1"/>
          <w:sz w:val="22"/>
          <w:szCs w:val="22"/>
        </w:rPr>
        <w:t xml:space="preserve"> </w:t>
      </w:r>
      <w:r w:rsidR="00BC3E1D" w:rsidRPr="00E841A3">
        <w:rPr>
          <w:rFonts w:ascii="Arial" w:hAnsi="Arial" w:cs="Arial"/>
          <w:color w:val="000000" w:themeColor="text1"/>
          <w:sz w:val="22"/>
          <w:szCs w:val="22"/>
        </w:rPr>
        <w:t>T</w:t>
      </w:r>
      <w:r w:rsidR="009109A4" w:rsidRPr="00E841A3">
        <w:rPr>
          <w:rFonts w:ascii="Arial" w:hAnsi="Arial" w:cs="Arial"/>
          <w:color w:val="000000" w:themeColor="text1"/>
          <w:sz w:val="22"/>
          <w:szCs w:val="22"/>
        </w:rPr>
        <w:t xml:space="preserve">he advent of </w:t>
      </w:r>
      <w:r w:rsidR="002071EB" w:rsidRPr="00E841A3">
        <w:rPr>
          <w:rFonts w:ascii="Arial" w:hAnsi="Arial" w:cs="Arial"/>
          <w:color w:val="000000" w:themeColor="text1"/>
          <w:sz w:val="22"/>
          <w:szCs w:val="22"/>
        </w:rPr>
        <w:t xml:space="preserve">paper </w:t>
      </w:r>
      <w:r w:rsidR="009109A4" w:rsidRPr="00E841A3">
        <w:rPr>
          <w:rFonts w:ascii="Arial" w:hAnsi="Arial" w:cs="Arial"/>
          <w:color w:val="000000" w:themeColor="text1"/>
          <w:sz w:val="22"/>
          <w:szCs w:val="22"/>
        </w:rPr>
        <w:t>chromatograph</w:t>
      </w:r>
      <w:r w:rsidR="00430B20" w:rsidRPr="00E841A3">
        <w:rPr>
          <w:rFonts w:ascii="Arial" w:hAnsi="Arial" w:cs="Arial"/>
          <w:color w:val="000000" w:themeColor="text1"/>
          <w:sz w:val="22"/>
          <w:szCs w:val="22"/>
        </w:rPr>
        <w:t>y</w:t>
      </w:r>
      <w:r w:rsidR="009109A4" w:rsidRPr="00E841A3">
        <w:rPr>
          <w:rFonts w:ascii="Arial" w:hAnsi="Arial" w:cs="Arial"/>
          <w:color w:val="000000" w:themeColor="text1"/>
          <w:sz w:val="22"/>
          <w:szCs w:val="22"/>
        </w:rPr>
        <w:t xml:space="preserve"> </w:t>
      </w:r>
      <w:r w:rsidR="00430B20" w:rsidRPr="00E841A3">
        <w:rPr>
          <w:rFonts w:ascii="Arial" w:hAnsi="Arial" w:cs="Arial"/>
          <w:color w:val="000000" w:themeColor="text1"/>
          <w:sz w:val="22"/>
          <w:szCs w:val="22"/>
        </w:rPr>
        <w:t>enabled</w:t>
      </w:r>
      <w:r w:rsidR="009109A4" w:rsidRPr="00E841A3">
        <w:rPr>
          <w:rFonts w:ascii="Arial" w:hAnsi="Arial" w:cs="Arial"/>
          <w:color w:val="000000" w:themeColor="text1"/>
          <w:sz w:val="22"/>
          <w:szCs w:val="22"/>
        </w:rPr>
        <w:t xml:space="preserve"> </w:t>
      </w:r>
      <w:r w:rsidR="00430B20" w:rsidRPr="00E841A3">
        <w:rPr>
          <w:rFonts w:ascii="Arial" w:hAnsi="Arial" w:cs="Arial"/>
          <w:color w:val="000000" w:themeColor="text1"/>
          <w:sz w:val="22"/>
          <w:szCs w:val="22"/>
        </w:rPr>
        <w:t xml:space="preserve">confirmation of </w:t>
      </w:r>
      <w:r w:rsidR="009109A4" w:rsidRPr="00E841A3">
        <w:rPr>
          <w:rFonts w:ascii="Arial" w:hAnsi="Arial" w:cs="Arial"/>
          <w:color w:val="000000" w:themeColor="text1"/>
          <w:sz w:val="22"/>
          <w:szCs w:val="22"/>
        </w:rPr>
        <w:t>the original report on 5mC in 1950.</w:t>
      </w:r>
      <w:r w:rsidR="00C60396"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{"citationID":"S4JBL3YE","properties":{"formattedCitation":"\\super 7\\nosupersub{}","plainCitation":"7","noteIndex":0},"citationItems":[{"id":"5HRTrsCV/0o0B5dUF","uris":["http://zotero.org/users/802756/items/7CTHI632"],"uri":["http://zotero.org/users/802756/items/7CTHI632"],"itemData":{"id":52,"type":"article-journal","title":"Occurrence of 5-Methyl-Cytosine in Nucleic Acids","container-title":"Nature","page":"237-238","volume":"166","issue":"4214","source":"www.nature.com","DOI":"10.1038/166237b0","journalAbbreviation":"Nature","language":"en","author":[{"family":"Wyatt","given":"G. R."}],"issued":{"date-parts":[["1950",8,5]]}}}],"schema":"https://github.com/citation-style-language/schema/raw/master/csl-citation.json"} </w:instrText>
      </w:r>
      <w:r w:rsidR="00C60396" w:rsidRPr="00E841A3">
        <w:rPr>
          <w:rFonts w:ascii="Arial" w:hAnsi="Arial" w:cs="Arial"/>
          <w:color w:val="000000" w:themeColor="text1"/>
          <w:sz w:val="22"/>
          <w:szCs w:val="22"/>
        </w:rPr>
        <w:fldChar w:fldCharType="separate"/>
      </w:r>
      <w:r w:rsidR="00474F90" w:rsidRPr="00E841A3">
        <w:rPr>
          <w:rFonts w:ascii="Arial" w:hAnsi="Arial" w:cs="Arial"/>
          <w:color w:val="000000" w:themeColor="text1"/>
          <w:sz w:val="22"/>
          <w:vertAlign w:val="superscript"/>
          <w:lang w:val="en-US"/>
        </w:rPr>
        <w:t>7</w:t>
      </w:r>
      <w:r w:rsidR="00C60396" w:rsidRPr="00E841A3">
        <w:rPr>
          <w:rFonts w:ascii="Arial" w:hAnsi="Arial" w:cs="Arial"/>
          <w:color w:val="000000" w:themeColor="text1"/>
          <w:sz w:val="22"/>
          <w:szCs w:val="22"/>
        </w:rPr>
        <w:fldChar w:fldCharType="end"/>
      </w:r>
      <w:r w:rsidR="001B366D" w:rsidRPr="00E841A3">
        <w:rPr>
          <w:rFonts w:ascii="Arial" w:hAnsi="Arial" w:cs="Arial"/>
          <w:color w:val="000000" w:themeColor="text1"/>
          <w:sz w:val="22"/>
          <w:szCs w:val="22"/>
        </w:rPr>
        <w:t xml:space="preserve">  </w:t>
      </w:r>
      <w:r w:rsidR="00BC3E1D" w:rsidRPr="00E841A3">
        <w:rPr>
          <w:rFonts w:ascii="Arial" w:hAnsi="Arial" w:cs="Arial"/>
          <w:color w:val="000000" w:themeColor="text1"/>
          <w:sz w:val="22"/>
          <w:szCs w:val="22"/>
        </w:rPr>
        <w:t>L</w:t>
      </w:r>
      <w:r w:rsidR="009109A4" w:rsidRPr="00E841A3">
        <w:rPr>
          <w:rFonts w:ascii="Arial" w:hAnsi="Arial" w:cs="Arial"/>
          <w:color w:val="000000" w:themeColor="text1"/>
          <w:sz w:val="22"/>
          <w:szCs w:val="22"/>
        </w:rPr>
        <w:t xml:space="preserve">iquid chromatography coupled to tandem mass spectrometry (LC-MS/MS) is </w:t>
      </w:r>
      <w:r w:rsidR="00BC3E1D" w:rsidRPr="00E841A3">
        <w:rPr>
          <w:rFonts w:ascii="Arial" w:hAnsi="Arial" w:cs="Arial"/>
          <w:color w:val="000000" w:themeColor="text1"/>
          <w:sz w:val="22"/>
          <w:szCs w:val="22"/>
        </w:rPr>
        <w:t xml:space="preserve">now </w:t>
      </w:r>
      <w:r w:rsidR="009109A4" w:rsidRPr="00E841A3">
        <w:rPr>
          <w:rFonts w:ascii="Arial" w:hAnsi="Arial" w:cs="Arial"/>
          <w:color w:val="000000" w:themeColor="text1"/>
          <w:sz w:val="22"/>
          <w:szCs w:val="22"/>
        </w:rPr>
        <w:t xml:space="preserve">widely used for the detection and accurate quantification of global levels of modified nucleosides in nucleic acids. </w:t>
      </w:r>
      <w:r w:rsidR="00BC3E1D" w:rsidRPr="00E841A3">
        <w:rPr>
          <w:rFonts w:ascii="Arial" w:hAnsi="Arial" w:cs="Arial"/>
          <w:color w:val="000000" w:themeColor="text1"/>
          <w:sz w:val="22"/>
          <w:szCs w:val="22"/>
        </w:rPr>
        <w:t>T</w:t>
      </w:r>
      <w:r w:rsidR="009109A4" w:rsidRPr="00E841A3">
        <w:rPr>
          <w:rFonts w:ascii="Arial" w:hAnsi="Arial" w:cs="Arial"/>
          <w:color w:val="000000" w:themeColor="text1"/>
          <w:sz w:val="22"/>
          <w:szCs w:val="22"/>
        </w:rPr>
        <w:t xml:space="preserve">he </w:t>
      </w:r>
      <w:r w:rsidR="00BC3E1D" w:rsidRPr="00E841A3">
        <w:rPr>
          <w:rFonts w:ascii="Arial" w:hAnsi="Arial" w:cs="Arial"/>
          <w:color w:val="000000" w:themeColor="text1"/>
          <w:sz w:val="22"/>
          <w:szCs w:val="22"/>
        </w:rPr>
        <w:t xml:space="preserve">emergence </w:t>
      </w:r>
      <w:r w:rsidR="009109A4" w:rsidRPr="00E841A3">
        <w:rPr>
          <w:rFonts w:ascii="Arial" w:hAnsi="Arial" w:cs="Arial"/>
          <w:color w:val="000000" w:themeColor="text1"/>
          <w:sz w:val="22"/>
          <w:szCs w:val="22"/>
        </w:rPr>
        <w:t>of next-generation DNA sequencing technologies</w:t>
      </w:r>
      <w:r w:rsidR="00BC3E1D" w:rsidRPr="00E841A3">
        <w:rPr>
          <w:rFonts w:ascii="Arial" w:hAnsi="Arial" w:cs="Arial"/>
          <w:color w:val="000000" w:themeColor="text1"/>
          <w:sz w:val="22"/>
          <w:szCs w:val="22"/>
        </w:rPr>
        <w:t xml:space="preserve"> has provided</w:t>
      </w:r>
      <w:r w:rsidR="009109A4" w:rsidRPr="00E841A3">
        <w:rPr>
          <w:rFonts w:ascii="Arial" w:hAnsi="Arial" w:cs="Arial"/>
          <w:color w:val="000000" w:themeColor="text1"/>
          <w:sz w:val="22"/>
          <w:szCs w:val="22"/>
        </w:rPr>
        <w:t xml:space="preserve"> complement</w:t>
      </w:r>
      <w:r w:rsidR="00BC3E1D" w:rsidRPr="00E841A3">
        <w:rPr>
          <w:rFonts w:ascii="Arial" w:hAnsi="Arial" w:cs="Arial"/>
          <w:color w:val="000000" w:themeColor="text1"/>
          <w:sz w:val="22"/>
          <w:szCs w:val="22"/>
        </w:rPr>
        <w:t>ary methodology</w:t>
      </w:r>
      <w:r w:rsidR="009109A4" w:rsidRPr="00E841A3">
        <w:rPr>
          <w:rFonts w:ascii="Arial" w:hAnsi="Arial" w:cs="Arial"/>
          <w:color w:val="000000" w:themeColor="text1"/>
          <w:sz w:val="22"/>
          <w:szCs w:val="22"/>
        </w:rPr>
        <w:t xml:space="preserve"> </w:t>
      </w:r>
      <w:r w:rsidR="00BC3E1D" w:rsidRPr="00E841A3">
        <w:rPr>
          <w:rFonts w:ascii="Arial" w:hAnsi="Arial" w:cs="Arial"/>
          <w:color w:val="000000" w:themeColor="text1"/>
          <w:sz w:val="22"/>
          <w:szCs w:val="22"/>
        </w:rPr>
        <w:t xml:space="preserve">to enable </w:t>
      </w:r>
      <w:r w:rsidR="009109A4" w:rsidRPr="00E841A3">
        <w:rPr>
          <w:rFonts w:ascii="Arial" w:hAnsi="Arial" w:cs="Arial"/>
          <w:color w:val="000000" w:themeColor="text1"/>
          <w:sz w:val="22"/>
          <w:szCs w:val="22"/>
        </w:rPr>
        <w:t>map</w:t>
      </w:r>
      <w:r w:rsidR="00BC3E1D" w:rsidRPr="00E841A3">
        <w:rPr>
          <w:rFonts w:ascii="Arial" w:hAnsi="Arial" w:cs="Arial"/>
          <w:color w:val="000000" w:themeColor="text1"/>
          <w:sz w:val="22"/>
          <w:szCs w:val="22"/>
        </w:rPr>
        <w:t>ping of modified bases in genomes</w:t>
      </w:r>
      <w:r w:rsidR="00C042BE" w:rsidRPr="00E841A3">
        <w:rPr>
          <w:rFonts w:ascii="Arial" w:hAnsi="Arial" w:cs="Arial"/>
          <w:color w:val="000000" w:themeColor="text1"/>
          <w:sz w:val="22"/>
          <w:szCs w:val="22"/>
        </w:rPr>
        <w:t>,</w:t>
      </w:r>
      <w:r w:rsidR="009109A4" w:rsidRPr="00E841A3">
        <w:rPr>
          <w:rFonts w:ascii="Arial" w:hAnsi="Arial" w:cs="Arial"/>
          <w:color w:val="000000" w:themeColor="text1"/>
          <w:sz w:val="22"/>
          <w:szCs w:val="22"/>
        </w:rPr>
        <w:t xml:space="preserve"> </w:t>
      </w:r>
      <w:r w:rsidR="00BC3E1D" w:rsidRPr="00E841A3">
        <w:rPr>
          <w:rFonts w:ascii="Arial" w:hAnsi="Arial" w:cs="Arial"/>
          <w:color w:val="000000" w:themeColor="text1"/>
          <w:sz w:val="22"/>
          <w:szCs w:val="22"/>
        </w:rPr>
        <w:t>help</w:t>
      </w:r>
      <w:r w:rsidR="00C042BE" w:rsidRPr="00E841A3">
        <w:rPr>
          <w:rFonts w:ascii="Arial" w:hAnsi="Arial" w:cs="Arial"/>
          <w:color w:val="000000" w:themeColor="text1"/>
          <w:sz w:val="22"/>
          <w:szCs w:val="22"/>
        </w:rPr>
        <w:t>ing to</w:t>
      </w:r>
      <w:r w:rsidR="00BC3E1D" w:rsidRPr="00E841A3">
        <w:rPr>
          <w:rFonts w:ascii="Arial" w:hAnsi="Arial" w:cs="Arial"/>
          <w:color w:val="000000" w:themeColor="text1"/>
          <w:sz w:val="22"/>
          <w:szCs w:val="22"/>
        </w:rPr>
        <w:t xml:space="preserve"> </w:t>
      </w:r>
      <w:r w:rsidR="009109A4" w:rsidRPr="00E841A3">
        <w:rPr>
          <w:rFonts w:ascii="Arial" w:hAnsi="Arial" w:cs="Arial"/>
          <w:color w:val="000000" w:themeColor="text1"/>
          <w:sz w:val="22"/>
          <w:szCs w:val="22"/>
        </w:rPr>
        <w:t>unravel the</w:t>
      </w:r>
      <w:r w:rsidR="00BC3E1D" w:rsidRPr="00E841A3">
        <w:rPr>
          <w:rFonts w:ascii="Arial" w:hAnsi="Arial" w:cs="Arial"/>
          <w:color w:val="000000" w:themeColor="text1"/>
          <w:sz w:val="22"/>
          <w:szCs w:val="22"/>
        </w:rPr>
        <w:t>ir</w:t>
      </w:r>
      <w:r w:rsidR="009109A4" w:rsidRPr="00E841A3">
        <w:rPr>
          <w:rFonts w:ascii="Arial" w:hAnsi="Arial" w:cs="Arial"/>
          <w:color w:val="000000" w:themeColor="text1"/>
          <w:sz w:val="22"/>
          <w:szCs w:val="22"/>
        </w:rPr>
        <w:t xml:space="preserve"> biological roles. In this section, we briefly describe a selection of widely used </w:t>
      </w:r>
      <w:r w:rsidR="00BC3E1D" w:rsidRPr="00E841A3">
        <w:rPr>
          <w:rFonts w:ascii="Arial" w:hAnsi="Arial" w:cs="Arial"/>
          <w:color w:val="000000" w:themeColor="text1"/>
          <w:sz w:val="22"/>
          <w:szCs w:val="22"/>
        </w:rPr>
        <w:t xml:space="preserve">approaches </w:t>
      </w:r>
      <w:r w:rsidR="009109A4" w:rsidRPr="00E841A3">
        <w:rPr>
          <w:rFonts w:ascii="Arial" w:hAnsi="Arial" w:cs="Arial"/>
          <w:color w:val="000000" w:themeColor="text1"/>
          <w:sz w:val="22"/>
          <w:szCs w:val="22"/>
        </w:rPr>
        <w:t xml:space="preserve">to detect and map modified bases. </w:t>
      </w:r>
    </w:p>
    <w:p w14:paraId="3ED0AD33" w14:textId="77777777" w:rsidR="009109A4" w:rsidRPr="00E841A3" w:rsidRDefault="009109A4" w:rsidP="009109A4">
      <w:pPr>
        <w:spacing w:line="360" w:lineRule="auto"/>
        <w:rPr>
          <w:rFonts w:ascii="Arial" w:hAnsi="Arial" w:cs="Arial"/>
          <w:b/>
          <w:color w:val="000000" w:themeColor="text1"/>
          <w:sz w:val="22"/>
          <w:szCs w:val="22"/>
        </w:rPr>
      </w:pPr>
    </w:p>
    <w:p w14:paraId="66914F92" w14:textId="47DE8E0B" w:rsidR="009109A4" w:rsidRPr="00E841A3" w:rsidRDefault="00C7003F" w:rsidP="009109A4">
      <w:pPr>
        <w:spacing w:line="360" w:lineRule="auto"/>
        <w:jc w:val="both"/>
        <w:rPr>
          <w:rFonts w:ascii="Arial" w:hAnsi="Arial" w:cs="Arial"/>
          <w:i/>
          <w:color w:val="000000" w:themeColor="text1"/>
          <w:sz w:val="22"/>
          <w:szCs w:val="22"/>
        </w:rPr>
      </w:pPr>
      <w:r w:rsidRPr="00E841A3">
        <w:rPr>
          <w:rFonts w:ascii="Arial" w:hAnsi="Arial" w:cs="Arial"/>
          <w:i/>
          <w:noProof/>
          <w:color w:val="000000" w:themeColor="text1"/>
          <w:sz w:val="22"/>
          <w:szCs w:val="22"/>
          <w:lang w:val="en-US" w:eastAsia="en-US"/>
        </w:rPr>
        <w:lastRenderedPageBreak/>
        <w:drawing>
          <wp:inline distT="0" distB="0" distL="0" distR="0" wp14:anchorId="3FFC263F" wp14:editId="5663D5DC">
            <wp:extent cx="5727700" cy="387858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727700" cy="3878580"/>
                    </a:xfrm>
                    <a:prstGeom prst="rect">
                      <a:avLst/>
                    </a:prstGeom>
                  </pic:spPr>
                </pic:pic>
              </a:graphicData>
            </a:graphic>
          </wp:inline>
        </w:drawing>
      </w:r>
    </w:p>
    <w:p w14:paraId="6FA69045" w14:textId="43DCDD9A" w:rsidR="009109A4" w:rsidRPr="00E841A3" w:rsidRDefault="009109A4" w:rsidP="009109A4">
      <w:pPr>
        <w:spacing w:line="360" w:lineRule="auto"/>
        <w:jc w:val="both"/>
        <w:rPr>
          <w:rFonts w:ascii="Arial" w:hAnsi="Arial" w:cs="Arial"/>
          <w:color w:val="000000" w:themeColor="text1"/>
          <w:sz w:val="18"/>
          <w:szCs w:val="18"/>
        </w:rPr>
      </w:pPr>
      <w:r w:rsidRPr="00E841A3">
        <w:rPr>
          <w:rFonts w:ascii="Arial" w:hAnsi="Arial" w:cs="Arial"/>
          <w:b/>
          <w:color w:val="000000" w:themeColor="text1"/>
          <w:sz w:val="18"/>
          <w:szCs w:val="18"/>
        </w:rPr>
        <w:t>Fig</w:t>
      </w:r>
      <w:r w:rsidR="00F369A8" w:rsidRPr="00E841A3">
        <w:rPr>
          <w:rFonts w:ascii="Arial" w:hAnsi="Arial" w:cs="Arial"/>
          <w:b/>
          <w:color w:val="000000" w:themeColor="text1"/>
          <w:sz w:val="18"/>
          <w:szCs w:val="18"/>
        </w:rPr>
        <w:t>.</w:t>
      </w:r>
      <w:r w:rsidRPr="00E841A3">
        <w:rPr>
          <w:rFonts w:ascii="Arial" w:hAnsi="Arial" w:cs="Arial"/>
          <w:b/>
          <w:color w:val="000000" w:themeColor="text1"/>
          <w:sz w:val="18"/>
          <w:szCs w:val="18"/>
        </w:rPr>
        <w:t xml:space="preserve"> 1. A</w:t>
      </w:r>
      <w:r w:rsidRPr="00E841A3">
        <w:rPr>
          <w:rFonts w:ascii="Arial" w:hAnsi="Arial" w:cs="Arial"/>
          <w:color w:val="000000" w:themeColor="text1"/>
          <w:sz w:val="18"/>
          <w:szCs w:val="18"/>
        </w:rPr>
        <w:t xml:space="preserve">: </w:t>
      </w:r>
      <w:r w:rsidR="00D355CE" w:rsidRPr="00E841A3">
        <w:rPr>
          <w:rFonts w:ascii="Arial" w:hAnsi="Arial" w:cs="Arial"/>
          <w:color w:val="000000" w:themeColor="text1"/>
          <w:sz w:val="18"/>
          <w:szCs w:val="18"/>
        </w:rPr>
        <w:t>D</w:t>
      </w:r>
      <w:r w:rsidRPr="00E841A3">
        <w:rPr>
          <w:rFonts w:ascii="Arial" w:hAnsi="Arial" w:cs="Arial"/>
          <w:color w:val="000000" w:themeColor="text1"/>
          <w:sz w:val="18"/>
          <w:szCs w:val="18"/>
        </w:rPr>
        <w:t xml:space="preserve">etection of modified nucleosides by liquid chromatography coupled to tandem mass spectrometry (LC-MS/MS). </w:t>
      </w:r>
      <w:r w:rsidRPr="00E841A3">
        <w:rPr>
          <w:rFonts w:ascii="Arial" w:hAnsi="Arial" w:cs="Arial"/>
          <w:b/>
          <w:color w:val="000000" w:themeColor="text1"/>
          <w:sz w:val="18"/>
          <w:szCs w:val="18"/>
        </w:rPr>
        <w:t>B</w:t>
      </w:r>
      <w:r w:rsidRPr="00E841A3">
        <w:rPr>
          <w:rFonts w:ascii="Arial" w:hAnsi="Arial" w:cs="Arial"/>
          <w:color w:val="000000" w:themeColor="text1"/>
          <w:sz w:val="18"/>
          <w:szCs w:val="18"/>
        </w:rPr>
        <w:t xml:space="preserve">: </w:t>
      </w:r>
      <w:r w:rsidR="00D355CE" w:rsidRPr="00E841A3">
        <w:rPr>
          <w:rFonts w:ascii="Arial" w:hAnsi="Arial" w:cs="Arial"/>
          <w:color w:val="000000" w:themeColor="text1"/>
          <w:sz w:val="18"/>
          <w:szCs w:val="18"/>
        </w:rPr>
        <w:t>Mapping</w:t>
      </w:r>
      <w:r w:rsidRPr="00E841A3">
        <w:rPr>
          <w:rFonts w:ascii="Arial" w:hAnsi="Arial" w:cs="Arial"/>
          <w:color w:val="000000" w:themeColor="text1"/>
          <w:sz w:val="18"/>
          <w:szCs w:val="18"/>
        </w:rPr>
        <w:t xml:space="preserve"> modified base</w:t>
      </w:r>
      <w:r w:rsidR="00D355CE" w:rsidRPr="00E841A3">
        <w:rPr>
          <w:rFonts w:ascii="Arial" w:hAnsi="Arial" w:cs="Arial"/>
          <w:color w:val="000000" w:themeColor="text1"/>
          <w:sz w:val="18"/>
          <w:szCs w:val="18"/>
        </w:rPr>
        <w:t>s</w:t>
      </w:r>
      <w:r w:rsidRPr="00E841A3">
        <w:rPr>
          <w:rFonts w:ascii="Arial" w:hAnsi="Arial" w:cs="Arial"/>
          <w:color w:val="000000" w:themeColor="text1"/>
          <w:sz w:val="18"/>
          <w:szCs w:val="18"/>
        </w:rPr>
        <w:t xml:space="preserve"> by enrichment </w:t>
      </w:r>
      <w:r w:rsidR="00D355CE" w:rsidRPr="00E841A3">
        <w:rPr>
          <w:rFonts w:ascii="Arial" w:hAnsi="Arial" w:cs="Arial"/>
          <w:color w:val="000000" w:themeColor="text1"/>
          <w:sz w:val="18"/>
          <w:szCs w:val="18"/>
        </w:rPr>
        <w:t xml:space="preserve">of </w:t>
      </w:r>
      <w:r w:rsidRPr="00E841A3">
        <w:rPr>
          <w:rFonts w:ascii="Arial" w:hAnsi="Arial" w:cs="Arial"/>
          <w:color w:val="000000" w:themeColor="text1"/>
          <w:sz w:val="18"/>
          <w:szCs w:val="18"/>
        </w:rPr>
        <w:t xml:space="preserve">DNA fragments </w:t>
      </w:r>
      <w:r w:rsidR="00D355CE" w:rsidRPr="00E841A3">
        <w:rPr>
          <w:rFonts w:ascii="Arial" w:hAnsi="Arial" w:cs="Arial"/>
          <w:color w:val="000000" w:themeColor="text1"/>
          <w:sz w:val="18"/>
          <w:szCs w:val="18"/>
        </w:rPr>
        <w:t>containing the base-</w:t>
      </w:r>
      <w:r w:rsidRPr="00E841A3">
        <w:rPr>
          <w:rFonts w:ascii="Arial" w:hAnsi="Arial" w:cs="Arial"/>
          <w:color w:val="000000" w:themeColor="text1"/>
          <w:sz w:val="18"/>
          <w:szCs w:val="18"/>
        </w:rPr>
        <w:t>modifi</w:t>
      </w:r>
      <w:r w:rsidR="00D355CE" w:rsidRPr="00E841A3">
        <w:rPr>
          <w:rFonts w:ascii="Arial" w:hAnsi="Arial" w:cs="Arial"/>
          <w:color w:val="000000" w:themeColor="text1"/>
          <w:sz w:val="18"/>
          <w:szCs w:val="18"/>
        </w:rPr>
        <w:t>cations</w:t>
      </w:r>
      <w:r w:rsidRPr="00E841A3">
        <w:rPr>
          <w:rFonts w:ascii="Arial" w:hAnsi="Arial" w:cs="Arial"/>
          <w:color w:val="000000" w:themeColor="text1"/>
          <w:sz w:val="18"/>
          <w:szCs w:val="18"/>
        </w:rPr>
        <w:t xml:space="preserve"> and </w:t>
      </w:r>
      <w:r w:rsidR="00D355CE" w:rsidRPr="00E841A3">
        <w:rPr>
          <w:rFonts w:ascii="Arial" w:hAnsi="Arial" w:cs="Arial"/>
          <w:color w:val="000000" w:themeColor="text1"/>
          <w:sz w:val="18"/>
          <w:szCs w:val="18"/>
        </w:rPr>
        <w:t>deep-</w:t>
      </w:r>
      <w:r w:rsidRPr="00E841A3">
        <w:rPr>
          <w:rFonts w:ascii="Arial" w:hAnsi="Arial" w:cs="Arial"/>
          <w:color w:val="000000" w:themeColor="text1"/>
          <w:sz w:val="18"/>
          <w:szCs w:val="18"/>
        </w:rPr>
        <w:t xml:space="preserve">sequencing of enriched fragments. </w:t>
      </w:r>
      <w:r w:rsidRPr="00E841A3">
        <w:rPr>
          <w:rFonts w:ascii="Arial" w:hAnsi="Arial" w:cs="Arial"/>
          <w:b/>
          <w:color w:val="000000" w:themeColor="text1"/>
          <w:sz w:val="18"/>
          <w:szCs w:val="18"/>
        </w:rPr>
        <w:t>C</w:t>
      </w:r>
      <w:r w:rsidRPr="00E841A3">
        <w:rPr>
          <w:rFonts w:ascii="Arial" w:hAnsi="Arial" w:cs="Arial"/>
          <w:color w:val="000000" w:themeColor="text1"/>
          <w:sz w:val="18"/>
          <w:szCs w:val="18"/>
        </w:rPr>
        <w:t xml:space="preserve">: Bisulfite-promoted selective deamination of </w:t>
      </w:r>
      <w:r w:rsidR="00BC5EF4" w:rsidRPr="00E841A3">
        <w:rPr>
          <w:rFonts w:ascii="Arial" w:hAnsi="Arial" w:cs="Arial"/>
          <w:color w:val="000000" w:themeColor="text1"/>
          <w:sz w:val="18"/>
          <w:szCs w:val="18"/>
        </w:rPr>
        <w:t xml:space="preserve">C </w:t>
      </w:r>
      <w:r w:rsidRPr="00E841A3">
        <w:rPr>
          <w:rFonts w:ascii="Arial" w:hAnsi="Arial" w:cs="Arial"/>
          <w:color w:val="000000" w:themeColor="text1"/>
          <w:sz w:val="18"/>
          <w:szCs w:val="18"/>
        </w:rPr>
        <w:t xml:space="preserve">(but not </w:t>
      </w:r>
      <w:r w:rsidR="00DD15E2" w:rsidRPr="00E841A3">
        <w:rPr>
          <w:rFonts w:ascii="Arial" w:hAnsi="Arial" w:cs="Arial"/>
          <w:color w:val="000000" w:themeColor="text1"/>
          <w:sz w:val="18"/>
          <w:szCs w:val="18"/>
        </w:rPr>
        <w:t xml:space="preserve">5-methylcytosine, </w:t>
      </w:r>
      <w:r w:rsidRPr="00E841A3">
        <w:rPr>
          <w:rFonts w:ascii="Arial" w:hAnsi="Arial" w:cs="Arial"/>
          <w:color w:val="000000" w:themeColor="text1"/>
          <w:sz w:val="18"/>
          <w:szCs w:val="18"/>
        </w:rPr>
        <w:t xml:space="preserve">5mC) </w:t>
      </w:r>
      <w:r w:rsidR="004B2EEF" w:rsidRPr="00E841A3">
        <w:rPr>
          <w:rFonts w:ascii="Arial" w:hAnsi="Arial" w:cs="Arial"/>
          <w:color w:val="000000" w:themeColor="text1"/>
          <w:sz w:val="18"/>
          <w:szCs w:val="18"/>
        </w:rPr>
        <w:t xml:space="preserve">selectively alters the Watson-Crick hydrogen bonding </w:t>
      </w:r>
      <w:r w:rsidRPr="00E841A3">
        <w:rPr>
          <w:rFonts w:ascii="Arial" w:hAnsi="Arial" w:cs="Arial"/>
          <w:color w:val="000000" w:themeColor="text1"/>
          <w:sz w:val="18"/>
          <w:szCs w:val="18"/>
        </w:rPr>
        <w:t xml:space="preserve">for base-resolution sequencing of 5mC. </w:t>
      </w:r>
      <w:r w:rsidRPr="00E841A3">
        <w:rPr>
          <w:rFonts w:ascii="Arial" w:hAnsi="Arial" w:cs="Arial"/>
          <w:b/>
          <w:color w:val="000000" w:themeColor="text1"/>
          <w:sz w:val="18"/>
          <w:szCs w:val="18"/>
        </w:rPr>
        <w:t>D</w:t>
      </w:r>
      <w:r w:rsidRPr="00E841A3">
        <w:rPr>
          <w:rFonts w:ascii="Arial" w:hAnsi="Arial" w:cs="Arial"/>
          <w:color w:val="000000" w:themeColor="text1"/>
          <w:sz w:val="18"/>
          <w:szCs w:val="18"/>
        </w:rPr>
        <w:t xml:space="preserve">: Chemical and enzymatic transformations of 5mC and its oxidation products in DNA strands to resolve 5mC, </w:t>
      </w:r>
      <w:r w:rsidR="00DD15E2" w:rsidRPr="00E841A3">
        <w:rPr>
          <w:rFonts w:ascii="Arial" w:hAnsi="Arial" w:cs="Arial"/>
          <w:color w:val="000000" w:themeColor="text1"/>
          <w:sz w:val="18"/>
          <w:szCs w:val="18"/>
        </w:rPr>
        <w:t>5-hydroxymethylcytosine (</w:t>
      </w:r>
      <w:r w:rsidRPr="00E841A3">
        <w:rPr>
          <w:rFonts w:ascii="Arial" w:hAnsi="Arial" w:cs="Arial"/>
          <w:color w:val="000000" w:themeColor="text1"/>
          <w:sz w:val="18"/>
          <w:szCs w:val="18"/>
        </w:rPr>
        <w:t>5hmC</w:t>
      </w:r>
      <w:r w:rsidR="00DD15E2" w:rsidRPr="00E841A3">
        <w:rPr>
          <w:rFonts w:ascii="Arial" w:hAnsi="Arial" w:cs="Arial"/>
          <w:color w:val="000000" w:themeColor="text1"/>
          <w:sz w:val="18"/>
          <w:szCs w:val="18"/>
        </w:rPr>
        <w:t>)</w:t>
      </w:r>
      <w:r w:rsidRPr="00E841A3">
        <w:rPr>
          <w:rFonts w:ascii="Arial" w:hAnsi="Arial" w:cs="Arial"/>
          <w:color w:val="000000" w:themeColor="text1"/>
          <w:sz w:val="18"/>
          <w:szCs w:val="18"/>
        </w:rPr>
        <w:t xml:space="preserve">, and </w:t>
      </w:r>
      <w:r w:rsidR="00DD15E2" w:rsidRPr="00E841A3">
        <w:rPr>
          <w:rFonts w:ascii="Arial" w:hAnsi="Arial" w:cs="Arial"/>
          <w:color w:val="000000" w:themeColor="text1"/>
          <w:sz w:val="18"/>
          <w:szCs w:val="18"/>
        </w:rPr>
        <w:t>5-formylcytosine (</w:t>
      </w:r>
      <w:r w:rsidRPr="00E841A3">
        <w:rPr>
          <w:rFonts w:ascii="Arial" w:hAnsi="Arial" w:cs="Arial"/>
          <w:color w:val="000000" w:themeColor="text1"/>
          <w:sz w:val="18"/>
          <w:szCs w:val="18"/>
        </w:rPr>
        <w:t>5fC</w:t>
      </w:r>
      <w:r w:rsidR="00DD15E2" w:rsidRPr="00E841A3">
        <w:rPr>
          <w:rFonts w:ascii="Arial" w:hAnsi="Arial" w:cs="Arial"/>
          <w:color w:val="000000" w:themeColor="text1"/>
          <w:sz w:val="18"/>
          <w:szCs w:val="18"/>
        </w:rPr>
        <w:t>)</w:t>
      </w:r>
      <w:r w:rsidRPr="00E841A3">
        <w:rPr>
          <w:rFonts w:ascii="Arial" w:hAnsi="Arial" w:cs="Arial"/>
          <w:color w:val="000000" w:themeColor="text1"/>
          <w:sz w:val="18"/>
          <w:szCs w:val="18"/>
        </w:rPr>
        <w:t xml:space="preserve"> in </w:t>
      </w:r>
      <w:r w:rsidR="007E521E" w:rsidRPr="00E841A3">
        <w:rPr>
          <w:rFonts w:ascii="Arial" w:hAnsi="Arial" w:cs="Arial"/>
          <w:color w:val="000000" w:themeColor="text1"/>
          <w:sz w:val="18"/>
          <w:szCs w:val="18"/>
        </w:rPr>
        <w:t xml:space="preserve">oxidative </w:t>
      </w:r>
      <w:r w:rsidR="00EA47B8" w:rsidRPr="00E841A3">
        <w:rPr>
          <w:rFonts w:ascii="Arial" w:hAnsi="Arial" w:cs="Arial"/>
          <w:color w:val="000000" w:themeColor="text1"/>
          <w:sz w:val="18"/>
          <w:szCs w:val="18"/>
        </w:rPr>
        <w:t>and reductive bisulfite sequencing (</w:t>
      </w:r>
      <w:r w:rsidRPr="00E841A3">
        <w:rPr>
          <w:rFonts w:ascii="Arial" w:hAnsi="Arial" w:cs="Arial"/>
          <w:color w:val="000000" w:themeColor="text1"/>
          <w:sz w:val="18"/>
          <w:szCs w:val="18"/>
        </w:rPr>
        <w:t>oxBS-seq</w:t>
      </w:r>
      <w:r w:rsidR="00EA47B8" w:rsidRPr="00E841A3">
        <w:rPr>
          <w:rFonts w:ascii="Arial" w:hAnsi="Arial" w:cs="Arial"/>
          <w:color w:val="000000" w:themeColor="text1"/>
          <w:sz w:val="18"/>
          <w:szCs w:val="18"/>
        </w:rPr>
        <w:t xml:space="preserve"> and</w:t>
      </w:r>
      <w:r w:rsidRPr="00E841A3">
        <w:rPr>
          <w:rFonts w:ascii="Arial" w:hAnsi="Arial" w:cs="Arial"/>
          <w:color w:val="000000" w:themeColor="text1"/>
          <w:sz w:val="18"/>
          <w:szCs w:val="18"/>
        </w:rPr>
        <w:t xml:space="preserve"> redBS-seq</w:t>
      </w:r>
      <w:r w:rsidR="00EA47B8" w:rsidRPr="00E841A3">
        <w:rPr>
          <w:rFonts w:ascii="Arial" w:hAnsi="Arial" w:cs="Arial"/>
          <w:color w:val="000000" w:themeColor="text1"/>
          <w:sz w:val="18"/>
          <w:szCs w:val="18"/>
        </w:rPr>
        <w:t>)</w:t>
      </w:r>
      <w:r w:rsidRPr="00E841A3">
        <w:rPr>
          <w:rFonts w:ascii="Arial" w:hAnsi="Arial" w:cs="Arial"/>
          <w:color w:val="000000" w:themeColor="text1"/>
          <w:sz w:val="18"/>
          <w:szCs w:val="18"/>
        </w:rPr>
        <w:t xml:space="preserve"> and </w:t>
      </w:r>
      <w:r w:rsidR="00EA47B8" w:rsidRPr="00E841A3">
        <w:rPr>
          <w:rFonts w:ascii="Arial" w:hAnsi="Arial" w:cs="Arial"/>
          <w:color w:val="000000" w:themeColor="text1"/>
          <w:sz w:val="18"/>
          <w:szCs w:val="18"/>
        </w:rPr>
        <w:t>TET-</w:t>
      </w:r>
      <w:r w:rsidR="000C0491" w:rsidRPr="00E841A3">
        <w:rPr>
          <w:rFonts w:ascii="Arial" w:hAnsi="Arial" w:cs="Arial"/>
          <w:color w:val="000000" w:themeColor="text1"/>
          <w:sz w:val="18"/>
          <w:szCs w:val="18"/>
        </w:rPr>
        <w:t>assisted</w:t>
      </w:r>
      <w:r w:rsidR="00EA47B8" w:rsidRPr="00E841A3">
        <w:rPr>
          <w:rFonts w:ascii="Arial" w:hAnsi="Arial" w:cs="Arial"/>
          <w:color w:val="000000" w:themeColor="text1"/>
          <w:sz w:val="18"/>
          <w:szCs w:val="18"/>
        </w:rPr>
        <w:t xml:space="preserve"> bisulfite sequencing (</w:t>
      </w:r>
      <w:r w:rsidRPr="00E841A3">
        <w:rPr>
          <w:rFonts w:ascii="Arial" w:hAnsi="Arial" w:cs="Arial"/>
          <w:color w:val="000000" w:themeColor="text1"/>
          <w:sz w:val="18"/>
          <w:szCs w:val="18"/>
        </w:rPr>
        <w:t>TAB-seq</w:t>
      </w:r>
      <w:r w:rsidR="00EA47B8" w:rsidRPr="00E841A3">
        <w:rPr>
          <w:rFonts w:ascii="Arial" w:hAnsi="Arial" w:cs="Arial"/>
          <w:color w:val="000000" w:themeColor="text1"/>
          <w:sz w:val="18"/>
          <w:szCs w:val="18"/>
        </w:rPr>
        <w:t>)</w:t>
      </w:r>
      <w:r w:rsidRPr="00E841A3">
        <w:rPr>
          <w:rFonts w:ascii="Arial" w:hAnsi="Arial" w:cs="Arial"/>
          <w:color w:val="000000" w:themeColor="text1"/>
          <w:sz w:val="18"/>
          <w:szCs w:val="18"/>
        </w:rPr>
        <w:t>.</w:t>
      </w:r>
    </w:p>
    <w:p w14:paraId="63F9870C" w14:textId="77777777" w:rsidR="009109A4" w:rsidRPr="00E841A3" w:rsidRDefault="009109A4" w:rsidP="009109A4">
      <w:pPr>
        <w:spacing w:line="360" w:lineRule="auto"/>
        <w:jc w:val="both"/>
        <w:rPr>
          <w:rFonts w:ascii="Arial" w:hAnsi="Arial" w:cs="Arial"/>
          <w:color w:val="000000" w:themeColor="text1"/>
          <w:sz w:val="18"/>
          <w:szCs w:val="18"/>
        </w:rPr>
      </w:pPr>
    </w:p>
    <w:p w14:paraId="76BECB6C" w14:textId="049C1D23" w:rsidR="009109A4" w:rsidRPr="00E841A3" w:rsidRDefault="00D355CE" w:rsidP="009109A4">
      <w:pPr>
        <w:spacing w:line="360" w:lineRule="auto"/>
        <w:jc w:val="both"/>
        <w:rPr>
          <w:rFonts w:ascii="Arial" w:hAnsi="Arial" w:cs="Arial"/>
          <w:color w:val="000000" w:themeColor="text1"/>
          <w:sz w:val="18"/>
          <w:szCs w:val="18"/>
        </w:rPr>
      </w:pPr>
      <w:r w:rsidRPr="00E841A3">
        <w:rPr>
          <w:rFonts w:ascii="Arial" w:hAnsi="Arial" w:cs="Arial"/>
          <w:i/>
          <w:color w:val="000000" w:themeColor="text1"/>
          <w:sz w:val="22"/>
          <w:szCs w:val="22"/>
        </w:rPr>
        <w:t>D</w:t>
      </w:r>
      <w:r w:rsidR="009109A4" w:rsidRPr="00E841A3">
        <w:rPr>
          <w:rFonts w:ascii="Arial" w:hAnsi="Arial" w:cs="Arial"/>
          <w:i/>
          <w:color w:val="000000" w:themeColor="text1"/>
          <w:sz w:val="22"/>
          <w:szCs w:val="22"/>
        </w:rPr>
        <w:t>etection and quantification of modified DNA bases by LC-MS/MS</w:t>
      </w:r>
    </w:p>
    <w:p w14:paraId="108ED5F0" w14:textId="447D1091" w:rsidR="009109A4" w:rsidRPr="00E841A3" w:rsidRDefault="009109A4" w:rsidP="009109A4">
      <w:pPr>
        <w:spacing w:line="360" w:lineRule="auto"/>
        <w:ind w:firstLine="720"/>
        <w:jc w:val="both"/>
        <w:rPr>
          <w:rFonts w:ascii="Arial" w:hAnsi="Arial" w:cs="Arial"/>
          <w:color w:val="000000" w:themeColor="text1"/>
          <w:sz w:val="22"/>
          <w:szCs w:val="22"/>
          <w:vertAlign w:val="superscript"/>
        </w:rPr>
      </w:pPr>
      <w:r w:rsidRPr="00E841A3">
        <w:rPr>
          <w:rFonts w:ascii="Arial" w:hAnsi="Arial" w:cs="Arial"/>
          <w:color w:val="000000" w:themeColor="text1"/>
          <w:sz w:val="22"/>
          <w:szCs w:val="22"/>
        </w:rPr>
        <w:t xml:space="preserve">LC-MS/MS </w:t>
      </w:r>
      <w:r w:rsidR="00430B20" w:rsidRPr="00E841A3">
        <w:rPr>
          <w:rFonts w:ascii="Arial" w:hAnsi="Arial" w:cs="Arial"/>
          <w:color w:val="000000" w:themeColor="text1"/>
          <w:sz w:val="22"/>
          <w:szCs w:val="22"/>
        </w:rPr>
        <w:t>is a</w:t>
      </w:r>
      <w:r w:rsidRPr="00E841A3">
        <w:rPr>
          <w:rFonts w:ascii="Arial" w:hAnsi="Arial" w:cs="Arial"/>
          <w:color w:val="000000" w:themeColor="text1"/>
          <w:sz w:val="22"/>
          <w:szCs w:val="22"/>
        </w:rPr>
        <w:t xml:space="preserve"> powerful tool for detecti</w:t>
      </w:r>
      <w:r w:rsidR="001741BE" w:rsidRPr="00E841A3">
        <w:rPr>
          <w:rFonts w:ascii="Arial" w:hAnsi="Arial" w:cs="Arial"/>
          <w:color w:val="000000" w:themeColor="text1"/>
          <w:sz w:val="22"/>
          <w:szCs w:val="22"/>
        </w:rPr>
        <w:t>ng</w:t>
      </w:r>
      <w:r w:rsidRPr="00E841A3">
        <w:rPr>
          <w:rFonts w:ascii="Arial" w:hAnsi="Arial" w:cs="Arial"/>
          <w:color w:val="000000" w:themeColor="text1"/>
          <w:sz w:val="22"/>
          <w:szCs w:val="22"/>
        </w:rPr>
        <w:t xml:space="preserve"> and </w:t>
      </w:r>
      <w:r w:rsidR="001741BE" w:rsidRPr="00E841A3">
        <w:rPr>
          <w:rFonts w:ascii="Arial" w:hAnsi="Arial" w:cs="Arial"/>
          <w:color w:val="000000" w:themeColor="text1"/>
          <w:sz w:val="22"/>
          <w:szCs w:val="22"/>
        </w:rPr>
        <w:t xml:space="preserve">quantifying </w:t>
      </w:r>
      <w:r w:rsidRPr="00E841A3">
        <w:rPr>
          <w:rFonts w:ascii="Arial" w:hAnsi="Arial" w:cs="Arial"/>
          <w:color w:val="000000" w:themeColor="text1"/>
          <w:sz w:val="22"/>
          <w:szCs w:val="22"/>
        </w:rPr>
        <w:t xml:space="preserve">modified nucleosides from nucleic acids samples. </w:t>
      </w:r>
      <w:r w:rsidR="00114B00" w:rsidRPr="00E841A3">
        <w:rPr>
          <w:rFonts w:ascii="Arial" w:hAnsi="Arial" w:cs="Arial"/>
          <w:color w:val="000000" w:themeColor="text1"/>
          <w:sz w:val="22"/>
          <w:szCs w:val="22"/>
        </w:rPr>
        <w:t>Typically,</w:t>
      </w:r>
      <w:r w:rsidR="001741BE" w:rsidRPr="00E841A3">
        <w:rPr>
          <w:rFonts w:ascii="Arial" w:hAnsi="Arial" w:cs="Arial"/>
          <w:color w:val="000000" w:themeColor="text1"/>
          <w:sz w:val="22"/>
          <w:szCs w:val="22"/>
        </w:rPr>
        <w:t xml:space="preserve"> </w:t>
      </w:r>
      <w:r w:rsidRPr="00E841A3">
        <w:rPr>
          <w:rFonts w:ascii="Arial" w:hAnsi="Arial" w:cs="Arial"/>
          <w:color w:val="000000" w:themeColor="text1"/>
          <w:sz w:val="22"/>
          <w:szCs w:val="22"/>
        </w:rPr>
        <w:t xml:space="preserve">DNA </w:t>
      </w:r>
      <w:r w:rsidR="00114B00" w:rsidRPr="00E841A3">
        <w:rPr>
          <w:rFonts w:ascii="Arial" w:hAnsi="Arial" w:cs="Arial"/>
          <w:color w:val="000000" w:themeColor="text1"/>
          <w:sz w:val="22"/>
          <w:szCs w:val="22"/>
        </w:rPr>
        <w:t xml:space="preserve">is enzymatically digested </w:t>
      </w:r>
      <w:r w:rsidRPr="00E841A3">
        <w:rPr>
          <w:rFonts w:ascii="Arial" w:hAnsi="Arial" w:cs="Arial"/>
          <w:color w:val="000000" w:themeColor="text1"/>
          <w:sz w:val="22"/>
          <w:szCs w:val="22"/>
        </w:rPr>
        <w:t>into nucleosides</w:t>
      </w:r>
      <w:r w:rsidR="001741BE" w:rsidRPr="00E841A3">
        <w:rPr>
          <w:rFonts w:ascii="Arial" w:hAnsi="Arial" w:cs="Arial"/>
          <w:color w:val="000000" w:themeColor="text1"/>
          <w:sz w:val="22"/>
          <w:szCs w:val="22"/>
        </w:rPr>
        <w:t xml:space="preserve"> that </w:t>
      </w:r>
      <w:r w:rsidR="00114B00" w:rsidRPr="00E841A3">
        <w:rPr>
          <w:rFonts w:ascii="Arial" w:hAnsi="Arial" w:cs="Arial"/>
          <w:color w:val="000000" w:themeColor="text1"/>
          <w:sz w:val="22"/>
          <w:szCs w:val="22"/>
        </w:rPr>
        <w:t xml:space="preserve">are </w:t>
      </w:r>
      <w:r w:rsidRPr="00E841A3">
        <w:rPr>
          <w:rFonts w:ascii="Arial" w:hAnsi="Arial" w:cs="Arial"/>
          <w:color w:val="000000" w:themeColor="text1"/>
          <w:sz w:val="22"/>
          <w:szCs w:val="22"/>
        </w:rPr>
        <w:t xml:space="preserve">subjected to LC-MS/MS to </w:t>
      </w:r>
      <w:r w:rsidR="001741BE" w:rsidRPr="00E841A3">
        <w:rPr>
          <w:rFonts w:ascii="Arial" w:hAnsi="Arial" w:cs="Arial"/>
          <w:color w:val="000000" w:themeColor="text1"/>
          <w:sz w:val="22"/>
          <w:szCs w:val="22"/>
        </w:rPr>
        <w:t xml:space="preserve">resolve and </w:t>
      </w:r>
      <w:r w:rsidRPr="00E841A3">
        <w:rPr>
          <w:rFonts w:ascii="Arial" w:hAnsi="Arial" w:cs="Arial"/>
          <w:color w:val="000000" w:themeColor="text1"/>
          <w:sz w:val="22"/>
          <w:szCs w:val="22"/>
        </w:rPr>
        <w:t>identify modified nucleosides and tandem MS fragmentation products (</w:t>
      </w:r>
      <w:r w:rsidRPr="00E841A3">
        <w:rPr>
          <w:rFonts w:ascii="Arial" w:hAnsi="Arial" w:cs="Arial"/>
          <w:b/>
          <w:color w:val="000000" w:themeColor="text1"/>
          <w:sz w:val="22"/>
          <w:szCs w:val="22"/>
        </w:rPr>
        <w:t>Fig</w:t>
      </w:r>
      <w:r w:rsidR="00F369A8" w:rsidRPr="00E841A3">
        <w:rPr>
          <w:rFonts w:ascii="Arial" w:hAnsi="Arial" w:cs="Arial"/>
          <w:b/>
          <w:color w:val="000000" w:themeColor="text1"/>
          <w:sz w:val="22"/>
          <w:szCs w:val="22"/>
        </w:rPr>
        <w:t>.</w:t>
      </w:r>
      <w:r w:rsidRPr="00E841A3">
        <w:rPr>
          <w:rFonts w:ascii="Arial" w:hAnsi="Arial" w:cs="Arial"/>
          <w:b/>
          <w:color w:val="000000" w:themeColor="text1"/>
          <w:sz w:val="22"/>
          <w:szCs w:val="22"/>
        </w:rPr>
        <w:t xml:space="preserve"> 1A</w:t>
      </w:r>
      <w:r w:rsidRPr="00E841A3">
        <w:rPr>
          <w:rFonts w:ascii="Arial" w:hAnsi="Arial" w:cs="Arial"/>
          <w:color w:val="000000" w:themeColor="text1"/>
          <w:sz w:val="22"/>
          <w:szCs w:val="22"/>
        </w:rPr>
        <w:t>). External calibration combined with the use of a stable isotope labelled (SIL) analogue of the nucleoside of interest</w:t>
      </w:r>
      <w:r w:rsidR="001741BE" w:rsidRPr="00E841A3">
        <w:rPr>
          <w:rFonts w:ascii="Arial" w:hAnsi="Arial" w:cs="Arial"/>
          <w:color w:val="000000" w:themeColor="text1"/>
          <w:sz w:val="22"/>
          <w:szCs w:val="22"/>
        </w:rPr>
        <w:t>,</w:t>
      </w:r>
      <w:r w:rsidRPr="00E841A3">
        <w:rPr>
          <w:rFonts w:ascii="Arial" w:hAnsi="Arial" w:cs="Arial"/>
          <w:color w:val="000000" w:themeColor="text1"/>
          <w:sz w:val="22"/>
          <w:szCs w:val="22"/>
        </w:rPr>
        <w:t xml:space="preserve"> as internal standard</w:t>
      </w:r>
      <w:r w:rsidR="001741BE" w:rsidRPr="00E841A3">
        <w:rPr>
          <w:rFonts w:ascii="Arial" w:hAnsi="Arial" w:cs="Arial"/>
          <w:color w:val="000000" w:themeColor="text1"/>
          <w:sz w:val="22"/>
          <w:szCs w:val="22"/>
        </w:rPr>
        <w:t>,</w:t>
      </w:r>
      <w:r w:rsidRPr="00E841A3">
        <w:rPr>
          <w:rFonts w:ascii="Arial" w:hAnsi="Arial" w:cs="Arial"/>
          <w:color w:val="000000" w:themeColor="text1"/>
          <w:sz w:val="22"/>
          <w:szCs w:val="22"/>
        </w:rPr>
        <w:t xml:space="preserve"> </w:t>
      </w:r>
      <w:r w:rsidR="00114B00" w:rsidRPr="00E841A3">
        <w:rPr>
          <w:rFonts w:ascii="Arial" w:hAnsi="Arial" w:cs="Arial"/>
          <w:color w:val="000000" w:themeColor="text1"/>
          <w:sz w:val="22"/>
          <w:szCs w:val="22"/>
        </w:rPr>
        <w:t>enables</w:t>
      </w:r>
      <w:r w:rsidRPr="00E841A3">
        <w:rPr>
          <w:rFonts w:ascii="Arial" w:hAnsi="Arial" w:cs="Arial"/>
          <w:color w:val="000000" w:themeColor="text1"/>
          <w:sz w:val="22"/>
          <w:szCs w:val="22"/>
        </w:rPr>
        <w:t xml:space="preserve"> accurate quantification.</w:t>
      </w:r>
    </w:p>
    <w:p w14:paraId="5E81652E" w14:textId="07306EE5" w:rsidR="00C65922" w:rsidRPr="00E841A3" w:rsidRDefault="00114B00" w:rsidP="00C65922">
      <w:pPr>
        <w:spacing w:line="360" w:lineRule="auto"/>
        <w:ind w:firstLine="720"/>
        <w:jc w:val="both"/>
        <w:rPr>
          <w:rFonts w:ascii="Arial" w:hAnsi="Arial" w:cs="Arial"/>
          <w:color w:val="000000" w:themeColor="text1"/>
          <w:sz w:val="22"/>
          <w:szCs w:val="22"/>
        </w:rPr>
      </w:pPr>
      <w:r w:rsidRPr="00E841A3">
        <w:rPr>
          <w:rFonts w:ascii="Arial" w:hAnsi="Arial" w:cs="Arial"/>
          <w:color w:val="000000" w:themeColor="text1"/>
          <w:sz w:val="22"/>
          <w:szCs w:val="22"/>
        </w:rPr>
        <w:t>D</w:t>
      </w:r>
      <w:r w:rsidR="009109A4" w:rsidRPr="00E841A3">
        <w:rPr>
          <w:rFonts w:ascii="Arial" w:hAnsi="Arial" w:cs="Arial"/>
          <w:color w:val="000000" w:themeColor="text1"/>
          <w:sz w:val="22"/>
          <w:szCs w:val="22"/>
        </w:rPr>
        <w:t xml:space="preserve">etection limits </w:t>
      </w:r>
      <w:r w:rsidRPr="00E841A3">
        <w:rPr>
          <w:rFonts w:ascii="Arial" w:hAnsi="Arial" w:cs="Arial"/>
          <w:color w:val="000000" w:themeColor="text1"/>
          <w:sz w:val="22"/>
          <w:szCs w:val="22"/>
        </w:rPr>
        <w:t>are</w:t>
      </w:r>
      <w:r w:rsidR="009109A4" w:rsidRPr="00E841A3">
        <w:rPr>
          <w:rFonts w:ascii="Arial" w:hAnsi="Arial" w:cs="Arial"/>
          <w:color w:val="000000" w:themeColor="text1"/>
          <w:sz w:val="22"/>
          <w:szCs w:val="22"/>
        </w:rPr>
        <w:t xml:space="preserve"> </w:t>
      </w:r>
      <w:r w:rsidRPr="00E841A3">
        <w:rPr>
          <w:rFonts w:ascii="Arial" w:hAnsi="Arial" w:cs="Arial"/>
          <w:color w:val="000000" w:themeColor="text1"/>
          <w:sz w:val="22"/>
          <w:szCs w:val="22"/>
        </w:rPr>
        <w:t>down to</w:t>
      </w:r>
      <w:r w:rsidR="009109A4" w:rsidRPr="00E841A3">
        <w:rPr>
          <w:rFonts w:ascii="Arial" w:hAnsi="Arial" w:cs="Arial"/>
          <w:color w:val="000000" w:themeColor="text1"/>
          <w:sz w:val="22"/>
          <w:szCs w:val="22"/>
        </w:rPr>
        <w:t xml:space="preserve"> sub-</w:t>
      </w:r>
      <w:r w:rsidR="000C0491" w:rsidRPr="00E841A3">
        <w:rPr>
          <w:rFonts w:ascii="Arial" w:hAnsi="Arial" w:cs="Arial"/>
          <w:color w:val="000000" w:themeColor="text1"/>
          <w:sz w:val="22"/>
          <w:szCs w:val="22"/>
        </w:rPr>
        <w:t>femtomole</w:t>
      </w:r>
      <w:r w:rsidR="009109A4" w:rsidRPr="00E841A3">
        <w:rPr>
          <w:rFonts w:ascii="Arial" w:hAnsi="Arial" w:cs="Arial"/>
          <w:color w:val="000000" w:themeColor="text1"/>
          <w:sz w:val="22"/>
          <w:szCs w:val="22"/>
        </w:rPr>
        <w:t xml:space="preserve"> amounts (from 1 </w:t>
      </w:r>
      <w:r w:rsidR="001741BE" w:rsidRPr="00E841A3">
        <w:rPr>
          <w:rFonts w:ascii="Arial" w:hAnsi="Arial" w:cs="Arial"/>
          <w:color w:val="000000" w:themeColor="text1"/>
          <w:sz w:val="22"/>
          <w:szCs w:val="22"/>
        </w:rPr>
        <w:t>μ</w:t>
      </w:r>
      <w:r w:rsidR="009109A4" w:rsidRPr="00E841A3">
        <w:rPr>
          <w:rFonts w:ascii="Arial" w:hAnsi="Arial" w:cs="Arial"/>
          <w:color w:val="000000" w:themeColor="text1"/>
          <w:sz w:val="22"/>
          <w:szCs w:val="22"/>
        </w:rPr>
        <w:t>g DNA</w:t>
      </w:r>
      <w:r w:rsidRPr="00E841A3">
        <w:rPr>
          <w:rFonts w:ascii="Arial" w:hAnsi="Arial" w:cs="Arial"/>
          <w:color w:val="000000" w:themeColor="text1"/>
          <w:sz w:val="22"/>
          <w:szCs w:val="22"/>
        </w:rPr>
        <w:t xml:space="preserve"> this is</w:t>
      </w:r>
      <w:r w:rsidR="009109A4" w:rsidRPr="00E841A3">
        <w:rPr>
          <w:rFonts w:ascii="Arial" w:hAnsi="Arial" w:cs="Arial"/>
          <w:color w:val="000000" w:themeColor="text1"/>
          <w:sz w:val="22"/>
          <w:szCs w:val="22"/>
        </w:rPr>
        <w:t xml:space="preserve"> &lt;1 ppm of modifi</w:t>
      </w:r>
      <w:r w:rsidR="004A0834" w:rsidRPr="00E841A3">
        <w:rPr>
          <w:rFonts w:ascii="Arial" w:hAnsi="Arial" w:cs="Arial"/>
          <w:color w:val="000000" w:themeColor="text1"/>
          <w:sz w:val="22"/>
          <w:szCs w:val="22"/>
        </w:rPr>
        <w:t xml:space="preserve">cation </w:t>
      </w:r>
      <w:r w:rsidR="009109A4" w:rsidRPr="00E841A3">
        <w:rPr>
          <w:rFonts w:ascii="Arial" w:hAnsi="Arial" w:cs="Arial"/>
          <w:color w:val="000000" w:themeColor="text1"/>
          <w:sz w:val="22"/>
          <w:szCs w:val="22"/>
        </w:rPr>
        <w:t>per nucleoside)</w:t>
      </w:r>
      <w:r w:rsidR="00C60396"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{"citationID":"YxThVBjF","properties":{"formattedCitation":"\\super 8\\nosupersub{}","plainCitation":"8","noteIndex":0},"citationItems":[{"id":"5HRTrsCV/35upbqsY","uris":["http://zotero.org/users/802756/items/RUE5N29B"],"uri":["http://zotero.org/users/802756/items/RUE5N29B"],"itemData":{"id":1377,"type":"article-journal","title":"Quantitative LC–MS Provides No Evidence for m6dA or m4dC in the Genome of Mouse Embryonic Stem Cells and Tissues","container-title":"Angewandte Chemie International Edition","page":"11268-11271","volume":"56","issue":"37","source":"Wiley Online Library","abstract":"Until recently, it was believed that the genomes of higher organisms contain, in addition to the four canonical DNA bases, only 5-methyl-dC (m5dC) as a modified base to control epigenetic processes. In recent years, this view has changed dramatically with the discovery of 5-hydroxymethyl-dC (hmdC), 5-formyl-dC (fdC), and 5-carboxy-dC (cadC) in DNA from stem cells and brain tissue. N6-methyldeoxyadenosine (m6dA) is the most recent base reported to be present in the genome of various eukaryotic organisms. This base, together with N4-methyldeoxycytidine (m4dC), was first reported to be a component of bacterial genomes. In this work, we investigated the levels and distribution of these potentially epigenetically relevant DNA bases by using a novel ultrasensitive UHPLC–MS method. We further report quantitative data for m5dC, hmdC, fdC, and cadC, but we were unable to detect either m4dC or m6dA in DNA isolated from mouse embryonic stem cells or brain and liver tissue, which calls into question their epigenetic relevance.","DOI":"10.1002/anie.201700424","ISSN":"1521-3773","journalAbbreviation":"Angew. Chem. Int. Ed.","language":"en","author":[{"family":"Schiffers","given":"Sarah"},{"family":"Ebert","given":"Charlotte"},{"family":"Rahimoff","given":"René"},{"family":"Kosmatchev","given":"Olesea"},{"family":"Steinbacher","given":"Jessica"},{"family":"Bohne","given":"Alexandra-Viola"},{"family":"Spada","given":"Fabio"},{"family":"Michalakis","given":"Stylianos"},{"family":"Nickelsen","given":"Jörg"},{"family":"Müller","given":"Markus"},{"family":"Carell","given":"Thomas"}],"issued":{"date-parts":[["2017",9,4]]}}}],"schema":"https://github.com/citation-style-language/schema/raw/master/csl-citation.json"} </w:instrText>
      </w:r>
      <w:r w:rsidR="00C60396" w:rsidRPr="00E841A3">
        <w:rPr>
          <w:rFonts w:ascii="Arial" w:hAnsi="Arial" w:cs="Arial"/>
          <w:color w:val="000000" w:themeColor="text1"/>
          <w:sz w:val="22"/>
          <w:szCs w:val="22"/>
        </w:rPr>
        <w:fldChar w:fldCharType="separate"/>
      </w:r>
      <w:r w:rsidR="00474F90" w:rsidRPr="00E841A3">
        <w:rPr>
          <w:rFonts w:ascii="Arial" w:hAnsi="Arial" w:cs="Arial"/>
          <w:color w:val="000000" w:themeColor="text1"/>
          <w:sz w:val="22"/>
          <w:vertAlign w:val="superscript"/>
          <w:lang w:val="en-US"/>
        </w:rPr>
        <w:t>8</w:t>
      </w:r>
      <w:r w:rsidR="00C60396" w:rsidRPr="00E841A3">
        <w:rPr>
          <w:rFonts w:ascii="Arial" w:hAnsi="Arial" w:cs="Arial"/>
          <w:color w:val="000000" w:themeColor="text1"/>
          <w:sz w:val="22"/>
          <w:szCs w:val="22"/>
        </w:rPr>
        <w:fldChar w:fldCharType="end"/>
      </w:r>
      <w:r w:rsidR="009109A4" w:rsidRPr="00E841A3">
        <w:rPr>
          <w:rFonts w:ascii="Arial" w:hAnsi="Arial" w:cs="Arial"/>
          <w:color w:val="000000" w:themeColor="text1"/>
          <w:sz w:val="22"/>
          <w:szCs w:val="22"/>
        </w:rPr>
        <w:t xml:space="preserve"> </w:t>
      </w:r>
      <w:r w:rsidRPr="00E841A3">
        <w:rPr>
          <w:rFonts w:ascii="Arial" w:hAnsi="Arial" w:cs="Arial"/>
          <w:color w:val="000000" w:themeColor="text1"/>
          <w:sz w:val="22"/>
          <w:szCs w:val="22"/>
        </w:rPr>
        <w:t xml:space="preserve">and </w:t>
      </w:r>
      <w:r w:rsidR="009109A4" w:rsidRPr="00E841A3">
        <w:rPr>
          <w:rFonts w:ascii="Arial" w:hAnsi="Arial" w:cs="Arial"/>
          <w:color w:val="000000" w:themeColor="text1"/>
          <w:sz w:val="22"/>
          <w:szCs w:val="22"/>
        </w:rPr>
        <w:t>LC-MS/MS is</w:t>
      </w:r>
      <w:r w:rsidRPr="00E841A3">
        <w:rPr>
          <w:rFonts w:ascii="Arial" w:hAnsi="Arial" w:cs="Arial"/>
          <w:color w:val="000000" w:themeColor="text1"/>
          <w:sz w:val="22"/>
          <w:szCs w:val="22"/>
        </w:rPr>
        <w:t xml:space="preserve"> thus</w:t>
      </w:r>
      <w:r w:rsidR="009109A4" w:rsidRPr="00E841A3">
        <w:rPr>
          <w:rFonts w:ascii="Arial" w:hAnsi="Arial" w:cs="Arial"/>
          <w:color w:val="000000" w:themeColor="text1"/>
          <w:sz w:val="22"/>
          <w:szCs w:val="22"/>
        </w:rPr>
        <w:t xml:space="preserve"> the </w:t>
      </w:r>
      <w:r w:rsidR="004A0834" w:rsidRPr="00E841A3">
        <w:rPr>
          <w:rFonts w:ascii="Arial" w:hAnsi="Arial" w:cs="Arial"/>
          <w:color w:val="000000" w:themeColor="text1"/>
          <w:sz w:val="22"/>
          <w:szCs w:val="22"/>
        </w:rPr>
        <w:t xml:space="preserve">preferred </w:t>
      </w:r>
      <w:r w:rsidR="009109A4" w:rsidRPr="00E841A3">
        <w:rPr>
          <w:rFonts w:ascii="Arial" w:hAnsi="Arial" w:cs="Arial"/>
          <w:color w:val="000000" w:themeColor="text1"/>
          <w:sz w:val="22"/>
          <w:szCs w:val="22"/>
        </w:rPr>
        <w:t>method for the discovery</w:t>
      </w:r>
      <w:r w:rsidR="00A458C4" w:rsidRPr="00E841A3">
        <w:rPr>
          <w:rFonts w:ascii="Arial" w:hAnsi="Arial" w:cs="Arial"/>
          <w:color w:val="000000" w:themeColor="text1"/>
          <w:sz w:val="22"/>
          <w:szCs w:val="22"/>
        </w:rPr>
        <w:t>,</w:t>
      </w:r>
      <w:r w:rsidR="00C60396" w:rsidRPr="00E841A3">
        <w:rPr>
          <w:rFonts w:ascii="Arial" w:hAnsi="Arial" w:cs="Arial"/>
          <w:color w:val="000000" w:themeColor="text1"/>
          <w:sz w:val="22"/>
          <w:szCs w:val="22"/>
        </w:rPr>
        <w:t xml:space="preserve"> </w:t>
      </w:r>
      <w:r w:rsidR="00A458C4" w:rsidRPr="00E841A3">
        <w:rPr>
          <w:rFonts w:ascii="Arial" w:hAnsi="Arial" w:cs="Arial"/>
          <w:color w:val="000000" w:themeColor="text1"/>
          <w:sz w:val="22"/>
          <w:szCs w:val="22"/>
        </w:rPr>
        <w:t>global</w:t>
      </w:r>
      <w:r w:rsidR="009109A4" w:rsidRPr="00E841A3">
        <w:rPr>
          <w:rFonts w:ascii="Arial" w:hAnsi="Arial" w:cs="Arial"/>
          <w:color w:val="000000" w:themeColor="text1"/>
          <w:sz w:val="22"/>
          <w:szCs w:val="22"/>
        </w:rPr>
        <w:t xml:space="preserve"> quantification </w:t>
      </w:r>
      <w:r w:rsidR="00EE4A81" w:rsidRPr="00E841A3">
        <w:rPr>
          <w:rFonts w:ascii="Arial" w:hAnsi="Arial" w:cs="Arial"/>
          <w:color w:val="000000" w:themeColor="text1"/>
          <w:sz w:val="22"/>
          <w:szCs w:val="22"/>
        </w:rPr>
        <w:t xml:space="preserve">and comparative analysis </w:t>
      </w:r>
      <w:r w:rsidR="00A458C4" w:rsidRPr="00E841A3">
        <w:rPr>
          <w:rFonts w:ascii="Arial" w:hAnsi="Arial" w:cs="Arial"/>
          <w:color w:val="000000" w:themeColor="text1"/>
          <w:sz w:val="22"/>
          <w:szCs w:val="22"/>
        </w:rPr>
        <w:t xml:space="preserve">of modified bases </w:t>
      </w:r>
      <w:r w:rsidR="00EE4A81" w:rsidRPr="00E841A3">
        <w:rPr>
          <w:rFonts w:ascii="Arial" w:hAnsi="Arial" w:cs="Arial"/>
          <w:color w:val="000000" w:themeColor="text1"/>
          <w:sz w:val="22"/>
          <w:szCs w:val="22"/>
        </w:rPr>
        <w:t>across different cell states, tissues and organisms</w:t>
      </w:r>
      <w:r w:rsidR="009109A4" w:rsidRPr="00E841A3">
        <w:rPr>
          <w:rFonts w:ascii="Arial" w:hAnsi="Arial" w:cs="Arial"/>
          <w:color w:val="000000" w:themeColor="text1"/>
          <w:sz w:val="22"/>
          <w:szCs w:val="22"/>
        </w:rPr>
        <w:t xml:space="preserve">. </w:t>
      </w:r>
      <w:r w:rsidR="008F33CA" w:rsidRPr="00E841A3">
        <w:rPr>
          <w:rFonts w:ascii="Arial" w:hAnsi="Arial" w:cs="Arial"/>
          <w:color w:val="000000" w:themeColor="text1"/>
          <w:sz w:val="22"/>
          <w:szCs w:val="22"/>
        </w:rPr>
        <w:t>LC-MS</w:t>
      </w:r>
      <w:r w:rsidR="0079551B" w:rsidRPr="00E841A3">
        <w:rPr>
          <w:rFonts w:ascii="Arial" w:hAnsi="Arial" w:cs="Arial"/>
          <w:color w:val="000000" w:themeColor="text1"/>
          <w:sz w:val="22"/>
          <w:szCs w:val="22"/>
        </w:rPr>
        <w:t>/MS</w:t>
      </w:r>
      <w:r w:rsidR="008F33CA" w:rsidRPr="00E841A3">
        <w:rPr>
          <w:rFonts w:ascii="Arial" w:hAnsi="Arial" w:cs="Arial"/>
          <w:color w:val="000000" w:themeColor="text1"/>
          <w:sz w:val="22"/>
          <w:szCs w:val="22"/>
        </w:rPr>
        <w:t xml:space="preserve"> </w:t>
      </w:r>
      <w:r w:rsidRPr="00E841A3">
        <w:rPr>
          <w:rFonts w:ascii="Arial" w:hAnsi="Arial" w:cs="Arial"/>
          <w:color w:val="000000" w:themeColor="text1"/>
          <w:sz w:val="22"/>
          <w:szCs w:val="22"/>
        </w:rPr>
        <w:t xml:space="preserve">provides data on composition but not </w:t>
      </w:r>
      <w:r w:rsidR="009109A4" w:rsidRPr="00E841A3">
        <w:rPr>
          <w:rFonts w:ascii="Arial" w:hAnsi="Arial" w:cs="Arial"/>
          <w:color w:val="000000" w:themeColor="text1"/>
          <w:sz w:val="22"/>
          <w:szCs w:val="22"/>
        </w:rPr>
        <w:t>the sequence context of modified bases</w:t>
      </w:r>
      <w:r w:rsidR="008F33CA" w:rsidRPr="00E841A3">
        <w:rPr>
          <w:rFonts w:ascii="Arial" w:hAnsi="Arial" w:cs="Arial"/>
          <w:color w:val="000000" w:themeColor="text1"/>
          <w:sz w:val="22"/>
          <w:szCs w:val="22"/>
        </w:rPr>
        <w:t xml:space="preserve"> </w:t>
      </w:r>
      <w:r w:rsidR="00A458C4" w:rsidRPr="00E841A3">
        <w:rPr>
          <w:rFonts w:ascii="Arial" w:hAnsi="Arial" w:cs="Arial"/>
          <w:color w:val="000000" w:themeColor="text1"/>
          <w:sz w:val="22"/>
          <w:szCs w:val="22"/>
        </w:rPr>
        <w:t>a</w:t>
      </w:r>
      <w:r w:rsidR="008F33CA" w:rsidRPr="00E841A3">
        <w:rPr>
          <w:rFonts w:ascii="Arial" w:hAnsi="Arial" w:cs="Arial"/>
          <w:color w:val="000000" w:themeColor="text1"/>
          <w:sz w:val="22"/>
          <w:szCs w:val="22"/>
        </w:rPr>
        <w:t>nd</w:t>
      </w:r>
      <w:r w:rsidR="00A458C4" w:rsidRPr="00E841A3">
        <w:rPr>
          <w:rFonts w:ascii="Arial" w:hAnsi="Arial" w:cs="Arial"/>
          <w:color w:val="000000" w:themeColor="text1"/>
          <w:sz w:val="22"/>
          <w:szCs w:val="22"/>
        </w:rPr>
        <w:t xml:space="preserve"> therefore</w:t>
      </w:r>
      <w:r w:rsidR="008F33CA" w:rsidRPr="00E841A3">
        <w:rPr>
          <w:rFonts w:ascii="Arial" w:hAnsi="Arial" w:cs="Arial"/>
          <w:color w:val="000000" w:themeColor="text1"/>
          <w:sz w:val="22"/>
          <w:szCs w:val="22"/>
        </w:rPr>
        <w:t xml:space="preserve"> </w:t>
      </w:r>
      <w:r w:rsidRPr="00E841A3">
        <w:rPr>
          <w:rFonts w:ascii="Arial" w:hAnsi="Arial" w:cs="Arial"/>
          <w:color w:val="000000" w:themeColor="text1"/>
          <w:sz w:val="22"/>
          <w:szCs w:val="22"/>
        </w:rPr>
        <w:t xml:space="preserve">it is essential </w:t>
      </w:r>
      <w:r w:rsidR="008F33CA" w:rsidRPr="00E841A3">
        <w:rPr>
          <w:rFonts w:ascii="Arial" w:hAnsi="Arial" w:cs="Arial"/>
          <w:color w:val="000000" w:themeColor="text1"/>
          <w:sz w:val="22"/>
          <w:szCs w:val="22"/>
        </w:rPr>
        <w:t>to control for potential</w:t>
      </w:r>
      <w:r w:rsidR="009109A4" w:rsidRPr="00E841A3">
        <w:rPr>
          <w:rFonts w:ascii="Arial" w:hAnsi="Arial" w:cs="Arial"/>
          <w:color w:val="000000" w:themeColor="text1"/>
          <w:sz w:val="22"/>
          <w:szCs w:val="22"/>
        </w:rPr>
        <w:t xml:space="preserve"> nucleoside contaminant</w:t>
      </w:r>
      <w:r w:rsidRPr="00E841A3">
        <w:rPr>
          <w:rFonts w:ascii="Arial" w:hAnsi="Arial" w:cs="Arial"/>
          <w:color w:val="000000" w:themeColor="text1"/>
          <w:sz w:val="22"/>
          <w:szCs w:val="22"/>
        </w:rPr>
        <w:t xml:space="preserve">s that may be </w:t>
      </w:r>
      <w:r w:rsidR="008F33CA" w:rsidRPr="00E841A3">
        <w:rPr>
          <w:rFonts w:ascii="Arial" w:hAnsi="Arial" w:cs="Arial"/>
          <w:color w:val="000000" w:themeColor="text1"/>
          <w:sz w:val="22"/>
          <w:szCs w:val="22"/>
        </w:rPr>
        <w:t>external to the genome of interest</w:t>
      </w:r>
      <w:r w:rsidR="009109A4" w:rsidRPr="00E841A3">
        <w:rPr>
          <w:rFonts w:ascii="Arial" w:hAnsi="Arial" w:cs="Arial"/>
          <w:color w:val="000000" w:themeColor="text1"/>
          <w:sz w:val="22"/>
          <w:szCs w:val="22"/>
        </w:rPr>
        <w:t>.</w:t>
      </w:r>
      <w:r w:rsidR="00E573DF"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{"citationID":"vSd5ycNT","properties":{"formattedCitation":"\\super 8\\nosupersub{}","plainCitation":"8","noteIndex":0},"citationItems":[{"id":"5HRTrsCV/35upbqsY","uris":["http://zotero.org/users/802756/items/RUE5N29B"],"uri":["http://zotero.org/users/802756/items/RUE5N29B"],"itemData":{"id":1377,"type":"article-journal","title":"Quantitative LC–MS Provides No Evidence for m6dA or m4dC in the Genome of Mouse Embryonic Stem Cells and Tissues","container-title":"Angewandte Chemie International Edition","page":"11268-11271","volume":"56","issue":"37","source":"Wiley Online Library","abstract":"Until recently, it was believed that the genomes of higher organisms contain, in addition to the four canonical DNA bases, only 5-methyl-dC (m5dC) as a modified base to control epigenetic processes. In recent years, this view has changed dramatically with the discovery of 5-hydroxymethyl-dC (hmdC), 5-formyl-dC (fdC), and 5-carboxy-dC (cadC) in DNA from stem cells and brain tissue. N6-methyldeoxyadenosine (m6dA) is the most recent base reported to be present in the genome of various eukaryotic organisms. This base, together with N4-methyldeoxycytidine (m4dC), was first reported to be a component of bacterial genomes. In this work, we investigated the levels and distribution of these potentially epigenetically relevant DNA bases by using a novel ultrasensitive UHPLC–MS method. We further report quantitative data for m5dC, hmdC, fdC, and cadC, but we were unable to detect either m4dC or m6dA in DNA isolated from mouse embryonic stem cells or brain and liver tissue, which calls into question their epigenetic relevance.","DOI":"10.1002/anie.201700424","ISSN":"1521-3773","journalAbbreviation":"Angew. Chem. Int. Ed.","language":"en","author":[{"family":"Schiffers","given":"Sarah"},{"family":"Ebert","given":"Charlotte"},{"family":"Rahimoff","given":"René"},{"family":"Kosmatchev","given":"Olesea"},{"family":"Steinbacher","given":"Jessica"},{"family":"Bohne","given":"Alexandra-Viola"},{"family":"Spada","given":"Fabio"},{"family":"Michalakis","given":"Stylianos"},{"family":"Nickelsen","given":"Jörg"},{"family":"Müller","given":"Markus"},{"family":"Carell","given":"Thomas"}],"issued":{"date-parts":[["2017",9,4]]}}}],"schema":"https://github.com/citation-style-language/schema/raw/master/csl-citation.json"} </w:instrText>
      </w:r>
      <w:r w:rsidR="00E573DF" w:rsidRPr="00E841A3">
        <w:rPr>
          <w:rFonts w:ascii="Arial" w:hAnsi="Arial" w:cs="Arial"/>
          <w:color w:val="000000" w:themeColor="text1"/>
          <w:sz w:val="22"/>
          <w:szCs w:val="22"/>
        </w:rPr>
        <w:fldChar w:fldCharType="separate"/>
      </w:r>
      <w:r w:rsidR="00474F90" w:rsidRPr="00E841A3">
        <w:rPr>
          <w:rFonts w:ascii="Arial" w:hAnsi="Arial" w:cs="Arial"/>
          <w:color w:val="000000" w:themeColor="text1"/>
          <w:sz w:val="22"/>
          <w:vertAlign w:val="superscript"/>
          <w:lang w:val="en-US"/>
        </w:rPr>
        <w:t>8</w:t>
      </w:r>
      <w:r w:rsidR="00E573DF" w:rsidRPr="00E841A3">
        <w:rPr>
          <w:rFonts w:ascii="Arial" w:hAnsi="Arial" w:cs="Arial"/>
          <w:color w:val="000000" w:themeColor="text1"/>
          <w:sz w:val="22"/>
          <w:szCs w:val="22"/>
        </w:rPr>
        <w:fldChar w:fldCharType="end"/>
      </w:r>
      <w:r w:rsidR="009A049E" w:rsidRPr="00E841A3">
        <w:rPr>
          <w:rFonts w:ascii="Arial" w:hAnsi="Arial" w:cs="Arial"/>
          <w:color w:val="000000" w:themeColor="text1"/>
          <w:sz w:val="22"/>
          <w:szCs w:val="22"/>
        </w:rPr>
        <w:t xml:space="preserve"> </w:t>
      </w:r>
    </w:p>
    <w:p w14:paraId="31221CEB" w14:textId="566DC70E" w:rsidR="00EB20BF" w:rsidRPr="00E841A3" w:rsidRDefault="000E0C1C" w:rsidP="00E174D0">
      <w:pPr>
        <w:spacing w:line="360" w:lineRule="auto"/>
        <w:ind w:firstLine="720"/>
        <w:jc w:val="both"/>
        <w:rPr>
          <w:rFonts w:ascii="Arial" w:hAnsi="Arial" w:cs="Arial"/>
          <w:color w:val="000000" w:themeColor="text1"/>
          <w:sz w:val="22"/>
          <w:szCs w:val="22"/>
        </w:rPr>
      </w:pPr>
      <w:r w:rsidRPr="00E841A3">
        <w:rPr>
          <w:rFonts w:ascii="Arial" w:hAnsi="Arial" w:cs="Arial"/>
          <w:color w:val="000000" w:themeColor="text1"/>
          <w:sz w:val="22"/>
          <w:szCs w:val="22"/>
        </w:rPr>
        <w:lastRenderedPageBreak/>
        <w:t xml:space="preserve">The dynamics of </w:t>
      </w:r>
      <w:r w:rsidR="00C746FA" w:rsidRPr="00E841A3">
        <w:rPr>
          <w:rFonts w:ascii="Arial" w:hAnsi="Arial" w:cs="Arial"/>
          <w:color w:val="000000" w:themeColor="text1"/>
          <w:sz w:val="22"/>
          <w:szCs w:val="22"/>
        </w:rPr>
        <w:t xml:space="preserve">formation and removal of </w:t>
      </w:r>
      <w:r w:rsidR="002A58D4" w:rsidRPr="00E841A3">
        <w:rPr>
          <w:rFonts w:ascii="Arial" w:hAnsi="Arial" w:cs="Arial"/>
          <w:color w:val="000000" w:themeColor="text1"/>
          <w:sz w:val="22"/>
          <w:szCs w:val="22"/>
        </w:rPr>
        <w:t>base modification</w:t>
      </w:r>
      <w:r w:rsidR="00C746FA" w:rsidRPr="00E841A3">
        <w:rPr>
          <w:rFonts w:ascii="Arial" w:hAnsi="Arial" w:cs="Arial"/>
          <w:color w:val="000000" w:themeColor="text1"/>
          <w:sz w:val="22"/>
          <w:szCs w:val="22"/>
        </w:rPr>
        <w:t>s</w:t>
      </w:r>
      <w:r w:rsidR="002A58D4" w:rsidRPr="00E841A3">
        <w:rPr>
          <w:rFonts w:ascii="Arial" w:hAnsi="Arial" w:cs="Arial"/>
          <w:color w:val="000000" w:themeColor="text1"/>
          <w:sz w:val="22"/>
          <w:szCs w:val="22"/>
        </w:rPr>
        <w:t xml:space="preserve"> </w:t>
      </w:r>
      <w:r w:rsidR="002A58D4" w:rsidRPr="00E841A3">
        <w:rPr>
          <w:rFonts w:ascii="Arial" w:hAnsi="Arial" w:cs="Arial"/>
          <w:i/>
          <w:color w:val="000000" w:themeColor="text1"/>
          <w:sz w:val="22"/>
          <w:szCs w:val="22"/>
        </w:rPr>
        <w:t>in vivo</w:t>
      </w:r>
      <w:r w:rsidR="002A58D4" w:rsidRPr="00E841A3">
        <w:rPr>
          <w:rFonts w:ascii="Arial" w:hAnsi="Arial" w:cs="Arial"/>
          <w:color w:val="000000" w:themeColor="text1"/>
          <w:sz w:val="22"/>
          <w:szCs w:val="22"/>
        </w:rPr>
        <w:t xml:space="preserve"> </w:t>
      </w:r>
      <w:r w:rsidRPr="00E841A3">
        <w:rPr>
          <w:rFonts w:ascii="Arial" w:hAnsi="Arial" w:cs="Arial"/>
          <w:color w:val="000000" w:themeColor="text1"/>
          <w:sz w:val="22"/>
          <w:szCs w:val="22"/>
        </w:rPr>
        <w:t>can be</w:t>
      </w:r>
      <w:r w:rsidR="002A58D4" w:rsidRPr="00E841A3">
        <w:rPr>
          <w:rFonts w:ascii="Arial" w:hAnsi="Arial" w:cs="Arial"/>
          <w:color w:val="000000" w:themeColor="text1"/>
          <w:sz w:val="22"/>
          <w:szCs w:val="22"/>
        </w:rPr>
        <w:t xml:space="preserve"> followed</w:t>
      </w:r>
      <w:r w:rsidR="006E757B" w:rsidRPr="00E841A3">
        <w:rPr>
          <w:rFonts w:ascii="Arial" w:hAnsi="Arial" w:cs="Arial"/>
          <w:color w:val="000000" w:themeColor="text1"/>
          <w:sz w:val="22"/>
          <w:szCs w:val="22"/>
        </w:rPr>
        <w:t xml:space="preserve"> by LC-MS/MS. </w:t>
      </w:r>
      <w:r w:rsidR="00DD15E2" w:rsidRPr="00E841A3">
        <w:rPr>
          <w:rFonts w:ascii="Arial" w:hAnsi="Arial" w:cs="Arial"/>
          <w:color w:val="000000" w:themeColor="text1"/>
          <w:sz w:val="22"/>
          <w:szCs w:val="22"/>
        </w:rPr>
        <w:t xml:space="preserve">For example, </w:t>
      </w:r>
      <w:r w:rsidR="00E174D0" w:rsidRPr="00E841A3">
        <w:rPr>
          <w:rFonts w:ascii="Arial" w:hAnsi="Arial" w:cs="Arial"/>
          <w:color w:val="000000" w:themeColor="text1"/>
          <w:sz w:val="22"/>
          <w:szCs w:val="22"/>
        </w:rPr>
        <w:t>isotope tracing studies using various isotopologues of modified bases helped elucidate a pathway for the formation of 5-hydroxymethyluracil (5hmU).</w:t>
      </w:r>
      <w:r w:rsidR="00E174D0"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{"citationID":"2CzipnpD","properties":{"formattedCitation":"\\super 9\\nosupersub{}","plainCitation":"9","noteIndex":0},"citationItems":[{"id":"5HRTrsCV/g8MUayvC","uris":["http://zotero.org/users/802756/items/5KN7IWI6"],"uri":["http://zotero.org/users/802756/items/5KN7IWI6"],"itemData":{"id":1235,"type":"article-journal","title":"Tet oxidizes thymine to 5-hydroxymethyluracil in mouse embryonic stem cell DNA","container-title":"Nature Chemical Biology","page":"574-581","volume":"10","issue":"7","source":"www.nature.com","abstract":"Ten eleven translocation (Tet) enzymes oxidize the epigenetically important DNA base ​5-methylcytosine (​mC) stepwise to ​5-hydroxymethylcytosine (​hmC), ​5-formylcytosine and ​5-carboxycytosine. It is currently unknown whether Tet-induced oxidation is limited to ​cytosine-derived nucleobases or whether other nucleobases are oxidized as well. We synthesized isotopologs of all major oxidized pyrimidine and purine bases and performed quantitative MS to show that Tet-induced oxidation is not limited to ​mC but that ​thymine is also a substrate that gives ​5-hydroxymethyluracil (​hmU) in mouse embryonic stem cells (mESCs). Using MS-based isotope tracing, we show that deamination of ​hmC does not contribute to the steady-state levels of ​hmU in mESCs. Protein pull-down experiments in combination with peptide tracing identifies ​hmU as a base that influences binding of chromatin remodeling proteins and transcription factors, suggesting that ​hmU has a specific function in stem cells besides triggering DNA repair.","DOI":"10.1038/nchembio.1532","ISSN":"1552-4450","journalAbbreviation":"Nat Chem Biol","language":"en","author":[{"family":"Pfaffeneder","given":"Toni"},{"family":"Spada","given":"Fabio"},{"family":"Wagner","given":"Mirko"},{"family":"Brandmayr","given":"Caterina"},{"family":"Laube","given":"Silvia K."},{"family":"Eisen","given":"David"},{"family":"Truss","given":"Matthias"},{"family":"Steinbacher","given":"Jessica"},{"family":"Hackner","given":"Benjamin"},{"family":"Kotljarova","given":"Olga"},{"family":"Schuermann","given":"David"},{"family":"Michalakis","given":"Stylianos"},{"family":"Kosmatchev","given":"Olesea"},{"family":"Schiesser","given":"Stefan"},{"family":"Steigenberger","given":"Barbara"},{"family":"Raddaoui","given":"Nada"},{"family":"Kashiwazaki","given":"Gengo"},{"family":"Müller","given":"Udo"},{"family":"Spruijt","given":"Cornelia G."},{"family":"Vermeulen","given":"Michiel"},{"family":"Leonhardt","given":"Heinrich"},{"family":"Schär","given":"Primo"},{"family":"Müller","given":"Markus"},{"family":"Carell","given":"Thomas"}],"issued":{"date-parts":[["2014",7]]}}}],"schema":"https://github.com/citation-style-language/schema/raw/master/csl-citation.json"} </w:instrText>
      </w:r>
      <w:r w:rsidR="00E174D0" w:rsidRPr="00E841A3">
        <w:rPr>
          <w:rFonts w:ascii="Arial" w:hAnsi="Arial" w:cs="Arial"/>
          <w:color w:val="000000" w:themeColor="text1"/>
          <w:sz w:val="22"/>
          <w:szCs w:val="22"/>
        </w:rPr>
        <w:fldChar w:fldCharType="separate"/>
      </w:r>
      <w:r w:rsidR="00E174D0" w:rsidRPr="00E841A3">
        <w:rPr>
          <w:rFonts w:ascii="Arial" w:hAnsi="Arial" w:cs="Arial"/>
          <w:color w:val="000000" w:themeColor="text1"/>
          <w:sz w:val="22"/>
          <w:vertAlign w:val="superscript"/>
          <w:lang w:val="en-US"/>
        </w:rPr>
        <w:t>9</w:t>
      </w:r>
      <w:r w:rsidR="00E174D0" w:rsidRPr="00E841A3">
        <w:rPr>
          <w:rFonts w:ascii="Arial" w:hAnsi="Arial" w:cs="Arial"/>
          <w:color w:val="000000" w:themeColor="text1"/>
          <w:sz w:val="22"/>
          <w:szCs w:val="22"/>
        </w:rPr>
        <w:fldChar w:fldCharType="end"/>
      </w:r>
      <w:r w:rsidR="00E174D0" w:rsidRPr="00E841A3">
        <w:rPr>
          <w:rFonts w:ascii="Arial" w:hAnsi="Arial" w:cs="Arial"/>
          <w:color w:val="000000" w:themeColor="text1"/>
          <w:sz w:val="22"/>
          <w:szCs w:val="22"/>
        </w:rPr>
        <w:t xml:space="preserve"> Moreover, </w:t>
      </w:r>
      <w:r w:rsidR="00DD15E2" w:rsidRPr="00E841A3">
        <w:rPr>
          <w:rFonts w:ascii="Arial" w:hAnsi="Arial" w:cs="Arial"/>
          <w:color w:val="000000" w:themeColor="text1"/>
          <w:sz w:val="22"/>
          <w:szCs w:val="22"/>
        </w:rPr>
        <w:t>by feeding cells with SIL L-methionine, the major source of methyl groups for DNA methylation, dynamics of 5mC</w:t>
      </w:r>
      <w:r w:rsidR="00FE17F9" w:rsidRPr="00E841A3">
        <w:rPr>
          <w:rFonts w:ascii="Arial" w:hAnsi="Arial" w:cs="Arial"/>
          <w:color w:val="000000" w:themeColor="text1"/>
          <w:sz w:val="22"/>
          <w:szCs w:val="22"/>
        </w:rPr>
        <w:t xml:space="preserve"> and</w:t>
      </w:r>
      <w:r w:rsidR="00DD15E2" w:rsidRPr="00E841A3">
        <w:rPr>
          <w:rFonts w:ascii="Arial" w:hAnsi="Arial" w:cs="Arial"/>
          <w:color w:val="000000" w:themeColor="text1"/>
          <w:sz w:val="22"/>
          <w:szCs w:val="22"/>
        </w:rPr>
        <w:t xml:space="preserve"> 5-hydroxymethylcytosine (</w:t>
      </w:r>
      <w:r w:rsidR="009A049E" w:rsidRPr="00E841A3">
        <w:rPr>
          <w:rFonts w:ascii="Arial" w:hAnsi="Arial" w:cs="Arial"/>
          <w:color w:val="000000" w:themeColor="text1"/>
          <w:sz w:val="22"/>
          <w:szCs w:val="22"/>
        </w:rPr>
        <w:t>5hmC</w:t>
      </w:r>
      <w:r w:rsidR="00DD15E2" w:rsidRPr="00E841A3">
        <w:rPr>
          <w:rFonts w:ascii="Arial" w:hAnsi="Arial" w:cs="Arial"/>
          <w:color w:val="000000" w:themeColor="text1"/>
          <w:sz w:val="22"/>
          <w:szCs w:val="22"/>
        </w:rPr>
        <w:t xml:space="preserve">) </w:t>
      </w:r>
      <w:r w:rsidR="00FE17F9" w:rsidRPr="00E841A3">
        <w:rPr>
          <w:rFonts w:ascii="Arial" w:hAnsi="Arial" w:cs="Arial"/>
          <w:color w:val="000000" w:themeColor="text1"/>
          <w:sz w:val="22"/>
          <w:szCs w:val="22"/>
        </w:rPr>
        <w:t>could</w:t>
      </w:r>
      <w:r w:rsidR="00B372F4" w:rsidRPr="00E841A3">
        <w:rPr>
          <w:rFonts w:ascii="Arial" w:hAnsi="Arial" w:cs="Arial"/>
          <w:color w:val="000000" w:themeColor="text1"/>
          <w:sz w:val="22"/>
          <w:szCs w:val="22"/>
        </w:rPr>
        <w:t xml:space="preserve"> </w:t>
      </w:r>
      <w:r w:rsidR="00DD15E2" w:rsidRPr="00E841A3">
        <w:rPr>
          <w:rFonts w:ascii="Arial" w:hAnsi="Arial" w:cs="Arial"/>
          <w:color w:val="000000" w:themeColor="text1"/>
          <w:sz w:val="22"/>
          <w:szCs w:val="22"/>
        </w:rPr>
        <w:t>be followed.</w:t>
      </w:r>
      <w:r w:rsidR="00DD15E2"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{"citationID":"XtxFj85f","properties":{"formattedCitation":"\\super 10\\nosupersub{}","plainCitation":"10","noteIndex":0},"citationItems":[{"id":"5HRTrsCV/BXxyNUNz","uris":["http://zotero.org/users/802756/items/33M2QRC7"],"uri":["http://zotero.org/users/802756/items/33M2QRC7"],"itemData":{"id":2296,"type":"article-journal","title":"5-Hydroxymethylcytosine is a predominantly stable DNA modification","container-title":"Nature Chemistry","page":"1049-1055","volume":"6","issue":"12","source":"www.nature.com","abstract":"5-Hydroxymethylcytosine (hmC) is an oxidation product of 5-methylcytosine which is present in the deoxyribonucleic acid (DNA) of most mammalian cells. Reduction of hmC levels in DNA is a hallmark of cancers. Elucidating the dynamics of this oxidation reaction and the lifetime of hmC in DNA is fundamental to understanding hmC function. Using stable isotope labelling of cytosine derivatives in the DNA of mammalian cells and ultrasensitive tandem liquid–chromatography mass spectrometry, we show that the majority of hmC is a stable modification, as opposed to a transient intermediate. In contrast with DNA methylation, which occurs immediately during replication, hmC forms slowly during the first 30 hours following DNA synthesis. Isotopic labelling of DNA in mouse tissues confirmed the stability of hmC in vivo and demonstrated a relationship between global levels of hmC and cell proliferation. These insights have important implications for understanding the states of chemically modified DNA bases in health and disease.","DOI":"10.1038/nchem.2064","ISSN":"1755-4349","language":"en","author":[{"family":"Bachman","given":"Martin"},{"family":"Uribe-Lewis","given":"Santiago"},{"family":"Yang","given":"Xiaoping"},{"family":"Williams","given":"Michael"},{"family":"Murrell","given":"Adele"},{"family":"Balasubramanian","given":"Shankar"}],"issued":{"date-parts":[["2014",12]]}}}],"schema":"https://github.com/citation-style-language/schema/raw/master/csl-citation.json"} </w:instrText>
      </w:r>
      <w:r w:rsidR="00DD15E2" w:rsidRPr="00E841A3">
        <w:rPr>
          <w:rFonts w:ascii="Arial" w:hAnsi="Arial" w:cs="Arial"/>
          <w:color w:val="000000" w:themeColor="text1"/>
          <w:sz w:val="22"/>
          <w:szCs w:val="22"/>
        </w:rPr>
        <w:fldChar w:fldCharType="separate"/>
      </w:r>
      <w:r w:rsidR="00E174D0" w:rsidRPr="00E841A3">
        <w:rPr>
          <w:rFonts w:ascii="Arial" w:hAnsi="Arial" w:cs="Arial"/>
          <w:color w:val="000000" w:themeColor="text1"/>
          <w:sz w:val="22"/>
          <w:vertAlign w:val="superscript"/>
          <w:lang w:val="en-US"/>
        </w:rPr>
        <w:t>10</w:t>
      </w:r>
      <w:r w:rsidR="00DD15E2" w:rsidRPr="00E841A3">
        <w:rPr>
          <w:rFonts w:ascii="Arial" w:hAnsi="Arial" w:cs="Arial"/>
          <w:color w:val="000000" w:themeColor="text1"/>
          <w:sz w:val="22"/>
          <w:szCs w:val="22"/>
        </w:rPr>
        <w:fldChar w:fldCharType="end"/>
      </w:r>
    </w:p>
    <w:p w14:paraId="6822E6CD" w14:textId="77777777" w:rsidR="00DD15E2" w:rsidRPr="00E841A3" w:rsidRDefault="00DD15E2" w:rsidP="00DD15E2">
      <w:pPr>
        <w:spacing w:line="360" w:lineRule="auto"/>
        <w:ind w:firstLine="720"/>
        <w:jc w:val="both"/>
        <w:rPr>
          <w:rFonts w:ascii="Arial" w:hAnsi="Arial" w:cs="Arial"/>
          <w:color w:val="000000" w:themeColor="text1"/>
          <w:sz w:val="22"/>
          <w:szCs w:val="22"/>
        </w:rPr>
      </w:pPr>
    </w:p>
    <w:p w14:paraId="3580EE7A" w14:textId="32664525" w:rsidR="009109A4" w:rsidRPr="00E841A3" w:rsidRDefault="00D355CE" w:rsidP="009109A4">
      <w:pPr>
        <w:spacing w:line="360" w:lineRule="auto"/>
        <w:jc w:val="both"/>
        <w:rPr>
          <w:rFonts w:ascii="Arial" w:hAnsi="Arial" w:cs="Arial"/>
          <w:color w:val="000000" w:themeColor="text1"/>
          <w:sz w:val="22"/>
          <w:szCs w:val="22"/>
        </w:rPr>
      </w:pPr>
      <w:r w:rsidRPr="00E841A3">
        <w:rPr>
          <w:rFonts w:ascii="Arial" w:hAnsi="Arial" w:cs="Arial"/>
          <w:i/>
          <w:color w:val="000000" w:themeColor="text1"/>
          <w:sz w:val="22"/>
          <w:szCs w:val="22"/>
        </w:rPr>
        <w:t>M</w:t>
      </w:r>
      <w:r w:rsidR="009109A4" w:rsidRPr="00E841A3">
        <w:rPr>
          <w:rFonts w:ascii="Arial" w:hAnsi="Arial" w:cs="Arial"/>
          <w:i/>
          <w:color w:val="000000" w:themeColor="text1"/>
          <w:sz w:val="22"/>
          <w:szCs w:val="22"/>
        </w:rPr>
        <w:t xml:space="preserve">apping modified nucleobases </w:t>
      </w:r>
      <w:r w:rsidRPr="00E841A3">
        <w:rPr>
          <w:rFonts w:ascii="Arial" w:hAnsi="Arial" w:cs="Arial"/>
          <w:i/>
          <w:color w:val="000000" w:themeColor="text1"/>
          <w:sz w:val="22"/>
          <w:szCs w:val="22"/>
        </w:rPr>
        <w:t xml:space="preserve">by </w:t>
      </w:r>
      <w:r w:rsidR="009109A4" w:rsidRPr="00E841A3">
        <w:rPr>
          <w:rFonts w:ascii="Arial" w:hAnsi="Arial" w:cs="Arial"/>
          <w:i/>
          <w:color w:val="000000" w:themeColor="text1"/>
          <w:sz w:val="22"/>
          <w:szCs w:val="22"/>
        </w:rPr>
        <w:t xml:space="preserve">chemical or antibody-based enrichment </w:t>
      </w:r>
    </w:p>
    <w:p w14:paraId="2E497C4A" w14:textId="128881CD" w:rsidR="009109A4" w:rsidRPr="00E841A3" w:rsidRDefault="005844D2" w:rsidP="009109A4">
      <w:pPr>
        <w:spacing w:line="360" w:lineRule="auto"/>
        <w:ind w:firstLine="720"/>
        <w:jc w:val="both"/>
        <w:rPr>
          <w:rFonts w:ascii="Arial" w:hAnsi="Arial" w:cs="Arial"/>
          <w:color w:val="000000" w:themeColor="text1"/>
          <w:sz w:val="22"/>
          <w:szCs w:val="22"/>
        </w:rPr>
      </w:pPr>
      <w:r w:rsidRPr="00E841A3">
        <w:rPr>
          <w:rFonts w:ascii="Arial" w:hAnsi="Arial" w:cs="Arial"/>
          <w:color w:val="000000" w:themeColor="text1"/>
          <w:sz w:val="22"/>
          <w:szCs w:val="22"/>
        </w:rPr>
        <w:t>T</w:t>
      </w:r>
      <w:r w:rsidR="00C75D7C" w:rsidRPr="00E841A3">
        <w:rPr>
          <w:rFonts w:ascii="Arial" w:hAnsi="Arial" w:cs="Arial"/>
          <w:color w:val="000000" w:themeColor="text1"/>
          <w:sz w:val="22"/>
          <w:szCs w:val="22"/>
        </w:rPr>
        <w:t xml:space="preserve">he position of a modification in genomic DNA </w:t>
      </w:r>
      <w:r w:rsidRPr="00E841A3">
        <w:rPr>
          <w:rFonts w:ascii="Arial" w:hAnsi="Arial" w:cs="Arial"/>
          <w:color w:val="000000" w:themeColor="text1"/>
          <w:sz w:val="22"/>
          <w:szCs w:val="22"/>
        </w:rPr>
        <w:t xml:space="preserve">can be approximately mapped </w:t>
      </w:r>
      <w:r w:rsidR="009109A4" w:rsidRPr="00E841A3">
        <w:rPr>
          <w:rFonts w:ascii="Arial" w:hAnsi="Arial" w:cs="Arial"/>
          <w:color w:val="000000" w:themeColor="text1"/>
          <w:sz w:val="22"/>
          <w:szCs w:val="22"/>
        </w:rPr>
        <w:t xml:space="preserve">by fragmenting </w:t>
      </w:r>
      <w:r w:rsidR="00C75D7C" w:rsidRPr="00E841A3">
        <w:rPr>
          <w:rFonts w:ascii="Arial" w:hAnsi="Arial" w:cs="Arial"/>
          <w:color w:val="000000" w:themeColor="text1"/>
          <w:sz w:val="22"/>
          <w:szCs w:val="22"/>
        </w:rPr>
        <w:t xml:space="preserve">the </w:t>
      </w:r>
      <w:r w:rsidR="009109A4" w:rsidRPr="00E841A3">
        <w:rPr>
          <w:rFonts w:ascii="Arial" w:hAnsi="Arial" w:cs="Arial"/>
          <w:color w:val="000000" w:themeColor="text1"/>
          <w:sz w:val="22"/>
          <w:szCs w:val="22"/>
        </w:rPr>
        <w:t xml:space="preserve">DNA to short </w:t>
      </w:r>
      <w:r w:rsidR="00C75D7C" w:rsidRPr="00E841A3">
        <w:rPr>
          <w:rFonts w:ascii="Arial" w:hAnsi="Arial" w:cs="Arial"/>
          <w:color w:val="000000" w:themeColor="text1"/>
          <w:sz w:val="22"/>
          <w:szCs w:val="22"/>
        </w:rPr>
        <w:t>(~200-400 bases) pieces</w:t>
      </w:r>
      <w:r w:rsidRPr="00E841A3">
        <w:rPr>
          <w:rFonts w:ascii="Arial" w:hAnsi="Arial" w:cs="Arial"/>
          <w:color w:val="000000" w:themeColor="text1"/>
          <w:sz w:val="22"/>
          <w:szCs w:val="22"/>
        </w:rPr>
        <w:t xml:space="preserve">, </w:t>
      </w:r>
      <w:r w:rsidR="00C75D7C" w:rsidRPr="00E841A3">
        <w:rPr>
          <w:rFonts w:ascii="Arial" w:hAnsi="Arial" w:cs="Arial"/>
          <w:color w:val="000000" w:themeColor="text1"/>
          <w:sz w:val="22"/>
          <w:szCs w:val="22"/>
        </w:rPr>
        <w:t>enriching</w:t>
      </w:r>
      <w:r w:rsidR="00FA29C6" w:rsidRPr="00E841A3">
        <w:rPr>
          <w:rFonts w:ascii="Arial" w:hAnsi="Arial" w:cs="Arial"/>
          <w:color w:val="000000" w:themeColor="text1"/>
          <w:sz w:val="22"/>
          <w:szCs w:val="22"/>
        </w:rPr>
        <w:t xml:space="preserve"> for</w:t>
      </w:r>
      <w:r w:rsidR="009109A4" w:rsidRPr="00E841A3">
        <w:rPr>
          <w:rFonts w:ascii="Arial" w:hAnsi="Arial" w:cs="Arial"/>
          <w:color w:val="000000" w:themeColor="text1"/>
          <w:sz w:val="22"/>
          <w:szCs w:val="22"/>
        </w:rPr>
        <w:t xml:space="preserve"> DNA fragments that contain the modified base</w:t>
      </w:r>
      <w:r w:rsidRPr="00E841A3">
        <w:rPr>
          <w:rFonts w:ascii="Arial" w:hAnsi="Arial" w:cs="Arial"/>
          <w:color w:val="000000" w:themeColor="text1"/>
          <w:sz w:val="22"/>
          <w:szCs w:val="22"/>
        </w:rPr>
        <w:t>,</w:t>
      </w:r>
      <w:r w:rsidR="00EA47B8" w:rsidRPr="00E841A3">
        <w:rPr>
          <w:rFonts w:ascii="Arial" w:hAnsi="Arial" w:cs="Arial"/>
          <w:color w:val="000000" w:themeColor="text1"/>
          <w:sz w:val="22"/>
          <w:szCs w:val="22"/>
        </w:rPr>
        <w:t xml:space="preserve"> </w:t>
      </w:r>
      <w:r w:rsidRPr="00E841A3">
        <w:rPr>
          <w:rFonts w:ascii="Arial" w:hAnsi="Arial" w:cs="Arial"/>
          <w:color w:val="000000" w:themeColor="text1"/>
          <w:sz w:val="22"/>
          <w:szCs w:val="22"/>
        </w:rPr>
        <w:t>sequencing t</w:t>
      </w:r>
      <w:r w:rsidR="006B529C" w:rsidRPr="00E841A3">
        <w:rPr>
          <w:rFonts w:ascii="Arial" w:hAnsi="Arial" w:cs="Arial"/>
          <w:color w:val="000000" w:themeColor="text1"/>
          <w:sz w:val="22"/>
          <w:szCs w:val="22"/>
        </w:rPr>
        <w:t>he</w:t>
      </w:r>
      <w:r w:rsidR="009109A4" w:rsidRPr="00E841A3">
        <w:rPr>
          <w:rFonts w:ascii="Arial" w:hAnsi="Arial" w:cs="Arial"/>
          <w:color w:val="000000" w:themeColor="text1"/>
          <w:sz w:val="22"/>
          <w:szCs w:val="22"/>
        </w:rPr>
        <w:t xml:space="preserve"> </w:t>
      </w:r>
      <w:r w:rsidR="006B529C" w:rsidRPr="00E841A3">
        <w:rPr>
          <w:rFonts w:ascii="Arial" w:hAnsi="Arial" w:cs="Arial"/>
          <w:color w:val="000000" w:themeColor="text1"/>
          <w:sz w:val="22"/>
          <w:szCs w:val="22"/>
        </w:rPr>
        <w:t xml:space="preserve">enriched fragments </w:t>
      </w:r>
      <w:r w:rsidRPr="00E841A3">
        <w:rPr>
          <w:rFonts w:ascii="Arial" w:hAnsi="Arial" w:cs="Arial"/>
          <w:color w:val="000000" w:themeColor="text1"/>
          <w:sz w:val="22"/>
          <w:szCs w:val="22"/>
        </w:rPr>
        <w:t>at high depth</w:t>
      </w:r>
      <w:r w:rsidR="00BC5EF4" w:rsidRPr="00E841A3">
        <w:rPr>
          <w:rFonts w:ascii="Arial" w:hAnsi="Arial" w:cs="Arial"/>
          <w:color w:val="000000" w:themeColor="text1"/>
          <w:sz w:val="22"/>
          <w:szCs w:val="22"/>
        </w:rPr>
        <w:t>,</w:t>
      </w:r>
      <w:r w:rsidRPr="00E841A3">
        <w:rPr>
          <w:rFonts w:ascii="Arial" w:hAnsi="Arial" w:cs="Arial"/>
          <w:color w:val="000000" w:themeColor="text1"/>
          <w:sz w:val="22"/>
          <w:szCs w:val="22"/>
        </w:rPr>
        <w:t xml:space="preserve"> </w:t>
      </w:r>
      <w:r w:rsidR="006B529C" w:rsidRPr="00E841A3">
        <w:rPr>
          <w:rFonts w:ascii="Arial" w:hAnsi="Arial" w:cs="Arial"/>
          <w:color w:val="000000" w:themeColor="text1"/>
          <w:sz w:val="22"/>
          <w:szCs w:val="22"/>
        </w:rPr>
        <w:t xml:space="preserve">then </w:t>
      </w:r>
      <w:r w:rsidRPr="00E841A3">
        <w:rPr>
          <w:rFonts w:ascii="Arial" w:hAnsi="Arial" w:cs="Arial"/>
          <w:color w:val="000000" w:themeColor="text1"/>
          <w:sz w:val="22"/>
          <w:szCs w:val="22"/>
        </w:rPr>
        <w:t>aligning the</w:t>
      </w:r>
      <w:r w:rsidR="006B529C" w:rsidRPr="00E841A3">
        <w:rPr>
          <w:rFonts w:ascii="Arial" w:hAnsi="Arial" w:cs="Arial"/>
          <w:color w:val="000000" w:themeColor="text1"/>
          <w:sz w:val="22"/>
          <w:szCs w:val="22"/>
        </w:rPr>
        <w:t xml:space="preserve"> sequenc</w:t>
      </w:r>
      <w:r w:rsidRPr="00E841A3">
        <w:rPr>
          <w:rFonts w:ascii="Arial" w:hAnsi="Arial" w:cs="Arial"/>
          <w:color w:val="000000" w:themeColor="text1"/>
          <w:sz w:val="22"/>
          <w:szCs w:val="22"/>
        </w:rPr>
        <w:t>ed</w:t>
      </w:r>
      <w:r w:rsidR="006B529C" w:rsidRPr="00E841A3">
        <w:rPr>
          <w:rFonts w:ascii="Arial" w:hAnsi="Arial" w:cs="Arial"/>
          <w:color w:val="000000" w:themeColor="text1"/>
          <w:sz w:val="22"/>
          <w:szCs w:val="22"/>
        </w:rPr>
        <w:t xml:space="preserve"> reads </w:t>
      </w:r>
      <w:r w:rsidR="009109A4" w:rsidRPr="00E841A3">
        <w:rPr>
          <w:rFonts w:ascii="Arial" w:hAnsi="Arial" w:cs="Arial"/>
          <w:color w:val="000000" w:themeColor="text1"/>
          <w:sz w:val="22"/>
          <w:szCs w:val="22"/>
        </w:rPr>
        <w:t xml:space="preserve">to </w:t>
      </w:r>
      <w:r w:rsidR="006B529C" w:rsidRPr="00E841A3">
        <w:rPr>
          <w:rFonts w:ascii="Arial" w:hAnsi="Arial" w:cs="Arial"/>
          <w:color w:val="000000" w:themeColor="text1"/>
          <w:sz w:val="22"/>
          <w:szCs w:val="22"/>
        </w:rPr>
        <w:t>the</w:t>
      </w:r>
      <w:r w:rsidR="009109A4" w:rsidRPr="00E841A3">
        <w:rPr>
          <w:rFonts w:ascii="Arial" w:hAnsi="Arial" w:cs="Arial"/>
          <w:color w:val="000000" w:themeColor="text1"/>
          <w:sz w:val="22"/>
          <w:szCs w:val="22"/>
        </w:rPr>
        <w:t xml:space="preserve"> reference genome</w:t>
      </w:r>
      <w:r w:rsidR="00BC5EF4" w:rsidRPr="00E841A3">
        <w:rPr>
          <w:rFonts w:ascii="Arial" w:hAnsi="Arial" w:cs="Arial"/>
          <w:color w:val="000000" w:themeColor="text1"/>
          <w:sz w:val="22"/>
          <w:szCs w:val="22"/>
        </w:rPr>
        <w:t xml:space="preserve"> (</w:t>
      </w:r>
      <w:r w:rsidR="00BC5EF4" w:rsidRPr="00E841A3">
        <w:rPr>
          <w:rFonts w:ascii="Arial" w:hAnsi="Arial" w:cs="Arial"/>
          <w:b/>
          <w:color w:val="000000" w:themeColor="text1"/>
          <w:sz w:val="22"/>
          <w:szCs w:val="22"/>
        </w:rPr>
        <w:t>Fig. 1B</w:t>
      </w:r>
      <w:r w:rsidR="00BC5EF4" w:rsidRPr="00E841A3">
        <w:rPr>
          <w:rFonts w:ascii="Arial" w:hAnsi="Arial" w:cs="Arial"/>
          <w:color w:val="000000" w:themeColor="text1"/>
          <w:sz w:val="22"/>
          <w:szCs w:val="22"/>
        </w:rPr>
        <w:t>)</w:t>
      </w:r>
      <w:r w:rsidR="006B529C" w:rsidRPr="00E841A3">
        <w:rPr>
          <w:rFonts w:ascii="Arial" w:hAnsi="Arial" w:cs="Arial"/>
          <w:color w:val="000000" w:themeColor="text1"/>
          <w:sz w:val="22"/>
          <w:szCs w:val="22"/>
        </w:rPr>
        <w:t>. The resultant map</w:t>
      </w:r>
      <w:r w:rsidR="009109A4" w:rsidRPr="00E841A3">
        <w:rPr>
          <w:rFonts w:ascii="Arial" w:hAnsi="Arial" w:cs="Arial"/>
          <w:color w:val="000000" w:themeColor="text1"/>
          <w:sz w:val="22"/>
          <w:szCs w:val="22"/>
        </w:rPr>
        <w:t xml:space="preserve"> </w:t>
      </w:r>
      <w:r w:rsidR="006B529C" w:rsidRPr="00E841A3">
        <w:rPr>
          <w:rFonts w:ascii="Arial" w:hAnsi="Arial" w:cs="Arial"/>
          <w:color w:val="000000" w:themeColor="text1"/>
          <w:sz w:val="22"/>
          <w:szCs w:val="22"/>
        </w:rPr>
        <w:t xml:space="preserve">indicates where modifications are by </w:t>
      </w:r>
      <w:r w:rsidR="00F011A2" w:rsidRPr="00E841A3">
        <w:rPr>
          <w:rFonts w:ascii="Arial" w:hAnsi="Arial" w:cs="Arial"/>
          <w:color w:val="000000" w:themeColor="text1"/>
          <w:sz w:val="22"/>
          <w:szCs w:val="22"/>
        </w:rPr>
        <w:t xml:space="preserve">a </w:t>
      </w:r>
      <w:r w:rsidR="006B529C" w:rsidRPr="00E841A3">
        <w:rPr>
          <w:rFonts w:ascii="Arial" w:hAnsi="Arial" w:cs="Arial"/>
          <w:color w:val="000000" w:themeColor="text1"/>
          <w:sz w:val="22"/>
          <w:szCs w:val="22"/>
        </w:rPr>
        <w:t>peak in sequencing depth</w:t>
      </w:r>
      <w:r w:rsidR="00F011A2" w:rsidRPr="00E841A3">
        <w:rPr>
          <w:rFonts w:ascii="Arial" w:hAnsi="Arial" w:cs="Arial"/>
          <w:color w:val="000000" w:themeColor="text1"/>
          <w:sz w:val="22"/>
          <w:szCs w:val="22"/>
        </w:rPr>
        <w:t xml:space="preserve"> </w:t>
      </w:r>
      <w:r w:rsidR="008A550A" w:rsidRPr="00E841A3">
        <w:rPr>
          <w:rFonts w:ascii="Arial" w:hAnsi="Arial" w:cs="Arial"/>
          <w:color w:val="000000" w:themeColor="text1"/>
          <w:sz w:val="22"/>
          <w:szCs w:val="22"/>
        </w:rPr>
        <w:t xml:space="preserve">with a resolution limited to </w:t>
      </w:r>
      <w:r w:rsidR="00F011A2" w:rsidRPr="00E841A3">
        <w:rPr>
          <w:rFonts w:ascii="Arial" w:hAnsi="Arial" w:cs="Arial"/>
          <w:color w:val="000000" w:themeColor="text1"/>
          <w:sz w:val="22"/>
          <w:szCs w:val="22"/>
        </w:rPr>
        <w:t>~200 bases</w:t>
      </w:r>
      <w:r w:rsidR="006B529C" w:rsidRPr="00E841A3">
        <w:rPr>
          <w:rFonts w:ascii="Arial" w:hAnsi="Arial" w:cs="Arial"/>
          <w:color w:val="000000" w:themeColor="text1"/>
          <w:sz w:val="22"/>
          <w:szCs w:val="22"/>
        </w:rPr>
        <w:t>.</w:t>
      </w:r>
      <w:r w:rsidR="008A550A" w:rsidRPr="00E841A3">
        <w:rPr>
          <w:rFonts w:ascii="Arial" w:hAnsi="Arial" w:cs="Arial"/>
          <w:color w:val="000000" w:themeColor="text1"/>
          <w:sz w:val="22"/>
          <w:szCs w:val="22"/>
        </w:rPr>
        <w:t xml:space="preserve"> </w:t>
      </w:r>
      <w:r w:rsidRPr="00E841A3">
        <w:rPr>
          <w:rFonts w:ascii="Arial" w:hAnsi="Arial" w:cs="Arial"/>
          <w:color w:val="000000" w:themeColor="text1"/>
          <w:sz w:val="22"/>
          <w:szCs w:val="22"/>
        </w:rPr>
        <w:t>A</w:t>
      </w:r>
      <w:r w:rsidR="00F011A2" w:rsidRPr="00E841A3">
        <w:rPr>
          <w:rFonts w:ascii="Arial" w:hAnsi="Arial" w:cs="Arial"/>
          <w:color w:val="000000" w:themeColor="text1"/>
          <w:sz w:val="22"/>
          <w:szCs w:val="22"/>
        </w:rPr>
        <w:t xml:space="preserve"> critical aspect to sequencing by enrichment is having a </w:t>
      </w:r>
      <w:r w:rsidR="008A550A" w:rsidRPr="00E841A3">
        <w:rPr>
          <w:rFonts w:ascii="Arial" w:hAnsi="Arial" w:cs="Arial"/>
          <w:color w:val="000000" w:themeColor="text1"/>
          <w:sz w:val="22"/>
          <w:szCs w:val="22"/>
        </w:rPr>
        <w:t xml:space="preserve">highly </w:t>
      </w:r>
      <w:r w:rsidR="00F011A2" w:rsidRPr="00E841A3">
        <w:rPr>
          <w:rFonts w:ascii="Arial" w:hAnsi="Arial" w:cs="Arial"/>
          <w:color w:val="000000" w:themeColor="text1"/>
          <w:sz w:val="22"/>
          <w:szCs w:val="22"/>
        </w:rPr>
        <w:t xml:space="preserve">selective method to recognise and </w:t>
      </w:r>
      <w:r w:rsidR="000C0491" w:rsidRPr="00E841A3">
        <w:rPr>
          <w:rFonts w:ascii="Arial" w:hAnsi="Arial" w:cs="Arial"/>
          <w:color w:val="000000" w:themeColor="text1"/>
          <w:sz w:val="22"/>
          <w:szCs w:val="22"/>
        </w:rPr>
        <w:t>pull-down</w:t>
      </w:r>
      <w:r w:rsidR="00F011A2" w:rsidRPr="00E841A3">
        <w:rPr>
          <w:rFonts w:ascii="Arial" w:hAnsi="Arial" w:cs="Arial"/>
          <w:color w:val="000000" w:themeColor="text1"/>
          <w:sz w:val="22"/>
          <w:szCs w:val="22"/>
        </w:rPr>
        <w:t xml:space="preserve"> DNA with the subject modification.</w:t>
      </w:r>
    </w:p>
    <w:p w14:paraId="5431DEAD" w14:textId="5F12D42E" w:rsidR="009109A4" w:rsidRPr="00E841A3" w:rsidRDefault="00CA1765" w:rsidP="009109A4">
      <w:pPr>
        <w:spacing w:line="360" w:lineRule="auto"/>
        <w:ind w:firstLine="720"/>
        <w:jc w:val="both"/>
        <w:rPr>
          <w:rFonts w:ascii="Arial" w:hAnsi="Arial" w:cs="Arial"/>
          <w:color w:val="000000" w:themeColor="text1"/>
          <w:sz w:val="22"/>
          <w:szCs w:val="22"/>
        </w:rPr>
      </w:pPr>
      <w:r w:rsidRPr="00E841A3">
        <w:rPr>
          <w:rFonts w:ascii="Arial" w:hAnsi="Arial" w:cs="Arial"/>
          <w:color w:val="000000" w:themeColor="text1"/>
          <w:sz w:val="22"/>
          <w:szCs w:val="22"/>
        </w:rPr>
        <w:t xml:space="preserve">A </w:t>
      </w:r>
      <w:r w:rsidR="00140845" w:rsidRPr="00E841A3">
        <w:rPr>
          <w:rFonts w:ascii="Arial" w:hAnsi="Arial" w:cs="Arial"/>
          <w:color w:val="000000" w:themeColor="text1"/>
          <w:sz w:val="22"/>
          <w:szCs w:val="22"/>
        </w:rPr>
        <w:t xml:space="preserve">broadly </w:t>
      </w:r>
      <w:r w:rsidR="005844D2" w:rsidRPr="00E841A3">
        <w:rPr>
          <w:rFonts w:ascii="Arial" w:hAnsi="Arial" w:cs="Arial"/>
          <w:color w:val="000000" w:themeColor="text1"/>
          <w:sz w:val="22"/>
          <w:szCs w:val="22"/>
        </w:rPr>
        <w:t xml:space="preserve">used </w:t>
      </w:r>
      <w:r w:rsidRPr="00E841A3">
        <w:rPr>
          <w:rFonts w:ascii="Arial" w:hAnsi="Arial" w:cs="Arial"/>
          <w:color w:val="000000" w:themeColor="text1"/>
          <w:sz w:val="22"/>
          <w:szCs w:val="22"/>
        </w:rPr>
        <w:t xml:space="preserve">enrichment strategy is via </w:t>
      </w:r>
      <w:r w:rsidR="009109A4" w:rsidRPr="00E841A3">
        <w:rPr>
          <w:rFonts w:ascii="Arial" w:hAnsi="Arial" w:cs="Arial"/>
          <w:color w:val="000000" w:themeColor="text1"/>
          <w:sz w:val="22"/>
          <w:szCs w:val="22"/>
        </w:rPr>
        <w:t xml:space="preserve">DNA </w:t>
      </w:r>
      <w:r w:rsidR="00BC5EF4" w:rsidRPr="00E841A3">
        <w:rPr>
          <w:rFonts w:ascii="Arial" w:hAnsi="Arial" w:cs="Arial"/>
          <w:color w:val="000000" w:themeColor="text1"/>
          <w:sz w:val="22"/>
          <w:szCs w:val="22"/>
        </w:rPr>
        <w:t>i</w:t>
      </w:r>
      <w:r w:rsidR="009109A4" w:rsidRPr="00E841A3">
        <w:rPr>
          <w:rFonts w:ascii="Arial" w:hAnsi="Arial" w:cs="Arial"/>
          <w:color w:val="000000" w:themeColor="text1"/>
          <w:sz w:val="22"/>
          <w:szCs w:val="22"/>
        </w:rPr>
        <w:t xml:space="preserve">mmunoprecipitation (DIP) with antibodies </w:t>
      </w:r>
      <w:r w:rsidRPr="00E841A3">
        <w:rPr>
          <w:rFonts w:ascii="Arial" w:hAnsi="Arial" w:cs="Arial"/>
          <w:color w:val="000000" w:themeColor="text1"/>
          <w:sz w:val="22"/>
          <w:szCs w:val="22"/>
        </w:rPr>
        <w:t>that recognise specific base modifications.</w:t>
      </w:r>
      <w:r w:rsidR="00950D6D" w:rsidRPr="00E841A3">
        <w:rPr>
          <w:rFonts w:ascii="Arial" w:hAnsi="Arial" w:cs="Arial"/>
          <w:color w:val="000000" w:themeColor="text1"/>
          <w:sz w:val="22"/>
          <w:szCs w:val="22"/>
        </w:rPr>
        <w:t xml:space="preserve"> In a first example</w:t>
      </w:r>
      <w:r w:rsidR="00FC46D1" w:rsidRPr="00E841A3">
        <w:rPr>
          <w:rFonts w:ascii="Arial" w:hAnsi="Arial" w:cs="Arial"/>
          <w:color w:val="000000" w:themeColor="text1"/>
          <w:sz w:val="22"/>
          <w:szCs w:val="22"/>
        </w:rPr>
        <w:t xml:space="preserve"> of modified base immunoprecipitation</w:t>
      </w:r>
      <w:r w:rsidR="00950D6D" w:rsidRPr="00E841A3">
        <w:rPr>
          <w:rFonts w:ascii="Arial" w:hAnsi="Arial" w:cs="Arial"/>
          <w:color w:val="000000" w:themeColor="text1"/>
          <w:sz w:val="22"/>
          <w:szCs w:val="22"/>
        </w:rPr>
        <w:t>, a 5mC-specific IgG antibody was used for the immunoprecipitation of cytosine-methylated DNA (MeDIP),</w:t>
      </w:r>
      <w:r w:rsidR="00950D6D"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{"citationID":"rdUFTTOh","properties":{"formattedCitation":"\\super 11\\nosupersub{}","plainCitation":"11","noteIndex":0},"citationItems":[{"id":"5HRTrsCV/cLY8Jx4B","uris":["http://zotero.org/users/802756/items/WMWK9LB4"],"uri":["http://zotero.org/users/802756/items/WMWK9LB4"],"itemData":{"id":2343,"type":"article-journal","title":"Chromosome-wide and promoter-specific analyses identify sites of differential DNA methylation in normal and transformed human cells","container-title":"Nature Genetics","page":"853-862","volume":"37","issue":"8","source":"www.nature.com","abstract":"Cytosine methylation is required for mammalian development and is often perturbed in human cancer. To determine how this epigenetic modification is distributed in the genomes of primary and transformed cells, we used an immunocapturing approach followed by DNA microarray analysis to generate methylation profiles of all human chromosomes at 80-kb resolution and for a large set of CpG islands. In primary cells we identified broad genomic regions of differential methylation with higher levels in gene-rich neighborhoods. Female and male cells had indistinguishable profiles for autosomes but differences on the X chromosome. The inactive X chromosome (Xi) was hypermethylated at only a subset of gene-rich regions and, unexpectedly, overall hypomethylated relative to its active counterpart. The chromosomal methylation profile of transformed cells was similar to that of primary cells. Nevertheless, we detected large genomic segments with hypomethylation in the transformed cell residing in gene-poor areas. Furthermore, analysis of 6,000 CpG islands showed that only a small set of promoters was methylated differentially, suggesting that aberrant methylation of CpG island promoters in malignancy might be less frequent than previously hypothesized.","DOI":"10.1038/ng1598","ISSN":"1546-1718","language":"en","author":[{"family":"Weber","given":"Michael"},{"family":"Davies","given":"Jonathan J."},{"family":"Wittig","given":"David"},{"family":"Oakeley","given":"Edward J."},{"family":"Haase","given":"Michael"},{"family":"Lam","given":"Wan L."},{"family":"Schübeler","given":"Dirk"}],"issued":{"date-parts":[["2005",8]]}}}],"schema":"https://github.com/citation-style-language/schema/raw/master/csl-citation.json"} </w:instrText>
      </w:r>
      <w:r w:rsidR="00950D6D" w:rsidRPr="00E841A3">
        <w:rPr>
          <w:rFonts w:ascii="Arial" w:hAnsi="Arial" w:cs="Arial"/>
          <w:color w:val="000000" w:themeColor="text1"/>
          <w:sz w:val="22"/>
          <w:szCs w:val="22"/>
        </w:rPr>
        <w:fldChar w:fldCharType="separate"/>
      </w:r>
      <w:r w:rsidR="00FE17F9" w:rsidRPr="00E841A3">
        <w:rPr>
          <w:rFonts w:ascii="Arial" w:hAnsi="Arial" w:cs="Arial"/>
          <w:color w:val="000000" w:themeColor="text1"/>
          <w:sz w:val="22"/>
          <w:vertAlign w:val="superscript"/>
          <w:lang w:val="en-US"/>
        </w:rPr>
        <w:t>11</w:t>
      </w:r>
      <w:r w:rsidR="00950D6D" w:rsidRPr="00E841A3">
        <w:rPr>
          <w:rFonts w:ascii="Arial" w:hAnsi="Arial" w:cs="Arial"/>
          <w:color w:val="000000" w:themeColor="text1"/>
          <w:sz w:val="22"/>
          <w:szCs w:val="22"/>
        </w:rPr>
        <w:fldChar w:fldCharType="end"/>
      </w:r>
      <w:r w:rsidR="00950D6D" w:rsidRPr="00E841A3">
        <w:rPr>
          <w:rFonts w:ascii="Arial" w:hAnsi="Arial" w:cs="Arial"/>
          <w:color w:val="000000" w:themeColor="text1"/>
          <w:sz w:val="22"/>
          <w:szCs w:val="22"/>
        </w:rPr>
        <w:t xml:space="preserve"> </w:t>
      </w:r>
      <w:r w:rsidR="00FC46D1" w:rsidRPr="00E841A3">
        <w:rPr>
          <w:rFonts w:ascii="Arial" w:hAnsi="Arial" w:cs="Arial"/>
          <w:color w:val="000000" w:themeColor="text1"/>
          <w:sz w:val="22"/>
          <w:szCs w:val="22"/>
        </w:rPr>
        <w:t>and</w:t>
      </w:r>
      <w:r w:rsidR="00950D6D" w:rsidRPr="00E841A3">
        <w:rPr>
          <w:rFonts w:ascii="Arial" w:hAnsi="Arial" w:cs="Arial"/>
          <w:color w:val="000000" w:themeColor="text1"/>
          <w:sz w:val="22"/>
          <w:szCs w:val="22"/>
        </w:rPr>
        <w:t xml:space="preserve"> following this report, a multitude of high-affinity </w:t>
      </w:r>
      <w:r w:rsidR="009109A4" w:rsidRPr="00E841A3">
        <w:rPr>
          <w:rFonts w:ascii="Arial" w:hAnsi="Arial" w:cs="Arial"/>
          <w:color w:val="000000" w:themeColor="text1"/>
          <w:sz w:val="22"/>
          <w:szCs w:val="22"/>
        </w:rPr>
        <w:t xml:space="preserve">IgG antibodies </w:t>
      </w:r>
      <w:r w:rsidR="008A550A" w:rsidRPr="00E841A3">
        <w:rPr>
          <w:rFonts w:ascii="Arial" w:hAnsi="Arial" w:cs="Arial"/>
          <w:color w:val="000000" w:themeColor="text1"/>
          <w:sz w:val="22"/>
          <w:szCs w:val="22"/>
        </w:rPr>
        <w:t xml:space="preserve">have </w:t>
      </w:r>
      <w:r w:rsidR="009109A4" w:rsidRPr="00E841A3">
        <w:rPr>
          <w:rFonts w:ascii="Arial" w:hAnsi="Arial" w:cs="Arial"/>
          <w:color w:val="000000" w:themeColor="text1"/>
          <w:sz w:val="22"/>
          <w:szCs w:val="22"/>
        </w:rPr>
        <w:t xml:space="preserve">been raised against </w:t>
      </w:r>
      <w:r w:rsidR="00950D6D" w:rsidRPr="00E841A3">
        <w:rPr>
          <w:rFonts w:ascii="Arial" w:hAnsi="Arial" w:cs="Arial"/>
          <w:color w:val="000000" w:themeColor="text1"/>
          <w:sz w:val="22"/>
          <w:szCs w:val="22"/>
        </w:rPr>
        <w:t>various</w:t>
      </w:r>
      <w:r w:rsidR="009109A4" w:rsidRPr="00E841A3">
        <w:rPr>
          <w:rFonts w:ascii="Arial" w:hAnsi="Arial" w:cs="Arial"/>
          <w:color w:val="000000" w:themeColor="text1"/>
          <w:sz w:val="22"/>
          <w:szCs w:val="22"/>
        </w:rPr>
        <w:t xml:space="preserve"> modified bases</w:t>
      </w:r>
      <w:r w:rsidR="008A43EF" w:rsidRPr="00E841A3">
        <w:rPr>
          <w:rFonts w:ascii="Arial" w:hAnsi="Arial" w:cs="Arial"/>
          <w:color w:val="000000" w:themeColor="text1"/>
          <w:sz w:val="22"/>
          <w:szCs w:val="22"/>
        </w:rPr>
        <w:t xml:space="preserve">, </w:t>
      </w:r>
      <w:r w:rsidR="00617D93" w:rsidRPr="00E841A3">
        <w:rPr>
          <w:rFonts w:ascii="Arial" w:hAnsi="Arial" w:cs="Arial"/>
          <w:color w:val="000000" w:themeColor="text1"/>
          <w:sz w:val="22"/>
          <w:szCs w:val="22"/>
        </w:rPr>
        <w:t>such as for</w:t>
      </w:r>
      <w:r w:rsidR="008A43EF" w:rsidRPr="00E841A3">
        <w:rPr>
          <w:rFonts w:ascii="Arial" w:hAnsi="Arial" w:cs="Arial"/>
          <w:color w:val="000000" w:themeColor="text1"/>
          <w:sz w:val="22"/>
          <w:szCs w:val="22"/>
        </w:rPr>
        <w:t xml:space="preserve"> </w:t>
      </w:r>
      <w:r w:rsidR="008A43EF" w:rsidRPr="00E841A3">
        <w:rPr>
          <w:rFonts w:ascii="Arial" w:hAnsi="Arial" w:cs="Arial"/>
          <w:i/>
          <w:color w:val="000000" w:themeColor="text1"/>
          <w:sz w:val="22"/>
          <w:szCs w:val="22"/>
        </w:rPr>
        <w:t>N</w:t>
      </w:r>
      <w:r w:rsidR="008A43EF" w:rsidRPr="00E841A3">
        <w:rPr>
          <w:rFonts w:ascii="Arial" w:hAnsi="Arial" w:cs="Arial"/>
          <w:color w:val="000000" w:themeColor="text1"/>
          <w:sz w:val="22"/>
          <w:szCs w:val="22"/>
          <w:vertAlign w:val="superscript"/>
        </w:rPr>
        <w:t>6</w:t>
      </w:r>
      <w:r w:rsidR="008A43EF" w:rsidRPr="00E841A3">
        <w:rPr>
          <w:rFonts w:ascii="Arial" w:hAnsi="Arial" w:cs="Arial"/>
          <w:color w:val="000000" w:themeColor="text1"/>
          <w:sz w:val="22"/>
          <w:szCs w:val="22"/>
        </w:rPr>
        <w:t>-methyladenine (</w:t>
      </w:r>
      <w:r w:rsidR="008A43EF" w:rsidRPr="00E841A3">
        <w:rPr>
          <w:rFonts w:ascii="Arial" w:hAnsi="Arial" w:cs="Arial"/>
          <w:i/>
          <w:color w:val="000000" w:themeColor="text1"/>
          <w:sz w:val="22"/>
          <w:szCs w:val="22"/>
        </w:rPr>
        <w:t>N</w:t>
      </w:r>
      <w:r w:rsidR="008A43EF" w:rsidRPr="00E841A3">
        <w:rPr>
          <w:rFonts w:ascii="Arial" w:hAnsi="Arial" w:cs="Arial"/>
          <w:color w:val="000000" w:themeColor="text1"/>
          <w:sz w:val="22"/>
          <w:szCs w:val="22"/>
          <w:vertAlign w:val="superscript"/>
        </w:rPr>
        <w:t>6</w:t>
      </w:r>
      <w:r w:rsidR="008A43EF" w:rsidRPr="00E841A3">
        <w:rPr>
          <w:rFonts w:ascii="Arial" w:hAnsi="Arial" w:cs="Arial"/>
          <w:color w:val="000000" w:themeColor="text1"/>
          <w:sz w:val="22"/>
          <w:szCs w:val="22"/>
        </w:rPr>
        <w:t>mA)</w:t>
      </w:r>
      <w:r w:rsidR="00617D93" w:rsidRPr="00E841A3">
        <w:rPr>
          <w:rFonts w:ascii="Arial" w:hAnsi="Arial" w:cs="Arial"/>
          <w:color w:val="000000" w:themeColor="text1"/>
          <w:sz w:val="22"/>
          <w:szCs w:val="22"/>
        </w:rPr>
        <w:t xml:space="preserve"> where antibody-based recognition has been </w:t>
      </w:r>
      <w:r w:rsidR="002C1CFD" w:rsidRPr="00E841A3">
        <w:rPr>
          <w:rFonts w:ascii="Arial" w:hAnsi="Arial" w:cs="Arial"/>
          <w:color w:val="000000" w:themeColor="text1"/>
          <w:sz w:val="22"/>
          <w:szCs w:val="22"/>
        </w:rPr>
        <w:t>widely</w:t>
      </w:r>
      <w:r w:rsidR="00617D93" w:rsidRPr="00E841A3">
        <w:rPr>
          <w:rFonts w:ascii="Arial" w:hAnsi="Arial" w:cs="Arial"/>
          <w:color w:val="000000" w:themeColor="text1"/>
          <w:sz w:val="22"/>
          <w:szCs w:val="22"/>
        </w:rPr>
        <w:t xml:space="preserve"> used</w:t>
      </w:r>
      <w:r w:rsidR="00950D6D" w:rsidRPr="00E841A3">
        <w:rPr>
          <w:rFonts w:ascii="Arial" w:hAnsi="Arial" w:cs="Arial"/>
          <w:color w:val="000000" w:themeColor="text1"/>
          <w:sz w:val="22"/>
          <w:szCs w:val="22"/>
        </w:rPr>
        <w:t>.</w:t>
      </w:r>
      <w:r w:rsidR="00617D93"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{"citationID":"kZopqNGJ","properties":{"unsorted":true,"formattedCitation":"\\super 12\\uc0\\u8211{}15\\nosupersub{}","plainCitation":"12–15","noteIndex":0},"citationItems":[{"id":"5HRTrsCV/vtlt6MVe","uris":["http://zotero.org/users/802756/items/A2BJ54EU"],"uri":["http://zotero.org/users/802756/items/A2BJ54EU"],"itemData":{"id":26,"type":"article-journal","title":"DNA Methylation on N6-Adenine in C. elegans","container-title":"Cell","page":"868-878","volume":"161","issue":"4","source":"ScienceDirect","abstract":"Summary\nIn mammalian cells, DNA methylation on the fifth position of cytosine (5mC) plays an important role as an epigenetic mark. However, DNA methylation was considered to be absent in C. elegans because of the lack of detectable 5mC, as well as homologs of the cytosine DNA methyltransferases. Here, using multiple approaches, we demonstrate the presence of adenine N6-methylation (6mA) in C. elegans DNA. We further demonstrate that this modification increases trans-generationally in a paradigm of epigenetic inheritance. Importantly, we identify a DNA demethylase, NMAD-1, and a potential DNA methyltransferase, DAMT-1, which regulate 6mA levels and crosstalk between methylations of histone H3K4 and adenines and control the epigenetic inheritance of phenotypes associated with the loss of the H3K4me2 demethylase spr-5. Together, these data identify a DNA modification in C. elegans and raise the exciting possibility that 6mA may be a carrier of heritable epigenetic information in eukaryotes.","DOI":"10.1016/j.cell.2015.04.005","ISSN":"0092-8674","journalAbbreviation":"Cell","author":[{"family":"Greer","given":"Eric Lieberman"},{"family":"Blanco","given":"Mario Andres"},{"family":"Gu","given":"Lei"},{"family":"Sendinc","given":"Erdem"},{"family":"Liu","given":"Jianzhao"},{"family":"Aristizábal-Corrales","given":"David"},{"family":"Hsu","given":"Chih-Hung"},{"family":"Aravind","given":"L."},{"family":"He","given":"Chuan"},{"family":"Shi","given":"Yang"}],"issued":{"date-parts":[["2015",5,7]]}}},{"id":"5HRTrsCV/mudoKab2","uris":["http://zotero.org/users/802756/items/MZFX6MTQ"],"uri":["http://zotero.org/users/802756/items/MZFX6MTQ"],"itemData":{"id":20,"type":"article-journal","title":"N6-Methyldeoxyadenosine Marks Active Transcription Start Sites in Chlamydomonas","container-title":"Cell","page":"879-892","volume":"161","issue":"4","source":"ScienceDirect","abstract":"Summary\nN6-methyldeoxyadenosine (6mA or m6A) is a DNA modification preserved in prokaryotes to eukaryotes. It is widespread in bacteria and functions in DNA mismatch repair, chromosome segregation, and virulence regulation. In contrast, the distribution and function of 6mA in eukaryotes have been unclear. Here, we present a comprehensive analysis of the 6mA landscape in the genome of Chlamydomonas using new sequencing approaches. We identified the 6mA modification in 84% of genes in Chlamydomonas. We found that 6mA mainly locates at ApT dinucleotides around transcription start sites (TSS) with a bimodal distribution and appears to mark active genes. A periodic pattern of 6mA deposition was also observed at base resolution, which is associated with nucleosome distribution near the TSS, suggesting a possible role in nucleosome positioning. The new genome-wide mapping of 6mA and its unique distribution in the Chlamydomonas genome suggest potential regulatory roles of 6mA in gene expression in eukaryotic organisms.","DOI":"10.1016/j.cell.2015.04.010","ISSN":"0092-8674","journalAbbreviation":"Cell","author":[{"family":"Fu","given":"Ye"},{"family":"Luo","given":"Guan-Zheng"},{"family":"Chen","given":"Kai"},{"family":"Deng","given":"Xin"},{"family":"Yu","given":"Miao"},{"family":"Han","given":"Dali"},{"family":"Hao","given":"Ziyang"},{"family":"Liu","given":"Jianzhao"},{"family":"Lu","given":"Xingyu"},{"family":"Doré","given":"Louis C."},{"family":"Weng","given":"Xiaocheng"},{"family":"Ji","given":"Quanjiang"},{"family":"Mets","given":"Laurens"},{"family":"He","given":"Chuan"}],"issued":{"date-parts":[["2015",5,7]]}}},{"id":"5HRTrsCV/Z2Besjo3","uris":["http://zotero.org/users/802756/items/5ZV9RICF"],"uri":["http://zotero.org/users/802756/items/5ZV9RICF"],"itemData":{"id":23,"type":"article-journal","title":"N6-Methyladenine DNA Modification in Drosophila","container-title":"Cell","page":"893-906","volume":"161","issue":"4","source":"ScienceDirect","abstract":"Summary\nDNA N6-methyladenine (6mA) modification is commonly found in microbial genomes and plays important functions in regulating numerous biological processes in bacteria. However, whether 6mA occurs and what its potential roles are in higher-eukaryote cells remain unknown. Here, we show that 6mA is present in Drosophila genome and that the 6mA modification is dynamic and is regulated by the Drosophila Tet homolog, DNA 6mA demethylase (DMAD), during embryogenesis. Importantly, our biochemical assays demonstrate that DMAD directly catalyzes 6mA demethylation in vitro. Further genetic and sequencing analyses reveal that DMAD is essential for development and that DMAD removes 6mA primarily from transposon regions, which correlates with transposon suppression in Drosophila ovary. Collectively, we uncover a DNA modification in Drosophila and describe a potential role of the DMAD-6mA regulatory axis in controlling development in higher eukaryotes.","DOI":"10.1016/j.cell.2015.04.018","ISSN":"0092-8674","journalAbbreviation":"Cell","author":[{"family":"Zhang","given":"Guoqiang"},{"family":"Huang","given":"Hua"},{"family":"Liu","given":"Di"},{"family":"Cheng","given":"Ying"},{"family":"Liu","given":"Xiaoling"},{"family":"Zhang","given":"Wenxin"},{"family":"Yin","given":"Ruichuan"},{"family":"Zhang","given":"Dapeng"},{"family":"Zhang","given":"Peng"},{"family":"Liu","given":"Jianzhao"},{"family":"Li","given":"Chaoyi"},{"family":"Liu","given":"Baodong"},{"family":"Luo","given":"Yuewan"},{"family":"Zhu","given":"Yuanxiang"},{"family":"Zhang","given":"Ning"},{"family":"He","given":"Shunmin"},{"family":"He","given":"Chuan"},{"family":"Wang","given":"Hailin"},{"family":"Chen","given":"Dahua"}],"issued":{"date-parts":[["2015",5,7]]}}},{"id":"5HRTrsCV/lhSLfS8g","uris":["http://zotero.org/users/802756/items/9PQXNFWK"],"uri":["http://zotero.org/users/802756/items/9PQXNFWK"],"itemData":{"id":252,"type":"article-journal","title":"Identification of methylated deoxyadenosines in vertebrates reveals diversity in DNA modifications","container-title":"Nature Structural &amp; Molecular Biology","page":"24-30","volume":"23","issue":"1","source":"www.nature.com","abstract":"Methylation of cytosine deoxynucleotides generates 5-methylcytosine (m5dC), a well-established epigenetic mark. However, in higher eukaryotes much less is known about modifications affecting other deoxynucleotides. Here, we report the detection of N6-methyldeoxyadenosine (m6dA) in vertebrate DNA, specifically in Xenopus laevis but also in other species including mouse and human. Our methylome analysis reveals that m6dA is widely distributed across the eukaryotic genome and is present in different cell types but is commonly depleted from gene exons. Thus, direct DNA modifications might be more widespread than previously thought.\nView full text","DOI":"10.1038/nsmb.3145","ISSN":"1545-9993","journalAbbreviation":"Nat Struct Mol Biol","language":"en","author":[{"family":"Koziol","given":"Magdalena J."},{"family":"Bradshaw","given":"Charles R."},{"family":"Allen","given":"George E."},{"family":"Costa","given":"Ana S. H."},{"family":"Frezza","given":"Christian"},{"family":"Gurdon","given":"John B."}],"issued":{"date-parts":[["2016",1]]}}}],"schema":"https://github.com/citation-style-language/schema/raw/master/csl-citation.json"} </w:instrText>
      </w:r>
      <w:r w:rsidR="00617D93" w:rsidRPr="00E841A3">
        <w:rPr>
          <w:rFonts w:ascii="Arial" w:hAnsi="Arial" w:cs="Arial"/>
          <w:color w:val="000000" w:themeColor="text1"/>
          <w:sz w:val="22"/>
          <w:szCs w:val="22"/>
        </w:rPr>
        <w:fldChar w:fldCharType="separate"/>
      </w:r>
      <w:r w:rsidR="00617D93" w:rsidRPr="00E841A3">
        <w:rPr>
          <w:rFonts w:ascii="Arial" w:hAnsi="Arial" w:cs="Arial"/>
          <w:color w:val="000000" w:themeColor="text1"/>
          <w:sz w:val="22"/>
          <w:vertAlign w:val="superscript"/>
          <w:lang w:val="en-US"/>
        </w:rPr>
        <w:t>12–15</w:t>
      </w:r>
      <w:r w:rsidR="00617D93" w:rsidRPr="00E841A3">
        <w:rPr>
          <w:rFonts w:ascii="Arial" w:hAnsi="Arial" w:cs="Arial"/>
          <w:color w:val="000000" w:themeColor="text1"/>
          <w:sz w:val="22"/>
          <w:szCs w:val="22"/>
        </w:rPr>
        <w:fldChar w:fldCharType="end"/>
      </w:r>
      <w:r w:rsidR="00950D6D" w:rsidRPr="00E841A3">
        <w:rPr>
          <w:rFonts w:ascii="Arial" w:hAnsi="Arial" w:cs="Arial"/>
          <w:color w:val="000000" w:themeColor="text1"/>
          <w:sz w:val="22"/>
          <w:szCs w:val="22"/>
        </w:rPr>
        <w:t xml:space="preserve"> </w:t>
      </w:r>
      <w:r w:rsidR="009109A4" w:rsidRPr="00E841A3">
        <w:rPr>
          <w:rFonts w:ascii="Arial" w:hAnsi="Arial" w:cs="Arial"/>
          <w:color w:val="000000" w:themeColor="text1"/>
          <w:sz w:val="22"/>
          <w:szCs w:val="22"/>
        </w:rPr>
        <w:t>The specificity of antibodies for modified bases has however repeatedly been called into question. For example, the tendency of various IgG antibodies to bind to short tandem repeat regions was recently described.</w:t>
      </w:r>
      <w:r w:rsidR="009109A4"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{"citationID":"n98Qbqce","properties":{"formattedCitation":"\\super 16\\nosupersub{}","plainCitation":"16","noteIndex":0},"citationItems":[{"id":"5HRTrsCV/edryjBwd","uris":["http://zotero.org/users/802756/items/B3UQ3CBU"],"uri":["http://zotero.org/users/802756/items/B3UQ3CBU"],"itemData":{"id":2208,"type":"article-journal","title":"A reassessment of DNA-immunoprecipitation-based genomic profiling","container-title":"Nature Methods","page":"1","source":"www.nature.com","abstract":"Reanalysis of DNA-immunoprecipitation-based data shows that modification-specific antibodies bind unmodified short tandem repeats, and IgG controls are needed to avoid false positives.","DOI":"10.1038/s41592-018-0038-7","ISSN":"1548-7105","language":"en","author":[{"family":"Lentini","given":"Antonio"},{"family":"Lagerwall","given":"Cathrine"},{"family":"Vikingsson","given":"Svante"},{"family":"Mjoseng","given":"Heidi K."},{"family":"Douvlataniotis","given":"Karolos"},{"family":"Vogt","given":"Hartmut"},{"family":"Green","given":"Henrik"},{"family":"Meehan","given":"Richard R."},{"family":"Benson","given":"Mikael"},{"family":"Nestor","given":"Colm E."}],"issued":{"date-parts":[["2018",6,25]]}}}],"schema":"https://github.com/citation-style-language/schema/raw/master/csl-citation.json"} </w:instrText>
      </w:r>
      <w:r w:rsidR="009109A4" w:rsidRPr="00E841A3">
        <w:rPr>
          <w:rFonts w:ascii="Arial" w:hAnsi="Arial" w:cs="Arial"/>
          <w:color w:val="000000" w:themeColor="text1"/>
          <w:sz w:val="22"/>
          <w:szCs w:val="22"/>
        </w:rPr>
        <w:fldChar w:fldCharType="separate"/>
      </w:r>
      <w:r w:rsidR="00617D93" w:rsidRPr="00E841A3">
        <w:rPr>
          <w:rFonts w:ascii="Arial" w:hAnsi="Arial" w:cs="Arial"/>
          <w:color w:val="000000" w:themeColor="text1"/>
          <w:sz w:val="22"/>
          <w:vertAlign w:val="superscript"/>
          <w:lang w:val="en-US"/>
        </w:rPr>
        <w:t>16</w:t>
      </w:r>
      <w:r w:rsidR="009109A4" w:rsidRPr="00E841A3">
        <w:rPr>
          <w:rFonts w:ascii="Arial" w:hAnsi="Arial" w:cs="Arial"/>
          <w:color w:val="000000" w:themeColor="text1"/>
          <w:sz w:val="22"/>
          <w:szCs w:val="22"/>
        </w:rPr>
        <w:fldChar w:fldCharType="end"/>
      </w:r>
      <w:r w:rsidR="009109A4" w:rsidRPr="00E841A3">
        <w:rPr>
          <w:rFonts w:ascii="Arial" w:hAnsi="Arial" w:cs="Arial"/>
          <w:color w:val="000000" w:themeColor="text1"/>
          <w:sz w:val="22"/>
          <w:szCs w:val="22"/>
        </w:rPr>
        <w:t xml:space="preserve"> Maps of modified bases generated by DIP-seq</w:t>
      </w:r>
      <w:r w:rsidR="00003609" w:rsidRPr="00E841A3">
        <w:rPr>
          <w:rFonts w:ascii="Arial" w:hAnsi="Arial" w:cs="Arial"/>
          <w:color w:val="000000" w:themeColor="text1"/>
          <w:sz w:val="22"/>
          <w:szCs w:val="22"/>
        </w:rPr>
        <w:t>uencing</w:t>
      </w:r>
      <w:r w:rsidR="009109A4" w:rsidRPr="00E841A3">
        <w:rPr>
          <w:rFonts w:ascii="Arial" w:hAnsi="Arial" w:cs="Arial"/>
          <w:color w:val="000000" w:themeColor="text1"/>
          <w:sz w:val="22"/>
          <w:szCs w:val="22"/>
        </w:rPr>
        <w:t xml:space="preserve"> must thus be interpreted with care, and control</w:t>
      </w:r>
      <w:r w:rsidR="00003609" w:rsidRPr="00E841A3">
        <w:rPr>
          <w:rFonts w:ascii="Arial" w:hAnsi="Arial" w:cs="Arial"/>
          <w:color w:val="000000" w:themeColor="text1"/>
          <w:sz w:val="22"/>
          <w:szCs w:val="22"/>
        </w:rPr>
        <w:t>s plus orthogonal validation of key modification sites is generally required</w:t>
      </w:r>
      <w:r w:rsidR="009109A4" w:rsidRPr="00E841A3">
        <w:rPr>
          <w:rFonts w:ascii="Arial" w:hAnsi="Arial" w:cs="Arial"/>
          <w:color w:val="000000" w:themeColor="text1"/>
          <w:sz w:val="22"/>
          <w:szCs w:val="22"/>
        </w:rPr>
        <w:t xml:space="preserve"> to </w:t>
      </w:r>
      <w:r w:rsidR="00003609" w:rsidRPr="00E841A3">
        <w:rPr>
          <w:rFonts w:ascii="Arial" w:hAnsi="Arial" w:cs="Arial"/>
          <w:color w:val="000000" w:themeColor="text1"/>
          <w:sz w:val="22"/>
          <w:szCs w:val="22"/>
        </w:rPr>
        <w:t xml:space="preserve">ensure true </w:t>
      </w:r>
      <w:r w:rsidR="009109A4" w:rsidRPr="00E841A3">
        <w:rPr>
          <w:rFonts w:ascii="Arial" w:hAnsi="Arial" w:cs="Arial"/>
          <w:color w:val="000000" w:themeColor="text1"/>
          <w:sz w:val="22"/>
          <w:szCs w:val="22"/>
        </w:rPr>
        <w:t>positives in the obtained maps.</w:t>
      </w:r>
    </w:p>
    <w:p w14:paraId="18386ABE" w14:textId="323AA812" w:rsidR="009109A4" w:rsidRPr="00E841A3" w:rsidRDefault="003B18BF" w:rsidP="009109A4">
      <w:pPr>
        <w:spacing w:line="360" w:lineRule="auto"/>
        <w:ind w:firstLine="720"/>
        <w:jc w:val="both"/>
        <w:rPr>
          <w:rFonts w:ascii="Arial" w:hAnsi="Arial" w:cs="Arial"/>
          <w:color w:val="000000" w:themeColor="text1"/>
          <w:sz w:val="22"/>
          <w:szCs w:val="22"/>
        </w:rPr>
      </w:pPr>
      <w:r w:rsidRPr="00E841A3">
        <w:rPr>
          <w:rFonts w:ascii="Arial" w:hAnsi="Arial" w:cs="Arial"/>
          <w:color w:val="000000" w:themeColor="text1"/>
          <w:sz w:val="22"/>
          <w:szCs w:val="22"/>
        </w:rPr>
        <w:t>Covalent c</w:t>
      </w:r>
      <w:r w:rsidR="009109A4" w:rsidRPr="00E841A3">
        <w:rPr>
          <w:rFonts w:ascii="Arial" w:hAnsi="Arial" w:cs="Arial"/>
          <w:color w:val="000000" w:themeColor="text1"/>
          <w:sz w:val="22"/>
          <w:szCs w:val="22"/>
        </w:rPr>
        <w:t>hemi</w:t>
      </w:r>
      <w:r w:rsidRPr="00E841A3">
        <w:rPr>
          <w:rFonts w:ascii="Arial" w:hAnsi="Arial" w:cs="Arial"/>
          <w:color w:val="000000" w:themeColor="text1"/>
          <w:sz w:val="22"/>
          <w:szCs w:val="22"/>
        </w:rPr>
        <w:t>stry can also be deployed to</w:t>
      </w:r>
      <w:r w:rsidR="009109A4" w:rsidRPr="00E841A3">
        <w:rPr>
          <w:rFonts w:ascii="Arial" w:hAnsi="Arial" w:cs="Arial"/>
          <w:color w:val="000000" w:themeColor="text1"/>
          <w:sz w:val="22"/>
          <w:szCs w:val="22"/>
        </w:rPr>
        <w:t xml:space="preserve"> specific</w:t>
      </w:r>
      <w:r w:rsidRPr="00E841A3">
        <w:rPr>
          <w:rFonts w:ascii="Arial" w:hAnsi="Arial" w:cs="Arial"/>
          <w:color w:val="000000" w:themeColor="text1"/>
          <w:sz w:val="22"/>
          <w:szCs w:val="22"/>
        </w:rPr>
        <w:t>ally</w:t>
      </w:r>
      <w:r w:rsidR="009109A4" w:rsidRPr="00E841A3">
        <w:rPr>
          <w:rFonts w:ascii="Arial" w:hAnsi="Arial" w:cs="Arial"/>
          <w:color w:val="000000" w:themeColor="text1"/>
          <w:sz w:val="22"/>
          <w:szCs w:val="22"/>
        </w:rPr>
        <w:t xml:space="preserve"> tag </w:t>
      </w:r>
      <w:r w:rsidRPr="00E841A3">
        <w:rPr>
          <w:rFonts w:ascii="Arial" w:hAnsi="Arial" w:cs="Arial"/>
          <w:color w:val="000000" w:themeColor="text1"/>
          <w:sz w:val="22"/>
          <w:szCs w:val="22"/>
        </w:rPr>
        <w:t>a</w:t>
      </w:r>
      <w:r w:rsidR="009109A4" w:rsidRPr="00E841A3">
        <w:rPr>
          <w:rFonts w:ascii="Arial" w:hAnsi="Arial" w:cs="Arial"/>
          <w:color w:val="000000" w:themeColor="text1"/>
          <w:sz w:val="22"/>
          <w:szCs w:val="22"/>
        </w:rPr>
        <w:t xml:space="preserve"> modified base in DNA for </w:t>
      </w:r>
      <w:r w:rsidRPr="00E841A3">
        <w:rPr>
          <w:rFonts w:ascii="Arial" w:hAnsi="Arial" w:cs="Arial"/>
          <w:color w:val="000000" w:themeColor="text1"/>
          <w:sz w:val="22"/>
          <w:szCs w:val="22"/>
        </w:rPr>
        <w:t xml:space="preserve">subsequent </w:t>
      </w:r>
      <w:r w:rsidR="009109A4" w:rsidRPr="00E841A3">
        <w:rPr>
          <w:rFonts w:ascii="Arial" w:hAnsi="Arial" w:cs="Arial"/>
          <w:color w:val="000000" w:themeColor="text1"/>
          <w:sz w:val="22"/>
          <w:szCs w:val="22"/>
        </w:rPr>
        <w:t xml:space="preserve">enrichment. The </w:t>
      </w:r>
      <w:r w:rsidR="00480377" w:rsidRPr="00E841A3">
        <w:rPr>
          <w:rFonts w:ascii="Arial" w:hAnsi="Arial" w:cs="Arial"/>
          <w:color w:val="000000" w:themeColor="text1"/>
          <w:sz w:val="22"/>
          <w:szCs w:val="22"/>
        </w:rPr>
        <w:t>performance of</w:t>
      </w:r>
      <w:r w:rsidR="009109A4" w:rsidRPr="00E841A3">
        <w:rPr>
          <w:rFonts w:ascii="Arial" w:hAnsi="Arial" w:cs="Arial"/>
          <w:color w:val="000000" w:themeColor="text1"/>
          <w:sz w:val="22"/>
          <w:szCs w:val="22"/>
        </w:rPr>
        <w:t xml:space="preserve"> chemical pull-downs is dependent on </w:t>
      </w:r>
      <w:r w:rsidR="00480377" w:rsidRPr="00E841A3">
        <w:rPr>
          <w:rFonts w:ascii="Arial" w:hAnsi="Arial" w:cs="Arial"/>
          <w:color w:val="000000" w:themeColor="text1"/>
          <w:sz w:val="22"/>
          <w:szCs w:val="22"/>
        </w:rPr>
        <w:t>the efficiency and chemoselectivity of the reaction</w:t>
      </w:r>
      <w:r w:rsidR="009109A4" w:rsidRPr="00E841A3">
        <w:rPr>
          <w:rFonts w:ascii="Arial" w:hAnsi="Arial" w:cs="Arial"/>
          <w:color w:val="000000" w:themeColor="text1"/>
          <w:sz w:val="22"/>
          <w:szCs w:val="22"/>
        </w:rPr>
        <w:t xml:space="preserve">. </w:t>
      </w:r>
      <w:r w:rsidR="00CB51D8" w:rsidRPr="00E841A3">
        <w:rPr>
          <w:rFonts w:ascii="Arial" w:hAnsi="Arial" w:cs="Arial"/>
          <w:color w:val="000000" w:themeColor="text1"/>
          <w:sz w:val="22"/>
          <w:szCs w:val="22"/>
        </w:rPr>
        <w:t xml:space="preserve">Early </w:t>
      </w:r>
      <w:r w:rsidR="005F0B6A" w:rsidRPr="00E841A3">
        <w:rPr>
          <w:rFonts w:ascii="Arial" w:hAnsi="Arial" w:cs="Arial"/>
          <w:color w:val="000000" w:themeColor="text1"/>
          <w:sz w:val="22"/>
          <w:szCs w:val="22"/>
        </w:rPr>
        <w:t xml:space="preserve">examples </w:t>
      </w:r>
      <w:r w:rsidR="00A44879" w:rsidRPr="00E841A3">
        <w:rPr>
          <w:rFonts w:ascii="Arial" w:hAnsi="Arial" w:cs="Arial"/>
          <w:color w:val="000000" w:themeColor="text1"/>
          <w:sz w:val="22"/>
          <w:szCs w:val="22"/>
        </w:rPr>
        <w:t xml:space="preserve">of </w:t>
      </w:r>
      <w:r w:rsidR="005F0B6A" w:rsidRPr="00E841A3">
        <w:rPr>
          <w:rFonts w:ascii="Arial" w:hAnsi="Arial" w:cs="Arial"/>
          <w:color w:val="000000" w:themeColor="text1"/>
          <w:sz w:val="22"/>
          <w:szCs w:val="22"/>
        </w:rPr>
        <w:t>chemica</w:t>
      </w:r>
      <w:r w:rsidR="00D334F4" w:rsidRPr="00E841A3">
        <w:rPr>
          <w:rFonts w:ascii="Arial" w:hAnsi="Arial" w:cs="Arial"/>
          <w:color w:val="000000" w:themeColor="text1"/>
          <w:sz w:val="22"/>
          <w:szCs w:val="22"/>
        </w:rPr>
        <w:t>l</w:t>
      </w:r>
      <w:r w:rsidR="005F0B6A" w:rsidRPr="00E841A3">
        <w:rPr>
          <w:rFonts w:ascii="Arial" w:hAnsi="Arial" w:cs="Arial"/>
          <w:color w:val="000000" w:themeColor="text1"/>
          <w:sz w:val="22"/>
          <w:szCs w:val="22"/>
        </w:rPr>
        <w:t xml:space="preserve"> </w:t>
      </w:r>
      <w:r w:rsidR="00A44879" w:rsidRPr="00E841A3">
        <w:rPr>
          <w:rFonts w:ascii="Arial" w:hAnsi="Arial" w:cs="Arial"/>
          <w:color w:val="000000" w:themeColor="text1"/>
          <w:sz w:val="22"/>
          <w:szCs w:val="22"/>
        </w:rPr>
        <w:t xml:space="preserve">tagging </w:t>
      </w:r>
      <w:r w:rsidR="005F0B6A" w:rsidRPr="00E841A3">
        <w:rPr>
          <w:rFonts w:ascii="Arial" w:hAnsi="Arial" w:cs="Arial"/>
          <w:color w:val="000000" w:themeColor="text1"/>
          <w:sz w:val="22"/>
          <w:szCs w:val="22"/>
        </w:rPr>
        <w:t xml:space="preserve">include </w:t>
      </w:r>
      <w:r w:rsidR="001534E2" w:rsidRPr="00E841A3">
        <w:rPr>
          <w:rFonts w:ascii="Arial" w:hAnsi="Arial" w:cs="Arial"/>
          <w:color w:val="000000" w:themeColor="text1"/>
          <w:sz w:val="22"/>
          <w:szCs w:val="22"/>
        </w:rPr>
        <w:t xml:space="preserve">the enzymatic </w:t>
      </w:r>
      <w:r w:rsidR="00D334F4" w:rsidRPr="00E841A3">
        <w:rPr>
          <w:rFonts w:ascii="Arial" w:hAnsi="Arial" w:cs="Arial"/>
          <w:color w:val="000000" w:themeColor="text1"/>
          <w:sz w:val="22"/>
          <w:szCs w:val="22"/>
        </w:rPr>
        <w:t>glycosylation of 5hmC or its conversion to cytosine 5-methylensulfonate followed by antibody recognition.</w:t>
      </w:r>
      <w:r w:rsidR="00D334F4"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{"citationID":"S5W8aJ7r","properties":{"formattedCitation":"\\super 17,18\\nosupersub{}","plainCitation":"17,18","noteIndex":0},"citationItems":[{"id":"5HRTrsCV/E71YmGnZ","uris":["http://zotero.org/users/802756/items/QCBMW7G6"],"uri":["http://zotero.org/users/802756/items/QCBMW7G6"],"itemData":{"id":2815,"type":"article-journal","title":"Selective chemical labeling reveals the genome-wide distribution of 5-hydroxymethylcytosine","container-title":"Nature Biotechnology","page":"68-72","volume":"29","issue":"1","source":"www.nature.com","abstract":"In contrast to 5-methylcytosine (5-mC), which has been studied extensively1,2,3, little is known about 5-hydroxymethylcytosine (5-hmC), a recently identified epigenetic modification present in substantial amounts in certain mammalian cell types4,5. Here we present a method for determining the genome-wide distribution of 5-hmC. We use the T4 bacteriophage β-glucosyltransferase to transfer an engineered glucose moiety containing an azide group onto the hydroxyl group of 5-hmC. The azide group can be chemically modified with biotin for detection, affinity enrichment and sequencing of 5-hmC–containing DNA fragments in mammalian genomes. Using this method, we demonstrate that 5-hmC is present in human cell lines beyond those previously recognized4. We also find a gene expression level–dependent enrichment of intragenic 5-hmC in mouse cerebellum and an age-dependent acquisition of this modification in specific gene bodies linked to neurodegenerative disorders.","DOI":"10.1038/nbt.1732","ISSN":"1546-1696","language":"en","author":[{"family":"Song","given":"Chun-Xiao"},{"family":"Szulwach","given":"Keith E."},{"family":"Fu","given":"Ye"},{"family":"Dai","given":"Qing"},{"family":"Yi","given":"Chengqi"},{"family":"Li","given":"Xuekun"},{"family":"Li","given":"Yujing"},{"family":"Chen","given":"Chih-Hsin"},{"family":"Zhang","given":"Wen"},{"family":"Jian","given":"Xing"},{"family":"Wang","given":"Jing"},{"family":"Zhang","given":"Li"},{"family":"Looney","given":"Timothy J."},{"family":"Zhang","given":"Baichen"},{"family":"Godley","given":"Lucy A."},{"family":"Hicks","given":"Leslie M."},{"family":"Lahn","given":"Bruce T."},{"family":"Jin","given":"Peng"},{"family":"He","given":"Chuan"}],"issued":{"date-parts":[["2011",1]]}}},{"id":"5HRTrsCV/j9lW7Yoa","uris":["http://zotero.org/users/802756/items/ZRUCVPQ3"],"uri":["http://zotero.org/users/802756/items/ZRUCVPQ3"],"itemData":{"id":2818,"type":"article-journal","title":"Genome-wide mapping of 5-hydroxymethylcytosine in embryonic stem cells","container-title":"Nature","page":"394-397","volume":"473","issue":"7347","source":"www.nature.com","abstract":"5-hydroxymethylcytosine (5hmC) is a modified base present at low levels in diverse cell types in mammals1,2,3,4,5. 5hmC is generated by the TET family of Fe(II) and 2-oxoglutarate-dependent enzymes through oxidation of 5-methylcytosine (5mC)1,2,4,5,6,7. 5hmC and TET proteins have been implicated in stem cell biology and cancer1,4,5,8,9, but information on the genome-wide distribution of 5hmC is limited. Here we describe two novel and specific approaches to profile the genomic localization of 5hmC. The first approach, termed GLIB (glucosylation, periodate oxidation, biotinylation) uses a combination of enzymatic and chemical steps to isolate DNA fragments containing as few as a single 5hmC. The second approach involves conversion of 5hmC to cytosine 5-methylenesulphonate (CMS) by treatment of genomic DNA with sodium bisulphite, followed by immunoprecipitation of CMS-containing DNA with a specific antiserum to CMS5. High-throughput sequencing of 5hmC-containing DNA from mouse embryonic stem (ES) cells showed strong enrichment within exons and near transcriptional start sites. 5hmC was especially enriched at the start sites of genes whose promoters bear dual histone 3 lysine 27 trimethylation (H3K27me3) and histone 3 lysine 4 trimethylation (H3K4me3) marks. Our results indicate that 5hmC has a probable role in transcriptional regulation, and suggest a model in which 5hmC contributes to the ‘poised’ chromatin signature found at developmentally-regulated genes in ES cells.","DOI":"10.1038/nature10102","ISSN":"1476-4687","language":"en","author":[{"family":"Pastor","given":"William A."},{"family":"Pape","given":"Utz J."},{"family":"Huang","given":"Yun"},{"family":"Henderson","given":"Hope R."},{"family":"Lister","given":"Ryan"},{"family":"Ko","given":"Myunggon"},{"family":"McLoughlin","given":"Erin M."},{"family":"Brudno","given":"Yevgeny"},{"family":"Mahapatra","given":"Sahasransu"},{"family":"Kapranov","given":"Philipp"},{"family":"Tahiliani","given":"Mamta"},{"family":"Daley","given":"George Q."},{"family":"Liu","given":"X. Shirley"},{"family":"Ecker","given":"Joseph R."},{"family":"Milos","given":"Patrice M."},{"family":"Agarwal","given":"Suneet"},{"family":"Rao","given":"Anjana"}],"issued":{"date-parts":[["2011",5]]}}}],"schema":"https://github.com/citation-style-language/schema/raw/master/csl-citation.json"} </w:instrText>
      </w:r>
      <w:r w:rsidR="00D334F4" w:rsidRPr="00E841A3">
        <w:rPr>
          <w:rFonts w:ascii="Arial" w:hAnsi="Arial" w:cs="Arial"/>
          <w:color w:val="000000" w:themeColor="text1"/>
          <w:sz w:val="22"/>
          <w:szCs w:val="22"/>
        </w:rPr>
        <w:fldChar w:fldCharType="separate"/>
      </w:r>
      <w:r w:rsidR="00617D93" w:rsidRPr="00E841A3">
        <w:rPr>
          <w:rFonts w:ascii="Arial" w:hAnsi="Arial" w:cs="Arial"/>
          <w:color w:val="000000" w:themeColor="text1"/>
          <w:sz w:val="22"/>
          <w:vertAlign w:val="superscript"/>
          <w:lang w:val="en-US"/>
        </w:rPr>
        <w:t>17,18</w:t>
      </w:r>
      <w:r w:rsidR="00D334F4" w:rsidRPr="00E841A3">
        <w:rPr>
          <w:rFonts w:ascii="Arial" w:hAnsi="Arial" w:cs="Arial"/>
          <w:color w:val="000000" w:themeColor="text1"/>
          <w:sz w:val="22"/>
          <w:szCs w:val="22"/>
        </w:rPr>
        <w:fldChar w:fldCharType="end"/>
      </w:r>
      <w:r w:rsidR="00D334F4" w:rsidRPr="00E841A3">
        <w:rPr>
          <w:rFonts w:ascii="Arial" w:hAnsi="Arial" w:cs="Arial"/>
          <w:color w:val="000000" w:themeColor="text1"/>
          <w:sz w:val="22"/>
          <w:szCs w:val="22"/>
        </w:rPr>
        <w:t xml:space="preserve"> The reactive aldehyde of 5fC was shown to react with hydroxylamines </w:t>
      </w:r>
      <w:r w:rsidR="00FC1B22" w:rsidRPr="00E841A3">
        <w:rPr>
          <w:rFonts w:ascii="Arial" w:hAnsi="Arial" w:cs="Arial"/>
          <w:color w:val="000000" w:themeColor="text1"/>
          <w:sz w:val="22"/>
          <w:szCs w:val="22"/>
        </w:rPr>
        <w:t xml:space="preserve">allowing direct chemoselective </w:t>
      </w:r>
      <w:r w:rsidR="00D334F4" w:rsidRPr="00E841A3">
        <w:rPr>
          <w:rFonts w:ascii="Arial" w:hAnsi="Arial" w:cs="Arial"/>
          <w:color w:val="000000" w:themeColor="text1"/>
          <w:sz w:val="22"/>
          <w:szCs w:val="22"/>
        </w:rPr>
        <w:t>biotinylation</w:t>
      </w:r>
      <w:r w:rsidR="001521B3" w:rsidRPr="00E841A3">
        <w:rPr>
          <w:rFonts w:ascii="Arial" w:hAnsi="Arial" w:cs="Arial"/>
          <w:color w:val="000000" w:themeColor="text1"/>
          <w:sz w:val="22"/>
          <w:szCs w:val="22"/>
        </w:rPr>
        <w:t>, whereas the carboxylic group of 5caC can be labelled using an EDC-mediated coupling.</w:t>
      </w:r>
      <w:r w:rsidR="00D334F4"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{"citationID":"5URZRdDE","properties":{"formattedCitation":"\\super 19,20\\nosupersub{}","plainCitation":"19,20","noteIndex":0},"citationItems":[{"id":"5HRTrsCV/D4yktlCK","uris":["http://zotero.org/users/802756/items/J7N35BT8"],"uri":["http://zotero.org/users/802756/items/J7N35BT8"],"itemData":{"id":1515,"type":"article-journal","title":"The Discovery of 5-Formylcytosine in Embryonic Stem Cell DNA","container-title":"Angewandte Chemie International Edition","page":"7008-7012","volume":"50","issue":"31","source":"Wiley Online Library","DOI":"10.1002/anie.201103899","ISSN":"1521-3773","journalAbbreviation":"Angew. Chem. Int. Ed.","language":"en","author":[{"family":"Pfaffeneder","given":"Toni"},{"family":"Hackner","given":"Benjamin"},{"family":"Truß","given":"Matthias"},{"family":"Münzel","given":"Martin"},{"family":"Müller","given":"Markus"},{"family":"Deiml","given":"Christian A."},{"family":"Hagemeier","given":"Christian"},{"family":"Carell","given":"Thomas"}],"issued":{"date-parts":[["2011",7,25]]}}},{"id":"5HRTrsCV/h1GBBLpN","uris":["http://zotero.org/users/802756/items/K5WPQ6NI"],"uri":["http://zotero.org/users/802756/items/K5WPQ6NI"],"itemData":{"id":938,"type":"article-journal","title":"Chemical Modification-Assisted Bisulfite Sequencing (CAB-Seq) for 5-Carboxylcytosine Detection in DNA","container-title":"Journal of the American Chemical Society","page":"9315-9317","volume":"135","issue":"25","source":"ACS Publications","abstract":"5-Methylcytosine (5mC) in DNA can be oxidized stepwise to 5-hydroxymethylcytosine (5hmC), 5-formylcytosine (5fC), and 5-carboxylcytosine (5caC) by the TET family proteins. Thymine DNA glycosylase can further remove 5fC and 5caC, connecting 5mC oxidation with active DNA demethylation. Here, we present a chemical modification-assisted bisulfite sequencing (CAB-Seq) that can detect 5caC with single-base resolution in DNA. We optimized 1-ethyl-3-[3-dimethylaminopropyl]carbodiimide hydrochloride (EDC)-catalyzed amide bond formation between the carboxyl group of 5caC and a primary amine group. We found that the modified 5caC can survive the bisulfite treatment without deamination. Therefore, this chemical labeling coupled with bisulfite treatment provides a base-resolution detection and sequencing method for 5caC.","DOI":"10.1021/ja4044856","ISSN":"0002-7863","journalAbbreviation":"J. Am. Chem. Soc.","author":[{"family":"Lu","given":"Xingyu"},{"family":"Song","given":"Chun-Xiao"},{"family":"Szulwach","given":"Keith"},{"family":"Wang","given":"Zhipeng"},{"family":"Weidenbacher","given":"Payton"},{"family":"Jin","given":"Peng"},{"family":"He","given":"Chuan"}],"issued":{"date-parts":[["2013",6,26]]}}}],"schema":"https://github.com/citation-style-language/schema/raw/master/csl-citation.json"} </w:instrText>
      </w:r>
      <w:r w:rsidR="00D334F4" w:rsidRPr="00E841A3">
        <w:rPr>
          <w:rFonts w:ascii="Arial" w:hAnsi="Arial" w:cs="Arial"/>
          <w:color w:val="000000" w:themeColor="text1"/>
          <w:sz w:val="22"/>
          <w:szCs w:val="22"/>
        </w:rPr>
        <w:fldChar w:fldCharType="separate"/>
      </w:r>
      <w:r w:rsidR="001521B3" w:rsidRPr="00E841A3">
        <w:rPr>
          <w:rFonts w:ascii="Arial" w:hAnsi="Arial" w:cs="Arial"/>
          <w:color w:val="000000" w:themeColor="text1"/>
          <w:sz w:val="22"/>
          <w:vertAlign w:val="superscript"/>
          <w:lang w:val="en-US"/>
        </w:rPr>
        <w:t>19,20</w:t>
      </w:r>
      <w:r w:rsidR="00D334F4" w:rsidRPr="00E841A3">
        <w:rPr>
          <w:rFonts w:ascii="Arial" w:hAnsi="Arial" w:cs="Arial"/>
          <w:color w:val="000000" w:themeColor="text1"/>
          <w:sz w:val="22"/>
          <w:szCs w:val="22"/>
        </w:rPr>
        <w:fldChar w:fldCharType="end"/>
      </w:r>
      <w:r w:rsidR="00D334F4" w:rsidRPr="00E841A3">
        <w:rPr>
          <w:rFonts w:ascii="Arial" w:hAnsi="Arial" w:cs="Arial"/>
          <w:color w:val="000000" w:themeColor="text1"/>
          <w:sz w:val="22"/>
          <w:szCs w:val="22"/>
        </w:rPr>
        <w:t xml:space="preserve"> The reactivity of aldehydes were used</w:t>
      </w:r>
      <w:r w:rsidR="005F0B6A" w:rsidRPr="00E841A3">
        <w:rPr>
          <w:rFonts w:ascii="Arial" w:hAnsi="Arial" w:cs="Arial"/>
          <w:color w:val="000000" w:themeColor="text1"/>
          <w:sz w:val="22"/>
          <w:szCs w:val="22"/>
        </w:rPr>
        <w:t xml:space="preserve"> to</w:t>
      </w:r>
      <w:r w:rsidR="00A44879" w:rsidRPr="00E841A3">
        <w:rPr>
          <w:rFonts w:ascii="Arial" w:hAnsi="Arial" w:cs="Arial"/>
          <w:color w:val="000000" w:themeColor="text1"/>
          <w:sz w:val="22"/>
          <w:szCs w:val="22"/>
        </w:rPr>
        <w:t xml:space="preserve"> map </w:t>
      </w:r>
      <w:r w:rsidR="009109A4" w:rsidRPr="00E841A3">
        <w:rPr>
          <w:rFonts w:ascii="Arial" w:hAnsi="Arial" w:cs="Arial"/>
          <w:color w:val="000000" w:themeColor="text1"/>
          <w:sz w:val="22"/>
          <w:szCs w:val="22"/>
        </w:rPr>
        <w:t>5fC</w:t>
      </w:r>
      <w:r w:rsidR="00721E8B" w:rsidRPr="00E841A3">
        <w:rPr>
          <w:rFonts w:ascii="Arial" w:hAnsi="Arial" w:cs="Arial"/>
          <w:color w:val="000000" w:themeColor="text1"/>
          <w:sz w:val="22"/>
          <w:szCs w:val="22"/>
        </w:rPr>
        <w:t xml:space="preserve"> </w:t>
      </w:r>
      <w:r w:rsidR="00E40215" w:rsidRPr="00E841A3">
        <w:rPr>
          <w:rFonts w:ascii="Arial" w:hAnsi="Arial" w:cs="Arial"/>
          <w:color w:val="000000" w:themeColor="text1"/>
          <w:sz w:val="22"/>
          <w:szCs w:val="22"/>
        </w:rPr>
        <w:t xml:space="preserve">or </w:t>
      </w:r>
      <w:r w:rsidR="00DD15E2" w:rsidRPr="00E841A3">
        <w:rPr>
          <w:rFonts w:ascii="Arial" w:hAnsi="Arial" w:cs="Arial"/>
          <w:color w:val="000000" w:themeColor="text1"/>
          <w:sz w:val="22"/>
          <w:szCs w:val="22"/>
        </w:rPr>
        <w:t>5hmU</w:t>
      </w:r>
      <w:r w:rsidR="00EA47B8" w:rsidRPr="00E841A3">
        <w:rPr>
          <w:rFonts w:ascii="Arial" w:hAnsi="Arial" w:cs="Arial"/>
          <w:color w:val="000000" w:themeColor="text1"/>
          <w:sz w:val="22"/>
          <w:szCs w:val="22"/>
        </w:rPr>
        <w:t>,</w:t>
      </w:r>
      <w:r w:rsidR="00DD15E2" w:rsidRPr="00E841A3">
        <w:rPr>
          <w:rFonts w:ascii="Arial" w:hAnsi="Arial" w:cs="Arial"/>
          <w:color w:val="000000" w:themeColor="text1"/>
          <w:sz w:val="22"/>
          <w:szCs w:val="22"/>
        </w:rPr>
        <w:t xml:space="preserve"> </w:t>
      </w:r>
      <w:r w:rsidR="00721E8B" w:rsidRPr="00E841A3">
        <w:rPr>
          <w:rFonts w:ascii="Arial" w:hAnsi="Arial" w:cs="Arial"/>
          <w:color w:val="000000" w:themeColor="text1"/>
          <w:sz w:val="22"/>
          <w:szCs w:val="22"/>
        </w:rPr>
        <w:t xml:space="preserve">where </w:t>
      </w:r>
      <w:r w:rsidR="009109A4" w:rsidRPr="00E841A3">
        <w:rPr>
          <w:rFonts w:ascii="Arial" w:hAnsi="Arial" w:cs="Arial"/>
          <w:color w:val="000000" w:themeColor="text1"/>
          <w:sz w:val="22"/>
          <w:szCs w:val="22"/>
        </w:rPr>
        <w:t>the chemical pull-down strategy has been found to be more robust than antibody-based recognition.</w:t>
      </w:r>
      <w:r w:rsidR="009109A4"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{"citationID":"P6QAZ1NF","properties":{"formattedCitation":"\\super 21,22\\nosupersub{}","plainCitation":"21,22","noteIndex":0},"citationItems":[{"id":"5HRTrsCV/Uldm4ww2","uris":["http://zotero.org/users/802756/items/TIN7ZHN5"],"uri":["http://zotero.org/users/802756/items/TIN7ZHN5"],"itemData":{"id":544,"type":"article-journal","title":"Genome-wide distribution of 5-formylcytosine in embryonic stem cells is associated with transcription and depends on thymine DNA glycosylase","container-title":"Genome Biology","page":"R69","volume":"13","source":"BioMed Central","abstract":"Methylation of cytosine in DNA (5mC) is an important epigenetic mark that is involved in the regulation of genome function. During early embryonic development in mammals, the methylation landscape is dynamically reprogrammed in part through active demethylation. Recent advances have identified key players involved in active demethylation pathways, including oxidation of 5mC to 5-hydroxymethylcytosine (5hmC) and 5-formylcytosine (5fC) by the TET enzymes, and excision of 5fC by the base excision repair enzyme thymine DNA glycosylase (TDG). Here, we provide the first genome-wide map of 5fC in mouse embryonic stem (ES) cells and evaluate potential roles for 5fC in differentiation.","DOI":"10.1186/gb-2012-13-8-r69","ISSN":"1474-760X","journalAbbreviation":"Genome Biology","author":[{"family":"Raiber","given":"Eun-Ang"},{"family":"Beraldi","given":"Dario"},{"family":"Ficz","given":"Gabriella"},{"family":"Burgess","given":"Heather E."},{"family":"Branco","given":"Miguel R."},{"family":"Murat","given":"Pierre"},{"family":"Oxley","given":"David"},{"family":"Booth","given":"Michael J."},{"family":"Reik","given":"Wolf"},{"family":"Balasubramanian","given":"Shankar"}],"issued":{"date-parts":[["2012"]]}}},{"id":"5HRTrsCV/xxBfyj7y","uris":["http://zotero.org/users/802756/items/62KVJ436"],"uri":["http://zotero.org/users/802756/items/62KVJ436"],"itemData":{"id":1048,"type":"article-journal","title":"Genome-wide mapping of 5-hydroxymethyluracil in the eukaryote parasite Leishmania","container-title":"Genome Biology","page":"23","volume":"18","source":"BioMed Central","abstract":"5-Hydroxymethyluracil (5hmU) is a thymine base modification found in the genomes of a diverse range of organisms. To explore the functional importance of 5hmU, we develop a method for the genome-wide mapping of 5hmU-modified loci based on a chemical tagging strategy for the hydroxymethyl group.","DOI":"10.1186/s13059-017-1150-1","ISSN":"1474-760X","journalAbbreviation":"Genome Biol","author":[{"family":"Kawasaki","given":"Fumiko"},{"family":"Beraldi","given":"Dario"},{"family":"Hardisty","given":"Robyn E."},{"family":"McInroy","given":"Gordon R."},{"family":"Delft","given":"Pieter","non-dropping-particle":"van"},{"family":"Balasubramanian","given":"Shankar"}],"issued":{"date-parts":[["2017"]]}}}],"schema":"https://github.com/citation-style-language/schema/raw/master/csl-citation.json"} </w:instrText>
      </w:r>
      <w:r w:rsidR="009109A4" w:rsidRPr="00E841A3">
        <w:rPr>
          <w:rFonts w:ascii="Arial" w:hAnsi="Arial" w:cs="Arial"/>
          <w:color w:val="000000" w:themeColor="text1"/>
          <w:sz w:val="22"/>
          <w:szCs w:val="22"/>
        </w:rPr>
        <w:fldChar w:fldCharType="separate"/>
      </w:r>
      <w:r w:rsidR="001521B3" w:rsidRPr="00E841A3">
        <w:rPr>
          <w:rFonts w:ascii="Arial" w:hAnsi="Arial" w:cs="Arial"/>
          <w:color w:val="000000" w:themeColor="text1"/>
          <w:sz w:val="22"/>
          <w:vertAlign w:val="superscript"/>
          <w:lang w:val="en-US"/>
        </w:rPr>
        <w:t>21,22</w:t>
      </w:r>
      <w:r w:rsidR="009109A4" w:rsidRPr="00E841A3">
        <w:rPr>
          <w:rFonts w:ascii="Arial" w:hAnsi="Arial" w:cs="Arial"/>
          <w:color w:val="000000" w:themeColor="text1"/>
          <w:sz w:val="22"/>
          <w:szCs w:val="22"/>
        </w:rPr>
        <w:fldChar w:fldCharType="end"/>
      </w:r>
      <w:r w:rsidR="001521B3" w:rsidRPr="00E841A3">
        <w:rPr>
          <w:rFonts w:ascii="Arial" w:hAnsi="Arial" w:cs="Arial"/>
          <w:color w:val="000000" w:themeColor="text1"/>
          <w:sz w:val="22"/>
          <w:szCs w:val="22"/>
        </w:rPr>
        <w:t xml:space="preserve"> </w:t>
      </w:r>
    </w:p>
    <w:p w14:paraId="4763B0F9" w14:textId="58EC69D9" w:rsidR="009109A4" w:rsidRPr="00E841A3" w:rsidRDefault="002B4707" w:rsidP="008C16F0">
      <w:pPr>
        <w:spacing w:line="360" w:lineRule="auto"/>
        <w:ind w:firstLine="720"/>
        <w:jc w:val="both"/>
        <w:rPr>
          <w:rFonts w:ascii="Arial" w:hAnsi="Arial" w:cs="Arial"/>
          <w:color w:val="000000" w:themeColor="text1"/>
          <w:sz w:val="22"/>
          <w:szCs w:val="22"/>
        </w:rPr>
      </w:pPr>
      <w:r w:rsidRPr="00E841A3">
        <w:rPr>
          <w:rFonts w:ascii="Arial" w:hAnsi="Arial" w:cs="Arial"/>
          <w:color w:val="000000" w:themeColor="text1"/>
          <w:sz w:val="22"/>
          <w:szCs w:val="22"/>
        </w:rPr>
        <w:t>As the number and complexity of chemical base modifications discovered continues to grow, f</w:t>
      </w:r>
      <w:r w:rsidR="009109A4" w:rsidRPr="00E841A3">
        <w:rPr>
          <w:rFonts w:ascii="Arial" w:hAnsi="Arial" w:cs="Arial"/>
          <w:color w:val="000000" w:themeColor="text1"/>
          <w:sz w:val="22"/>
          <w:szCs w:val="22"/>
        </w:rPr>
        <w:t xml:space="preserve">uture </w:t>
      </w:r>
      <w:r w:rsidR="00A44879" w:rsidRPr="00E841A3">
        <w:rPr>
          <w:rFonts w:ascii="Arial" w:hAnsi="Arial" w:cs="Arial"/>
          <w:color w:val="000000" w:themeColor="text1"/>
          <w:sz w:val="22"/>
          <w:szCs w:val="22"/>
        </w:rPr>
        <w:t xml:space="preserve">challenges </w:t>
      </w:r>
      <w:r w:rsidRPr="00E841A3">
        <w:rPr>
          <w:rFonts w:ascii="Arial" w:hAnsi="Arial" w:cs="Arial"/>
          <w:color w:val="000000" w:themeColor="text1"/>
          <w:sz w:val="22"/>
          <w:szCs w:val="22"/>
        </w:rPr>
        <w:t xml:space="preserve">and opportunities </w:t>
      </w:r>
      <w:r w:rsidR="009109A4" w:rsidRPr="00E841A3">
        <w:rPr>
          <w:rFonts w:ascii="Arial" w:hAnsi="Arial" w:cs="Arial"/>
          <w:color w:val="000000" w:themeColor="text1"/>
          <w:sz w:val="22"/>
          <w:szCs w:val="22"/>
        </w:rPr>
        <w:t xml:space="preserve">include the development of antibodies (or other </w:t>
      </w:r>
      <w:r w:rsidR="00A44879" w:rsidRPr="00E841A3">
        <w:rPr>
          <w:rFonts w:ascii="Arial" w:hAnsi="Arial" w:cs="Arial"/>
          <w:color w:val="000000" w:themeColor="text1"/>
          <w:sz w:val="22"/>
          <w:szCs w:val="22"/>
        </w:rPr>
        <w:lastRenderedPageBreak/>
        <w:t xml:space="preserve">non-covalent </w:t>
      </w:r>
      <w:r w:rsidR="009109A4" w:rsidRPr="00E841A3">
        <w:rPr>
          <w:rFonts w:ascii="Arial" w:hAnsi="Arial" w:cs="Arial"/>
          <w:color w:val="000000" w:themeColor="text1"/>
          <w:sz w:val="22"/>
          <w:szCs w:val="22"/>
        </w:rPr>
        <w:t xml:space="preserve">binders of modified bases) with improved selectivity </w:t>
      </w:r>
      <w:r w:rsidRPr="00E841A3">
        <w:rPr>
          <w:rFonts w:ascii="Arial" w:hAnsi="Arial" w:cs="Arial"/>
          <w:color w:val="000000" w:themeColor="text1"/>
          <w:sz w:val="22"/>
          <w:szCs w:val="22"/>
        </w:rPr>
        <w:t>and</w:t>
      </w:r>
      <w:r w:rsidR="009109A4" w:rsidRPr="00E841A3">
        <w:rPr>
          <w:rFonts w:ascii="Arial" w:hAnsi="Arial" w:cs="Arial"/>
          <w:color w:val="000000" w:themeColor="text1"/>
          <w:sz w:val="22"/>
          <w:szCs w:val="22"/>
        </w:rPr>
        <w:t xml:space="preserve"> to </w:t>
      </w:r>
      <w:r w:rsidRPr="00E841A3">
        <w:rPr>
          <w:rFonts w:ascii="Arial" w:hAnsi="Arial" w:cs="Arial"/>
          <w:color w:val="000000" w:themeColor="text1"/>
          <w:sz w:val="22"/>
          <w:szCs w:val="22"/>
        </w:rPr>
        <w:t xml:space="preserve">address the chemoselective functionalization of </w:t>
      </w:r>
      <w:r w:rsidR="009109A4" w:rsidRPr="00E841A3">
        <w:rPr>
          <w:rFonts w:ascii="Arial" w:hAnsi="Arial" w:cs="Arial"/>
          <w:color w:val="000000" w:themeColor="text1"/>
          <w:sz w:val="22"/>
          <w:szCs w:val="22"/>
        </w:rPr>
        <w:t>modified bases</w:t>
      </w:r>
      <w:r w:rsidRPr="00E841A3">
        <w:rPr>
          <w:rFonts w:ascii="Arial" w:hAnsi="Arial" w:cs="Arial"/>
          <w:color w:val="000000" w:themeColor="text1"/>
          <w:sz w:val="22"/>
          <w:szCs w:val="22"/>
        </w:rPr>
        <w:t xml:space="preserve"> for which there is no chemistry yet developed</w:t>
      </w:r>
      <w:r w:rsidR="009109A4" w:rsidRPr="00E841A3">
        <w:rPr>
          <w:rFonts w:ascii="Arial" w:hAnsi="Arial" w:cs="Arial"/>
          <w:color w:val="000000" w:themeColor="text1"/>
          <w:sz w:val="22"/>
          <w:szCs w:val="22"/>
        </w:rPr>
        <w:t xml:space="preserve">. </w:t>
      </w:r>
      <w:r w:rsidR="008C16F0" w:rsidRPr="00E841A3">
        <w:rPr>
          <w:rFonts w:ascii="Arial" w:hAnsi="Arial" w:cs="Arial"/>
          <w:color w:val="000000" w:themeColor="text1"/>
          <w:sz w:val="22"/>
          <w:szCs w:val="22"/>
        </w:rPr>
        <w:t xml:space="preserve">Small molecular entities offer less surface for unselective DNA binding, and since chemical pull-down strategies rely on covalent bonds, very stringent conditions can be used to wash away unselectively binding DNA, which might less be the case for antibody-based techniques. </w:t>
      </w:r>
      <w:r w:rsidRPr="00E841A3">
        <w:rPr>
          <w:rFonts w:ascii="Arial" w:hAnsi="Arial" w:cs="Arial"/>
          <w:color w:val="000000" w:themeColor="text1"/>
          <w:sz w:val="22"/>
          <w:szCs w:val="22"/>
        </w:rPr>
        <w:t>Such</w:t>
      </w:r>
      <w:r w:rsidR="00414E00" w:rsidRPr="00E841A3">
        <w:rPr>
          <w:rFonts w:ascii="Arial" w:hAnsi="Arial" w:cs="Arial"/>
          <w:color w:val="000000" w:themeColor="text1"/>
          <w:sz w:val="22"/>
          <w:szCs w:val="22"/>
        </w:rPr>
        <w:t xml:space="preserve"> chemical functionalisation </w:t>
      </w:r>
      <w:r w:rsidR="009109A4" w:rsidRPr="00E841A3">
        <w:rPr>
          <w:rFonts w:ascii="Arial" w:hAnsi="Arial" w:cs="Arial"/>
          <w:color w:val="000000" w:themeColor="text1"/>
          <w:sz w:val="22"/>
          <w:szCs w:val="22"/>
        </w:rPr>
        <w:t>may</w:t>
      </w:r>
      <w:r w:rsidR="00EA47B8" w:rsidRPr="00E841A3">
        <w:rPr>
          <w:rFonts w:ascii="Arial" w:hAnsi="Arial" w:cs="Arial"/>
          <w:color w:val="000000" w:themeColor="text1"/>
          <w:sz w:val="22"/>
          <w:szCs w:val="22"/>
        </w:rPr>
        <w:t xml:space="preserve"> also </w:t>
      </w:r>
      <w:r w:rsidR="009109A4" w:rsidRPr="00E841A3">
        <w:rPr>
          <w:rFonts w:ascii="Arial" w:hAnsi="Arial" w:cs="Arial"/>
          <w:color w:val="000000" w:themeColor="text1"/>
          <w:sz w:val="22"/>
          <w:szCs w:val="22"/>
        </w:rPr>
        <w:t>directly offer the possibility to sequence</w:t>
      </w:r>
      <w:r w:rsidR="00414E00" w:rsidRPr="00E841A3">
        <w:rPr>
          <w:rFonts w:ascii="Arial" w:hAnsi="Arial" w:cs="Arial"/>
          <w:color w:val="000000" w:themeColor="text1"/>
          <w:sz w:val="22"/>
          <w:szCs w:val="22"/>
        </w:rPr>
        <w:t xml:space="preserve"> modifications</w:t>
      </w:r>
      <w:r w:rsidR="009109A4" w:rsidRPr="00E841A3">
        <w:rPr>
          <w:rFonts w:ascii="Arial" w:hAnsi="Arial" w:cs="Arial"/>
          <w:color w:val="000000" w:themeColor="text1"/>
          <w:sz w:val="22"/>
          <w:szCs w:val="22"/>
        </w:rPr>
        <w:t xml:space="preserve"> at base-resolution.</w:t>
      </w:r>
    </w:p>
    <w:p w14:paraId="68AF556C" w14:textId="1DCF5DE5" w:rsidR="00867849" w:rsidRPr="00E841A3" w:rsidRDefault="00867849" w:rsidP="00C65922">
      <w:pPr>
        <w:spacing w:line="360" w:lineRule="auto"/>
        <w:ind w:firstLine="720"/>
        <w:jc w:val="both"/>
        <w:rPr>
          <w:rFonts w:ascii="Arial" w:hAnsi="Arial" w:cs="Arial"/>
          <w:color w:val="000000" w:themeColor="text1"/>
          <w:sz w:val="22"/>
          <w:szCs w:val="22"/>
        </w:rPr>
      </w:pPr>
      <w:r w:rsidRPr="00E841A3">
        <w:rPr>
          <w:rFonts w:ascii="Arial" w:hAnsi="Arial" w:cs="Arial"/>
          <w:color w:val="000000" w:themeColor="text1"/>
          <w:sz w:val="22"/>
          <w:szCs w:val="22"/>
        </w:rPr>
        <w:t xml:space="preserve">Antibodies </w:t>
      </w:r>
      <w:r w:rsidR="007D631F" w:rsidRPr="00E841A3">
        <w:rPr>
          <w:rFonts w:ascii="Arial" w:hAnsi="Arial" w:cs="Arial"/>
          <w:color w:val="000000" w:themeColor="text1"/>
          <w:sz w:val="22"/>
          <w:szCs w:val="22"/>
        </w:rPr>
        <w:t>or</w:t>
      </w:r>
      <w:r w:rsidRPr="00E841A3">
        <w:rPr>
          <w:rFonts w:ascii="Arial" w:hAnsi="Arial" w:cs="Arial"/>
          <w:color w:val="000000" w:themeColor="text1"/>
          <w:sz w:val="22"/>
          <w:szCs w:val="22"/>
        </w:rPr>
        <w:t xml:space="preserve"> chemoselective functionalisation of modified bases can also be used </w:t>
      </w:r>
      <w:r w:rsidR="002A58D4" w:rsidRPr="00E841A3">
        <w:rPr>
          <w:rFonts w:ascii="Arial" w:hAnsi="Arial" w:cs="Arial"/>
          <w:color w:val="000000" w:themeColor="text1"/>
          <w:sz w:val="22"/>
          <w:szCs w:val="22"/>
        </w:rPr>
        <w:t>for imaging</w:t>
      </w:r>
      <w:r w:rsidRPr="00E841A3">
        <w:rPr>
          <w:rFonts w:ascii="Arial" w:hAnsi="Arial" w:cs="Arial"/>
          <w:color w:val="000000" w:themeColor="text1"/>
          <w:sz w:val="22"/>
          <w:szCs w:val="22"/>
        </w:rPr>
        <w:t xml:space="preserve"> purp</w:t>
      </w:r>
      <w:r w:rsidR="002A58D4" w:rsidRPr="00E841A3">
        <w:rPr>
          <w:rFonts w:ascii="Arial" w:hAnsi="Arial" w:cs="Arial"/>
          <w:color w:val="000000" w:themeColor="text1"/>
          <w:sz w:val="22"/>
          <w:szCs w:val="22"/>
        </w:rPr>
        <w:t>o</w:t>
      </w:r>
      <w:r w:rsidRPr="00E841A3">
        <w:rPr>
          <w:rFonts w:ascii="Arial" w:hAnsi="Arial" w:cs="Arial"/>
          <w:color w:val="000000" w:themeColor="text1"/>
          <w:sz w:val="22"/>
          <w:szCs w:val="22"/>
        </w:rPr>
        <w:t>ses. For example</w:t>
      </w:r>
      <w:r w:rsidR="00C65922" w:rsidRPr="00E841A3">
        <w:rPr>
          <w:rFonts w:ascii="Arial" w:hAnsi="Arial" w:cs="Arial"/>
          <w:color w:val="000000" w:themeColor="text1"/>
          <w:sz w:val="22"/>
          <w:szCs w:val="22"/>
        </w:rPr>
        <w:t xml:space="preserve">, </w:t>
      </w:r>
      <w:r w:rsidRPr="00E841A3">
        <w:rPr>
          <w:rFonts w:ascii="Arial" w:hAnsi="Arial" w:cs="Arial"/>
          <w:color w:val="000000" w:themeColor="text1"/>
          <w:sz w:val="22"/>
          <w:szCs w:val="22"/>
        </w:rPr>
        <w:t>immunocytochemistry with antibodies binding to 5mC and 5hmC revealed differences in methylation and hydroxymethylation between maternal and paternal DNA</w:t>
      </w:r>
      <w:r w:rsidR="00C65922" w:rsidRPr="00E841A3">
        <w:rPr>
          <w:rFonts w:ascii="Arial" w:hAnsi="Arial" w:cs="Arial"/>
          <w:color w:val="000000" w:themeColor="text1"/>
          <w:sz w:val="22"/>
          <w:szCs w:val="22"/>
        </w:rPr>
        <w:t xml:space="preserve"> in mouse zygotes</w:t>
      </w:r>
      <w:r w:rsidRPr="00E841A3">
        <w:rPr>
          <w:rFonts w:ascii="Arial" w:hAnsi="Arial" w:cs="Arial"/>
          <w:color w:val="000000" w:themeColor="text1"/>
          <w:sz w:val="22"/>
          <w:szCs w:val="22"/>
        </w:rPr>
        <w:t>.</w:t>
      </w:r>
      <w:r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{"citationID":"qsgBtabj","properties":{"formattedCitation":"\\super 23\\nosupersub{}","plainCitation":"23","noteIndex":0},"citationItems":[{"id":"5HRTrsCV/WugroVkP","uris":["http://zotero.org/users/802756/items/XFJBYSKP"],"uri":["http://zotero.org/users/802756/items/XFJBYSKP"],"itemData":{"id":2718,"type":"article-journal","title":"Reprogramming of the paternal genome upon fertilization involves genome-wide oxidation of 5-methylcytosine","container-title":"Proceedings of the National Academy of Sciences","page":"3642-3647","volume":"108","issue":"9","source":"www.pnas.org","abstract":"Genome-wide erasure of DNA cytosine-5 methylation has been reported to occur along the paternal pronucleus in fertilized oocytes in an apparently replication-independent manner, but the mechanism of this reprogramming process has remained enigmatic. Recently, considerable amounts of 5-hydroxymethylcytosine (5hmC), most likely derived from enzymatic oxidation of 5-methylcytosine (5mC) by TET proteins, have been detected in certain mammalian tissues. 5hmC has been proposed as a potential intermediate in active DNA demethylation. Here, we show that in advanced pronuclear-stage zygotes the paternal pronucleus contains substantial amounts of 5hmC but lacks 5mC. The converse is true for the maternal pronucleus, which retains 5mC but shows little or no 5hmC signal. Importantly, 5hmC persists into mitotic one-cell, two-cell, and later cleavage-stage embryos, suggesting that 5mC oxidation is not followed immediately by genome-wide removal of 5hmC through excision repair pathways or other mechanisms. This conclusion is supported by bisulfite sequencing data, which shows only limited conversion of modified cytosines to cytosines at several gene loci. It is likely that 5mC oxidation is carried out by the Tet3 oxidase. Tet3, but not Tet1 or Tet2, was expressed at high levels in oocytes and zygotes, with rapidly declining levels at the two-cell stage. Our results show that 5mC oxidation is part of the early life cycle of mammals.","DOI":"10.1073/pnas.1014033108","ISSN":"0027-8424, 1091-6490","note":"PMID: 21321204","journalAbbreviation":"PNAS","language":"en","author":[{"family":"Iqbal","given":"Khursheed"},{"family":"Jin","given":"Seung-Gi"},{"family":"Pfeifer","given":"Gerd P."},{"family":"Szabó","given":"Piroska E."}],"issued":{"date-parts":[["2011",3,1]]}}}],"schema":"https://github.com/citation-style-language/schema/raw/master/csl-citation.json"} </w:instrText>
      </w:r>
      <w:r w:rsidRPr="00E841A3">
        <w:rPr>
          <w:rFonts w:ascii="Arial" w:hAnsi="Arial" w:cs="Arial"/>
          <w:color w:val="000000" w:themeColor="text1"/>
          <w:sz w:val="22"/>
          <w:szCs w:val="22"/>
        </w:rPr>
        <w:fldChar w:fldCharType="separate"/>
      </w:r>
      <w:r w:rsidR="001521B3" w:rsidRPr="00E841A3">
        <w:rPr>
          <w:rFonts w:ascii="Arial" w:hAnsi="Arial" w:cs="Arial"/>
          <w:color w:val="000000" w:themeColor="text1"/>
          <w:sz w:val="22"/>
          <w:vertAlign w:val="superscript"/>
          <w:lang w:val="en-US"/>
        </w:rPr>
        <w:t>23</w:t>
      </w:r>
      <w:r w:rsidRPr="00E841A3">
        <w:rPr>
          <w:rFonts w:ascii="Arial" w:hAnsi="Arial" w:cs="Arial"/>
          <w:color w:val="000000" w:themeColor="text1"/>
          <w:sz w:val="22"/>
          <w:szCs w:val="22"/>
        </w:rPr>
        <w:fldChar w:fldCharType="end"/>
      </w:r>
      <w:r w:rsidRPr="00E841A3">
        <w:rPr>
          <w:rFonts w:ascii="Arial" w:hAnsi="Arial" w:cs="Arial"/>
          <w:color w:val="000000" w:themeColor="text1"/>
          <w:sz w:val="22"/>
          <w:szCs w:val="22"/>
        </w:rPr>
        <w:t xml:space="preserve"> Chemoselective methods to tag modified bases have also been used in imaging applications, i.e. to co-localise 5mC and 5hmC in single molecule FRET experiments.</w:t>
      </w:r>
      <w:r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{"citationID":"rHGYBMRC","properties":{"formattedCitation":"\\super 24\\nosupersub{}","plainCitation":"24","noteIndex":0},"citationItems":[{"id":"5HRTrsCV/KFVN8LjT","uris":["http://zotero.org/users/802756/items/ETKUWGSP"],"uri":["http://zotero.org/users/802756/items/ETKUWGSP"],"itemData":{"id":2722,"type":"article-journal","title":"Simultaneous single-molecule epigenetic imaging of DNA methylation and hydroxymethylation","container-title":"Proceedings of the National Academy of Sciences","page":"4338-4343","volume":"113","issue":"16","source":"www.pnas.org","abstract":"The modifications 5-methylcytosine (5mC) and 5-hydroxymethylcytosine (5hmC) are the two major DNA epigenetic modifications in mammalian genomes and play crucial roles in development and pathogenesis. Little is known about the colocalization or potential correlation of these two modifications. Here we present an ultrasensitive single-molecule imaging technology capable of detecting and quantifying 5hmC and 5mC from trace amounts of DNA. We used this approach to perform single-molecule fluorescence resonance energy transfer (smFRET) experiments which measure the proximity between 5mC and 5hmC in the same DNA molecule. Our results reveal high levels of adjacent and opposing methylated and hydroxymethylated CpG sites (5hmC/5mCpGs) in mouse genomic DNA across multiple tissues. This identifies the previously undetectable and unappreciated 5hmC/5mCpGs as one of the major states for 5hmC in the mammalian genome and suggest that they could function in promoting gene expression.\nAuthor Information\nChun-Xiao Songa,b,1, Jiajie Diaoc,d,e,f,g,1,2,3, Axel T. Brungerc,d,e,f,g, and Stephen R. Quakea,b,g,3aDepartment of Bioengineering, Stanford University, Stanford, CA 94305;bDepartment of Applied Physics, Stanford University, Stanford, CA 94305;cDepartment of Molecular and Cellular Physiology, Stanford University, Stanford, CA 94305;dDepartment of Structural Biology, Stanford University, Stanford, CA 94305;eDepartment of Photon Science, Stanford University, Stanford, CA 94305;fDepartment of Neurology and Neurological Sciences, Stanford University, Stanford, CA 94305;gHoward Hughes Medical Institute, Stanford University, Stanford, CA 94305Contributed by Stephen R. Quake, February 26, 2016 (sent for review January 8, 2016; reviewed by Jens Michaelis and Chengqi Yi)\nFootnotes</w:instrText>
      </w:r>
      <w:r w:rsidR="001A3E35" w:rsidRPr="00E841A3">
        <w:rPr>
          <w:rFonts w:ascii="Cambria Math" w:hAnsi="Cambria Math" w:cs="Cambria Math"/>
          <w:color w:val="000000" w:themeColor="text1"/>
          <w:sz w:val="22"/>
          <w:szCs w:val="22"/>
        </w:rPr>
        <w:instrText>↵</w:instrText>
      </w:r>
      <w:r w:rsidR="001A3E35" w:rsidRPr="00E841A3">
        <w:rPr>
          <w:rFonts w:ascii="Arial" w:hAnsi="Arial" w:cs="Arial"/>
          <w:color w:val="000000" w:themeColor="text1"/>
          <w:sz w:val="22"/>
          <w:szCs w:val="22"/>
        </w:rPr>
        <w:instrText>1C.-X.S. and J.D. contributed equally to this work.</w:instrText>
      </w:r>
      <w:r w:rsidR="001A3E35" w:rsidRPr="00E841A3">
        <w:rPr>
          <w:rFonts w:ascii="Cambria Math" w:hAnsi="Cambria Math" w:cs="Cambria Math"/>
          <w:color w:val="000000" w:themeColor="text1"/>
          <w:sz w:val="22"/>
          <w:szCs w:val="22"/>
        </w:rPr>
        <w:instrText>↵</w:instrText>
      </w:r>
      <w:r w:rsidR="001A3E35" w:rsidRPr="00E841A3">
        <w:rPr>
          <w:rFonts w:ascii="Arial" w:hAnsi="Arial" w:cs="Arial"/>
          <w:color w:val="000000" w:themeColor="text1"/>
          <w:sz w:val="22"/>
          <w:szCs w:val="22"/>
        </w:rPr>
        <w:instrText>2Present address: Department of Cancer Biology, College of Medicine, University of Cincinnati, Cincinnati, OH 45267.</w:instrText>
      </w:r>
      <w:r w:rsidR="001A3E35" w:rsidRPr="00E841A3">
        <w:rPr>
          <w:rFonts w:ascii="Cambria Math" w:hAnsi="Cambria Math" w:cs="Cambria Math"/>
          <w:color w:val="000000" w:themeColor="text1"/>
          <w:sz w:val="22"/>
          <w:szCs w:val="22"/>
        </w:rPr>
        <w:instrText>↵</w:instrText>
      </w:r>
      <w:r w:rsidR="001A3E35" w:rsidRPr="00E841A3">
        <w:rPr>
          <w:rFonts w:ascii="Arial" w:hAnsi="Arial" w:cs="Arial"/>
          <w:color w:val="000000" w:themeColor="text1"/>
          <w:sz w:val="22"/>
          <w:szCs w:val="22"/>
        </w:rPr>
        <w:instrText xml:space="preserve">3To whom correspondence may be addressed. Email: quake@stanford.edu or diaojj@gmail.com.Author contributions: C.-X.S., J.D., A.T.B., and S.R.Q. designed research; C.-X.S. and J.D. performed research; C.-X.S. and J.D. analyzed data; and C.-X.S. and S.R.Q. wrote the paper.Reviewers: J.M., Ulm University; and C.Y., Peking University.The authors declare no conflict of interest.This article contains supporting information online at www.pnas.org/lookup/suppl/doi:10.1073/pnas.1600223113/-/DCSupplemental.","DOI":"10.1073/pnas.1600223113","ISSN":"0027-8424, 1091-6490","note":"PMID: 27035984","journalAbbreviation":"PNAS","language":"en","author":[{"family":"Song","given":"Chun-Xiao"},{"family":"Diao","given":"Jiajie"},{"family":"Brunger","given":"Axel T."},{"family":"Quake","given":"Stephen R."}],"issued":{"date-parts":[["2016",4,19]]}}}],"schema":"https://github.com/citation-style-language/schema/raw/master/csl-citation.json"} </w:instrText>
      </w:r>
      <w:r w:rsidRPr="00E841A3">
        <w:rPr>
          <w:rFonts w:ascii="Arial" w:hAnsi="Arial" w:cs="Arial"/>
          <w:color w:val="000000" w:themeColor="text1"/>
          <w:sz w:val="22"/>
          <w:szCs w:val="22"/>
        </w:rPr>
        <w:fldChar w:fldCharType="separate"/>
      </w:r>
      <w:r w:rsidR="001521B3" w:rsidRPr="00E841A3">
        <w:rPr>
          <w:rFonts w:ascii="Arial" w:hAnsi="Arial" w:cs="Arial"/>
          <w:color w:val="000000" w:themeColor="text1"/>
          <w:sz w:val="22"/>
          <w:vertAlign w:val="superscript"/>
          <w:lang w:val="en-US"/>
        </w:rPr>
        <w:t>24</w:t>
      </w:r>
      <w:r w:rsidRPr="00E841A3">
        <w:rPr>
          <w:rFonts w:ascii="Arial" w:hAnsi="Arial" w:cs="Arial"/>
          <w:color w:val="000000" w:themeColor="text1"/>
          <w:sz w:val="22"/>
          <w:szCs w:val="22"/>
        </w:rPr>
        <w:fldChar w:fldCharType="end"/>
      </w:r>
      <w:r w:rsidR="00C65922" w:rsidRPr="00E841A3">
        <w:rPr>
          <w:rFonts w:ascii="Arial" w:hAnsi="Arial" w:cs="Arial"/>
          <w:color w:val="000000" w:themeColor="text1"/>
          <w:sz w:val="22"/>
          <w:szCs w:val="22"/>
        </w:rPr>
        <w:t xml:space="preserve"> </w:t>
      </w:r>
      <w:r w:rsidR="007D631F" w:rsidRPr="00E841A3">
        <w:rPr>
          <w:rFonts w:ascii="Arial" w:hAnsi="Arial" w:cs="Arial"/>
          <w:color w:val="000000" w:themeColor="text1"/>
          <w:sz w:val="22"/>
          <w:szCs w:val="22"/>
        </w:rPr>
        <w:t>I</w:t>
      </w:r>
      <w:r w:rsidR="002A58D4" w:rsidRPr="00E841A3">
        <w:rPr>
          <w:rFonts w:ascii="Arial" w:hAnsi="Arial" w:cs="Arial"/>
          <w:color w:val="000000" w:themeColor="text1"/>
          <w:sz w:val="22"/>
          <w:szCs w:val="22"/>
        </w:rPr>
        <w:t xml:space="preserve">mproved </w:t>
      </w:r>
      <w:r w:rsidR="007D631F" w:rsidRPr="00E841A3">
        <w:rPr>
          <w:rFonts w:ascii="Arial" w:hAnsi="Arial" w:cs="Arial"/>
          <w:color w:val="000000" w:themeColor="text1"/>
          <w:sz w:val="22"/>
          <w:szCs w:val="22"/>
        </w:rPr>
        <w:t xml:space="preserve">molecular recognition </w:t>
      </w:r>
      <w:r w:rsidR="002A58D4" w:rsidRPr="00E841A3">
        <w:rPr>
          <w:rFonts w:ascii="Arial" w:hAnsi="Arial" w:cs="Arial"/>
          <w:color w:val="000000" w:themeColor="text1"/>
          <w:sz w:val="22"/>
          <w:szCs w:val="22"/>
        </w:rPr>
        <w:t xml:space="preserve">or </w:t>
      </w:r>
      <w:r w:rsidR="007D631F" w:rsidRPr="00E841A3">
        <w:rPr>
          <w:rFonts w:ascii="Arial" w:hAnsi="Arial" w:cs="Arial"/>
          <w:color w:val="000000" w:themeColor="text1"/>
          <w:sz w:val="22"/>
          <w:szCs w:val="22"/>
        </w:rPr>
        <w:t xml:space="preserve">covalent </w:t>
      </w:r>
      <w:r w:rsidR="002A58D4" w:rsidRPr="00E841A3">
        <w:rPr>
          <w:rFonts w:ascii="Arial" w:hAnsi="Arial" w:cs="Arial"/>
          <w:color w:val="000000" w:themeColor="text1"/>
          <w:sz w:val="22"/>
          <w:szCs w:val="22"/>
        </w:rPr>
        <w:t xml:space="preserve">chemistries targeting modified bases will </w:t>
      </w:r>
      <w:r w:rsidR="007D631F" w:rsidRPr="00E841A3">
        <w:rPr>
          <w:rFonts w:ascii="Arial" w:hAnsi="Arial" w:cs="Arial"/>
          <w:color w:val="000000" w:themeColor="text1"/>
          <w:sz w:val="22"/>
          <w:szCs w:val="22"/>
        </w:rPr>
        <w:t>help advance</w:t>
      </w:r>
      <w:r w:rsidR="002A58D4" w:rsidRPr="00E841A3">
        <w:rPr>
          <w:rFonts w:ascii="Arial" w:hAnsi="Arial" w:cs="Arial"/>
          <w:color w:val="000000" w:themeColor="text1"/>
          <w:sz w:val="22"/>
          <w:szCs w:val="22"/>
        </w:rPr>
        <w:t xml:space="preserve"> such applications.</w:t>
      </w:r>
    </w:p>
    <w:p w14:paraId="0C39B45D" w14:textId="77777777" w:rsidR="00867849" w:rsidRPr="00E841A3" w:rsidRDefault="00867849" w:rsidP="008C16F0">
      <w:pPr>
        <w:spacing w:line="360" w:lineRule="auto"/>
        <w:ind w:firstLine="720"/>
        <w:jc w:val="both"/>
        <w:rPr>
          <w:rFonts w:ascii="Arial" w:hAnsi="Arial" w:cs="Arial"/>
          <w:color w:val="000000" w:themeColor="text1"/>
          <w:sz w:val="22"/>
          <w:szCs w:val="22"/>
        </w:rPr>
      </w:pPr>
    </w:p>
    <w:p w14:paraId="568911E7" w14:textId="77777777" w:rsidR="009109A4" w:rsidRPr="00E841A3" w:rsidRDefault="009109A4" w:rsidP="009109A4">
      <w:pPr>
        <w:spacing w:line="360" w:lineRule="auto"/>
        <w:jc w:val="both"/>
        <w:rPr>
          <w:rFonts w:ascii="Arial" w:hAnsi="Arial" w:cs="Arial"/>
          <w:i/>
          <w:color w:val="000000" w:themeColor="text1"/>
          <w:sz w:val="22"/>
          <w:szCs w:val="22"/>
        </w:rPr>
      </w:pPr>
    </w:p>
    <w:p w14:paraId="6380B5C4" w14:textId="77777777" w:rsidR="009109A4" w:rsidRPr="00E841A3" w:rsidRDefault="009109A4" w:rsidP="009109A4">
      <w:pPr>
        <w:spacing w:line="360" w:lineRule="auto"/>
        <w:jc w:val="both"/>
        <w:rPr>
          <w:rFonts w:ascii="Arial" w:hAnsi="Arial" w:cs="Arial"/>
          <w:i/>
          <w:color w:val="000000" w:themeColor="text1"/>
          <w:sz w:val="22"/>
          <w:szCs w:val="22"/>
        </w:rPr>
      </w:pPr>
      <w:r w:rsidRPr="00E841A3">
        <w:rPr>
          <w:rFonts w:ascii="Arial" w:hAnsi="Arial" w:cs="Arial"/>
          <w:i/>
          <w:color w:val="000000" w:themeColor="text1"/>
          <w:sz w:val="22"/>
          <w:szCs w:val="22"/>
        </w:rPr>
        <w:t>Base-resolution sequencing of modified nucleobases</w:t>
      </w:r>
    </w:p>
    <w:p w14:paraId="5BC9FACA" w14:textId="7222FF46" w:rsidR="009109A4" w:rsidRPr="00E841A3" w:rsidRDefault="0020778D" w:rsidP="009109A4">
      <w:pPr>
        <w:spacing w:line="360" w:lineRule="auto"/>
        <w:ind w:firstLine="720"/>
        <w:jc w:val="both"/>
        <w:rPr>
          <w:rFonts w:ascii="Arial" w:hAnsi="Arial" w:cs="Arial"/>
          <w:color w:val="000000" w:themeColor="text1"/>
          <w:sz w:val="22"/>
          <w:szCs w:val="22"/>
        </w:rPr>
      </w:pPr>
      <w:r w:rsidRPr="00E841A3">
        <w:rPr>
          <w:rFonts w:ascii="Arial" w:hAnsi="Arial" w:cs="Arial"/>
          <w:color w:val="000000" w:themeColor="text1"/>
          <w:sz w:val="22"/>
          <w:szCs w:val="22"/>
        </w:rPr>
        <w:t>Sequencing</w:t>
      </w:r>
      <w:r w:rsidR="009109A4" w:rsidRPr="00E841A3">
        <w:rPr>
          <w:rFonts w:ascii="Arial" w:hAnsi="Arial" w:cs="Arial"/>
          <w:color w:val="000000" w:themeColor="text1"/>
          <w:sz w:val="22"/>
          <w:szCs w:val="22"/>
        </w:rPr>
        <w:t xml:space="preserve"> modified DNA bases at </w:t>
      </w:r>
      <w:r w:rsidRPr="00E841A3">
        <w:rPr>
          <w:rFonts w:ascii="Arial" w:hAnsi="Arial" w:cs="Arial"/>
          <w:color w:val="000000" w:themeColor="text1"/>
          <w:sz w:val="22"/>
          <w:szCs w:val="22"/>
        </w:rPr>
        <w:t xml:space="preserve">single-base </w:t>
      </w:r>
      <w:r w:rsidR="009109A4" w:rsidRPr="00E841A3">
        <w:rPr>
          <w:rFonts w:ascii="Arial" w:hAnsi="Arial" w:cs="Arial"/>
          <w:color w:val="000000" w:themeColor="text1"/>
          <w:sz w:val="22"/>
          <w:szCs w:val="22"/>
        </w:rPr>
        <w:t xml:space="preserve">resolution </w:t>
      </w:r>
      <w:r w:rsidRPr="00E841A3">
        <w:rPr>
          <w:rFonts w:ascii="Arial" w:hAnsi="Arial" w:cs="Arial"/>
          <w:color w:val="000000" w:themeColor="text1"/>
          <w:sz w:val="22"/>
          <w:szCs w:val="22"/>
        </w:rPr>
        <w:t xml:space="preserve">is the gold standard for mapping </w:t>
      </w:r>
      <w:r w:rsidR="006272DF" w:rsidRPr="00E841A3">
        <w:rPr>
          <w:rFonts w:ascii="Arial" w:hAnsi="Arial" w:cs="Arial"/>
          <w:color w:val="000000" w:themeColor="text1"/>
          <w:sz w:val="22"/>
          <w:szCs w:val="22"/>
        </w:rPr>
        <w:t xml:space="preserve">exactly </w:t>
      </w:r>
      <w:r w:rsidRPr="00E841A3">
        <w:rPr>
          <w:rFonts w:ascii="Arial" w:hAnsi="Arial" w:cs="Arial"/>
          <w:color w:val="000000" w:themeColor="text1"/>
          <w:sz w:val="22"/>
          <w:szCs w:val="22"/>
        </w:rPr>
        <w:t xml:space="preserve">where such modifications occur in genomes.  </w:t>
      </w:r>
      <w:r w:rsidR="00E15322" w:rsidRPr="00E841A3">
        <w:rPr>
          <w:rFonts w:ascii="Arial" w:hAnsi="Arial" w:cs="Arial"/>
          <w:color w:val="000000" w:themeColor="text1"/>
          <w:sz w:val="22"/>
          <w:szCs w:val="22"/>
        </w:rPr>
        <w:t xml:space="preserve">The general principle requires </w:t>
      </w:r>
      <w:r w:rsidR="006272DF" w:rsidRPr="00E841A3">
        <w:rPr>
          <w:rFonts w:ascii="Arial" w:hAnsi="Arial" w:cs="Arial"/>
          <w:color w:val="000000" w:themeColor="text1"/>
          <w:sz w:val="22"/>
          <w:szCs w:val="22"/>
        </w:rPr>
        <w:t>distinguishing</w:t>
      </w:r>
      <w:r w:rsidR="00E15322" w:rsidRPr="00E841A3">
        <w:rPr>
          <w:rFonts w:ascii="Arial" w:hAnsi="Arial" w:cs="Arial"/>
          <w:color w:val="000000" w:themeColor="text1"/>
          <w:sz w:val="22"/>
          <w:szCs w:val="22"/>
        </w:rPr>
        <w:t xml:space="preserve"> the modified base from the unmodified counterpart by a transformation that selectively alters the Watson-Crick readout</w:t>
      </w:r>
      <w:r w:rsidR="00BB7282" w:rsidRPr="00E841A3">
        <w:rPr>
          <w:rFonts w:ascii="Arial" w:hAnsi="Arial" w:cs="Arial"/>
          <w:color w:val="000000" w:themeColor="text1"/>
          <w:sz w:val="22"/>
          <w:szCs w:val="22"/>
        </w:rPr>
        <w:t xml:space="preserve"> </w:t>
      </w:r>
      <w:r w:rsidR="006272DF" w:rsidRPr="00E841A3">
        <w:rPr>
          <w:rFonts w:ascii="Arial" w:hAnsi="Arial" w:cs="Arial"/>
          <w:color w:val="000000" w:themeColor="text1"/>
          <w:sz w:val="22"/>
          <w:szCs w:val="22"/>
        </w:rPr>
        <w:t xml:space="preserve">during </w:t>
      </w:r>
      <w:r w:rsidR="00BB7282" w:rsidRPr="00E841A3">
        <w:rPr>
          <w:rFonts w:ascii="Arial" w:hAnsi="Arial" w:cs="Arial"/>
          <w:color w:val="000000" w:themeColor="text1"/>
          <w:sz w:val="22"/>
          <w:szCs w:val="22"/>
        </w:rPr>
        <w:t>sequencing</w:t>
      </w:r>
      <w:r w:rsidRPr="00E841A3">
        <w:rPr>
          <w:rFonts w:ascii="Arial" w:hAnsi="Arial" w:cs="Arial"/>
          <w:color w:val="000000" w:themeColor="text1"/>
          <w:sz w:val="22"/>
          <w:szCs w:val="22"/>
        </w:rPr>
        <w:t xml:space="preserve">.  </w:t>
      </w:r>
    </w:p>
    <w:p w14:paraId="18F9216B" w14:textId="68DDEC43" w:rsidR="009109A4" w:rsidRPr="00E841A3" w:rsidRDefault="009109A4" w:rsidP="00E15322">
      <w:pPr>
        <w:spacing w:line="360" w:lineRule="auto"/>
        <w:ind w:firstLine="720"/>
        <w:jc w:val="both"/>
        <w:rPr>
          <w:rFonts w:ascii="Arial" w:hAnsi="Arial" w:cs="Arial"/>
          <w:color w:val="000000" w:themeColor="text1"/>
          <w:sz w:val="22"/>
          <w:szCs w:val="22"/>
        </w:rPr>
      </w:pPr>
      <w:r w:rsidRPr="00E841A3">
        <w:rPr>
          <w:rFonts w:ascii="Arial" w:hAnsi="Arial" w:cs="Arial"/>
          <w:color w:val="000000" w:themeColor="text1"/>
          <w:sz w:val="22"/>
          <w:szCs w:val="22"/>
        </w:rPr>
        <w:t xml:space="preserve">The established standard for sequencing C modifications at base resolution </w:t>
      </w:r>
      <w:r w:rsidR="005B13DA" w:rsidRPr="00E841A3">
        <w:rPr>
          <w:rFonts w:ascii="Arial" w:hAnsi="Arial" w:cs="Arial"/>
          <w:color w:val="000000" w:themeColor="text1"/>
          <w:sz w:val="22"/>
          <w:szCs w:val="22"/>
        </w:rPr>
        <w:t xml:space="preserve">was </w:t>
      </w:r>
      <w:r w:rsidRPr="00E841A3">
        <w:rPr>
          <w:rFonts w:ascii="Arial" w:hAnsi="Arial" w:cs="Arial"/>
          <w:color w:val="000000" w:themeColor="text1"/>
          <w:sz w:val="22"/>
          <w:szCs w:val="22"/>
        </w:rPr>
        <w:t xml:space="preserve">bisulphite sequencing (BS-seq) that </w:t>
      </w:r>
      <w:r w:rsidR="005B13DA" w:rsidRPr="00E841A3">
        <w:rPr>
          <w:rFonts w:ascii="Arial" w:hAnsi="Arial" w:cs="Arial"/>
          <w:color w:val="000000" w:themeColor="text1"/>
          <w:sz w:val="22"/>
          <w:szCs w:val="22"/>
        </w:rPr>
        <w:t>exploits the</w:t>
      </w:r>
      <w:r w:rsidRPr="00E841A3">
        <w:rPr>
          <w:rFonts w:ascii="Arial" w:hAnsi="Arial" w:cs="Arial"/>
          <w:color w:val="000000" w:themeColor="text1"/>
          <w:sz w:val="22"/>
          <w:szCs w:val="22"/>
        </w:rPr>
        <w:t xml:space="preserve"> </w:t>
      </w:r>
      <w:r w:rsidR="005B13DA" w:rsidRPr="00E841A3">
        <w:rPr>
          <w:rFonts w:ascii="Arial" w:hAnsi="Arial" w:cs="Arial"/>
          <w:color w:val="000000" w:themeColor="text1"/>
          <w:sz w:val="22"/>
          <w:szCs w:val="22"/>
        </w:rPr>
        <w:t>hydrolytic deamination of</w:t>
      </w:r>
      <w:r w:rsidRPr="00E841A3">
        <w:rPr>
          <w:rFonts w:ascii="Arial" w:hAnsi="Arial" w:cs="Arial"/>
          <w:color w:val="000000" w:themeColor="text1"/>
          <w:sz w:val="22"/>
          <w:szCs w:val="22"/>
        </w:rPr>
        <w:t xml:space="preserve"> cytosine bases in DNA </w:t>
      </w:r>
      <w:r w:rsidR="005B13DA" w:rsidRPr="00E841A3">
        <w:rPr>
          <w:rFonts w:ascii="Arial" w:hAnsi="Arial" w:cs="Arial"/>
          <w:color w:val="000000" w:themeColor="text1"/>
          <w:sz w:val="22"/>
          <w:szCs w:val="22"/>
        </w:rPr>
        <w:t xml:space="preserve">mediated by bisulfite </w:t>
      </w:r>
      <w:r w:rsidRPr="00E841A3">
        <w:rPr>
          <w:rFonts w:ascii="Arial" w:hAnsi="Arial" w:cs="Arial"/>
          <w:color w:val="000000" w:themeColor="text1"/>
          <w:sz w:val="22"/>
          <w:szCs w:val="22"/>
        </w:rPr>
        <w:t>under controlled pH</w:t>
      </w:r>
      <w:r w:rsidR="00414E00" w:rsidRPr="00E841A3">
        <w:rPr>
          <w:rFonts w:ascii="Arial" w:hAnsi="Arial" w:cs="Arial"/>
          <w:color w:val="000000" w:themeColor="text1"/>
          <w:sz w:val="22"/>
          <w:szCs w:val="22"/>
        </w:rPr>
        <w:t>.</w:t>
      </w:r>
      <w:r w:rsidR="005B13DA" w:rsidRPr="00E841A3">
        <w:rPr>
          <w:rFonts w:ascii="Arial" w:hAnsi="Arial" w:cs="Arial"/>
          <w:color w:val="000000" w:themeColor="text1"/>
          <w:sz w:val="22"/>
          <w:szCs w:val="22"/>
        </w:rPr>
        <w:t xml:space="preserve"> </w:t>
      </w:r>
      <w:r w:rsidR="00414E00" w:rsidRPr="00E841A3">
        <w:rPr>
          <w:rFonts w:ascii="Arial" w:hAnsi="Arial" w:cs="Arial"/>
          <w:color w:val="000000" w:themeColor="text1"/>
          <w:sz w:val="22"/>
          <w:szCs w:val="22"/>
        </w:rPr>
        <w:t>T</w:t>
      </w:r>
      <w:r w:rsidR="005B13DA" w:rsidRPr="00E841A3">
        <w:rPr>
          <w:rFonts w:ascii="Arial" w:hAnsi="Arial" w:cs="Arial"/>
          <w:color w:val="000000" w:themeColor="text1"/>
          <w:sz w:val="22"/>
          <w:szCs w:val="22"/>
        </w:rPr>
        <w:t xml:space="preserve">he net result </w:t>
      </w:r>
      <w:r w:rsidR="00145EE4" w:rsidRPr="00E841A3">
        <w:rPr>
          <w:rFonts w:ascii="Arial" w:hAnsi="Arial" w:cs="Arial"/>
          <w:color w:val="000000" w:themeColor="text1"/>
          <w:sz w:val="22"/>
          <w:szCs w:val="22"/>
        </w:rPr>
        <w:t xml:space="preserve">is </w:t>
      </w:r>
      <w:r w:rsidR="005B13DA" w:rsidRPr="00E841A3">
        <w:rPr>
          <w:rFonts w:ascii="Arial" w:hAnsi="Arial" w:cs="Arial"/>
          <w:color w:val="000000" w:themeColor="text1"/>
          <w:sz w:val="22"/>
          <w:szCs w:val="22"/>
        </w:rPr>
        <w:t>that</w:t>
      </w:r>
      <w:r w:rsidRPr="00E841A3">
        <w:rPr>
          <w:rFonts w:ascii="Arial" w:hAnsi="Arial" w:cs="Arial"/>
          <w:color w:val="000000" w:themeColor="text1"/>
          <w:sz w:val="22"/>
          <w:szCs w:val="22"/>
        </w:rPr>
        <w:t xml:space="preserve"> C is</w:t>
      </w:r>
      <w:r w:rsidR="005B13DA" w:rsidRPr="00E841A3">
        <w:rPr>
          <w:rFonts w:ascii="Arial" w:hAnsi="Arial" w:cs="Arial"/>
          <w:color w:val="000000" w:themeColor="text1"/>
          <w:sz w:val="22"/>
          <w:szCs w:val="22"/>
        </w:rPr>
        <w:t xml:space="preserve"> transformed</w:t>
      </w:r>
      <w:r w:rsidR="0023572E" w:rsidRPr="00E841A3">
        <w:rPr>
          <w:rFonts w:ascii="Arial" w:hAnsi="Arial" w:cs="Arial"/>
          <w:color w:val="000000" w:themeColor="text1"/>
          <w:sz w:val="22"/>
          <w:szCs w:val="22"/>
        </w:rPr>
        <w:t xml:space="preserve"> </w:t>
      </w:r>
      <w:r w:rsidRPr="00E841A3">
        <w:rPr>
          <w:rFonts w:ascii="Arial" w:hAnsi="Arial" w:cs="Arial"/>
          <w:color w:val="000000" w:themeColor="text1"/>
          <w:sz w:val="22"/>
          <w:szCs w:val="22"/>
        </w:rPr>
        <w:t xml:space="preserve">to U with high efficiency, </w:t>
      </w:r>
      <w:r w:rsidR="0023572E" w:rsidRPr="00E841A3">
        <w:rPr>
          <w:rFonts w:ascii="Arial" w:hAnsi="Arial" w:cs="Arial"/>
          <w:color w:val="000000" w:themeColor="text1"/>
          <w:sz w:val="22"/>
          <w:szCs w:val="22"/>
        </w:rPr>
        <w:t xml:space="preserve">whereas </w:t>
      </w:r>
      <w:r w:rsidRPr="00E841A3">
        <w:rPr>
          <w:rFonts w:ascii="Arial" w:hAnsi="Arial" w:cs="Arial"/>
          <w:color w:val="000000" w:themeColor="text1"/>
          <w:sz w:val="22"/>
          <w:szCs w:val="22"/>
        </w:rPr>
        <w:t>5mC remain</w:t>
      </w:r>
      <w:r w:rsidR="00414E00" w:rsidRPr="00E841A3">
        <w:rPr>
          <w:rFonts w:ascii="Arial" w:hAnsi="Arial" w:cs="Arial"/>
          <w:color w:val="000000" w:themeColor="text1"/>
          <w:sz w:val="22"/>
          <w:szCs w:val="22"/>
        </w:rPr>
        <w:t>s</w:t>
      </w:r>
      <w:r w:rsidRPr="00E841A3">
        <w:rPr>
          <w:rFonts w:ascii="Arial" w:hAnsi="Arial" w:cs="Arial"/>
          <w:color w:val="000000" w:themeColor="text1"/>
          <w:sz w:val="22"/>
          <w:szCs w:val="22"/>
        </w:rPr>
        <w:t xml:space="preserve"> intact (</w:t>
      </w:r>
      <w:r w:rsidRPr="00E841A3">
        <w:rPr>
          <w:rFonts w:ascii="Arial" w:hAnsi="Arial" w:cs="Arial"/>
          <w:b/>
          <w:color w:val="000000" w:themeColor="text1"/>
          <w:sz w:val="22"/>
          <w:szCs w:val="22"/>
        </w:rPr>
        <w:t>Fig</w:t>
      </w:r>
      <w:r w:rsidR="00F369A8" w:rsidRPr="00E841A3">
        <w:rPr>
          <w:rFonts w:ascii="Arial" w:hAnsi="Arial" w:cs="Arial"/>
          <w:b/>
          <w:color w:val="000000" w:themeColor="text1"/>
          <w:sz w:val="22"/>
          <w:szCs w:val="22"/>
        </w:rPr>
        <w:t>.</w:t>
      </w:r>
      <w:r w:rsidRPr="00E841A3">
        <w:rPr>
          <w:rFonts w:ascii="Arial" w:hAnsi="Arial" w:cs="Arial"/>
          <w:b/>
          <w:color w:val="000000" w:themeColor="text1"/>
          <w:sz w:val="22"/>
          <w:szCs w:val="22"/>
        </w:rPr>
        <w:t xml:space="preserve"> 1C</w:t>
      </w:r>
      <w:r w:rsidRPr="00E841A3">
        <w:rPr>
          <w:rFonts w:ascii="Arial" w:hAnsi="Arial" w:cs="Arial"/>
          <w:color w:val="000000" w:themeColor="text1"/>
          <w:sz w:val="22"/>
          <w:szCs w:val="22"/>
        </w:rPr>
        <w:t xml:space="preserve">). </w:t>
      </w:r>
      <w:r w:rsidR="000C0491" w:rsidRPr="00E841A3">
        <w:rPr>
          <w:rFonts w:ascii="Arial" w:hAnsi="Arial" w:cs="Arial"/>
          <w:color w:val="000000" w:themeColor="text1"/>
          <w:sz w:val="22"/>
          <w:szCs w:val="22"/>
        </w:rPr>
        <w:t>Thus,</w:t>
      </w:r>
      <w:r w:rsidR="0023572E" w:rsidRPr="00E841A3">
        <w:rPr>
          <w:rFonts w:ascii="Arial" w:hAnsi="Arial" w:cs="Arial"/>
          <w:color w:val="000000" w:themeColor="text1"/>
          <w:sz w:val="22"/>
          <w:szCs w:val="22"/>
        </w:rPr>
        <w:t xml:space="preserve"> after bisulfite treatment C-to-T conversions mark positions that were unmethylated C, whereas Cs that remain were 5mC.</w:t>
      </w:r>
      <w:r w:rsidR="00FC7559"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{"citationID":"VTlOxpy8","properties":{"formattedCitation":"\\super 25\\nosupersub{}","plainCitation":"25","noteIndex":0},"citationItems":[{"id":"5HRTrsCV/xwaXSiAX","uris":["http://zotero.org/users/802756/items/ZRG3P8KH"],"uri":["http://zotero.org/users/802756/items/ZRG3P8KH"],"itemData":{"id":135,"type":"article-journal","title":"A genomic sequencing protocol that yields a positive display of 5-methylcytosine residues in individual DNA strands.","container-title":"Proceedings of the National Academy of Sciences","page":"1827-1831","volume":"89","issue":"5","source":"www.pnas.org","abstract":"The modulation of DNA-protein interactions by methylation of protein-binding sites in DNA and the occurrence in genomic imprinting, X chromosome inactivation, and fragile X syndrome of different methylation patterns in DNA of different chromosomal origin have underlined the need to establish methylation patterns in individual strands of particular genomic sequences. We report a genomic sequencing method that provides positive identification of 5-methylcytosine residues and yields strand-specific sequences of individual molecules in genomic DNA. The method utilizes bisulfite-induced modification of genomic DNA, under conditions whereby cytosine is converted to uracil, but 5-methylcytosine remains nonreactive. The sequence under investigation is then amplified by PCR with two sets of strand-specific primers to yield a pair of fragments, one from each strand, in which all uracil and thymine residues have been amplified as thymine and only 5-methylcytosine residues have been amplified as cytosine. The PCR products can be sequenced directly to provide a strand-specific average sequence for the population of molecules or can be cloned and sequenced to provide methylation maps of single DNA molecules. We tested the method by defining the methylation status within single DNA strands of two closely spaced CpG dinucleotides in the promoter of the human kininogen gene. During the analysis, we encountered in sperm DNA an unusual methylation pattern, which suggests that the high methylation level of single-copy sequences in sperm may be locally modulated by binding of protein factors in germ-line cells.","DOI":"10.1073/pnas.89.5.1827","ISSN":"0027-8424, 1091-6490","journalAbbreviation":"PNAS","language":"en","author":[{"family":"Frommer","given":"M."},{"family":"McDonald","given":"L. E."},{"family":"Millar","given":"D. S."},{"family":"Collis","given":"C. M."},{"family":"Watt","given":"F."},{"family":"Grigg","given":"G. W."},{"family":"Molloy","given":"P. L."},{"family":"Paul","given":"C. L."}],"issued":{"date-parts":[["1992",3,1]]}}}],"schema":"https://github.com/citation-style-language/schema/raw/master/csl-citation.json"} </w:instrText>
      </w:r>
      <w:r w:rsidR="00FC7559" w:rsidRPr="00E841A3">
        <w:rPr>
          <w:rFonts w:ascii="Arial" w:hAnsi="Arial" w:cs="Arial"/>
          <w:color w:val="000000" w:themeColor="text1"/>
          <w:sz w:val="22"/>
          <w:szCs w:val="22"/>
        </w:rPr>
        <w:fldChar w:fldCharType="separate"/>
      </w:r>
      <w:r w:rsidR="001521B3" w:rsidRPr="00E841A3">
        <w:rPr>
          <w:rFonts w:ascii="Arial" w:hAnsi="Arial" w:cs="Arial"/>
          <w:color w:val="000000" w:themeColor="text1"/>
          <w:sz w:val="22"/>
          <w:vertAlign w:val="superscript"/>
          <w:lang w:val="en-US"/>
        </w:rPr>
        <w:t>25</w:t>
      </w:r>
      <w:r w:rsidR="00FC7559" w:rsidRPr="00E841A3">
        <w:rPr>
          <w:rFonts w:ascii="Arial" w:hAnsi="Arial" w:cs="Arial"/>
          <w:color w:val="000000" w:themeColor="text1"/>
          <w:sz w:val="22"/>
          <w:szCs w:val="22"/>
        </w:rPr>
        <w:fldChar w:fldCharType="end"/>
      </w:r>
      <w:r w:rsidR="0023572E" w:rsidRPr="00E841A3">
        <w:rPr>
          <w:rFonts w:ascii="Arial" w:hAnsi="Arial" w:cs="Arial"/>
          <w:color w:val="000000" w:themeColor="text1"/>
          <w:sz w:val="22"/>
          <w:szCs w:val="22"/>
        </w:rPr>
        <w:t xml:space="preserve">  However, the logic and applicability of this chemistry became </w:t>
      </w:r>
      <w:r w:rsidR="00FA486E" w:rsidRPr="00E841A3">
        <w:rPr>
          <w:rFonts w:ascii="Arial" w:hAnsi="Arial" w:cs="Arial"/>
          <w:color w:val="000000" w:themeColor="text1"/>
          <w:sz w:val="22"/>
          <w:szCs w:val="22"/>
        </w:rPr>
        <w:t>questionable</w:t>
      </w:r>
      <w:r w:rsidR="0023572E" w:rsidRPr="00E841A3">
        <w:rPr>
          <w:rFonts w:ascii="Arial" w:hAnsi="Arial" w:cs="Arial"/>
          <w:color w:val="000000" w:themeColor="text1"/>
          <w:sz w:val="22"/>
          <w:szCs w:val="22"/>
        </w:rPr>
        <w:t xml:space="preserve"> once 5hmC, 5fC and </w:t>
      </w:r>
      <w:r w:rsidR="00FA486E" w:rsidRPr="00E841A3">
        <w:rPr>
          <w:rFonts w:ascii="Arial" w:hAnsi="Arial" w:cs="Arial"/>
          <w:color w:val="000000" w:themeColor="text1"/>
          <w:sz w:val="22"/>
          <w:szCs w:val="22"/>
        </w:rPr>
        <w:t>5-carboxycytosine (</w:t>
      </w:r>
      <w:r w:rsidR="0023572E" w:rsidRPr="00E841A3">
        <w:rPr>
          <w:rFonts w:ascii="Arial" w:hAnsi="Arial" w:cs="Arial"/>
          <w:color w:val="000000" w:themeColor="text1"/>
          <w:sz w:val="22"/>
          <w:szCs w:val="22"/>
        </w:rPr>
        <w:t>5caC</w:t>
      </w:r>
      <w:r w:rsidR="00FA486E" w:rsidRPr="00E841A3">
        <w:rPr>
          <w:rFonts w:ascii="Arial" w:hAnsi="Arial" w:cs="Arial"/>
          <w:color w:val="000000" w:themeColor="text1"/>
          <w:sz w:val="22"/>
          <w:szCs w:val="22"/>
        </w:rPr>
        <w:t>)</w:t>
      </w:r>
      <w:r w:rsidR="0023572E" w:rsidRPr="00E841A3">
        <w:rPr>
          <w:rFonts w:ascii="Arial" w:hAnsi="Arial" w:cs="Arial"/>
          <w:color w:val="000000" w:themeColor="text1"/>
          <w:sz w:val="22"/>
          <w:szCs w:val="22"/>
        </w:rPr>
        <w:t xml:space="preserve"> were confirmed to exist in mammalian DNA,</w:t>
      </w:r>
      <w:r w:rsidR="00551A45" w:rsidRPr="00E841A3">
        <w:rPr>
          <w:rFonts w:ascii="Arial" w:hAnsi="Arial" w:cs="Arial"/>
          <w:color w:val="000000" w:themeColor="text1"/>
          <w:sz w:val="22"/>
          <w:szCs w:val="22"/>
        </w:rPr>
        <w:t xml:space="preserve"> </w:t>
      </w:r>
      <w:r w:rsidR="0023572E" w:rsidRPr="00E841A3">
        <w:rPr>
          <w:rFonts w:ascii="Arial" w:hAnsi="Arial" w:cs="Arial"/>
          <w:color w:val="000000" w:themeColor="text1"/>
          <w:sz w:val="22"/>
          <w:szCs w:val="22"/>
        </w:rPr>
        <w:t>since 5fC and 5caC both convert to U upon reaction with bisulfite (and thus behave as per C) whereas 5hmC does not convert to U by bisulfite (and thus behaves as 5mC)</w:t>
      </w:r>
      <w:r w:rsidRPr="00E841A3">
        <w:rPr>
          <w:rFonts w:ascii="Arial" w:hAnsi="Arial" w:cs="Arial"/>
          <w:color w:val="000000" w:themeColor="text1"/>
          <w:sz w:val="22"/>
          <w:szCs w:val="22"/>
        </w:rPr>
        <w:t>.</w:t>
      </w:r>
      <w:r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{"citationID":"yiYP09wO","properties":{"formattedCitation":"\\super 1\\nosupersub{}","plainCitation":"1","noteIndex":0},"citationItems":[{"id":"5HRTrsCV/glwmcMij","uris":["http://zotero.org/users/802756/items/QQJP5V4J"],"uri":["http://zotero.org/users/802756/items/QQJP5V4J"],"itemData":{"id":39,"type":"article-journal","title":"Chemical Methods for Decoding Cytosine Modifications in DNA","container-title":"Chemical Reviews","page":"2240-2254","volume":"115","issue":"6","source":"ACS Publications","DOI":"10.1021/cr5002904","ISSN":"0009-2665","journalAbbreviation":"Chem. Rev.","author":[{"family":"Booth","given":"Michael J."},{"family":"Raiber","given":"Eun-Ang"},{"family":"Balasubramanian","given":"Shankar"}],"issued":{"date-parts":[["2015",3,25]]}}}],"schema":"https://github.com/citation-style-language/schema/raw/master/csl-citation.json"} </w:instrText>
      </w:r>
      <w:r w:rsidRPr="00E841A3">
        <w:rPr>
          <w:rFonts w:ascii="Arial" w:hAnsi="Arial" w:cs="Arial"/>
          <w:color w:val="000000" w:themeColor="text1"/>
          <w:sz w:val="22"/>
          <w:szCs w:val="22"/>
        </w:rPr>
        <w:fldChar w:fldCharType="separate"/>
      </w:r>
      <w:r w:rsidR="00FC7559" w:rsidRPr="00E841A3">
        <w:rPr>
          <w:rFonts w:ascii="Arial" w:hAnsi="Arial" w:cs="Arial"/>
          <w:color w:val="000000" w:themeColor="text1"/>
          <w:sz w:val="22"/>
          <w:vertAlign w:val="superscript"/>
          <w:lang w:val="en-US"/>
        </w:rPr>
        <w:t>1</w:t>
      </w:r>
      <w:r w:rsidRPr="00E841A3">
        <w:rPr>
          <w:rFonts w:ascii="Arial" w:hAnsi="Arial" w:cs="Arial"/>
          <w:color w:val="000000" w:themeColor="text1"/>
          <w:sz w:val="22"/>
          <w:szCs w:val="22"/>
        </w:rPr>
        <w:fldChar w:fldCharType="end"/>
      </w:r>
      <w:r w:rsidR="00E15322" w:rsidRPr="00E841A3">
        <w:rPr>
          <w:rFonts w:ascii="Arial" w:hAnsi="Arial" w:cs="Arial"/>
          <w:color w:val="000000" w:themeColor="text1"/>
          <w:sz w:val="22"/>
          <w:szCs w:val="22"/>
        </w:rPr>
        <w:t xml:space="preserve"> This demanded chemistr</w:t>
      </w:r>
      <w:r w:rsidR="00414E00" w:rsidRPr="00E841A3">
        <w:rPr>
          <w:rFonts w:ascii="Arial" w:hAnsi="Arial" w:cs="Arial"/>
          <w:color w:val="000000" w:themeColor="text1"/>
          <w:sz w:val="22"/>
          <w:szCs w:val="22"/>
        </w:rPr>
        <w:t>y</w:t>
      </w:r>
      <w:r w:rsidR="00E15322" w:rsidRPr="00E841A3">
        <w:rPr>
          <w:rFonts w:ascii="Arial" w:hAnsi="Arial" w:cs="Arial"/>
          <w:color w:val="000000" w:themeColor="text1"/>
          <w:sz w:val="22"/>
          <w:szCs w:val="22"/>
        </w:rPr>
        <w:t xml:space="preserve"> that could disambiguate the various newly discovered modifications</w:t>
      </w:r>
      <w:r w:rsidRPr="00E841A3">
        <w:rPr>
          <w:rFonts w:ascii="Arial" w:hAnsi="Arial" w:cs="Arial"/>
          <w:color w:val="000000" w:themeColor="text1"/>
          <w:sz w:val="22"/>
          <w:szCs w:val="22"/>
        </w:rPr>
        <w:t xml:space="preserve"> (</w:t>
      </w:r>
      <w:r w:rsidRPr="00E841A3">
        <w:rPr>
          <w:rFonts w:ascii="Arial" w:hAnsi="Arial" w:cs="Arial"/>
          <w:b/>
          <w:color w:val="000000" w:themeColor="text1"/>
          <w:sz w:val="22"/>
          <w:szCs w:val="22"/>
        </w:rPr>
        <w:t>Fig</w:t>
      </w:r>
      <w:r w:rsidR="00F369A8" w:rsidRPr="00E841A3">
        <w:rPr>
          <w:rFonts w:ascii="Arial" w:hAnsi="Arial" w:cs="Arial"/>
          <w:b/>
          <w:color w:val="000000" w:themeColor="text1"/>
          <w:sz w:val="22"/>
          <w:szCs w:val="22"/>
        </w:rPr>
        <w:t>.</w:t>
      </w:r>
      <w:r w:rsidRPr="00E841A3">
        <w:rPr>
          <w:rFonts w:ascii="Arial" w:hAnsi="Arial" w:cs="Arial"/>
          <w:b/>
          <w:color w:val="000000" w:themeColor="text1"/>
          <w:sz w:val="22"/>
          <w:szCs w:val="22"/>
        </w:rPr>
        <w:t xml:space="preserve"> 1D</w:t>
      </w:r>
      <w:r w:rsidRPr="00E841A3">
        <w:rPr>
          <w:rFonts w:ascii="Arial" w:hAnsi="Arial" w:cs="Arial"/>
          <w:color w:val="000000" w:themeColor="text1"/>
          <w:sz w:val="22"/>
          <w:szCs w:val="22"/>
        </w:rPr>
        <w:t>).</w:t>
      </w:r>
      <w:r w:rsidR="00FC7559" w:rsidRPr="00E841A3">
        <w:rPr>
          <w:rFonts w:ascii="Arial" w:hAnsi="Arial" w:cs="Arial"/>
          <w:color w:val="000000" w:themeColor="text1"/>
          <w:sz w:val="22"/>
          <w:szCs w:val="22"/>
        </w:rPr>
        <w:t xml:space="preserve">  </w:t>
      </w:r>
      <w:r w:rsidR="00E15322" w:rsidRPr="00E841A3">
        <w:rPr>
          <w:rFonts w:ascii="Arial" w:hAnsi="Arial" w:cs="Arial"/>
          <w:color w:val="000000" w:themeColor="text1"/>
          <w:sz w:val="22"/>
          <w:szCs w:val="22"/>
        </w:rPr>
        <w:t>E</w:t>
      </w:r>
      <w:r w:rsidRPr="00E841A3">
        <w:rPr>
          <w:rFonts w:ascii="Arial" w:hAnsi="Arial" w:cs="Arial"/>
          <w:color w:val="000000" w:themeColor="text1"/>
          <w:sz w:val="22"/>
          <w:szCs w:val="22"/>
        </w:rPr>
        <w:t>xample</w:t>
      </w:r>
      <w:r w:rsidR="00414E00" w:rsidRPr="00E841A3">
        <w:rPr>
          <w:rFonts w:ascii="Arial" w:hAnsi="Arial" w:cs="Arial"/>
          <w:color w:val="000000" w:themeColor="text1"/>
          <w:sz w:val="22"/>
          <w:szCs w:val="22"/>
        </w:rPr>
        <w:t xml:space="preserve"> </w:t>
      </w:r>
      <w:r w:rsidR="00E15322" w:rsidRPr="00E841A3">
        <w:rPr>
          <w:rFonts w:ascii="Arial" w:hAnsi="Arial" w:cs="Arial"/>
          <w:color w:val="000000" w:themeColor="text1"/>
          <w:sz w:val="22"/>
          <w:szCs w:val="22"/>
        </w:rPr>
        <w:t>strategies include</w:t>
      </w:r>
      <w:r w:rsidRPr="00E841A3">
        <w:rPr>
          <w:rFonts w:ascii="Arial" w:hAnsi="Arial" w:cs="Arial"/>
          <w:color w:val="000000" w:themeColor="text1"/>
          <w:sz w:val="22"/>
          <w:szCs w:val="22"/>
        </w:rPr>
        <w:t xml:space="preserve"> reductive and oxidative BS-seq (redBS-seq and oxBS-seq) </w:t>
      </w:r>
      <w:r w:rsidR="00E15322" w:rsidRPr="00E841A3">
        <w:rPr>
          <w:rFonts w:ascii="Arial" w:hAnsi="Arial" w:cs="Arial"/>
          <w:color w:val="000000" w:themeColor="text1"/>
          <w:sz w:val="22"/>
          <w:szCs w:val="22"/>
        </w:rPr>
        <w:t xml:space="preserve">that </w:t>
      </w:r>
      <w:r w:rsidRPr="00E841A3">
        <w:rPr>
          <w:rFonts w:ascii="Arial" w:hAnsi="Arial" w:cs="Arial"/>
          <w:color w:val="000000" w:themeColor="text1"/>
          <w:sz w:val="22"/>
          <w:szCs w:val="22"/>
        </w:rPr>
        <w:t xml:space="preserve">rely on </w:t>
      </w:r>
      <w:r w:rsidR="00E15322" w:rsidRPr="00E841A3">
        <w:rPr>
          <w:rFonts w:ascii="Arial" w:hAnsi="Arial" w:cs="Arial"/>
          <w:color w:val="000000" w:themeColor="text1"/>
          <w:sz w:val="22"/>
          <w:szCs w:val="22"/>
        </w:rPr>
        <w:t xml:space="preserve">either </w:t>
      </w:r>
      <w:r w:rsidRPr="00E841A3">
        <w:rPr>
          <w:rFonts w:ascii="Arial" w:hAnsi="Arial" w:cs="Arial"/>
          <w:color w:val="000000" w:themeColor="text1"/>
          <w:sz w:val="22"/>
          <w:szCs w:val="22"/>
        </w:rPr>
        <w:t>the selective chemical reduction of 5fC to 5hmC or the oxidation of 5hmC to 5fC</w:t>
      </w:r>
      <w:r w:rsidR="00E15322" w:rsidRPr="00E841A3">
        <w:rPr>
          <w:rFonts w:ascii="Arial" w:hAnsi="Arial" w:cs="Arial"/>
          <w:color w:val="000000" w:themeColor="text1"/>
          <w:sz w:val="22"/>
          <w:szCs w:val="22"/>
        </w:rPr>
        <w:t xml:space="preserve"> prior to bisulfite treatment.</w:t>
      </w:r>
      <w:r w:rsidR="00C67778"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{"citationID":"75nEbjHp","properties":{"formattedCitation":"\\super 26,27\\nosupersub{}","plainCitation":"26,27","noteIndex":0},"citationItems":[{"id":"5HRTrsCV/GIx9uw2g","uris":["http://zotero.org/users/802756/items/FWQ2VAKW"],"uri":["http://zotero.org/users/802756/items/FWQ2VAKW"],"itemData":{"id":548,"type":"article-journal","title":"Quantitative Sequencing of 5-Methylcytosine and 5-Hydroxymethylcytosine at Single-Base Resolution","container-title":"Science","page":"934-937","volume":"336","issue":"6083","source":"science.sciencemag.org","abstract":"Distinguishing Epigenetic Marks\nMethylation of the cytosine base in eukaryotic DNA (5mC) is an important epigenetic mark involved in gene silencing and genome stability. Methylated cytosine can be enzymatically oxidized to 5-hydroxymethylcytosine (5hmC), which may function as a distinct epigenetic mark—possibly involved in pluripotency—and it may also be an intermediate in active DNA demethylation. To be able to detect 5hmC genome-wide and at single-base resolution, Booth et al. (p. 934, published online 26 April) developed a 5hmC sequencing chemistry that selectively oxidizes 5hmC to 5-formylcytosine and then to uracil while leaving 5mC unchanged. Using this method, mouse embryonic stem cell genomic DNA was sequenced to reveal that 5hmC is found enriched at intragenic CpG islands and long interspersed nuclear element–1 retrotransposons.\n5-Methylcytosine can be converted to 5-hydroxymethylcytosine (5hmC) in mammalian DNA by the ten-eleven translocation (TET) enzymes. We introduce oxidative bisulfite sequencing (oxBS-Seq), the first method for quantitative mapping of 5hmC in genomic DNA at single-nucleotide resolution. Selective chemical oxidation of 5hmC to 5-formylcytosine (5fC) enables bisulfite conversion of 5fC to uracil. We demonstrate the utility of oxBS-Seq to map and quantify 5hmC at CpG islands (CGIs) in mouse embryonic stem (ES) cells and identify 800 5hmC-containing CGIs that have on average 3.3% hydroxymethylation. High levels of 5hmC were found in CGIs associated with transcriptional regulators and in long interspersed nuclear elements, suggesting that these regions might undergo epigenetic reprogramming in ES cells. Our results open new questions on 5hmC dynamics and sequence-specific targeting by TETs.\nA sequencing method can discriminate epigenetically modified cytosine nucleotides within embryonic stem cell DNA.\nA sequencing method can discriminate epigenetically modified cytosine nucleotides within embryonic stem cell DNA.","DOI":"10.1126/science.1220671","ISSN":"0036-8075, 1095-9203","note":"PMID: 22539555","journalAbbreviation":"Science","language":"en","author":[{"family":"Booth","given":"Michael J."},{"family":"Branco","given":"Miguel R."},{"family":"Ficz","given":"Gabriella"},{"family":"Oxley","given":"David"},{"family":"Krueger","given":"Felix"},{"family":"Reik","given":"Wolf"},{"family":"Balasubramanian","given":"Shankar"}],"issued":{"date-parts":[["2012",5,18]]}}},{"id":"5HRTrsCV/OZRuNCVl","uris":["http://zotero.org/users/802756/items/F7X73KHK"],"uri":["http://zotero.org/users/802756/items/F7X73KHK"],"itemData":{"id":538,"type":"article-journal","title":"Quantitative sequencing of 5-formylcytosine in DNA at single-base resolution","container-title":"Nature Chemistry","page":"435-440","volume":"6","issue":"5","source":"www.nature.com","abstract":"Recently, the cytosine modifications 5-hydroxymethylcytosine (5hmC) and 5-formylcytosine (5fC) were found to exist in the genomic deoxyribonucleic acid (DNA) of a wide range of mammalian cell types. It is now important to understand their role in normal biological function and disease. Here we introduce reduced bisulfite sequencing (redBS-Seq), a quantitative method to decode 5fC in DNA at single-base resolution, based on a selective chemical reduction of 5fC to 5hmC followed by bisulfite treatment. After extensive validation on synthetic and genomic DNA, we combined redBS-Seq and oxidative bisulfite sequencing (oxBS-Seq) to generate the first combined genomic map of 5-methylcytosine, 5hmC and 5fC in mouse embryonic stem cells. Our experiments revealed that in certain genomic locations 5fC is present at comparable levels to 5hmC and 5mC. The combination of these chemical methods can quantify and precisely map these three cytosine derivatives in the genome and will help provide insights into their function.","DOI":"10.1038/nchem.1893","ISSN":"1755-4330","journalAbbreviation":"Nat Chem","language":"en","author":[{"family":"Booth","given":"Michael J."},{"family":"Marsico","given":"Giovanni"},{"family":"Bachman","given":"Martin"},{"family":"Beraldi","given":"Dario"},{"family":"Balasubramanian","given":"Shankar"}],"issued":{"date-parts":[["2014",5]]}}}],"schema":"https://github.com/citation-style-language/schema/raw/master/csl-citation.json"} </w:instrText>
      </w:r>
      <w:r w:rsidR="00C67778" w:rsidRPr="00E841A3">
        <w:rPr>
          <w:rFonts w:ascii="Arial" w:hAnsi="Arial" w:cs="Arial"/>
          <w:color w:val="000000" w:themeColor="text1"/>
          <w:sz w:val="22"/>
          <w:szCs w:val="22"/>
        </w:rPr>
        <w:fldChar w:fldCharType="separate"/>
      </w:r>
      <w:r w:rsidR="001521B3" w:rsidRPr="00E841A3">
        <w:rPr>
          <w:rFonts w:ascii="Arial" w:hAnsi="Arial" w:cs="Arial"/>
          <w:color w:val="000000" w:themeColor="text1"/>
          <w:sz w:val="22"/>
          <w:vertAlign w:val="superscript"/>
          <w:lang w:val="en-US"/>
        </w:rPr>
        <w:t>26,27</w:t>
      </w:r>
      <w:r w:rsidR="00C67778" w:rsidRPr="00E841A3">
        <w:rPr>
          <w:rFonts w:ascii="Arial" w:hAnsi="Arial" w:cs="Arial"/>
          <w:color w:val="000000" w:themeColor="text1"/>
          <w:sz w:val="22"/>
          <w:szCs w:val="22"/>
        </w:rPr>
        <w:fldChar w:fldCharType="end"/>
      </w:r>
      <w:r w:rsidR="00E15322" w:rsidRPr="00E841A3">
        <w:rPr>
          <w:rFonts w:ascii="Arial" w:hAnsi="Arial" w:cs="Arial"/>
          <w:color w:val="000000" w:themeColor="text1"/>
          <w:sz w:val="22"/>
          <w:szCs w:val="22"/>
        </w:rPr>
        <w:t xml:space="preserve">  </w:t>
      </w:r>
      <w:r w:rsidR="00C67778" w:rsidRPr="00E841A3">
        <w:rPr>
          <w:rFonts w:ascii="Arial" w:hAnsi="Arial" w:cs="Arial"/>
          <w:color w:val="000000" w:themeColor="text1"/>
          <w:sz w:val="22"/>
          <w:szCs w:val="22"/>
        </w:rPr>
        <w:t>Alternatively, t</w:t>
      </w:r>
      <w:r w:rsidR="00E15322" w:rsidRPr="00E841A3">
        <w:rPr>
          <w:rFonts w:ascii="Arial" w:hAnsi="Arial" w:cs="Arial"/>
          <w:color w:val="000000" w:themeColor="text1"/>
          <w:sz w:val="22"/>
          <w:szCs w:val="22"/>
        </w:rPr>
        <w:t xml:space="preserve">he </w:t>
      </w:r>
      <w:r w:rsidR="000C0491" w:rsidRPr="00E841A3">
        <w:rPr>
          <w:rFonts w:ascii="Arial" w:hAnsi="Arial" w:cs="Arial"/>
          <w:color w:val="000000" w:themeColor="text1"/>
          <w:sz w:val="22"/>
          <w:szCs w:val="22"/>
        </w:rPr>
        <w:t>chemoenzymatic</w:t>
      </w:r>
      <w:r w:rsidR="00E15322" w:rsidRPr="00E841A3">
        <w:rPr>
          <w:rFonts w:ascii="Arial" w:hAnsi="Arial" w:cs="Arial"/>
          <w:color w:val="000000" w:themeColor="text1"/>
          <w:sz w:val="22"/>
          <w:szCs w:val="22"/>
        </w:rPr>
        <w:t xml:space="preserve"> approach</w:t>
      </w:r>
      <w:r w:rsidR="00C67778" w:rsidRPr="00E841A3">
        <w:rPr>
          <w:rFonts w:ascii="Arial" w:hAnsi="Arial" w:cs="Arial"/>
          <w:color w:val="000000" w:themeColor="text1"/>
          <w:sz w:val="22"/>
          <w:szCs w:val="22"/>
        </w:rPr>
        <w:t xml:space="preserve"> </w:t>
      </w:r>
      <w:r w:rsidRPr="00E841A3">
        <w:rPr>
          <w:rFonts w:ascii="Arial" w:hAnsi="Arial" w:cs="Arial"/>
          <w:color w:val="000000" w:themeColor="text1"/>
          <w:sz w:val="22"/>
          <w:szCs w:val="22"/>
        </w:rPr>
        <w:t xml:space="preserve">TET-assisted BS-seq  (TAB-seq) </w:t>
      </w:r>
      <w:r w:rsidR="00FA486E" w:rsidRPr="00E841A3">
        <w:rPr>
          <w:rFonts w:ascii="Arial" w:hAnsi="Arial" w:cs="Arial"/>
          <w:color w:val="000000" w:themeColor="text1"/>
          <w:sz w:val="22"/>
          <w:szCs w:val="22"/>
        </w:rPr>
        <w:t>exploits</w:t>
      </w:r>
      <w:r w:rsidRPr="00E841A3">
        <w:rPr>
          <w:rFonts w:ascii="Arial" w:hAnsi="Arial" w:cs="Arial"/>
          <w:color w:val="000000" w:themeColor="text1"/>
          <w:sz w:val="22"/>
          <w:szCs w:val="22"/>
        </w:rPr>
        <w:t xml:space="preserve"> the enzymatic blocking of 5hmC</w:t>
      </w:r>
      <w:r w:rsidR="00FA486E" w:rsidRPr="00E841A3">
        <w:rPr>
          <w:rFonts w:ascii="Arial" w:hAnsi="Arial" w:cs="Arial"/>
          <w:color w:val="000000" w:themeColor="text1"/>
          <w:sz w:val="22"/>
          <w:szCs w:val="22"/>
        </w:rPr>
        <w:t>,</w:t>
      </w:r>
      <w:r w:rsidRPr="00E841A3">
        <w:rPr>
          <w:rFonts w:ascii="Arial" w:hAnsi="Arial" w:cs="Arial"/>
          <w:color w:val="000000" w:themeColor="text1"/>
          <w:sz w:val="22"/>
          <w:szCs w:val="22"/>
        </w:rPr>
        <w:t xml:space="preserve"> and oxidation of 5mC to 5caC by TET-proteins</w:t>
      </w:r>
      <w:r w:rsidR="00E15322" w:rsidRPr="00E841A3">
        <w:rPr>
          <w:rFonts w:ascii="Arial" w:hAnsi="Arial" w:cs="Arial"/>
          <w:color w:val="000000" w:themeColor="text1"/>
          <w:sz w:val="22"/>
          <w:szCs w:val="22"/>
        </w:rPr>
        <w:t xml:space="preserve"> prior to bisulfite conversion.</w:t>
      </w:r>
      <w:r w:rsidR="00383E1B"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{"citationID":"v9R62ELZ","properties":{"formattedCitation":"\\super 28\\nosupersub{}","plainCitation":"28","noteIndex":0},"citationItems":[{"id":"5HRTrsCV/Im9JNFgy","uris":["http://zotero.org/users/802756/items/VK83WKEI"],"uri":["http://zotero.org/users/802756/items/VK83WKEI"],"itemData":{"id":2376,"type":"article-journal","title":"Base-Resolution Analysis of 5-Hydroxymethylcytosine in the Mammalian Genome","container-title":"Cell","page":"1368-1380","volume":"149","issue":"6","source":"ScienceDirect","abstract":"Summary\nThe study of 5-hydroxylmethylcytosines (5hmC) has been hampered by the lack of a method to map it at single-base resolution on a genome-wide scale. Affinity purification-based methods cannot precisely locate 5hmC nor accurately determine its relative abundance at each modified site. We here present a genome-wide approach, Tet-assisted bisulfite sequencing (TAB-Seq), that when combined with traditional bisulfite sequencing can be used for mapping 5hmC at base resolution and quantifying the relative abundance of 5hmC as well as 5mC. Application of this method to embryonic stem cells not only confirms widespread distribution of 5hmC in the mammalian genome but also reveals sequence bias and strand asymmetry at 5hmC sites. We observe high levels of 5hmC and reciprocally low levels of 5mC near but not on transcription factor-binding sites. Additionally, the relative abundance of 5hmC varies significantly among distinct functional sequence elements, suggesting different mechanisms for 5hmC deposition and maintenance.","DOI":"10.1016/j.cell.2012.04.027","ISSN":"0092-8674","journalAbbreviation":"Cell","author":[{"family":"Yu","given":"Miao"},{"family":"Hon","given":"Gary C."},{"family":"Szulwach","given":"Keith E."},{"family":"Song","given":"Chun-Xiao"},{"family":"Zhang","given":"Liang"},{"family":"Kim","given":"Audrey"},{"family":"Li","given":"Xuekun"},{"family":"Dai","given":"Qing"},{"family":"Shen","given":"Yin"},{"family":"Park","given":"Beomseok"},{"family":"Min","given":"Jung-Hyun"},{"family":"Jin","given":"Peng"},{"family":"Ren","given":"Bing"},{"family":"He","given":"Chuan"}],"issued":{"date-parts":[["2012",6,8]]}}}],"schema":"https://github.com/citation-style-language/schema/raw/master/csl-citation.json"} </w:instrText>
      </w:r>
      <w:r w:rsidR="00383E1B" w:rsidRPr="00E841A3">
        <w:rPr>
          <w:rFonts w:ascii="Arial" w:hAnsi="Arial" w:cs="Arial"/>
          <w:color w:val="000000" w:themeColor="text1"/>
          <w:sz w:val="22"/>
          <w:szCs w:val="22"/>
        </w:rPr>
        <w:fldChar w:fldCharType="separate"/>
      </w:r>
      <w:r w:rsidR="001521B3" w:rsidRPr="00E841A3">
        <w:rPr>
          <w:rFonts w:ascii="Arial" w:hAnsi="Arial" w:cs="Arial"/>
          <w:color w:val="000000" w:themeColor="text1"/>
          <w:sz w:val="22"/>
          <w:vertAlign w:val="superscript"/>
          <w:lang w:val="en-US"/>
        </w:rPr>
        <w:t>28</w:t>
      </w:r>
      <w:r w:rsidR="00383E1B" w:rsidRPr="00E841A3">
        <w:rPr>
          <w:rFonts w:ascii="Arial" w:hAnsi="Arial" w:cs="Arial"/>
          <w:color w:val="000000" w:themeColor="text1"/>
          <w:sz w:val="22"/>
          <w:szCs w:val="22"/>
        </w:rPr>
        <w:fldChar w:fldCharType="end"/>
      </w:r>
    </w:p>
    <w:p w14:paraId="2883D7EB" w14:textId="50D562DE" w:rsidR="009109A4" w:rsidRPr="00E841A3" w:rsidRDefault="00A0018C" w:rsidP="009109A4">
      <w:pPr>
        <w:spacing w:line="360" w:lineRule="auto"/>
        <w:ind w:firstLine="720"/>
        <w:jc w:val="both"/>
        <w:rPr>
          <w:rFonts w:ascii="Arial" w:hAnsi="Arial" w:cs="Arial"/>
          <w:color w:val="000000" w:themeColor="text1"/>
          <w:sz w:val="22"/>
          <w:szCs w:val="22"/>
        </w:rPr>
      </w:pPr>
      <w:r w:rsidRPr="00E841A3">
        <w:rPr>
          <w:rFonts w:ascii="Arial" w:hAnsi="Arial" w:cs="Arial"/>
          <w:color w:val="000000" w:themeColor="text1"/>
          <w:sz w:val="22"/>
          <w:szCs w:val="22"/>
        </w:rPr>
        <w:lastRenderedPageBreak/>
        <w:t>There are</w:t>
      </w:r>
      <w:r w:rsidR="002C1CFD" w:rsidRPr="00E841A3">
        <w:rPr>
          <w:rFonts w:ascii="Arial" w:hAnsi="Arial" w:cs="Arial"/>
          <w:color w:val="000000" w:themeColor="text1"/>
          <w:sz w:val="22"/>
          <w:szCs w:val="22"/>
        </w:rPr>
        <w:t xml:space="preserve"> several</w:t>
      </w:r>
      <w:r w:rsidRPr="00E841A3">
        <w:rPr>
          <w:rFonts w:ascii="Arial" w:hAnsi="Arial" w:cs="Arial"/>
          <w:color w:val="000000" w:themeColor="text1"/>
          <w:sz w:val="22"/>
          <w:szCs w:val="22"/>
        </w:rPr>
        <w:t xml:space="preserve"> other examples of chemistries that enable direct readout of modifications such as </w:t>
      </w:r>
      <w:r w:rsidR="002C1CFD" w:rsidRPr="00E841A3">
        <w:rPr>
          <w:rFonts w:ascii="Arial" w:hAnsi="Arial" w:cs="Arial"/>
          <w:color w:val="000000" w:themeColor="text1"/>
          <w:sz w:val="22"/>
          <w:szCs w:val="22"/>
        </w:rPr>
        <w:t xml:space="preserve">5hmC, </w:t>
      </w:r>
      <w:r w:rsidR="00E40215" w:rsidRPr="00E841A3">
        <w:rPr>
          <w:rFonts w:ascii="Arial" w:hAnsi="Arial" w:cs="Arial"/>
          <w:color w:val="000000" w:themeColor="text1"/>
          <w:sz w:val="22"/>
          <w:szCs w:val="22"/>
        </w:rPr>
        <w:t xml:space="preserve">5fC and </w:t>
      </w:r>
      <w:r w:rsidR="00FA486E" w:rsidRPr="00E841A3">
        <w:rPr>
          <w:rFonts w:ascii="Arial" w:hAnsi="Arial" w:cs="Arial"/>
          <w:color w:val="000000" w:themeColor="text1"/>
          <w:sz w:val="22"/>
          <w:szCs w:val="22"/>
        </w:rPr>
        <w:t>5-formyluracil (</w:t>
      </w:r>
      <w:r w:rsidRPr="00E841A3">
        <w:rPr>
          <w:rFonts w:ascii="Arial" w:hAnsi="Arial" w:cs="Arial"/>
          <w:color w:val="000000" w:themeColor="text1"/>
          <w:sz w:val="22"/>
          <w:szCs w:val="22"/>
        </w:rPr>
        <w:t>5fU</w:t>
      </w:r>
      <w:r w:rsidR="00FA486E" w:rsidRPr="00E841A3">
        <w:rPr>
          <w:rFonts w:ascii="Arial" w:hAnsi="Arial" w:cs="Arial"/>
          <w:color w:val="000000" w:themeColor="text1"/>
          <w:sz w:val="22"/>
          <w:szCs w:val="22"/>
        </w:rPr>
        <w:t>)</w:t>
      </w:r>
      <w:r w:rsidR="009109A4" w:rsidRPr="00E841A3">
        <w:rPr>
          <w:rFonts w:ascii="Arial" w:hAnsi="Arial" w:cs="Arial"/>
          <w:color w:val="000000" w:themeColor="text1"/>
          <w:sz w:val="22"/>
          <w:szCs w:val="22"/>
        </w:rPr>
        <w:t>,</w:t>
      </w:r>
      <w:r w:rsidR="009109A4"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{"citationID":"XZXcU1BJ","properties":{"formattedCitation":"\\super 29\\uc0\\u8211{}32\\nosupersub{}","plainCitation":"29–32","noteIndex":0},"citationItems":[{"id":"5HRTrsCV/xcN4rUa3","uris":["http://zotero.org/users/802756/items/CZIDFXJ6"],"uri":["http://zotero.org/users/802756/items/CZIDFXJ6"],"itemData":{"id":2388,"type":"article-journal","title":"Bisulfite-free, base-resolution analysis of 5-formylcytosine at the genome scale","container-title":"Nature Methods","page":"1047-1050","volume":"12","issue":"11","source":"www.nature.com","abstract":"Active DNA demethylation in mammals involves oxidation of 5-methylcytosine (5mC) to 5-hydroxymethylcytosine (5hmC), 5-formylcytosine (5fC) and 5-carboxylcytosine (5caC). However, genome-wide detection of 5fC at single-base resolution remains challenging. Here we present fC-CET, a bisulfite-free method for whole-genome analysis of 5fC based on selective chemical labeling of 5fC and subsequent C-to-T transition during PCR. Base-resolution 5fC maps showed limited overlap with 5hmC, with 5fC-marked regions more active than 5hmC-marked ones.","DOI":"10.1038/nmeth.3569","ISSN":"1548-7105","language":"en","author":[{"family":"Xia","given":"Bo"},{"family":"Han","given":"Dali"},{"family":"Lu","given":"Xingyu"},{"family":"Sun","given":"Zhaozhu"},{"family":"Zhou","given":"Ankun"},{"family":"Yin","given":"Qiangzong"},{"family":"Zeng","given":"Hu"},{"family":"Liu","given":"Menghao"},{"family":"Jiang","given":"Xiang"},{"family":"Xie","given":"Wei"},{"family":"He","given":"Chuan"},{"family":"Yi","given":"Chengqi"}],"issued":{"date-parts":[["2015",11]]}}},{"id":"5HRTrsCV/7kFbQwM9","uris":["http://zotero.org/users/802756/items/3T666S9A"],"uri":["http://zotero.org/users/802756/items/3T666S9A"],"itemData":{"id":2397,"type":"article-journal","title":"Single-Cell 5-Formylcytosine Landscapes of Mammalian Early Embryos and ESCs at Single-Base Resolution","container-title":"Cell Stem Cell","page":"720-731.e5","volume":"20","issue":"5","source":"ScienceDirect","abstract":"Summary\nActive DNA demethylation in mammals involves ten-eleven translocation (TET) family protein-mediated oxidation of 5-methylcytosine (5mC). However, base-resolution landscapes of 5-formylcytosine (5fC) (an oxidized derivative of 5mC) at the single-cell level remain unexplored. Here, we present “CLEVER-seq” (chemical-labeling-enabled C-to-T conversion sequencing), which is a single-cell, single-base resolution 5fC-sequencing technology, based on biocompatible, selective chemical labeling of 5fC and subsequent C-to-T conversion during amplification and sequencing. CLEVER-seq shows intrinsic 5fC heterogeneity in mouse early embryos, Epi stem cells (EpiSCs), and embryonic stem cells (ESCs). CLEVER-seq of mouse early embryos also reveals the highly patterned genomic distribution and parental-specific dynamics of 5fC during mouse early pre-implantation development. Integrated analysis demonstrates that promoter 5fC production precedes the expression upregulation of a clear set of developmentally and metabolically critical genes. Collectively, our work reveals the dynamics of active DNA demethylation during mouse pre-implantation development and provides an important resource for further functional studies of epigenetic reprogramming in single cells.","DOI":"10.1016/j.stem.2017.02.013","ISSN":"1934-5909","journalAbbreviation":"Cell Stem Cell","author":[{"family":"Zhu","given":"Chenxu"},{"family":"Gao","given":"Yun"},{"family":"Guo","given":"Hongshan"},{"family":"Xia","given":"Bo"},{"family":"Song","given":"Jinghui"},{"family":"Wu","given":"Xinglong"},{"family":"Zeng","given":"Hu"},{"family":"Kee","given":"Kehkooi"},{"family":"Tang","given":"Fuchou"},{"family":"Yi","given":"Chengqi"}],"issued":{"date-parts":[["2017",5,4]]}}},{"id":"5HRTrsCV/rBa9gxqb","uris":["http://zotero.org/users/802756/items/9BACY5ER"],"uri":["http://zotero.org/users/802756/items/9BACY5ER"],"itemData":{"id":2400,"type":"article-journal","title":"Sequencing 5-Hydroxymethyluracil at Single-Base Resolution","container-title":"Angewandte Chemie International Edition","page":"9694-9696","volume":"57","issue":"31","source":"Wiley Online Library","abstract":"5-hydroxymethyluracil (5hmU) is formed through oxidation of thymine both enzymatically and non-enzymatically in various biological systems. Although 5hmU has been reported to affect biological processes such as protein–DNA interactions, the consequences of 5hmU formation in genomes have not been yet fully explored. Herein, we report a method to sequence 5hmU at single-base resolution. We employ chemical oxidation to transform 5hmU to 5-formyluracil (5fU), followed by the polymerase extension to induce T-to-C base changes owing to the inherent ability of 5fU to form 5fU:G base pairing. In combination with the Illumina next generation sequencing technology, we developed polymerase chain reaction (PCR) conditions to amplify the T-to-C base changes and demonstrate the method in three different synthetic oligonucleotide models as well as part of the genome of a 5hmU-rich eukaryotic pathogen. Our method has the potential capability to map 5hmU in genomic DNA and thus will contribute to promote the understanding of this modified base.","DOI":"10.1002/anie.201804046","ISSN":"1521-3773","language":"en","author":[{"family":"Kawasaki","given":"Fumiko"},{"family":"Martínez Cuesta","given":"Sergio"},{"family":"Beraldi","given":"Dario"},{"family":"Mahtey","given":"Areeb"},{"family":"Hardisty","given":"Robyn E."},{"family":"Carrington","given":"Mark"},{"family":"Balasubramanian","given":"Shankar"}],"issued":{"date-parts":[["2018",7,26]]}}},{"id":"5HRTrsCV/O7IGF1IA","uris":["http://zotero.org/users/802756/items/TVQSL2BY"],"uri":["http://zotero.org/users/802756/items/TVQSL2BY"],"itemData":{"id":2827,"type":"article-journal","title":"Bisulfite-Free, Nanoscale Analysis of 5-Hydroxymethylcytosine at Single Base Resolution","container-title":"Journal of the American Chemical Society","page":"13190-13194","volume":"140","issue":"41","source":"ACS Publications","abstract":"High-resolution detection of genome-wide 5-hydroxymethylcytosine (5hmC) sites of small-scale samples remains challenging. Here, we present hmC-CATCH, a bisulfite-free, base-resolution method for the genome-wide detection of 5hmC. hmC-CATCH is based on selective 5hmC oxidation, chemical labeling and subsequent C-to-T transition during PCR. Requiring only nanoscale input genomic DNA samples, hmC-CATCH enabled us to detect genome-wide hydroxymethylome of human embryonic stem cells in a cost-effective manner. Further application of hmC-CATCH to cell-free DNA (cfDNA) of healthy donors and cancer patients revealed base-resolution hydroxymethylome in the human cfDNA for the first time. We anticipate that our chemical biology approach will find broad applications in hydroxymethylome analysis of limited biological and clinical samples.","DOI":"10.1021/jacs.8b08297","ISSN":"0002-7863","journalAbbreviation":"J. Am. Chem. Soc.","author":[{"family":"Zeng","given":"Hu"},{"family":"He","given":"Bo"},{"family":"Xia","given":"Bo"},{"family":"Bai","given":"Dongsheng"},{"family":"Lu","given":"Xingyu"},{"family":"Cai","given":"Jiabin"},{"family":"Chen","given":"Lei"},{"family":"Zhou","given":"Ankun"},{"family":"Zhu","given":"Chenxu"},{"family":"Meng","given":"Haowei"},{"family":"Gao","given":"Yun"},{"family":"Guo","given":"Hongshan"},{"family":"He","given":"Chuan"},{"family":"Dai","given":"Qing"},{"family":"Yi","given":"Chengqi"}],"issued":{"date-parts":[["2018",10,17]]}}}],"schema":"https://github.com/citation-style-language/schema/raw/master/csl-citation.json"} </w:instrText>
      </w:r>
      <w:r w:rsidR="009109A4" w:rsidRPr="00E841A3">
        <w:rPr>
          <w:rFonts w:ascii="Arial" w:hAnsi="Arial" w:cs="Arial"/>
          <w:color w:val="000000" w:themeColor="text1"/>
          <w:sz w:val="22"/>
          <w:szCs w:val="22"/>
        </w:rPr>
        <w:fldChar w:fldCharType="separate"/>
      </w:r>
      <w:r w:rsidR="00585DEF" w:rsidRPr="00E841A3">
        <w:rPr>
          <w:rFonts w:ascii="Arial" w:hAnsi="Arial" w:cs="Arial"/>
          <w:color w:val="000000" w:themeColor="text1"/>
          <w:sz w:val="22"/>
          <w:vertAlign w:val="superscript"/>
          <w:lang w:val="en-US"/>
        </w:rPr>
        <w:t>29–32</w:t>
      </w:r>
      <w:r w:rsidR="009109A4" w:rsidRPr="00E841A3">
        <w:rPr>
          <w:rFonts w:ascii="Arial" w:hAnsi="Arial" w:cs="Arial"/>
          <w:color w:val="000000" w:themeColor="text1"/>
          <w:sz w:val="22"/>
          <w:szCs w:val="22"/>
        </w:rPr>
        <w:fldChar w:fldCharType="end"/>
      </w:r>
      <w:r w:rsidR="009109A4" w:rsidRPr="00E841A3">
        <w:rPr>
          <w:rFonts w:ascii="Arial" w:hAnsi="Arial" w:cs="Arial"/>
          <w:color w:val="000000" w:themeColor="text1"/>
          <w:sz w:val="22"/>
          <w:szCs w:val="22"/>
        </w:rPr>
        <w:t xml:space="preserve"> </w:t>
      </w:r>
      <w:r w:rsidRPr="00E841A3">
        <w:rPr>
          <w:rFonts w:ascii="Arial" w:hAnsi="Arial" w:cs="Arial"/>
          <w:color w:val="000000" w:themeColor="text1"/>
          <w:sz w:val="22"/>
          <w:szCs w:val="22"/>
        </w:rPr>
        <w:t xml:space="preserve">that </w:t>
      </w:r>
      <w:r w:rsidR="009109A4" w:rsidRPr="00E841A3">
        <w:rPr>
          <w:rFonts w:ascii="Arial" w:hAnsi="Arial" w:cs="Arial"/>
          <w:color w:val="000000" w:themeColor="text1"/>
          <w:sz w:val="22"/>
          <w:szCs w:val="22"/>
        </w:rPr>
        <w:t xml:space="preserve">highlight </w:t>
      </w:r>
      <w:r w:rsidRPr="00E841A3">
        <w:rPr>
          <w:rFonts w:ascii="Arial" w:hAnsi="Arial" w:cs="Arial"/>
          <w:color w:val="000000" w:themeColor="text1"/>
          <w:sz w:val="22"/>
          <w:szCs w:val="22"/>
        </w:rPr>
        <w:t xml:space="preserve">the potential for </w:t>
      </w:r>
      <w:r w:rsidR="009109A4" w:rsidRPr="00E841A3">
        <w:rPr>
          <w:rFonts w:ascii="Arial" w:hAnsi="Arial" w:cs="Arial"/>
          <w:color w:val="000000" w:themeColor="text1"/>
          <w:sz w:val="22"/>
          <w:szCs w:val="22"/>
        </w:rPr>
        <w:t xml:space="preserve">chemistry </w:t>
      </w:r>
      <w:r w:rsidRPr="00E841A3">
        <w:rPr>
          <w:rFonts w:ascii="Arial" w:hAnsi="Arial" w:cs="Arial"/>
          <w:color w:val="000000" w:themeColor="text1"/>
          <w:sz w:val="22"/>
          <w:szCs w:val="22"/>
        </w:rPr>
        <w:t>to give rise to</w:t>
      </w:r>
      <w:r w:rsidR="009109A4" w:rsidRPr="00E841A3">
        <w:rPr>
          <w:rFonts w:ascii="Arial" w:hAnsi="Arial" w:cs="Arial"/>
          <w:color w:val="000000" w:themeColor="text1"/>
          <w:sz w:val="22"/>
          <w:szCs w:val="22"/>
        </w:rPr>
        <w:t xml:space="preserve"> novel base-resolution sequencing </w:t>
      </w:r>
      <w:r w:rsidRPr="00E841A3">
        <w:rPr>
          <w:rFonts w:ascii="Arial" w:hAnsi="Arial" w:cs="Arial"/>
          <w:color w:val="000000" w:themeColor="text1"/>
          <w:sz w:val="22"/>
          <w:szCs w:val="22"/>
        </w:rPr>
        <w:t xml:space="preserve">approaches </w:t>
      </w:r>
      <w:r w:rsidR="009109A4" w:rsidRPr="00E841A3">
        <w:rPr>
          <w:rFonts w:ascii="Arial" w:hAnsi="Arial" w:cs="Arial"/>
          <w:color w:val="000000" w:themeColor="text1"/>
          <w:sz w:val="22"/>
          <w:szCs w:val="22"/>
        </w:rPr>
        <w:t xml:space="preserve">for other modified bases. There is also room for the improvement of current </w:t>
      </w:r>
      <w:r w:rsidR="00795E2E" w:rsidRPr="00E841A3">
        <w:rPr>
          <w:rFonts w:ascii="Arial" w:hAnsi="Arial" w:cs="Arial"/>
          <w:color w:val="000000" w:themeColor="text1"/>
          <w:sz w:val="22"/>
          <w:szCs w:val="22"/>
        </w:rPr>
        <w:t>strategies</w:t>
      </w:r>
      <w:r w:rsidR="009109A4" w:rsidRPr="00E841A3">
        <w:rPr>
          <w:rFonts w:ascii="Arial" w:hAnsi="Arial" w:cs="Arial"/>
          <w:color w:val="000000" w:themeColor="text1"/>
          <w:sz w:val="22"/>
          <w:szCs w:val="22"/>
        </w:rPr>
        <w:t xml:space="preserve">, as </w:t>
      </w:r>
      <w:r w:rsidR="0052356F" w:rsidRPr="00E841A3">
        <w:rPr>
          <w:rFonts w:ascii="Arial" w:hAnsi="Arial" w:cs="Arial"/>
          <w:color w:val="000000" w:themeColor="text1"/>
          <w:sz w:val="22"/>
          <w:szCs w:val="22"/>
        </w:rPr>
        <w:t xml:space="preserve">recently </w:t>
      </w:r>
      <w:r w:rsidR="009109A4" w:rsidRPr="00E841A3">
        <w:rPr>
          <w:rFonts w:ascii="Arial" w:hAnsi="Arial" w:cs="Arial"/>
          <w:color w:val="000000" w:themeColor="text1"/>
          <w:sz w:val="22"/>
          <w:szCs w:val="22"/>
        </w:rPr>
        <w:t xml:space="preserve">shown by </w:t>
      </w:r>
      <w:r w:rsidR="0052356F" w:rsidRPr="00E841A3">
        <w:rPr>
          <w:rFonts w:ascii="Arial" w:hAnsi="Arial" w:cs="Arial"/>
          <w:color w:val="000000" w:themeColor="text1"/>
          <w:sz w:val="22"/>
          <w:szCs w:val="22"/>
        </w:rPr>
        <w:t xml:space="preserve">the creative deployment of </w:t>
      </w:r>
      <w:r w:rsidR="009109A4" w:rsidRPr="00E841A3">
        <w:rPr>
          <w:rFonts w:ascii="Arial" w:hAnsi="Arial" w:cs="Arial"/>
          <w:color w:val="000000" w:themeColor="text1"/>
          <w:sz w:val="22"/>
          <w:szCs w:val="22"/>
        </w:rPr>
        <w:t xml:space="preserve">bisulphite-free </w:t>
      </w:r>
      <w:r w:rsidR="0052356F" w:rsidRPr="00E841A3">
        <w:rPr>
          <w:rFonts w:ascii="Arial" w:hAnsi="Arial" w:cs="Arial"/>
          <w:color w:val="000000" w:themeColor="text1"/>
          <w:sz w:val="22"/>
          <w:szCs w:val="22"/>
        </w:rPr>
        <w:t xml:space="preserve">hydrolytic deamination of </w:t>
      </w:r>
      <w:r w:rsidR="009109A4" w:rsidRPr="00E841A3">
        <w:rPr>
          <w:rFonts w:ascii="Arial" w:hAnsi="Arial" w:cs="Arial"/>
          <w:color w:val="000000" w:themeColor="text1"/>
          <w:sz w:val="22"/>
          <w:szCs w:val="22"/>
        </w:rPr>
        <w:t xml:space="preserve">C </w:t>
      </w:r>
      <w:r w:rsidR="0052356F" w:rsidRPr="00E841A3">
        <w:rPr>
          <w:rFonts w:ascii="Arial" w:hAnsi="Arial" w:cs="Arial"/>
          <w:color w:val="000000" w:themeColor="text1"/>
          <w:sz w:val="22"/>
          <w:szCs w:val="22"/>
        </w:rPr>
        <w:t xml:space="preserve">using </w:t>
      </w:r>
      <w:r w:rsidR="009109A4" w:rsidRPr="00E841A3">
        <w:rPr>
          <w:rFonts w:ascii="Arial" w:hAnsi="Arial" w:cs="Arial"/>
          <w:color w:val="000000" w:themeColor="text1"/>
          <w:sz w:val="22"/>
          <w:szCs w:val="22"/>
        </w:rPr>
        <w:t>the AID/APOBEC family of DNA deaminases</w:t>
      </w:r>
      <w:r w:rsidR="007F4F7F" w:rsidRPr="00E841A3">
        <w:rPr>
          <w:rFonts w:ascii="Arial" w:hAnsi="Arial" w:cs="Arial"/>
          <w:color w:val="000000" w:themeColor="text1"/>
          <w:sz w:val="22"/>
          <w:szCs w:val="22"/>
        </w:rPr>
        <w:t>,</w:t>
      </w:r>
      <w:r w:rsidR="009109A4"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{"citationID":"FoW57E9Z","properties":{"formattedCitation":"\\super 33\\nosupersub{}","plainCitation":"33","noteIndex":0},"citationItems":[{"id":"5HRTrsCV/UfkbTGlg","uris":["http://zotero.org/users/802756/items/E6KJDDTX"],"uri":["http://zotero.org/users/802756/items/E6KJDDTX"],"itemData":{"id":2687,"type":"article-journal","title":"Nondestructive, base-resolution sequencing of 5-hydroxymethylcytosine using a DNA deaminase","container-title":"Nature Biotechnology","page":"1083-1090","volume":"36","issue":"11","source":"www.nature.com","abstract":"Here we present APOBEC-coupled epigenetic sequencing (ACE-seq), a bisulfite-free method for localizing 5-hydroxymethylcytosine (5hmC) at single-base resolution with low DNA input. The method builds on the observation that AID/APOBEC family DNA deaminase enzymes can potently discriminate between cytosine modification states and exploits the non-destructive nature of enzymatic, rather than chemical, deamination. ACE-seq yielded high-confidence 5hmC profiles with at least 1,000-fold less DNA input than conventional methods. Applying ACE-seq to generate a base-resolution map of 5hmC in tissue-derived cortical excitatory neurons, we found that 5hmC was almost entirely confined to CG dinucleotides. The whole-genome map permitted cytosine, 5-methylcytosine (5mC) and 5hmC to be parsed and revealed genomic features that diverged from global patterns, including enhancers and imprinting control regions with high and low 5hmC/5mC ratios, respectively. Enzymatic deamination overcomes many challenges posed by bisulfite-based methods, thus expanding the scope of epigenome profiling to include scarce samples and opening new lines of inquiry regarding the role of cytosine modifications in genome biology.","DOI":"10.1038/nbt.4204","ISSN":"1546-1696","language":"en","author":[{"family":"Schutsky","given":"Emily K."},{"family":"DeNizio","given":"Jamie E."},{"family":"Hu","given":"Peng"},{"family":"Liu","given":"Monica Yun"},{"family":"Nabel","given":"Christopher S."},{"family":"Fabyanic","given":"Emily B."},{"family":"Hwang","given":"Young"},{"family":"Bushman","given":"Frederic D."},{"family":"Wu","given":"Hao"},{"family":"Kohli","given":"Rahul M."}],"issued":{"date-parts":[["2018",11]]}}}],"schema":"https://github.com/citation-style-language/schema/raw/master/csl-citation.json"} </w:instrText>
      </w:r>
      <w:r w:rsidR="009109A4" w:rsidRPr="00E841A3">
        <w:rPr>
          <w:rFonts w:ascii="Arial" w:hAnsi="Arial" w:cs="Arial"/>
          <w:color w:val="000000" w:themeColor="text1"/>
          <w:sz w:val="22"/>
          <w:szCs w:val="22"/>
        </w:rPr>
        <w:fldChar w:fldCharType="separate"/>
      </w:r>
      <w:r w:rsidR="00585DEF" w:rsidRPr="00E841A3">
        <w:rPr>
          <w:rFonts w:ascii="Arial" w:hAnsi="Arial" w:cs="Arial"/>
          <w:color w:val="000000" w:themeColor="text1"/>
          <w:sz w:val="22"/>
          <w:vertAlign w:val="superscript"/>
          <w:lang w:val="en-US"/>
        </w:rPr>
        <w:t>33</w:t>
      </w:r>
      <w:r w:rsidR="009109A4" w:rsidRPr="00E841A3">
        <w:rPr>
          <w:rFonts w:ascii="Arial" w:hAnsi="Arial" w:cs="Arial"/>
          <w:color w:val="000000" w:themeColor="text1"/>
          <w:sz w:val="22"/>
          <w:szCs w:val="22"/>
        </w:rPr>
        <w:fldChar w:fldCharType="end"/>
      </w:r>
      <w:r w:rsidR="00E40831" w:rsidRPr="00E841A3">
        <w:rPr>
          <w:rFonts w:ascii="Arial" w:hAnsi="Arial" w:cs="Arial"/>
          <w:color w:val="000000" w:themeColor="text1"/>
          <w:sz w:val="22"/>
          <w:szCs w:val="22"/>
        </w:rPr>
        <w:t xml:space="preserve"> or TET-assisted pyridine borane 5mC sequencing.</w:t>
      </w:r>
      <w:r w:rsidR="00E40831"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{"citationID":"IhLAbK4a","properties":{"formattedCitation":"\\super 34\\nosupersub{}","plainCitation":"34","noteIndex":0},"citationItems":[{"id":"5HRTrsCV/CRlXHwVz","uris":["http://zotero.org/users/802756/items/4AY9LZWJ"],"uri":["http://zotero.org/users/802756/items/4AY9LZWJ"],"itemData":{"id":2836,"type":"article-journal","title":"Bisulfite-free direct detection of 5-methylcytosine and 5-hydroxymethylcytosine at base resolution","container-title":"Nature Biotechnology","page":"1","source":"www.nature.com","abstract":"A new method using mild chemical reactions and enzymatic oxidation allows nondestructive sequencing of 5-methylcytosine and 5-hydroxymethylcytosine with base-level resolution.","DOI":"10.1038/s41587-019-0041-2","ISSN":"1546-1696","language":"En","author":[{"family":"Liu","given":"Yibin"},{"family":"Siejka-Zielińska","given":"Paulina"},{"family":"Velikova","given":"Gergana"},{"family":"Bi","given":"Ying"},{"family":"Yuan","given":"Fang"},{"family":"Tomkova","given":"Marketa"},{"family":"Bai","given":"Chunsen"},{"family":"Chen","given":"Lei"},{"family":"Schuster-Böckler","given":"Benjamin"},{"family":"Song","given":"Chun-Xiao"}],"issued":{"date-parts":[["2019",2,25]]}}}],"schema":"https://github.com/citation-style-language/schema/raw/master/csl-citation.json"} </w:instrText>
      </w:r>
      <w:r w:rsidR="00E40831" w:rsidRPr="00E841A3">
        <w:rPr>
          <w:rFonts w:ascii="Arial" w:hAnsi="Arial" w:cs="Arial"/>
          <w:color w:val="000000" w:themeColor="text1"/>
          <w:sz w:val="22"/>
          <w:szCs w:val="22"/>
        </w:rPr>
        <w:fldChar w:fldCharType="separate"/>
      </w:r>
      <w:r w:rsidR="00E40831" w:rsidRPr="00E841A3">
        <w:rPr>
          <w:rFonts w:ascii="Arial" w:hAnsi="Arial" w:cs="Arial"/>
          <w:color w:val="000000" w:themeColor="text1"/>
          <w:sz w:val="22"/>
          <w:vertAlign w:val="superscript"/>
          <w:lang w:val="en-US"/>
        </w:rPr>
        <w:t>34</w:t>
      </w:r>
      <w:r w:rsidR="00E40831" w:rsidRPr="00E841A3">
        <w:rPr>
          <w:rFonts w:ascii="Arial" w:hAnsi="Arial" w:cs="Arial"/>
          <w:color w:val="000000" w:themeColor="text1"/>
          <w:sz w:val="22"/>
          <w:szCs w:val="22"/>
        </w:rPr>
        <w:fldChar w:fldCharType="end"/>
      </w:r>
      <w:r w:rsidR="009109A4" w:rsidRPr="00E841A3">
        <w:rPr>
          <w:rFonts w:ascii="Arial" w:hAnsi="Arial" w:cs="Arial"/>
          <w:color w:val="000000" w:themeColor="text1"/>
          <w:sz w:val="22"/>
          <w:szCs w:val="22"/>
        </w:rPr>
        <w:t xml:space="preserve"> </w:t>
      </w:r>
      <w:r w:rsidR="0052356F" w:rsidRPr="00E841A3">
        <w:rPr>
          <w:rFonts w:ascii="Arial" w:hAnsi="Arial" w:cs="Arial"/>
          <w:color w:val="000000" w:themeColor="text1"/>
          <w:sz w:val="22"/>
          <w:szCs w:val="22"/>
        </w:rPr>
        <w:t>Given</w:t>
      </w:r>
      <w:r w:rsidR="00C67778" w:rsidRPr="00E841A3">
        <w:rPr>
          <w:rFonts w:ascii="Arial" w:hAnsi="Arial" w:cs="Arial"/>
          <w:color w:val="000000" w:themeColor="text1"/>
          <w:sz w:val="22"/>
          <w:szCs w:val="22"/>
        </w:rPr>
        <w:t xml:space="preserve"> that</w:t>
      </w:r>
      <w:r w:rsidR="009109A4" w:rsidRPr="00E841A3">
        <w:rPr>
          <w:rFonts w:ascii="Arial" w:hAnsi="Arial" w:cs="Arial"/>
          <w:color w:val="000000" w:themeColor="text1"/>
          <w:sz w:val="22"/>
          <w:szCs w:val="22"/>
        </w:rPr>
        <w:t xml:space="preserve"> bisulphite treatment is known to degrade the majority of input DNA</w:t>
      </w:r>
      <w:r w:rsidR="00702604" w:rsidRPr="00E841A3">
        <w:rPr>
          <w:rFonts w:ascii="Arial" w:hAnsi="Arial" w:cs="Arial"/>
          <w:color w:val="000000" w:themeColor="text1"/>
          <w:sz w:val="22"/>
          <w:szCs w:val="22"/>
        </w:rPr>
        <w:t>,</w:t>
      </w:r>
      <w:r w:rsidR="009109A4" w:rsidRPr="00E841A3">
        <w:rPr>
          <w:rFonts w:ascii="Arial" w:hAnsi="Arial" w:cs="Arial"/>
          <w:color w:val="000000" w:themeColor="text1"/>
          <w:sz w:val="22"/>
          <w:szCs w:val="22"/>
        </w:rPr>
        <w:t xml:space="preserve"> </w:t>
      </w:r>
      <w:r w:rsidR="00702604" w:rsidRPr="00E841A3">
        <w:rPr>
          <w:rFonts w:ascii="Arial" w:hAnsi="Arial" w:cs="Arial"/>
          <w:color w:val="000000" w:themeColor="text1"/>
          <w:sz w:val="22"/>
          <w:szCs w:val="22"/>
        </w:rPr>
        <w:t>m</w:t>
      </w:r>
      <w:r w:rsidR="009109A4" w:rsidRPr="00E841A3">
        <w:rPr>
          <w:rFonts w:ascii="Arial" w:hAnsi="Arial" w:cs="Arial"/>
          <w:color w:val="000000" w:themeColor="text1"/>
          <w:sz w:val="22"/>
          <w:szCs w:val="22"/>
        </w:rPr>
        <w:t xml:space="preserve">ilder processes </w:t>
      </w:r>
      <w:r w:rsidR="00E40831" w:rsidRPr="00E841A3">
        <w:rPr>
          <w:rFonts w:ascii="Arial" w:hAnsi="Arial" w:cs="Arial"/>
          <w:color w:val="000000" w:themeColor="text1"/>
          <w:sz w:val="22"/>
          <w:szCs w:val="22"/>
        </w:rPr>
        <w:t>could</w:t>
      </w:r>
      <w:r w:rsidR="00C67778" w:rsidRPr="00E841A3">
        <w:rPr>
          <w:rFonts w:ascii="Arial" w:hAnsi="Arial" w:cs="Arial"/>
          <w:color w:val="000000" w:themeColor="text1"/>
          <w:sz w:val="22"/>
          <w:szCs w:val="22"/>
        </w:rPr>
        <w:t xml:space="preserve"> </w:t>
      </w:r>
      <w:r w:rsidR="00E401BE" w:rsidRPr="00E841A3">
        <w:rPr>
          <w:rFonts w:ascii="Arial" w:hAnsi="Arial" w:cs="Arial"/>
          <w:color w:val="000000" w:themeColor="text1"/>
          <w:sz w:val="22"/>
          <w:szCs w:val="22"/>
        </w:rPr>
        <w:t>provide</w:t>
      </w:r>
      <w:r w:rsidR="009109A4" w:rsidRPr="00E841A3">
        <w:rPr>
          <w:rFonts w:ascii="Arial" w:hAnsi="Arial" w:cs="Arial"/>
          <w:color w:val="000000" w:themeColor="text1"/>
          <w:sz w:val="22"/>
          <w:szCs w:val="22"/>
        </w:rPr>
        <w:t xml:space="preserve"> </w:t>
      </w:r>
      <w:r w:rsidR="00E401BE" w:rsidRPr="00E841A3">
        <w:rPr>
          <w:rFonts w:ascii="Arial" w:hAnsi="Arial" w:cs="Arial"/>
          <w:color w:val="000000" w:themeColor="text1"/>
          <w:sz w:val="22"/>
          <w:szCs w:val="22"/>
        </w:rPr>
        <w:t xml:space="preserve">an </w:t>
      </w:r>
      <w:r w:rsidR="009109A4" w:rsidRPr="00E841A3">
        <w:rPr>
          <w:rFonts w:ascii="Arial" w:hAnsi="Arial" w:cs="Arial"/>
          <w:color w:val="000000" w:themeColor="text1"/>
          <w:sz w:val="22"/>
          <w:szCs w:val="22"/>
        </w:rPr>
        <w:t>advantage</w:t>
      </w:r>
      <w:r w:rsidR="00E401BE" w:rsidRPr="00E841A3">
        <w:rPr>
          <w:rFonts w:ascii="Arial" w:hAnsi="Arial" w:cs="Arial"/>
          <w:color w:val="000000" w:themeColor="text1"/>
          <w:sz w:val="22"/>
          <w:szCs w:val="22"/>
        </w:rPr>
        <w:t xml:space="preserve"> in the processing of smaller DNA samples.</w:t>
      </w:r>
    </w:p>
    <w:p w14:paraId="64FF283D" w14:textId="1991A44F" w:rsidR="009109A4" w:rsidRPr="00E841A3" w:rsidRDefault="00E401BE" w:rsidP="00A561C7">
      <w:pPr>
        <w:spacing w:line="360" w:lineRule="auto"/>
        <w:ind w:firstLine="720"/>
        <w:jc w:val="both"/>
        <w:rPr>
          <w:rFonts w:ascii="Arial" w:hAnsi="Arial" w:cs="Arial"/>
          <w:color w:val="000000" w:themeColor="text1"/>
          <w:sz w:val="22"/>
          <w:szCs w:val="22"/>
        </w:rPr>
      </w:pPr>
      <w:r w:rsidRPr="00E841A3">
        <w:rPr>
          <w:rFonts w:ascii="Arial" w:hAnsi="Arial" w:cs="Arial"/>
          <w:color w:val="000000" w:themeColor="text1"/>
          <w:sz w:val="22"/>
          <w:szCs w:val="22"/>
        </w:rPr>
        <w:t>Single molecule</w:t>
      </w:r>
      <w:r w:rsidR="009109A4" w:rsidRPr="00E841A3">
        <w:rPr>
          <w:rFonts w:ascii="Arial" w:hAnsi="Arial" w:cs="Arial"/>
          <w:color w:val="000000" w:themeColor="text1"/>
          <w:sz w:val="22"/>
          <w:szCs w:val="22"/>
        </w:rPr>
        <w:t xml:space="preserve"> sequencing methods </w:t>
      </w:r>
      <w:r w:rsidRPr="00E841A3">
        <w:rPr>
          <w:rFonts w:ascii="Arial" w:hAnsi="Arial" w:cs="Arial"/>
          <w:color w:val="000000" w:themeColor="text1"/>
          <w:sz w:val="22"/>
          <w:szCs w:val="22"/>
        </w:rPr>
        <w:t>have the advantage of being able to</w:t>
      </w:r>
      <w:r w:rsidR="00A561C7" w:rsidRPr="00E841A3">
        <w:rPr>
          <w:rFonts w:ascii="Arial" w:hAnsi="Arial" w:cs="Arial"/>
          <w:color w:val="000000" w:themeColor="text1"/>
          <w:sz w:val="22"/>
          <w:szCs w:val="22"/>
        </w:rPr>
        <w:t xml:space="preserve"> directly </w:t>
      </w:r>
      <w:r w:rsidR="009109A4" w:rsidRPr="00E841A3">
        <w:rPr>
          <w:rFonts w:ascii="Arial" w:hAnsi="Arial" w:cs="Arial"/>
          <w:color w:val="000000" w:themeColor="text1"/>
          <w:sz w:val="22"/>
          <w:szCs w:val="22"/>
        </w:rPr>
        <w:t xml:space="preserve">read nucleotides </w:t>
      </w:r>
      <w:r w:rsidR="00A561C7" w:rsidRPr="00E841A3">
        <w:rPr>
          <w:rFonts w:ascii="Arial" w:hAnsi="Arial" w:cs="Arial"/>
          <w:color w:val="000000" w:themeColor="text1"/>
          <w:sz w:val="22"/>
          <w:szCs w:val="22"/>
        </w:rPr>
        <w:t xml:space="preserve">and their modified derivatives </w:t>
      </w:r>
      <w:r w:rsidRPr="00E841A3">
        <w:rPr>
          <w:rFonts w:ascii="Arial" w:hAnsi="Arial" w:cs="Arial"/>
          <w:color w:val="000000" w:themeColor="text1"/>
          <w:sz w:val="22"/>
          <w:szCs w:val="22"/>
        </w:rPr>
        <w:t>within DNA</w:t>
      </w:r>
      <w:r w:rsidR="009109A4" w:rsidRPr="00E841A3">
        <w:rPr>
          <w:rFonts w:ascii="Arial" w:hAnsi="Arial" w:cs="Arial"/>
          <w:color w:val="000000" w:themeColor="text1"/>
          <w:sz w:val="22"/>
          <w:szCs w:val="22"/>
        </w:rPr>
        <w:t xml:space="preserve">, </w:t>
      </w:r>
      <w:r w:rsidR="00A561C7" w:rsidRPr="00E841A3">
        <w:rPr>
          <w:rFonts w:ascii="Arial" w:hAnsi="Arial" w:cs="Arial"/>
          <w:color w:val="000000" w:themeColor="text1"/>
          <w:sz w:val="22"/>
          <w:szCs w:val="22"/>
        </w:rPr>
        <w:t>with</w:t>
      </w:r>
      <w:r w:rsidR="009109A4" w:rsidRPr="00E841A3">
        <w:rPr>
          <w:rFonts w:ascii="Arial" w:hAnsi="Arial" w:cs="Arial"/>
          <w:color w:val="000000" w:themeColor="text1"/>
          <w:sz w:val="22"/>
          <w:szCs w:val="22"/>
        </w:rPr>
        <w:t xml:space="preserve"> single-molecule real-time (SMRT) sequencing and nanopore sequencing</w:t>
      </w:r>
      <w:r w:rsidR="00A561C7" w:rsidRPr="00E841A3">
        <w:rPr>
          <w:rFonts w:ascii="Arial" w:hAnsi="Arial" w:cs="Arial"/>
          <w:color w:val="000000" w:themeColor="text1"/>
          <w:sz w:val="22"/>
          <w:szCs w:val="22"/>
        </w:rPr>
        <w:t xml:space="preserve"> being the forerunners</w:t>
      </w:r>
      <w:r w:rsidR="009109A4" w:rsidRPr="00E841A3">
        <w:rPr>
          <w:rFonts w:ascii="Arial" w:hAnsi="Arial" w:cs="Arial"/>
          <w:color w:val="000000" w:themeColor="text1"/>
          <w:sz w:val="22"/>
          <w:szCs w:val="22"/>
        </w:rPr>
        <w:t>.</w:t>
      </w:r>
      <w:r w:rsidR="00FC7559"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{"citationID":"wGihVope","properties":{"formattedCitation":"\\super 35\\nosupersub{}","plainCitation":"35","noteIndex":0},"citationItems":[{"id":"5HRTrsCV/fHOIFm6D","uris":["http://zotero.org/users/802756/items/5RTJD6PK"],"uri":["http://zotero.org/users/802756/items/5RTJD6PK"],"itemData":{"id":1757,"type":"article-journal","title":"DNA sequencing at 40: past, present and future","container-title":"Nature","page":"nature24286","volume":"550","issue":"7676","source":"www.nature.com","abstract":"&lt;p&gt;The history and future potential of DNA sequencing, including the development of the underlying technologies and the expansion of its areas of application, are reviewed.&lt;/p&gt;","DOI":"10.1038/nature24286","ISSN":"1476-4687","shortTitle":"DNA sequencing at 40","language":"en","author":[{"family":"Shendure","given":"Jay"},{"family":"Balasubramanian","given":"Shankar"},{"family":"Church","given":"George M."},{"family":"Gilbert","given":"Walter"},{"family":"Rogers","given":"Jane"},{"family":"Schloss","given":"Jeffery A."},{"family":"Waterston","given":"Robert H."}],"issued":{"date-parts":[["2017",10,11]]}}}],"schema":"https://github.com/citation-style-language/schema/raw/master/csl-citation.json"} </w:instrText>
      </w:r>
      <w:r w:rsidR="00FC7559" w:rsidRPr="00E841A3">
        <w:rPr>
          <w:rFonts w:ascii="Arial" w:hAnsi="Arial" w:cs="Arial"/>
          <w:color w:val="000000" w:themeColor="text1"/>
          <w:sz w:val="22"/>
          <w:szCs w:val="22"/>
        </w:rPr>
        <w:fldChar w:fldCharType="separate"/>
      </w:r>
      <w:r w:rsidR="00E40831" w:rsidRPr="00E841A3">
        <w:rPr>
          <w:rFonts w:ascii="Arial" w:hAnsi="Arial" w:cs="Arial"/>
          <w:color w:val="000000" w:themeColor="text1"/>
          <w:sz w:val="22"/>
          <w:vertAlign w:val="superscript"/>
          <w:lang w:val="en-US"/>
        </w:rPr>
        <w:t>35</w:t>
      </w:r>
      <w:r w:rsidR="00FC7559" w:rsidRPr="00E841A3">
        <w:rPr>
          <w:rFonts w:ascii="Arial" w:hAnsi="Arial" w:cs="Arial"/>
          <w:color w:val="000000" w:themeColor="text1"/>
          <w:sz w:val="22"/>
          <w:szCs w:val="22"/>
        </w:rPr>
        <w:fldChar w:fldCharType="end"/>
      </w:r>
      <w:r w:rsidR="009109A4" w:rsidRPr="00E841A3">
        <w:rPr>
          <w:rFonts w:ascii="Arial" w:hAnsi="Arial" w:cs="Arial"/>
          <w:color w:val="000000" w:themeColor="text1"/>
          <w:sz w:val="22"/>
          <w:szCs w:val="22"/>
        </w:rPr>
        <w:t xml:space="preserve"> These techniques </w:t>
      </w:r>
      <w:r w:rsidR="00A561C7" w:rsidRPr="00E841A3">
        <w:rPr>
          <w:rFonts w:ascii="Arial" w:hAnsi="Arial" w:cs="Arial"/>
          <w:color w:val="000000" w:themeColor="text1"/>
          <w:sz w:val="22"/>
          <w:szCs w:val="22"/>
        </w:rPr>
        <w:t>have demonstrated their potential for the sequencing of base modifications and may be deployable more routinely on a genome scale with further developments.</w:t>
      </w:r>
      <w:r w:rsidR="009109A4" w:rsidRPr="00E841A3">
        <w:rPr>
          <w:rFonts w:ascii="Arial" w:hAnsi="Arial" w:cs="Arial"/>
          <w:color w:val="000000" w:themeColor="text1"/>
          <w:sz w:val="22"/>
          <w:szCs w:val="22"/>
        </w:rPr>
        <w:t xml:space="preserve"> </w:t>
      </w:r>
    </w:p>
    <w:p w14:paraId="2BB78C25" w14:textId="77777777" w:rsidR="009109A4" w:rsidRPr="00E841A3" w:rsidRDefault="009109A4" w:rsidP="009109A4">
      <w:pPr>
        <w:spacing w:line="360" w:lineRule="auto"/>
        <w:jc w:val="both"/>
        <w:rPr>
          <w:rFonts w:ascii="Arial" w:hAnsi="Arial" w:cs="Arial"/>
          <w:b/>
          <w:color w:val="000000" w:themeColor="text1"/>
          <w:sz w:val="22"/>
          <w:szCs w:val="22"/>
        </w:rPr>
      </w:pPr>
    </w:p>
    <w:p w14:paraId="3B883511" w14:textId="77777777" w:rsidR="009109A4" w:rsidRPr="00E841A3" w:rsidRDefault="009109A4" w:rsidP="009109A4">
      <w:pPr>
        <w:spacing w:line="360" w:lineRule="auto"/>
        <w:jc w:val="both"/>
        <w:rPr>
          <w:rFonts w:ascii="Arial" w:hAnsi="Arial" w:cs="Arial"/>
          <w:b/>
          <w:color w:val="000000" w:themeColor="text1"/>
          <w:sz w:val="22"/>
          <w:szCs w:val="22"/>
        </w:rPr>
      </w:pPr>
    </w:p>
    <w:p w14:paraId="7368ADE8" w14:textId="5B0F0E34" w:rsidR="009109A4" w:rsidRPr="00E841A3" w:rsidRDefault="009109A4" w:rsidP="009109A4">
      <w:pPr>
        <w:spacing w:line="360" w:lineRule="auto"/>
        <w:jc w:val="both"/>
        <w:rPr>
          <w:rFonts w:ascii="Arial" w:hAnsi="Arial" w:cs="Arial"/>
          <w:b/>
          <w:color w:val="000000" w:themeColor="text1"/>
          <w:sz w:val="22"/>
          <w:szCs w:val="22"/>
        </w:rPr>
      </w:pPr>
      <w:r w:rsidRPr="00E841A3">
        <w:rPr>
          <w:rFonts w:ascii="Arial" w:hAnsi="Arial" w:cs="Arial"/>
          <w:b/>
          <w:color w:val="000000" w:themeColor="text1"/>
          <w:sz w:val="22"/>
          <w:szCs w:val="22"/>
        </w:rPr>
        <w:t>Modified cytosine bases</w:t>
      </w:r>
    </w:p>
    <w:p w14:paraId="6BA0D57A" w14:textId="77777777" w:rsidR="00997B93" w:rsidRPr="00E841A3" w:rsidRDefault="00997B93" w:rsidP="009109A4">
      <w:pPr>
        <w:spacing w:line="360" w:lineRule="auto"/>
        <w:jc w:val="both"/>
        <w:rPr>
          <w:rFonts w:ascii="Arial" w:hAnsi="Arial" w:cs="Arial"/>
          <w:b/>
          <w:color w:val="000000" w:themeColor="text1"/>
          <w:sz w:val="22"/>
          <w:szCs w:val="22"/>
        </w:rPr>
      </w:pPr>
    </w:p>
    <w:p w14:paraId="11E48A3B" w14:textId="0D0150F1" w:rsidR="009109A4" w:rsidRPr="00E841A3" w:rsidRDefault="0084558B" w:rsidP="009109A4">
      <w:pPr>
        <w:spacing w:line="360" w:lineRule="auto"/>
        <w:ind w:firstLine="720"/>
        <w:jc w:val="both"/>
        <w:rPr>
          <w:rFonts w:ascii="Arial" w:hAnsi="Arial" w:cs="Arial"/>
          <w:color w:val="000000" w:themeColor="text1"/>
          <w:sz w:val="22"/>
          <w:szCs w:val="22"/>
        </w:rPr>
      </w:pPr>
      <w:r w:rsidRPr="00E841A3">
        <w:rPr>
          <w:rFonts w:ascii="Arial" w:hAnsi="Arial" w:cs="Arial"/>
          <w:color w:val="000000" w:themeColor="text1"/>
          <w:sz w:val="22"/>
          <w:szCs w:val="22"/>
        </w:rPr>
        <w:t>S</w:t>
      </w:r>
      <w:r w:rsidR="009109A4" w:rsidRPr="00E841A3">
        <w:rPr>
          <w:rFonts w:ascii="Arial" w:hAnsi="Arial" w:cs="Arial"/>
          <w:color w:val="000000" w:themeColor="text1"/>
          <w:sz w:val="22"/>
          <w:szCs w:val="22"/>
        </w:rPr>
        <w:t>ince its discovery in the early 20</w:t>
      </w:r>
      <w:r w:rsidR="009109A4" w:rsidRPr="00E841A3">
        <w:rPr>
          <w:rFonts w:ascii="Arial" w:hAnsi="Arial" w:cs="Arial"/>
          <w:color w:val="000000" w:themeColor="text1"/>
          <w:sz w:val="22"/>
          <w:szCs w:val="22"/>
          <w:vertAlign w:val="superscript"/>
        </w:rPr>
        <w:t>th</w:t>
      </w:r>
      <w:r w:rsidR="009109A4" w:rsidRPr="00E841A3">
        <w:rPr>
          <w:rFonts w:ascii="Arial" w:hAnsi="Arial" w:cs="Arial"/>
          <w:color w:val="000000" w:themeColor="text1"/>
          <w:sz w:val="22"/>
          <w:szCs w:val="22"/>
        </w:rPr>
        <w:t xml:space="preserve"> century </w:t>
      </w:r>
      <w:r w:rsidRPr="00E841A3">
        <w:rPr>
          <w:rFonts w:ascii="Arial" w:hAnsi="Arial" w:cs="Arial"/>
          <w:color w:val="000000" w:themeColor="text1"/>
          <w:sz w:val="22"/>
          <w:szCs w:val="22"/>
        </w:rPr>
        <w:t xml:space="preserve">5-methylcytosine (5mC) </w:t>
      </w:r>
      <w:r w:rsidR="009109A4" w:rsidRPr="00E841A3">
        <w:rPr>
          <w:rFonts w:ascii="Arial" w:hAnsi="Arial" w:cs="Arial"/>
          <w:color w:val="000000" w:themeColor="text1"/>
          <w:sz w:val="22"/>
          <w:szCs w:val="22"/>
        </w:rPr>
        <w:t>has established itself as the 5</w:t>
      </w:r>
      <w:r w:rsidR="009109A4" w:rsidRPr="00E841A3">
        <w:rPr>
          <w:rFonts w:ascii="Arial" w:hAnsi="Arial" w:cs="Arial"/>
          <w:color w:val="000000" w:themeColor="text1"/>
          <w:sz w:val="22"/>
          <w:szCs w:val="22"/>
          <w:vertAlign w:val="superscript"/>
        </w:rPr>
        <w:t>th</w:t>
      </w:r>
      <w:r w:rsidR="009109A4" w:rsidRPr="00E841A3">
        <w:rPr>
          <w:rFonts w:ascii="Arial" w:hAnsi="Arial" w:cs="Arial"/>
          <w:color w:val="000000" w:themeColor="text1"/>
          <w:sz w:val="22"/>
          <w:szCs w:val="22"/>
        </w:rPr>
        <w:t xml:space="preserve"> letter of the eukaryotic genetic alphabet. The biological roles of 5mC in mammals have been thoroughly investigated, whereas its </w:t>
      </w:r>
      <w:r w:rsidRPr="00E841A3">
        <w:rPr>
          <w:rFonts w:ascii="Arial" w:hAnsi="Arial" w:cs="Arial"/>
          <w:color w:val="000000" w:themeColor="text1"/>
          <w:sz w:val="22"/>
          <w:szCs w:val="22"/>
        </w:rPr>
        <w:t xml:space="preserve">more recently discovered </w:t>
      </w:r>
      <w:r w:rsidR="009109A4" w:rsidRPr="00E841A3">
        <w:rPr>
          <w:rFonts w:ascii="Arial" w:hAnsi="Arial" w:cs="Arial"/>
          <w:color w:val="000000" w:themeColor="text1"/>
          <w:sz w:val="22"/>
          <w:szCs w:val="22"/>
        </w:rPr>
        <w:t xml:space="preserve">oxidation products 5hmC, 5fC, and 5caC are </w:t>
      </w:r>
      <w:r w:rsidRPr="00E841A3">
        <w:rPr>
          <w:rFonts w:ascii="Arial" w:hAnsi="Arial" w:cs="Arial"/>
          <w:color w:val="000000" w:themeColor="text1"/>
          <w:sz w:val="22"/>
          <w:szCs w:val="22"/>
        </w:rPr>
        <w:t>the subject of o</w:t>
      </w:r>
      <w:r w:rsidR="009109A4" w:rsidRPr="00E841A3">
        <w:rPr>
          <w:rFonts w:ascii="Arial" w:hAnsi="Arial" w:cs="Arial"/>
          <w:color w:val="000000" w:themeColor="text1"/>
          <w:sz w:val="22"/>
          <w:szCs w:val="22"/>
        </w:rPr>
        <w:t xml:space="preserve">ngoing </w:t>
      </w:r>
      <w:r w:rsidRPr="00E841A3">
        <w:rPr>
          <w:rFonts w:ascii="Arial" w:hAnsi="Arial" w:cs="Arial"/>
          <w:color w:val="000000" w:themeColor="text1"/>
          <w:sz w:val="22"/>
          <w:szCs w:val="22"/>
        </w:rPr>
        <w:t xml:space="preserve">studies </w:t>
      </w:r>
      <w:r w:rsidR="009109A4" w:rsidRPr="00E841A3">
        <w:rPr>
          <w:rFonts w:ascii="Arial" w:hAnsi="Arial" w:cs="Arial"/>
          <w:color w:val="000000" w:themeColor="text1"/>
          <w:sz w:val="22"/>
          <w:szCs w:val="22"/>
        </w:rPr>
        <w:t>in the field.</w:t>
      </w:r>
    </w:p>
    <w:p w14:paraId="0797B11C" w14:textId="77777777" w:rsidR="009109A4" w:rsidRPr="00E841A3" w:rsidRDefault="009109A4" w:rsidP="009109A4">
      <w:pPr>
        <w:spacing w:line="360" w:lineRule="auto"/>
        <w:rPr>
          <w:rFonts w:ascii="Arial" w:hAnsi="Arial" w:cs="Arial"/>
          <w:color w:val="000000" w:themeColor="text1"/>
          <w:sz w:val="22"/>
          <w:szCs w:val="22"/>
        </w:rPr>
      </w:pPr>
    </w:p>
    <w:p w14:paraId="61723113" w14:textId="77777777" w:rsidR="009109A4" w:rsidRPr="00E841A3" w:rsidRDefault="009109A4" w:rsidP="009109A4">
      <w:pPr>
        <w:spacing w:line="360" w:lineRule="auto"/>
        <w:jc w:val="both"/>
        <w:rPr>
          <w:rFonts w:ascii="Arial" w:hAnsi="Arial" w:cs="Arial"/>
          <w:i/>
          <w:color w:val="000000" w:themeColor="text1"/>
          <w:sz w:val="22"/>
          <w:szCs w:val="22"/>
        </w:rPr>
      </w:pPr>
      <w:r w:rsidRPr="00E841A3">
        <w:rPr>
          <w:rFonts w:ascii="Arial" w:hAnsi="Arial" w:cs="Arial"/>
          <w:i/>
          <w:color w:val="000000" w:themeColor="text1"/>
          <w:sz w:val="22"/>
          <w:szCs w:val="22"/>
        </w:rPr>
        <w:t>Methylation and demethylation at cytosine C5 in DNA</w:t>
      </w:r>
    </w:p>
    <w:p w14:paraId="74D17EB1" w14:textId="530F4AE9" w:rsidR="009109A4" w:rsidRPr="00E841A3" w:rsidRDefault="009109A4" w:rsidP="009109A4">
      <w:pPr>
        <w:spacing w:line="360" w:lineRule="auto"/>
        <w:ind w:firstLine="720"/>
        <w:jc w:val="both"/>
        <w:rPr>
          <w:rFonts w:ascii="Arial" w:hAnsi="Arial" w:cs="Arial"/>
          <w:color w:val="000000" w:themeColor="text1"/>
          <w:sz w:val="22"/>
          <w:szCs w:val="22"/>
        </w:rPr>
      </w:pPr>
      <w:r w:rsidRPr="00E841A3">
        <w:rPr>
          <w:rFonts w:ascii="Arial" w:hAnsi="Arial" w:cs="Arial"/>
          <w:color w:val="000000" w:themeColor="text1"/>
          <w:sz w:val="22"/>
          <w:szCs w:val="22"/>
        </w:rPr>
        <w:t>5mC</w:t>
      </w:r>
      <w:r w:rsidR="00F401F5" w:rsidRPr="00E841A3">
        <w:rPr>
          <w:rFonts w:ascii="Arial" w:hAnsi="Arial" w:cs="Arial"/>
          <w:color w:val="000000" w:themeColor="text1"/>
          <w:sz w:val="22"/>
          <w:szCs w:val="22"/>
        </w:rPr>
        <w:t xml:space="preserve"> </w:t>
      </w:r>
      <w:r w:rsidRPr="00E841A3">
        <w:rPr>
          <w:rFonts w:ascii="Arial" w:hAnsi="Arial" w:cs="Arial"/>
          <w:color w:val="000000" w:themeColor="text1"/>
          <w:sz w:val="22"/>
          <w:szCs w:val="22"/>
        </w:rPr>
        <w:t xml:space="preserve">is installed in the eukaryotic genome </w:t>
      </w:r>
      <w:r w:rsidRPr="00E841A3">
        <w:rPr>
          <w:rFonts w:ascii="Arial" w:hAnsi="Arial" w:cs="Arial"/>
          <w:i/>
          <w:color w:val="000000" w:themeColor="text1"/>
          <w:sz w:val="22"/>
          <w:szCs w:val="22"/>
        </w:rPr>
        <w:t>via</w:t>
      </w:r>
      <w:r w:rsidRPr="00E841A3">
        <w:rPr>
          <w:rFonts w:ascii="Arial" w:hAnsi="Arial" w:cs="Arial"/>
          <w:color w:val="000000" w:themeColor="text1"/>
          <w:sz w:val="22"/>
          <w:szCs w:val="22"/>
        </w:rPr>
        <w:t xml:space="preserve"> direct methylation of C in DNA strands</w:t>
      </w:r>
      <w:r w:rsidR="008B75A5" w:rsidRPr="00E841A3">
        <w:rPr>
          <w:rFonts w:ascii="Arial" w:hAnsi="Arial" w:cs="Arial"/>
          <w:color w:val="000000" w:themeColor="text1"/>
          <w:sz w:val="22"/>
          <w:szCs w:val="22"/>
        </w:rPr>
        <w:t xml:space="preserve"> by DNA methyltransferases (DNMTs) which use</w:t>
      </w:r>
      <w:r w:rsidRPr="00E841A3">
        <w:rPr>
          <w:rFonts w:ascii="Arial" w:hAnsi="Arial" w:cs="Arial"/>
          <w:color w:val="000000" w:themeColor="text1"/>
          <w:sz w:val="22"/>
          <w:szCs w:val="22"/>
        </w:rPr>
        <w:t xml:space="preserve"> </w:t>
      </w:r>
      <w:r w:rsidR="008B75A5" w:rsidRPr="00E841A3">
        <w:rPr>
          <w:rFonts w:ascii="Arial" w:hAnsi="Arial" w:cs="Arial"/>
          <w:color w:val="000000" w:themeColor="text1"/>
          <w:sz w:val="22"/>
          <w:szCs w:val="22"/>
        </w:rPr>
        <w:t xml:space="preserve">S-adenosylmethionine (SAM) as the methyl donor </w:t>
      </w:r>
      <w:r w:rsidRPr="00E841A3">
        <w:rPr>
          <w:rFonts w:ascii="Arial" w:hAnsi="Arial" w:cs="Arial"/>
          <w:color w:val="000000" w:themeColor="text1"/>
          <w:sz w:val="22"/>
          <w:szCs w:val="22"/>
        </w:rPr>
        <w:t>(</w:t>
      </w:r>
      <w:r w:rsidRPr="00E841A3">
        <w:rPr>
          <w:rFonts w:ascii="Arial" w:hAnsi="Arial" w:cs="Arial"/>
          <w:b/>
          <w:color w:val="000000" w:themeColor="text1"/>
          <w:sz w:val="22"/>
          <w:szCs w:val="22"/>
        </w:rPr>
        <w:t>Fig</w:t>
      </w:r>
      <w:r w:rsidR="00F369A8" w:rsidRPr="00E841A3">
        <w:rPr>
          <w:rFonts w:ascii="Arial" w:hAnsi="Arial" w:cs="Arial"/>
          <w:b/>
          <w:color w:val="000000" w:themeColor="text1"/>
          <w:sz w:val="22"/>
          <w:szCs w:val="22"/>
        </w:rPr>
        <w:t>.</w:t>
      </w:r>
      <w:r w:rsidRPr="00E841A3">
        <w:rPr>
          <w:rFonts w:ascii="Arial" w:hAnsi="Arial" w:cs="Arial"/>
          <w:b/>
          <w:color w:val="000000" w:themeColor="text1"/>
          <w:sz w:val="22"/>
          <w:szCs w:val="22"/>
        </w:rPr>
        <w:t xml:space="preserve"> 2A</w:t>
      </w:r>
      <w:r w:rsidRPr="00E841A3">
        <w:rPr>
          <w:rFonts w:ascii="Arial" w:hAnsi="Arial" w:cs="Arial"/>
          <w:color w:val="000000" w:themeColor="text1"/>
          <w:sz w:val="22"/>
          <w:szCs w:val="22"/>
        </w:rPr>
        <w:t>). A transient covalent linkage between a nucleophilic cysteine residue of the DNMT enzyme and the 6-position of the cytosine base renders the 5 position nucleophilic enough for the methylation to occur.</w:t>
      </w:r>
      <w:r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{"citationID":"ZnUYcrXr","properties":{"formattedCitation":"\\super 3\\nosupersub{}","plainCitation":"3","noteIndex":0},"citationItems":[{"id":"5HRTrsCV/HI8qSpmm","uris":["http://zotero.org/users/802756/items/B5BANEE3"],"uri":["http://zotero.org/users/802756/items/B5BANEE3"],"itemData":{"id":1472,"type":"article-journal","title":"The Chemistries and Consequences of DNA and RNA Methylation and Demethylation","container-title":"RNA Biology","page":"1099-1107","volume":"14","issue":"9","source":"Taylor and Francis+NEJM","DOI":"10.1080/15476286.2017.1318241","ISSN":"1547-6286","note":"PMID: 28440690","journalAbbreviation":"RNA Biol","author":[{"family":"Traube","given":"Franziska R."},{"family":"Carell","given":"Thomas"}],"issued":{"date-parts":[["2017",4,25]]}}}],"schema":"https://github.com/citation-style-language/schema/raw/master/csl-citation.json"} </w:instrText>
      </w:r>
      <w:r w:rsidRPr="00E841A3">
        <w:rPr>
          <w:rFonts w:ascii="Arial" w:hAnsi="Arial" w:cs="Arial"/>
          <w:color w:val="000000" w:themeColor="text1"/>
          <w:sz w:val="22"/>
          <w:szCs w:val="22"/>
        </w:rPr>
        <w:fldChar w:fldCharType="separate"/>
      </w:r>
      <w:r w:rsidR="009B4B1C" w:rsidRPr="00E841A3">
        <w:rPr>
          <w:rFonts w:ascii="Arial" w:hAnsi="Arial" w:cs="Arial"/>
          <w:color w:val="000000" w:themeColor="text1"/>
          <w:sz w:val="22"/>
          <w:vertAlign w:val="superscript"/>
          <w:lang w:val="en-US"/>
        </w:rPr>
        <w:t>3</w:t>
      </w:r>
      <w:r w:rsidRPr="00E841A3">
        <w:rPr>
          <w:rFonts w:ascii="Arial" w:hAnsi="Arial" w:cs="Arial"/>
          <w:color w:val="000000" w:themeColor="text1"/>
          <w:sz w:val="22"/>
          <w:szCs w:val="22"/>
        </w:rPr>
        <w:fldChar w:fldCharType="end"/>
      </w:r>
      <w:r w:rsidR="00AB4A80" w:rsidRPr="00E841A3">
        <w:rPr>
          <w:rFonts w:ascii="Arial" w:hAnsi="Arial" w:cs="Arial"/>
          <w:color w:val="000000" w:themeColor="text1"/>
          <w:sz w:val="22"/>
          <w:szCs w:val="22"/>
        </w:rPr>
        <w:t xml:space="preserve"> Methylation sites in genomic DNA are predominantly CG dinucleotides (CpGs), allowing for methylation to be copied to complementary and daughter strands. However, some </w:t>
      </w:r>
      <w:r w:rsidR="00F42889" w:rsidRPr="00E841A3">
        <w:rPr>
          <w:rFonts w:ascii="Arial" w:hAnsi="Arial" w:cs="Arial"/>
          <w:color w:val="000000" w:themeColor="text1"/>
          <w:sz w:val="22"/>
          <w:szCs w:val="22"/>
        </w:rPr>
        <w:t xml:space="preserve">regulatory regions, such as the </w:t>
      </w:r>
      <w:r w:rsidR="00AB4A80" w:rsidRPr="00E841A3">
        <w:rPr>
          <w:rFonts w:ascii="Arial" w:hAnsi="Arial" w:cs="Arial"/>
          <w:color w:val="000000" w:themeColor="text1"/>
          <w:sz w:val="22"/>
          <w:szCs w:val="22"/>
        </w:rPr>
        <w:t>CpG dense regions termed CpG islands</w:t>
      </w:r>
      <w:r w:rsidR="00F42889" w:rsidRPr="00E841A3">
        <w:rPr>
          <w:rFonts w:ascii="Arial" w:hAnsi="Arial" w:cs="Arial"/>
          <w:color w:val="000000" w:themeColor="text1"/>
          <w:sz w:val="22"/>
          <w:szCs w:val="22"/>
        </w:rPr>
        <w:t>,</w:t>
      </w:r>
      <w:r w:rsidR="00AB4A80" w:rsidRPr="00E841A3">
        <w:rPr>
          <w:rFonts w:ascii="Arial" w:hAnsi="Arial" w:cs="Arial"/>
          <w:color w:val="000000" w:themeColor="text1"/>
          <w:sz w:val="22"/>
          <w:szCs w:val="22"/>
        </w:rPr>
        <w:t xml:space="preserve"> are usually unmethylated, and </w:t>
      </w:r>
      <w:r w:rsidR="00B57668" w:rsidRPr="00E841A3">
        <w:rPr>
          <w:rFonts w:ascii="Arial" w:hAnsi="Arial" w:cs="Arial"/>
          <w:color w:val="000000" w:themeColor="text1"/>
          <w:sz w:val="22"/>
          <w:szCs w:val="22"/>
        </w:rPr>
        <w:t>there are substantial amounts</w:t>
      </w:r>
      <w:r w:rsidR="00F42889" w:rsidRPr="00E841A3">
        <w:rPr>
          <w:rFonts w:ascii="Arial" w:hAnsi="Arial" w:cs="Arial"/>
          <w:color w:val="000000" w:themeColor="text1"/>
          <w:sz w:val="22"/>
          <w:szCs w:val="22"/>
        </w:rPr>
        <w:t xml:space="preserve"> of </w:t>
      </w:r>
      <w:r w:rsidR="00B3341E" w:rsidRPr="00E841A3">
        <w:rPr>
          <w:rFonts w:ascii="Arial" w:hAnsi="Arial" w:cs="Arial"/>
          <w:color w:val="000000" w:themeColor="text1"/>
          <w:sz w:val="22"/>
          <w:szCs w:val="22"/>
        </w:rPr>
        <w:t>5mC</w:t>
      </w:r>
      <w:r w:rsidR="00F42889" w:rsidRPr="00E841A3">
        <w:rPr>
          <w:rFonts w:ascii="Arial" w:hAnsi="Arial" w:cs="Arial"/>
          <w:color w:val="000000" w:themeColor="text1"/>
          <w:sz w:val="22"/>
          <w:szCs w:val="22"/>
        </w:rPr>
        <w:t xml:space="preserve"> </w:t>
      </w:r>
      <w:r w:rsidR="00B57668" w:rsidRPr="00E841A3">
        <w:rPr>
          <w:rFonts w:ascii="Arial" w:hAnsi="Arial" w:cs="Arial"/>
          <w:color w:val="000000" w:themeColor="text1"/>
          <w:sz w:val="22"/>
          <w:szCs w:val="22"/>
        </w:rPr>
        <w:t xml:space="preserve">at non-CpG sites </w:t>
      </w:r>
      <w:r w:rsidR="00F42889" w:rsidRPr="00E841A3">
        <w:rPr>
          <w:rFonts w:ascii="Arial" w:hAnsi="Arial" w:cs="Arial"/>
          <w:color w:val="000000" w:themeColor="text1"/>
          <w:sz w:val="22"/>
          <w:szCs w:val="22"/>
        </w:rPr>
        <w:t>found in mammalian stem cells and neurons.</w:t>
      </w:r>
      <w:r w:rsidR="00F42889"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{"citationID":"slMxI743","properties":{"formattedCitation":"\\super 5\\nosupersub{}","plainCitation":"5","noteIndex":0},"citationItems":[{"id":"5HRTrsCV/tBqLiTZe","uris":["http://zotero.org/users/802756/items/6U3SU5ZK"],"uri":["http://zotero.org/users/802756/items/6U3SU5ZK"],"itemData":{"id":2697,"type":"article-journal","title":"Dynamic DNA methylation: In the right place at the right time","container-title":"Science","page":"1336-1340","volume":"361","issue":"6409","source":"science.sciencemag.org","abstract":"The classical model of cytosine DNA methylation (the presence of 5-methylcytosine, 5mC) regulation depicts this covalent modification as a stable repressive regulator of promoter activity. However, whole-genome analysis of 5mC reveals widespread tissue- and cell type–specific patterns and pervasive dynamics during mammalian development. Here we review recent findings that delineate 5mC functions in developmental stages and diverse genomic compartments as well as discuss the molecular mechanisms that connect transcriptional regulation and 5mC. Beyond the newly appreciated dynamics, regulatory roles for 5mC have been suggested in new biological contexts, such as learning and memory or aging. The use of new single-cell measurement techniques and precise editing tools will enable functional analyses of 5mC in gene expression, clarifying its role in various biological processes.","DOI":"10.1126/science.aat6806","ISSN":"0036-8075, 1095-9203","note":"PMID: 30262495","shortTitle":"Dynamic DNA methylation","language":"en","author":[{"family":"Luo","given":"Chongyuan"},{"family":"Hajkova","given":"Petra"},{"family":"Ecker","given":"Joseph R."}],"issued":{"date-parts":[["2018",9,28]]}}}],"schema":"https://github.com/citation-style-language/schema/raw/master/csl-citation.json"} </w:instrText>
      </w:r>
      <w:r w:rsidR="00F42889" w:rsidRPr="00E841A3">
        <w:rPr>
          <w:rFonts w:ascii="Arial" w:hAnsi="Arial" w:cs="Arial"/>
          <w:color w:val="000000" w:themeColor="text1"/>
          <w:sz w:val="22"/>
          <w:szCs w:val="22"/>
        </w:rPr>
        <w:fldChar w:fldCharType="separate"/>
      </w:r>
      <w:r w:rsidR="009B4B1C" w:rsidRPr="00E841A3">
        <w:rPr>
          <w:rFonts w:ascii="Arial" w:hAnsi="Arial" w:cs="Arial"/>
          <w:color w:val="000000" w:themeColor="text1"/>
          <w:sz w:val="22"/>
          <w:vertAlign w:val="superscript"/>
          <w:lang w:val="en-US"/>
        </w:rPr>
        <w:t>5</w:t>
      </w:r>
      <w:r w:rsidR="00F42889" w:rsidRPr="00E841A3">
        <w:rPr>
          <w:rFonts w:ascii="Arial" w:hAnsi="Arial" w:cs="Arial"/>
          <w:color w:val="000000" w:themeColor="text1"/>
          <w:sz w:val="22"/>
          <w:szCs w:val="22"/>
        </w:rPr>
        <w:fldChar w:fldCharType="end"/>
      </w:r>
    </w:p>
    <w:p w14:paraId="23F62F82" w14:textId="25A987A0" w:rsidR="009109A4" w:rsidRPr="00E841A3" w:rsidRDefault="009109A4" w:rsidP="009109A4">
      <w:pPr>
        <w:spacing w:line="360" w:lineRule="auto"/>
        <w:ind w:firstLine="720"/>
        <w:jc w:val="both"/>
        <w:rPr>
          <w:rFonts w:ascii="Arial" w:hAnsi="Arial" w:cs="Arial"/>
          <w:color w:val="000000" w:themeColor="text1"/>
          <w:sz w:val="22"/>
          <w:szCs w:val="22"/>
        </w:rPr>
      </w:pPr>
      <w:r w:rsidRPr="00E841A3">
        <w:rPr>
          <w:rFonts w:ascii="Arial" w:hAnsi="Arial" w:cs="Arial"/>
          <w:color w:val="000000" w:themeColor="text1"/>
          <w:sz w:val="22"/>
          <w:szCs w:val="22"/>
        </w:rPr>
        <w:t xml:space="preserve">Demethylation can occur passively when methylation patterns are not maintained on newly synthesised DNA during replication. </w:t>
      </w:r>
      <w:r w:rsidR="00091CA5" w:rsidRPr="00E841A3">
        <w:rPr>
          <w:rFonts w:ascii="Arial" w:hAnsi="Arial" w:cs="Arial"/>
          <w:color w:val="000000" w:themeColor="text1"/>
          <w:sz w:val="22"/>
          <w:szCs w:val="22"/>
        </w:rPr>
        <w:t>Loss of the methyl</w:t>
      </w:r>
      <w:r w:rsidRPr="00E841A3">
        <w:rPr>
          <w:rFonts w:ascii="Arial" w:hAnsi="Arial" w:cs="Arial"/>
          <w:color w:val="000000" w:themeColor="text1"/>
          <w:sz w:val="22"/>
          <w:szCs w:val="22"/>
        </w:rPr>
        <w:t xml:space="preserve"> </w:t>
      </w:r>
      <w:r w:rsidR="00091CA5" w:rsidRPr="00E841A3">
        <w:rPr>
          <w:rFonts w:ascii="Arial" w:hAnsi="Arial" w:cs="Arial"/>
          <w:color w:val="000000" w:themeColor="text1"/>
          <w:sz w:val="22"/>
          <w:szCs w:val="22"/>
        </w:rPr>
        <w:t xml:space="preserve">group can also occur by </w:t>
      </w:r>
      <w:r w:rsidRPr="00E841A3">
        <w:rPr>
          <w:rFonts w:ascii="Arial" w:hAnsi="Arial" w:cs="Arial"/>
          <w:color w:val="000000" w:themeColor="text1"/>
          <w:sz w:val="22"/>
          <w:szCs w:val="22"/>
        </w:rPr>
        <w:t>active demethylation</w:t>
      </w:r>
      <w:r w:rsidR="00091CA5" w:rsidRPr="00E841A3">
        <w:rPr>
          <w:rFonts w:ascii="Arial" w:hAnsi="Arial" w:cs="Arial"/>
          <w:color w:val="000000" w:themeColor="text1"/>
          <w:sz w:val="22"/>
          <w:szCs w:val="22"/>
        </w:rPr>
        <w:t>,</w:t>
      </w:r>
      <w:r w:rsidRPr="00E841A3">
        <w:rPr>
          <w:rFonts w:ascii="Arial" w:hAnsi="Arial" w:cs="Arial"/>
          <w:color w:val="000000" w:themeColor="text1"/>
          <w:sz w:val="22"/>
          <w:szCs w:val="22"/>
        </w:rPr>
        <w:t xml:space="preserve"> as </w:t>
      </w:r>
      <w:r w:rsidR="00091CA5" w:rsidRPr="00E841A3">
        <w:rPr>
          <w:rFonts w:ascii="Arial" w:hAnsi="Arial" w:cs="Arial"/>
          <w:color w:val="000000" w:themeColor="text1"/>
          <w:sz w:val="22"/>
          <w:szCs w:val="22"/>
        </w:rPr>
        <w:t xml:space="preserve">observed for example during </w:t>
      </w:r>
      <w:r w:rsidRPr="00E841A3">
        <w:rPr>
          <w:rFonts w:ascii="Arial" w:hAnsi="Arial" w:cs="Arial"/>
          <w:color w:val="000000" w:themeColor="text1"/>
          <w:sz w:val="22"/>
          <w:szCs w:val="22"/>
        </w:rPr>
        <w:t xml:space="preserve">differentiation of pluripotent stem cells </w:t>
      </w:r>
      <w:r w:rsidR="00091CA5" w:rsidRPr="00E841A3">
        <w:rPr>
          <w:rFonts w:ascii="Arial" w:hAnsi="Arial" w:cs="Arial"/>
          <w:color w:val="000000" w:themeColor="text1"/>
          <w:sz w:val="22"/>
          <w:szCs w:val="22"/>
        </w:rPr>
        <w:t xml:space="preserve">in </w:t>
      </w:r>
      <w:r w:rsidRPr="00E841A3">
        <w:rPr>
          <w:rFonts w:ascii="Arial" w:hAnsi="Arial" w:cs="Arial"/>
          <w:color w:val="000000" w:themeColor="text1"/>
          <w:sz w:val="22"/>
          <w:szCs w:val="22"/>
        </w:rPr>
        <w:t xml:space="preserve">early mammalian development. </w:t>
      </w:r>
      <w:r w:rsidR="00091CA5" w:rsidRPr="00E841A3">
        <w:rPr>
          <w:rFonts w:ascii="Arial" w:hAnsi="Arial" w:cs="Arial"/>
          <w:color w:val="000000" w:themeColor="text1"/>
          <w:sz w:val="22"/>
          <w:szCs w:val="22"/>
        </w:rPr>
        <w:t>Active loss of the</w:t>
      </w:r>
      <w:r w:rsidRPr="00E841A3">
        <w:rPr>
          <w:rFonts w:ascii="Arial" w:hAnsi="Arial" w:cs="Arial"/>
          <w:color w:val="000000" w:themeColor="text1"/>
          <w:sz w:val="22"/>
          <w:szCs w:val="22"/>
        </w:rPr>
        <w:t xml:space="preserve"> 5-methyl group is </w:t>
      </w:r>
      <w:r w:rsidR="00091CA5" w:rsidRPr="00E841A3">
        <w:rPr>
          <w:rFonts w:ascii="Arial" w:hAnsi="Arial" w:cs="Arial"/>
          <w:color w:val="000000" w:themeColor="text1"/>
          <w:sz w:val="22"/>
          <w:szCs w:val="22"/>
        </w:rPr>
        <w:t xml:space="preserve">proposed to occur primarily via successive </w:t>
      </w:r>
      <w:r w:rsidRPr="00E841A3">
        <w:rPr>
          <w:rFonts w:ascii="Arial" w:hAnsi="Arial" w:cs="Arial"/>
          <w:color w:val="000000" w:themeColor="text1"/>
          <w:sz w:val="22"/>
          <w:szCs w:val="22"/>
        </w:rPr>
        <w:t>oxid</w:t>
      </w:r>
      <w:r w:rsidR="00091CA5" w:rsidRPr="00E841A3">
        <w:rPr>
          <w:rFonts w:ascii="Arial" w:hAnsi="Arial" w:cs="Arial"/>
          <w:color w:val="000000" w:themeColor="text1"/>
          <w:sz w:val="22"/>
          <w:szCs w:val="22"/>
        </w:rPr>
        <w:t>ation of 5mC</w:t>
      </w:r>
      <w:r w:rsidRPr="00E841A3">
        <w:rPr>
          <w:rFonts w:ascii="Arial" w:hAnsi="Arial" w:cs="Arial"/>
          <w:color w:val="000000" w:themeColor="text1"/>
          <w:sz w:val="22"/>
          <w:szCs w:val="22"/>
        </w:rPr>
        <w:t xml:space="preserve"> </w:t>
      </w:r>
      <w:r w:rsidR="00091CA5" w:rsidRPr="00E841A3">
        <w:rPr>
          <w:rFonts w:ascii="Arial" w:hAnsi="Arial" w:cs="Arial"/>
          <w:color w:val="000000" w:themeColor="text1"/>
          <w:sz w:val="22"/>
          <w:szCs w:val="22"/>
        </w:rPr>
        <w:t>to</w:t>
      </w:r>
      <w:r w:rsidRPr="00E841A3">
        <w:rPr>
          <w:rFonts w:ascii="Arial" w:hAnsi="Arial" w:cs="Arial"/>
          <w:color w:val="000000" w:themeColor="text1"/>
          <w:sz w:val="22"/>
          <w:szCs w:val="22"/>
        </w:rPr>
        <w:t xml:space="preserve"> 5hmC, 5fC and 5caC (</w:t>
      </w:r>
      <w:r w:rsidRPr="00E841A3">
        <w:rPr>
          <w:rFonts w:ascii="Arial" w:hAnsi="Arial" w:cs="Arial"/>
          <w:b/>
          <w:color w:val="000000" w:themeColor="text1"/>
          <w:sz w:val="22"/>
          <w:szCs w:val="22"/>
        </w:rPr>
        <w:t>Fig</w:t>
      </w:r>
      <w:r w:rsidR="00F369A8" w:rsidRPr="00E841A3">
        <w:rPr>
          <w:rFonts w:ascii="Arial" w:hAnsi="Arial" w:cs="Arial"/>
          <w:b/>
          <w:color w:val="000000" w:themeColor="text1"/>
          <w:sz w:val="22"/>
          <w:szCs w:val="22"/>
        </w:rPr>
        <w:t>.</w:t>
      </w:r>
      <w:r w:rsidRPr="00E841A3">
        <w:rPr>
          <w:rFonts w:ascii="Arial" w:hAnsi="Arial" w:cs="Arial"/>
          <w:b/>
          <w:color w:val="000000" w:themeColor="text1"/>
          <w:sz w:val="22"/>
          <w:szCs w:val="22"/>
        </w:rPr>
        <w:t xml:space="preserve"> 2A</w:t>
      </w:r>
      <w:r w:rsidRPr="00E841A3">
        <w:rPr>
          <w:rFonts w:ascii="Arial" w:hAnsi="Arial" w:cs="Arial"/>
          <w:color w:val="000000" w:themeColor="text1"/>
          <w:sz w:val="22"/>
          <w:szCs w:val="22"/>
        </w:rPr>
        <w:t xml:space="preserve">). These oxidation </w:t>
      </w:r>
      <w:r w:rsidRPr="00E841A3">
        <w:rPr>
          <w:rFonts w:ascii="Arial" w:hAnsi="Arial" w:cs="Arial"/>
          <w:color w:val="000000" w:themeColor="text1"/>
          <w:sz w:val="22"/>
          <w:szCs w:val="22"/>
        </w:rPr>
        <w:lastRenderedPageBreak/>
        <w:t xml:space="preserve">steps are catalysed by ten-eleven translocation (TET) enzymes, which </w:t>
      </w:r>
      <w:r w:rsidR="006005D8" w:rsidRPr="00E841A3">
        <w:rPr>
          <w:rFonts w:ascii="Arial" w:hAnsi="Arial" w:cs="Arial"/>
          <w:color w:val="000000" w:themeColor="text1"/>
          <w:sz w:val="22"/>
          <w:szCs w:val="22"/>
        </w:rPr>
        <w:t>use</w:t>
      </w:r>
      <w:r w:rsidRPr="00E841A3">
        <w:rPr>
          <w:rFonts w:ascii="Arial" w:hAnsi="Arial" w:cs="Arial"/>
          <w:color w:val="000000" w:themeColor="text1"/>
          <w:sz w:val="22"/>
          <w:szCs w:val="22"/>
        </w:rPr>
        <w:t xml:space="preserve"> a</w:t>
      </w:r>
      <w:r w:rsidR="006005D8" w:rsidRPr="00E841A3">
        <w:rPr>
          <w:rFonts w:ascii="Arial" w:hAnsi="Arial" w:cs="Arial"/>
          <w:color w:val="000000" w:themeColor="text1"/>
          <w:sz w:val="22"/>
          <w:szCs w:val="22"/>
        </w:rPr>
        <w:t>n</w:t>
      </w:r>
      <w:r w:rsidRPr="00E841A3">
        <w:rPr>
          <w:rFonts w:ascii="Arial" w:hAnsi="Arial" w:cs="Arial"/>
          <w:color w:val="000000" w:themeColor="text1"/>
          <w:sz w:val="22"/>
          <w:szCs w:val="22"/>
        </w:rPr>
        <w:t xml:space="preserve"> Fe(II) </w:t>
      </w:r>
      <w:r w:rsidR="000C0491" w:rsidRPr="00E841A3">
        <w:rPr>
          <w:rFonts w:ascii="Arial" w:hAnsi="Arial" w:cs="Arial"/>
          <w:color w:val="000000" w:themeColor="text1"/>
          <w:sz w:val="22"/>
          <w:szCs w:val="22"/>
        </w:rPr>
        <w:t>centre</w:t>
      </w:r>
      <w:r w:rsidRPr="00E841A3">
        <w:rPr>
          <w:rFonts w:ascii="Arial" w:hAnsi="Arial" w:cs="Arial"/>
          <w:color w:val="000000" w:themeColor="text1"/>
          <w:sz w:val="22"/>
          <w:szCs w:val="22"/>
        </w:rPr>
        <w:t xml:space="preserve"> and 2-oxoglutarate (2-OG, also termed </w:t>
      </w:r>
      <w:r w:rsidRPr="00E841A3">
        <w:rPr>
          <w:rFonts w:ascii="Arial" w:hAnsi="Arial" w:cs="Arial"/>
          <w:color w:val="000000" w:themeColor="text1"/>
          <w:sz w:val="22"/>
          <w:szCs w:val="22"/>
        </w:rPr>
        <w:sym w:font="Symbol" w:char="F061"/>
      </w:r>
      <w:r w:rsidRPr="00E841A3">
        <w:rPr>
          <w:rFonts w:ascii="Arial" w:hAnsi="Arial" w:cs="Arial"/>
          <w:color w:val="000000" w:themeColor="text1"/>
          <w:sz w:val="22"/>
          <w:szCs w:val="22"/>
        </w:rPr>
        <w:t xml:space="preserve">-ketoglutarate, </w:t>
      </w:r>
      <w:r w:rsidRPr="00E841A3">
        <w:rPr>
          <w:rFonts w:ascii="Arial" w:hAnsi="Arial" w:cs="Arial"/>
          <w:color w:val="000000" w:themeColor="text1"/>
          <w:sz w:val="22"/>
          <w:szCs w:val="22"/>
        </w:rPr>
        <w:sym w:font="Symbol" w:char="F061"/>
      </w:r>
      <w:r w:rsidRPr="00E841A3">
        <w:rPr>
          <w:rFonts w:ascii="Arial" w:hAnsi="Arial" w:cs="Arial"/>
          <w:color w:val="000000" w:themeColor="text1"/>
          <w:sz w:val="22"/>
          <w:szCs w:val="22"/>
        </w:rPr>
        <w:t xml:space="preserve">-KG). </w:t>
      </w:r>
      <w:r w:rsidR="006005D8" w:rsidRPr="00E841A3">
        <w:rPr>
          <w:rFonts w:ascii="Arial" w:hAnsi="Arial" w:cs="Arial"/>
          <w:color w:val="000000" w:themeColor="text1"/>
          <w:sz w:val="22"/>
          <w:szCs w:val="22"/>
        </w:rPr>
        <w:t xml:space="preserve">Decarboxylation of </w:t>
      </w:r>
      <w:r w:rsidRPr="00E841A3">
        <w:rPr>
          <w:rFonts w:ascii="Arial" w:hAnsi="Arial" w:cs="Arial"/>
          <w:color w:val="000000" w:themeColor="text1"/>
          <w:sz w:val="22"/>
          <w:szCs w:val="22"/>
        </w:rPr>
        <w:t xml:space="preserve">2-OG </w:t>
      </w:r>
      <w:r w:rsidR="006005D8" w:rsidRPr="00E841A3">
        <w:rPr>
          <w:rFonts w:ascii="Arial" w:hAnsi="Arial" w:cs="Arial"/>
          <w:color w:val="000000" w:themeColor="text1"/>
          <w:sz w:val="22"/>
          <w:szCs w:val="22"/>
        </w:rPr>
        <w:t>leads</w:t>
      </w:r>
      <w:r w:rsidRPr="00E841A3">
        <w:rPr>
          <w:rFonts w:ascii="Arial" w:hAnsi="Arial" w:cs="Arial"/>
          <w:color w:val="000000" w:themeColor="text1"/>
          <w:sz w:val="22"/>
          <w:szCs w:val="22"/>
        </w:rPr>
        <w:t xml:space="preserve"> to form</w:t>
      </w:r>
      <w:r w:rsidR="006005D8" w:rsidRPr="00E841A3">
        <w:rPr>
          <w:rFonts w:ascii="Arial" w:hAnsi="Arial" w:cs="Arial"/>
          <w:color w:val="000000" w:themeColor="text1"/>
          <w:sz w:val="22"/>
          <w:szCs w:val="22"/>
        </w:rPr>
        <w:t>ation</w:t>
      </w:r>
      <w:r w:rsidRPr="00E841A3">
        <w:rPr>
          <w:rFonts w:ascii="Arial" w:hAnsi="Arial" w:cs="Arial"/>
          <w:color w:val="000000" w:themeColor="text1"/>
          <w:sz w:val="22"/>
          <w:szCs w:val="22"/>
        </w:rPr>
        <w:t xml:space="preserve"> </w:t>
      </w:r>
      <w:r w:rsidR="006005D8" w:rsidRPr="00E841A3">
        <w:rPr>
          <w:rFonts w:ascii="Arial" w:hAnsi="Arial" w:cs="Arial"/>
          <w:color w:val="000000" w:themeColor="text1"/>
          <w:sz w:val="22"/>
          <w:szCs w:val="22"/>
        </w:rPr>
        <w:t xml:space="preserve">of </w:t>
      </w:r>
      <w:r w:rsidRPr="00E841A3">
        <w:rPr>
          <w:rFonts w:ascii="Arial" w:hAnsi="Arial" w:cs="Arial"/>
          <w:color w:val="000000" w:themeColor="text1"/>
          <w:sz w:val="22"/>
          <w:szCs w:val="22"/>
        </w:rPr>
        <w:t>a transient highly oxidative Fe(IV)=O species that is responsible for the oxidation on the nucleobase.</w:t>
      </w:r>
      <w:r w:rsidR="009B4B1C"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{"citationID":"0Zf3pR8l","properties":{"formattedCitation":"\\super 3\\nosupersub{}","plainCitation":"3","noteIndex":0},"citationItems":[{"id":"5HRTrsCV/HI8qSpmm","uris":["http://zotero.org/users/802756/items/B5BANEE3"],"uri":["http://zotero.org/users/802756/items/B5BANEE3"],"itemData":{"id":1472,"type":"article-journal","title":"The Chemistries and Consequences of DNA and RNA Methylation and Demethylation","container-title":"RNA Biology","page":"1099-1107","volume":"14","issue":"9","source":"Taylor and Francis+NEJM","DOI":"10.1080/15476286.2017.1318241","ISSN":"1547-6286","note":"PMID: 28440690","journalAbbreviation":"RNA Biol","author":[{"family":"Traube","given":"Franziska R."},{"family":"Carell","given":"Thomas"}],"issued":{"date-parts":[["2017",4,25]]}}}],"schema":"https://github.com/citation-style-language/schema/raw/master/csl-citation.json"} </w:instrText>
      </w:r>
      <w:r w:rsidR="009B4B1C" w:rsidRPr="00E841A3">
        <w:rPr>
          <w:rFonts w:ascii="Arial" w:hAnsi="Arial" w:cs="Arial"/>
          <w:color w:val="000000" w:themeColor="text1"/>
          <w:sz w:val="22"/>
          <w:szCs w:val="22"/>
        </w:rPr>
        <w:fldChar w:fldCharType="separate"/>
      </w:r>
      <w:r w:rsidR="009B4B1C" w:rsidRPr="00E841A3">
        <w:rPr>
          <w:rFonts w:ascii="Arial" w:hAnsi="Arial" w:cs="Arial"/>
          <w:color w:val="000000" w:themeColor="text1"/>
          <w:sz w:val="22"/>
          <w:vertAlign w:val="superscript"/>
          <w:lang w:val="en-US"/>
        </w:rPr>
        <w:t>3</w:t>
      </w:r>
      <w:r w:rsidR="009B4B1C" w:rsidRPr="00E841A3">
        <w:rPr>
          <w:rFonts w:ascii="Arial" w:hAnsi="Arial" w:cs="Arial"/>
          <w:color w:val="000000" w:themeColor="text1"/>
          <w:sz w:val="22"/>
          <w:szCs w:val="22"/>
        </w:rPr>
        <w:fldChar w:fldCharType="end"/>
      </w:r>
      <w:r w:rsidRPr="00E841A3">
        <w:rPr>
          <w:rFonts w:ascii="Arial" w:hAnsi="Arial" w:cs="Arial"/>
          <w:color w:val="000000" w:themeColor="text1"/>
          <w:sz w:val="22"/>
          <w:szCs w:val="22"/>
        </w:rPr>
        <w:t xml:space="preserve"> Both 5fC and 5caC can be recognised and removed by thymine DNA-glycosylase (TDG) that initiates base excision repair. TDG catalyses the hydrolysis of the corresponding glycosidic bond to afford an abasic site, which is ultimately replaced by an unmethylated cytosine in the sequence.</w:t>
      </w:r>
    </w:p>
    <w:p w14:paraId="4D7EC779" w14:textId="50CD0EB7" w:rsidR="009109A4" w:rsidRPr="00E841A3" w:rsidRDefault="009109A4" w:rsidP="009109A4">
      <w:pPr>
        <w:spacing w:line="360" w:lineRule="auto"/>
        <w:ind w:firstLine="720"/>
        <w:jc w:val="both"/>
        <w:rPr>
          <w:rFonts w:ascii="Arial" w:hAnsi="Arial" w:cs="Arial"/>
          <w:color w:val="000000" w:themeColor="text1"/>
          <w:sz w:val="22"/>
          <w:szCs w:val="22"/>
        </w:rPr>
      </w:pPr>
      <w:r w:rsidRPr="00E841A3">
        <w:rPr>
          <w:rFonts w:ascii="Arial" w:hAnsi="Arial" w:cs="Arial"/>
          <w:color w:val="000000" w:themeColor="text1"/>
          <w:sz w:val="22"/>
          <w:szCs w:val="22"/>
        </w:rPr>
        <w:t>A</w:t>
      </w:r>
      <w:r w:rsidR="006005D8" w:rsidRPr="00E841A3">
        <w:rPr>
          <w:rFonts w:ascii="Arial" w:hAnsi="Arial" w:cs="Arial"/>
          <w:color w:val="000000" w:themeColor="text1"/>
          <w:sz w:val="22"/>
          <w:szCs w:val="22"/>
        </w:rPr>
        <w:t xml:space="preserve"> proposed</w:t>
      </w:r>
      <w:r w:rsidRPr="00E841A3">
        <w:rPr>
          <w:rFonts w:ascii="Arial" w:hAnsi="Arial" w:cs="Arial"/>
          <w:color w:val="000000" w:themeColor="text1"/>
          <w:sz w:val="22"/>
          <w:szCs w:val="22"/>
        </w:rPr>
        <w:t xml:space="preserve"> alternative to the excision of the oxidised 5mC derivatives is </w:t>
      </w:r>
      <w:r w:rsidR="006005D8" w:rsidRPr="00E841A3">
        <w:rPr>
          <w:rFonts w:ascii="Arial" w:hAnsi="Arial" w:cs="Arial"/>
          <w:color w:val="000000" w:themeColor="text1"/>
          <w:sz w:val="22"/>
          <w:szCs w:val="22"/>
        </w:rPr>
        <w:t xml:space="preserve">direct </w:t>
      </w:r>
      <w:r w:rsidRPr="00E841A3">
        <w:rPr>
          <w:rFonts w:ascii="Arial" w:hAnsi="Arial" w:cs="Arial"/>
          <w:color w:val="000000" w:themeColor="text1"/>
          <w:sz w:val="22"/>
          <w:szCs w:val="22"/>
        </w:rPr>
        <w:t xml:space="preserve">deformylation of 5fC or the decarboxylation of 5caC. It has been shown that 5caC can decarboxylate in the presence of thiols or if incubated with cell extracts </w:t>
      </w:r>
      <w:r w:rsidRPr="00E841A3">
        <w:rPr>
          <w:rFonts w:ascii="Arial" w:hAnsi="Arial" w:cs="Arial"/>
          <w:i/>
          <w:color w:val="000000" w:themeColor="text1"/>
          <w:sz w:val="22"/>
          <w:szCs w:val="22"/>
        </w:rPr>
        <w:t>in</w:t>
      </w:r>
      <w:r w:rsidRPr="00E841A3">
        <w:rPr>
          <w:rFonts w:ascii="Arial" w:hAnsi="Arial" w:cs="Arial"/>
          <w:color w:val="000000" w:themeColor="text1"/>
          <w:sz w:val="22"/>
          <w:szCs w:val="22"/>
        </w:rPr>
        <w:t xml:space="preserve"> </w:t>
      </w:r>
      <w:r w:rsidRPr="00E841A3">
        <w:rPr>
          <w:rFonts w:ascii="Arial" w:hAnsi="Arial" w:cs="Arial"/>
          <w:i/>
          <w:color w:val="000000" w:themeColor="text1"/>
          <w:sz w:val="22"/>
          <w:szCs w:val="22"/>
        </w:rPr>
        <w:t>vitro</w:t>
      </w:r>
      <w:r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{"citationID":"Ei67stL0","properties":{"formattedCitation":"\\super 36\\nosupersub{}","plainCitation":"36","noteIndex":0},"citationItems":[{"id":"5HRTrsCV/m6Fhnjdt","uris":["http://zotero.org/users/802756/items/HSUSXALT"],"uri":["http://zotero.org/users/802756/items/HSUSXALT"],"itemData":{"id":2426,"type":"article-journal","title":"Deamination, Oxidation, and C–C Bond Cleavage Reactivity of 5-Hydroxymethylcytosine, 5-Formylcytosine, and 5-Carboxycytosine","container-title":</w:instrText>
      </w:r>
      <w:r w:rsidR="001A3E35" w:rsidRPr="00E841A3">
        <w:rPr>
          <w:rFonts w:ascii="Arial" w:hAnsi="Arial" w:cs="Arial" w:hint="eastAsia"/>
          <w:color w:val="000000" w:themeColor="text1"/>
          <w:sz w:val="22"/>
          <w:szCs w:val="22"/>
        </w:rPr>
        <w:instrText>"Journal of the American Chemical Society","page":"14593-14599","volume":"135","issue":"39","source":"ACS Publications","abstract":"Three new cytosine derived DNA modifications, 5-hydroxymethyl-2</w:instrText>
      </w:r>
      <w:r w:rsidR="001A3E35" w:rsidRPr="00E841A3">
        <w:rPr>
          <w:rFonts w:ascii="Arial" w:hAnsi="Arial" w:cs="Arial" w:hint="eastAsia"/>
          <w:color w:val="000000" w:themeColor="text1"/>
          <w:sz w:val="22"/>
          <w:szCs w:val="22"/>
        </w:rPr>
        <w:instrText>′</w:instrText>
      </w:r>
      <w:r w:rsidR="001A3E35" w:rsidRPr="00E841A3">
        <w:rPr>
          <w:rFonts w:ascii="Arial" w:hAnsi="Arial" w:cs="Arial" w:hint="eastAsia"/>
          <w:color w:val="000000" w:themeColor="text1"/>
          <w:sz w:val="22"/>
          <w:szCs w:val="22"/>
        </w:rPr>
        <w:instrText>-deoxycytidine (hmdC), 5-formyl-2</w:instrText>
      </w:r>
      <w:r w:rsidR="001A3E35" w:rsidRPr="00E841A3">
        <w:rPr>
          <w:rFonts w:ascii="Arial" w:hAnsi="Arial" w:cs="Arial" w:hint="eastAsia"/>
          <w:color w:val="000000" w:themeColor="text1"/>
          <w:sz w:val="22"/>
          <w:szCs w:val="22"/>
        </w:rPr>
        <w:instrText>′</w:instrText>
      </w:r>
      <w:r w:rsidR="001A3E35" w:rsidRPr="00E841A3">
        <w:rPr>
          <w:rFonts w:ascii="Arial" w:hAnsi="Arial" w:cs="Arial" w:hint="eastAsia"/>
          <w:color w:val="000000" w:themeColor="text1"/>
          <w:sz w:val="22"/>
          <w:szCs w:val="22"/>
        </w:rPr>
        <w:instrText>-deoxycytidine (fdC) and 5-carboxy-2</w:instrText>
      </w:r>
      <w:r w:rsidR="001A3E35" w:rsidRPr="00E841A3">
        <w:rPr>
          <w:rFonts w:ascii="Arial" w:hAnsi="Arial" w:cs="Arial" w:hint="eastAsia"/>
          <w:color w:val="000000" w:themeColor="text1"/>
          <w:sz w:val="22"/>
          <w:szCs w:val="22"/>
        </w:rPr>
        <w:instrText>′</w:instrText>
      </w:r>
      <w:r w:rsidR="001A3E35" w:rsidRPr="00E841A3">
        <w:rPr>
          <w:rFonts w:ascii="Arial" w:hAnsi="Arial" w:cs="Arial" w:hint="eastAsia"/>
          <w:color w:val="000000" w:themeColor="text1"/>
          <w:sz w:val="22"/>
          <w:szCs w:val="22"/>
        </w:rPr>
        <w:instrText>-deoxycytidine (cadC) were recently discovered in mammalian DNA, particularly in stem cell DNA. Their function is currently not clear, but it is assumed that in stem cells they might be intermediates of an active demethylation process. This process may involve base excision repair, C</w:instrText>
      </w:r>
      <w:r w:rsidR="001A3E35" w:rsidRPr="00E841A3">
        <w:rPr>
          <w:rFonts w:ascii="Arial" w:hAnsi="Arial" w:cs="Arial" w:hint="eastAsia"/>
          <w:color w:val="000000" w:themeColor="text1"/>
          <w:sz w:val="22"/>
          <w:szCs w:val="22"/>
        </w:rPr>
        <w:instrText>–</w:instrText>
      </w:r>
      <w:r w:rsidR="001A3E35" w:rsidRPr="00E841A3">
        <w:rPr>
          <w:rFonts w:ascii="Arial" w:hAnsi="Arial" w:cs="Arial" w:hint="eastAsia"/>
          <w:color w:val="000000" w:themeColor="text1"/>
          <w:sz w:val="22"/>
          <w:szCs w:val="22"/>
        </w:rPr>
        <w:instrText>C bond cleaving reactions or deamination of hmdC to 5-hydroxymethyl-2</w:instrText>
      </w:r>
      <w:r w:rsidR="001A3E35" w:rsidRPr="00E841A3">
        <w:rPr>
          <w:rFonts w:ascii="Arial" w:hAnsi="Arial" w:cs="Arial" w:hint="eastAsia"/>
          <w:color w:val="000000" w:themeColor="text1"/>
          <w:sz w:val="22"/>
          <w:szCs w:val="22"/>
        </w:rPr>
        <w:instrText>′</w:instrText>
      </w:r>
      <w:r w:rsidR="001A3E35" w:rsidRPr="00E841A3">
        <w:rPr>
          <w:rFonts w:ascii="Arial" w:hAnsi="Arial" w:cs="Arial" w:hint="eastAsia"/>
          <w:color w:val="000000" w:themeColor="text1"/>
          <w:sz w:val="22"/>
          <w:szCs w:val="22"/>
        </w:rPr>
        <w:instrText>-deoxyuridine (hmdU). Here we report chemical studies that enlighten the chemical reactivity of the new cytosine nucleobases. We investigated t</w:instrText>
      </w:r>
      <w:r w:rsidR="001A3E35" w:rsidRPr="00E841A3">
        <w:rPr>
          <w:rFonts w:ascii="Arial" w:hAnsi="Arial" w:cs="Arial"/>
          <w:color w:val="000000" w:themeColor="text1"/>
          <w:sz w:val="22"/>
          <w:szCs w:val="22"/>
        </w:rPr>
        <w:instrText xml:space="preserve">heir sensitivity toward oxidation and deamination and we studied the C–C bond cleaving reactivity of hmdC, fdC, and cadC in the absence and presence of thiols as biologically relevant (organo)catalysts. We show that hmdC is in comparison to mdC rapidly oxidized to fdC already in the presence of air. In contrast, deamination reactions were found to occur only to a minor extent. The C–C bond cleavage reactions require the presence of high concentration of thiols and are acid catalyzed. While hmdC dehydroxymethylates very slowly, fdC and especially cadC react considerably faster to dC. Thiols are active site residues in many DNA modifiying enzymes indicating that such enzymes could play a role in an alternative active DNA demethylation mechanism via deformylation of fdC or decarboxylation of cadC. Quantum-chemical calculations support the catalytic influence of a thiol on the C–C bond cleavage.","DOI":"10.1021/ja403229y","ISSN":"0002-7863","journalAbbreviation":"J. Am. Chem. Soc.","author":[{"family":"Schiesser","given":"Stefan"},{"family":"Pfaffeneder","given":"Toni"},{"family":"Sadeghian","given":"Keyarash"},{"family":"Hackner","given":"Benjamin"},{"family":"Steigenberger","given":"Barbara"},{"family":"Schröder","given":"Arne S."},{"family":"Steinbacher","given":"Jessica"},{"family":"Kashiwazaki","given":"Gengo"},{"family":"Höfner","given":"Georg"},{"family":"Wanner","given":"Klaus T."},{"family":"Ochsenfeld","given":"Christian"},{"family":"Carell","given":"Thomas"}],"issued":{"date-parts":[["2013",10,2]]}}}],"schema":"https://github.com/citation-style-language/schema/raw/master/csl-citation.json"} </w:instrText>
      </w:r>
      <w:r w:rsidRPr="00E841A3">
        <w:rPr>
          <w:rFonts w:ascii="Arial" w:hAnsi="Arial" w:cs="Arial"/>
          <w:color w:val="000000" w:themeColor="text1"/>
          <w:sz w:val="22"/>
          <w:szCs w:val="22"/>
        </w:rPr>
        <w:fldChar w:fldCharType="separate"/>
      </w:r>
      <w:r w:rsidR="00E40831" w:rsidRPr="00E841A3">
        <w:rPr>
          <w:rFonts w:ascii="Arial" w:hAnsi="Arial" w:cs="Arial"/>
          <w:color w:val="000000" w:themeColor="text1"/>
          <w:sz w:val="22"/>
          <w:vertAlign w:val="superscript"/>
          <w:lang w:val="en-US"/>
        </w:rPr>
        <w:t>36</w:t>
      </w:r>
      <w:r w:rsidRPr="00E841A3">
        <w:rPr>
          <w:rFonts w:ascii="Arial" w:hAnsi="Arial" w:cs="Arial"/>
          <w:color w:val="000000" w:themeColor="text1"/>
          <w:sz w:val="22"/>
          <w:szCs w:val="22"/>
        </w:rPr>
        <w:fldChar w:fldCharType="end"/>
      </w:r>
      <w:r w:rsidRPr="00E841A3">
        <w:rPr>
          <w:rFonts w:ascii="Arial" w:hAnsi="Arial" w:cs="Arial"/>
          <w:color w:val="000000" w:themeColor="text1"/>
          <w:sz w:val="22"/>
          <w:szCs w:val="22"/>
        </w:rPr>
        <w:t xml:space="preserve"> </w:t>
      </w:r>
      <w:r w:rsidR="006005D8" w:rsidRPr="00E841A3">
        <w:rPr>
          <w:rFonts w:ascii="Arial" w:hAnsi="Arial" w:cs="Arial"/>
          <w:color w:val="000000" w:themeColor="text1"/>
          <w:sz w:val="22"/>
          <w:szCs w:val="22"/>
        </w:rPr>
        <w:t>via a mechanism that</w:t>
      </w:r>
      <w:r w:rsidRPr="00E841A3">
        <w:rPr>
          <w:rFonts w:ascii="Arial" w:hAnsi="Arial" w:cs="Arial"/>
          <w:color w:val="000000" w:themeColor="text1"/>
          <w:sz w:val="22"/>
          <w:szCs w:val="22"/>
        </w:rPr>
        <w:t xml:space="preserve"> </w:t>
      </w:r>
      <w:r w:rsidR="006005D8" w:rsidRPr="00E841A3">
        <w:rPr>
          <w:rFonts w:ascii="Arial" w:hAnsi="Arial" w:cs="Arial"/>
          <w:color w:val="000000" w:themeColor="text1"/>
          <w:sz w:val="22"/>
          <w:szCs w:val="22"/>
        </w:rPr>
        <w:t xml:space="preserve">proceeds </w:t>
      </w:r>
      <w:r w:rsidRPr="00E841A3">
        <w:rPr>
          <w:rFonts w:ascii="Arial" w:hAnsi="Arial" w:cs="Arial"/>
          <w:i/>
          <w:color w:val="000000" w:themeColor="text1"/>
          <w:sz w:val="22"/>
          <w:szCs w:val="22"/>
        </w:rPr>
        <w:t>via</w:t>
      </w:r>
      <w:r w:rsidRPr="00E841A3">
        <w:rPr>
          <w:rFonts w:ascii="Arial" w:hAnsi="Arial" w:cs="Arial"/>
          <w:color w:val="000000" w:themeColor="text1"/>
          <w:sz w:val="22"/>
          <w:szCs w:val="22"/>
        </w:rPr>
        <w:t xml:space="preserve"> transient addition of a thiol nucleophile to </w:t>
      </w:r>
      <w:r w:rsidR="006005D8" w:rsidRPr="00E841A3">
        <w:rPr>
          <w:rFonts w:ascii="Arial" w:hAnsi="Arial" w:cs="Arial"/>
          <w:color w:val="000000" w:themeColor="text1"/>
          <w:sz w:val="22"/>
          <w:szCs w:val="22"/>
        </w:rPr>
        <w:t>C-</w:t>
      </w:r>
      <w:r w:rsidRPr="00E841A3">
        <w:rPr>
          <w:rFonts w:ascii="Arial" w:hAnsi="Arial" w:cs="Arial"/>
          <w:color w:val="000000" w:themeColor="text1"/>
          <w:sz w:val="22"/>
          <w:szCs w:val="22"/>
        </w:rPr>
        <w:t>6 of 5caC</w:t>
      </w:r>
      <w:r w:rsidR="006005D8" w:rsidRPr="00E841A3">
        <w:rPr>
          <w:rFonts w:ascii="Arial" w:hAnsi="Arial" w:cs="Arial"/>
          <w:color w:val="000000" w:themeColor="text1"/>
          <w:sz w:val="22"/>
          <w:szCs w:val="22"/>
        </w:rPr>
        <w:t>, reminiscent of the enzyme-adduct formed during the action of DNMTs</w:t>
      </w:r>
      <w:r w:rsidR="0024075F" w:rsidRPr="00E841A3">
        <w:rPr>
          <w:rFonts w:ascii="Arial" w:hAnsi="Arial" w:cs="Arial"/>
          <w:color w:val="000000" w:themeColor="text1"/>
          <w:sz w:val="22"/>
          <w:szCs w:val="22"/>
        </w:rPr>
        <w:t>.</w:t>
      </w:r>
      <w:r w:rsidR="00F42889"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{"citationID":"ShDdg6x1","properties":{"formattedCitation":"\\super 3\\nosupersub{}","plainCitation":"3","noteIndex":0},"citationItems":[{"id":"5HRTrsCV/HI8qSpmm","uris":["http://zotero.org/users/802756/items/B5BANEE3"],"uri":["http://zotero.org/users/802756/items/B5BANEE3"],"itemData":{"id":1472,"type":"article-journal","title":"The Chemistries and Consequences of DNA and RNA Methylation and Demethylation","container-title":"RNA Biology","page":"1099-1107","volume":"14","issue":"9","source":"Taylor and Francis+NEJM","DOI":"10.1080/15476286.2017.1318241","ISSN":"1547-6286","note":"PMID: 28440690","journalAbbreviation":"RNA Biol","author":[{"family":"Traube","given":"Franziska R."},{"family":"Carell","given":"Thomas"}],"issued":{"date-parts":[["2017",4,25]]}}}],"schema":"https://github.com/citation-style-language/schema/raw/master/csl-citation.json"} </w:instrText>
      </w:r>
      <w:r w:rsidR="00F42889" w:rsidRPr="00E841A3">
        <w:rPr>
          <w:rFonts w:ascii="Arial" w:hAnsi="Arial" w:cs="Arial"/>
          <w:color w:val="000000" w:themeColor="text1"/>
          <w:sz w:val="22"/>
          <w:szCs w:val="22"/>
        </w:rPr>
        <w:fldChar w:fldCharType="separate"/>
      </w:r>
      <w:r w:rsidR="009B4B1C" w:rsidRPr="00E841A3">
        <w:rPr>
          <w:rFonts w:ascii="Arial" w:hAnsi="Arial" w:cs="Arial"/>
          <w:color w:val="000000" w:themeColor="text1"/>
          <w:sz w:val="22"/>
          <w:vertAlign w:val="superscript"/>
          <w:lang w:val="en-US"/>
        </w:rPr>
        <w:t>3</w:t>
      </w:r>
      <w:r w:rsidR="00F42889" w:rsidRPr="00E841A3">
        <w:rPr>
          <w:rFonts w:ascii="Arial" w:hAnsi="Arial" w:cs="Arial"/>
          <w:color w:val="000000" w:themeColor="text1"/>
          <w:sz w:val="22"/>
          <w:szCs w:val="22"/>
        </w:rPr>
        <w:fldChar w:fldCharType="end"/>
      </w:r>
      <w:r w:rsidR="00F42889" w:rsidRPr="00E841A3">
        <w:rPr>
          <w:rFonts w:ascii="Arial" w:hAnsi="Arial" w:cs="Arial"/>
          <w:color w:val="000000" w:themeColor="text1"/>
          <w:sz w:val="22"/>
          <w:szCs w:val="22"/>
        </w:rPr>
        <w:t xml:space="preserve"> </w:t>
      </w:r>
      <w:r w:rsidRPr="00E841A3">
        <w:rPr>
          <w:rFonts w:ascii="Arial" w:hAnsi="Arial" w:cs="Arial"/>
          <w:color w:val="000000" w:themeColor="text1"/>
          <w:sz w:val="22"/>
          <w:szCs w:val="22"/>
        </w:rPr>
        <w:t xml:space="preserve">A recent report </w:t>
      </w:r>
      <w:r w:rsidR="006005D8" w:rsidRPr="00E841A3">
        <w:rPr>
          <w:rFonts w:ascii="Arial" w:hAnsi="Arial" w:cs="Arial"/>
          <w:color w:val="000000" w:themeColor="text1"/>
          <w:sz w:val="22"/>
          <w:szCs w:val="22"/>
        </w:rPr>
        <w:t xml:space="preserve">has suggested </w:t>
      </w:r>
      <w:r w:rsidRPr="00E841A3">
        <w:rPr>
          <w:rFonts w:ascii="Arial" w:hAnsi="Arial" w:cs="Arial"/>
          <w:color w:val="000000" w:themeColor="text1"/>
          <w:sz w:val="22"/>
          <w:szCs w:val="22"/>
        </w:rPr>
        <w:t xml:space="preserve">that the direct deformylation of 5fC to C can occur </w:t>
      </w:r>
      <w:r w:rsidRPr="00E841A3">
        <w:rPr>
          <w:rFonts w:ascii="Arial" w:hAnsi="Arial" w:cs="Arial"/>
          <w:i/>
          <w:color w:val="000000" w:themeColor="text1"/>
          <w:sz w:val="22"/>
          <w:szCs w:val="22"/>
        </w:rPr>
        <w:t>in vivo</w:t>
      </w:r>
      <w:r w:rsidRPr="00E841A3">
        <w:rPr>
          <w:rFonts w:ascii="Arial" w:hAnsi="Arial" w:cs="Arial"/>
          <w:color w:val="000000" w:themeColor="text1"/>
          <w:sz w:val="22"/>
          <w:szCs w:val="22"/>
        </w:rPr>
        <w:t>.</w:t>
      </w:r>
      <w:r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{"citationID":"sMQftMgy","properties":{"formattedCitation":"\\super 37\\nosupersub{}","plainCitation":"37","noteIndex":0},"citationItems":[{"id":"5HRTrsCV/py784VPk","uris":["http://zotero.org/users/802756/items/RVHUR628"],"uri":["http://zotero.org/users/802756/items/RVHUR628"],"itemData":{"id":1792,"type":"article-journal","title":"5-Formylcytosine to cytosine conversion by C–C bond cleavage in vivo","container-title":"Nature Chemical Biology","source":"www.nature.com","abs</w:instrText>
      </w:r>
      <w:r w:rsidR="001A3E35" w:rsidRPr="00E841A3">
        <w:rPr>
          <w:rFonts w:ascii="Arial" w:hAnsi="Arial" w:cs="Arial" w:hint="eastAsia"/>
          <w:color w:val="000000" w:themeColor="text1"/>
          <w:sz w:val="22"/>
          <w:szCs w:val="22"/>
        </w:rPr>
        <w:instrText>tract":"&lt;p&gt;Direct conversion of 5-fdC into dC by C</w:instrText>
      </w:r>
      <w:r w:rsidR="001A3E35" w:rsidRPr="00E841A3">
        <w:rPr>
          <w:rFonts w:ascii="Arial" w:hAnsi="Arial" w:cs="Arial" w:hint="eastAsia"/>
          <w:color w:val="000000" w:themeColor="text1"/>
          <w:sz w:val="22"/>
          <w:szCs w:val="22"/>
        </w:rPr>
        <w:instrText>–</w:instrText>
      </w:r>
      <w:r w:rsidR="001A3E35" w:rsidRPr="00E841A3">
        <w:rPr>
          <w:rFonts w:ascii="Arial" w:hAnsi="Arial" w:cs="Arial" w:hint="eastAsia"/>
          <w:color w:val="000000" w:themeColor="text1"/>
          <w:sz w:val="22"/>
          <w:szCs w:val="22"/>
        </w:rPr>
        <w:instrText>C bond breakage is revealed by metabolic tracing studies through incorporation of synthetic stable isotope- and (&lt;i&gt;R&lt;/i&gt;)-2</w:instrText>
      </w:r>
      <w:r w:rsidR="001A3E35" w:rsidRPr="00E841A3">
        <w:rPr>
          <w:rFonts w:ascii="Arial" w:hAnsi="Arial" w:cs="Arial" w:hint="eastAsia"/>
          <w:color w:val="000000" w:themeColor="text1"/>
          <w:sz w:val="22"/>
          <w:szCs w:val="22"/>
        </w:rPr>
        <w:instrText>′</w:instrText>
      </w:r>
      <w:r w:rsidR="001A3E35" w:rsidRPr="00E841A3">
        <w:rPr>
          <w:rFonts w:ascii="Arial" w:hAnsi="Arial" w:cs="Arial" w:hint="eastAsia"/>
          <w:color w:val="000000" w:themeColor="text1"/>
          <w:sz w:val="22"/>
          <w:szCs w:val="22"/>
        </w:rPr>
        <w:instrText xml:space="preserve">-fluorine-labeled dC and fdC derivatives into the genome of cultured mammalian </w:instrText>
      </w:r>
      <w:r w:rsidR="001A3E35" w:rsidRPr="00E841A3">
        <w:rPr>
          <w:rFonts w:ascii="Arial" w:hAnsi="Arial" w:cs="Arial"/>
          <w:color w:val="000000" w:themeColor="text1"/>
          <w:sz w:val="22"/>
          <w:szCs w:val="22"/>
        </w:rPr>
        <w:instrText xml:space="preserve">cells.&lt;/p&gt;","URL":"https://www.nature.com/articles/nchembio.2531","DOI":"10.1038/nchembio.2531","ISSN":"1552-4469","language":"En","author":[{"family":"Iwan","given":"Katharina"},{"family":"Rahimoff","given":"René"},{"family":"Kirchner","given":"Angie"},{"family":"Spada","given":"Fabio"},{"family":"Schröder","given":"Arne S."},{"family":"Kosmatchev","given":"Olesea"},{"family":"Ferizaj","given":"Shqiponja"},{"family":"Steinbacher","given":"Jessica"},{"family":"Parsa","given":"Edris"},{"family":"Müller","given":"Markus"},{"family":"Carell","given":"Thomas"}],"issued":{"date-parts":[["2017",11,27]]},"accessed":{"date-parts":[["2017",11,30]]}}}],"schema":"https://github.com/citation-style-language/schema/raw/master/csl-citation.json"} </w:instrText>
      </w:r>
      <w:r w:rsidRPr="00E841A3">
        <w:rPr>
          <w:rFonts w:ascii="Arial" w:hAnsi="Arial" w:cs="Arial"/>
          <w:color w:val="000000" w:themeColor="text1"/>
          <w:sz w:val="22"/>
          <w:szCs w:val="22"/>
        </w:rPr>
        <w:fldChar w:fldCharType="separate"/>
      </w:r>
      <w:r w:rsidR="00E40831" w:rsidRPr="00E841A3">
        <w:rPr>
          <w:rFonts w:ascii="Arial" w:hAnsi="Arial" w:cs="Arial"/>
          <w:color w:val="000000" w:themeColor="text1"/>
          <w:sz w:val="22"/>
          <w:vertAlign w:val="superscript"/>
          <w:lang w:val="en-US"/>
        </w:rPr>
        <w:t>37</w:t>
      </w:r>
      <w:r w:rsidRPr="00E841A3">
        <w:rPr>
          <w:rFonts w:ascii="Arial" w:hAnsi="Arial" w:cs="Arial"/>
          <w:color w:val="000000" w:themeColor="text1"/>
          <w:sz w:val="22"/>
          <w:szCs w:val="22"/>
        </w:rPr>
        <w:fldChar w:fldCharType="end"/>
      </w:r>
      <w:r w:rsidRPr="00E841A3">
        <w:rPr>
          <w:rFonts w:ascii="Arial" w:hAnsi="Arial" w:cs="Arial"/>
          <w:color w:val="000000" w:themeColor="text1"/>
          <w:sz w:val="22"/>
          <w:szCs w:val="22"/>
        </w:rPr>
        <w:t xml:space="preserve"> </w:t>
      </w:r>
      <w:r w:rsidR="006005D8" w:rsidRPr="00E841A3">
        <w:rPr>
          <w:rFonts w:ascii="Arial" w:hAnsi="Arial" w:cs="Arial"/>
          <w:color w:val="000000" w:themeColor="text1"/>
          <w:sz w:val="22"/>
          <w:szCs w:val="22"/>
        </w:rPr>
        <w:t>I</w:t>
      </w:r>
      <w:r w:rsidRPr="00E841A3">
        <w:rPr>
          <w:rFonts w:ascii="Arial" w:hAnsi="Arial" w:cs="Arial"/>
          <w:color w:val="000000" w:themeColor="text1"/>
          <w:sz w:val="22"/>
          <w:szCs w:val="22"/>
        </w:rPr>
        <w:t>sotope labelled (SIL) 5fC 2’-deoxynucleosides as well as its (</w:t>
      </w:r>
      <w:r w:rsidRPr="00E841A3">
        <w:rPr>
          <w:rFonts w:ascii="Arial" w:hAnsi="Arial" w:cs="Arial"/>
          <w:i/>
          <w:color w:val="000000" w:themeColor="text1"/>
          <w:sz w:val="22"/>
          <w:szCs w:val="22"/>
        </w:rPr>
        <w:t>R</w:t>
      </w:r>
      <w:r w:rsidRPr="00E841A3">
        <w:rPr>
          <w:rFonts w:ascii="Arial" w:hAnsi="Arial" w:cs="Arial"/>
          <w:color w:val="000000" w:themeColor="text1"/>
          <w:sz w:val="22"/>
          <w:szCs w:val="22"/>
        </w:rPr>
        <w:t>)-2’-fluorinated derivative</w:t>
      </w:r>
      <w:r w:rsidR="006005D8" w:rsidRPr="00E841A3">
        <w:rPr>
          <w:rFonts w:ascii="Arial" w:hAnsi="Arial" w:cs="Arial"/>
          <w:color w:val="000000" w:themeColor="text1"/>
          <w:sz w:val="22"/>
          <w:szCs w:val="22"/>
        </w:rPr>
        <w:t xml:space="preserve"> were fed to mouse embryonic stem cells (mESC)</w:t>
      </w:r>
      <w:r w:rsidR="0024075F" w:rsidRPr="00E841A3">
        <w:rPr>
          <w:rFonts w:ascii="Arial" w:hAnsi="Arial" w:cs="Arial"/>
          <w:color w:val="000000" w:themeColor="text1"/>
          <w:sz w:val="22"/>
          <w:szCs w:val="22"/>
        </w:rPr>
        <w:t xml:space="preserve"> and</w:t>
      </w:r>
      <w:r w:rsidR="006005D8" w:rsidRPr="00E841A3">
        <w:rPr>
          <w:rFonts w:ascii="Arial" w:hAnsi="Arial" w:cs="Arial"/>
          <w:color w:val="000000" w:themeColor="text1"/>
          <w:sz w:val="22"/>
          <w:szCs w:val="22"/>
        </w:rPr>
        <w:t xml:space="preserve"> their </w:t>
      </w:r>
      <w:r w:rsidRPr="00E841A3">
        <w:rPr>
          <w:rFonts w:ascii="Arial" w:hAnsi="Arial" w:cs="Arial"/>
          <w:color w:val="000000" w:themeColor="text1"/>
          <w:sz w:val="22"/>
          <w:szCs w:val="22"/>
        </w:rPr>
        <w:t>metabolism was monitored</w:t>
      </w:r>
      <w:r w:rsidR="006005D8" w:rsidRPr="00E841A3">
        <w:rPr>
          <w:rFonts w:ascii="Arial" w:hAnsi="Arial" w:cs="Arial"/>
          <w:color w:val="000000" w:themeColor="text1"/>
          <w:sz w:val="22"/>
          <w:szCs w:val="22"/>
        </w:rPr>
        <w:t>, post incorporation into the genome,</w:t>
      </w:r>
      <w:r w:rsidRPr="00E841A3">
        <w:rPr>
          <w:rFonts w:ascii="Arial" w:hAnsi="Arial" w:cs="Arial"/>
          <w:color w:val="000000" w:themeColor="text1"/>
          <w:sz w:val="22"/>
          <w:szCs w:val="22"/>
        </w:rPr>
        <w:t xml:space="preserve"> by LC-MS/MS. Deformylation</w:t>
      </w:r>
      <w:r w:rsidR="006005D8" w:rsidRPr="00E841A3">
        <w:rPr>
          <w:rFonts w:ascii="Arial" w:hAnsi="Arial" w:cs="Arial"/>
          <w:color w:val="000000" w:themeColor="text1"/>
          <w:sz w:val="22"/>
          <w:szCs w:val="22"/>
        </w:rPr>
        <w:t xml:space="preserve"> product</w:t>
      </w:r>
      <w:r w:rsidRPr="00E841A3">
        <w:rPr>
          <w:rFonts w:ascii="Arial" w:hAnsi="Arial" w:cs="Arial"/>
          <w:color w:val="000000" w:themeColor="text1"/>
          <w:sz w:val="22"/>
          <w:szCs w:val="22"/>
        </w:rPr>
        <w:t>, namely 2’-deoxycytidine (dC) with fluorine tag or isotope labels</w:t>
      </w:r>
      <w:r w:rsidR="006005D8" w:rsidRPr="00E841A3">
        <w:rPr>
          <w:rFonts w:ascii="Arial" w:hAnsi="Arial" w:cs="Arial"/>
          <w:color w:val="000000" w:themeColor="text1"/>
          <w:sz w:val="22"/>
          <w:szCs w:val="22"/>
        </w:rPr>
        <w:t>, were detected</w:t>
      </w:r>
      <w:r w:rsidR="0024075F" w:rsidRPr="00E841A3">
        <w:rPr>
          <w:rFonts w:ascii="Arial" w:hAnsi="Arial" w:cs="Arial"/>
          <w:color w:val="000000" w:themeColor="text1"/>
          <w:sz w:val="22"/>
          <w:szCs w:val="22"/>
        </w:rPr>
        <w:t>,</w:t>
      </w:r>
      <w:r w:rsidRPr="00E841A3">
        <w:rPr>
          <w:rFonts w:ascii="Arial" w:hAnsi="Arial" w:cs="Arial"/>
          <w:color w:val="000000" w:themeColor="text1"/>
          <w:sz w:val="22"/>
          <w:szCs w:val="22"/>
        </w:rPr>
        <w:t xml:space="preserve"> indicat</w:t>
      </w:r>
      <w:r w:rsidR="006005D8" w:rsidRPr="00E841A3">
        <w:rPr>
          <w:rFonts w:ascii="Arial" w:hAnsi="Arial" w:cs="Arial"/>
          <w:color w:val="000000" w:themeColor="text1"/>
          <w:sz w:val="22"/>
          <w:szCs w:val="22"/>
        </w:rPr>
        <w:t>ing</w:t>
      </w:r>
      <w:r w:rsidRPr="00E841A3">
        <w:rPr>
          <w:rFonts w:ascii="Arial" w:hAnsi="Arial" w:cs="Arial"/>
          <w:color w:val="000000" w:themeColor="text1"/>
          <w:sz w:val="22"/>
          <w:szCs w:val="22"/>
        </w:rPr>
        <w:t xml:space="preserve"> that a C-C bond cleavage occurs in the studied cells. </w:t>
      </w:r>
    </w:p>
    <w:p w14:paraId="13B743A7" w14:textId="47D78689" w:rsidR="009109A4" w:rsidRPr="00E841A3" w:rsidRDefault="009109A4" w:rsidP="009109A4">
      <w:pPr>
        <w:spacing w:line="360" w:lineRule="auto"/>
        <w:ind w:firstLine="720"/>
        <w:jc w:val="both"/>
        <w:rPr>
          <w:rFonts w:ascii="Arial" w:hAnsi="Arial" w:cs="Arial"/>
          <w:color w:val="000000" w:themeColor="text1"/>
          <w:sz w:val="22"/>
          <w:szCs w:val="22"/>
        </w:rPr>
      </w:pPr>
      <w:r w:rsidRPr="00E841A3">
        <w:rPr>
          <w:rFonts w:ascii="Arial" w:hAnsi="Arial" w:cs="Arial"/>
          <w:color w:val="000000" w:themeColor="text1"/>
          <w:sz w:val="22"/>
          <w:szCs w:val="22"/>
        </w:rPr>
        <w:t xml:space="preserve">This study </w:t>
      </w:r>
      <w:r w:rsidR="00223B42" w:rsidRPr="00E841A3">
        <w:rPr>
          <w:rFonts w:ascii="Arial" w:hAnsi="Arial" w:cs="Arial"/>
          <w:color w:val="000000" w:themeColor="text1"/>
          <w:sz w:val="22"/>
          <w:szCs w:val="22"/>
        </w:rPr>
        <w:t xml:space="preserve">nicely </w:t>
      </w:r>
      <w:r w:rsidR="001D59C9" w:rsidRPr="00E841A3">
        <w:rPr>
          <w:rFonts w:ascii="Arial" w:hAnsi="Arial" w:cs="Arial"/>
          <w:color w:val="000000" w:themeColor="text1"/>
          <w:sz w:val="22"/>
          <w:szCs w:val="22"/>
        </w:rPr>
        <w:t>exemplifies</w:t>
      </w:r>
      <w:r w:rsidRPr="00E841A3">
        <w:rPr>
          <w:rFonts w:ascii="Arial" w:hAnsi="Arial" w:cs="Arial"/>
          <w:color w:val="000000" w:themeColor="text1"/>
          <w:sz w:val="22"/>
          <w:szCs w:val="22"/>
        </w:rPr>
        <w:t xml:space="preserve"> </w:t>
      </w:r>
      <w:r w:rsidR="00D16E94" w:rsidRPr="00E841A3">
        <w:rPr>
          <w:rFonts w:ascii="Arial" w:hAnsi="Arial" w:cs="Arial"/>
          <w:color w:val="000000" w:themeColor="text1"/>
          <w:sz w:val="22"/>
          <w:szCs w:val="22"/>
        </w:rPr>
        <w:t xml:space="preserve">how </w:t>
      </w:r>
      <w:r w:rsidR="001D59C9" w:rsidRPr="00E841A3">
        <w:rPr>
          <w:rFonts w:ascii="Arial" w:hAnsi="Arial" w:cs="Arial"/>
          <w:color w:val="000000" w:themeColor="text1"/>
          <w:sz w:val="22"/>
          <w:szCs w:val="22"/>
        </w:rPr>
        <w:t xml:space="preserve">the </w:t>
      </w:r>
      <w:r w:rsidRPr="00E841A3">
        <w:rPr>
          <w:rFonts w:ascii="Arial" w:hAnsi="Arial" w:cs="Arial"/>
          <w:color w:val="000000" w:themeColor="text1"/>
          <w:sz w:val="22"/>
          <w:szCs w:val="22"/>
        </w:rPr>
        <w:t>mechani</w:t>
      </w:r>
      <w:r w:rsidR="00D16E94" w:rsidRPr="00E841A3">
        <w:rPr>
          <w:rFonts w:ascii="Arial" w:hAnsi="Arial" w:cs="Arial"/>
          <w:color w:val="000000" w:themeColor="text1"/>
          <w:sz w:val="22"/>
          <w:szCs w:val="22"/>
        </w:rPr>
        <w:t>stic chemistry</w:t>
      </w:r>
      <w:r w:rsidRPr="00E841A3">
        <w:rPr>
          <w:rFonts w:ascii="Arial" w:hAnsi="Arial" w:cs="Arial"/>
          <w:color w:val="000000" w:themeColor="text1"/>
          <w:sz w:val="22"/>
          <w:szCs w:val="22"/>
        </w:rPr>
        <w:t xml:space="preserve"> of </w:t>
      </w:r>
      <w:r w:rsidR="00D16E94" w:rsidRPr="00E841A3">
        <w:rPr>
          <w:rFonts w:ascii="Arial" w:hAnsi="Arial" w:cs="Arial"/>
          <w:color w:val="000000" w:themeColor="text1"/>
          <w:sz w:val="22"/>
          <w:szCs w:val="22"/>
        </w:rPr>
        <w:t xml:space="preserve">modified bases can be studied </w:t>
      </w:r>
      <w:r w:rsidRPr="00E841A3">
        <w:rPr>
          <w:rFonts w:ascii="Arial" w:hAnsi="Arial" w:cs="Arial"/>
          <w:color w:val="000000" w:themeColor="text1"/>
          <w:sz w:val="22"/>
          <w:szCs w:val="22"/>
        </w:rPr>
        <w:t xml:space="preserve">in </w:t>
      </w:r>
      <w:r w:rsidR="00D16E94" w:rsidRPr="00E841A3">
        <w:rPr>
          <w:rFonts w:ascii="Arial" w:hAnsi="Arial" w:cs="Arial"/>
          <w:color w:val="000000" w:themeColor="text1"/>
          <w:sz w:val="22"/>
          <w:szCs w:val="22"/>
        </w:rPr>
        <w:t xml:space="preserve">the context of cellular </w:t>
      </w:r>
      <w:r w:rsidRPr="00E841A3">
        <w:rPr>
          <w:rFonts w:ascii="Arial" w:hAnsi="Arial" w:cs="Arial"/>
          <w:color w:val="000000" w:themeColor="text1"/>
          <w:sz w:val="22"/>
          <w:szCs w:val="22"/>
        </w:rPr>
        <w:t>mammalian genomes</w:t>
      </w:r>
      <w:r w:rsidR="00D16E94" w:rsidRPr="00E841A3">
        <w:rPr>
          <w:rFonts w:ascii="Arial" w:hAnsi="Arial" w:cs="Arial"/>
          <w:color w:val="000000" w:themeColor="text1"/>
          <w:sz w:val="22"/>
          <w:szCs w:val="22"/>
        </w:rPr>
        <w:t xml:space="preserve"> and there is much more in this regard that needs to be</w:t>
      </w:r>
      <w:r w:rsidRPr="00E841A3">
        <w:rPr>
          <w:rFonts w:ascii="Arial" w:hAnsi="Arial" w:cs="Arial"/>
          <w:color w:val="000000" w:themeColor="text1"/>
          <w:sz w:val="22"/>
          <w:szCs w:val="22"/>
        </w:rPr>
        <w:t xml:space="preserve"> understood.</w:t>
      </w:r>
    </w:p>
    <w:p w14:paraId="3251026C" w14:textId="68D6BC1A" w:rsidR="007634DE" w:rsidRPr="00E841A3" w:rsidRDefault="007634DE" w:rsidP="009109A4">
      <w:pPr>
        <w:spacing w:line="360" w:lineRule="auto"/>
        <w:ind w:firstLine="720"/>
        <w:jc w:val="both"/>
        <w:rPr>
          <w:rFonts w:ascii="Arial" w:hAnsi="Arial" w:cs="Arial"/>
          <w:color w:val="000000" w:themeColor="text1"/>
          <w:sz w:val="22"/>
          <w:szCs w:val="22"/>
        </w:rPr>
      </w:pPr>
    </w:p>
    <w:p w14:paraId="10FB2D9B" w14:textId="0F1145F7" w:rsidR="007634DE" w:rsidRPr="00E841A3" w:rsidRDefault="007634DE" w:rsidP="009109A4">
      <w:pPr>
        <w:spacing w:line="360" w:lineRule="auto"/>
        <w:ind w:firstLine="720"/>
        <w:jc w:val="both"/>
        <w:rPr>
          <w:rFonts w:ascii="Arial" w:hAnsi="Arial" w:cs="Arial"/>
          <w:color w:val="000000" w:themeColor="text1"/>
          <w:sz w:val="22"/>
          <w:szCs w:val="22"/>
        </w:rPr>
      </w:pPr>
    </w:p>
    <w:p w14:paraId="24B5C01E" w14:textId="6B97F8E4" w:rsidR="007634DE" w:rsidRPr="00E841A3" w:rsidRDefault="007634DE" w:rsidP="009109A4">
      <w:pPr>
        <w:spacing w:line="360" w:lineRule="auto"/>
        <w:ind w:firstLine="720"/>
        <w:jc w:val="both"/>
        <w:rPr>
          <w:rFonts w:ascii="Arial" w:hAnsi="Arial" w:cs="Arial"/>
          <w:color w:val="000000" w:themeColor="text1"/>
          <w:sz w:val="22"/>
          <w:szCs w:val="22"/>
        </w:rPr>
      </w:pPr>
    </w:p>
    <w:p w14:paraId="4034334C" w14:textId="77777777" w:rsidR="007634DE" w:rsidRPr="00E841A3" w:rsidRDefault="007634DE" w:rsidP="009109A4">
      <w:pPr>
        <w:spacing w:line="360" w:lineRule="auto"/>
        <w:ind w:firstLine="720"/>
        <w:jc w:val="both"/>
        <w:rPr>
          <w:rFonts w:ascii="Arial" w:hAnsi="Arial" w:cs="Arial"/>
          <w:color w:val="000000" w:themeColor="text1"/>
          <w:sz w:val="22"/>
          <w:szCs w:val="22"/>
        </w:rPr>
      </w:pPr>
    </w:p>
    <w:p w14:paraId="3F90B99E" w14:textId="73245715" w:rsidR="009109A4" w:rsidRPr="00E841A3" w:rsidRDefault="009109A4" w:rsidP="009109A4">
      <w:pPr>
        <w:spacing w:line="360" w:lineRule="auto"/>
        <w:jc w:val="both"/>
        <w:rPr>
          <w:rFonts w:ascii="Arial" w:hAnsi="Arial" w:cs="Arial"/>
          <w:i/>
          <w:color w:val="000000" w:themeColor="text1"/>
          <w:sz w:val="22"/>
          <w:szCs w:val="22"/>
        </w:rPr>
      </w:pPr>
    </w:p>
    <w:p w14:paraId="2660E44A" w14:textId="69D9B636" w:rsidR="000B624D" w:rsidRPr="00E841A3" w:rsidRDefault="00FC278A" w:rsidP="000B624D">
      <w:pPr>
        <w:spacing w:line="360" w:lineRule="auto"/>
        <w:rPr>
          <w:rFonts w:ascii="Arial" w:hAnsi="Arial" w:cs="Arial"/>
          <w:color w:val="000000" w:themeColor="text1"/>
          <w:sz w:val="22"/>
          <w:szCs w:val="22"/>
        </w:rPr>
      </w:pPr>
      <w:r w:rsidRPr="00E841A3">
        <w:rPr>
          <w:rFonts w:ascii="Arial" w:hAnsi="Arial" w:cs="Arial"/>
          <w:noProof/>
          <w:color w:val="000000" w:themeColor="text1"/>
          <w:sz w:val="22"/>
          <w:szCs w:val="22"/>
          <w:lang w:val="en-US" w:eastAsia="en-US"/>
        </w:rPr>
        <w:lastRenderedPageBreak/>
        <w:drawing>
          <wp:inline distT="0" distB="0" distL="0" distR="0" wp14:anchorId="60302AA7" wp14:editId="674912BD">
            <wp:extent cx="5727700" cy="2724150"/>
            <wp:effectExtent l="0" t="0" r="0" b="635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727700" cy="2724150"/>
                    </a:xfrm>
                    <a:prstGeom prst="rect">
                      <a:avLst/>
                    </a:prstGeom>
                  </pic:spPr>
                </pic:pic>
              </a:graphicData>
            </a:graphic>
          </wp:inline>
        </w:drawing>
      </w:r>
    </w:p>
    <w:p w14:paraId="6E22B4C2" w14:textId="40EEE83E" w:rsidR="000B624D" w:rsidRPr="00E841A3" w:rsidRDefault="000B624D" w:rsidP="0058420B">
      <w:pPr>
        <w:spacing w:line="360" w:lineRule="auto"/>
        <w:jc w:val="both"/>
        <w:rPr>
          <w:rFonts w:ascii="Arial" w:hAnsi="Arial" w:cs="Arial"/>
          <w:color w:val="000000" w:themeColor="text1"/>
          <w:sz w:val="18"/>
          <w:szCs w:val="18"/>
        </w:rPr>
      </w:pPr>
      <w:r w:rsidRPr="00E841A3">
        <w:rPr>
          <w:rFonts w:ascii="Arial" w:hAnsi="Arial" w:cs="Arial"/>
          <w:b/>
          <w:color w:val="000000" w:themeColor="text1"/>
          <w:sz w:val="18"/>
          <w:szCs w:val="18"/>
        </w:rPr>
        <w:t>Fig. 2. A</w:t>
      </w:r>
      <w:r w:rsidRPr="00E841A3">
        <w:rPr>
          <w:rFonts w:ascii="Arial" w:hAnsi="Arial" w:cs="Arial"/>
          <w:color w:val="000000" w:themeColor="text1"/>
          <w:sz w:val="18"/>
          <w:szCs w:val="18"/>
        </w:rPr>
        <w:t>: Methylation and oxidative demethylation pathway of C in mammalian DNA. C is methylated to 5mC by DNA-methyltransferase (DNMT) with S-adenosylmethionine (SAM). 5mC can subsequently be oxidised to 5hmC, 5fC, and 5caC by the Fe</w:t>
      </w:r>
      <w:r w:rsidR="000C0491" w:rsidRPr="00E841A3">
        <w:rPr>
          <w:rFonts w:ascii="Arial" w:hAnsi="Arial" w:cs="Arial"/>
          <w:color w:val="000000" w:themeColor="text1"/>
          <w:sz w:val="18"/>
          <w:szCs w:val="18"/>
        </w:rPr>
        <w:t>(II)</w:t>
      </w:r>
      <w:r w:rsidRPr="00E841A3">
        <w:rPr>
          <w:rFonts w:ascii="Arial" w:hAnsi="Arial" w:cs="Arial"/>
          <w:color w:val="000000" w:themeColor="text1"/>
          <w:sz w:val="18"/>
          <w:szCs w:val="18"/>
        </w:rPr>
        <w:t xml:space="preserve"> dependent ten-eleven translocation (TET) enzymes using 2-oxoglutarate (2-OG) and  oxygen. Both 5fC and 5caC are recognised and excised by thymine DNA glycosylase (TDG), and C is restored via the base excision repair (BER) pathway. Alternatively, a direct de</w:t>
      </w:r>
      <w:r w:rsidR="00BC5EF4" w:rsidRPr="00E841A3">
        <w:rPr>
          <w:rFonts w:ascii="Arial" w:hAnsi="Arial" w:cs="Arial"/>
          <w:color w:val="000000" w:themeColor="text1"/>
          <w:sz w:val="18"/>
          <w:szCs w:val="18"/>
        </w:rPr>
        <w:t>formylation</w:t>
      </w:r>
      <w:r w:rsidRPr="00E841A3">
        <w:rPr>
          <w:rFonts w:ascii="Arial" w:hAnsi="Arial" w:cs="Arial"/>
          <w:color w:val="000000" w:themeColor="text1"/>
          <w:sz w:val="18"/>
          <w:szCs w:val="18"/>
        </w:rPr>
        <w:t xml:space="preserve"> or decarboxylation has been postulated, but enzymes catalysing these reactions have not yet been discovered. </w:t>
      </w:r>
      <w:r w:rsidRPr="00E841A3">
        <w:rPr>
          <w:rFonts w:ascii="Arial" w:hAnsi="Arial" w:cs="Arial"/>
          <w:b/>
          <w:color w:val="000000" w:themeColor="text1"/>
          <w:sz w:val="18"/>
          <w:szCs w:val="18"/>
        </w:rPr>
        <w:t>B</w:t>
      </w:r>
      <w:r w:rsidRPr="00E841A3">
        <w:rPr>
          <w:rFonts w:ascii="Arial" w:hAnsi="Arial" w:cs="Arial"/>
          <w:color w:val="000000" w:themeColor="text1"/>
          <w:sz w:val="18"/>
          <w:szCs w:val="18"/>
        </w:rPr>
        <w:t xml:space="preserve">: In a recent study, 5fC was shown to form Schiff-bases with histone 3 (H3) lysine (Lys) side chains </w:t>
      </w:r>
      <w:r w:rsidRPr="00E841A3">
        <w:rPr>
          <w:rFonts w:ascii="Arial" w:hAnsi="Arial" w:cs="Arial"/>
          <w:i/>
          <w:color w:val="000000" w:themeColor="text1"/>
          <w:sz w:val="18"/>
          <w:szCs w:val="18"/>
        </w:rPr>
        <w:t>in</w:t>
      </w:r>
      <w:r w:rsidRPr="00E841A3">
        <w:rPr>
          <w:rFonts w:ascii="Arial" w:hAnsi="Arial" w:cs="Arial"/>
          <w:color w:val="000000" w:themeColor="text1"/>
          <w:sz w:val="18"/>
          <w:szCs w:val="18"/>
        </w:rPr>
        <w:t xml:space="preserve"> </w:t>
      </w:r>
      <w:r w:rsidRPr="00E841A3">
        <w:rPr>
          <w:rFonts w:ascii="Arial" w:hAnsi="Arial" w:cs="Arial"/>
          <w:i/>
          <w:color w:val="000000" w:themeColor="text1"/>
          <w:sz w:val="18"/>
          <w:szCs w:val="18"/>
        </w:rPr>
        <w:t>vivo</w:t>
      </w:r>
      <w:r w:rsidRPr="00E841A3">
        <w:rPr>
          <w:rFonts w:ascii="Arial" w:hAnsi="Arial" w:cs="Arial"/>
          <w:color w:val="000000" w:themeColor="text1"/>
          <w:sz w:val="18"/>
          <w:szCs w:val="18"/>
        </w:rPr>
        <w:t xml:space="preserve"> by trapping the covalent interaction </w:t>
      </w:r>
      <w:r w:rsidR="00582DCB" w:rsidRPr="00E841A3">
        <w:rPr>
          <w:rFonts w:ascii="Arial" w:hAnsi="Arial" w:cs="Arial"/>
          <w:i/>
          <w:color w:val="000000" w:themeColor="text1"/>
          <w:sz w:val="18"/>
          <w:szCs w:val="18"/>
        </w:rPr>
        <w:t xml:space="preserve">in situ </w:t>
      </w:r>
      <w:r w:rsidR="00582DCB" w:rsidRPr="00E841A3">
        <w:rPr>
          <w:rFonts w:ascii="Arial" w:hAnsi="Arial" w:cs="Arial"/>
          <w:color w:val="000000" w:themeColor="text1"/>
          <w:sz w:val="18"/>
          <w:szCs w:val="18"/>
        </w:rPr>
        <w:t xml:space="preserve">by reduction </w:t>
      </w:r>
      <w:r w:rsidRPr="00E841A3">
        <w:rPr>
          <w:rFonts w:ascii="Arial" w:hAnsi="Arial" w:cs="Arial"/>
          <w:color w:val="000000" w:themeColor="text1"/>
          <w:sz w:val="18"/>
          <w:szCs w:val="18"/>
        </w:rPr>
        <w:t>with sodium cyanoborohydride.</w:t>
      </w:r>
    </w:p>
    <w:p w14:paraId="6C26D3CC" w14:textId="77777777" w:rsidR="00832B23" w:rsidRPr="00E841A3" w:rsidRDefault="00832B23" w:rsidP="009109A4">
      <w:pPr>
        <w:spacing w:line="360" w:lineRule="auto"/>
        <w:jc w:val="both"/>
        <w:rPr>
          <w:rFonts w:ascii="Arial" w:hAnsi="Arial" w:cs="Arial"/>
          <w:i/>
          <w:color w:val="000000" w:themeColor="text1"/>
          <w:sz w:val="22"/>
          <w:szCs w:val="22"/>
        </w:rPr>
      </w:pPr>
    </w:p>
    <w:p w14:paraId="2E2DBFB0" w14:textId="77777777" w:rsidR="009109A4" w:rsidRPr="00E841A3" w:rsidRDefault="009109A4" w:rsidP="009109A4">
      <w:pPr>
        <w:spacing w:line="360" w:lineRule="auto"/>
        <w:jc w:val="both"/>
        <w:rPr>
          <w:rFonts w:ascii="Arial" w:hAnsi="Arial" w:cs="Arial"/>
          <w:i/>
          <w:color w:val="000000" w:themeColor="text1"/>
          <w:sz w:val="22"/>
          <w:szCs w:val="22"/>
        </w:rPr>
      </w:pPr>
      <w:r w:rsidRPr="00E841A3">
        <w:rPr>
          <w:rFonts w:ascii="Arial" w:hAnsi="Arial" w:cs="Arial"/>
          <w:i/>
          <w:color w:val="000000" w:themeColor="text1"/>
          <w:sz w:val="22"/>
          <w:szCs w:val="22"/>
        </w:rPr>
        <w:t>Biological roles of 5mC oxidative demethylation intermediates</w:t>
      </w:r>
    </w:p>
    <w:p w14:paraId="2C1F7BE2" w14:textId="0F4E7AE8" w:rsidR="009109A4" w:rsidRPr="00E841A3" w:rsidRDefault="000D06B4" w:rsidP="009109A4">
      <w:pPr>
        <w:spacing w:line="360" w:lineRule="auto"/>
        <w:ind w:firstLine="720"/>
        <w:jc w:val="both"/>
        <w:rPr>
          <w:rFonts w:ascii="Arial" w:hAnsi="Arial" w:cs="Arial"/>
          <w:color w:val="000000" w:themeColor="text1"/>
          <w:sz w:val="22"/>
          <w:szCs w:val="22"/>
        </w:rPr>
      </w:pPr>
      <w:r w:rsidRPr="00E841A3">
        <w:rPr>
          <w:rFonts w:ascii="Arial" w:hAnsi="Arial" w:cs="Arial"/>
          <w:color w:val="000000" w:themeColor="text1"/>
          <w:sz w:val="22"/>
          <w:szCs w:val="22"/>
        </w:rPr>
        <w:t>A number of lines of evidence suggest</w:t>
      </w:r>
      <w:r w:rsidR="009109A4" w:rsidRPr="00E841A3">
        <w:rPr>
          <w:rFonts w:ascii="Arial" w:hAnsi="Arial" w:cs="Arial"/>
          <w:color w:val="000000" w:themeColor="text1"/>
          <w:sz w:val="22"/>
          <w:szCs w:val="22"/>
        </w:rPr>
        <w:t xml:space="preserve"> that the oxidised 5mC derivatives </w:t>
      </w:r>
      <w:r w:rsidR="00C14099" w:rsidRPr="00E841A3">
        <w:rPr>
          <w:rFonts w:ascii="Arial" w:hAnsi="Arial" w:cs="Arial"/>
          <w:color w:val="000000" w:themeColor="text1"/>
          <w:sz w:val="22"/>
          <w:szCs w:val="22"/>
        </w:rPr>
        <w:t>may play a more significant role</w:t>
      </w:r>
      <w:r w:rsidR="009109A4" w:rsidRPr="00E841A3">
        <w:rPr>
          <w:rFonts w:ascii="Arial" w:hAnsi="Arial" w:cs="Arial"/>
          <w:color w:val="000000" w:themeColor="text1"/>
          <w:sz w:val="22"/>
          <w:szCs w:val="22"/>
        </w:rPr>
        <w:t xml:space="preserve"> than </w:t>
      </w:r>
      <w:r w:rsidR="00C14099" w:rsidRPr="00E841A3">
        <w:rPr>
          <w:rFonts w:ascii="Arial" w:hAnsi="Arial" w:cs="Arial"/>
          <w:color w:val="000000" w:themeColor="text1"/>
          <w:sz w:val="22"/>
          <w:szCs w:val="22"/>
        </w:rPr>
        <w:t xml:space="preserve">simply being </w:t>
      </w:r>
      <w:r w:rsidR="009109A4" w:rsidRPr="00E841A3">
        <w:rPr>
          <w:rFonts w:ascii="Arial" w:hAnsi="Arial" w:cs="Arial"/>
          <w:color w:val="000000" w:themeColor="text1"/>
          <w:sz w:val="22"/>
          <w:szCs w:val="22"/>
        </w:rPr>
        <w:t xml:space="preserve">intermediates of active 5mC demethylation. For example, 5hmC has been shown to </w:t>
      </w:r>
      <w:r w:rsidRPr="00E841A3">
        <w:rPr>
          <w:rFonts w:ascii="Arial" w:hAnsi="Arial" w:cs="Arial"/>
          <w:color w:val="000000" w:themeColor="text1"/>
          <w:sz w:val="22"/>
          <w:szCs w:val="22"/>
        </w:rPr>
        <w:t xml:space="preserve">mark </w:t>
      </w:r>
      <w:r w:rsidR="009109A4" w:rsidRPr="00E841A3">
        <w:rPr>
          <w:rFonts w:ascii="Arial" w:hAnsi="Arial" w:cs="Arial"/>
          <w:color w:val="000000" w:themeColor="text1"/>
          <w:sz w:val="22"/>
          <w:szCs w:val="22"/>
        </w:rPr>
        <w:t>actively transcribed genes</w:t>
      </w:r>
      <w:r w:rsidRPr="00E841A3">
        <w:rPr>
          <w:rFonts w:ascii="Arial" w:hAnsi="Arial" w:cs="Arial"/>
          <w:color w:val="000000" w:themeColor="text1"/>
          <w:sz w:val="22"/>
          <w:szCs w:val="22"/>
        </w:rPr>
        <w:t>, whereas 5mC is typically associated with promoters of silent genes</w:t>
      </w:r>
      <w:r w:rsidR="00411D17" w:rsidRPr="00E841A3">
        <w:rPr>
          <w:rFonts w:ascii="Arial" w:hAnsi="Arial" w:cs="Arial"/>
          <w:color w:val="000000" w:themeColor="text1"/>
          <w:sz w:val="22"/>
          <w:szCs w:val="22"/>
        </w:rPr>
        <w:t>.</w:t>
      </w:r>
      <w:r w:rsidR="00411D17"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{"citationID":"RckHoSYA","properties":{"formattedCitation":"\\super 5,38\\nosupersub{}","plainCitation":"5,38","noteIndex":0},"citationItems":[{"id":"5HRTrsCV/tBqLiTZe","uris":["http://zotero.org/users/802756/items/6U3SU5ZK"],"uri":["http://zotero.org/users/802756/items/6U3SU5ZK"],"itemData":{"id":2697,"type":"article-journal","title":"Dynamic DNA methylation: In the right place at the right time","container-title":"Science","page":"1336-1340","volume":"361","issue":"6409","source":"science.sciencemag.org","abstract":"The classical model of cytosine DNA methylation (the presence of 5-methylcytosine, 5mC) regulation depicts this covalent modification as a stable repressive regulator of promoter activity. However, whole-genome analysis of 5mC reveals widespread tissue- and cell type–specific patterns and pervasive dynamics during mammalian development. Here we review recent findings that delineate 5mC functions in developmental stages and diverse genomic compartments as well as discuss the molecular mechanisms that connect transcriptional regulation and 5mC. Beyond the newly appreciated dynamics, regulatory roles for 5mC have been suggested in new biological contexts, such as learning and memory or aging. The use of new single-cell measurement techniques and precise editing tools will enable functional analyses of 5mC in gene expression, clarifying its role in various biological processes.","DOI":"10.1126/science.aat6806","ISSN":"0036-8075, 1095-9203","note":"PMID: 30262495","shortTitle":"Dynamic DNA methylation","language":"en","author":[{"family":"Luo","given":"Chongyuan"},{"family":"Hajkova","given":"Petra"},{"family":"Ecker","given":"Joseph R."}],"issued":{"date-parts":[["2018",9,28]]}}},{"id":"5HRTrsCV/58MD5adr","uris":["http://zotero.org/users/802756/items/KW7GAXPU"],"uri":["http://zotero.org/users/802756/items/KW7GAXPU"],"itemData":{"id":2839,"type":"article-journal","title":"Dynamic regulation of 5-hydroxymethylcytosine in mouse ES cells and during differentiation","c</w:instrText>
      </w:r>
      <w:r w:rsidR="001A3E35" w:rsidRPr="00E841A3">
        <w:rPr>
          <w:rFonts w:ascii="Arial" w:hAnsi="Arial" w:cs="Arial" w:hint="eastAsia"/>
          <w:color w:val="000000" w:themeColor="text1"/>
          <w:sz w:val="22"/>
          <w:szCs w:val="22"/>
        </w:rPr>
        <w:instrText>ontainer-title":"Nature","page":"398-402","volume":"473","issue":"7347","source":"www.nature.com","abstract":"Methylation at the 5</w:instrText>
      </w:r>
      <w:r w:rsidR="001A3E35" w:rsidRPr="00E841A3">
        <w:rPr>
          <w:rFonts w:ascii="Arial" w:hAnsi="Arial" w:cs="Arial" w:hint="eastAsia"/>
          <w:color w:val="000000" w:themeColor="text1"/>
          <w:sz w:val="22"/>
          <w:szCs w:val="22"/>
        </w:rPr>
        <w:instrText>′</w:instrText>
      </w:r>
      <w:r w:rsidR="001A3E35" w:rsidRPr="00E841A3">
        <w:rPr>
          <w:rFonts w:ascii="Arial" w:hAnsi="Arial" w:cs="Arial" w:hint="eastAsia"/>
          <w:color w:val="000000" w:themeColor="text1"/>
          <w:sz w:val="22"/>
          <w:szCs w:val="22"/>
        </w:rPr>
        <w:instrText xml:space="preserve"> position of cytosine in DNA has important roles in genome function and is dynamically reprogrammed during early embryonic a</w:instrText>
      </w:r>
      <w:r w:rsidR="001A3E35" w:rsidRPr="00E841A3">
        <w:rPr>
          <w:rFonts w:ascii="Arial" w:hAnsi="Arial" w:cs="Arial"/>
          <w:color w:val="000000" w:themeColor="text1"/>
          <w:sz w:val="22"/>
          <w:szCs w:val="22"/>
        </w:rPr>
        <w:instrText xml:space="preserve">nd germ cell development1. The mammalian genome also contains 5-hydroxymethylcytosine (5hmC), which seems to be generated by oxidation of 5-methylcytosine (5mC) by the TET family of enzymes that are highly expressed in embryonic stem (ES) cells2,3,4. Here we use antibodies against 5hmC and 5mC together with high throughput sequencing to determine genome-wide patterns of methylation and hydroxymethylation in mouse wild-type and mutant ES cells and differentiating embryoid bodies. We find that 5hmC is mostly associated with euchromatin and that whereas 5mC is under-represented at gene promoters and CpG islands, 5hmC is enriched and is associated with increased transcriptional levels. Most, if not all, 5hmC in the genome depends on pre-existing 5mC and the balance between these two modifications is different between genomic regions. Knockdown of Tet1 and Tet2 causes downregulation of a group of genes that includes pluripotency-related genes (including Esrrb, Prdm14, Dppa3, Klf2, Tcl1 and Zfp42) and a concomitant increase in methylation of their promoters, together with an increased propensity of ES cells for extraembryonic lineage differentiation. Declining levels of TETs during differentiation are associated with decreased hydroxymethylation levels at the promoters of ES cell-specific genes together with increased methylation and gene silencing. We propose that the balance between hydroxymethylation and methylation in the genome is inextricably linked with the balance between pluripotency and lineage commitment.","DOI":"10.1038/nature10008","ISSN":"1476-4687","language":"en","author":[{"family":"Ficz","given":"Gabriella"},{"family":"Branco","given":"Miguel R."},{"family":"Seisenberger","given":"Stefanie"},{"family":"Santos","given":"Fátima"},{"family":"Krueger","given":"Felix"},{"family":"Hore","given":"Timothy A."},{"family":"Marques","given":"C. Joana"},{"family":"Andrews","given":"Simon"},{"family":"Reik","given":"Wolf"}],"issued":{"date-parts":[["2011",5]]}}}],"schema":"https://github.com/citation-style-language/schema/raw/master/csl-citation.json"} </w:instrText>
      </w:r>
      <w:r w:rsidR="00411D17" w:rsidRPr="00E841A3">
        <w:rPr>
          <w:rFonts w:ascii="Arial" w:hAnsi="Arial" w:cs="Arial"/>
          <w:color w:val="000000" w:themeColor="text1"/>
          <w:sz w:val="22"/>
          <w:szCs w:val="22"/>
        </w:rPr>
        <w:fldChar w:fldCharType="separate"/>
      </w:r>
      <w:r w:rsidR="00411D17" w:rsidRPr="00E841A3">
        <w:rPr>
          <w:rFonts w:ascii="Arial" w:hAnsi="Arial" w:cs="Arial"/>
          <w:color w:val="000000" w:themeColor="text1"/>
          <w:sz w:val="22"/>
          <w:vertAlign w:val="superscript"/>
          <w:lang w:val="en-US"/>
        </w:rPr>
        <w:t>5,38</w:t>
      </w:r>
      <w:r w:rsidR="00411D17" w:rsidRPr="00E841A3">
        <w:rPr>
          <w:rFonts w:ascii="Arial" w:hAnsi="Arial" w:cs="Arial"/>
          <w:color w:val="000000" w:themeColor="text1"/>
          <w:sz w:val="22"/>
          <w:szCs w:val="22"/>
        </w:rPr>
        <w:fldChar w:fldCharType="end"/>
      </w:r>
      <w:r w:rsidR="00411D17" w:rsidRPr="00E841A3">
        <w:rPr>
          <w:rFonts w:ascii="Arial" w:hAnsi="Arial" w:cs="Arial"/>
          <w:color w:val="000000" w:themeColor="text1"/>
          <w:sz w:val="22"/>
          <w:szCs w:val="22"/>
        </w:rPr>
        <w:t xml:space="preserve"> </w:t>
      </w:r>
      <w:r w:rsidRPr="00E841A3">
        <w:rPr>
          <w:rFonts w:ascii="Arial" w:hAnsi="Arial" w:cs="Arial"/>
          <w:color w:val="000000" w:themeColor="text1"/>
          <w:sz w:val="22"/>
          <w:szCs w:val="22"/>
        </w:rPr>
        <w:t>5hmC also marks enhancers</w:t>
      </w:r>
      <w:r w:rsidR="007741FC" w:rsidRPr="00E841A3">
        <w:rPr>
          <w:rFonts w:ascii="Arial" w:hAnsi="Arial" w:cs="Arial"/>
          <w:color w:val="000000" w:themeColor="text1"/>
          <w:sz w:val="22"/>
          <w:szCs w:val="22"/>
        </w:rPr>
        <w:t xml:space="preserve"> (non-coding DNA regions that can </w:t>
      </w:r>
      <w:r w:rsidR="009B4B1C" w:rsidRPr="00E841A3">
        <w:rPr>
          <w:rFonts w:ascii="Arial" w:hAnsi="Arial" w:cs="Arial"/>
          <w:color w:val="000000" w:themeColor="text1"/>
          <w:sz w:val="22"/>
          <w:szCs w:val="22"/>
        </w:rPr>
        <w:t>increase</w:t>
      </w:r>
      <w:r w:rsidR="007741FC" w:rsidRPr="00E841A3">
        <w:rPr>
          <w:rFonts w:ascii="Arial" w:hAnsi="Arial" w:cs="Arial"/>
          <w:color w:val="000000" w:themeColor="text1"/>
          <w:sz w:val="22"/>
          <w:szCs w:val="22"/>
        </w:rPr>
        <w:t xml:space="preserve"> transcription activity of nearby genes) </w:t>
      </w:r>
      <w:r w:rsidRPr="00E841A3">
        <w:rPr>
          <w:rFonts w:ascii="Arial" w:hAnsi="Arial" w:cs="Arial"/>
          <w:color w:val="000000" w:themeColor="text1"/>
          <w:sz w:val="22"/>
          <w:szCs w:val="22"/>
        </w:rPr>
        <w:t xml:space="preserve"> that define cell and tissue identity</w:t>
      </w:r>
      <w:r w:rsidR="000152B4" w:rsidRPr="00E841A3">
        <w:rPr>
          <w:rFonts w:ascii="Arial" w:hAnsi="Arial" w:cs="Arial"/>
          <w:color w:val="000000" w:themeColor="text1"/>
          <w:sz w:val="22"/>
          <w:szCs w:val="22"/>
        </w:rPr>
        <w:t>.</w:t>
      </w:r>
      <w:r w:rsidR="000152B4"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{"citationID":"qhYpTfPI","properties":{"formattedCitation":"\\super 39\\nosupersub{}","plainCitation":"39","noteIndex":0},"citationItems":[{"id":"5HRTrsCV/27ziqMOt","uris":["http://zotero.org/users/802756/items/K6U866LM"],"uri":["http://zotero.org/users/802756/items/K6U866LM"],"itemData":{"id":2830,"type":"article-journal","title":"5-Hydroxymethylcytosine is associated with enhancers and gene bodies in human embryonic stem cells","container-title":"Genome Biology","page":"R54","volume":"12","issue":"6","source":"BioMed Central","abstract":"5-Hydroxymethylcytosine (5hmC) was recently found to be abundantly present in certain cell types, including embryonic stem cells. There is growing evidence that TET proteins, which convert 5-methylcytosine (5mC) to 5hmC, play important biological roles. To further understand the function of 5hmC, an analysis of the genome-wide localization of this mark is required.","DOI":"10.1186/gb-2011-12-6-r54","ISSN":"1474-760X","journalAbbreviation":"Genome Biology","author":[{"family":"Stroud","given":"Hume"},{"family":"Feng","given":"Suhua"},{"family":"Morey Kinney","given":"Shannon"},{"family":"Pradhan","given":"Sriharsa"},{"family":"Jacobsen","given":"Steven E."}],"issued":{"date-parts":[["2011",6,20]]}}}],"schema":"https://github.com/citation-style-language/schema/raw/master/csl-citation.json"} </w:instrText>
      </w:r>
      <w:r w:rsidR="000152B4" w:rsidRPr="00E841A3">
        <w:rPr>
          <w:rFonts w:ascii="Arial" w:hAnsi="Arial" w:cs="Arial"/>
          <w:color w:val="000000" w:themeColor="text1"/>
          <w:sz w:val="22"/>
          <w:szCs w:val="22"/>
        </w:rPr>
        <w:fldChar w:fldCharType="separate"/>
      </w:r>
      <w:r w:rsidR="00224E33" w:rsidRPr="00E841A3">
        <w:rPr>
          <w:rFonts w:ascii="Arial" w:hAnsi="Arial" w:cs="Arial"/>
          <w:color w:val="000000" w:themeColor="text1"/>
          <w:sz w:val="22"/>
          <w:vertAlign w:val="superscript"/>
          <w:lang w:val="en-US"/>
        </w:rPr>
        <w:t>39</w:t>
      </w:r>
      <w:r w:rsidR="000152B4" w:rsidRPr="00E841A3">
        <w:rPr>
          <w:rFonts w:ascii="Arial" w:hAnsi="Arial" w:cs="Arial"/>
          <w:color w:val="000000" w:themeColor="text1"/>
          <w:sz w:val="22"/>
          <w:szCs w:val="22"/>
        </w:rPr>
        <w:fldChar w:fldCharType="end"/>
      </w:r>
      <w:r w:rsidR="000152B4" w:rsidRPr="00E841A3">
        <w:rPr>
          <w:rFonts w:ascii="Arial" w:hAnsi="Arial" w:cs="Arial"/>
          <w:color w:val="000000" w:themeColor="text1"/>
          <w:sz w:val="22"/>
          <w:szCs w:val="22"/>
        </w:rPr>
        <w:t xml:space="preserve"> U</w:t>
      </w:r>
      <w:r w:rsidR="00F23D2E" w:rsidRPr="00E841A3">
        <w:rPr>
          <w:rFonts w:ascii="Arial" w:hAnsi="Arial" w:cs="Arial"/>
          <w:color w:val="000000" w:themeColor="text1"/>
          <w:sz w:val="22"/>
          <w:szCs w:val="22"/>
        </w:rPr>
        <w:t>nlike 5mC,</w:t>
      </w:r>
      <w:r w:rsidR="00F401F5" w:rsidRPr="00E841A3">
        <w:rPr>
          <w:rFonts w:ascii="Arial" w:hAnsi="Arial" w:cs="Arial"/>
          <w:color w:val="000000" w:themeColor="text1"/>
          <w:sz w:val="22"/>
          <w:szCs w:val="22"/>
        </w:rPr>
        <w:t xml:space="preserve"> which is present at constant levels of </w:t>
      </w:r>
      <w:r w:rsidR="00677211" w:rsidRPr="00E841A3">
        <w:rPr>
          <w:rFonts w:ascii="Arial" w:hAnsi="Arial" w:cs="Arial"/>
          <w:color w:val="000000" w:themeColor="text1"/>
          <w:sz w:val="22"/>
          <w:szCs w:val="22"/>
        </w:rPr>
        <w:t xml:space="preserve">typically </w:t>
      </w:r>
      <w:r w:rsidR="00F401F5" w:rsidRPr="00E841A3">
        <w:rPr>
          <w:rFonts w:ascii="Arial" w:hAnsi="Arial" w:cs="Arial"/>
          <w:color w:val="000000" w:themeColor="text1"/>
          <w:sz w:val="22"/>
          <w:szCs w:val="22"/>
        </w:rPr>
        <w:t>4-5% 5mC/C throughout different tissues,</w:t>
      </w:r>
      <w:r w:rsidRPr="00E841A3">
        <w:rPr>
          <w:rFonts w:ascii="Arial" w:hAnsi="Arial" w:cs="Arial"/>
          <w:color w:val="000000" w:themeColor="text1"/>
          <w:sz w:val="22"/>
          <w:szCs w:val="22"/>
        </w:rPr>
        <w:t xml:space="preserve"> global 5hmC levels are highly tissue-specific</w:t>
      </w:r>
      <w:r w:rsidR="00C20A2F" w:rsidRPr="00E841A3">
        <w:rPr>
          <w:rFonts w:ascii="Arial" w:hAnsi="Arial" w:cs="Arial"/>
          <w:color w:val="000000" w:themeColor="text1"/>
          <w:sz w:val="22"/>
          <w:szCs w:val="22"/>
        </w:rPr>
        <w:t xml:space="preserve"> as well as age</w:t>
      </w:r>
      <w:r w:rsidR="00CB51D8" w:rsidRPr="00E841A3">
        <w:rPr>
          <w:rFonts w:ascii="Arial" w:hAnsi="Arial" w:cs="Arial"/>
          <w:color w:val="000000" w:themeColor="text1"/>
          <w:sz w:val="22"/>
          <w:szCs w:val="22"/>
        </w:rPr>
        <w:t>-</w:t>
      </w:r>
      <w:r w:rsidR="00C20A2F" w:rsidRPr="00E841A3">
        <w:rPr>
          <w:rFonts w:ascii="Arial" w:hAnsi="Arial" w:cs="Arial"/>
          <w:color w:val="000000" w:themeColor="text1"/>
          <w:sz w:val="22"/>
          <w:szCs w:val="22"/>
        </w:rPr>
        <w:t>dependent</w:t>
      </w:r>
      <w:r w:rsidR="00F401F5" w:rsidRPr="00E841A3">
        <w:rPr>
          <w:rFonts w:ascii="Arial" w:hAnsi="Arial" w:cs="Arial"/>
          <w:color w:val="000000" w:themeColor="text1"/>
          <w:sz w:val="22"/>
          <w:szCs w:val="22"/>
        </w:rPr>
        <w:t>, with levels ranging from 0.2% to 1.2% 5hmC/C</w:t>
      </w:r>
      <w:r w:rsidR="00F23D2E" w:rsidRPr="00E841A3">
        <w:rPr>
          <w:rFonts w:ascii="Arial" w:hAnsi="Arial" w:cs="Arial"/>
          <w:color w:val="000000" w:themeColor="text1"/>
          <w:sz w:val="22"/>
          <w:szCs w:val="22"/>
        </w:rPr>
        <w:t>.</w:t>
      </w:r>
      <w:r w:rsidR="00585DEF"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{"citationID":"7OfnyTKS","properties":{"formattedCitation":"\\super 40,41\\nosupersub{}","plainCitation":"40,41","noteIndex":0},"citationItems":[{"id":"5HRTrsCV/j9db9Iuh","uris":["http://zotero.org/users/802756/items/7C5DN6EC"],"uri":["http://zotero.org/users/802756/items/7C5DN6EC"],"itemData":{"id":1512,"type":"article-journal","title":"Tissue Distribution of 5-Hydroxymethylcytosine and Search for Active Demethylation Intermediates","container-title":"PLOS ONE","page":"e15367","volume":"5","issue":"12","source":"PLoS Journals","abstract":"5–Hydroxymethylcytosine (hmC) was recently detected as the sixth base in mammalian tissue at so far controversial levels. The function of the modified base is currently unknown, but it is certain that the base is generated from 5-methylcytosine (mC). This fuels the hypothesis that it represents an intermediate of an active demethylation process, which could involve further oxidation of the hydroxymethyl group to a formyl or carboxyl group followed by either deformylation or decarboxylation. Here, we use an ultra-sensitive and accurate isotope based LC-MS method to precisely determine the levels of hmC in various mouse tissues and we searched for 5–formylcytosine (fC), 5-carboxylcytosine (caC), and 5–hydroxymethyluracil (hmU) as putative active demethylation intermediates. Our data suggest that an active oxidative mC demethylation pathway is unlikely to occur. Additionally, we show using HPLC-MS analysis and immunohistochemistry that hmC is present in all tissues and cell types with highest concentrations in neuronal cells of the CNS.","DOI":"10.1371/journal.pone.0015367","ISSN":"1932-6203","journalAbbreviation":"PLOS ONE","author":[{"family":"Globisch","given":"Daniel"},{"family":"Münzel","given":"Martin"},{"family":"Müller","given":"Markus"},{"family":"Michalakis","given":"Stylianos"},{"family":"Wagner","given":"Mirko"},{"family":"Koch","given":"Susanne"},{"family":"Brückl","given":"Tobias"},{"family":"Biel","given":"Martin"},{"family":"Carell","given":"Thomas"}],"issued":{"date-parts":[["2010",12,23]]}}},{"id":"5HRTrsCV/8Dbr71oR","uris":["http://zotero.org/users/802756/items/W4FN77RB"],"uri":["http://zotero.org/users/802756/items/W4FN77RB"],"itemData":{"id":2337,"type":"article-journal","title":"Age-Dependent Levels of 5-Methyl-, 5-Hydroxymethyl-, and 5-Formylcytosine in Human and Mouse Brain Tissues","container-title":"Angewandte Chemie International Edition","page":"12511-12514","volume":"54","issue":"42","source":"Wiley Online Library","abstract":"The absolute levels of 5-hydroxymethylcytosine (hmC) and 5-methylcytosine (mC) in human brain tissues at various ages were determined. Additionally, absolute levels of 5-formylcytosine (fC) in adult individuals and cytosine modification levels in sorted neurons were quantified. These data were compared with age-related fC, hmC, and mC levels in mouse brain samples. For hmC, an initial steady increase is observed, which levels off with age to a final steady-state value of 1.2 % in human brain tissue. This level is nearly twice as high as in mouse cerebral cortex. In contrast, fC declines rapidly with age during early developmental stages, thus suggesting that while hmC is a stable epigenetic mark, fC is more likely an intermediate of active DNA demethylation during early brain development. The trends in global cytosine modification dynamics during the lifespan of an organism are conserved between humans and mice and show similar patterns in different organs.","DOI":"10.1002/anie.201502722","ISSN":"1521-3773","language":"en","author":[{"family":"Wagner","given":"Mirko"},{"family":"Steinbacher","given":"Jessica"},{"family":"Kraus","given":"Theo F. J."},{"family":"Michalakis","given":"Stylianos"},{"family":"Hackner","given":"Benjamin"},{"family":"Pfaffeneder","given":"Toni"},{"family":"Perera","given":"Arshan"},{"family":"Müller","given":"Markus"},{"family":"Giese","given":"Armin"},{"family":"Kretzschmar","given":"Hans A."},{"family":"Carell","given":"Thomas"}],"issued":{"date-parts":[["2015"]]}}}],"schema":"https://github.com/citation-style-language/schema/raw/master/csl-citation.json"} </w:instrText>
      </w:r>
      <w:r w:rsidR="00585DEF" w:rsidRPr="00E841A3">
        <w:rPr>
          <w:rFonts w:ascii="Arial" w:hAnsi="Arial" w:cs="Arial"/>
          <w:color w:val="000000" w:themeColor="text1"/>
          <w:sz w:val="22"/>
          <w:szCs w:val="22"/>
        </w:rPr>
        <w:fldChar w:fldCharType="separate"/>
      </w:r>
      <w:r w:rsidR="00224E33" w:rsidRPr="00E841A3">
        <w:rPr>
          <w:rFonts w:ascii="Arial" w:hAnsi="Arial" w:cs="Arial"/>
          <w:color w:val="000000" w:themeColor="text1"/>
          <w:sz w:val="22"/>
          <w:vertAlign w:val="superscript"/>
          <w:lang w:val="en-US"/>
        </w:rPr>
        <w:t>40,41</w:t>
      </w:r>
      <w:r w:rsidR="00585DEF" w:rsidRPr="00E841A3">
        <w:rPr>
          <w:rFonts w:ascii="Arial" w:hAnsi="Arial" w:cs="Arial"/>
          <w:color w:val="000000" w:themeColor="text1"/>
          <w:sz w:val="22"/>
          <w:szCs w:val="22"/>
        </w:rPr>
        <w:fldChar w:fldCharType="end"/>
      </w:r>
      <w:r w:rsidR="00F23D2E" w:rsidRPr="00E841A3">
        <w:rPr>
          <w:rFonts w:ascii="Arial" w:hAnsi="Arial" w:cs="Arial"/>
          <w:color w:val="000000" w:themeColor="text1"/>
          <w:sz w:val="22"/>
          <w:szCs w:val="22"/>
        </w:rPr>
        <w:t xml:space="preserve"> </w:t>
      </w:r>
      <w:r w:rsidR="00677211" w:rsidRPr="00E841A3">
        <w:rPr>
          <w:rFonts w:ascii="Arial" w:hAnsi="Arial" w:cs="Arial"/>
          <w:color w:val="000000" w:themeColor="text1"/>
          <w:sz w:val="22"/>
          <w:szCs w:val="22"/>
        </w:rPr>
        <w:t xml:space="preserve">5hmC </w:t>
      </w:r>
      <w:r w:rsidR="009109A4" w:rsidRPr="00E841A3">
        <w:rPr>
          <w:rFonts w:ascii="Arial" w:hAnsi="Arial" w:cs="Arial"/>
          <w:color w:val="000000" w:themeColor="text1"/>
          <w:sz w:val="22"/>
          <w:szCs w:val="22"/>
        </w:rPr>
        <w:t xml:space="preserve">formation on a newly synthesised DNA strand </w:t>
      </w:r>
      <w:r w:rsidRPr="00E841A3">
        <w:rPr>
          <w:rFonts w:ascii="Arial" w:hAnsi="Arial" w:cs="Arial"/>
          <w:color w:val="000000" w:themeColor="text1"/>
          <w:sz w:val="22"/>
          <w:szCs w:val="22"/>
        </w:rPr>
        <w:t>seems to be de-coupled from 5mC formation</w:t>
      </w:r>
      <w:r w:rsidR="009109A4" w:rsidRPr="00E841A3">
        <w:rPr>
          <w:rFonts w:ascii="Arial" w:hAnsi="Arial" w:cs="Arial"/>
          <w:color w:val="000000" w:themeColor="text1"/>
          <w:sz w:val="22"/>
          <w:szCs w:val="22"/>
        </w:rPr>
        <w:t>.</w:t>
      </w:r>
      <w:r w:rsidR="009109A4"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{"citationID":"lTRBlHt8","properties":{"formattedCitation":"\\super 10\\nosupersub{}","plainCitation":"10","noteIndex":0},"citationItems":[{"id":"5HRTrsCV/BXxyNUNz","uris":["http://zotero.org/users/802756/items/33M2QRC7"],"uri":["http://zotero.org/users/802756/items/33M2QRC7"],"itemData":{"id":2296,"type":"article-journal","title":"5-Hydroxymethylcytosine is a predominantly stable DNA modification","container-title":"Nature Chemistry","page":"1049-1055","volume":"6","issue":"12","source":"www.nature.com","abstract":"5-Hydroxymethylcytosine (hmC) is an oxidation product of 5-methylcytosine which is present in the deoxyribonucleic acid (DNA) of most mammalian cells. Reduction of hmC levels in DNA is a hallmark of cancers. Elucidating the dynamics of this oxidation reaction and the lifetime of hmC in DNA is fundamental to understanding hmC function. Using stable isotope labelling of cytosine derivatives in the DNA of mammalian cells and ultrasensitive tandem liquid–chromatography mass spectrometry, we show that the majority of hmC is a stable modification, as opposed to a transient intermediate. In contrast with DNA methylation, which occurs immediately during replication, hmC forms slowly during the first 30 hours following DNA synthesis. Isotopic labelling of DNA in mouse tissues confirmed the stability of hmC in vivo and demonstrated a relationship between global levels of hmC and cell proliferation. These insights have important implications for understanding the states of chemically modified DNA bases in health and disease.","DOI":"10.1038/nchem.2064","ISSN":"1755-4349","language":"en","author":[{"family":"Bachman","given":"Martin"},{"family":"Uribe-Lewis","given":"Santiago"},{"family":"Yang","given":"Xiaoping"},{"family":"Williams","given":"Michael"},{"family":"Murrell","given":"Adele"},{"family":"Balasubramanian","given":"Shankar"}],"issued":{"date-parts":[["2014",12]]}}}],"schema":"https://github.com/citation-style-language/schema/raw/master/csl-citation.json"} </w:instrText>
      </w:r>
      <w:r w:rsidR="009109A4" w:rsidRPr="00E841A3">
        <w:rPr>
          <w:rFonts w:ascii="Arial" w:hAnsi="Arial" w:cs="Arial"/>
          <w:color w:val="000000" w:themeColor="text1"/>
          <w:sz w:val="22"/>
          <w:szCs w:val="22"/>
        </w:rPr>
        <w:fldChar w:fldCharType="separate"/>
      </w:r>
      <w:r w:rsidR="00E174D0" w:rsidRPr="00E841A3">
        <w:rPr>
          <w:rFonts w:ascii="Arial" w:hAnsi="Arial" w:cs="Arial"/>
          <w:color w:val="000000" w:themeColor="text1"/>
          <w:sz w:val="22"/>
          <w:vertAlign w:val="superscript"/>
          <w:lang w:val="en-US"/>
        </w:rPr>
        <w:t>10</w:t>
      </w:r>
      <w:r w:rsidR="009109A4" w:rsidRPr="00E841A3">
        <w:rPr>
          <w:rFonts w:ascii="Arial" w:hAnsi="Arial" w:cs="Arial"/>
          <w:color w:val="000000" w:themeColor="text1"/>
          <w:sz w:val="22"/>
          <w:szCs w:val="22"/>
        </w:rPr>
        <w:fldChar w:fldCharType="end"/>
      </w:r>
      <w:r w:rsidR="009109A4" w:rsidRPr="00E841A3">
        <w:rPr>
          <w:rFonts w:ascii="Arial" w:hAnsi="Arial" w:cs="Arial"/>
          <w:color w:val="000000" w:themeColor="text1"/>
          <w:sz w:val="22"/>
          <w:szCs w:val="22"/>
        </w:rPr>
        <w:t xml:space="preserve"> </w:t>
      </w:r>
      <w:r w:rsidR="00677211" w:rsidRPr="00E841A3">
        <w:rPr>
          <w:rFonts w:ascii="Arial" w:hAnsi="Arial" w:cs="Arial"/>
          <w:color w:val="000000" w:themeColor="text1"/>
          <w:sz w:val="22"/>
          <w:szCs w:val="22"/>
        </w:rPr>
        <w:t xml:space="preserve">Of potential clinical relevance is the broad observation that global </w:t>
      </w:r>
      <w:r w:rsidR="009109A4" w:rsidRPr="00E841A3">
        <w:rPr>
          <w:rFonts w:ascii="Arial" w:hAnsi="Arial" w:cs="Arial"/>
          <w:color w:val="000000" w:themeColor="text1"/>
          <w:sz w:val="22"/>
          <w:szCs w:val="22"/>
        </w:rPr>
        <w:t xml:space="preserve">5hmC levels </w:t>
      </w:r>
      <w:r w:rsidRPr="00E841A3">
        <w:rPr>
          <w:rFonts w:ascii="Arial" w:hAnsi="Arial" w:cs="Arial"/>
          <w:color w:val="000000" w:themeColor="text1"/>
          <w:sz w:val="22"/>
          <w:szCs w:val="22"/>
        </w:rPr>
        <w:t>are generally depleted in</w:t>
      </w:r>
      <w:r w:rsidR="009109A4" w:rsidRPr="00E841A3">
        <w:rPr>
          <w:rFonts w:ascii="Arial" w:hAnsi="Arial" w:cs="Arial"/>
          <w:color w:val="000000" w:themeColor="text1"/>
          <w:sz w:val="22"/>
          <w:szCs w:val="22"/>
        </w:rPr>
        <w:t xml:space="preserve"> tumours, whereas 5mC is generally </w:t>
      </w:r>
      <w:r w:rsidRPr="00E841A3">
        <w:rPr>
          <w:rFonts w:ascii="Arial" w:hAnsi="Arial" w:cs="Arial"/>
          <w:color w:val="000000" w:themeColor="text1"/>
          <w:sz w:val="22"/>
          <w:szCs w:val="22"/>
        </w:rPr>
        <w:t xml:space="preserve">elevated, suggesting </w:t>
      </w:r>
      <w:r w:rsidR="00B831EC" w:rsidRPr="00E841A3">
        <w:rPr>
          <w:rFonts w:ascii="Arial" w:hAnsi="Arial" w:cs="Arial"/>
          <w:color w:val="000000" w:themeColor="text1"/>
          <w:sz w:val="22"/>
          <w:szCs w:val="22"/>
        </w:rPr>
        <w:t xml:space="preserve">important roles </w:t>
      </w:r>
      <w:r w:rsidR="00677211" w:rsidRPr="00E841A3">
        <w:rPr>
          <w:rFonts w:ascii="Arial" w:hAnsi="Arial" w:cs="Arial"/>
          <w:color w:val="000000" w:themeColor="text1"/>
          <w:sz w:val="22"/>
          <w:szCs w:val="22"/>
        </w:rPr>
        <w:t xml:space="preserve">for 5hmC metabolism </w:t>
      </w:r>
      <w:r w:rsidR="00B831EC" w:rsidRPr="00E841A3">
        <w:rPr>
          <w:rFonts w:ascii="Arial" w:hAnsi="Arial" w:cs="Arial"/>
          <w:color w:val="000000" w:themeColor="text1"/>
          <w:sz w:val="22"/>
          <w:szCs w:val="22"/>
        </w:rPr>
        <w:t>in the biology of cancer</w:t>
      </w:r>
      <w:r w:rsidR="009109A4" w:rsidRPr="00E841A3">
        <w:rPr>
          <w:rFonts w:ascii="Arial" w:hAnsi="Arial" w:cs="Arial"/>
          <w:color w:val="000000" w:themeColor="text1"/>
          <w:sz w:val="22"/>
          <w:szCs w:val="22"/>
        </w:rPr>
        <w:t>.</w:t>
      </w:r>
      <w:r w:rsidR="009109A4"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{"citationID":"wWz6dnjA","properties":{"formattedCitation":"\\super 42\\nosupersub{}","plainCitation":"42","noteIndex":0},"citationItems":[{"id":"5HRTrsCV/E7ie1gYn","uris":["http://zotero.org/users/802756/items/6VS2Q3X6"],"uri":["http://zotero.org/users/802756/items/6VS2Q3X6"],"itemData":{"id":2409,"type":"article-journal","title":"Base resolution maps reveal the importance of 5-hydroxymethylcytosine in a human glioblastoma","container-title":"npj Genomic Medicine","page":"6","volume":"2","issue":"1","source":"www.nature.com","abstract":"Aberrant genetic and epigenetic variations drive malignant transformation and are hallmarks of cancer. Using PCR-free sample preparation we achieved the first in-depth whole genome (hydroxyl)-methylcytosine, single-base-resolution maps from a glioblastoma tumour/margin sample of a patient. Our data provide new insights into how genetic and epigenetic variations are interrelated. In the tumour, global hypermethylation with a depletion of 5-hydroxymethylcytosine was observed. The majority of single nucleotide variations were identified as cytosine-to-thymine deamination products within CpG context, where cytosine was preferentially methylated in the margin. Notably, we observe that cells neighbouring tumour cells display epigenetic alterations characteristic of the tumour itself although genetically they appear “normal”. This shows the potential transfer of epigenetic information between cells that contributes to the intratumour heterogeneity of glioblastoma. Together, our reference (epi)-genome provides a human model system for future studies that aim to explore the link between genetic and epigenetic variations in cancer progression.","DOI":"10.1038/s41525-017-0007-6","ISSN":"2056-7944","language":"en","author":[{"family":"Raiber","given":"Eun-Ang"},{"family":"Beraldi","given":"Dario"},{"family":"Cuesta","given":"Sergio Martínez"},{"family":"McInroy","given":"Gordon R."},{"family":"Kingsbury","given":"Zoya"},{"family":"Becq","given":"Jennifer"},{"family":"James","given":"Terena"},{"family":"Lopes","given":"Margarida"},{"family":"Allinson","given":"Kieren"},{"family":"Field","given":"Sarah"},{"family":"Humphray","given":"Sean"},{"family":"Santarius","given":"Thomas"},{"family":"Watts","given":"Colin"},{"family":"Bentley","given":"David"},{"family":"Balasubramanian","given":"Shankar"}],"issued":{"date-parts":[["2017",3,13]]}}}],"schema":"https://github.com/citation-style-language/schema/raw/master/csl-citation.json"} </w:instrText>
      </w:r>
      <w:r w:rsidR="009109A4" w:rsidRPr="00E841A3">
        <w:rPr>
          <w:rFonts w:ascii="Arial" w:hAnsi="Arial" w:cs="Arial"/>
          <w:color w:val="000000" w:themeColor="text1"/>
          <w:sz w:val="22"/>
          <w:szCs w:val="22"/>
        </w:rPr>
        <w:fldChar w:fldCharType="separate"/>
      </w:r>
      <w:r w:rsidR="00224E33" w:rsidRPr="00E841A3">
        <w:rPr>
          <w:rFonts w:ascii="Arial" w:hAnsi="Arial" w:cs="Arial"/>
          <w:color w:val="000000" w:themeColor="text1"/>
          <w:sz w:val="22"/>
          <w:vertAlign w:val="superscript"/>
          <w:lang w:val="en-US"/>
        </w:rPr>
        <w:t>42</w:t>
      </w:r>
      <w:r w:rsidR="009109A4" w:rsidRPr="00E841A3">
        <w:rPr>
          <w:rFonts w:ascii="Arial" w:hAnsi="Arial" w:cs="Arial"/>
          <w:color w:val="000000" w:themeColor="text1"/>
          <w:sz w:val="22"/>
          <w:szCs w:val="22"/>
        </w:rPr>
        <w:fldChar w:fldCharType="end"/>
      </w:r>
    </w:p>
    <w:p w14:paraId="4EE068BD" w14:textId="74E88BC9" w:rsidR="009109A4" w:rsidRPr="00E841A3" w:rsidRDefault="00E76C19" w:rsidP="009109A4">
      <w:pPr>
        <w:spacing w:line="360" w:lineRule="auto"/>
        <w:ind w:firstLine="720"/>
        <w:jc w:val="both"/>
        <w:rPr>
          <w:rFonts w:ascii="Arial" w:hAnsi="Arial" w:cs="Arial"/>
          <w:color w:val="000000" w:themeColor="text1"/>
          <w:sz w:val="22"/>
          <w:szCs w:val="22"/>
        </w:rPr>
      </w:pPr>
      <w:r w:rsidRPr="00E841A3">
        <w:rPr>
          <w:rFonts w:ascii="Arial" w:hAnsi="Arial" w:cs="Arial"/>
          <w:color w:val="000000" w:themeColor="text1"/>
          <w:sz w:val="22"/>
          <w:szCs w:val="22"/>
        </w:rPr>
        <w:t xml:space="preserve">The aldehyde derivative </w:t>
      </w:r>
      <w:r w:rsidR="009109A4" w:rsidRPr="00E841A3">
        <w:rPr>
          <w:rFonts w:ascii="Arial" w:hAnsi="Arial" w:cs="Arial"/>
          <w:color w:val="000000" w:themeColor="text1"/>
          <w:sz w:val="22"/>
          <w:szCs w:val="22"/>
        </w:rPr>
        <w:t xml:space="preserve">5fC </w:t>
      </w:r>
      <w:r w:rsidRPr="00E841A3">
        <w:rPr>
          <w:rFonts w:ascii="Arial" w:hAnsi="Arial" w:cs="Arial"/>
          <w:color w:val="000000" w:themeColor="text1"/>
          <w:sz w:val="22"/>
          <w:szCs w:val="22"/>
        </w:rPr>
        <w:t>is</w:t>
      </w:r>
      <w:r w:rsidR="009109A4" w:rsidRPr="00E841A3">
        <w:rPr>
          <w:rFonts w:ascii="Arial" w:hAnsi="Arial" w:cs="Arial"/>
          <w:color w:val="000000" w:themeColor="text1"/>
          <w:sz w:val="22"/>
          <w:szCs w:val="22"/>
        </w:rPr>
        <w:t xml:space="preserve"> </w:t>
      </w:r>
      <w:r w:rsidRPr="00E841A3">
        <w:rPr>
          <w:rFonts w:ascii="Arial" w:hAnsi="Arial" w:cs="Arial"/>
          <w:color w:val="000000" w:themeColor="text1"/>
          <w:sz w:val="22"/>
          <w:szCs w:val="22"/>
        </w:rPr>
        <w:t xml:space="preserve">a </w:t>
      </w:r>
      <w:r w:rsidR="00D54268" w:rsidRPr="00E841A3">
        <w:rPr>
          <w:rFonts w:ascii="Arial" w:hAnsi="Arial" w:cs="Arial"/>
          <w:color w:val="000000" w:themeColor="text1"/>
          <w:sz w:val="22"/>
          <w:szCs w:val="22"/>
        </w:rPr>
        <w:t xml:space="preserve">largely </w:t>
      </w:r>
      <w:r w:rsidR="009109A4" w:rsidRPr="00E841A3">
        <w:rPr>
          <w:rFonts w:ascii="Arial" w:hAnsi="Arial" w:cs="Arial"/>
          <w:color w:val="000000" w:themeColor="text1"/>
          <w:sz w:val="22"/>
          <w:szCs w:val="22"/>
        </w:rPr>
        <w:t xml:space="preserve">metabolically stable DNA modification </w:t>
      </w:r>
      <w:r w:rsidR="009109A4" w:rsidRPr="00E841A3">
        <w:rPr>
          <w:rFonts w:ascii="Arial" w:hAnsi="Arial" w:cs="Arial"/>
          <w:i/>
          <w:color w:val="000000" w:themeColor="text1"/>
          <w:sz w:val="22"/>
          <w:szCs w:val="22"/>
        </w:rPr>
        <w:t>in vivo</w:t>
      </w:r>
      <w:r w:rsidR="009109A4" w:rsidRPr="00E841A3">
        <w:rPr>
          <w:rFonts w:ascii="Arial" w:hAnsi="Arial" w:cs="Arial"/>
          <w:color w:val="000000" w:themeColor="text1"/>
          <w:sz w:val="22"/>
          <w:szCs w:val="22"/>
        </w:rPr>
        <w:t>, with global levels in mammals that are tissue-dependent</w:t>
      </w:r>
      <w:r w:rsidR="00185FC5" w:rsidRPr="00E841A3">
        <w:rPr>
          <w:rFonts w:ascii="Arial" w:hAnsi="Arial" w:cs="Arial"/>
          <w:color w:val="000000" w:themeColor="text1"/>
          <w:sz w:val="22"/>
          <w:szCs w:val="22"/>
        </w:rPr>
        <w:t xml:space="preserve">, </w:t>
      </w:r>
      <w:r w:rsidR="00B234BB" w:rsidRPr="00E841A3">
        <w:rPr>
          <w:rFonts w:ascii="Arial" w:hAnsi="Arial" w:cs="Arial"/>
          <w:color w:val="000000" w:themeColor="text1"/>
          <w:sz w:val="22"/>
          <w:szCs w:val="22"/>
        </w:rPr>
        <w:t>varying</w:t>
      </w:r>
      <w:r w:rsidR="00185FC5" w:rsidRPr="00E841A3">
        <w:rPr>
          <w:rFonts w:ascii="Arial" w:hAnsi="Arial" w:cs="Arial"/>
          <w:color w:val="000000" w:themeColor="text1"/>
          <w:sz w:val="22"/>
          <w:szCs w:val="22"/>
        </w:rPr>
        <w:t xml:space="preserve"> from </w:t>
      </w:r>
      <w:r w:rsidR="00F401F5" w:rsidRPr="00E841A3">
        <w:rPr>
          <w:rFonts w:ascii="Arial" w:hAnsi="Arial" w:cs="Arial"/>
          <w:color w:val="000000" w:themeColor="text1"/>
          <w:sz w:val="22"/>
          <w:szCs w:val="22"/>
        </w:rPr>
        <w:t>0.00002</w:t>
      </w:r>
      <w:r w:rsidR="00185FC5" w:rsidRPr="00E841A3">
        <w:rPr>
          <w:rFonts w:ascii="Arial" w:hAnsi="Arial" w:cs="Arial"/>
          <w:color w:val="000000" w:themeColor="text1"/>
          <w:sz w:val="22"/>
          <w:szCs w:val="22"/>
        </w:rPr>
        <w:t xml:space="preserve"> to </w:t>
      </w:r>
      <w:r w:rsidR="00F401F5" w:rsidRPr="00E841A3">
        <w:rPr>
          <w:rFonts w:ascii="Arial" w:hAnsi="Arial" w:cs="Arial"/>
          <w:color w:val="000000" w:themeColor="text1"/>
          <w:sz w:val="22"/>
          <w:szCs w:val="22"/>
        </w:rPr>
        <w:t>0.0011% 5fC/C</w:t>
      </w:r>
      <w:r w:rsidR="00D54268" w:rsidRPr="00E841A3">
        <w:rPr>
          <w:rFonts w:ascii="Arial" w:hAnsi="Arial" w:cs="Arial"/>
          <w:color w:val="000000" w:themeColor="text1"/>
          <w:sz w:val="22"/>
          <w:szCs w:val="22"/>
        </w:rPr>
        <w:t xml:space="preserve"> in a way that is independent of</w:t>
      </w:r>
      <w:r w:rsidR="009109A4" w:rsidRPr="00E841A3">
        <w:rPr>
          <w:rFonts w:ascii="Arial" w:hAnsi="Arial" w:cs="Arial"/>
          <w:color w:val="000000" w:themeColor="text1"/>
          <w:sz w:val="22"/>
          <w:szCs w:val="22"/>
        </w:rPr>
        <w:t xml:space="preserve"> 5mC and 5hmC levels.</w:t>
      </w:r>
      <w:r w:rsidR="009109A4"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{"citationID":"QW8S8R8o","properties":{"formattedCitation":"\\super 43\\nosupersub{}","plainCitation":"43","noteIndex":0},"citationItems":[{"id":"5HRTrsCV/AS8gEAMy","uris":["http://zotero.org/users/802756/items/M3HC9Z4E"],"uri":["http://zotero.org/users/802756/items/M3HC9Z4E"],"itemData":{"id":1664,"type":"article-journal","title":"In vivo genome-wide profiling reveals a tissue-specific role for 5-formylcytosine","container-title":"Genome Biology","page":"141","volume":"17","source":"BioMed Central","abstract":"Genome-wide methylation of cytosine can be modulated in the presence of TET and thymine DNA glycosylase (TDG) enzymes. TET is able to oxidise 5-methylcytosine (5mC) to 5-hydroxymethylcytosine (5hmC), 5-formylcytosine (5fC) and 5-carboxylcytosine (5caC). TDG can excise the oxidative products 5fC and 5caC, initiating base excision repair. These modified bases are stable and detectable in the genome, suggesting that they could have epigenetic functions in their own right. However, functional investigation of the genome-wide distribution of 5fC has been restricted to cell culture-based systems, while its in vivo profile remains unknown.","DOI":"10.1186/s13059-016-1001-5","ISSN":"1474-760X","journalAbbreviation":"Genome Biology","author":[{"family":"Iurlaro","given":"Mario"},{"family":"McInroy","given":"Gordon R."},{"family":"Burgess","given":"Heather E."},{"family":"Dean","given":"Wendy"},{"family":"Raiber","given":"Eun-Ang"},{"family":"Bachman","given":"Martin"},{"family":"Beraldi","given":"Dario"},{"family":"Balasubramanian","given":"Shankar"},{"family":"Reik","given":"Wolf"}],"issued":{"date-parts":[["2016",6,29]]}}}],"schema":"https://github.com/citation-style-language/schema/raw/master/csl-citation.json"} </w:instrText>
      </w:r>
      <w:r w:rsidR="009109A4" w:rsidRPr="00E841A3">
        <w:rPr>
          <w:rFonts w:ascii="Arial" w:hAnsi="Arial" w:cs="Arial"/>
          <w:color w:val="000000" w:themeColor="text1"/>
          <w:sz w:val="22"/>
          <w:szCs w:val="22"/>
        </w:rPr>
        <w:fldChar w:fldCharType="separate"/>
      </w:r>
      <w:r w:rsidR="00224E33" w:rsidRPr="00E841A3">
        <w:rPr>
          <w:rFonts w:ascii="Arial" w:hAnsi="Arial" w:cs="Arial"/>
          <w:color w:val="000000" w:themeColor="text1"/>
          <w:sz w:val="22"/>
          <w:vertAlign w:val="superscript"/>
          <w:lang w:val="en-US"/>
        </w:rPr>
        <w:t>43</w:t>
      </w:r>
      <w:r w:rsidR="009109A4" w:rsidRPr="00E841A3">
        <w:rPr>
          <w:rFonts w:ascii="Arial" w:hAnsi="Arial" w:cs="Arial"/>
          <w:color w:val="000000" w:themeColor="text1"/>
          <w:sz w:val="22"/>
          <w:szCs w:val="22"/>
        </w:rPr>
        <w:fldChar w:fldCharType="end"/>
      </w:r>
      <w:r w:rsidR="009109A4" w:rsidRPr="00E841A3">
        <w:rPr>
          <w:rFonts w:ascii="Arial" w:hAnsi="Arial" w:cs="Arial"/>
          <w:color w:val="000000" w:themeColor="text1"/>
          <w:sz w:val="22"/>
          <w:szCs w:val="22"/>
        </w:rPr>
        <w:t xml:space="preserve"> </w:t>
      </w:r>
      <w:r w:rsidR="00B977C4" w:rsidRPr="00E841A3">
        <w:rPr>
          <w:rFonts w:ascii="Arial" w:hAnsi="Arial" w:cs="Arial"/>
          <w:color w:val="000000" w:themeColor="text1"/>
          <w:sz w:val="22"/>
          <w:szCs w:val="22"/>
        </w:rPr>
        <w:t>I</w:t>
      </w:r>
      <w:r w:rsidR="009109A4" w:rsidRPr="00E841A3">
        <w:rPr>
          <w:rFonts w:ascii="Arial" w:hAnsi="Arial" w:cs="Arial"/>
          <w:color w:val="000000" w:themeColor="text1"/>
          <w:sz w:val="22"/>
          <w:szCs w:val="22"/>
        </w:rPr>
        <w:t xml:space="preserve">t has been shown that 5fC </w:t>
      </w:r>
      <w:r w:rsidR="009109A4" w:rsidRPr="00E841A3">
        <w:rPr>
          <w:rFonts w:ascii="Arial" w:hAnsi="Arial" w:cs="Arial"/>
          <w:color w:val="000000" w:themeColor="text1"/>
          <w:sz w:val="22"/>
          <w:szCs w:val="22"/>
        </w:rPr>
        <w:lastRenderedPageBreak/>
        <w:t xml:space="preserve">can </w:t>
      </w:r>
      <w:r w:rsidR="00AA68B3" w:rsidRPr="00E841A3">
        <w:rPr>
          <w:rFonts w:ascii="Arial" w:hAnsi="Arial" w:cs="Arial"/>
          <w:color w:val="000000" w:themeColor="text1"/>
          <w:sz w:val="22"/>
          <w:szCs w:val="22"/>
        </w:rPr>
        <w:t>influence the mechanical properties of DNA</w:t>
      </w:r>
      <w:r w:rsidR="009109A4" w:rsidRPr="00E841A3">
        <w:rPr>
          <w:rFonts w:ascii="Arial" w:hAnsi="Arial" w:cs="Arial"/>
          <w:color w:val="000000" w:themeColor="text1"/>
          <w:sz w:val="22"/>
          <w:szCs w:val="22"/>
        </w:rPr>
        <w:t xml:space="preserve"> </w:t>
      </w:r>
      <w:r w:rsidR="00AA68B3" w:rsidRPr="00E841A3">
        <w:rPr>
          <w:rFonts w:ascii="Arial" w:hAnsi="Arial" w:cs="Arial"/>
          <w:color w:val="000000" w:themeColor="text1"/>
          <w:sz w:val="22"/>
          <w:szCs w:val="22"/>
        </w:rPr>
        <w:t xml:space="preserve">by introducing </w:t>
      </w:r>
      <w:r w:rsidR="009109A4" w:rsidRPr="00E841A3">
        <w:rPr>
          <w:rFonts w:ascii="Arial" w:hAnsi="Arial" w:cs="Arial"/>
          <w:color w:val="000000" w:themeColor="text1"/>
          <w:sz w:val="22"/>
          <w:szCs w:val="22"/>
        </w:rPr>
        <w:t>flexibility and alter</w:t>
      </w:r>
      <w:r w:rsidR="00AA68B3" w:rsidRPr="00E841A3">
        <w:rPr>
          <w:rFonts w:ascii="Arial" w:hAnsi="Arial" w:cs="Arial"/>
          <w:color w:val="000000" w:themeColor="text1"/>
          <w:sz w:val="22"/>
          <w:szCs w:val="22"/>
        </w:rPr>
        <w:t>ing</w:t>
      </w:r>
      <w:r w:rsidR="009109A4" w:rsidRPr="00E841A3">
        <w:rPr>
          <w:rFonts w:ascii="Arial" w:hAnsi="Arial" w:cs="Arial"/>
          <w:color w:val="000000" w:themeColor="text1"/>
          <w:sz w:val="22"/>
          <w:szCs w:val="22"/>
        </w:rPr>
        <w:t xml:space="preserve"> the structure </w:t>
      </w:r>
      <w:r w:rsidR="00AA68B3" w:rsidRPr="00E841A3">
        <w:rPr>
          <w:rFonts w:ascii="Arial" w:hAnsi="Arial" w:cs="Arial"/>
          <w:color w:val="000000" w:themeColor="text1"/>
          <w:sz w:val="22"/>
          <w:szCs w:val="22"/>
        </w:rPr>
        <w:t>with the potential to affect the interaction with nucleosomes</w:t>
      </w:r>
      <w:r w:rsidR="009109A4" w:rsidRPr="00E841A3">
        <w:rPr>
          <w:rFonts w:ascii="Arial" w:hAnsi="Arial" w:cs="Arial"/>
          <w:color w:val="000000" w:themeColor="text1"/>
          <w:sz w:val="22"/>
          <w:szCs w:val="22"/>
        </w:rPr>
        <w:t>.</w:t>
      </w:r>
      <w:r w:rsidR="009109A4"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{"citationID":"rXU2h3pS","properties":{"formattedCitation":"\\super 44\\nosupersub{}","plainCitation":"44","noteIndex":0},"citationItems":[{"id":"5HRTrsCV/WAx8GTPS","uris":["http://zotero.org/users/802756/items/G926NV34"],"uri":["http://zotero.org/users/802756/items/G926NV34"],"itemData":{"id":2452,"type":"article-journal","title":"Effects of cytosine modifications on DNA flexibility and nucleosome mechanical stability","container-title":"Nature Communications","page":"10813","volume":"7","source":"www.nature.com","abstract":"Cytosine can undergo modifications, forming 5-methylcytosine (5-mC) and its oxidized products 5-hydroxymethylcytosine (5-hmC), 5-formylcytosine (5-fC) and 5-carboxylcytosine (5-caC). Despite their importance as epigenetic markers and as central players in cellular processes, it is not well understood how these modifications influence physical properties of DNA and chromatin. Here we report a comprehensive survey of the effect of cytosine modifications on DNA flexibility. We find that even a single copy of 5-fC increases DNA flexibility markedly. 5-mC reduces and 5-hmC enhances flexibility, and 5-caC does not have a measurable effect. Molecular dynamics simulations show that these modifications promote or dampen structural fluctuations, likely through competing effects of base polarity and steric hindrance, without changing the average structure. The increase in DNA flexibility increases the mechanical stability of the nucleosome and vice versa, suggesting a gene regulation mechanism where cytosine modifications change the accessibility of nucleosomal DNA through their effects on DNA flexibility.","DOI":"10.1038/ncomms10813","ISSN":"2041-1723","language":"en","author":[{"family":"Ngo","given":"Thuy T. M."},{"family":"Yoo","given":"Jejoong"},{"family":"Dai","given":"Qing"},{"family":"Zhang","given":"Qiucen"},{"family":"He","given":"Chuan"},{"family":"Aksimentiev","given":"Aleksei"},{"family":"Ha","given":"Taekjip"}],"issued":{"date-parts":[["2016",2,24]]}}}],"schema":"https://github.com/citation-style-language/schema/raw/master/csl-citation.json"} </w:instrText>
      </w:r>
      <w:r w:rsidR="009109A4" w:rsidRPr="00E841A3">
        <w:rPr>
          <w:rFonts w:ascii="Arial" w:hAnsi="Arial" w:cs="Arial"/>
          <w:color w:val="000000" w:themeColor="text1"/>
          <w:sz w:val="22"/>
          <w:szCs w:val="22"/>
        </w:rPr>
        <w:fldChar w:fldCharType="separate"/>
      </w:r>
      <w:r w:rsidR="00224E33" w:rsidRPr="00E841A3">
        <w:rPr>
          <w:rFonts w:ascii="Arial" w:hAnsi="Arial" w:cs="Arial"/>
          <w:color w:val="000000" w:themeColor="text1"/>
          <w:sz w:val="22"/>
          <w:vertAlign w:val="superscript"/>
          <w:lang w:val="en-US"/>
        </w:rPr>
        <w:t>44</w:t>
      </w:r>
      <w:r w:rsidR="009109A4" w:rsidRPr="00E841A3">
        <w:rPr>
          <w:rFonts w:ascii="Arial" w:hAnsi="Arial" w:cs="Arial"/>
          <w:color w:val="000000" w:themeColor="text1"/>
          <w:sz w:val="22"/>
          <w:szCs w:val="22"/>
        </w:rPr>
        <w:fldChar w:fldCharType="end"/>
      </w:r>
    </w:p>
    <w:p w14:paraId="661A93E3" w14:textId="1071B952" w:rsidR="004D0423" w:rsidRPr="00E841A3" w:rsidRDefault="007C4A89" w:rsidP="009109A4">
      <w:pPr>
        <w:spacing w:line="360" w:lineRule="auto"/>
        <w:ind w:firstLine="720"/>
        <w:jc w:val="both"/>
        <w:rPr>
          <w:rFonts w:ascii="Arial" w:hAnsi="Arial" w:cs="Arial"/>
          <w:color w:val="000000" w:themeColor="text1"/>
          <w:sz w:val="22"/>
          <w:szCs w:val="22"/>
        </w:rPr>
      </w:pPr>
      <w:r w:rsidRPr="00E841A3">
        <w:rPr>
          <w:rFonts w:ascii="Arial" w:hAnsi="Arial" w:cs="Arial"/>
          <w:color w:val="000000" w:themeColor="text1"/>
          <w:sz w:val="22"/>
          <w:szCs w:val="22"/>
        </w:rPr>
        <w:t>Two</w:t>
      </w:r>
      <w:r w:rsidR="004D0423" w:rsidRPr="00E841A3">
        <w:rPr>
          <w:rFonts w:ascii="Arial" w:hAnsi="Arial" w:cs="Arial"/>
          <w:color w:val="000000" w:themeColor="text1"/>
          <w:sz w:val="22"/>
          <w:szCs w:val="22"/>
        </w:rPr>
        <w:t xml:space="preserve"> recent studies revealed that 5fC can form Schiff bases with lysine side chains of histone proteins</w:t>
      </w:r>
      <w:r w:rsidR="00DC2004" w:rsidRPr="00E841A3">
        <w:rPr>
          <w:rFonts w:ascii="Arial" w:hAnsi="Arial" w:cs="Arial"/>
          <w:color w:val="000000" w:themeColor="text1"/>
          <w:sz w:val="22"/>
          <w:szCs w:val="22"/>
        </w:rPr>
        <w:t>, and that these reversible interactions can be trapped using sodium borohydride or cyanoborohydride</w:t>
      </w:r>
      <w:r w:rsidR="005B400C" w:rsidRPr="00E841A3">
        <w:rPr>
          <w:rFonts w:ascii="Arial" w:hAnsi="Arial" w:cs="Arial"/>
          <w:color w:val="000000" w:themeColor="text1"/>
          <w:sz w:val="22"/>
          <w:szCs w:val="22"/>
        </w:rPr>
        <w:t xml:space="preserve"> (</w:t>
      </w:r>
      <w:r w:rsidR="005B400C" w:rsidRPr="00E841A3">
        <w:rPr>
          <w:rFonts w:ascii="Arial" w:hAnsi="Arial" w:cs="Arial"/>
          <w:b/>
          <w:color w:val="000000" w:themeColor="text1"/>
          <w:sz w:val="22"/>
          <w:szCs w:val="22"/>
        </w:rPr>
        <w:t>Fig. 2B</w:t>
      </w:r>
      <w:r w:rsidR="005B400C" w:rsidRPr="00E841A3">
        <w:rPr>
          <w:rFonts w:ascii="Arial" w:hAnsi="Arial" w:cs="Arial"/>
          <w:color w:val="000000" w:themeColor="text1"/>
          <w:sz w:val="22"/>
          <w:szCs w:val="22"/>
        </w:rPr>
        <w:t>)</w:t>
      </w:r>
      <w:r w:rsidR="00DC2004" w:rsidRPr="00E841A3">
        <w:rPr>
          <w:rFonts w:ascii="Arial" w:hAnsi="Arial" w:cs="Arial"/>
          <w:color w:val="000000" w:themeColor="text1"/>
          <w:sz w:val="22"/>
          <w:szCs w:val="22"/>
        </w:rPr>
        <w:t>.</w:t>
      </w:r>
      <w:r w:rsidR="00DC2004"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{"citationID":"UpHI54U9","properties":{"formattedCitation":"\\super 45,46\\nosupersub{}","plainCitation":"45,46","noteIndex":0},"citationItems":[{"id":"5HRTrsCV/a5pPYs3U","uris":["http://zotero.org/users/802756/items/XF4DEFT7"],"uri":["http://zotero.org/users/802756/items/XF4DEFT7"],"itemData":{"id":1704,"type":"article-journal","title":"5-Formylcytosine Yields DNA–Protein Cross-Links in Nucleosome Core Particles","container-title":"Journal of the American Chemical Society","page":"10617-10620","volume":"139","issue":"31","source":"ACS Publications","abstract":"In situ generation of 5-formylcytosine (5fC) in nucleosome core particles (NCPs) reveals that 5fC leads to essential DNA–protein cross-links (DPCs). Mechanistic studies using chemical models and mutated histones demonstrate that DPCs form reversibly between the formyl function of 5fC and primary amines on histones. These results suggest that DPC formation from 5fC in chromatin occurs in addition to its role in DNA demethylation.","DOI":"10.1021/jacs.7b05495","ISSN":"0002-7863","journalAbbreviation":"J. Am. Chem. Soc.","author":[{"family":"Li","given":"Fengchao"},{"family":"Zhang","given":"Yingqian"},{"family":"Bai","given":"Jing"},{"family":"Greenberg","given":"Marc M."},{"family":"Xi","given":"Zhen"},{"family":"Zhou","given":"Chuanzheng"}],"issued":{"date-parts":[["2017",8,9]]}}},{"id":"5HRTrsCV/ubXcMuky","uris":["http://zotero.org/users/802756/items/LFGDRLDS"],"uri":["http://zotero.org/users/802756/items/LFGDRLDS"],"itemData":{"id":2458,"type":"article-journal","title":"Reversible DNA–Protein Cross-Linking at Epigenetic DNA Marks","container-title":"Angewandte Chemie International Edition","page":"14130-14134","volume":"56","issue":"45","source":"Wiley Online Library","abstract":"5-Formylcytosine (5fC) is an endogenous DNA modification frequently found within regulatory elements of mammalian genes. Although 5fC is an oxidation product of 5-methylcytosine (5mC), the two epigenetic marks show distinct genome-wide distributions and protein affinities, suggesting that they perform different functions in epigenetic signaling. A unique feature of 5fC is the presence of a potentially reactive aldehyde group in its structure. Herein, we show that 5fC bases in DNA readily form Schiff-base conjugates with Lys side chains of nuclear proteins in vitro and in vivo. These covalent protein–DNA complexes are reversible (t1/2=1.8 h), suggesting that they contribute to transcriptional regulation and chromatin remodeling. On the other hand, 5fC-mediated DNA–protein cross-links, if present at replication forks or actively transcribed regions, may interfere with DNA replication and transcription.","DOI":"10.1002/anie.201708286","ISSN":"1521-3773","language":"en","author":[{"family":"Ji","given":"Shaofei"},{"family":"Shao","given":"Hongzhao"},{"family":"Han","given":"Qiyuan"},{"family":"Seiler","given":"Christopher L."},{"family":"Tretyakova","given":"Natalia Y."}],"issued":{"date-parts":[["2017"]]}}}],"schema":"https://github.com/citation-style-language/schema/raw/master/csl-citation.json"} </w:instrText>
      </w:r>
      <w:r w:rsidR="00DC2004" w:rsidRPr="00E841A3">
        <w:rPr>
          <w:rFonts w:ascii="Arial" w:hAnsi="Arial" w:cs="Arial"/>
          <w:color w:val="000000" w:themeColor="text1"/>
          <w:sz w:val="22"/>
          <w:szCs w:val="22"/>
        </w:rPr>
        <w:fldChar w:fldCharType="separate"/>
      </w:r>
      <w:r w:rsidR="00224E33" w:rsidRPr="00E841A3">
        <w:rPr>
          <w:rFonts w:ascii="Arial" w:hAnsi="Arial" w:cs="Arial"/>
          <w:color w:val="000000" w:themeColor="text1"/>
          <w:sz w:val="22"/>
          <w:vertAlign w:val="superscript"/>
          <w:lang w:val="en-US"/>
        </w:rPr>
        <w:t>45,46</w:t>
      </w:r>
      <w:r w:rsidR="00DC2004" w:rsidRPr="00E841A3">
        <w:rPr>
          <w:rFonts w:ascii="Arial" w:hAnsi="Arial" w:cs="Arial"/>
          <w:color w:val="000000" w:themeColor="text1"/>
          <w:sz w:val="22"/>
          <w:szCs w:val="22"/>
        </w:rPr>
        <w:fldChar w:fldCharType="end"/>
      </w:r>
      <w:r w:rsidR="005B400C" w:rsidRPr="00E841A3">
        <w:rPr>
          <w:rFonts w:ascii="Arial" w:hAnsi="Arial" w:cs="Arial"/>
          <w:color w:val="000000" w:themeColor="text1"/>
          <w:sz w:val="22"/>
          <w:szCs w:val="22"/>
        </w:rPr>
        <w:t xml:space="preserve"> This </w:t>
      </w:r>
      <w:r w:rsidR="00677211" w:rsidRPr="00E841A3">
        <w:rPr>
          <w:rFonts w:ascii="Arial" w:hAnsi="Arial" w:cs="Arial"/>
          <w:color w:val="000000" w:themeColor="text1"/>
          <w:sz w:val="22"/>
          <w:szCs w:val="22"/>
        </w:rPr>
        <w:t>suggests</w:t>
      </w:r>
      <w:r w:rsidR="005B400C" w:rsidRPr="00E841A3">
        <w:rPr>
          <w:rFonts w:ascii="Arial" w:hAnsi="Arial" w:cs="Arial"/>
          <w:color w:val="000000" w:themeColor="text1"/>
          <w:sz w:val="22"/>
          <w:szCs w:val="22"/>
        </w:rPr>
        <w:t xml:space="preserve"> </w:t>
      </w:r>
      <w:r w:rsidR="00677211" w:rsidRPr="00E841A3">
        <w:rPr>
          <w:rFonts w:ascii="Arial" w:hAnsi="Arial" w:cs="Arial"/>
          <w:color w:val="000000" w:themeColor="text1"/>
          <w:sz w:val="22"/>
          <w:szCs w:val="22"/>
        </w:rPr>
        <w:t xml:space="preserve">a </w:t>
      </w:r>
      <w:r w:rsidR="005B400C" w:rsidRPr="00E841A3">
        <w:rPr>
          <w:rFonts w:ascii="Arial" w:hAnsi="Arial" w:cs="Arial"/>
          <w:color w:val="000000" w:themeColor="text1"/>
          <w:sz w:val="22"/>
          <w:szCs w:val="22"/>
        </w:rPr>
        <w:t xml:space="preserve">chemical </w:t>
      </w:r>
      <w:r w:rsidR="00677211" w:rsidRPr="00E841A3">
        <w:rPr>
          <w:rFonts w:ascii="Arial" w:hAnsi="Arial" w:cs="Arial"/>
          <w:color w:val="000000" w:themeColor="text1"/>
          <w:sz w:val="22"/>
          <w:szCs w:val="22"/>
        </w:rPr>
        <w:t xml:space="preserve">mechanism </w:t>
      </w:r>
      <w:r w:rsidR="005B400C" w:rsidRPr="00E841A3">
        <w:rPr>
          <w:rFonts w:ascii="Arial" w:hAnsi="Arial" w:cs="Arial"/>
          <w:color w:val="000000" w:themeColor="text1"/>
          <w:sz w:val="22"/>
          <w:szCs w:val="22"/>
        </w:rPr>
        <w:t xml:space="preserve">for the control of nucleosome positioning by 5fC </w:t>
      </w:r>
      <w:r w:rsidR="005B400C" w:rsidRPr="00E841A3">
        <w:rPr>
          <w:rFonts w:ascii="Arial" w:hAnsi="Arial" w:cs="Arial"/>
          <w:i/>
          <w:color w:val="000000" w:themeColor="text1"/>
          <w:sz w:val="22"/>
          <w:szCs w:val="22"/>
        </w:rPr>
        <w:t>in vivo</w:t>
      </w:r>
      <w:r w:rsidRPr="00E841A3">
        <w:rPr>
          <w:rFonts w:ascii="Arial" w:hAnsi="Arial" w:cs="Arial"/>
          <w:color w:val="000000" w:themeColor="text1"/>
          <w:sz w:val="22"/>
          <w:szCs w:val="22"/>
        </w:rPr>
        <w:t>.</w:t>
      </w:r>
    </w:p>
    <w:p w14:paraId="24C60B2D" w14:textId="44BDEDD1" w:rsidR="009109A4" w:rsidRPr="00E841A3" w:rsidRDefault="006E587C" w:rsidP="009109A4">
      <w:pPr>
        <w:spacing w:line="360" w:lineRule="auto"/>
        <w:ind w:firstLine="720"/>
        <w:jc w:val="both"/>
        <w:rPr>
          <w:rFonts w:ascii="Arial" w:hAnsi="Arial" w:cs="Arial"/>
          <w:color w:val="000000" w:themeColor="text1"/>
          <w:sz w:val="22"/>
          <w:szCs w:val="22"/>
        </w:rPr>
      </w:pPr>
      <w:r w:rsidRPr="00E841A3">
        <w:rPr>
          <w:rFonts w:ascii="Arial" w:hAnsi="Arial" w:cs="Arial"/>
          <w:color w:val="000000" w:themeColor="text1"/>
          <w:sz w:val="22"/>
          <w:szCs w:val="22"/>
        </w:rPr>
        <w:t xml:space="preserve">A more recent detailed study on 5fC-histone interactions showed </w:t>
      </w:r>
      <w:r w:rsidR="005B400C" w:rsidRPr="00E841A3">
        <w:rPr>
          <w:rFonts w:ascii="Arial" w:hAnsi="Arial" w:cs="Arial"/>
          <w:color w:val="000000" w:themeColor="text1"/>
          <w:sz w:val="22"/>
          <w:szCs w:val="22"/>
        </w:rPr>
        <w:t xml:space="preserve">that 5fC stabilises nucleosomes </w:t>
      </w:r>
      <w:r w:rsidR="005B400C" w:rsidRPr="00E841A3">
        <w:rPr>
          <w:rFonts w:ascii="Arial" w:hAnsi="Arial" w:cs="Arial"/>
          <w:i/>
          <w:color w:val="000000" w:themeColor="text1"/>
          <w:sz w:val="22"/>
          <w:szCs w:val="22"/>
        </w:rPr>
        <w:t>in vitro</w:t>
      </w:r>
      <w:r w:rsidR="005B400C" w:rsidRPr="00E841A3">
        <w:rPr>
          <w:rFonts w:ascii="Arial" w:hAnsi="Arial" w:cs="Arial"/>
          <w:color w:val="000000" w:themeColor="text1"/>
          <w:sz w:val="22"/>
          <w:szCs w:val="22"/>
        </w:rPr>
        <w:t>, with the</w:t>
      </w:r>
      <w:r w:rsidR="009109A4" w:rsidRPr="00E841A3">
        <w:rPr>
          <w:rFonts w:ascii="Arial" w:hAnsi="Arial" w:cs="Arial"/>
          <w:color w:val="000000" w:themeColor="text1"/>
          <w:sz w:val="22"/>
          <w:szCs w:val="22"/>
        </w:rPr>
        <w:t xml:space="preserve"> highest degree of nucleosome </w:t>
      </w:r>
      <w:r w:rsidR="005B400C" w:rsidRPr="00E841A3">
        <w:rPr>
          <w:rFonts w:ascii="Arial" w:hAnsi="Arial" w:cs="Arial"/>
          <w:color w:val="000000" w:themeColor="text1"/>
          <w:sz w:val="22"/>
          <w:szCs w:val="22"/>
        </w:rPr>
        <w:t>occupancy</w:t>
      </w:r>
      <w:r w:rsidR="009109A4" w:rsidRPr="00E841A3">
        <w:rPr>
          <w:rFonts w:ascii="Arial" w:hAnsi="Arial" w:cs="Arial"/>
          <w:color w:val="000000" w:themeColor="text1"/>
          <w:sz w:val="22"/>
          <w:szCs w:val="22"/>
        </w:rPr>
        <w:t xml:space="preserve"> </w:t>
      </w:r>
      <w:r w:rsidR="00677211" w:rsidRPr="00E841A3">
        <w:rPr>
          <w:rFonts w:ascii="Arial" w:hAnsi="Arial" w:cs="Arial"/>
          <w:color w:val="000000" w:themeColor="text1"/>
          <w:sz w:val="22"/>
          <w:szCs w:val="22"/>
        </w:rPr>
        <w:t>at a level of 1-2 5fCs per nucleosome</w:t>
      </w:r>
      <w:r w:rsidR="005B400C" w:rsidRPr="00E841A3">
        <w:rPr>
          <w:rFonts w:ascii="Arial" w:hAnsi="Arial" w:cs="Arial"/>
          <w:color w:val="000000" w:themeColor="text1"/>
          <w:sz w:val="22"/>
          <w:szCs w:val="22"/>
        </w:rPr>
        <w:t xml:space="preserve">, with a significantly lower </w:t>
      </w:r>
      <w:r w:rsidR="00677211" w:rsidRPr="00E841A3">
        <w:rPr>
          <w:rFonts w:ascii="Arial" w:hAnsi="Arial" w:cs="Arial"/>
          <w:color w:val="000000" w:themeColor="text1"/>
          <w:sz w:val="22"/>
          <w:szCs w:val="22"/>
        </w:rPr>
        <w:t xml:space="preserve">stabilisation </w:t>
      </w:r>
      <w:r w:rsidR="005B400C" w:rsidRPr="00E841A3">
        <w:rPr>
          <w:rFonts w:ascii="Arial" w:hAnsi="Arial" w:cs="Arial"/>
          <w:color w:val="000000" w:themeColor="text1"/>
          <w:sz w:val="22"/>
          <w:szCs w:val="22"/>
        </w:rPr>
        <w:t>effect for other C modification</w:t>
      </w:r>
      <w:r w:rsidR="00677211" w:rsidRPr="00E841A3">
        <w:rPr>
          <w:rFonts w:ascii="Arial" w:hAnsi="Arial" w:cs="Arial"/>
          <w:color w:val="000000" w:themeColor="text1"/>
          <w:sz w:val="22"/>
          <w:szCs w:val="22"/>
        </w:rPr>
        <w:t>s</w:t>
      </w:r>
      <w:r w:rsidR="009109A4" w:rsidRPr="00E841A3">
        <w:rPr>
          <w:rFonts w:ascii="Arial" w:hAnsi="Arial" w:cs="Arial"/>
          <w:color w:val="000000" w:themeColor="text1"/>
          <w:sz w:val="22"/>
          <w:szCs w:val="22"/>
        </w:rPr>
        <w:t>.</w:t>
      </w:r>
      <w:r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{"citationID":"xY9hXnKG","properties":{"formattedCitation":"\\super 47\\nosupersub{}","plainCitation":"47","noteIndex":0},"citationItems":[{"id":"5HRTrsCV/GYlyQkLA","uris":["http://zotero.org/users/802756/items/ERQNUJDP"],"uri":["http://zotero.org/users/802756/items/ERQNUJDP"],"itemData":{"id":2596,"type":"article-journal","title":"5-Formylcytosine organizes nucleosomes and forms Schiff base interactions with histones in mouse embryonic stem cells","container-title":"Nature Chemistry","page":"1","source":"www.nature.com","abstract":"A series of in vitro and in vivo studies has now shown that 5fC is linked to increased nucleosome occupancy and stability. Moreover, there is evidence that Schiff base formation between histones and 5fC impacts RNA polymerase II transcription activity in mouse embryonic stem cells.","DOI":"10.1038/s41557-018-0149-x","ISSN":"1755-4349","language":"en","author":[{"family":"Raiber","given":"Eun-Ang"},{"family":"Portella","given":"Guillem"},{"family":"Cuesta","given":"Sergio Martínez"},{"family":"Hardisty","given":"Robyn"},{"family":"Murat","given":"Pierre"},{"family":"Li","given":"Zhe"},{"family":"Iurlaro","given":"Mario"},{"family":"Dean","given":"Wendy"},{"family":"Spindel","given":"Julia"},{"family":"Beraldi","given":"Dario"},{"family":"Liu","given":"Zheng"},{"family":"Dawson","given":"Mark A."},{"family":"Reik","given":"Wolf"},{"family":"Balasubramanian","given":"Shankar"}],"issued":{"date-parts":[["2018",10,22]]}}}],"schema":"https://github.com/citation-style-language/schema/raw/master/csl-citation.json"} </w:instrText>
      </w:r>
      <w:r w:rsidRPr="00E841A3">
        <w:rPr>
          <w:rFonts w:ascii="Arial" w:hAnsi="Arial" w:cs="Arial"/>
          <w:color w:val="000000" w:themeColor="text1"/>
          <w:sz w:val="22"/>
          <w:szCs w:val="22"/>
        </w:rPr>
        <w:fldChar w:fldCharType="separate"/>
      </w:r>
      <w:r w:rsidR="00224E33" w:rsidRPr="00E841A3">
        <w:rPr>
          <w:rFonts w:ascii="Arial" w:hAnsi="Arial" w:cs="Arial"/>
          <w:color w:val="000000" w:themeColor="text1"/>
          <w:sz w:val="22"/>
          <w:vertAlign w:val="superscript"/>
          <w:lang w:val="en-US"/>
        </w:rPr>
        <w:t>47</w:t>
      </w:r>
      <w:r w:rsidRPr="00E841A3">
        <w:rPr>
          <w:rFonts w:ascii="Arial" w:hAnsi="Arial" w:cs="Arial"/>
          <w:color w:val="000000" w:themeColor="text1"/>
          <w:sz w:val="22"/>
          <w:szCs w:val="22"/>
        </w:rPr>
        <w:fldChar w:fldCharType="end"/>
      </w:r>
      <w:r w:rsidR="005B400C" w:rsidRPr="00E841A3">
        <w:rPr>
          <w:rFonts w:ascii="Arial" w:hAnsi="Arial" w:cs="Arial"/>
          <w:color w:val="000000" w:themeColor="text1"/>
          <w:sz w:val="22"/>
          <w:szCs w:val="22"/>
        </w:rPr>
        <w:t xml:space="preserve"> </w:t>
      </w:r>
      <w:r w:rsidR="009109A4" w:rsidRPr="00E841A3">
        <w:rPr>
          <w:rFonts w:ascii="Arial" w:hAnsi="Arial" w:cs="Arial"/>
          <w:color w:val="000000" w:themeColor="text1"/>
          <w:sz w:val="22"/>
          <w:szCs w:val="22"/>
        </w:rPr>
        <w:t xml:space="preserve">Furthermore, </w:t>
      </w:r>
      <w:r w:rsidRPr="00E841A3">
        <w:rPr>
          <w:rFonts w:ascii="Arial" w:hAnsi="Arial" w:cs="Arial"/>
          <w:color w:val="000000" w:themeColor="text1"/>
          <w:sz w:val="22"/>
          <w:szCs w:val="22"/>
        </w:rPr>
        <w:t xml:space="preserve">nucleosome position maps of mouse hindbrain and heart genomic DNA </w:t>
      </w:r>
      <w:r w:rsidR="00677211" w:rsidRPr="00E841A3">
        <w:rPr>
          <w:rFonts w:ascii="Arial" w:hAnsi="Arial" w:cs="Arial"/>
          <w:color w:val="000000" w:themeColor="text1"/>
          <w:sz w:val="22"/>
          <w:szCs w:val="22"/>
        </w:rPr>
        <w:t xml:space="preserve">have </w:t>
      </w:r>
      <w:r w:rsidR="009109A4" w:rsidRPr="00E841A3">
        <w:rPr>
          <w:rFonts w:ascii="Arial" w:hAnsi="Arial" w:cs="Arial"/>
          <w:color w:val="000000" w:themeColor="text1"/>
          <w:sz w:val="22"/>
          <w:szCs w:val="22"/>
        </w:rPr>
        <w:t>show</w:t>
      </w:r>
      <w:r w:rsidR="00677211" w:rsidRPr="00E841A3">
        <w:rPr>
          <w:rFonts w:ascii="Arial" w:hAnsi="Arial" w:cs="Arial"/>
          <w:color w:val="000000" w:themeColor="text1"/>
          <w:sz w:val="22"/>
          <w:szCs w:val="22"/>
        </w:rPr>
        <w:t>n</w:t>
      </w:r>
      <w:r w:rsidR="009109A4" w:rsidRPr="00E841A3">
        <w:rPr>
          <w:rFonts w:ascii="Arial" w:hAnsi="Arial" w:cs="Arial"/>
          <w:color w:val="000000" w:themeColor="text1"/>
          <w:sz w:val="22"/>
          <w:szCs w:val="22"/>
        </w:rPr>
        <w:t xml:space="preserve"> nucleosomes </w:t>
      </w:r>
      <w:r w:rsidR="00677211" w:rsidRPr="00E841A3">
        <w:rPr>
          <w:rFonts w:ascii="Arial" w:hAnsi="Arial" w:cs="Arial"/>
          <w:color w:val="000000" w:themeColor="text1"/>
          <w:sz w:val="22"/>
          <w:szCs w:val="22"/>
        </w:rPr>
        <w:t xml:space="preserve">are enriched </w:t>
      </w:r>
      <w:r w:rsidR="009109A4" w:rsidRPr="00E841A3">
        <w:rPr>
          <w:rFonts w:ascii="Arial" w:hAnsi="Arial" w:cs="Arial"/>
          <w:color w:val="000000" w:themeColor="text1"/>
          <w:sz w:val="22"/>
          <w:szCs w:val="22"/>
        </w:rPr>
        <w:t>at tissue-specific 5fC sites.</w:t>
      </w:r>
      <w:r w:rsidR="005B400C" w:rsidRPr="00E841A3">
        <w:rPr>
          <w:rFonts w:ascii="Arial" w:hAnsi="Arial" w:cs="Arial"/>
          <w:color w:val="000000" w:themeColor="text1"/>
          <w:sz w:val="22"/>
          <w:szCs w:val="22"/>
        </w:rPr>
        <w:t xml:space="preserve"> </w:t>
      </w:r>
      <w:r w:rsidR="00677211" w:rsidRPr="00E841A3">
        <w:rPr>
          <w:rFonts w:ascii="Arial" w:hAnsi="Arial" w:cs="Arial"/>
          <w:color w:val="000000" w:themeColor="text1"/>
          <w:sz w:val="22"/>
          <w:szCs w:val="22"/>
        </w:rPr>
        <w:t xml:space="preserve">Experiments with </w:t>
      </w:r>
      <w:r w:rsidR="001A7CAF" w:rsidRPr="00E841A3">
        <w:rPr>
          <w:rFonts w:ascii="Arial" w:hAnsi="Arial" w:cs="Arial"/>
          <w:color w:val="000000" w:themeColor="text1"/>
          <w:sz w:val="22"/>
          <w:szCs w:val="22"/>
        </w:rPr>
        <w:t>chromatin</w:t>
      </w:r>
      <w:r w:rsidR="00677211" w:rsidRPr="00E841A3">
        <w:rPr>
          <w:rFonts w:ascii="Arial" w:hAnsi="Arial" w:cs="Arial"/>
          <w:color w:val="000000" w:themeColor="text1"/>
          <w:sz w:val="22"/>
          <w:szCs w:val="22"/>
        </w:rPr>
        <w:t xml:space="preserve"> of mouse embryonic stems cells </w:t>
      </w:r>
      <w:r w:rsidR="009109A4" w:rsidRPr="00E841A3">
        <w:rPr>
          <w:rFonts w:ascii="Arial" w:hAnsi="Arial" w:cs="Arial"/>
          <w:color w:val="000000" w:themeColor="text1"/>
          <w:sz w:val="22"/>
          <w:szCs w:val="22"/>
        </w:rPr>
        <w:t xml:space="preserve">showed that 5fC </w:t>
      </w:r>
      <w:r w:rsidR="00677211" w:rsidRPr="00E841A3">
        <w:rPr>
          <w:rFonts w:ascii="Arial" w:hAnsi="Arial" w:cs="Arial"/>
          <w:color w:val="000000" w:themeColor="text1"/>
          <w:sz w:val="22"/>
          <w:szCs w:val="22"/>
        </w:rPr>
        <w:t>can</w:t>
      </w:r>
      <w:r w:rsidR="009109A4" w:rsidRPr="00E841A3">
        <w:rPr>
          <w:rFonts w:ascii="Arial" w:hAnsi="Arial" w:cs="Arial"/>
          <w:color w:val="000000" w:themeColor="text1"/>
          <w:sz w:val="22"/>
          <w:szCs w:val="22"/>
        </w:rPr>
        <w:t xml:space="preserve"> form Schiff-base</w:t>
      </w:r>
      <w:r w:rsidR="00677211" w:rsidRPr="00E841A3">
        <w:rPr>
          <w:rFonts w:ascii="Arial" w:hAnsi="Arial" w:cs="Arial"/>
          <w:color w:val="000000" w:themeColor="text1"/>
          <w:sz w:val="22"/>
          <w:szCs w:val="22"/>
        </w:rPr>
        <w:t xml:space="preserve"> linkages</w:t>
      </w:r>
      <w:r w:rsidR="009109A4" w:rsidRPr="00E841A3">
        <w:rPr>
          <w:rFonts w:ascii="Arial" w:hAnsi="Arial" w:cs="Arial"/>
          <w:color w:val="000000" w:themeColor="text1"/>
          <w:sz w:val="22"/>
          <w:szCs w:val="22"/>
        </w:rPr>
        <w:t xml:space="preserve"> with histone H3 </w:t>
      </w:r>
      <w:r w:rsidR="009109A4" w:rsidRPr="00E841A3">
        <w:rPr>
          <w:rFonts w:ascii="Arial" w:hAnsi="Arial" w:cs="Arial"/>
          <w:i/>
          <w:color w:val="000000" w:themeColor="text1"/>
          <w:sz w:val="22"/>
          <w:szCs w:val="22"/>
        </w:rPr>
        <w:t>in vivo</w:t>
      </w:r>
      <w:r w:rsidR="00677211" w:rsidRPr="00E841A3">
        <w:rPr>
          <w:rFonts w:ascii="Arial" w:hAnsi="Arial" w:cs="Arial"/>
          <w:color w:val="000000" w:themeColor="text1"/>
          <w:sz w:val="22"/>
          <w:szCs w:val="22"/>
        </w:rPr>
        <w:t xml:space="preserve"> and that</w:t>
      </w:r>
      <w:r w:rsidR="009109A4" w:rsidRPr="00E841A3">
        <w:rPr>
          <w:rFonts w:ascii="Arial" w:hAnsi="Arial" w:cs="Arial"/>
          <w:color w:val="000000" w:themeColor="text1"/>
          <w:sz w:val="22"/>
          <w:szCs w:val="22"/>
        </w:rPr>
        <w:t xml:space="preserve"> the </w:t>
      </w:r>
      <w:r w:rsidR="00677211" w:rsidRPr="00E841A3">
        <w:rPr>
          <w:rFonts w:ascii="Arial" w:hAnsi="Arial" w:cs="Arial"/>
          <w:color w:val="000000" w:themeColor="text1"/>
          <w:sz w:val="22"/>
          <w:szCs w:val="22"/>
        </w:rPr>
        <w:t xml:space="preserve">reversible </w:t>
      </w:r>
      <w:r w:rsidR="009109A4" w:rsidRPr="00E841A3">
        <w:rPr>
          <w:rFonts w:ascii="Arial" w:hAnsi="Arial" w:cs="Arial"/>
          <w:color w:val="000000" w:themeColor="text1"/>
          <w:sz w:val="22"/>
          <w:szCs w:val="22"/>
        </w:rPr>
        <w:t xml:space="preserve">5fC-H3 covalent interactions </w:t>
      </w:r>
      <w:r w:rsidR="00677211" w:rsidRPr="00E841A3">
        <w:rPr>
          <w:rFonts w:ascii="Arial" w:hAnsi="Arial" w:cs="Arial"/>
          <w:color w:val="000000" w:themeColor="text1"/>
          <w:sz w:val="22"/>
          <w:szCs w:val="22"/>
        </w:rPr>
        <w:t>may cause</w:t>
      </w:r>
      <w:r w:rsidR="009109A4" w:rsidRPr="00E841A3">
        <w:rPr>
          <w:rFonts w:ascii="Arial" w:hAnsi="Arial" w:cs="Arial"/>
          <w:color w:val="000000" w:themeColor="text1"/>
          <w:sz w:val="22"/>
          <w:szCs w:val="22"/>
        </w:rPr>
        <w:t xml:space="preserve"> transcription </w:t>
      </w:r>
      <w:r w:rsidR="00677211" w:rsidRPr="00E841A3">
        <w:rPr>
          <w:rFonts w:ascii="Arial" w:hAnsi="Arial" w:cs="Arial"/>
          <w:color w:val="000000" w:themeColor="text1"/>
          <w:sz w:val="22"/>
          <w:szCs w:val="22"/>
        </w:rPr>
        <w:t xml:space="preserve">to be </w:t>
      </w:r>
      <w:r w:rsidR="009109A4" w:rsidRPr="00E841A3">
        <w:rPr>
          <w:rFonts w:ascii="Arial" w:hAnsi="Arial" w:cs="Arial"/>
          <w:color w:val="000000" w:themeColor="text1"/>
          <w:sz w:val="22"/>
          <w:szCs w:val="22"/>
        </w:rPr>
        <w:t>regulat</w:t>
      </w:r>
      <w:r w:rsidR="00677211" w:rsidRPr="00E841A3">
        <w:rPr>
          <w:rFonts w:ascii="Arial" w:hAnsi="Arial" w:cs="Arial"/>
          <w:color w:val="000000" w:themeColor="text1"/>
          <w:sz w:val="22"/>
          <w:szCs w:val="22"/>
        </w:rPr>
        <w:t>ed</w:t>
      </w:r>
      <w:r w:rsidR="009109A4" w:rsidRPr="00E841A3">
        <w:rPr>
          <w:rFonts w:ascii="Arial" w:hAnsi="Arial" w:cs="Arial"/>
          <w:color w:val="000000" w:themeColor="text1"/>
          <w:sz w:val="22"/>
          <w:szCs w:val="22"/>
        </w:rPr>
        <w:t xml:space="preserve">, as </w:t>
      </w:r>
      <w:r w:rsidR="00677211" w:rsidRPr="00E841A3">
        <w:rPr>
          <w:rFonts w:ascii="Arial" w:hAnsi="Arial" w:cs="Arial"/>
          <w:color w:val="000000" w:themeColor="text1"/>
          <w:sz w:val="22"/>
          <w:szCs w:val="22"/>
        </w:rPr>
        <w:t xml:space="preserve">judged by the location of </w:t>
      </w:r>
      <w:r w:rsidR="009109A4" w:rsidRPr="00E841A3">
        <w:rPr>
          <w:rFonts w:ascii="Arial" w:hAnsi="Arial" w:cs="Arial"/>
          <w:color w:val="000000" w:themeColor="text1"/>
          <w:sz w:val="22"/>
          <w:szCs w:val="22"/>
        </w:rPr>
        <w:t xml:space="preserve">active Pol II RNA polymerases </w:t>
      </w:r>
      <w:r w:rsidR="00677211" w:rsidRPr="00E841A3">
        <w:rPr>
          <w:rFonts w:ascii="Arial" w:hAnsi="Arial" w:cs="Arial"/>
          <w:color w:val="000000" w:themeColor="text1"/>
          <w:sz w:val="22"/>
          <w:szCs w:val="22"/>
        </w:rPr>
        <w:t>relative to the</w:t>
      </w:r>
      <w:r w:rsidR="009109A4" w:rsidRPr="00E841A3">
        <w:rPr>
          <w:rFonts w:ascii="Arial" w:hAnsi="Arial" w:cs="Arial"/>
          <w:color w:val="000000" w:themeColor="text1"/>
          <w:sz w:val="22"/>
          <w:szCs w:val="22"/>
        </w:rPr>
        <w:t xml:space="preserve"> 5fC-H3 </w:t>
      </w:r>
      <w:r w:rsidR="00677211" w:rsidRPr="00E841A3">
        <w:rPr>
          <w:rFonts w:ascii="Arial" w:hAnsi="Arial" w:cs="Arial"/>
          <w:color w:val="000000" w:themeColor="text1"/>
          <w:sz w:val="22"/>
          <w:szCs w:val="22"/>
        </w:rPr>
        <w:t xml:space="preserve">Schiff base </w:t>
      </w:r>
      <w:r w:rsidR="009109A4" w:rsidRPr="00E841A3">
        <w:rPr>
          <w:rFonts w:ascii="Arial" w:hAnsi="Arial" w:cs="Arial"/>
          <w:color w:val="000000" w:themeColor="text1"/>
          <w:sz w:val="22"/>
          <w:szCs w:val="22"/>
        </w:rPr>
        <w:t>interaction sites.</w:t>
      </w:r>
      <w:r w:rsidR="001A7CAF" w:rsidRPr="00E841A3">
        <w:rPr>
          <w:rFonts w:ascii="Arial" w:hAnsi="Arial" w:cs="Arial"/>
          <w:color w:val="000000" w:themeColor="text1"/>
          <w:sz w:val="22"/>
          <w:szCs w:val="22"/>
        </w:rPr>
        <w:t xml:space="preserve"> </w:t>
      </w:r>
      <w:r w:rsidR="009109A4" w:rsidRPr="00E841A3">
        <w:rPr>
          <w:rFonts w:ascii="Arial" w:hAnsi="Arial" w:cs="Arial"/>
          <w:color w:val="000000" w:themeColor="text1"/>
          <w:sz w:val="22"/>
          <w:szCs w:val="22"/>
        </w:rPr>
        <w:t>Overall, the</w:t>
      </w:r>
      <w:r w:rsidR="007C4A89" w:rsidRPr="00E841A3">
        <w:rPr>
          <w:rFonts w:ascii="Arial" w:hAnsi="Arial" w:cs="Arial"/>
          <w:color w:val="000000" w:themeColor="text1"/>
          <w:sz w:val="22"/>
          <w:szCs w:val="22"/>
        </w:rPr>
        <w:t>se recent results</w:t>
      </w:r>
      <w:r w:rsidR="009109A4" w:rsidRPr="00E841A3">
        <w:rPr>
          <w:rFonts w:ascii="Arial" w:hAnsi="Arial" w:cs="Arial"/>
          <w:color w:val="000000" w:themeColor="text1"/>
          <w:sz w:val="22"/>
          <w:szCs w:val="22"/>
        </w:rPr>
        <w:t xml:space="preserve"> </w:t>
      </w:r>
      <w:r w:rsidR="00677211" w:rsidRPr="00E841A3">
        <w:rPr>
          <w:rFonts w:ascii="Arial" w:hAnsi="Arial" w:cs="Arial"/>
          <w:color w:val="000000" w:themeColor="text1"/>
          <w:sz w:val="22"/>
          <w:szCs w:val="22"/>
        </w:rPr>
        <w:t xml:space="preserve">suggest molecular mechanisms by which the </w:t>
      </w:r>
      <w:r w:rsidR="009109A4" w:rsidRPr="00E841A3">
        <w:rPr>
          <w:rFonts w:ascii="Arial" w:hAnsi="Arial" w:cs="Arial"/>
          <w:color w:val="000000" w:themeColor="text1"/>
          <w:sz w:val="22"/>
          <w:szCs w:val="22"/>
        </w:rPr>
        <w:t>5fC</w:t>
      </w:r>
      <w:r w:rsidR="00677211" w:rsidRPr="00E841A3">
        <w:rPr>
          <w:rFonts w:ascii="Arial" w:hAnsi="Arial" w:cs="Arial"/>
          <w:color w:val="000000" w:themeColor="text1"/>
          <w:sz w:val="22"/>
          <w:szCs w:val="22"/>
        </w:rPr>
        <w:t xml:space="preserve"> modification </w:t>
      </w:r>
      <w:r w:rsidR="009109A4" w:rsidRPr="00E841A3">
        <w:rPr>
          <w:rFonts w:ascii="Arial" w:hAnsi="Arial" w:cs="Arial"/>
          <w:color w:val="000000" w:themeColor="text1"/>
          <w:sz w:val="22"/>
          <w:szCs w:val="22"/>
        </w:rPr>
        <w:t xml:space="preserve">could </w:t>
      </w:r>
      <w:r w:rsidR="00677211" w:rsidRPr="00E841A3">
        <w:rPr>
          <w:rFonts w:ascii="Arial" w:hAnsi="Arial" w:cs="Arial"/>
          <w:color w:val="000000" w:themeColor="text1"/>
          <w:sz w:val="22"/>
          <w:szCs w:val="22"/>
        </w:rPr>
        <w:t>exert control of</w:t>
      </w:r>
      <w:r w:rsidR="009109A4" w:rsidRPr="00E841A3">
        <w:rPr>
          <w:rFonts w:ascii="Arial" w:hAnsi="Arial" w:cs="Arial"/>
          <w:color w:val="000000" w:themeColor="text1"/>
          <w:sz w:val="22"/>
          <w:szCs w:val="22"/>
        </w:rPr>
        <w:t xml:space="preserve"> gene expression. </w:t>
      </w:r>
      <w:r w:rsidR="00616B12" w:rsidRPr="00E841A3">
        <w:rPr>
          <w:rFonts w:ascii="Arial" w:hAnsi="Arial" w:cs="Arial"/>
          <w:color w:val="000000" w:themeColor="text1"/>
          <w:sz w:val="22"/>
          <w:szCs w:val="22"/>
        </w:rPr>
        <w:t>More work is needed to fully evaluate and understand the mechanisms involved.</w:t>
      </w:r>
    </w:p>
    <w:p w14:paraId="55DF7754" w14:textId="2CA5851D" w:rsidR="00F369A8" w:rsidRPr="00E841A3" w:rsidRDefault="008237EB" w:rsidP="00997B93">
      <w:pPr>
        <w:spacing w:line="360" w:lineRule="auto"/>
        <w:ind w:firstLine="720"/>
        <w:jc w:val="both"/>
        <w:rPr>
          <w:rFonts w:ascii="Arial" w:hAnsi="Arial" w:cs="Arial"/>
          <w:color w:val="000000" w:themeColor="text1"/>
          <w:sz w:val="22"/>
          <w:szCs w:val="22"/>
        </w:rPr>
      </w:pPr>
      <w:r w:rsidRPr="00E841A3">
        <w:rPr>
          <w:rFonts w:ascii="Arial" w:hAnsi="Arial" w:cs="Arial"/>
          <w:color w:val="000000" w:themeColor="text1"/>
          <w:sz w:val="22"/>
          <w:szCs w:val="22"/>
        </w:rPr>
        <w:t xml:space="preserve">Relatively little is understood about the </w:t>
      </w:r>
      <w:r w:rsidR="00F401F5" w:rsidRPr="00E841A3">
        <w:rPr>
          <w:rFonts w:ascii="Arial" w:hAnsi="Arial" w:cs="Arial"/>
          <w:color w:val="000000" w:themeColor="text1"/>
          <w:sz w:val="22"/>
          <w:szCs w:val="22"/>
        </w:rPr>
        <w:t xml:space="preserve">rare </w:t>
      </w:r>
      <w:r w:rsidRPr="00E841A3">
        <w:rPr>
          <w:rFonts w:ascii="Arial" w:hAnsi="Arial" w:cs="Arial"/>
          <w:color w:val="000000" w:themeColor="text1"/>
          <w:sz w:val="22"/>
          <w:szCs w:val="22"/>
        </w:rPr>
        <w:t>carboxyl derivative</w:t>
      </w:r>
      <w:r w:rsidR="009109A4" w:rsidRPr="00E841A3">
        <w:rPr>
          <w:rFonts w:ascii="Arial" w:hAnsi="Arial" w:cs="Arial"/>
          <w:color w:val="000000" w:themeColor="text1"/>
          <w:sz w:val="22"/>
          <w:szCs w:val="22"/>
        </w:rPr>
        <w:t xml:space="preserve"> 5caC</w:t>
      </w:r>
      <w:r w:rsidR="00F401F5" w:rsidRPr="00E841A3">
        <w:rPr>
          <w:rFonts w:ascii="Arial" w:hAnsi="Arial" w:cs="Arial"/>
          <w:color w:val="000000" w:themeColor="text1"/>
          <w:sz w:val="22"/>
          <w:szCs w:val="22"/>
        </w:rPr>
        <w:t xml:space="preserve"> (with levels in mESC of approximately 0.00005</w:t>
      </w:r>
      <w:r w:rsidR="007C4A89" w:rsidRPr="00E841A3">
        <w:rPr>
          <w:rFonts w:ascii="Arial" w:hAnsi="Arial" w:cs="Arial"/>
          <w:color w:val="000000" w:themeColor="text1"/>
          <w:sz w:val="22"/>
          <w:szCs w:val="22"/>
        </w:rPr>
        <w:t>%).</w:t>
      </w:r>
      <w:r w:rsidR="009109A4" w:rsidRPr="00E841A3">
        <w:rPr>
          <w:rFonts w:ascii="Arial" w:hAnsi="Arial" w:cs="Arial"/>
          <w:color w:val="000000" w:themeColor="text1"/>
          <w:sz w:val="22"/>
          <w:szCs w:val="22"/>
        </w:rPr>
        <w:t xml:space="preserve"> Both 5fC and 5caC were shown to be recognised by </w:t>
      </w:r>
      <w:r w:rsidRPr="00E841A3">
        <w:rPr>
          <w:rFonts w:ascii="Arial" w:hAnsi="Arial" w:cs="Arial"/>
          <w:color w:val="000000" w:themeColor="text1"/>
          <w:sz w:val="22"/>
          <w:szCs w:val="22"/>
        </w:rPr>
        <w:t xml:space="preserve">RNA </w:t>
      </w:r>
      <w:r w:rsidR="009109A4" w:rsidRPr="00E841A3">
        <w:rPr>
          <w:rFonts w:ascii="Arial" w:hAnsi="Arial" w:cs="Arial"/>
          <w:color w:val="000000" w:themeColor="text1"/>
          <w:sz w:val="22"/>
          <w:szCs w:val="22"/>
        </w:rPr>
        <w:t>Pol II and transiently slow down its activity, which may provide a way to regulat</w:t>
      </w:r>
      <w:r w:rsidRPr="00E841A3">
        <w:rPr>
          <w:rFonts w:ascii="Arial" w:hAnsi="Arial" w:cs="Arial"/>
          <w:color w:val="000000" w:themeColor="text1"/>
          <w:sz w:val="22"/>
          <w:szCs w:val="22"/>
        </w:rPr>
        <w:t>e</w:t>
      </w:r>
      <w:r w:rsidR="009109A4" w:rsidRPr="00E841A3">
        <w:rPr>
          <w:rFonts w:ascii="Arial" w:hAnsi="Arial" w:cs="Arial"/>
          <w:color w:val="000000" w:themeColor="text1"/>
          <w:sz w:val="22"/>
          <w:szCs w:val="22"/>
        </w:rPr>
        <w:t xml:space="preserve"> </w:t>
      </w:r>
      <w:r w:rsidRPr="00E841A3">
        <w:rPr>
          <w:rFonts w:ascii="Arial" w:hAnsi="Arial" w:cs="Arial"/>
          <w:color w:val="000000" w:themeColor="text1"/>
          <w:sz w:val="22"/>
          <w:szCs w:val="22"/>
        </w:rPr>
        <w:t>transcription</w:t>
      </w:r>
      <w:r w:rsidR="009109A4" w:rsidRPr="00E841A3">
        <w:rPr>
          <w:rFonts w:ascii="Arial" w:hAnsi="Arial" w:cs="Arial"/>
          <w:color w:val="000000" w:themeColor="text1"/>
          <w:sz w:val="22"/>
          <w:szCs w:val="22"/>
        </w:rPr>
        <w:t>.</w:t>
      </w:r>
      <w:r w:rsidR="009109A4"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{"citationID":"C1dPbeNz","properties":{"formattedCitation":"\\super 48\\nosupersub{}","plainCitation":"48","noteIndex":0},"citationItems":[{"id":"5HRTrsCV/3MKGpuDT","uris":["http://zotero.org/users/802756/items/TKJ7YUW4"],"uri":["http://zotero.org/users/802756/items/TKJ7YUW4"],"itemData":{"id":2461,"type":"article-journal","title":"Molecular basis for 5-carboxycytosine recognition by RNA polymerase II elongation complex","container-title":"Nature","page":"621-625","volume":"523","issue":"7562","source":"www.nature.com","abstract":"DNA methylation at selective cytosine residues (5-methylcytosine (5mC)) and their removal by TET-mediated DNA demethylation are critical for setting up pluripotent states in early embryonic development1,2. TET enzymes successively convert 5mC to 5-hydroxymethylcytosine (5hmC), 5-formylcytosine (5fC), and 5-carboxylcytosine (5caC), with 5fC and 5caC subject to removal by thymine DNA glycosylase (TDG) in conjunction with base excision repair1,2,3,4,5,6. Early reports indicate that 5fC and 5caC could be stably detected on enhancers, promoters and gene bodies, with distinct effects on gene expression, but the mechanisms have remained elusive7,8. Here we determined the X-ray crystal structure of yeast elongating RNA polymerase II (Pol II) in complex with a DNA template containing oxidized 5mCs, revealing specific hydrogen bonds between the 5-carboxyl group of 5caC and the conserved epi-DNA recognition loop in the polymerase. This causes a positional sh</w:instrText>
      </w:r>
      <w:r w:rsidR="001A3E35" w:rsidRPr="00E841A3">
        <w:rPr>
          <w:rFonts w:ascii="Arial" w:hAnsi="Arial" w:cs="Arial" w:hint="eastAsia"/>
          <w:color w:val="000000" w:themeColor="text1"/>
          <w:sz w:val="22"/>
          <w:szCs w:val="22"/>
        </w:rPr>
        <w:instrText>ift for incoming nucleoside 5</w:instrText>
      </w:r>
      <w:r w:rsidR="001A3E35" w:rsidRPr="00E841A3">
        <w:rPr>
          <w:rFonts w:ascii="Arial" w:hAnsi="Arial" w:cs="Arial" w:hint="eastAsia"/>
          <w:color w:val="000000" w:themeColor="text1"/>
          <w:sz w:val="22"/>
          <w:szCs w:val="22"/>
        </w:rPr>
        <w:instrText>′</w:instrText>
      </w:r>
      <w:r w:rsidR="001A3E35" w:rsidRPr="00E841A3">
        <w:rPr>
          <w:rFonts w:ascii="Arial" w:hAnsi="Arial" w:cs="Arial" w:hint="eastAsia"/>
          <w:color w:val="000000" w:themeColor="text1"/>
          <w:sz w:val="22"/>
          <w:szCs w:val="22"/>
        </w:rPr>
        <w:instrText>-triphosphate (NTP), thus compromising nucleotide addition. To test the implication of this structural insight in vivo, we determined the global effect of increased 5fC/5caC levels on transcription, finding that such DNA modi</w:instrText>
      </w:r>
      <w:r w:rsidR="001A3E35" w:rsidRPr="00E841A3">
        <w:rPr>
          <w:rFonts w:ascii="Arial" w:hAnsi="Arial" w:cs="Arial"/>
          <w:color w:val="000000" w:themeColor="text1"/>
          <w:sz w:val="22"/>
          <w:szCs w:val="22"/>
        </w:rPr>
        <w:instrText xml:space="preserve">fications indeed retarded Pol II elongation on gene bodies. These results demonstrate the functional impact of oxidized 5mCs on gene expression and suggest a novel role for Pol II as a specific and direct epigenetic sensor during transcription elongation.","DOI":"10.1038/nature14482","ISSN":"1476-4687","language":"en","author":[{"family":"Wang","given":"Lanfeng"},{"family":"Zhou","given":"Yu"},{"family":"Xu","given":"Liang"},{"family":"Xiao","given":"Rui"},{"family":"Lu","given":"Xingyu"},{"family":"Chen","given":"Liang"},{"family":"Chong","given":"Jenny"},{"family":"Li","given":"Hairi"},{"family":"He","given":"Chuan"},{"family":"Fu","given":"Xiang-Dong"},{"family":"Wang","given":"Dong"}],"issued":{"date-parts":[["2015",7]]}}}],"schema":"https://github.com/citation-style-language/schema/raw/master/csl-citation.json"} </w:instrText>
      </w:r>
      <w:r w:rsidR="009109A4" w:rsidRPr="00E841A3">
        <w:rPr>
          <w:rFonts w:ascii="Arial" w:hAnsi="Arial" w:cs="Arial"/>
          <w:color w:val="000000" w:themeColor="text1"/>
          <w:sz w:val="22"/>
          <w:szCs w:val="22"/>
        </w:rPr>
        <w:fldChar w:fldCharType="separate"/>
      </w:r>
      <w:r w:rsidR="00224E33" w:rsidRPr="00E841A3">
        <w:rPr>
          <w:rFonts w:ascii="Arial" w:hAnsi="Arial" w:cs="Arial"/>
          <w:color w:val="000000" w:themeColor="text1"/>
          <w:sz w:val="22"/>
          <w:vertAlign w:val="superscript"/>
          <w:lang w:val="en-US"/>
        </w:rPr>
        <w:t>48</w:t>
      </w:r>
      <w:r w:rsidR="009109A4" w:rsidRPr="00E841A3">
        <w:rPr>
          <w:rFonts w:ascii="Arial" w:hAnsi="Arial" w:cs="Arial"/>
          <w:color w:val="000000" w:themeColor="text1"/>
          <w:sz w:val="22"/>
          <w:szCs w:val="22"/>
        </w:rPr>
        <w:fldChar w:fldCharType="end"/>
      </w:r>
      <w:r w:rsidR="009109A4" w:rsidRPr="00E841A3">
        <w:rPr>
          <w:rFonts w:ascii="Arial" w:hAnsi="Arial" w:cs="Arial"/>
          <w:color w:val="000000" w:themeColor="text1"/>
          <w:sz w:val="22"/>
          <w:szCs w:val="22"/>
        </w:rPr>
        <w:t xml:space="preserve"> </w:t>
      </w:r>
      <w:r w:rsidRPr="00E841A3">
        <w:rPr>
          <w:rFonts w:ascii="Arial" w:hAnsi="Arial" w:cs="Arial"/>
          <w:color w:val="000000" w:themeColor="text1"/>
          <w:sz w:val="22"/>
          <w:szCs w:val="22"/>
        </w:rPr>
        <w:t>Mechanistic</w:t>
      </w:r>
      <w:r w:rsidR="009109A4" w:rsidRPr="00E841A3">
        <w:rPr>
          <w:rFonts w:ascii="Arial" w:hAnsi="Arial" w:cs="Arial"/>
          <w:color w:val="000000" w:themeColor="text1"/>
          <w:sz w:val="22"/>
          <w:szCs w:val="22"/>
        </w:rPr>
        <w:t xml:space="preserve"> biological functions of 5caC however need to be </w:t>
      </w:r>
      <w:r w:rsidRPr="00E841A3">
        <w:rPr>
          <w:rFonts w:ascii="Arial" w:hAnsi="Arial" w:cs="Arial"/>
          <w:color w:val="000000" w:themeColor="text1"/>
          <w:sz w:val="22"/>
          <w:szCs w:val="22"/>
        </w:rPr>
        <w:t>elucidated and improvements in chemical tools may enable this in future</w:t>
      </w:r>
      <w:r w:rsidR="009109A4" w:rsidRPr="00E841A3">
        <w:rPr>
          <w:rFonts w:ascii="Arial" w:hAnsi="Arial" w:cs="Arial"/>
          <w:color w:val="000000" w:themeColor="text1"/>
          <w:sz w:val="22"/>
          <w:szCs w:val="22"/>
        </w:rPr>
        <w:t>.</w:t>
      </w:r>
    </w:p>
    <w:p w14:paraId="5DF8213F" w14:textId="77777777" w:rsidR="00F369A8" w:rsidRPr="00E841A3" w:rsidRDefault="00F369A8" w:rsidP="00832B23">
      <w:pPr>
        <w:spacing w:line="360" w:lineRule="auto"/>
        <w:rPr>
          <w:rFonts w:ascii="Arial" w:hAnsi="Arial" w:cs="Arial"/>
          <w:b/>
          <w:color w:val="000000" w:themeColor="text1"/>
          <w:sz w:val="22"/>
          <w:szCs w:val="22"/>
        </w:rPr>
      </w:pPr>
    </w:p>
    <w:p w14:paraId="5BAB36DE" w14:textId="77777777" w:rsidR="00F369A8" w:rsidRPr="00E841A3" w:rsidRDefault="00F369A8" w:rsidP="00832B23">
      <w:pPr>
        <w:spacing w:line="360" w:lineRule="auto"/>
        <w:rPr>
          <w:rFonts w:ascii="Arial" w:hAnsi="Arial" w:cs="Arial"/>
          <w:b/>
          <w:color w:val="000000" w:themeColor="text1"/>
          <w:sz w:val="22"/>
          <w:szCs w:val="22"/>
        </w:rPr>
      </w:pPr>
    </w:p>
    <w:p w14:paraId="78C36193" w14:textId="13205D62" w:rsidR="00832B23" w:rsidRPr="00E841A3" w:rsidRDefault="00832B23" w:rsidP="00832B23">
      <w:pPr>
        <w:spacing w:line="360" w:lineRule="auto"/>
        <w:rPr>
          <w:rFonts w:ascii="Arial" w:hAnsi="Arial" w:cs="Arial"/>
          <w:b/>
          <w:color w:val="000000" w:themeColor="text1"/>
          <w:sz w:val="22"/>
          <w:szCs w:val="22"/>
        </w:rPr>
      </w:pPr>
      <w:r w:rsidRPr="00E841A3">
        <w:rPr>
          <w:rFonts w:ascii="Arial" w:hAnsi="Arial" w:cs="Arial"/>
          <w:b/>
          <w:color w:val="000000" w:themeColor="text1"/>
          <w:sz w:val="22"/>
          <w:szCs w:val="22"/>
        </w:rPr>
        <w:t>Modified adenine bases</w:t>
      </w:r>
    </w:p>
    <w:p w14:paraId="1F8C954E" w14:textId="77777777" w:rsidR="00F369A8" w:rsidRPr="00E841A3" w:rsidRDefault="00F369A8" w:rsidP="00832B23">
      <w:pPr>
        <w:spacing w:line="360" w:lineRule="auto"/>
        <w:rPr>
          <w:rFonts w:ascii="Arial" w:hAnsi="Arial" w:cs="Arial"/>
          <w:b/>
          <w:color w:val="000000" w:themeColor="text1"/>
          <w:sz w:val="22"/>
          <w:szCs w:val="22"/>
        </w:rPr>
      </w:pPr>
    </w:p>
    <w:p w14:paraId="7A8346C6" w14:textId="601FEC45" w:rsidR="00832B23" w:rsidRPr="00E841A3" w:rsidRDefault="00431408" w:rsidP="00832B23">
      <w:pPr>
        <w:spacing w:line="360" w:lineRule="auto"/>
        <w:ind w:firstLine="720"/>
        <w:jc w:val="both"/>
        <w:rPr>
          <w:rFonts w:ascii="Arial" w:hAnsi="Arial" w:cs="Arial"/>
          <w:color w:val="000000" w:themeColor="text1"/>
          <w:sz w:val="22"/>
          <w:szCs w:val="22"/>
        </w:rPr>
      </w:pPr>
      <w:r w:rsidRPr="00E841A3">
        <w:rPr>
          <w:rFonts w:ascii="Arial" w:hAnsi="Arial" w:cs="Arial"/>
          <w:color w:val="000000" w:themeColor="text1"/>
          <w:sz w:val="22"/>
          <w:szCs w:val="22"/>
        </w:rPr>
        <w:t>While</w:t>
      </w:r>
      <w:r w:rsidR="00832B23" w:rsidRPr="00E841A3">
        <w:rPr>
          <w:rFonts w:ascii="Arial" w:hAnsi="Arial" w:cs="Arial"/>
          <w:color w:val="000000" w:themeColor="text1"/>
          <w:sz w:val="22"/>
          <w:szCs w:val="22"/>
        </w:rPr>
        <w:t xml:space="preserve"> rare modified adenine bases such as 2-aminoadenine and </w:t>
      </w:r>
      <w:r w:rsidR="00832B23" w:rsidRPr="00E841A3">
        <w:rPr>
          <w:rFonts w:ascii="Arial" w:hAnsi="Arial" w:cs="Arial"/>
          <w:i/>
          <w:color w:val="000000" w:themeColor="text1"/>
          <w:sz w:val="22"/>
          <w:szCs w:val="22"/>
        </w:rPr>
        <w:t>N</w:t>
      </w:r>
      <w:r w:rsidR="00832B23" w:rsidRPr="00E841A3">
        <w:rPr>
          <w:rFonts w:ascii="Arial" w:hAnsi="Arial" w:cs="Arial"/>
          <w:color w:val="000000" w:themeColor="text1"/>
          <w:sz w:val="22"/>
          <w:szCs w:val="22"/>
          <w:vertAlign w:val="superscript"/>
        </w:rPr>
        <w:t>6</w:t>
      </w:r>
      <w:r w:rsidR="00832B23" w:rsidRPr="00E841A3">
        <w:rPr>
          <w:rFonts w:ascii="Arial" w:hAnsi="Arial" w:cs="Arial"/>
          <w:color w:val="000000" w:themeColor="text1"/>
          <w:sz w:val="22"/>
          <w:szCs w:val="22"/>
        </w:rPr>
        <w:t xml:space="preserve">-carbamoylmethyladenine have been detected in phage DNA, only </w:t>
      </w:r>
      <w:r w:rsidR="00832B23" w:rsidRPr="00E841A3">
        <w:rPr>
          <w:rFonts w:ascii="Arial" w:hAnsi="Arial" w:cs="Arial"/>
          <w:i/>
          <w:color w:val="000000" w:themeColor="text1"/>
          <w:sz w:val="22"/>
          <w:szCs w:val="22"/>
        </w:rPr>
        <w:t>N</w:t>
      </w:r>
      <w:r w:rsidR="00832B23" w:rsidRPr="00E841A3">
        <w:rPr>
          <w:rFonts w:ascii="Arial" w:hAnsi="Arial" w:cs="Arial"/>
          <w:color w:val="000000" w:themeColor="text1"/>
          <w:sz w:val="22"/>
          <w:szCs w:val="22"/>
          <w:vertAlign w:val="superscript"/>
        </w:rPr>
        <w:t>6</w:t>
      </w:r>
      <w:r w:rsidR="00832B23" w:rsidRPr="00E841A3">
        <w:rPr>
          <w:rFonts w:ascii="Arial" w:hAnsi="Arial" w:cs="Arial"/>
          <w:color w:val="000000" w:themeColor="text1"/>
          <w:sz w:val="22"/>
          <w:szCs w:val="22"/>
        </w:rPr>
        <w:t>mA has so far been found to be relevant</w:t>
      </w:r>
      <w:r w:rsidRPr="00E841A3">
        <w:rPr>
          <w:rFonts w:ascii="Arial" w:hAnsi="Arial" w:cs="Arial"/>
          <w:color w:val="000000" w:themeColor="text1"/>
          <w:sz w:val="22"/>
          <w:szCs w:val="22"/>
        </w:rPr>
        <w:t xml:space="preserve"> to the genomes of higher organisms</w:t>
      </w:r>
      <w:r w:rsidR="00832B23" w:rsidRPr="00E841A3">
        <w:rPr>
          <w:rFonts w:ascii="Arial" w:hAnsi="Arial" w:cs="Arial"/>
          <w:color w:val="000000" w:themeColor="text1"/>
          <w:sz w:val="22"/>
          <w:szCs w:val="22"/>
        </w:rPr>
        <w:t xml:space="preserve">. A significant body of research on </w:t>
      </w:r>
      <w:r w:rsidR="00832B23" w:rsidRPr="00E841A3">
        <w:rPr>
          <w:rFonts w:ascii="Arial" w:hAnsi="Arial" w:cs="Arial"/>
          <w:i/>
          <w:color w:val="000000" w:themeColor="text1"/>
          <w:sz w:val="22"/>
          <w:szCs w:val="22"/>
        </w:rPr>
        <w:t>N</w:t>
      </w:r>
      <w:r w:rsidR="00832B23" w:rsidRPr="00E841A3">
        <w:rPr>
          <w:rFonts w:ascii="Arial" w:hAnsi="Arial" w:cs="Arial"/>
          <w:color w:val="000000" w:themeColor="text1"/>
          <w:sz w:val="22"/>
          <w:szCs w:val="22"/>
          <w:vertAlign w:val="superscript"/>
        </w:rPr>
        <w:t>6</w:t>
      </w:r>
      <w:r w:rsidR="00832B23" w:rsidRPr="00E841A3">
        <w:rPr>
          <w:rFonts w:ascii="Arial" w:hAnsi="Arial" w:cs="Arial"/>
          <w:color w:val="000000" w:themeColor="text1"/>
          <w:sz w:val="22"/>
          <w:szCs w:val="22"/>
        </w:rPr>
        <w:t xml:space="preserve">mA in bacterial DNA has disclosed its importance for </w:t>
      </w:r>
      <w:r w:rsidR="008E0680" w:rsidRPr="00E841A3">
        <w:rPr>
          <w:rFonts w:ascii="Arial" w:hAnsi="Arial" w:cs="Arial"/>
          <w:color w:val="000000" w:themeColor="text1"/>
          <w:sz w:val="22"/>
          <w:szCs w:val="22"/>
        </w:rPr>
        <w:t xml:space="preserve">a number of processes that include </w:t>
      </w:r>
      <w:r w:rsidR="00832B23" w:rsidRPr="00E841A3">
        <w:rPr>
          <w:rFonts w:ascii="Arial" w:hAnsi="Arial" w:cs="Arial"/>
          <w:color w:val="000000" w:themeColor="text1"/>
          <w:sz w:val="22"/>
          <w:szCs w:val="22"/>
        </w:rPr>
        <w:t>restriction-modification, the regulation of replication, nucleoid organisation and chromosome segregation, as well as for the identification of newly synthesised strands for repair.</w:t>
      </w:r>
      <w:r w:rsidR="00832B23"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{"citationID":"AbTs7I1T","properties":{"formattedCitation":"\\super 49\\nosupersub{}","plainCitation":"49","noteIndex":0},"citationItems":[{"id":"5HRTrsCV/4FguEOwC","uris":["http://zotero.org/users/802756/items/VF9GDP2X"],"uri":["http://zotero.org/users/802756/items/VF9GDP2X"],"itemData":{"id":14,"type":"article-journal","title":"N6-methyl-adenine: an epigenetic signal for DNA–protein interactions","container-title":"Nature Reviews Microbiology","page":"183-192","volume":"4","issue":"3","source":"www.nature.com","abstract":"N6-methyl-adenine is found in the genomes of bacteria, archaea, protists and fungi. Most bacterial DNA adenine methyltransferases are part of restriction–modification systems. Certain groups of Proteobacteria also harbour solitary DNA adenine methyltransferases that provide signals for DNA–protein interactions. In -proteobacteria, Dam methylation regulates chromosome replication, nucleoid segregation, DNA repair, transposition of insertion elements and transcription of specific genes. In Salmonella, Haemophilus, Yersinia and Vibrio species and in pathogenic Escherichia coli, Dam methylation is required for virulence. In -proteobacteria, CcrM methylation regulates the cell cycle in Caulobacter, Rhizobium and Agrobacterium, and has a role in Brucella abortus infection.","DOI":"10.1038/nrmicro1350","ISSN":"1740-1526","shortTitle":"N6-methyl-adenine","journalAbbreviation":"Nat Rev Micro","language":"en","author":[{"family":"Wion","given":"Didier"},{"family":"Casadesús","given":"Josep"}],"issued":{"date-parts":[["2006",3]]}}}],"schema":"https://github.com/citation-style-language/schema/raw/master/csl-citation.json"} </w:instrText>
      </w:r>
      <w:r w:rsidR="00832B23" w:rsidRPr="00E841A3">
        <w:rPr>
          <w:rFonts w:ascii="Arial" w:hAnsi="Arial" w:cs="Arial"/>
          <w:color w:val="000000" w:themeColor="text1"/>
          <w:sz w:val="22"/>
          <w:szCs w:val="22"/>
        </w:rPr>
        <w:fldChar w:fldCharType="separate"/>
      </w:r>
      <w:r w:rsidR="00224E33" w:rsidRPr="00E841A3">
        <w:rPr>
          <w:rFonts w:ascii="Arial" w:hAnsi="Arial" w:cs="Arial"/>
          <w:color w:val="000000" w:themeColor="text1"/>
          <w:sz w:val="22"/>
          <w:vertAlign w:val="superscript"/>
          <w:lang w:val="en-US"/>
        </w:rPr>
        <w:t>49</w:t>
      </w:r>
      <w:r w:rsidR="00832B23" w:rsidRPr="00E841A3">
        <w:rPr>
          <w:rFonts w:ascii="Arial" w:hAnsi="Arial" w:cs="Arial"/>
          <w:color w:val="000000" w:themeColor="text1"/>
          <w:sz w:val="22"/>
          <w:szCs w:val="22"/>
        </w:rPr>
        <w:fldChar w:fldCharType="end"/>
      </w:r>
    </w:p>
    <w:p w14:paraId="3C022F91" w14:textId="1D225DB6" w:rsidR="00667076" w:rsidRPr="00E841A3" w:rsidRDefault="00832B23" w:rsidP="004943B7">
      <w:pPr>
        <w:spacing w:line="360" w:lineRule="auto"/>
        <w:ind w:firstLine="720"/>
        <w:jc w:val="both"/>
        <w:rPr>
          <w:rFonts w:ascii="Arial" w:hAnsi="Arial" w:cs="Arial"/>
          <w:color w:val="000000" w:themeColor="text1"/>
          <w:sz w:val="22"/>
          <w:szCs w:val="22"/>
        </w:rPr>
      </w:pPr>
      <w:r w:rsidRPr="00E841A3">
        <w:rPr>
          <w:rFonts w:ascii="Arial" w:hAnsi="Arial" w:cs="Arial"/>
          <w:color w:val="000000" w:themeColor="text1"/>
          <w:sz w:val="22"/>
          <w:szCs w:val="22"/>
        </w:rPr>
        <w:t xml:space="preserve">The presence of </w:t>
      </w:r>
      <w:r w:rsidRPr="00E841A3">
        <w:rPr>
          <w:rFonts w:ascii="Arial" w:hAnsi="Arial" w:cs="Arial"/>
          <w:i/>
          <w:color w:val="000000" w:themeColor="text1"/>
          <w:sz w:val="22"/>
          <w:szCs w:val="22"/>
        </w:rPr>
        <w:t>N</w:t>
      </w:r>
      <w:r w:rsidRPr="00E841A3">
        <w:rPr>
          <w:rFonts w:ascii="Arial" w:hAnsi="Arial" w:cs="Arial"/>
          <w:color w:val="000000" w:themeColor="text1"/>
          <w:sz w:val="22"/>
          <w:szCs w:val="22"/>
          <w:vertAlign w:val="superscript"/>
        </w:rPr>
        <w:t>6</w:t>
      </w:r>
      <w:r w:rsidRPr="00E841A3">
        <w:rPr>
          <w:rFonts w:ascii="Arial" w:hAnsi="Arial" w:cs="Arial"/>
          <w:color w:val="000000" w:themeColor="text1"/>
          <w:sz w:val="22"/>
          <w:szCs w:val="22"/>
        </w:rPr>
        <w:t xml:space="preserve">mA in </w:t>
      </w:r>
      <w:r w:rsidR="00E75A60" w:rsidRPr="00E841A3">
        <w:rPr>
          <w:rFonts w:ascii="Arial" w:hAnsi="Arial" w:cs="Arial"/>
          <w:color w:val="000000" w:themeColor="text1"/>
          <w:sz w:val="22"/>
          <w:szCs w:val="22"/>
        </w:rPr>
        <w:t xml:space="preserve">various </w:t>
      </w:r>
      <w:r w:rsidRPr="00E841A3">
        <w:rPr>
          <w:rFonts w:ascii="Arial" w:hAnsi="Arial" w:cs="Arial"/>
          <w:color w:val="000000" w:themeColor="text1"/>
          <w:sz w:val="22"/>
          <w:szCs w:val="22"/>
        </w:rPr>
        <w:t>eukaryotic genomes</w:t>
      </w:r>
      <w:r w:rsidR="008E0680" w:rsidRPr="00E841A3">
        <w:rPr>
          <w:rFonts w:ascii="Arial" w:hAnsi="Arial" w:cs="Arial"/>
          <w:color w:val="000000" w:themeColor="text1"/>
          <w:sz w:val="22"/>
          <w:szCs w:val="22"/>
        </w:rPr>
        <w:t xml:space="preserve"> was</w:t>
      </w:r>
      <w:r w:rsidRPr="00E841A3">
        <w:rPr>
          <w:rFonts w:ascii="Arial" w:hAnsi="Arial" w:cs="Arial"/>
          <w:color w:val="000000" w:themeColor="text1"/>
          <w:sz w:val="22"/>
          <w:szCs w:val="22"/>
        </w:rPr>
        <w:t xml:space="preserve"> confirmed in 2015</w:t>
      </w:r>
      <w:r w:rsidR="008A43EF" w:rsidRPr="00E841A3">
        <w:rPr>
          <w:rFonts w:ascii="Arial" w:hAnsi="Arial" w:cs="Arial"/>
          <w:color w:val="000000" w:themeColor="text1"/>
          <w:sz w:val="22"/>
          <w:szCs w:val="22"/>
        </w:rPr>
        <w:t>.</w:t>
      </w:r>
      <w:r w:rsidR="008A43EF"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{"citationID":"sJk9p6DM","properties":{"formattedCitation":"\\super 12\\uc0\\u8211{}15\\nosupersub{}","plainCitation":"12–15","noteIndex":0},"citationItems":[{"id":"5HRTrsCV/mudoKab2","uris":["http://zotero.org/users/802756/items/MZFX6MTQ"],"uri":["http://zotero.org/users/802756/items/MZFX6MTQ"],"itemData":{"id":20,"type":"article-journal","title":"N6-Methyldeoxyadenosine Marks Active Transcription Start Sites in Chlamydomonas","container-title":"Cell","page":"879-892","volume":"161","issue":"4","source":"ScienceDirect","abstract":"Summary\nN6-methyldeoxyadenosine (6mA or m6A) is a DNA modification preserved in prokaryotes to eukaryotes. It is widespread in bacteria and functions in DNA mismatch repair, chromosome segregation, and virulence regulation. In contrast, the distribution and function of 6mA in eukaryotes have been unclear. Here, we present a comprehensive analysis of the 6mA landscape in the genome of Chlamydomonas using new sequencing approaches. We identified the 6mA modification in 84% of genes in Chlamydomonas. We found that 6mA mainly locates at ApT dinucleotides around transcription start sites (TSS) with a bimodal distribution and appears to mark active genes. A periodic pattern of 6mA deposition was also observed at base resolution, which is associated with nucleosome distribution near the TSS, suggesting a possible role in nucleosome positioning. The new genome-wide mapping of 6mA and its unique distribution in the Chlamydomonas genome suggest potential regulatory roles of 6mA in gene expression in eukaryotic organisms.","DOI":"10.1016/j.cell.2015.04.010","ISSN":"0092-8674","journalAbbreviation":"Cell","author":[{"family":"Fu","given":"Ye"},{"family":"Luo","given":"Guan-Zheng"},{"family":"Chen","given":"Kai"},{"family":"Deng","given":"Xin"},{"family":"Yu","given":"Miao"},{"family":"Han","given":"Dali"},{"family":"Hao","given":"Ziyang"},{"family":"Liu","given":"Jianzhao"},{"family":"Lu","given":"Xingyu"},{"family":"Doré","given":"Louis C."},{"family":"Weng","given":"Xiaocheng"},{"family":"Ji","given":"Quanjiang"},{"family":"Mets","given":"Laurens"},{"family":"He","given":"Chuan"}],"issued":{"date-parts":[["2015",5,7]]}}},{"id":"5HRTrsCV/vtlt6MVe","uris":["http://zotero.org/users/802756/items/A2BJ54EU"],"uri":["http://zotero.org/users/802756/items/A2BJ54EU"],"itemData":{"id":26,"type":"article-journal","title":"DNA Methylation on N6-Adenine in C. elegans","container-title":"Cell","page":"868-878","volume":"161","issue":"4","source":"ScienceDirect","abstract":"Summary\nIn mammalian cells, DNA methylation on the fifth position of cytosine (5mC) plays an important role as an epigenetic mark. However, DNA methylation was considered to be absent in C. elegans because of the lack of detectable 5mC, as well as homologs of the cytosine DNA methyltransferases. Here, using multiple approaches, we demonstrate the presence of adenine N6-methylation (6mA) in C. elegans DNA. We further demonstrate that this modification increases trans-generationally in a paradigm of epigenetic inheritance. Importantly, we identify a DNA demethylase, NMAD-1, and a potential DNA methyltransferase, DAMT-1, which regulate 6mA levels and crosstalk between methylations of histone H3K4 and adenines and control the epigenetic inheritance of phenotypes associated with the loss of the H3K4me2 demethylase spr-5. Together, these data identify a DNA modification in C. elegans and raise the exciting possibility that 6mA may be a carrier of heritable epigenetic information in eukaryotes.","DOI":"10.1016/j.cell.2015.04.005","ISSN":"0092-8674","journalAbbreviation":"Cell","author":[{"family":"Greer","given":"Eric Lieberman"},{"family":"Blanco","given":"Mario Andres"},{"family":"Gu","given":"Lei"},{"family":"Sendinc","given":"Erdem"},{"family":"Liu","given":"Jianzhao"},{"family":"Aristizábal-Corrales","given":"David"},{"family":"Hsu","given":"Chih-Hung"},{"family":"Aravind","given":"L."},{"family":"He","given":"Chuan"},{"family":"Shi","given":"Yang"}],"issued":{"date-parts":[["2015",5,7]]}}},{"id":"5HRTrsCV/Z2Besjo3","uris":["http://zotero.org/users/802756/items/5ZV9RICF"],"uri":["http://zotero.org/users/802756/items/5ZV9RICF"],"itemData":{"id":23,"type":"article-journal","title":"N6-Methyladenine DNA Modification in Drosophila","container-title":"Cell","page":"893-906","volume":"161","issue":"4","source":"ScienceDirect","abstract":"Summary\nDNA N6-methyladenine (6mA) modification is commonly found in microbial genomes and plays important functions in regulating numerous biological processes in bacteria. However, whether 6mA occurs and what its potential roles are in higher-eukaryote cells remain unknown. Here, we show that 6mA is present in Drosophila genome and that the 6mA modification is dynamic and is regulated by the Drosophila Tet homolog, DNA 6mA demethylase (DMAD), during embryogenesis. Importantly, our biochemical assays demonstrate that DMAD directly catalyzes 6mA demethylation in vitro. Further genetic and sequencing analyses reveal that DMAD is essential for development and that DMAD removes 6mA primarily from transposon regions, which correlates with transposon suppression in Drosophila ovary. Collectively, we uncover a DNA modification in Drosophila and describe a potential role of the DMAD-6mA regulatory axis in controlling development in higher eukaryotes.","DOI":"10.1016/j.cell.2015.04.018","ISSN":"0092-8674","journalAbbreviation":"Cell","author":[{"family":"Zhang","given":"Guoqiang"},{"family":"Huang","given":"Hua"},{"family":"Liu","given":"Di"},{"family":"Cheng","given":"Ying"},{"family":"Liu","given":"Xiaoling"},{"family":"Zhang","given":"Wenxin"},{"family":"Yin","given":"Ruichuan"},{"family":"Zhang","given":"Dapeng"},{"family":"Zhang","given":"Peng"},{"family":"Liu","given":"Jianzhao"},{"family":"Li","given":"Chaoyi"},{"family":"Liu","given":"Baodong"},{"family":"Luo","given":"Yuewan"},{"family":"Zhu","given":"Yuanxiang"},{"family":"Zhang","given":"Ning"},{"family":"He","given":"Shunmin"},{"family":"He","given":"Chuan"},{"family":"Wang","given":"Hailin"},{"family":"Chen","given":"Dahua"}],"issued":{"date-parts":[["2015",5,7]]}}},{"id":"5HRTrsCV/lhSLfS8g","uris":["http://zotero.org/users/802756/items/9PQXNFWK"],"uri":["http://zotero.org/users/802756/items/9PQXNFWK"],"itemData":{"id":252,"type":"article-journal","title":"Identification of methylated deoxyadenosines in vertebrates reveals diversity in DNA modifications","container-title":"Nature Structural &amp; Molecular Biology","page":"24-30","volume":"23","issue":"1","source":"www.nature.com","abstract":"Methylation of cytosine deoxynucleotides generates 5-methylcytosine (m5dC), a well-established epigenetic mark. However, in higher eukaryotes much less is known about modifications affecting other deoxynucleotides. Here, we report the detection of N6-methyldeoxyadenosine (m6dA) in vertebrate DNA, specifically in Xenopus laevis but also in other species including mouse and human. Our methylome analysis reveals that m6dA is widely distributed across the eukaryotic genome and is present in different cell types but is commonly depleted from gene exons. Thus, direct DNA modifications might be more widespread than previously thought.\nView full text","DOI":"10.1038/nsmb.3145","ISSN":"1545-9993","journalAbbreviation":"Nat Struct Mol Biol","language":"en","author":[{"family":"Koziol","given":"Magdalena J."},{"family":"Bradshaw","given":"Charles R."},{"family":"Allen","given":"George E."},{"family":"Costa","given":"Ana S. H."},{"family":"Frezza","given":"Christian"},{"family":"Gurdon","given":"John B."}],"issued":{"date-parts":[["2016",1]]}}}],"schema":"https://github.com/citation-style-language/schema/raw/master/csl-citation.json"} </w:instrText>
      </w:r>
      <w:r w:rsidR="008A43EF" w:rsidRPr="00E841A3">
        <w:rPr>
          <w:rFonts w:ascii="Arial" w:hAnsi="Arial" w:cs="Arial"/>
          <w:color w:val="000000" w:themeColor="text1"/>
          <w:sz w:val="22"/>
          <w:szCs w:val="22"/>
        </w:rPr>
        <w:fldChar w:fldCharType="separate"/>
      </w:r>
      <w:r w:rsidR="000152B4" w:rsidRPr="00E841A3">
        <w:rPr>
          <w:rFonts w:ascii="Arial" w:hAnsi="Arial" w:cs="Arial"/>
          <w:color w:val="000000" w:themeColor="text1"/>
          <w:sz w:val="22"/>
          <w:vertAlign w:val="superscript"/>
          <w:lang w:val="en-US"/>
        </w:rPr>
        <w:t>12–15</w:t>
      </w:r>
      <w:r w:rsidR="008A43EF" w:rsidRPr="00E841A3">
        <w:rPr>
          <w:rFonts w:ascii="Arial" w:hAnsi="Arial" w:cs="Arial"/>
          <w:color w:val="000000" w:themeColor="text1"/>
          <w:sz w:val="22"/>
          <w:szCs w:val="22"/>
        </w:rPr>
        <w:fldChar w:fldCharType="end"/>
      </w:r>
      <w:r w:rsidR="008A43EF" w:rsidRPr="00E841A3">
        <w:rPr>
          <w:rFonts w:ascii="Arial" w:hAnsi="Arial" w:cs="Arial"/>
          <w:color w:val="000000" w:themeColor="text1"/>
          <w:sz w:val="22"/>
          <w:szCs w:val="22"/>
        </w:rPr>
        <w:t xml:space="preserve"> </w:t>
      </w:r>
      <w:r w:rsidRPr="00E841A3">
        <w:rPr>
          <w:rFonts w:ascii="Arial" w:hAnsi="Arial" w:cs="Arial"/>
          <w:color w:val="000000" w:themeColor="text1"/>
          <w:sz w:val="22"/>
          <w:szCs w:val="22"/>
        </w:rPr>
        <w:t xml:space="preserve">Since then, the interest in this modified base has rapidly increased, culminating in recent reports on </w:t>
      </w:r>
      <w:r w:rsidRPr="00E841A3">
        <w:rPr>
          <w:rFonts w:ascii="Arial" w:hAnsi="Arial" w:cs="Arial"/>
          <w:i/>
          <w:color w:val="000000" w:themeColor="text1"/>
          <w:sz w:val="22"/>
          <w:szCs w:val="22"/>
        </w:rPr>
        <w:t>N</w:t>
      </w:r>
      <w:r w:rsidRPr="00E841A3">
        <w:rPr>
          <w:rFonts w:ascii="Arial" w:hAnsi="Arial" w:cs="Arial"/>
          <w:color w:val="000000" w:themeColor="text1"/>
          <w:sz w:val="22"/>
          <w:szCs w:val="22"/>
          <w:vertAlign w:val="superscript"/>
        </w:rPr>
        <w:t>6</w:t>
      </w:r>
      <w:r w:rsidRPr="00E841A3">
        <w:rPr>
          <w:rFonts w:ascii="Arial" w:hAnsi="Arial" w:cs="Arial"/>
          <w:color w:val="000000" w:themeColor="text1"/>
          <w:sz w:val="22"/>
          <w:szCs w:val="22"/>
        </w:rPr>
        <w:t xml:space="preserve">mA in rodent and human genomes that </w:t>
      </w:r>
      <w:r w:rsidR="008E0680" w:rsidRPr="00E841A3">
        <w:rPr>
          <w:rFonts w:ascii="Arial" w:hAnsi="Arial" w:cs="Arial"/>
          <w:color w:val="000000" w:themeColor="text1"/>
          <w:sz w:val="22"/>
          <w:szCs w:val="22"/>
        </w:rPr>
        <w:t>suggest potential roles and</w:t>
      </w:r>
      <w:r w:rsidRPr="00E841A3">
        <w:rPr>
          <w:rFonts w:ascii="Arial" w:hAnsi="Arial" w:cs="Arial"/>
          <w:color w:val="000000" w:themeColor="text1"/>
          <w:sz w:val="22"/>
          <w:szCs w:val="22"/>
        </w:rPr>
        <w:t xml:space="preserve"> clinical relevance.</w:t>
      </w:r>
      <w:r w:rsidR="00C63E84" w:rsidRPr="00E841A3">
        <w:rPr>
          <w:rFonts w:ascii="Arial" w:hAnsi="Arial" w:cs="Arial"/>
          <w:color w:val="000000" w:themeColor="text1"/>
          <w:sz w:val="22"/>
          <w:szCs w:val="22"/>
        </w:rPr>
        <w:t xml:space="preserve">  </w:t>
      </w:r>
      <w:r w:rsidRPr="00E841A3">
        <w:rPr>
          <w:rFonts w:ascii="Arial" w:hAnsi="Arial" w:cs="Arial"/>
          <w:color w:val="000000" w:themeColor="text1"/>
          <w:sz w:val="22"/>
          <w:szCs w:val="22"/>
        </w:rPr>
        <w:t xml:space="preserve">Methylation </w:t>
      </w:r>
      <w:r w:rsidR="008B2166" w:rsidRPr="00E841A3">
        <w:rPr>
          <w:rFonts w:ascii="Arial" w:hAnsi="Arial" w:cs="Arial"/>
          <w:color w:val="000000" w:themeColor="text1"/>
          <w:sz w:val="22"/>
          <w:szCs w:val="22"/>
        </w:rPr>
        <w:t>of</w:t>
      </w:r>
      <w:r w:rsidRPr="00E841A3">
        <w:rPr>
          <w:rFonts w:ascii="Arial" w:hAnsi="Arial" w:cs="Arial"/>
          <w:color w:val="000000" w:themeColor="text1"/>
          <w:sz w:val="22"/>
          <w:szCs w:val="22"/>
        </w:rPr>
        <w:t xml:space="preserve"> adenine</w:t>
      </w:r>
      <w:r w:rsidR="008B2166" w:rsidRPr="00E841A3">
        <w:rPr>
          <w:rFonts w:ascii="Arial" w:hAnsi="Arial" w:cs="Arial"/>
          <w:color w:val="000000" w:themeColor="text1"/>
          <w:sz w:val="22"/>
          <w:szCs w:val="22"/>
        </w:rPr>
        <w:t xml:space="preserve"> at</w:t>
      </w:r>
      <w:r w:rsidRPr="00E841A3">
        <w:rPr>
          <w:rFonts w:ascii="Arial" w:hAnsi="Arial" w:cs="Arial"/>
          <w:color w:val="000000" w:themeColor="text1"/>
          <w:sz w:val="22"/>
          <w:szCs w:val="22"/>
        </w:rPr>
        <w:t xml:space="preserve"> </w:t>
      </w:r>
      <w:r w:rsidRPr="00E841A3">
        <w:rPr>
          <w:rFonts w:ascii="Arial" w:hAnsi="Arial" w:cs="Arial"/>
          <w:i/>
          <w:color w:val="000000" w:themeColor="text1"/>
          <w:sz w:val="22"/>
          <w:szCs w:val="22"/>
        </w:rPr>
        <w:t>N</w:t>
      </w:r>
      <w:r w:rsidRPr="00E841A3">
        <w:rPr>
          <w:rFonts w:ascii="Arial" w:hAnsi="Arial" w:cs="Arial"/>
          <w:color w:val="000000" w:themeColor="text1"/>
          <w:sz w:val="22"/>
          <w:szCs w:val="22"/>
          <w:vertAlign w:val="superscript"/>
        </w:rPr>
        <w:t>6</w:t>
      </w:r>
      <w:r w:rsidRPr="00E841A3">
        <w:rPr>
          <w:rFonts w:ascii="Arial" w:hAnsi="Arial" w:cs="Arial"/>
          <w:color w:val="000000" w:themeColor="text1"/>
          <w:sz w:val="22"/>
          <w:szCs w:val="22"/>
        </w:rPr>
        <w:t xml:space="preserve"> occurs </w:t>
      </w:r>
      <w:r w:rsidR="008B2166" w:rsidRPr="00E841A3">
        <w:rPr>
          <w:rFonts w:ascii="Arial" w:hAnsi="Arial" w:cs="Arial"/>
          <w:color w:val="000000" w:themeColor="text1"/>
          <w:sz w:val="22"/>
          <w:szCs w:val="22"/>
        </w:rPr>
        <w:t>by</w:t>
      </w:r>
      <w:r w:rsidRPr="00E841A3">
        <w:rPr>
          <w:rFonts w:ascii="Arial" w:hAnsi="Arial" w:cs="Arial"/>
          <w:color w:val="000000" w:themeColor="text1"/>
          <w:sz w:val="22"/>
          <w:szCs w:val="22"/>
        </w:rPr>
        <w:t xml:space="preserve"> direct </w:t>
      </w:r>
      <w:r w:rsidR="008B2166" w:rsidRPr="00E841A3">
        <w:rPr>
          <w:rFonts w:ascii="Arial" w:hAnsi="Arial" w:cs="Arial"/>
          <w:color w:val="000000" w:themeColor="text1"/>
          <w:sz w:val="22"/>
          <w:szCs w:val="22"/>
        </w:rPr>
        <w:t>nucleophilic attack by the</w:t>
      </w:r>
      <w:r w:rsidRPr="00E841A3">
        <w:rPr>
          <w:rFonts w:ascii="Arial" w:hAnsi="Arial" w:cs="Arial"/>
          <w:color w:val="000000" w:themeColor="text1"/>
          <w:sz w:val="22"/>
          <w:szCs w:val="22"/>
        </w:rPr>
        <w:t xml:space="preserve"> exocyclic </w:t>
      </w:r>
      <w:r w:rsidRPr="00E841A3">
        <w:rPr>
          <w:rFonts w:ascii="Arial" w:hAnsi="Arial" w:cs="Arial"/>
          <w:color w:val="000000" w:themeColor="text1"/>
          <w:sz w:val="22"/>
          <w:szCs w:val="22"/>
        </w:rPr>
        <w:lastRenderedPageBreak/>
        <w:t xml:space="preserve">amine </w:t>
      </w:r>
      <w:r w:rsidR="008B2166" w:rsidRPr="00E841A3">
        <w:rPr>
          <w:rFonts w:ascii="Arial" w:hAnsi="Arial" w:cs="Arial"/>
          <w:color w:val="000000" w:themeColor="text1"/>
          <w:sz w:val="22"/>
          <w:szCs w:val="22"/>
        </w:rPr>
        <w:t>on</w:t>
      </w:r>
      <w:r w:rsidRPr="00E841A3">
        <w:rPr>
          <w:rFonts w:ascii="Arial" w:hAnsi="Arial" w:cs="Arial"/>
          <w:color w:val="000000" w:themeColor="text1"/>
          <w:sz w:val="22"/>
          <w:szCs w:val="22"/>
        </w:rPr>
        <w:t xml:space="preserve"> SAM </w:t>
      </w:r>
      <w:r w:rsidR="0095205C" w:rsidRPr="00E841A3">
        <w:rPr>
          <w:rFonts w:ascii="Arial" w:hAnsi="Arial" w:cs="Arial"/>
          <w:i/>
          <w:color w:val="000000" w:themeColor="text1"/>
          <w:sz w:val="22"/>
          <w:szCs w:val="22"/>
        </w:rPr>
        <w:t>via</w:t>
      </w:r>
      <w:r w:rsidR="008B2166" w:rsidRPr="00E841A3">
        <w:rPr>
          <w:rFonts w:ascii="Arial" w:hAnsi="Arial" w:cs="Arial"/>
          <w:color w:val="000000" w:themeColor="text1"/>
          <w:sz w:val="22"/>
          <w:szCs w:val="22"/>
        </w:rPr>
        <w:t xml:space="preserve"> an</w:t>
      </w:r>
      <w:r w:rsidRPr="00E841A3">
        <w:rPr>
          <w:rFonts w:ascii="Arial" w:hAnsi="Arial" w:cs="Arial"/>
          <w:color w:val="000000" w:themeColor="text1"/>
          <w:sz w:val="22"/>
          <w:szCs w:val="22"/>
        </w:rPr>
        <w:t xml:space="preserve"> S</w:t>
      </w:r>
      <w:r w:rsidRPr="00E841A3">
        <w:rPr>
          <w:rFonts w:ascii="Arial" w:hAnsi="Arial" w:cs="Arial"/>
          <w:color w:val="000000" w:themeColor="text1"/>
          <w:sz w:val="22"/>
          <w:szCs w:val="22"/>
          <w:vertAlign w:val="subscript"/>
        </w:rPr>
        <w:t>N</w:t>
      </w:r>
      <w:r w:rsidRPr="00E841A3">
        <w:rPr>
          <w:rFonts w:ascii="Arial" w:hAnsi="Arial" w:cs="Arial"/>
          <w:color w:val="000000" w:themeColor="text1"/>
          <w:sz w:val="22"/>
          <w:szCs w:val="22"/>
        </w:rPr>
        <w:t>2 reaction catalysed by an DNA adenine methyltransferase</w:t>
      </w:r>
      <w:r w:rsidR="008B2166" w:rsidRPr="00E841A3">
        <w:rPr>
          <w:rFonts w:ascii="Arial" w:hAnsi="Arial" w:cs="Arial"/>
          <w:color w:val="000000" w:themeColor="text1"/>
          <w:sz w:val="22"/>
          <w:szCs w:val="22"/>
        </w:rPr>
        <w:t xml:space="preserve"> (</w:t>
      </w:r>
      <w:r w:rsidR="008B2166" w:rsidRPr="00E841A3">
        <w:rPr>
          <w:rFonts w:ascii="Arial" w:hAnsi="Arial" w:cs="Arial"/>
          <w:b/>
          <w:color w:val="000000" w:themeColor="text1"/>
          <w:sz w:val="22"/>
          <w:szCs w:val="22"/>
        </w:rPr>
        <w:t>Fig. 3A</w:t>
      </w:r>
      <w:r w:rsidR="008B2166" w:rsidRPr="00E841A3">
        <w:rPr>
          <w:rFonts w:ascii="Arial" w:hAnsi="Arial" w:cs="Arial"/>
          <w:color w:val="000000" w:themeColor="text1"/>
          <w:sz w:val="22"/>
          <w:szCs w:val="22"/>
        </w:rPr>
        <w:t>)</w:t>
      </w:r>
      <w:r w:rsidRPr="00E841A3">
        <w:rPr>
          <w:rFonts w:ascii="Arial" w:hAnsi="Arial" w:cs="Arial"/>
          <w:color w:val="000000" w:themeColor="text1"/>
          <w:sz w:val="22"/>
          <w:szCs w:val="22"/>
        </w:rPr>
        <w:t xml:space="preserve">. Among eukaryotes, DAMT-1 from </w:t>
      </w:r>
      <w:r w:rsidRPr="00E841A3">
        <w:rPr>
          <w:rFonts w:ascii="Arial" w:hAnsi="Arial" w:cs="Arial"/>
          <w:i/>
          <w:color w:val="000000" w:themeColor="text1"/>
          <w:sz w:val="22"/>
          <w:szCs w:val="22"/>
        </w:rPr>
        <w:t xml:space="preserve">C. </w:t>
      </w:r>
      <w:proofErr w:type="spellStart"/>
      <w:r w:rsidRPr="00E841A3">
        <w:rPr>
          <w:rFonts w:ascii="Arial" w:hAnsi="Arial" w:cs="Arial"/>
          <w:i/>
          <w:color w:val="000000" w:themeColor="text1"/>
          <w:sz w:val="22"/>
          <w:szCs w:val="22"/>
        </w:rPr>
        <w:t>elegans</w:t>
      </w:r>
      <w:proofErr w:type="spellEnd"/>
      <w:r w:rsidRPr="00E841A3">
        <w:rPr>
          <w:rFonts w:ascii="Arial" w:hAnsi="Arial" w:cs="Arial"/>
          <w:color w:val="000000" w:themeColor="text1"/>
          <w:sz w:val="22"/>
          <w:szCs w:val="22"/>
        </w:rPr>
        <w:t xml:space="preserve"> as well as N6AMT1 in human have been proposed as methyltransferases that are able to methylate the adenine </w:t>
      </w:r>
      <w:r w:rsidRPr="00E841A3">
        <w:rPr>
          <w:rFonts w:ascii="Arial" w:hAnsi="Arial" w:cs="Arial"/>
          <w:i/>
          <w:color w:val="000000" w:themeColor="text1"/>
          <w:sz w:val="22"/>
          <w:szCs w:val="22"/>
        </w:rPr>
        <w:t>N</w:t>
      </w:r>
      <w:r w:rsidRPr="00E841A3">
        <w:rPr>
          <w:rFonts w:ascii="Arial" w:hAnsi="Arial" w:cs="Arial"/>
          <w:color w:val="000000" w:themeColor="text1"/>
          <w:sz w:val="22"/>
          <w:szCs w:val="22"/>
          <w:vertAlign w:val="superscript"/>
        </w:rPr>
        <w:t>6</w:t>
      </w:r>
      <w:r w:rsidRPr="00E841A3">
        <w:rPr>
          <w:rFonts w:ascii="Arial" w:hAnsi="Arial" w:cs="Arial"/>
          <w:color w:val="000000" w:themeColor="text1"/>
          <w:sz w:val="22"/>
          <w:szCs w:val="22"/>
        </w:rPr>
        <w:t xml:space="preserve"> in DNA.</w:t>
      </w:r>
      <w:r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{"citationID":"QjS4MeMI","properties":{"formattedCitation":"\\super 12,50\\nosupersub{}","plainCitation":"12,50","noteIndex":0},"citationItems":[{"id":"5HRTrsCV/vtlt6MVe","uris":["http://zotero.org/users/802756/items/A2BJ54EU"],"uri":["http://zotero.org/users/802756/items/A2BJ54EU"],"itemData":{"id":26,"type":"article-journal","title":"DNA Methylation on N6-Adenine in C. elegans","container-title":"Cell","page":"868-878","volume":"161","issue":"4","source":"ScienceDirect","abstract":"Summary\nIn mammalian cells, DNA methylation on the fifth position of cytosine (5mC) plays an important role as an epigenetic mark. However, DNA methylation was considered to be absent in C. elegans because of the lack of detectable 5mC, as well as homologs of the cytosine DNA methyltransferases. Here, using multiple approaches, we demonstrate the presence of adenine N6-methylation (6mA) in C. elegans DNA. We further demonstrate that this modification increases trans-generationally in a paradigm of epigenetic inheritance. Importantly, we identify a DNA demethylase, NMAD-1, and a potential DNA methyltransferase, DAMT-1, which regulate 6mA levels and crosstalk between methylations of histone H3K4 and adenines and control the epigenetic inheritance of phenotypes associated with the loss of the H3K4me2 demethylase spr-5. Together, these data identify a DNA modification in C. elegans and raise the exciting possibility that 6mA may be a carrier of heritable epigenetic information in eukaryotes.","DOI":"10.1016/j.cell.2015.04.005","ISSN":"0092-8674","journalAbbreviation":"Cell","author":[{"family":"Greer","given":"Eric Lieberman"},{"family":"Blanco","given":"Mario Andres"},{"family":"Gu","given":"Lei"},{"family":"Sendinc","given":"Erdem"},{"family":"Liu","given":"Jianzhao"},{"family":"Aristizábal-Corrales","given":"David"},{"family":"Hsu","given":"Chih-Hung"},{"family":"Aravind","given":"L."},{"family":"He","given":"Chuan"},{"family":"Shi","given":"Yang"}],"issued":{"date-parts":[["2015",5,7]]}}},{"id":"5HRTrsCV/UFThJXjL","uris":["http://zotero.org/users/802756/items/GLGWCVCL"],"uri":["http://zotero.org/users/802756/items/GLGWCVCL"],"itemData":{"id":2467,"type":"article-journal","title":"N6-Methyladenine DNA Modification in the Human Genome","container-title":"Molecular Cell","page":"306-318.e7","volume":"71","issue":"2","source":"ScienceDirect","abstract":"Summary\nDNA N6-methyladenine (6mA) modification is the most prevalent DNA modification in prokaryotes, but whether it exists in human cells and whether it plays a role in human diseases remain enigmatic. Here, we showed that 6mA is extensively present in the human genome, and we cataloged 881,240 6mA sites accounting for </w:instrText>
      </w:r>
      <w:r w:rsidR="001A3E35" w:rsidRPr="00E841A3">
        <w:rPr>
          <w:rFonts w:ascii="Cambria Math" w:hAnsi="Cambria Math" w:cs="Cambria Math"/>
          <w:color w:val="000000" w:themeColor="text1"/>
          <w:sz w:val="22"/>
          <w:szCs w:val="22"/>
        </w:rPr>
        <w:instrText>∼</w:instrText>
      </w:r>
      <w:r w:rsidR="001A3E35" w:rsidRPr="00E841A3">
        <w:rPr>
          <w:rFonts w:ascii="Arial" w:hAnsi="Arial" w:cs="Arial"/>
          <w:color w:val="000000" w:themeColor="text1"/>
          <w:sz w:val="22"/>
          <w:szCs w:val="22"/>
        </w:rPr>
        <w:instrText xml:space="preserve">0.051% of the total adenines. [G/C]AGG[C/T] was the most significantly associated motif with 6mA modification. 6mA sites were enriched in the coding regions and mark actively transcribed genes in human cells. DNA 6mA and N6-demethyladenine modification in the human genome were mediated by methyltransferase N6AMT1 and demethylase ALKBH1, respectively. The abundance of 6mA was significantly lower in cancers, accompanied by decreased N6AMT1 and increased ALKBH1 levels, and downregulation of 6mA modification levels promoted tumorigenesis. Collectively, our results demonstrate that DNA 6mA modification is extensively present in human cells and the decrease of genomic DNA 6mA promotes human tumorigenesis.","DOI":"10.1016/j.molcel.2018.06.015","ISSN":"1097-2765","journalAbbreviation":"Molecular Cell","author":[{"family":"Xiao","given":"Chuan-Le"},{"family":"Zhu","given":"Song"},{"family":"He","given":"Minghui"},{"family":"Chen","given":"De"},{"family":"Zhang","given":"Qian"},{"family":"Chen","given":"Ying"},{"family":"Yu","given":"Guoliang"},{"family":"Liu","given":"Jinbao"},{"family":"Xie","given":"Shang-Qian"},{"family":"Luo","given":"Feng"},{"family":"Liang","given":"Zhe"},{"family":"Wang","given":"De-Peng"},{"family":"Bo","given":"Xiao-Chen"},{"family":"Gu","given":"Xiao-Feng"},{"family":"Wang","given":"Kai"},{"family":"Yan","given":"Guang-Rong"}],"issued":{"date-parts":[["2018",7,19]]}}}],"schema":"https://github.com/citation-style-language/schema/raw/master/csl-citation.json"} </w:instrText>
      </w:r>
      <w:r w:rsidRPr="00E841A3">
        <w:rPr>
          <w:rFonts w:ascii="Arial" w:hAnsi="Arial" w:cs="Arial"/>
          <w:color w:val="000000" w:themeColor="text1"/>
          <w:sz w:val="22"/>
          <w:szCs w:val="22"/>
        </w:rPr>
        <w:fldChar w:fldCharType="separate"/>
      </w:r>
      <w:r w:rsidR="00224E33" w:rsidRPr="00E841A3">
        <w:rPr>
          <w:rFonts w:ascii="Arial" w:hAnsi="Arial" w:cs="Arial"/>
          <w:color w:val="000000" w:themeColor="text1"/>
          <w:sz w:val="22"/>
          <w:vertAlign w:val="superscript"/>
          <w:lang w:val="en-US"/>
        </w:rPr>
        <w:t>12,50</w:t>
      </w:r>
      <w:r w:rsidRPr="00E841A3">
        <w:rPr>
          <w:rFonts w:ascii="Arial" w:hAnsi="Arial" w:cs="Arial"/>
          <w:color w:val="000000" w:themeColor="text1"/>
          <w:sz w:val="22"/>
          <w:szCs w:val="22"/>
        </w:rPr>
        <w:fldChar w:fldCharType="end"/>
      </w:r>
      <w:r w:rsidR="001A7CAF" w:rsidRPr="00E841A3">
        <w:rPr>
          <w:rFonts w:ascii="Arial" w:hAnsi="Arial" w:cs="Arial"/>
          <w:color w:val="000000" w:themeColor="text1"/>
          <w:sz w:val="22"/>
          <w:szCs w:val="22"/>
        </w:rPr>
        <w:t xml:space="preserve"> </w:t>
      </w:r>
      <w:r w:rsidRPr="00E841A3">
        <w:rPr>
          <w:rFonts w:ascii="Arial" w:hAnsi="Arial" w:cs="Arial"/>
          <w:color w:val="000000" w:themeColor="text1"/>
          <w:sz w:val="22"/>
          <w:szCs w:val="22"/>
        </w:rPr>
        <w:t xml:space="preserve">As for 5mC, demethylation can also occur passively, or actively </w:t>
      </w:r>
      <w:r w:rsidRPr="00E841A3">
        <w:rPr>
          <w:rFonts w:ascii="Arial" w:hAnsi="Arial" w:cs="Arial"/>
          <w:i/>
          <w:color w:val="000000" w:themeColor="text1"/>
          <w:sz w:val="22"/>
          <w:szCs w:val="22"/>
        </w:rPr>
        <w:t>via</w:t>
      </w:r>
      <w:r w:rsidRPr="00E841A3">
        <w:rPr>
          <w:rFonts w:ascii="Arial" w:hAnsi="Arial" w:cs="Arial"/>
          <w:color w:val="000000" w:themeColor="text1"/>
          <w:sz w:val="22"/>
          <w:szCs w:val="22"/>
        </w:rPr>
        <w:t xml:space="preserve"> an oxidative pathway requiring a Fe(II) and 2-OG-dependent dioxygenase.</w:t>
      </w:r>
      <w:r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{"citationID":"xPtO3ibb","properties":{"formattedCitation":"\\super 3\\nosupersub{}","plainCitation":"3","noteIndex":0},"citationItems":[{"id":"5HRTrsCV/HI8qSpmm","uris":["http://zotero.org/users/802756/items/B5BANEE3"],"uri":["http://zotero.org/users/802756/items/B5BANEE3"],"itemData":{"id":1472,"type":"article-journal","title":"The Chemistries and Consequences of DNA and RNA Methylation and Demethylation","container-title":"RNA Biology","page":"1099-1107","volume":"14","issue":"9","source":"Taylor and Francis+NEJM","DOI":"10.1080/15476286.2017.1318241","ISSN":"1547-6286","note":"PMID: 28440690","journalAbbreviation":"RNA Biol","author":[{"family":"Traube","given":"Franziska R."},{"family":"Carell","given":"Thomas"}],"issued":{"date-parts":[["2017",4,25]]}}}],"schema":"https://github.com/citation-style-language/schema/raw/master/csl-citation.json"} </w:instrText>
      </w:r>
      <w:r w:rsidRPr="00E841A3">
        <w:rPr>
          <w:rFonts w:ascii="Arial" w:hAnsi="Arial" w:cs="Arial"/>
          <w:color w:val="000000" w:themeColor="text1"/>
          <w:sz w:val="22"/>
          <w:szCs w:val="22"/>
        </w:rPr>
        <w:fldChar w:fldCharType="separate"/>
      </w:r>
      <w:r w:rsidR="009B4B1C" w:rsidRPr="00E841A3">
        <w:rPr>
          <w:rFonts w:ascii="Arial" w:hAnsi="Arial" w:cs="Arial"/>
          <w:color w:val="000000" w:themeColor="text1"/>
          <w:sz w:val="22"/>
          <w:vertAlign w:val="superscript"/>
          <w:lang w:val="en-US"/>
        </w:rPr>
        <w:t>3</w:t>
      </w:r>
      <w:r w:rsidRPr="00E841A3">
        <w:rPr>
          <w:rFonts w:ascii="Arial" w:hAnsi="Arial" w:cs="Arial"/>
          <w:color w:val="000000" w:themeColor="text1"/>
          <w:sz w:val="22"/>
          <w:szCs w:val="22"/>
        </w:rPr>
        <w:fldChar w:fldCharType="end"/>
      </w:r>
      <w:r w:rsidRPr="00E841A3">
        <w:rPr>
          <w:rFonts w:ascii="Arial" w:hAnsi="Arial" w:cs="Arial"/>
          <w:color w:val="000000" w:themeColor="text1"/>
          <w:sz w:val="22"/>
          <w:szCs w:val="22"/>
        </w:rPr>
        <w:t xml:space="preserve"> These enzymes catalyse the oxidation to </w:t>
      </w:r>
      <w:r w:rsidRPr="00E841A3">
        <w:rPr>
          <w:rFonts w:ascii="Arial" w:hAnsi="Arial" w:cs="Arial"/>
          <w:i/>
          <w:color w:val="000000" w:themeColor="text1"/>
          <w:sz w:val="22"/>
          <w:szCs w:val="22"/>
        </w:rPr>
        <w:t>N</w:t>
      </w:r>
      <w:r w:rsidRPr="00E841A3">
        <w:rPr>
          <w:rFonts w:ascii="Arial" w:hAnsi="Arial" w:cs="Arial"/>
          <w:color w:val="000000" w:themeColor="text1"/>
          <w:sz w:val="22"/>
          <w:szCs w:val="22"/>
          <w:vertAlign w:val="superscript"/>
        </w:rPr>
        <w:t>6</w:t>
      </w:r>
      <w:r w:rsidRPr="00E841A3">
        <w:rPr>
          <w:rFonts w:ascii="Arial" w:hAnsi="Arial" w:cs="Arial"/>
          <w:color w:val="000000" w:themeColor="text1"/>
          <w:sz w:val="22"/>
          <w:szCs w:val="22"/>
        </w:rPr>
        <w:t>-hydroxymethyladenine (</w:t>
      </w:r>
      <w:r w:rsidRPr="00E841A3">
        <w:rPr>
          <w:rFonts w:ascii="Arial" w:hAnsi="Arial" w:cs="Arial"/>
          <w:i/>
          <w:color w:val="000000" w:themeColor="text1"/>
          <w:sz w:val="22"/>
          <w:szCs w:val="22"/>
        </w:rPr>
        <w:t>N</w:t>
      </w:r>
      <w:r w:rsidRPr="00E841A3">
        <w:rPr>
          <w:rFonts w:ascii="Arial" w:hAnsi="Arial" w:cs="Arial"/>
          <w:color w:val="000000" w:themeColor="text1"/>
          <w:sz w:val="22"/>
          <w:szCs w:val="22"/>
          <w:vertAlign w:val="superscript"/>
        </w:rPr>
        <w:t>6</w:t>
      </w:r>
      <w:r w:rsidRPr="00E841A3">
        <w:rPr>
          <w:rFonts w:ascii="Arial" w:hAnsi="Arial" w:cs="Arial"/>
          <w:color w:val="000000" w:themeColor="text1"/>
          <w:sz w:val="22"/>
          <w:szCs w:val="22"/>
        </w:rPr>
        <w:t xml:space="preserve">hmA), a transient intermediate that spontaneously hydrolyses to adenine </w:t>
      </w:r>
      <w:r w:rsidR="006E1AF6" w:rsidRPr="00E841A3">
        <w:rPr>
          <w:rFonts w:ascii="Arial" w:hAnsi="Arial" w:cs="Arial"/>
          <w:color w:val="000000" w:themeColor="text1"/>
          <w:sz w:val="22"/>
          <w:szCs w:val="22"/>
        </w:rPr>
        <w:t xml:space="preserve">with </w:t>
      </w:r>
      <w:r w:rsidRPr="00E841A3">
        <w:rPr>
          <w:rFonts w:ascii="Arial" w:hAnsi="Arial" w:cs="Arial"/>
          <w:color w:val="000000" w:themeColor="text1"/>
          <w:sz w:val="22"/>
          <w:szCs w:val="22"/>
        </w:rPr>
        <w:t xml:space="preserve">release of formaldehyde. </w:t>
      </w:r>
      <w:r w:rsidR="00667076" w:rsidRPr="00E841A3">
        <w:rPr>
          <w:rFonts w:ascii="Arial" w:hAnsi="Arial" w:cs="Arial"/>
          <w:color w:val="000000" w:themeColor="text1"/>
          <w:sz w:val="22"/>
          <w:szCs w:val="22"/>
        </w:rPr>
        <w:t xml:space="preserve">In mammals, </w:t>
      </w:r>
      <w:r w:rsidR="00667076" w:rsidRPr="00E841A3">
        <w:rPr>
          <w:rFonts w:ascii="Arial" w:hAnsi="Arial" w:cs="Arial"/>
          <w:i/>
          <w:color w:val="000000" w:themeColor="text1"/>
          <w:sz w:val="22"/>
          <w:szCs w:val="22"/>
        </w:rPr>
        <w:t>Alkbh1</w:t>
      </w:r>
      <w:r w:rsidR="00667076" w:rsidRPr="00E841A3">
        <w:rPr>
          <w:rFonts w:ascii="Arial" w:hAnsi="Arial" w:cs="Arial"/>
          <w:color w:val="000000" w:themeColor="text1"/>
          <w:sz w:val="22"/>
          <w:szCs w:val="22"/>
        </w:rPr>
        <w:t xml:space="preserve"> was found to possess DNA </w:t>
      </w:r>
      <w:r w:rsidR="00667076" w:rsidRPr="00E841A3">
        <w:rPr>
          <w:rFonts w:ascii="Arial" w:hAnsi="Arial" w:cs="Arial"/>
          <w:i/>
          <w:color w:val="000000" w:themeColor="text1"/>
          <w:sz w:val="22"/>
          <w:szCs w:val="22"/>
        </w:rPr>
        <w:t>N</w:t>
      </w:r>
      <w:r w:rsidR="00667076" w:rsidRPr="00E841A3">
        <w:rPr>
          <w:rFonts w:ascii="Arial" w:hAnsi="Arial" w:cs="Arial"/>
          <w:color w:val="000000" w:themeColor="text1"/>
          <w:sz w:val="22"/>
          <w:szCs w:val="22"/>
          <w:vertAlign w:val="superscript"/>
        </w:rPr>
        <w:t>6</w:t>
      </w:r>
      <w:r w:rsidR="00667076" w:rsidRPr="00E841A3">
        <w:rPr>
          <w:rFonts w:ascii="Arial" w:hAnsi="Arial" w:cs="Arial"/>
          <w:color w:val="000000" w:themeColor="text1"/>
          <w:sz w:val="22"/>
          <w:szCs w:val="22"/>
        </w:rPr>
        <w:t>mA demethylase activity.</w:t>
      </w:r>
      <w:r w:rsidR="00667076"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{"citationID":"n4zaUnBS","properties":{"formattedCitation":"\\super 50\\uc0\\u8211{}52\\nosupersub{}","plainCitation":"50–52","noteIndex":0},"citationItems":[{"id":"5HRTrsCV/UFThJXjL","uris":["http://zotero.org/users/802756/items/GLGWCVCL"],"uri":["http://zotero.org/users/802756/items/GLGWCVCL"],"itemData":{"id":2467,"type":"article-journal","title":"N6-Methyladenine DNA Modification in the Human Genome","container-title":"Molecular Cell","page":"306-318.e7","volume":"71","issue":"2","source":"ScienceDirect","abstract":"Summary\nDNA N6-methyladenine (6mA) modification is the most prevalent DNA modification in prokaryotes, but whether it exists in human cells and whether it plays a role in human diseases remain enigmatic. Here, we showed that 6mA is extensively present in the human genome, and we cataloged 881,240 6mA sites accounting for </w:instrText>
      </w:r>
      <w:r w:rsidR="001A3E35" w:rsidRPr="00E841A3">
        <w:rPr>
          <w:rFonts w:ascii="Cambria Math" w:hAnsi="Cambria Math" w:cs="Cambria Math"/>
          <w:color w:val="000000" w:themeColor="text1"/>
          <w:sz w:val="22"/>
          <w:szCs w:val="22"/>
        </w:rPr>
        <w:instrText>∼</w:instrText>
      </w:r>
      <w:r w:rsidR="001A3E35" w:rsidRPr="00E841A3">
        <w:rPr>
          <w:rFonts w:ascii="Arial" w:hAnsi="Arial" w:cs="Arial"/>
          <w:color w:val="000000" w:themeColor="text1"/>
          <w:sz w:val="22"/>
          <w:szCs w:val="22"/>
        </w:rPr>
        <w:instrText xml:space="preserve">0.051% of the total adenines. [G/C]AGG[C/T] was the most significantly associated motif with 6mA modification. 6mA sites were enriched in the coding regions and mark actively transcribed genes in human cells. DNA 6mA and N6-demethyladenine modification in the human genome were mediated by methyltransferase N6AMT1 and demethylase ALKBH1, respectively. The abundance of 6mA was significantly lower in cancers, accompanied by decreased N6AMT1 and increased ALKBH1 levels, and downregulation of 6mA modification levels promoted tumorigenesis. Collectively, our results demonstrate that DNA 6mA modification is extensively present in human cells and the decrease of genomic DNA 6mA promotes human tumorigenesis.","DOI":"10.1016/j.molcel.2018.06.015","ISSN":"1097-2765","journalAbbreviation":"Molecular Cell","author":[{"family":"Xiao","given":"Chuan-Le"},{"family":"Zhu","given":"Song"},{"family":"He","given":"Minghui"},{"family":"Chen","given":"De"},{"family":"Zhang","given":"Qian"},{"family":"Chen","given":"Ying"},{"family":"Yu","given":"Guoliang"},{"family":"Liu","given":"Jinbao"},{"family":"Xie","given":"Shang-Qian"},{"family":"Luo","given":"Feng"},{"family":"Liang","given":"Zhe"},{"family":"Wang","given":"De-Peng"},{"family":"Bo","given":"Xiao-Chen"},{"family":"Gu","given":"Xiao-Feng"},{"family":"Wang","given":"Kai"},{"family":"Yan","given":"Guang-Rong"}],"issued":{"date-parts":[["2018",7,19]]}}},{"id":"5HRTrsCV/uMpIuVg6","uris":["http://zotero.org/users/802756/items/4HH6WJF7"],"uri":["http://zotero.org/users/802756/items/4HH6WJF7"],"itemData":{"id":321,"type":"article-journal","title":"DNA methylation on N6-adenine in mammalian embryonic stem cells","container-title":"Nature","page":"329-333","volume":"532","issue":"7599","source":"www.nature.com","abstract":"It has been widely accepted that 5-methylcytosine is the only form of DNA methylation in mammalian genomes. Here we identify N6-methyladenine as another form of DNA modification in mouse embryonic stem cells. Alkbh1 encodes a demethylase for N6-methyladenine. An increase of N6-methyladenine levels in Alkbh1-deficient cells leads to transcriptional silencing. N6-methyladenine deposition is inversely correlated with the evolutionary age of LINE-1 transposons; its deposition is strongly enriched at young (&lt;1.5 million years old) but not old (&gt;6 million years old) L1 elements. The deposition of N6-methyladenine correlates with epigenetic silencing of such LINE-1 transposons, together with their neighbouring enhancers and genes, thereby resisting the gene activation signals during embryonic stem cell differentiation. As young full-length LINE-1 transposons are strongly enriched on the X chromosome, genes located on the X chromosome are also silenced. Thus, N6-methyladenine developed a new role in epigenetic silencing in mammalian evolution distinct from its role in gene activation in other organisms. Our results demonstrate that N6-methyladenine constitutes a crucial component of the epigenetic regulation repertoire in mammalian genomes.\nView full text","DOI":"10.1038/nature17640","ISSN":"0028-0836","journalAbbreviation":"Nature","language":"en","author":[{"family":"Wu","given":"Tao P."},{"family":"Wang","given":"Tao"},{"family":"Seetin","given":"Matthew G."},{"family":"Lai","given":"Yongquan"},{"family":"Zhu","given":"Shijia"},{"family":"Lin","given":"Kaixuan"},{"family":"Liu","given":"Yifei"},{"family":"Byrum","given":"Stephanie D."},{"family":"Mackintosh","given":"Samuel G."},{"family":"Zhong","given":"Mei"},{"family":"Tackett","given":"Alan"},{"family":"Wang","given":"Guilin"},{"family":"Hon","given":"Lawrence S."},{"family":"Fang","given":"Gang"},{"family":"Swenberg","given":"James A."},{"family":"Xiao","given":"Andrew Z."}],"issued":{"date-parts":[["2016",4,21]]}}},{"id":"5HRTrsCV/urIxX4Uj","uris":["http://zotero.org/users/802756/items/7I7TYAC5"],"uri":["http://zotero.org/users/802756/items/7I7TYAC5"],"itemData":{"id":2610,"type":"article-journal","title":"N6-methyladenine DNA Modification in Glioblastoma","container-title":"Cell","source":"ScienceDirect","abstract":"Summary\nGenetic drivers of cancer can be dysregulated through epigenetic modifications of DNA. Although the critical role of DNA 5-methylcytosine (5mC) in the regulation of transcription is recognized, the functions of other non-canonical DNA modifications remain obscure. Here, we report the identification of novel N6-methyladenine (N6-mA) DNA modifications in human tissues and implicate this epigenetic mark in human disease, specifically the highly malignant brain cancer glioblastoma. Glioblastoma markedly upregulated N6-mA levels, which co-localized with heterochromatic histone modifications, predominantly H3K9me3. N6-mA levels were dynamically regulated by the DNA demethylase ALKBH1, depletion of which led to transcriptional silencing of oncogenic pathways through decreasing chromatin accessibility. Targeting the N6-mA regulator ALKBH1 in patient-derived human glioblastoma models inhibited tumor cell proliferation and extended the survival of tumor-bearing mice, supporting this novel DNA modification as a potential therapeutic target for glioblastoma. Collectively, our results uncover a novel epigenetic node in cancer through the DNA modification N6-mA.","URL":"http://www.sciencedirect.com/science/article/pii/S009286741831314X","DOI":"10.1016/j.cell.2018.10.006","ISSN":"0092-8674","journalAbbreviation":"Cell","author":[{"family":"Xie","given":"Qi"},{"family":"Wu","given":"Tao P."},{"family":"Gimple","given":"Ryan C."},{"family":"Li","given":"Zheng"},{"family":"Prager","given":"Briana C."},{"family":"Wu","given":"Qiulian"},{"family":"Yu","given":"Yang"},{"family":"Wang","given":"Pengcheng"},{"family":"Wang","given":"Yinsheng"},{"family":"Gorkin","given":"David U."},{"family":"Zhang","given":"Cheng"},{"family":"Dowiak","given":"Alexis V."},{"family":"Lin","given":"Kaixuan"},{"family":"Zeng","given":"Chun"},{"family":"Sui","given":"Yinghui"},{"family":"Kim","given":"Leo J. Y."},{"family":"Miller","given":"Tyler E."},{"family":"Jiang","given":"Li"},{"family":"Lee","given":"Christine H."},{"family":"Huang","given":"Zhi"},{"family":"Fang","given":"Xiaoguang"},{"family":"Zhai","given":"Kui"},{"family":"Mack","given":"Stephen C."},{"family":"Sander","given":"Maike"},{"family":"Bao","given":"Shideng"},{"family":"Kerstetter-Fogle","given":"Amber E."},{"family":"Sloan","given":"Andrew E."},{"family":"Xiao","given":"Andrew Z."},{"family":"Rich","given":"Jeremy N."}],"issued":{"date-parts":[["2018",11,1]]},"accessed":{"date-parts":[["2018",11,9]]}}}],"schema":"https://github.com/citation-style-language/schema/raw/master/csl-citation.json"} </w:instrText>
      </w:r>
      <w:r w:rsidR="00667076" w:rsidRPr="00E841A3">
        <w:rPr>
          <w:rFonts w:ascii="Arial" w:hAnsi="Arial" w:cs="Arial"/>
          <w:color w:val="000000" w:themeColor="text1"/>
          <w:sz w:val="22"/>
          <w:szCs w:val="22"/>
        </w:rPr>
        <w:fldChar w:fldCharType="separate"/>
      </w:r>
      <w:r w:rsidR="00224E33" w:rsidRPr="00E841A3">
        <w:rPr>
          <w:rFonts w:ascii="Arial" w:hAnsi="Arial" w:cs="Arial"/>
          <w:color w:val="000000" w:themeColor="text1"/>
          <w:sz w:val="22"/>
          <w:vertAlign w:val="superscript"/>
          <w:lang w:val="en-US"/>
        </w:rPr>
        <w:t>50–52</w:t>
      </w:r>
      <w:r w:rsidR="00667076" w:rsidRPr="00E841A3">
        <w:rPr>
          <w:rFonts w:ascii="Arial" w:hAnsi="Arial" w:cs="Arial"/>
          <w:color w:val="000000" w:themeColor="text1"/>
          <w:sz w:val="22"/>
          <w:szCs w:val="22"/>
        </w:rPr>
        <w:fldChar w:fldCharType="end"/>
      </w:r>
      <w:r w:rsidR="00667076" w:rsidRPr="00E841A3">
        <w:rPr>
          <w:rFonts w:ascii="Arial" w:hAnsi="Arial" w:cs="Arial"/>
          <w:color w:val="000000" w:themeColor="text1"/>
          <w:sz w:val="22"/>
          <w:szCs w:val="22"/>
        </w:rPr>
        <w:t xml:space="preserve"> </w:t>
      </w:r>
      <w:r w:rsidR="004943B7" w:rsidRPr="00E841A3">
        <w:rPr>
          <w:rFonts w:ascii="Arial" w:hAnsi="Arial" w:cs="Arial"/>
          <w:color w:val="000000" w:themeColor="text1"/>
          <w:sz w:val="22"/>
          <w:szCs w:val="22"/>
        </w:rPr>
        <w:t xml:space="preserve">A recent study describes the presence of </w:t>
      </w:r>
      <w:r w:rsidR="004943B7" w:rsidRPr="00E841A3">
        <w:rPr>
          <w:rFonts w:ascii="Arial" w:hAnsi="Arial" w:cs="Arial"/>
          <w:i/>
          <w:color w:val="000000" w:themeColor="text1"/>
          <w:sz w:val="22"/>
          <w:szCs w:val="22"/>
        </w:rPr>
        <w:t>N</w:t>
      </w:r>
      <w:r w:rsidR="004943B7" w:rsidRPr="00E841A3">
        <w:rPr>
          <w:rFonts w:ascii="Arial" w:hAnsi="Arial" w:cs="Arial"/>
          <w:color w:val="000000" w:themeColor="text1"/>
          <w:sz w:val="22"/>
          <w:szCs w:val="22"/>
          <w:vertAlign w:val="superscript"/>
        </w:rPr>
        <w:t>6</w:t>
      </w:r>
      <w:r w:rsidR="004943B7" w:rsidRPr="00E841A3">
        <w:rPr>
          <w:rFonts w:ascii="Arial" w:hAnsi="Arial" w:cs="Arial"/>
          <w:color w:val="000000" w:themeColor="text1"/>
          <w:sz w:val="22"/>
          <w:szCs w:val="22"/>
        </w:rPr>
        <w:t>hmA in mammalian DNA, with higher levels in lung carcinoma.</w:t>
      </w:r>
      <w:r w:rsidR="004943B7"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{"citationID":"KCiA6n9z","properties":{"formattedCitation":"\\super 53\\nosupersub{}","plainCitation":"53","noteIndex":0},"citationItems":[{"id":"5HRTrsCV/qYbrI5cb","uris":["http://zotero.org/users/802756/items/YM3L23Y6"],"uri":["http://zotero.org/users/802756/items/YM3L23Y6"],"itemData":{"id":2651,"type":"article-journal","title":"N6-Hydroxymethyladenine: a hydroxylation derivative of N6-methyladenine in genomic DNA of mammals","container-title":"Nucleic Acids Research","s</w:instrText>
      </w:r>
      <w:r w:rsidR="001A3E35" w:rsidRPr="00E841A3">
        <w:rPr>
          <w:rFonts w:ascii="Arial" w:hAnsi="Arial" w:cs="Arial" w:hint="eastAsia"/>
          <w:color w:val="000000" w:themeColor="text1"/>
          <w:sz w:val="22"/>
          <w:szCs w:val="22"/>
        </w:rPr>
        <w:instrText>ource":"academic.oup.com","abstract":"Abstract.  In addition to DNA cytosine methylation (5-methyl-2</w:instrText>
      </w:r>
      <w:r w:rsidR="001A3E35" w:rsidRPr="00E841A3">
        <w:rPr>
          <w:rFonts w:ascii="Arial" w:hAnsi="Arial" w:cs="Arial" w:hint="eastAsia"/>
          <w:color w:val="000000" w:themeColor="text1"/>
          <w:sz w:val="22"/>
          <w:szCs w:val="22"/>
        </w:rPr>
        <w:instrText>′</w:instrText>
      </w:r>
      <w:r w:rsidR="001A3E35" w:rsidRPr="00E841A3">
        <w:rPr>
          <w:rFonts w:ascii="Arial" w:hAnsi="Arial" w:cs="Arial" w:hint="eastAsia"/>
          <w:color w:val="000000" w:themeColor="text1"/>
          <w:sz w:val="22"/>
          <w:szCs w:val="22"/>
        </w:rPr>
        <w:instrText>-deoxycytidine, m5dC), DNA adenine methylation (N6-methyl-2</w:instrText>
      </w:r>
      <w:r w:rsidR="001A3E35" w:rsidRPr="00E841A3">
        <w:rPr>
          <w:rFonts w:ascii="Arial" w:hAnsi="Arial" w:cs="Arial" w:hint="eastAsia"/>
          <w:color w:val="000000" w:themeColor="text1"/>
          <w:sz w:val="22"/>
          <w:szCs w:val="22"/>
        </w:rPr>
        <w:instrText>′</w:instrText>
      </w:r>
      <w:r w:rsidR="001A3E35" w:rsidRPr="00E841A3">
        <w:rPr>
          <w:rFonts w:ascii="Arial" w:hAnsi="Arial" w:cs="Arial" w:hint="eastAsia"/>
          <w:color w:val="000000" w:themeColor="text1"/>
          <w:sz w:val="22"/>
          <w:szCs w:val="22"/>
        </w:rPr>
        <w:instrText>-deoxyadenosine, m6dA) is another DNA","URL":"https://academic.oup.com/nar/advance-article/doi</w:instrText>
      </w:r>
      <w:r w:rsidR="001A3E35" w:rsidRPr="00E841A3">
        <w:rPr>
          <w:rFonts w:ascii="Arial" w:hAnsi="Arial" w:cs="Arial"/>
          <w:color w:val="000000" w:themeColor="text1"/>
          <w:sz w:val="22"/>
          <w:szCs w:val="22"/>
        </w:rPr>
        <w:instrText xml:space="preserve">/10.1093/nar/gky1218/5229205","DOI":"10.1093/nar/gky1218","shortTitle":"N6-Hydroxymethyladenine","journalAbbreviation":"Nucleic Acids Res","language":"en","author":[{"family":"Xiong","given":"Jun"},{"family":"Ye","given":"Tian-Tian"},{"family":"Ma","given":"Cheng-Jie"},{"family":"Cheng","given":"Qing-Yun"},{"family":"Yuan","given":"Bi-Feng"},{"family":"Feng","given":"Yu-Qi"}],"issued":{"date-parts":[["2018",1,12]]},"accessed":{"date-parts":[["2018",12,10]]}}}],"schema":"https://github.com/citation-style-language/schema/raw/master/csl-citation.json"} </w:instrText>
      </w:r>
      <w:r w:rsidR="004943B7" w:rsidRPr="00E841A3">
        <w:rPr>
          <w:rFonts w:ascii="Arial" w:hAnsi="Arial" w:cs="Arial"/>
          <w:color w:val="000000" w:themeColor="text1"/>
          <w:sz w:val="22"/>
          <w:szCs w:val="22"/>
        </w:rPr>
        <w:fldChar w:fldCharType="separate"/>
      </w:r>
      <w:r w:rsidR="004943B7" w:rsidRPr="00E841A3">
        <w:rPr>
          <w:rFonts w:ascii="Arial" w:hAnsi="Arial" w:cs="Arial"/>
          <w:color w:val="000000" w:themeColor="text1"/>
          <w:sz w:val="22"/>
          <w:vertAlign w:val="superscript"/>
          <w:lang w:val="en-US"/>
        </w:rPr>
        <w:t>53</w:t>
      </w:r>
      <w:r w:rsidR="004943B7" w:rsidRPr="00E841A3">
        <w:rPr>
          <w:rFonts w:ascii="Arial" w:hAnsi="Arial" w:cs="Arial"/>
          <w:color w:val="000000" w:themeColor="text1"/>
          <w:sz w:val="22"/>
          <w:szCs w:val="22"/>
        </w:rPr>
        <w:fldChar w:fldCharType="end"/>
      </w:r>
    </w:p>
    <w:p w14:paraId="63770B9B" w14:textId="1A9C7B60" w:rsidR="00667076" w:rsidRPr="00E841A3" w:rsidRDefault="007634DE" w:rsidP="00667076">
      <w:pPr>
        <w:spacing w:line="360" w:lineRule="auto"/>
        <w:ind w:firstLine="720"/>
        <w:jc w:val="both"/>
        <w:rPr>
          <w:rFonts w:ascii="Arial" w:hAnsi="Arial" w:cs="Arial"/>
          <w:color w:val="000000" w:themeColor="text1"/>
          <w:sz w:val="22"/>
          <w:szCs w:val="22"/>
        </w:rPr>
      </w:pPr>
      <w:r w:rsidRPr="00E841A3">
        <w:rPr>
          <w:rFonts w:ascii="Arial" w:hAnsi="Arial" w:cs="Arial"/>
          <w:color w:val="000000" w:themeColor="text1"/>
          <w:sz w:val="22"/>
          <w:szCs w:val="22"/>
        </w:rPr>
        <w:t>W</w:t>
      </w:r>
      <w:r w:rsidR="006E1AF6" w:rsidRPr="00E841A3">
        <w:rPr>
          <w:rFonts w:ascii="Arial" w:hAnsi="Arial" w:cs="Arial"/>
          <w:color w:val="000000" w:themeColor="text1"/>
          <w:sz w:val="22"/>
          <w:szCs w:val="22"/>
        </w:rPr>
        <w:t xml:space="preserve">hile </w:t>
      </w:r>
      <w:r w:rsidR="00832B23" w:rsidRPr="00E841A3">
        <w:rPr>
          <w:rFonts w:ascii="Arial" w:hAnsi="Arial" w:cs="Arial"/>
          <w:color w:val="000000" w:themeColor="text1"/>
          <w:sz w:val="22"/>
          <w:szCs w:val="22"/>
        </w:rPr>
        <w:t xml:space="preserve">FTO-mediated demethylation of </w:t>
      </w:r>
      <w:r w:rsidR="00832B23" w:rsidRPr="00E841A3">
        <w:rPr>
          <w:rFonts w:ascii="Arial" w:hAnsi="Arial" w:cs="Arial"/>
          <w:i/>
          <w:color w:val="000000" w:themeColor="text1"/>
          <w:sz w:val="22"/>
          <w:szCs w:val="22"/>
        </w:rPr>
        <w:t>N</w:t>
      </w:r>
      <w:r w:rsidR="00832B23" w:rsidRPr="00E841A3">
        <w:rPr>
          <w:rFonts w:ascii="Arial" w:hAnsi="Arial" w:cs="Arial"/>
          <w:color w:val="000000" w:themeColor="text1"/>
          <w:sz w:val="22"/>
          <w:szCs w:val="22"/>
          <w:vertAlign w:val="superscript"/>
        </w:rPr>
        <w:t>6</w:t>
      </w:r>
      <w:r w:rsidR="00832B23" w:rsidRPr="00E841A3">
        <w:rPr>
          <w:rFonts w:ascii="Arial" w:hAnsi="Arial" w:cs="Arial"/>
          <w:color w:val="000000" w:themeColor="text1"/>
          <w:sz w:val="22"/>
          <w:szCs w:val="22"/>
        </w:rPr>
        <w:t xml:space="preserve">mA in RNA can occur via </w:t>
      </w:r>
      <w:r w:rsidR="006E1AF6" w:rsidRPr="00E841A3">
        <w:rPr>
          <w:rFonts w:ascii="Arial" w:hAnsi="Arial" w:cs="Arial"/>
          <w:color w:val="000000" w:themeColor="text1"/>
          <w:sz w:val="22"/>
          <w:szCs w:val="22"/>
        </w:rPr>
        <w:t>the</w:t>
      </w:r>
      <w:r w:rsidR="00832B23" w:rsidRPr="00E841A3">
        <w:rPr>
          <w:rFonts w:ascii="Arial" w:hAnsi="Arial" w:cs="Arial"/>
          <w:color w:val="000000" w:themeColor="text1"/>
          <w:sz w:val="22"/>
          <w:szCs w:val="22"/>
        </w:rPr>
        <w:t xml:space="preserve"> intermediate </w:t>
      </w:r>
      <w:r w:rsidR="00832B23" w:rsidRPr="00E841A3">
        <w:rPr>
          <w:rFonts w:ascii="Arial" w:hAnsi="Arial" w:cs="Arial"/>
          <w:i/>
          <w:color w:val="000000" w:themeColor="text1"/>
          <w:sz w:val="22"/>
          <w:szCs w:val="22"/>
        </w:rPr>
        <w:t>N</w:t>
      </w:r>
      <w:r w:rsidR="00832B23" w:rsidRPr="00E841A3">
        <w:rPr>
          <w:rFonts w:ascii="Arial" w:hAnsi="Arial" w:cs="Arial"/>
          <w:color w:val="000000" w:themeColor="text1"/>
          <w:sz w:val="22"/>
          <w:szCs w:val="22"/>
          <w:vertAlign w:val="superscript"/>
        </w:rPr>
        <w:t>6</w:t>
      </w:r>
      <w:r w:rsidR="00832B23" w:rsidRPr="00E841A3">
        <w:rPr>
          <w:rFonts w:ascii="Arial" w:hAnsi="Arial" w:cs="Arial"/>
          <w:color w:val="000000" w:themeColor="text1"/>
          <w:sz w:val="22"/>
          <w:szCs w:val="22"/>
        </w:rPr>
        <w:t>-formyladenine (</w:t>
      </w:r>
      <w:r w:rsidR="00832B23" w:rsidRPr="00E841A3">
        <w:rPr>
          <w:rFonts w:ascii="Arial" w:hAnsi="Arial" w:cs="Arial"/>
          <w:i/>
          <w:color w:val="000000" w:themeColor="text1"/>
          <w:sz w:val="22"/>
          <w:szCs w:val="22"/>
        </w:rPr>
        <w:t>N</w:t>
      </w:r>
      <w:r w:rsidR="00832B23" w:rsidRPr="00E841A3">
        <w:rPr>
          <w:rFonts w:ascii="Arial" w:hAnsi="Arial" w:cs="Arial"/>
          <w:color w:val="000000" w:themeColor="text1"/>
          <w:sz w:val="22"/>
          <w:szCs w:val="22"/>
          <w:vertAlign w:val="superscript"/>
        </w:rPr>
        <w:t>6</w:t>
      </w:r>
      <w:r w:rsidR="00832B23" w:rsidRPr="00E841A3">
        <w:rPr>
          <w:rFonts w:ascii="Arial" w:hAnsi="Arial" w:cs="Arial"/>
          <w:color w:val="000000" w:themeColor="text1"/>
          <w:sz w:val="22"/>
          <w:szCs w:val="22"/>
        </w:rPr>
        <w:t xml:space="preserve">fA), this intermediate has not </w:t>
      </w:r>
      <w:r w:rsidR="006E1AF6" w:rsidRPr="00E841A3">
        <w:rPr>
          <w:rFonts w:ascii="Arial" w:hAnsi="Arial" w:cs="Arial"/>
          <w:color w:val="000000" w:themeColor="text1"/>
          <w:sz w:val="22"/>
          <w:szCs w:val="22"/>
        </w:rPr>
        <w:t xml:space="preserve">yet been </w:t>
      </w:r>
      <w:r w:rsidR="00832B23" w:rsidRPr="00E841A3">
        <w:rPr>
          <w:rFonts w:ascii="Arial" w:hAnsi="Arial" w:cs="Arial"/>
          <w:color w:val="000000" w:themeColor="text1"/>
          <w:sz w:val="22"/>
          <w:szCs w:val="22"/>
        </w:rPr>
        <w:t>observed for DNA adenine demethylation.</w:t>
      </w:r>
      <w:r w:rsidR="00832B23"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{"citationID":"RY8ICvvx","properties":{"formattedCitation":"\\super 54\\nosupersub{}","plainCitation":"54","noteIndex":0},"citationItems":[{"id":"5HRTrsCV/srZb4eGG","uris":["http://zotero.org/users/802756/items/RSF2ZBWA"],"uri":["http://zotero.org/users/802756/items/RSF2ZBWA"],"itemData":{"id":595,"type":"article-journal","title":"FTO-mediated formation of N6-hydroxymethyladenosine and N6-formyladenosine in mammalian RNA","container-title":"Nature Communications","page":"1798","volume":"4","source":"www.nature.com","abstract":"Internal modifications in mRNA and non-coding RNA are necessary for modulating various intracellular signalling pathways. In this study, the authors report novel modifications resulting from oxidative RNA demethylation, which regulate RNA–protein interactions affecting gene expression.","DOI":"10.1038/ncomms2822","ISSN":"2041-1723","journalAbbreviation":"Nat. Commun.","language":"en","author":[{"family":"Fu","given":"Ye"},{"family":"Jia","given":"Guifang"},{"family":"Pang","given":"Xueqin"},{"family":"Wang","given":"Richard N."},{"family":"Wang","given":"Xiao"},{"family":"Li","given":"Charles J."},{"family":"Smemo","given":"Scott"},{"family":"Dai","given":"Qing"},{"family":"Bailey","given":"Kathleen A."},{"family":"Nobrega","given":"Marcelo A."},{"family":"Han","given":"Ke-Li"},{"family":"Cui","given":"Qiang"},{"family":"He","given":"Chuan"}],"issued":{"date-parts":[["2013",4,30]]}}}],"schema":"https://github.com/citation-style-language/schema/raw/master/csl-citation.json"} </w:instrText>
      </w:r>
      <w:r w:rsidR="00832B23" w:rsidRPr="00E841A3">
        <w:rPr>
          <w:rFonts w:ascii="Arial" w:hAnsi="Arial" w:cs="Arial"/>
          <w:color w:val="000000" w:themeColor="text1"/>
          <w:sz w:val="22"/>
          <w:szCs w:val="22"/>
        </w:rPr>
        <w:fldChar w:fldCharType="separate"/>
      </w:r>
      <w:r w:rsidR="004943B7" w:rsidRPr="00E841A3">
        <w:rPr>
          <w:rFonts w:ascii="Arial" w:hAnsi="Arial" w:cs="Arial"/>
          <w:color w:val="000000" w:themeColor="text1"/>
          <w:sz w:val="22"/>
          <w:vertAlign w:val="superscript"/>
          <w:lang w:val="en-US"/>
        </w:rPr>
        <w:t>54</w:t>
      </w:r>
      <w:r w:rsidR="00832B23" w:rsidRPr="00E841A3">
        <w:rPr>
          <w:rFonts w:ascii="Arial" w:hAnsi="Arial" w:cs="Arial"/>
          <w:color w:val="000000" w:themeColor="text1"/>
          <w:sz w:val="22"/>
          <w:szCs w:val="22"/>
        </w:rPr>
        <w:fldChar w:fldCharType="end"/>
      </w:r>
      <w:r w:rsidR="00832B23" w:rsidRPr="00E841A3">
        <w:rPr>
          <w:rFonts w:ascii="Arial" w:hAnsi="Arial" w:cs="Arial"/>
          <w:color w:val="000000" w:themeColor="text1"/>
          <w:sz w:val="22"/>
          <w:szCs w:val="22"/>
        </w:rPr>
        <w:t xml:space="preserve"> </w:t>
      </w:r>
      <w:r w:rsidR="004943B7" w:rsidRPr="00E841A3">
        <w:rPr>
          <w:rFonts w:ascii="Arial" w:hAnsi="Arial" w:cs="Arial"/>
          <w:color w:val="000000" w:themeColor="text1"/>
          <w:sz w:val="22"/>
          <w:szCs w:val="22"/>
        </w:rPr>
        <w:t>B</w:t>
      </w:r>
      <w:r w:rsidRPr="00E841A3">
        <w:rPr>
          <w:rFonts w:ascii="Arial" w:hAnsi="Arial" w:cs="Arial"/>
          <w:color w:val="000000" w:themeColor="text1"/>
          <w:sz w:val="22"/>
          <w:szCs w:val="22"/>
        </w:rPr>
        <w:t xml:space="preserve">oth </w:t>
      </w:r>
      <w:r w:rsidRPr="00E841A3">
        <w:rPr>
          <w:rFonts w:ascii="Arial" w:hAnsi="Arial" w:cs="Arial"/>
          <w:i/>
          <w:color w:val="000000" w:themeColor="text1"/>
          <w:sz w:val="22"/>
          <w:szCs w:val="22"/>
        </w:rPr>
        <w:t>N</w:t>
      </w:r>
      <w:r w:rsidRPr="00E841A3">
        <w:rPr>
          <w:rFonts w:ascii="Arial" w:hAnsi="Arial" w:cs="Arial"/>
          <w:color w:val="000000" w:themeColor="text1"/>
          <w:sz w:val="22"/>
          <w:szCs w:val="22"/>
          <w:vertAlign w:val="superscript"/>
        </w:rPr>
        <w:t>6</w:t>
      </w:r>
      <w:r w:rsidRPr="00E841A3">
        <w:rPr>
          <w:rFonts w:ascii="Arial" w:hAnsi="Arial" w:cs="Arial"/>
          <w:color w:val="000000" w:themeColor="text1"/>
          <w:sz w:val="22"/>
          <w:szCs w:val="22"/>
        </w:rPr>
        <w:t xml:space="preserve">hmA and </w:t>
      </w:r>
      <w:r w:rsidRPr="00E841A3">
        <w:rPr>
          <w:rFonts w:ascii="Arial" w:hAnsi="Arial" w:cs="Arial"/>
          <w:i/>
          <w:color w:val="000000" w:themeColor="text1"/>
          <w:sz w:val="22"/>
          <w:szCs w:val="22"/>
        </w:rPr>
        <w:t>N</w:t>
      </w:r>
      <w:r w:rsidRPr="00E841A3">
        <w:rPr>
          <w:rFonts w:ascii="Arial" w:hAnsi="Arial" w:cs="Arial"/>
          <w:color w:val="000000" w:themeColor="text1"/>
          <w:sz w:val="22"/>
          <w:szCs w:val="22"/>
          <w:vertAlign w:val="superscript"/>
        </w:rPr>
        <w:t>6</w:t>
      </w:r>
      <w:r w:rsidRPr="00E841A3">
        <w:rPr>
          <w:rFonts w:ascii="Arial" w:hAnsi="Arial" w:cs="Arial"/>
          <w:color w:val="000000" w:themeColor="text1"/>
          <w:sz w:val="22"/>
          <w:szCs w:val="22"/>
        </w:rPr>
        <w:t xml:space="preserve">fA </w:t>
      </w:r>
      <w:r w:rsidR="00832B23" w:rsidRPr="00E841A3">
        <w:rPr>
          <w:rFonts w:ascii="Arial" w:hAnsi="Arial" w:cs="Arial"/>
          <w:color w:val="000000" w:themeColor="text1"/>
          <w:sz w:val="22"/>
          <w:szCs w:val="22"/>
        </w:rPr>
        <w:t>intermediates have half-</w:t>
      </w:r>
      <w:r w:rsidR="007A637C" w:rsidRPr="00E841A3">
        <w:rPr>
          <w:rFonts w:ascii="Arial" w:hAnsi="Arial" w:cs="Arial"/>
          <w:color w:val="000000" w:themeColor="text1"/>
          <w:sz w:val="22"/>
          <w:szCs w:val="22"/>
        </w:rPr>
        <w:t xml:space="preserve">lives </w:t>
      </w:r>
      <w:r w:rsidR="00832B23" w:rsidRPr="00E841A3">
        <w:rPr>
          <w:rFonts w:ascii="Arial" w:hAnsi="Arial" w:cs="Arial"/>
          <w:color w:val="000000" w:themeColor="text1"/>
          <w:sz w:val="22"/>
          <w:szCs w:val="22"/>
        </w:rPr>
        <w:t>times in RNA of several hours under physiologic</w:t>
      </w:r>
      <w:r w:rsidR="007A637C" w:rsidRPr="00E841A3">
        <w:rPr>
          <w:rFonts w:ascii="Arial" w:hAnsi="Arial" w:cs="Arial"/>
          <w:color w:val="000000" w:themeColor="text1"/>
          <w:sz w:val="22"/>
          <w:szCs w:val="22"/>
        </w:rPr>
        <w:t>al</w:t>
      </w:r>
      <w:r w:rsidR="00832B23" w:rsidRPr="00E841A3">
        <w:rPr>
          <w:rFonts w:ascii="Arial" w:hAnsi="Arial" w:cs="Arial"/>
          <w:color w:val="000000" w:themeColor="text1"/>
          <w:sz w:val="22"/>
          <w:szCs w:val="22"/>
        </w:rPr>
        <w:t xml:space="preserve"> conditions, </w:t>
      </w:r>
      <w:r w:rsidR="007A637C" w:rsidRPr="00E841A3">
        <w:rPr>
          <w:rFonts w:ascii="Arial" w:hAnsi="Arial" w:cs="Arial"/>
          <w:color w:val="000000" w:themeColor="text1"/>
          <w:sz w:val="22"/>
          <w:szCs w:val="22"/>
        </w:rPr>
        <w:t>suggesting the possibility that</w:t>
      </w:r>
      <w:r w:rsidR="00832B23" w:rsidRPr="00E841A3">
        <w:rPr>
          <w:rFonts w:ascii="Arial" w:hAnsi="Arial" w:cs="Arial"/>
          <w:color w:val="000000" w:themeColor="text1"/>
          <w:sz w:val="22"/>
          <w:szCs w:val="22"/>
        </w:rPr>
        <w:t xml:space="preserve"> they might </w:t>
      </w:r>
      <w:r w:rsidR="007A637C" w:rsidRPr="00E841A3">
        <w:rPr>
          <w:rFonts w:ascii="Arial" w:hAnsi="Arial" w:cs="Arial"/>
          <w:color w:val="000000" w:themeColor="text1"/>
          <w:sz w:val="22"/>
          <w:szCs w:val="22"/>
        </w:rPr>
        <w:t>have</w:t>
      </w:r>
      <w:r w:rsidR="00832B23" w:rsidRPr="00E841A3">
        <w:rPr>
          <w:rFonts w:ascii="Arial" w:hAnsi="Arial" w:cs="Arial"/>
          <w:color w:val="000000" w:themeColor="text1"/>
          <w:sz w:val="22"/>
          <w:szCs w:val="22"/>
        </w:rPr>
        <w:t xml:space="preserve"> biological </w:t>
      </w:r>
      <w:r w:rsidRPr="00E841A3">
        <w:rPr>
          <w:rFonts w:ascii="Arial" w:hAnsi="Arial" w:cs="Arial"/>
          <w:color w:val="000000" w:themeColor="text1"/>
          <w:sz w:val="22"/>
          <w:szCs w:val="22"/>
        </w:rPr>
        <w:t>functions</w:t>
      </w:r>
      <w:r w:rsidR="00832B23" w:rsidRPr="00E841A3">
        <w:rPr>
          <w:rFonts w:ascii="Arial" w:hAnsi="Arial" w:cs="Arial"/>
          <w:color w:val="000000" w:themeColor="text1"/>
          <w:sz w:val="22"/>
          <w:szCs w:val="22"/>
        </w:rPr>
        <w:t xml:space="preserve">. This reasoning </w:t>
      </w:r>
      <w:r w:rsidR="007A637C" w:rsidRPr="00E841A3">
        <w:rPr>
          <w:rFonts w:ascii="Arial" w:hAnsi="Arial" w:cs="Arial"/>
          <w:color w:val="000000" w:themeColor="text1"/>
          <w:sz w:val="22"/>
          <w:szCs w:val="22"/>
        </w:rPr>
        <w:t xml:space="preserve">may </w:t>
      </w:r>
      <w:r w:rsidR="00832B23" w:rsidRPr="00E841A3">
        <w:rPr>
          <w:rFonts w:ascii="Arial" w:hAnsi="Arial" w:cs="Arial"/>
          <w:color w:val="000000" w:themeColor="text1"/>
          <w:sz w:val="22"/>
          <w:szCs w:val="22"/>
        </w:rPr>
        <w:t xml:space="preserve">also </w:t>
      </w:r>
      <w:r w:rsidR="007A637C" w:rsidRPr="00E841A3">
        <w:rPr>
          <w:rFonts w:ascii="Arial" w:hAnsi="Arial" w:cs="Arial"/>
          <w:color w:val="000000" w:themeColor="text1"/>
          <w:sz w:val="22"/>
          <w:szCs w:val="22"/>
        </w:rPr>
        <w:t>apply</w:t>
      </w:r>
      <w:r w:rsidR="00832B23" w:rsidRPr="00E841A3">
        <w:rPr>
          <w:rFonts w:ascii="Arial" w:hAnsi="Arial" w:cs="Arial"/>
          <w:color w:val="000000" w:themeColor="text1"/>
          <w:sz w:val="22"/>
          <w:szCs w:val="22"/>
        </w:rPr>
        <w:t xml:space="preserve"> to intermediates of DNA </w:t>
      </w:r>
      <w:r w:rsidR="00832B23" w:rsidRPr="00E841A3">
        <w:rPr>
          <w:rFonts w:ascii="Arial" w:hAnsi="Arial" w:cs="Arial"/>
          <w:i/>
          <w:color w:val="000000" w:themeColor="text1"/>
          <w:sz w:val="22"/>
          <w:szCs w:val="22"/>
        </w:rPr>
        <w:t>N</w:t>
      </w:r>
      <w:r w:rsidR="00832B23" w:rsidRPr="00E841A3">
        <w:rPr>
          <w:rFonts w:ascii="Arial" w:hAnsi="Arial" w:cs="Arial"/>
          <w:color w:val="000000" w:themeColor="text1"/>
          <w:sz w:val="22"/>
          <w:szCs w:val="22"/>
          <w:vertAlign w:val="superscript"/>
        </w:rPr>
        <w:t>6</w:t>
      </w:r>
      <w:r w:rsidR="00832B23" w:rsidRPr="00E841A3">
        <w:rPr>
          <w:rFonts w:ascii="Arial" w:hAnsi="Arial" w:cs="Arial"/>
          <w:color w:val="000000" w:themeColor="text1"/>
          <w:sz w:val="22"/>
          <w:szCs w:val="22"/>
        </w:rPr>
        <w:t>mA oxidative demethylation.</w:t>
      </w:r>
      <w:r w:rsidR="00667076" w:rsidRPr="00E841A3">
        <w:rPr>
          <w:rFonts w:ascii="Arial" w:hAnsi="Arial" w:cs="Arial"/>
          <w:color w:val="000000" w:themeColor="text1"/>
          <w:sz w:val="22"/>
          <w:szCs w:val="22"/>
        </w:rPr>
        <w:t xml:space="preserve"> </w:t>
      </w:r>
    </w:p>
    <w:p w14:paraId="6AE72719" w14:textId="1C9709BB" w:rsidR="00832B23" w:rsidRPr="00E841A3" w:rsidRDefault="00832B23" w:rsidP="00667076">
      <w:pPr>
        <w:spacing w:line="360" w:lineRule="auto"/>
        <w:ind w:firstLine="720"/>
        <w:jc w:val="both"/>
        <w:rPr>
          <w:rFonts w:ascii="Arial" w:hAnsi="Arial" w:cs="Arial"/>
          <w:color w:val="000000" w:themeColor="text1"/>
          <w:sz w:val="22"/>
          <w:szCs w:val="22"/>
        </w:rPr>
      </w:pPr>
      <w:r w:rsidRPr="00E841A3">
        <w:rPr>
          <w:rFonts w:ascii="Arial" w:hAnsi="Arial" w:cs="Arial"/>
          <w:color w:val="000000" w:themeColor="text1"/>
          <w:sz w:val="22"/>
          <w:szCs w:val="22"/>
        </w:rPr>
        <w:t xml:space="preserve">The search for </w:t>
      </w:r>
      <w:r w:rsidRPr="00E841A3">
        <w:rPr>
          <w:rFonts w:ascii="Arial" w:hAnsi="Arial" w:cs="Arial"/>
          <w:i/>
          <w:color w:val="000000" w:themeColor="text1"/>
          <w:sz w:val="22"/>
          <w:szCs w:val="22"/>
        </w:rPr>
        <w:t>N</w:t>
      </w:r>
      <w:r w:rsidRPr="00E841A3">
        <w:rPr>
          <w:rFonts w:ascii="Arial" w:hAnsi="Arial" w:cs="Arial"/>
          <w:color w:val="000000" w:themeColor="text1"/>
          <w:sz w:val="22"/>
          <w:szCs w:val="22"/>
          <w:vertAlign w:val="superscript"/>
        </w:rPr>
        <w:t>6</w:t>
      </w:r>
      <w:r w:rsidRPr="00E841A3">
        <w:rPr>
          <w:rFonts w:ascii="Arial" w:hAnsi="Arial" w:cs="Arial"/>
          <w:color w:val="000000" w:themeColor="text1"/>
          <w:sz w:val="22"/>
          <w:szCs w:val="22"/>
        </w:rPr>
        <w:t>mA writers and erasers</w:t>
      </w:r>
      <w:r w:rsidR="008D78BD" w:rsidRPr="00E841A3">
        <w:rPr>
          <w:rFonts w:ascii="Arial" w:hAnsi="Arial" w:cs="Arial"/>
          <w:color w:val="000000" w:themeColor="text1"/>
          <w:sz w:val="22"/>
          <w:szCs w:val="22"/>
        </w:rPr>
        <w:t xml:space="preserve"> in higher eukaryotes</w:t>
      </w:r>
      <w:r w:rsidRPr="00E841A3">
        <w:rPr>
          <w:rFonts w:ascii="Arial" w:hAnsi="Arial" w:cs="Arial"/>
          <w:color w:val="000000" w:themeColor="text1"/>
          <w:sz w:val="22"/>
          <w:szCs w:val="22"/>
        </w:rPr>
        <w:t xml:space="preserve"> </w:t>
      </w:r>
      <w:r w:rsidR="00C63E84" w:rsidRPr="00E841A3">
        <w:rPr>
          <w:rFonts w:ascii="Arial" w:hAnsi="Arial" w:cs="Arial"/>
          <w:color w:val="000000" w:themeColor="text1"/>
          <w:sz w:val="22"/>
          <w:szCs w:val="22"/>
        </w:rPr>
        <w:t>is still at an</w:t>
      </w:r>
      <w:r w:rsidRPr="00E841A3">
        <w:rPr>
          <w:rFonts w:ascii="Arial" w:hAnsi="Arial" w:cs="Arial"/>
          <w:color w:val="000000" w:themeColor="text1"/>
          <w:sz w:val="22"/>
          <w:szCs w:val="22"/>
        </w:rPr>
        <w:t xml:space="preserve"> early stage, and more efforts towards establishing enzymes with such activities are required for a better understanding of the presence, distribution, and roles of </w:t>
      </w:r>
      <w:r w:rsidRPr="00E841A3">
        <w:rPr>
          <w:rFonts w:ascii="Arial" w:hAnsi="Arial" w:cs="Arial"/>
          <w:i/>
          <w:color w:val="000000" w:themeColor="text1"/>
          <w:sz w:val="22"/>
          <w:szCs w:val="22"/>
        </w:rPr>
        <w:t>N</w:t>
      </w:r>
      <w:r w:rsidRPr="00E841A3">
        <w:rPr>
          <w:rFonts w:ascii="Arial" w:hAnsi="Arial" w:cs="Arial"/>
          <w:color w:val="000000" w:themeColor="text1"/>
          <w:sz w:val="22"/>
          <w:szCs w:val="22"/>
          <w:vertAlign w:val="superscript"/>
        </w:rPr>
        <w:t>6</w:t>
      </w:r>
      <w:r w:rsidRPr="00E841A3">
        <w:rPr>
          <w:rFonts w:ascii="Arial" w:hAnsi="Arial" w:cs="Arial"/>
          <w:color w:val="000000" w:themeColor="text1"/>
          <w:sz w:val="22"/>
          <w:szCs w:val="22"/>
        </w:rPr>
        <w:t xml:space="preserve">mA </w:t>
      </w:r>
      <w:r w:rsidR="00CD5D35" w:rsidRPr="00E841A3">
        <w:rPr>
          <w:rFonts w:ascii="Arial" w:hAnsi="Arial" w:cs="Arial"/>
          <w:color w:val="000000" w:themeColor="text1"/>
          <w:sz w:val="22"/>
          <w:szCs w:val="22"/>
        </w:rPr>
        <w:t xml:space="preserve">in </w:t>
      </w:r>
      <w:r w:rsidRPr="00E841A3">
        <w:rPr>
          <w:rFonts w:ascii="Arial" w:hAnsi="Arial" w:cs="Arial"/>
          <w:color w:val="000000" w:themeColor="text1"/>
          <w:sz w:val="22"/>
          <w:szCs w:val="22"/>
        </w:rPr>
        <w:t>mammals.</w:t>
      </w:r>
    </w:p>
    <w:p w14:paraId="695D13FD" w14:textId="32D4AE92" w:rsidR="004943B7" w:rsidRPr="00E841A3" w:rsidRDefault="004943B7" w:rsidP="00667076">
      <w:pPr>
        <w:spacing w:line="360" w:lineRule="auto"/>
        <w:ind w:firstLine="720"/>
        <w:jc w:val="both"/>
        <w:rPr>
          <w:rFonts w:ascii="Arial" w:hAnsi="Arial" w:cs="Arial"/>
          <w:color w:val="000000" w:themeColor="text1"/>
          <w:sz w:val="22"/>
          <w:szCs w:val="22"/>
        </w:rPr>
      </w:pPr>
    </w:p>
    <w:p w14:paraId="2439F2D4" w14:textId="5E25760C" w:rsidR="004943B7" w:rsidRPr="00E841A3" w:rsidRDefault="004943B7" w:rsidP="00667076">
      <w:pPr>
        <w:spacing w:line="360" w:lineRule="auto"/>
        <w:ind w:firstLine="720"/>
        <w:jc w:val="both"/>
        <w:rPr>
          <w:rFonts w:ascii="Arial" w:hAnsi="Arial" w:cs="Arial"/>
          <w:color w:val="000000" w:themeColor="text1"/>
          <w:sz w:val="22"/>
          <w:szCs w:val="22"/>
        </w:rPr>
      </w:pPr>
    </w:p>
    <w:p w14:paraId="5E2E8BB1" w14:textId="3AB1DD44" w:rsidR="004943B7" w:rsidRPr="00E841A3" w:rsidRDefault="004943B7" w:rsidP="00667076">
      <w:pPr>
        <w:spacing w:line="360" w:lineRule="auto"/>
        <w:ind w:firstLine="720"/>
        <w:jc w:val="both"/>
        <w:rPr>
          <w:rFonts w:ascii="Arial" w:hAnsi="Arial" w:cs="Arial"/>
          <w:color w:val="000000" w:themeColor="text1"/>
          <w:sz w:val="22"/>
          <w:szCs w:val="22"/>
        </w:rPr>
      </w:pPr>
    </w:p>
    <w:p w14:paraId="54825CFB" w14:textId="2835FCE0" w:rsidR="004943B7" w:rsidRPr="00E841A3" w:rsidRDefault="004943B7" w:rsidP="00667076">
      <w:pPr>
        <w:spacing w:line="360" w:lineRule="auto"/>
        <w:ind w:firstLine="720"/>
        <w:jc w:val="both"/>
        <w:rPr>
          <w:rFonts w:ascii="Arial" w:hAnsi="Arial" w:cs="Arial"/>
          <w:color w:val="000000" w:themeColor="text1"/>
          <w:sz w:val="22"/>
          <w:szCs w:val="22"/>
        </w:rPr>
      </w:pPr>
    </w:p>
    <w:p w14:paraId="3A32E23C" w14:textId="4D1DEEDD" w:rsidR="004943B7" w:rsidRPr="00E841A3" w:rsidRDefault="004943B7" w:rsidP="00667076">
      <w:pPr>
        <w:spacing w:line="360" w:lineRule="auto"/>
        <w:ind w:firstLine="720"/>
        <w:jc w:val="both"/>
        <w:rPr>
          <w:rFonts w:ascii="Arial" w:hAnsi="Arial" w:cs="Arial"/>
          <w:color w:val="000000" w:themeColor="text1"/>
          <w:sz w:val="22"/>
          <w:szCs w:val="22"/>
        </w:rPr>
      </w:pPr>
    </w:p>
    <w:p w14:paraId="688AB15E" w14:textId="2BC34B86" w:rsidR="004943B7" w:rsidRPr="00E841A3" w:rsidRDefault="004943B7" w:rsidP="00667076">
      <w:pPr>
        <w:spacing w:line="360" w:lineRule="auto"/>
        <w:ind w:firstLine="720"/>
        <w:jc w:val="both"/>
        <w:rPr>
          <w:rFonts w:ascii="Arial" w:hAnsi="Arial" w:cs="Arial"/>
          <w:color w:val="000000" w:themeColor="text1"/>
          <w:sz w:val="22"/>
          <w:szCs w:val="22"/>
        </w:rPr>
      </w:pPr>
    </w:p>
    <w:p w14:paraId="7E352E7D" w14:textId="77777777" w:rsidR="004943B7" w:rsidRPr="00E841A3" w:rsidRDefault="004943B7" w:rsidP="00667076">
      <w:pPr>
        <w:spacing w:line="360" w:lineRule="auto"/>
        <w:ind w:firstLine="720"/>
        <w:jc w:val="both"/>
        <w:rPr>
          <w:rFonts w:ascii="Arial" w:hAnsi="Arial" w:cs="Arial"/>
          <w:color w:val="000000" w:themeColor="text1"/>
          <w:sz w:val="22"/>
          <w:szCs w:val="22"/>
        </w:rPr>
      </w:pPr>
    </w:p>
    <w:p w14:paraId="65932F38" w14:textId="77777777" w:rsidR="0095205C" w:rsidRPr="00E841A3" w:rsidRDefault="0095205C" w:rsidP="00832B23">
      <w:pPr>
        <w:spacing w:line="360" w:lineRule="auto"/>
        <w:ind w:firstLine="720"/>
        <w:jc w:val="both"/>
        <w:rPr>
          <w:rFonts w:ascii="Arial" w:hAnsi="Arial" w:cs="Arial"/>
          <w:color w:val="000000" w:themeColor="text1"/>
          <w:sz w:val="22"/>
          <w:szCs w:val="22"/>
        </w:rPr>
      </w:pPr>
    </w:p>
    <w:p w14:paraId="40D3E6B0" w14:textId="6F488170" w:rsidR="00832B23" w:rsidRPr="00E841A3" w:rsidRDefault="00832B23" w:rsidP="00832B23">
      <w:pPr>
        <w:spacing w:line="360" w:lineRule="auto"/>
        <w:jc w:val="both"/>
        <w:rPr>
          <w:rFonts w:ascii="Arial" w:hAnsi="Arial" w:cs="Arial"/>
          <w:color w:val="000000" w:themeColor="text1"/>
          <w:sz w:val="22"/>
          <w:szCs w:val="22"/>
        </w:rPr>
      </w:pPr>
    </w:p>
    <w:p w14:paraId="6F5AC9DD" w14:textId="77777777" w:rsidR="000B624D" w:rsidRPr="00E841A3" w:rsidRDefault="000B624D" w:rsidP="000B624D">
      <w:pPr>
        <w:spacing w:line="360" w:lineRule="auto"/>
        <w:rPr>
          <w:rFonts w:ascii="Arial" w:hAnsi="Arial" w:cs="Arial"/>
          <w:b/>
          <w:color w:val="000000" w:themeColor="text1"/>
          <w:sz w:val="18"/>
          <w:szCs w:val="18"/>
        </w:rPr>
      </w:pPr>
      <w:r w:rsidRPr="00E841A3">
        <w:rPr>
          <w:rFonts w:ascii="Arial" w:hAnsi="Arial" w:cs="Arial"/>
          <w:b/>
          <w:noProof/>
          <w:color w:val="000000" w:themeColor="text1"/>
          <w:sz w:val="18"/>
          <w:szCs w:val="18"/>
          <w:lang w:val="en-US" w:eastAsia="en-US"/>
        </w:rPr>
        <w:lastRenderedPageBreak/>
        <w:drawing>
          <wp:inline distT="0" distB="0" distL="0" distR="0" wp14:anchorId="3EC7C6BE" wp14:editId="11204D14">
            <wp:extent cx="5727700" cy="23876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727700" cy="2387600"/>
                    </a:xfrm>
                    <a:prstGeom prst="rect">
                      <a:avLst/>
                    </a:prstGeom>
                  </pic:spPr>
                </pic:pic>
              </a:graphicData>
            </a:graphic>
          </wp:inline>
        </w:drawing>
      </w:r>
    </w:p>
    <w:p w14:paraId="08FF21FE" w14:textId="3FF704F7" w:rsidR="000B624D" w:rsidRPr="00E841A3" w:rsidRDefault="000B624D" w:rsidP="000B624D">
      <w:pPr>
        <w:spacing w:line="360" w:lineRule="auto"/>
        <w:jc w:val="both"/>
        <w:rPr>
          <w:rFonts w:ascii="Arial" w:hAnsi="Arial" w:cs="Arial"/>
          <w:color w:val="000000" w:themeColor="text1"/>
          <w:sz w:val="18"/>
          <w:szCs w:val="18"/>
        </w:rPr>
      </w:pPr>
      <w:r w:rsidRPr="00E841A3">
        <w:rPr>
          <w:rFonts w:ascii="Arial" w:hAnsi="Arial" w:cs="Arial"/>
          <w:b/>
          <w:color w:val="000000" w:themeColor="text1"/>
          <w:sz w:val="18"/>
          <w:szCs w:val="18"/>
        </w:rPr>
        <w:t>Fig. 3. A</w:t>
      </w:r>
      <w:r w:rsidRPr="00E841A3">
        <w:rPr>
          <w:rFonts w:ascii="Arial" w:hAnsi="Arial" w:cs="Arial"/>
          <w:color w:val="000000" w:themeColor="text1"/>
          <w:sz w:val="18"/>
          <w:szCs w:val="18"/>
        </w:rPr>
        <w:t xml:space="preserve">: Methylation and </w:t>
      </w:r>
      <w:r w:rsidR="00C63E84" w:rsidRPr="00E841A3">
        <w:rPr>
          <w:rFonts w:ascii="Arial" w:hAnsi="Arial" w:cs="Arial"/>
          <w:color w:val="000000" w:themeColor="text1"/>
          <w:sz w:val="18"/>
          <w:szCs w:val="18"/>
        </w:rPr>
        <w:t xml:space="preserve">the </w:t>
      </w:r>
      <w:r w:rsidRPr="00E841A3">
        <w:rPr>
          <w:rFonts w:ascii="Arial" w:hAnsi="Arial" w:cs="Arial"/>
          <w:color w:val="000000" w:themeColor="text1"/>
          <w:sz w:val="18"/>
          <w:szCs w:val="18"/>
        </w:rPr>
        <w:t xml:space="preserve">oxidative demethylation pathway of A in human DNA. A is methylated to </w:t>
      </w:r>
      <w:r w:rsidRPr="00E841A3">
        <w:rPr>
          <w:rFonts w:ascii="Arial" w:hAnsi="Arial" w:cs="Arial"/>
          <w:i/>
          <w:color w:val="000000" w:themeColor="text1"/>
          <w:sz w:val="18"/>
          <w:szCs w:val="18"/>
        </w:rPr>
        <w:t>N</w:t>
      </w:r>
      <w:r w:rsidRPr="00E841A3">
        <w:rPr>
          <w:rFonts w:ascii="Arial" w:hAnsi="Arial" w:cs="Arial"/>
          <w:color w:val="000000" w:themeColor="text1"/>
          <w:sz w:val="18"/>
          <w:szCs w:val="18"/>
          <w:vertAlign w:val="superscript"/>
        </w:rPr>
        <w:t>6</w:t>
      </w:r>
      <w:r w:rsidRPr="00E841A3">
        <w:rPr>
          <w:rFonts w:ascii="Arial" w:hAnsi="Arial" w:cs="Arial"/>
          <w:color w:val="000000" w:themeColor="text1"/>
          <w:sz w:val="18"/>
          <w:szCs w:val="18"/>
        </w:rPr>
        <w:t xml:space="preserve">mA by the methyl donor S-adenosylmethionine (SAM), a reaction that is catalysed by </w:t>
      </w:r>
      <w:r w:rsidRPr="00E841A3">
        <w:rPr>
          <w:rFonts w:ascii="Arial" w:hAnsi="Arial" w:cs="Arial"/>
          <w:i/>
          <w:color w:val="000000" w:themeColor="text1"/>
          <w:sz w:val="18"/>
          <w:szCs w:val="18"/>
        </w:rPr>
        <w:t>N</w:t>
      </w:r>
      <w:r w:rsidRPr="00E841A3">
        <w:rPr>
          <w:rFonts w:ascii="Arial" w:hAnsi="Arial" w:cs="Arial"/>
          <w:color w:val="000000" w:themeColor="text1"/>
          <w:sz w:val="18"/>
          <w:szCs w:val="18"/>
          <w:vertAlign w:val="superscript"/>
        </w:rPr>
        <w:t>6</w:t>
      </w:r>
      <w:r w:rsidRPr="00E841A3">
        <w:rPr>
          <w:rFonts w:ascii="Arial" w:hAnsi="Arial" w:cs="Arial"/>
          <w:color w:val="000000" w:themeColor="text1"/>
          <w:sz w:val="18"/>
          <w:szCs w:val="18"/>
        </w:rPr>
        <w:t xml:space="preserve">-adenine-specific DNA methyltransferase 1 (N6AMT). </w:t>
      </w:r>
      <w:r w:rsidRPr="00E841A3">
        <w:rPr>
          <w:rFonts w:ascii="Arial" w:hAnsi="Arial" w:cs="Arial"/>
          <w:i/>
          <w:color w:val="000000" w:themeColor="text1"/>
          <w:sz w:val="18"/>
          <w:szCs w:val="18"/>
        </w:rPr>
        <w:t>N</w:t>
      </w:r>
      <w:r w:rsidRPr="00E841A3">
        <w:rPr>
          <w:rFonts w:ascii="Arial" w:hAnsi="Arial" w:cs="Arial"/>
          <w:color w:val="000000" w:themeColor="text1"/>
          <w:sz w:val="18"/>
          <w:szCs w:val="18"/>
          <w:vertAlign w:val="superscript"/>
        </w:rPr>
        <w:t>6</w:t>
      </w:r>
      <w:r w:rsidRPr="00E841A3">
        <w:rPr>
          <w:rFonts w:ascii="Arial" w:hAnsi="Arial" w:cs="Arial"/>
          <w:color w:val="000000" w:themeColor="text1"/>
          <w:sz w:val="18"/>
          <w:szCs w:val="18"/>
        </w:rPr>
        <w:t xml:space="preserve">mA is oxidatively </w:t>
      </w:r>
      <w:r w:rsidR="00807529" w:rsidRPr="00E841A3">
        <w:rPr>
          <w:rFonts w:ascii="Arial" w:hAnsi="Arial" w:cs="Arial"/>
          <w:color w:val="000000" w:themeColor="text1"/>
          <w:sz w:val="18"/>
          <w:szCs w:val="18"/>
        </w:rPr>
        <w:t xml:space="preserve">demethylated </w:t>
      </w:r>
      <w:r w:rsidRPr="00E841A3">
        <w:rPr>
          <w:rFonts w:ascii="Arial" w:hAnsi="Arial" w:cs="Arial"/>
          <w:color w:val="000000" w:themeColor="text1"/>
          <w:sz w:val="18"/>
          <w:szCs w:val="18"/>
        </w:rPr>
        <w:t xml:space="preserve">by </w:t>
      </w:r>
      <w:proofErr w:type="spellStart"/>
      <w:r w:rsidRPr="00E841A3">
        <w:rPr>
          <w:rFonts w:ascii="Arial" w:hAnsi="Arial" w:cs="Arial"/>
          <w:color w:val="000000" w:themeColor="text1"/>
          <w:sz w:val="18"/>
          <w:szCs w:val="18"/>
        </w:rPr>
        <w:t>alkB</w:t>
      </w:r>
      <w:proofErr w:type="spellEnd"/>
      <w:r w:rsidRPr="00E841A3">
        <w:rPr>
          <w:rFonts w:ascii="Arial" w:hAnsi="Arial" w:cs="Arial"/>
          <w:color w:val="000000" w:themeColor="text1"/>
          <w:sz w:val="18"/>
          <w:szCs w:val="18"/>
        </w:rPr>
        <w:t xml:space="preserve"> homolog 1 (ALKBH1) under use of oxygen and 2-oxoglutarate (2-OG) via the intermediate </w:t>
      </w:r>
      <w:r w:rsidRPr="00E841A3">
        <w:rPr>
          <w:rFonts w:ascii="Arial" w:hAnsi="Arial" w:cs="Arial"/>
          <w:i/>
          <w:color w:val="000000" w:themeColor="text1"/>
          <w:sz w:val="18"/>
          <w:szCs w:val="18"/>
        </w:rPr>
        <w:t>N</w:t>
      </w:r>
      <w:r w:rsidRPr="00E841A3">
        <w:rPr>
          <w:rFonts w:ascii="Arial" w:hAnsi="Arial" w:cs="Arial"/>
          <w:color w:val="000000" w:themeColor="text1"/>
          <w:sz w:val="18"/>
          <w:szCs w:val="18"/>
          <w:vertAlign w:val="superscript"/>
        </w:rPr>
        <w:t>6</w:t>
      </w:r>
      <w:r w:rsidRPr="00E841A3">
        <w:rPr>
          <w:rFonts w:ascii="Arial" w:hAnsi="Arial" w:cs="Arial"/>
          <w:color w:val="000000" w:themeColor="text1"/>
          <w:sz w:val="18"/>
          <w:szCs w:val="18"/>
        </w:rPr>
        <w:t>hmA. This intermediate was shown to be released and transiently stable in RNA</w:t>
      </w:r>
      <w:r w:rsidR="00E75A60" w:rsidRPr="00E841A3">
        <w:rPr>
          <w:rFonts w:ascii="Arial" w:hAnsi="Arial" w:cs="Arial"/>
          <w:color w:val="000000" w:themeColor="text1"/>
          <w:sz w:val="18"/>
          <w:szCs w:val="18"/>
        </w:rPr>
        <w:t xml:space="preserve"> and was recently detected in mammalian</w:t>
      </w:r>
      <w:r w:rsidRPr="00E841A3">
        <w:rPr>
          <w:rFonts w:ascii="Arial" w:hAnsi="Arial" w:cs="Arial"/>
          <w:color w:val="000000" w:themeColor="text1"/>
          <w:sz w:val="18"/>
          <w:szCs w:val="18"/>
        </w:rPr>
        <w:t xml:space="preserve"> DNA. </w:t>
      </w:r>
      <w:r w:rsidRPr="00E841A3">
        <w:rPr>
          <w:rFonts w:ascii="Arial" w:hAnsi="Arial" w:cs="Arial"/>
          <w:i/>
          <w:color w:val="000000" w:themeColor="text1"/>
          <w:sz w:val="18"/>
          <w:szCs w:val="18"/>
        </w:rPr>
        <w:t>N</w:t>
      </w:r>
      <w:r w:rsidRPr="00E841A3">
        <w:rPr>
          <w:rFonts w:ascii="Arial" w:hAnsi="Arial" w:cs="Arial"/>
          <w:color w:val="000000" w:themeColor="text1"/>
          <w:sz w:val="18"/>
          <w:szCs w:val="18"/>
          <w:vertAlign w:val="superscript"/>
        </w:rPr>
        <w:t>6</w:t>
      </w:r>
      <w:r w:rsidRPr="00E841A3">
        <w:rPr>
          <w:rFonts w:ascii="Arial" w:hAnsi="Arial" w:cs="Arial"/>
          <w:color w:val="000000" w:themeColor="text1"/>
          <w:sz w:val="18"/>
          <w:szCs w:val="18"/>
        </w:rPr>
        <w:t xml:space="preserve">fA that can be formed in RNA has </w:t>
      </w:r>
      <w:r w:rsidR="00E75A60" w:rsidRPr="00E841A3">
        <w:rPr>
          <w:rFonts w:ascii="Arial" w:hAnsi="Arial" w:cs="Arial"/>
          <w:color w:val="000000" w:themeColor="text1"/>
          <w:sz w:val="18"/>
          <w:szCs w:val="18"/>
        </w:rPr>
        <w:t xml:space="preserve">so far </w:t>
      </w:r>
      <w:r w:rsidRPr="00E841A3">
        <w:rPr>
          <w:rFonts w:ascii="Arial" w:hAnsi="Arial" w:cs="Arial"/>
          <w:color w:val="000000" w:themeColor="text1"/>
          <w:sz w:val="18"/>
          <w:szCs w:val="18"/>
        </w:rPr>
        <w:t xml:space="preserve">not been detected in DNA.  </w:t>
      </w:r>
      <w:r w:rsidRPr="00E841A3">
        <w:rPr>
          <w:rFonts w:ascii="Arial" w:hAnsi="Arial" w:cs="Arial"/>
          <w:b/>
          <w:color w:val="000000" w:themeColor="text1"/>
          <w:sz w:val="18"/>
          <w:szCs w:val="18"/>
        </w:rPr>
        <w:t>B</w:t>
      </w:r>
      <w:r w:rsidRPr="00E841A3">
        <w:rPr>
          <w:rFonts w:ascii="Arial" w:hAnsi="Arial" w:cs="Arial"/>
          <w:color w:val="000000" w:themeColor="text1"/>
          <w:sz w:val="18"/>
          <w:szCs w:val="18"/>
        </w:rPr>
        <w:t xml:space="preserve">: </w:t>
      </w:r>
      <w:r w:rsidRPr="00E841A3">
        <w:rPr>
          <w:rFonts w:ascii="Arial" w:hAnsi="Arial" w:cs="Arial"/>
          <w:i/>
          <w:color w:val="000000" w:themeColor="text1"/>
          <w:sz w:val="18"/>
          <w:szCs w:val="18"/>
        </w:rPr>
        <w:t>N</w:t>
      </w:r>
      <w:r w:rsidRPr="00E841A3">
        <w:rPr>
          <w:rFonts w:ascii="Arial" w:hAnsi="Arial" w:cs="Arial"/>
          <w:color w:val="000000" w:themeColor="text1"/>
          <w:sz w:val="18"/>
          <w:szCs w:val="18"/>
          <w:vertAlign w:val="superscript"/>
        </w:rPr>
        <w:t>6</w:t>
      </w:r>
      <w:r w:rsidRPr="00E841A3">
        <w:rPr>
          <w:rFonts w:ascii="Arial" w:hAnsi="Arial" w:cs="Arial"/>
          <w:color w:val="000000" w:themeColor="text1"/>
          <w:sz w:val="18"/>
          <w:szCs w:val="18"/>
        </w:rPr>
        <w:t xml:space="preserve">mA is enriched around transcription start sites (TSS) in </w:t>
      </w:r>
      <w:r w:rsidR="000F58A2" w:rsidRPr="00E841A3">
        <w:rPr>
          <w:rFonts w:ascii="Arial" w:hAnsi="Arial" w:cs="Arial"/>
          <w:color w:val="000000" w:themeColor="text1"/>
          <w:sz w:val="18"/>
          <w:szCs w:val="18"/>
        </w:rPr>
        <w:t xml:space="preserve">the DNA of </w:t>
      </w:r>
      <w:r w:rsidRPr="00E841A3">
        <w:rPr>
          <w:rFonts w:ascii="Arial" w:hAnsi="Arial" w:cs="Arial"/>
          <w:color w:val="000000" w:themeColor="text1"/>
          <w:sz w:val="18"/>
          <w:szCs w:val="18"/>
        </w:rPr>
        <w:t xml:space="preserve">plants and </w:t>
      </w:r>
      <w:r w:rsidR="007741FC" w:rsidRPr="00E841A3">
        <w:rPr>
          <w:rFonts w:ascii="Arial" w:hAnsi="Arial" w:cs="Arial"/>
          <w:color w:val="000000" w:themeColor="text1"/>
          <w:sz w:val="18"/>
          <w:szCs w:val="18"/>
        </w:rPr>
        <w:t>fungi and</w:t>
      </w:r>
      <w:r w:rsidRPr="00E841A3">
        <w:rPr>
          <w:rFonts w:ascii="Arial" w:hAnsi="Arial" w:cs="Arial"/>
          <w:color w:val="000000" w:themeColor="text1"/>
          <w:sz w:val="18"/>
          <w:szCs w:val="18"/>
        </w:rPr>
        <w:t xml:space="preserve"> </w:t>
      </w:r>
      <w:r w:rsidR="000F58A2" w:rsidRPr="00E841A3">
        <w:rPr>
          <w:rFonts w:ascii="Arial" w:hAnsi="Arial" w:cs="Arial"/>
          <w:color w:val="000000" w:themeColor="text1"/>
          <w:sz w:val="18"/>
          <w:szCs w:val="18"/>
        </w:rPr>
        <w:t xml:space="preserve">is </w:t>
      </w:r>
      <w:r w:rsidRPr="00E841A3">
        <w:rPr>
          <w:rFonts w:ascii="Arial" w:hAnsi="Arial" w:cs="Arial"/>
          <w:color w:val="000000" w:themeColor="text1"/>
          <w:sz w:val="18"/>
          <w:szCs w:val="18"/>
        </w:rPr>
        <w:t>associated with active transcription. In animals, it has been associated with transposon repression, with the heterochromatin mark H3K6me3</w:t>
      </w:r>
      <w:r w:rsidR="00B977C4" w:rsidRPr="00E841A3">
        <w:rPr>
          <w:rFonts w:ascii="Arial" w:hAnsi="Arial" w:cs="Arial"/>
          <w:color w:val="000000" w:themeColor="text1"/>
          <w:sz w:val="18"/>
          <w:szCs w:val="18"/>
        </w:rPr>
        <w:t xml:space="preserve"> (histone 3 lysine 6 trimethylation</w:t>
      </w:r>
      <w:r w:rsidR="00E75A60" w:rsidRPr="00E841A3">
        <w:rPr>
          <w:rFonts w:ascii="Arial" w:hAnsi="Arial" w:cs="Arial"/>
          <w:color w:val="000000" w:themeColor="text1"/>
          <w:sz w:val="18"/>
          <w:szCs w:val="18"/>
        </w:rPr>
        <w:t>), and</w:t>
      </w:r>
      <w:r w:rsidRPr="00E841A3">
        <w:rPr>
          <w:rFonts w:ascii="Arial" w:hAnsi="Arial" w:cs="Arial"/>
          <w:color w:val="000000" w:themeColor="text1"/>
          <w:sz w:val="18"/>
          <w:szCs w:val="18"/>
        </w:rPr>
        <w:t xml:space="preserve"> was found to be present at peak levels in early embryonic stages</w:t>
      </w:r>
      <w:r w:rsidR="00964212" w:rsidRPr="00E841A3">
        <w:rPr>
          <w:rFonts w:ascii="Arial" w:hAnsi="Arial" w:cs="Arial"/>
          <w:color w:val="000000" w:themeColor="text1"/>
          <w:sz w:val="18"/>
          <w:szCs w:val="18"/>
        </w:rPr>
        <w:t>.</w:t>
      </w:r>
    </w:p>
    <w:p w14:paraId="4D631A69" w14:textId="77777777" w:rsidR="00F369A8" w:rsidRPr="00E841A3" w:rsidRDefault="00F369A8" w:rsidP="00832B23">
      <w:pPr>
        <w:spacing w:line="360" w:lineRule="auto"/>
        <w:jc w:val="both"/>
        <w:rPr>
          <w:rFonts w:ascii="Arial" w:hAnsi="Arial" w:cs="Arial"/>
          <w:color w:val="000000" w:themeColor="text1"/>
          <w:sz w:val="22"/>
          <w:szCs w:val="22"/>
        </w:rPr>
      </w:pPr>
    </w:p>
    <w:p w14:paraId="1C45CA7A" w14:textId="77777777" w:rsidR="00832B23" w:rsidRPr="00E841A3" w:rsidRDefault="00832B23" w:rsidP="00832B23">
      <w:pPr>
        <w:spacing w:line="360" w:lineRule="auto"/>
        <w:jc w:val="both"/>
        <w:rPr>
          <w:rFonts w:ascii="Arial" w:hAnsi="Arial" w:cs="Arial"/>
          <w:i/>
          <w:color w:val="000000" w:themeColor="text1"/>
          <w:sz w:val="22"/>
          <w:szCs w:val="22"/>
        </w:rPr>
      </w:pPr>
    </w:p>
    <w:p w14:paraId="540B6093" w14:textId="7A6FCB1F" w:rsidR="00E269DC" w:rsidRPr="00E841A3" w:rsidRDefault="000E0B84" w:rsidP="003C232E">
      <w:pPr>
        <w:spacing w:line="360" w:lineRule="auto"/>
        <w:ind w:firstLine="720"/>
        <w:jc w:val="both"/>
        <w:rPr>
          <w:rFonts w:ascii="Arial" w:hAnsi="Arial" w:cs="Arial"/>
          <w:color w:val="000000" w:themeColor="text1"/>
          <w:sz w:val="22"/>
          <w:szCs w:val="22"/>
        </w:rPr>
      </w:pPr>
      <w:r w:rsidRPr="00E841A3">
        <w:rPr>
          <w:rFonts w:ascii="Arial" w:hAnsi="Arial" w:cs="Arial"/>
          <w:color w:val="000000" w:themeColor="text1"/>
          <w:sz w:val="22"/>
          <w:szCs w:val="22"/>
        </w:rPr>
        <w:t xml:space="preserve">Efforts </w:t>
      </w:r>
      <w:r w:rsidR="000F58A2" w:rsidRPr="00E841A3">
        <w:rPr>
          <w:rFonts w:ascii="Arial" w:hAnsi="Arial" w:cs="Arial"/>
          <w:color w:val="000000" w:themeColor="text1"/>
          <w:sz w:val="22"/>
          <w:szCs w:val="22"/>
        </w:rPr>
        <w:t>to map</w:t>
      </w:r>
      <w:r w:rsidR="00667076" w:rsidRPr="00E841A3">
        <w:rPr>
          <w:rFonts w:ascii="Arial" w:hAnsi="Arial" w:cs="Arial"/>
          <w:color w:val="000000" w:themeColor="text1"/>
          <w:sz w:val="22"/>
          <w:szCs w:val="22"/>
        </w:rPr>
        <w:t xml:space="preserve"> </w:t>
      </w:r>
      <w:r w:rsidR="00702604" w:rsidRPr="00E841A3">
        <w:rPr>
          <w:rFonts w:ascii="Arial" w:hAnsi="Arial" w:cs="Arial"/>
          <w:i/>
          <w:color w:val="000000" w:themeColor="text1"/>
          <w:sz w:val="22"/>
          <w:szCs w:val="22"/>
        </w:rPr>
        <w:t>N</w:t>
      </w:r>
      <w:r w:rsidR="00702604" w:rsidRPr="00E841A3">
        <w:rPr>
          <w:rFonts w:ascii="Arial" w:hAnsi="Arial" w:cs="Arial"/>
          <w:color w:val="000000" w:themeColor="text1"/>
          <w:sz w:val="22"/>
          <w:szCs w:val="22"/>
          <w:vertAlign w:val="superscript"/>
        </w:rPr>
        <w:t>6</w:t>
      </w:r>
      <w:r w:rsidR="00702604" w:rsidRPr="00E841A3">
        <w:rPr>
          <w:rFonts w:ascii="Arial" w:hAnsi="Arial" w:cs="Arial"/>
          <w:color w:val="000000" w:themeColor="text1"/>
          <w:sz w:val="22"/>
          <w:szCs w:val="22"/>
        </w:rPr>
        <w:t>mA</w:t>
      </w:r>
      <w:r w:rsidRPr="00E841A3">
        <w:rPr>
          <w:rFonts w:ascii="Arial" w:hAnsi="Arial" w:cs="Arial"/>
          <w:color w:val="000000" w:themeColor="text1"/>
          <w:sz w:val="22"/>
          <w:szCs w:val="22"/>
        </w:rPr>
        <w:t xml:space="preserve"> </w:t>
      </w:r>
      <w:r w:rsidR="000F58A2" w:rsidRPr="00E841A3">
        <w:rPr>
          <w:rFonts w:ascii="Arial" w:hAnsi="Arial" w:cs="Arial"/>
          <w:color w:val="000000" w:themeColor="text1"/>
          <w:sz w:val="22"/>
          <w:szCs w:val="22"/>
        </w:rPr>
        <w:t xml:space="preserve">in genomic DNA </w:t>
      </w:r>
      <w:r w:rsidRPr="00E841A3">
        <w:rPr>
          <w:rFonts w:ascii="Arial" w:hAnsi="Arial" w:cs="Arial"/>
          <w:color w:val="000000" w:themeColor="text1"/>
          <w:sz w:val="22"/>
          <w:szCs w:val="22"/>
        </w:rPr>
        <w:t>and determin</w:t>
      </w:r>
      <w:r w:rsidR="000F58A2" w:rsidRPr="00E841A3">
        <w:rPr>
          <w:rFonts w:ascii="Arial" w:hAnsi="Arial" w:cs="Arial"/>
          <w:color w:val="000000" w:themeColor="text1"/>
          <w:sz w:val="22"/>
          <w:szCs w:val="22"/>
        </w:rPr>
        <w:t>e</w:t>
      </w:r>
      <w:r w:rsidRPr="00E841A3">
        <w:rPr>
          <w:rFonts w:ascii="Arial" w:hAnsi="Arial" w:cs="Arial"/>
          <w:color w:val="000000" w:themeColor="text1"/>
          <w:sz w:val="22"/>
          <w:szCs w:val="22"/>
        </w:rPr>
        <w:t xml:space="preserve"> its biological roles</w:t>
      </w:r>
      <w:r w:rsidR="00702604" w:rsidRPr="00E841A3">
        <w:rPr>
          <w:rFonts w:ascii="Arial" w:hAnsi="Arial" w:cs="Arial"/>
          <w:color w:val="000000" w:themeColor="text1"/>
          <w:sz w:val="22"/>
          <w:szCs w:val="22"/>
        </w:rPr>
        <w:t xml:space="preserve"> in higher eukaryotes</w:t>
      </w:r>
      <w:r w:rsidRPr="00E841A3">
        <w:rPr>
          <w:rFonts w:ascii="Arial" w:hAnsi="Arial" w:cs="Arial"/>
          <w:color w:val="000000" w:themeColor="text1"/>
          <w:sz w:val="22"/>
          <w:szCs w:val="22"/>
        </w:rPr>
        <w:t xml:space="preserve"> </w:t>
      </w:r>
      <w:r w:rsidR="000F58A2" w:rsidRPr="00E841A3">
        <w:rPr>
          <w:rFonts w:ascii="Arial" w:hAnsi="Arial" w:cs="Arial"/>
          <w:color w:val="000000" w:themeColor="text1"/>
          <w:sz w:val="22"/>
          <w:szCs w:val="22"/>
        </w:rPr>
        <w:t>are</w:t>
      </w:r>
      <w:r w:rsidR="00667076" w:rsidRPr="00E841A3">
        <w:rPr>
          <w:rFonts w:ascii="Arial" w:hAnsi="Arial" w:cs="Arial"/>
          <w:color w:val="000000" w:themeColor="text1"/>
          <w:sz w:val="22"/>
          <w:szCs w:val="22"/>
        </w:rPr>
        <w:t xml:space="preserve"> relatively young, and </w:t>
      </w:r>
      <w:r w:rsidR="00433165" w:rsidRPr="00E841A3">
        <w:rPr>
          <w:rFonts w:ascii="Arial" w:hAnsi="Arial" w:cs="Arial"/>
          <w:color w:val="000000" w:themeColor="text1"/>
          <w:sz w:val="22"/>
          <w:szCs w:val="22"/>
        </w:rPr>
        <w:t xml:space="preserve">differences in the levels, distribution, and function of </w:t>
      </w:r>
      <w:r w:rsidR="00433165" w:rsidRPr="00E841A3">
        <w:rPr>
          <w:rFonts w:ascii="Arial" w:hAnsi="Arial" w:cs="Arial"/>
          <w:i/>
          <w:color w:val="000000" w:themeColor="text1"/>
          <w:sz w:val="22"/>
          <w:szCs w:val="22"/>
        </w:rPr>
        <w:t>N</w:t>
      </w:r>
      <w:r w:rsidR="00433165" w:rsidRPr="00E841A3">
        <w:rPr>
          <w:rFonts w:ascii="Arial" w:hAnsi="Arial" w:cs="Arial"/>
          <w:color w:val="000000" w:themeColor="text1"/>
          <w:sz w:val="22"/>
          <w:szCs w:val="22"/>
          <w:vertAlign w:val="superscript"/>
        </w:rPr>
        <w:t>6</w:t>
      </w:r>
      <w:r w:rsidR="00433165" w:rsidRPr="00E841A3">
        <w:rPr>
          <w:rFonts w:ascii="Arial" w:hAnsi="Arial" w:cs="Arial"/>
          <w:color w:val="000000" w:themeColor="text1"/>
          <w:sz w:val="22"/>
          <w:szCs w:val="22"/>
        </w:rPr>
        <w:t>mA across species, tissues, and developmental stages</w:t>
      </w:r>
      <w:r w:rsidR="00667076" w:rsidRPr="00E841A3">
        <w:rPr>
          <w:rFonts w:ascii="Arial" w:hAnsi="Arial" w:cs="Arial"/>
          <w:color w:val="000000" w:themeColor="text1"/>
          <w:sz w:val="22"/>
          <w:szCs w:val="22"/>
        </w:rPr>
        <w:t xml:space="preserve">, </w:t>
      </w:r>
      <w:r w:rsidR="000F58A2" w:rsidRPr="00E841A3">
        <w:rPr>
          <w:rFonts w:ascii="Arial" w:hAnsi="Arial" w:cs="Arial"/>
          <w:color w:val="000000" w:themeColor="text1"/>
          <w:sz w:val="22"/>
          <w:szCs w:val="22"/>
        </w:rPr>
        <w:t>make it</w:t>
      </w:r>
      <w:r w:rsidR="00667076" w:rsidRPr="00E841A3">
        <w:rPr>
          <w:rFonts w:ascii="Arial" w:hAnsi="Arial" w:cs="Arial"/>
          <w:color w:val="000000" w:themeColor="text1"/>
          <w:sz w:val="22"/>
          <w:szCs w:val="22"/>
        </w:rPr>
        <w:t xml:space="preserve"> difficult</w:t>
      </w:r>
      <w:r w:rsidR="00433165" w:rsidRPr="00E841A3">
        <w:rPr>
          <w:rFonts w:ascii="Arial" w:hAnsi="Arial" w:cs="Arial"/>
          <w:color w:val="000000" w:themeColor="text1"/>
          <w:sz w:val="22"/>
          <w:szCs w:val="22"/>
        </w:rPr>
        <w:t xml:space="preserve"> </w:t>
      </w:r>
      <w:r w:rsidR="00667076" w:rsidRPr="00E841A3">
        <w:rPr>
          <w:rFonts w:ascii="Arial" w:hAnsi="Arial" w:cs="Arial"/>
          <w:color w:val="000000" w:themeColor="text1"/>
          <w:sz w:val="22"/>
          <w:szCs w:val="22"/>
        </w:rPr>
        <w:t>to draw</w:t>
      </w:r>
      <w:r w:rsidR="00433165" w:rsidRPr="00E841A3">
        <w:rPr>
          <w:rFonts w:ascii="Arial" w:hAnsi="Arial" w:cs="Arial"/>
          <w:color w:val="000000" w:themeColor="text1"/>
          <w:sz w:val="22"/>
          <w:szCs w:val="22"/>
        </w:rPr>
        <w:t xml:space="preserve"> a clear-cut picture</w:t>
      </w:r>
      <w:r w:rsidR="000F58A2" w:rsidRPr="00E841A3">
        <w:rPr>
          <w:rFonts w:ascii="Arial" w:hAnsi="Arial" w:cs="Arial"/>
          <w:color w:val="000000" w:themeColor="text1"/>
          <w:sz w:val="22"/>
          <w:szCs w:val="22"/>
        </w:rPr>
        <w:t xml:space="preserve"> as yet</w:t>
      </w:r>
      <w:r w:rsidR="00433165" w:rsidRPr="00E841A3">
        <w:rPr>
          <w:rFonts w:ascii="Arial" w:hAnsi="Arial" w:cs="Arial"/>
          <w:color w:val="000000" w:themeColor="text1"/>
          <w:sz w:val="22"/>
          <w:szCs w:val="22"/>
        </w:rPr>
        <w:t>.</w:t>
      </w:r>
      <w:r w:rsidR="007741FC" w:rsidRPr="00E841A3">
        <w:rPr>
          <w:rFonts w:ascii="Arial" w:hAnsi="Arial" w:cs="Arial"/>
          <w:color w:val="000000" w:themeColor="text1"/>
          <w:sz w:val="22"/>
          <w:szCs w:val="22"/>
        </w:rPr>
        <w:t xml:space="preserve"> </w:t>
      </w:r>
      <w:r w:rsidR="00E269DC" w:rsidRPr="00E841A3">
        <w:rPr>
          <w:rFonts w:ascii="Arial" w:hAnsi="Arial" w:cs="Arial"/>
          <w:color w:val="000000" w:themeColor="text1"/>
          <w:sz w:val="22"/>
          <w:szCs w:val="22"/>
        </w:rPr>
        <w:t xml:space="preserve">Putative roles of </w:t>
      </w:r>
      <w:r w:rsidR="00E269DC" w:rsidRPr="00E841A3">
        <w:rPr>
          <w:rFonts w:ascii="Arial" w:hAnsi="Arial" w:cs="Arial"/>
          <w:i/>
          <w:color w:val="000000" w:themeColor="text1"/>
          <w:sz w:val="22"/>
          <w:szCs w:val="22"/>
        </w:rPr>
        <w:t>N</w:t>
      </w:r>
      <w:r w:rsidR="00E269DC" w:rsidRPr="00E841A3">
        <w:rPr>
          <w:rFonts w:ascii="Arial" w:hAnsi="Arial" w:cs="Arial"/>
          <w:color w:val="000000" w:themeColor="text1"/>
          <w:sz w:val="22"/>
          <w:szCs w:val="22"/>
          <w:vertAlign w:val="superscript"/>
        </w:rPr>
        <w:t>6</w:t>
      </w:r>
      <w:r w:rsidR="00E269DC" w:rsidRPr="00E841A3">
        <w:rPr>
          <w:rFonts w:ascii="Arial" w:hAnsi="Arial" w:cs="Arial"/>
          <w:color w:val="000000" w:themeColor="text1"/>
          <w:sz w:val="22"/>
          <w:szCs w:val="22"/>
        </w:rPr>
        <w:t xml:space="preserve">mA are summarised in </w:t>
      </w:r>
      <w:r w:rsidR="00E269DC" w:rsidRPr="00E841A3">
        <w:rPr>
          <w:rFonts w:ascii="Arial" w:hAnsi="Arial" w:cs="Arial"/>
          <w:b/>
          <w:color w:val="000000" w:themeColor="text1"/>
          <w:sz w:val="22"/>
          <w:szCs w:val="22"/>
        </w:rPr>
        <w:t>Fig. 3B</w:t>
      </w:r>
      <w:r w:rsidR="00E269DC" w:rsidRPr="00E841A3">
        <w:rPr>
          <w:rFonts w:ascii="Arial" w:hAnsi="Arial" w:cs="Arial"/>
          <w:color w:val="000000" w:themeColor="text1"/>
          <w:sz w:val="22"/>
          <w:szCs w:val="22"/>
        </w:rPr>
        <w:t>. Briefly,</w:t>
      </w:r>
      <w:r w:rsidR="00E269DC" w:rsidRPr="00E841A3">
        <w:rPr>
          <w:rFonts w:ascii="Arial" w:hAnsi="Arial" w:cs="Arial"/>
          <w:i/>
          <w:color w:val="000000" w:themeColor="text1"/>
          <w:sz w:val="22"/>
          <w:szCs w:val="22"/>
        </w:rPr>
        <w:t xml:space="preserve"> </w:t>
      </w:r>
      <w:r w:rsidR="003C232E" w:rsidRPr="00E841A3">
        <w:rPr>
          <w:rFonts w:ascii="Arial" w:hAnsi="Arial" w:cs="Arial"/>
          <w:color w:val="000000" w:themeColor="text1"/>
          <w:sz w:val="22"/>
          <w:szCs w:val="22"/>
        </w:rPr>
        <w:t>in</w:t>
      </w:r>
      <w:r w:rsidR="00D64C1C" w:rsidRPr="00E841A3">
        <w:rPr>
          <w:rFonts w:ascii="Arial" w:hAnsi="Arial" w:cs="Arial"/>
          <w:color w:val="000000" w:themeColor="text1"/>
          <w:sz w:val="22"/>
          <w:szCs w:val="22"/>
        </w:rPr>
        <w:t xml:space="preserve"> plant</w:t>
      </w:r>
      <w:r w:rsidRPr="00E841A3">
        <w:rPr>
          <w:rFonts w:ascii="Arial" w:hAnsi="Arial" w:cs="Arial"/>
          <w:color w:val="000000" w:themeColor="text1"/>
          <w:sz w:val="22"/>
          <w:szCs w:val="22"/>
        </w:rPr>
        <w:t>s</w:t>
      </w:r>
      <w:r w:rsidR="00D64C1C"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{"citationID":"ige61u2K","properties":{"formattedCitation":"\\super 13,55\\nosupersub{}","plainCitation":"13,55","noteIndex":0},"citationItems":[{"id":"5HRTrsCV/mudoKab2","uris":["http://zotero.org/users/802756/items/MZFX6MTQ"],"uri":["http://zotero.org/users/802756/items/MZFX6MTQ"],"itemData":{"id":20,"type":"article-journal","title":"N6-Methyldeoxyadenosine Marks Active Transcription Start Sites in Chlamydomonas","container-title":"Cell","page":"879-892","volume":"161","issue":"4","source":"ScienceDirect","abstract":"Summary\nN6-methyldeoxyadenosine (6mA or m6A) is a DNA modification preserved in prokaryotes to eukaryotes. It is widespread in bacteria and functions in DNA mismatch repair, chromosome segregation, and virulence regulation. In contrast, the distribution and function of 6mA in eukaryotes have been unclear. Here, we present a comprehensive analysis of the 6mA landscape in the genome of Chlamydomonas using new sequencing approaches. We identified the 6mA modification in 84% of genes in Chlamydomonas. We found that 6mA mainly locates at ApT dinucleotides around transcription start sites (TSS) with a bimodal distribution and appears to mark active genes. A periodic pattern of 6mA deposition was also observed at base resolution, which is associated with nucleosome distribution near the TSS, suggesting a possible role in nucleosome positioning. The new genome-wide mapping of 6mA and its unique distribution in the Chlamydomonas genome suggest potential regulatory roles of 6mA in gene expression in eukaryotic organisms.","DOI":"10.1016/j.cell.2015.04.010","ISSN":"0092-8674","journalAbbreviation":"Cell","author":[{"family":"Fu","given":"Ye"},{"family":"Luo","given":"Guan-Zheng"},{"family":"Chen","given":"Kai"},{"family":"Deng","given":"Xin"},{"family":"Yu","given":"Miao"},{"family":"Han","given":"Dali"},{"family":"Hao","given":"Ziyang"},{"family":"Liu","given":"Jianzhao"},{"family":"Lu","given":"Xingyu"},{"family":"Doré","given":"Louis C."},{"family":"Weng","given":"Xiaocheng"},{"family":"Ji","given":"Quanjiang"},{"family":"Mets","given":"Laurens"},{"family":"He","given":"Chuan"}],"issued":{"date-parts":[["2015",5,7]]}}},{"id":"5HRTrsCV/NqxqJlG5","uris":["http://zotero.org/users/802756/items/HH2E23YA"],"uri":["http://zotero.org/users/802756/items/HH2E23YA"],"itemData":{"id":2340,"type":"article-journal","title":"DNA N6-Adenine Methylation in Arabidopsis thaliana","container-title":"Developmental Cell","page":"406-416.e3","volume":"45","issue":"3","source":"ScienceDirect","abstract":"Summary\nDNA methylation on N6-adenine (6mA) has recently been found to be a potentially epigenetic mark in several unicellular and multicellular eukaryotes. However, its distribution patterns and potential functions in land plants, which are primary producers for most ecosystems, remain largely unknown. Here we report global profiling of 6mA sites at single-nucleotide resolution in the genome of Arabidopsis thaliana at different developmental stages using single-molecule real-time sequencing. 6mA sites are widely distributed across the Arabidopsis genome and enriched over the pericentromeric heterochromatin regions. 6mA occurs more frequently in gene bodies than intergenic regions. Analysis of 6mA methylomes and RNA sequencing data demonstrates that 6mA frequency positively correlates with the gene expression level and the transition from vegetative to reproductive growth in Arabidopsis. Our results uncover 6mA as a DNA mark associated with actively expressed genes in Arabidopsis, suggesting that 6mA serves as a hitherto unknown epigenetic mark in land plants.","DOI":"10.1016/j.devcel.2018.03.012","ISSN":"1534-5807","journalAbbreviation":"Developmental Cell","author":[{"family":"Liang","given":"Zhe"},{"family":"Shen","given":"Lisha"},{"family":"Cui","given":"Xuean"},{"family":"Bao","given":"Shengjie"},{"family":"Geng","given":"Yuke"},{"family":"Yu","given":"Guoliang"},{"family":"Liang","given":"Fan"},{"family":"Xie","given":"Shang"},{"family":"Lu","given":"Tiegang"},{"family":"Gu","given":"Xiaofeng"},{"family":"Yu","given":"Hao"}],"issued":{"date-parts":[["2018",5,7]]}}}],"schema":"https://github.com/citation-style-language/schema/raw/master/csl-citation.json"} </w:instrText>
      </w:r>
      <w:r w:rsidR="00D64C1C" w:rsidRPr="00E841A3">
        <w:rPr>
          <w:rFonts w:ascii="Arial" w:hAnsi="Arial" w:cs="Arial"/>
          <w:color w:val="000000" w:themeColor="text1"/>
          <w:sz w:val="22"/>
          <w:szCs w:val="22"/>
        </w:rPr>
        <w:fldChar w:fldCharType="separate"/>
      </w:r>
      <w:r w:rsidR="004943B7" w:rsidRPr="00E841A3">
        <w:rPr>
          <w:rFonts w:ascii="Arial" w:hAnsi="Arial" w:cs="Arial"/>
          <w:color w:val="000000" w:themeColor="text1"/>
          <w:sz w:val="22"/>
          <w:vertAlign w:val="superscript"/>
          <w:lang w:val="en-US"/>
        </w:rPr>
        <w:t>13,55</w:t>
      </w:r>
      <w:r w:rsidR="00D64C1C" w:rsidRPr="00E841A3">
        <w:rPr>
          <w:rFonts w:ascii="Arial" w:hAnsi="Arial" w:cs="Arial"/>
          <w:color w:val="000000" w:themeColor="text1"/>
          <w:sz w:val="22"/>
          <w:szCs w:val="22"/>
        </w:rPr>
        <w:fldChar w:fldCharType="end"/>
      </w:r>
      <w:r w:rsidR="00D64C1C" w:rsidRPr="00E841A3">
        <w:rPr>
          <w:rFonts w:ascii="Arial" w:hAnsi="Arial" w:cs="Arial"/>
          <w:color w:val="000000" w:themeColor="text1"/>
          <w:sz w:val="22"/>
          <w:szCs w:val="22"/>
        </w:rPr>
        <w:t xml:space="preserve"> and fungi</w:t>
      </w:r>
      <w:r w:rsidR="00D64C1C"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{"citationID":"xclXh8tj","properties":{"formattedCitation":"\\super 56\\nosupersub{}","plainCitation":"56","noteIndex":0},"citationItems":[{"id":"5HRTrsCV/qGJNt17r","uris":["http://zotero.org/users/802756/items/MMIVIPBR"],"uri":["http://zotero.org/users/802756/items/MMIVIPBR"],"itemData":{"id":1653,"type":"article-journal","title":"Widespread adenine N6-methylation of active genes in fungi","container-title":"Nature Genetics","page":"964-968","volume":"49","issue":"6","source":"www.nature.com","abstract":"N6-methyldeoxyadenine (6mA) is a noncanonical DNA base modification present at low levels in plant and animal genomes, but its prevalence and association with genome function in other eukaryotic lineages remains poorly understood. Here we report that abundant 6mA is associated with transcriptionally active genes in early-diverging fungal lineages. Using single-molecule long-read sequencing of 16 diverse fungal genomes, we observed that up to 2.8% of all adenines were methylated in early-diverging fungi, far exceeding levels observed in other eukaryotes and more derived fungi. 6mA occurred symmetrically at ApT dinucleotides and was concentrated in dense methylated adenine clusters surrounding the transcriptional start sites of expressed genes; its distribution was inversely correlated with that of 5-methylcytosine. Our results show a striking contrast in the genomic distributions of 6mA and 5-methylcytosine and reinforce a distinct role for 6mA as a gene-expression-associated epigenomic mark in eukaryotes.","DOI":"10.1038/ng.3859","ISSN":"1061-4036","journalAbbreviation":"Nat Genet","language":"en","author":[{"family":"Mondo","given":"Stephen J."},{"family":"Dannebaum","given":"Richard O."},{"family":"Kuo","given":"Rita C."},{"family":"Louie","given":"Katherine B."},{"family":"Bewick","given":"Adam J."},{"family":"LaButti","given":"Kurt"},{"family":"Haridas","given":"Sajeet"},{"family":"Kuo","given":"Alan"},{"family":"Salamov","given":"Asaf"},{"family":"Ahrendt","given":"Steven R."},{"family":"Lau","given":"Rebecca"},{"family":"Bowen","given":"Benjamin P."},{"family":"Lipzen","given":"Anna"},{"family":"Sullivan","given":"William"},{"family":"Andreopoulos","given":"Bill B."},{"family":"Clum","given":"Alicia"},{"family":"Lindquist","given":"Erika"},{"family":"Daum","given":"Christopher"},{"family":"Northen","given":"Trent R."},{"family":"Kunde-Ramamoorthy","given":"Govindarajan"},{"family":"Schmitz","given":"Robert J."},{"family":"Gryganskyi","given":"Andrii"},{"family":"Culley","given":"David"},{"family":"Magnuson","given":"Jon"},{"family":"James","given":"Timothy Y."},{"family":"O'Malley","given":"Michelle A."},{"family":"Stajich","given":"Jason E."},{"family":"Spatafora","given":"Joseph W."},{"family":"Visel","given":"Axel"},{"family":"Grigoriev","given":"Igor V."}],"issued":{"date-parts":[["2017",6]]}}}],"schema":"https://github.com/citation-style-language/schema/raw/master/csl-citation.json"} </w:instrText>
      </w:r>
      <w:r w:rsidR="00D64C1C" w:rsidRPr="00E841A3">
        <w:rPr>
          <w:rFonts w:ascii="Arial" w:hAnsi="Arial" w:cs="Arial"/>
          <w:color w:val="000000" w:themeColor="text1"/>
          <w:sz w:val="22"/>
          <w:szCs w:val="22"/>
        </w:rPr>
        <w:fldChar w:fldCharType="separate"/>
      </w:r>
      <w:r w:rsidR="004943B7" w:rsidRPr="00E841A3">
        <w:rPr>
          <w:rFonts w:ascii="Arial" w:hAnsi="Arial" w:cs="Arial"/>
          <w:color w:val="000000" w:themeColor="text1"/>
          <w:sz w:val="22"/>
          <w:vertAlign w:val="superscript"/>
          <w:lang w:val="en-US"/>
        </w:rPr>
        <w:t>56</w:t>
      </w:r>
      <w:r w:rsidR="00D64C1C" w:rsidRPr="00E841A3">
        <w:rPr>
          <w:rFonts w:ascii="Arial" w:hAnsi="Arial" w:cs="Arial"/>
          <w:color w:val="000000" w:themeColor="text1"/>
          <w:sz w:val="22"/>
          <w:szCs w:val="22"/>
        </w:rPr>
        <w:fldChar w:fldCharType="end"/>
      </w:r>
      <w:r w:rsidR="003C232E" w:rsidRPr="00E841A3">
        <w:rPr>
          <w:rFonts w:ascii="Arial" w:hAnsi="Arial" w:cs="Arial"/>
          <w:color w:val="000000" w:themeColor="text1"/>
          <w:sz w:val="22"/>
          <w:szCs w:val="22"/>
        </w:rPr>
        <w:t xml:space="preserve">, </w:t>
      </w:r>
      <w:r w:rsidR="00433165" w:rsidRPr="00E841A3">
        <w:rPr>
          <w:rFonts w:ascii="Arial" w:hAnsi="Arial" w:cs="Arial"/>
          <w:color w:val="000000" w:themeColor="text1"/>
          <w:sz w:val="22"/>
          <w:szCs w:val="22"/>
        </w:rPr>
        <w:t xml:space="preserve">global </w:t>
      </w:r>
      <w:r w:rsidR="00433165" w:rsidRPr="00E841A3">
        <w:rPr>
          <w:rFonts w:ascii="Arial" w:hAnsi="Arial" w:cs="Arial"/>
          <w:i/>
          <w:color w:val="000000" w:themeColor="text1"/>
          <w:sz w:val="22"/>
          <w:szCs w:val="22"/>
        </w:rPr>
        <w:t>N</w:t>
      </w:r>
      <w:r w:rsidR="00433165" w:rsidRPr="00E841A3">
        <w:rPr>
          <w:rFonts w:ascii="Arial" w:hAnsi="Arial" w:cs="Arial"/>
          <w:color w:val="000000" w:themeColor="text1"/>
          <w:sz w:val="22"/>
          <w:szCs w:val="22"/>
          <w:vertAlign w:val="superscript"/>
        </w:rPr>
        <w:t>6</w:t>
      </w:r>
      <w:r w:rsidR="00433165" w:rsidRPr="00E841A3">
        <w:rPr>
          <w:rFonts w:ascii="Arial" w:hAnsi="Arial" w:cs="Arial"/>
          <w:color w:val="000000" w:themeColor="text1"/>
          <w:sz w:val="22"/>
          <w:szCs w:val="22"/>
        </w:rPr>
        <w:t>mA levels rang</w:t>
      </w:r>
      <w:r w:rsidR="003C232E" w:rsidRPr="00E841A3">
        <w:rPr>
          <w:rFonts w:ascii="Arial" w:hAnsi="Arial" w:cs="Arial"/>
          <w:color w:val="000000" w:themeColor="text1"/>
          <w:sz w:val="22"/>
          <w:szCs w:val="22"/>
        </w:rPr>
        <w:t>e</w:t>
      </w:r>
      <w:r w:rsidR="00433165" w:rsidRPr="00E841A3">
        <w:rPr>
          <w:rFonts w:ascii="Arial" w:hAnsi="Arial" w:cs="Arial"/>
          <w:color w:val="000000" w:themeColor="text1"/>
          <w:sz w:val="22"/>
          <w:szCs w:val="22"/>
        </w:rPr>
        <w:t xml:space="preserve"> from 0.05% to 2.8% </w:t>
      </w:r>
      <w:r w:rsidR="00433165" w:rsidRPr="00E841A3">
        <w:rPr>
          <w:rFonts w:ascii="Arial" w:hAnsi="Arial" w:cs="Arial"/>
          <w:i/>
          <w:color w:val="000000" w:themeColor="text1"/>
          <w:sz w:val="22"/>
          <w:szCs w:val="22"/>
        </w:rPr>
        <w:t>N</w:t>
      </w:r>
      <w:r w:rsidR="00433165" w:rsidRPr="00E841A3">
        <w:rPr>
          <w:rFonts w:ascii="Arial" w:hAnsi="Arial" w:cs="Arial"/>
          <w:color w:val="000000" w:themeColor="text1"/>
          <w:sz w:val="22"/>
          <w:szCs w:val="22"/>
          <w:vertAlign w:val="superscript"/>
        </w:rPr>
        <w:t>6</w:t>
      </w:r>
      <w:r w:rsidR="00433165" w:rsidRPr="00E841A3">
        <w:rPr>
          <w:rFonts w:ascii="Arial" w:hAnsi="Arial" w:cs="Arial"/>
          <w:color w:val="000000" w:themeColor="text1"/>
          <w:sz w:val="22"/>
          <w:szCs w:val="22"/>
        </w:rPr>
        <w:t>mA/A</w:t>
      </w:r>
      <w:r w:rsidR="003C232E" w:rsidRPr="00E841A3">
        <w:rPr>
          <w:rFonts w:ascii="Arial" w:hAnsi="Arial" w:cs="Arial"/>
          <w:color w:val="000000" w:themeColor="text1"/>
          <w:sz w:val="22"/>
          <w:szCs w:val="22"/>
        </w:rPr>
        <w:t xml:space="preserve">, </w:t>
      </w:r>
      <w:r w:rsidR="00E67B80" w:rsidRPr="00E841A3">
        <w:rPr>
          <w:rFonts w:ascii="Arial" w:hAnsi="Arial" w:cs="Arial"/>
          <w:color w:val="000000" w:themeColor="text1"/>
          <w:sz w:val="22"/>
          <w:szCs w:val="22"/>
        </w:rPr>
        <w:t xml:space="preserve">with </w:t>
      </w:r>
      <w:r w:rsidR="00433165" w:rsidRPr="00E841A3">
        <w:rPr>
          <w:rFonts w:ascii="Arial" w:hAnsi="Arial" w:cs="Arial"/>
          <w:color w:val="000000" w:themeColor="text1"/>
          <w:sz w:val="22"/>
          <w:szCs w:val="22"/>
        </w:rPr>
        <w:t>a high density of the modified</w:t>
      </w:r>
      <w:r w:rsidR="00832B23" w:rsidRPr="00E841A3">
        <w:rPr>
          <w:rFonts w:ascii="Arial" w:hAnsi="Arial" w:cs="Arial"/>
          <w:color w:val="000000" w:themeColor="text1"/>
          <w:sz w:val="22"/>
          <w:szCs w:val="22"/>
        </w:rPr>
        <w:t xml:space="preserve"> </w:t>
      </w:r>
      <w:r w:rsidR="00433165" w:rsidRPr="00E841A3">
        <w:rPr>
          <w:rFonts w:ascii="Arial" w:hAnsi="Arial" w:cs="Arial"/>
          <w:color w:val="000000" w:themeColor="text1"/>
          <w:sz w:val="22"/>
          <w:szCs w:val="22"/>
        </w:rPr>
        <w:t xml:space="preserve">base </w:t>
      </w:r>
      <w:r w:rsidR="00832B23" w:rsidRPr="00E841A3">
        <w:rPr>
          <w:rFonts w:ascii="Arial" w:hAnsi="Arial" w:cs="Arial"/>
          <w:color w:val="000000" w:themeColor="text1"/>
          <w:sz w:val="22"/>
          <w:szCs w:val="22"/>
        </w:rPr>
        <w:t xml:space="preserve">around transcription start sites </w:t>
      </w:r>
      <w:r w:rsidR="000F58A2" w:rsidRPr="00E841A3">
        <w:rPr>
          <w:rFonts w:ascii="Arial" w:hAnsi="Arial" w:cs="Arial"/>
          <w:color w:val="000000" w:themeColor="text1"/>
          <w:sz w:val="22"/>
          <w:szCs w:val="22"/>
        </w:rPr>
        <w:t>that are</w:t>
      </w:r>
      <w:r w:rsidR="003C232E" w:rsidRPr="00E841A3">
        <w:rPr>
          <w:rFonts w:ascii="Arial" w:hAnsi="Arial" w:cs="Arial"/>
          <w:color w:val="000000" w:themeColor="text1"/>
          <w:sz w:val="22"/>
          <w:szCs w:val="22"/>
        </w:rPr>
        <w:t xml:space="preserve"> generally</w:t>
      </w:r>
      <w:r w:rsidR="00832B23" w:rsidRPr="00E841A3">
        <w:rPr>
          <w:rFonts w:ascii="Arial" w:hAnsi="Arial" w:cs="Arial"/>
          <w:color w:val="000000" w:themeColor="text1"/>
          <w:sz w:val="22"/>
          <w:szCs w:val="22"/>
        </w:rPr>
        <w:t xml:space="preserve"> associat</w:t>
      </w:r>
      <w:r w:rsidR="003C232E" w:rsidRPr="00E841A3">
        <w:rPr>
          <w:rFonts w:ascii="Arial" w:hAnsi="Arial" w:cs="Arial"/>
          <w:color w:val="000000" w:themeColor="text1"/>
          <w:sz w:val="22"/>
          <w:szCs w:val="22"/>
        </w:rPr>
        <w:t>ed</w:t>
      </w:r>
      <w:r w:rsidR="00832B23" w:rsidRPr="00E841A3">
        <w:rPr>
          <w:rFonts w:ascii="Arial" w:hAnsi="Arial" w:cs="Arial"/>
          <w:color w:val="000000" w:themeColor="text1"/>
          <w:sz w:val="22"/>
          <w:szCs w:val="22"/>
        </w:rPr>
        <w:t xml:space="preserve"> with active transcription. </w:t>
      </w:r>
      <w:r w:rsidR="000F58A2" w:rsidRPr="00E841A3">
        <w:rPr>
          <w:rFonts w:ascii="Arial" w:hAnsi="Arial" w:cs="Arial"/>
          <w:color w:val="000000" w:themeColor="text1"/>
          <w:sz w:val="22"/>
          <w:szCs w:val="22"/>
        </w:rPr>
        <w:t>In</w:t>
      </w:r>
      <w:r w:rsidR="00C65922" w:rsidRPr="00E841A3">
        <w:rPr>
          <w:rFonts w:ascii="Arial" w:hAnsi="Arial" w:cs="Arial"/>
          <w:color w:val="000000" w:themeColor="text1"/>
          <w:sz w:val="22"/>
          <w:szCs w:val="22"/>
        </w:rPr>
        <w:t xml:space="preserve"> vertebrates</w:t>
      </w:r>
      <w:r w:rsidR="003C232E" w:rsidRPr="00E841A3">
        <w:rPr>
          <w:rFonts w:ascii="Arial" w:hAnsi="Arial" w:cs="Arial"/>
          <w:color w:val="000000" w:themeColor="text1"/>
          <w:sz w:val="22"/>
          <w:szCs w:val="22"/>
        </w:rPr>
        <w:t>,</w:t>
      </w:r>
      <w:r w:rsidR="00C65922" w:rsidRPr="00E841A3">
        <w:rPr>
          <w:rFonts w:ascii="Arial" w:hAnsi="Arial" w:cs="Arial"/>
          <w:color w:val="000000" w:themeColor="text1"/>
          <w:sz w:val="22"/>
          <w:szCs w:val="22"/>
        </w:rPr>
        <w:t xml:space="preserve"> </w:t>
      </w:r>
      <w:r w:rsidR="00832B23" w:rsidRPr="00E841A3">
        <w:rPr>
          <w:rFonts w:ascii="Arial" w:hAnsi="Arial" w:cs="Arial"/>
          <w:i/>
          <w:color w:val="000000" w:themeColor="text1"/>
          <w:sz w:val="22"/>
          <w:szCs w:val="22"/>
        </w:rPr>
        <w:t>N</w:t>
      </w:r>
      <w:r w:rsidR="00832B23" w:rsidRPr="00E841A3">
        <w:rPr>
          <w:rFonts w:ascii="Arial" w:hAnsi="Arial" w:cs="Arial"/>
          <w:color w:val="000000" w:themeColor="text1"/>
          <w:sz w:val="22"/>
          <w:szCs w:val="22"/>
          <w:vertAlign w:val="superscript"/>
        </w:rPr>
        <w:t>6</w:t>
      </w:r>
      <w:r w:rsidR="00832B23" w:rsidRPr="00E841A3">
        <w:rPr>
          <w:rFonts w:ascii="Arial" w:hAnsi="Arial" w:cs="Arial"/>
          <w:color w:val="000000" w:themeColor="text1"/>
          <w:sz w:val="22"/>
          <w:szCs w:val="22"/>
        </w:rPr>
        <w:t xml:space="preserve">mA </w:t>
      </w:r>
      <w:r w:rsidR="000F58A2" w:rsidRPr="00E841A3">
        <w:rPr>
          <w:rFonts w:ascii="Arial" w:hAnsi="Arial" w:cs="Arial"/>
          <w:color w:val="000000" w:themeColor="text1"/>
          <w:sz w:val="22"/>
          <w:szCs w:val="22"/>
        </w:rPr>
        <w:t>maps</w:t>
      </w:r>
      <w:r w:rsidR="00832B23" w:rsidRPr="00E841A3">
        <w:rPr>
          <w:rFonts w:ascii="Arial" w:hAnsi="Arial" w:cs="Arial"/>
          <w:color w:val="000000" w:themeColor="text1"/>
          <w:sz w:val="22"/>
          <w:szCs w:val="22"/>
        </w:rPr>
        <w:t xml:space="preserve"> from mESC indicat</w:t>
      </w:r>
      <w:r w:rsidR="000F58A2" w:rsidRPr="00E841A3">
        <w:rPr>
          <w:rFonts w:ascii="Arial" w:hAnsi="Arial" w:cs="Arial"/>
          <w:color w:val="000000" w:themeColor="text1"/>
          <w:sz w:val="22"/>
          <w:szCs w:val="22"/>
        </w:rPr>
        <w:t>e</w:t>
      </w:r>
      <w:r w:rsidR="00832B23" w:rsidRPr="00E841A3">
        <w:rPr>
          <w:rFonts w:ascii="Arial" w:hAnsi="Arial" w:cs="Arial"/>
          <w:color w:val="000000" w:themeColor="text1"/>
          <w:sz w:val="22"/>
          <w:szCs w:val="22"/>
        </w:rPr>
        <w:t xml:space="preserve"> that </w:t>
      </w:r>
      <w:r w:rsidR="00832B23" w:rsidRPr="00E841A3">
        <w:rPr>
          <w:rFonts w:ascii="Arial" w:hAnsi="Arial" w:cs="Arial"/>
          <w:i/>
          <w:color w:val="000000" w:themeColor="text1"/>
          <w:sz w:val="22"/>
          <w:szCs w:val="22"/>
        </w:rPr>
        <w:t>N</w:t>
      </w:r>
      <w:r w:rsidR="00832B23" w:rsidRPr="00E841A3">
        <w:rPr>
          <w:rFonts w:ascii="Arial" w:hAnsi="Arial" w:cs="Arial"/>
          <w:color w:val="000000" w:themeColor="text1"/>
          <w:sz w:val="22"/>
          <w:szCs w:val="22"/>
          <w:vertAlign w:val="superscript"/>
        </w:rPr>
        <w:t>6</w:t>
      </w:r>
      <w:r w:rsidR="00832B23" w:rsidRPr="00E841A3">
        <w:rPr>
          <w:rFonts w:ascii="Arial" w:hAnsi="Arial" w:cs="Arial"/>
          <w:color w:val="000000" w:themeColor="text1"/>
          <w:sz w:val="22"/>
          <w:szCs w:val="22"/>
        </w:rPr>
        <w:t xml:space="preserve">mA </w:t>
      </w:r>
      <w:r w:rsidR="003C232E" w:rsidRPr="00E841A3">
        <w:rPr>
          <w:rFonts w:ascii="Arial" w:hAnsi="Arial" w:cs="Arial"/>
          <w:color w:val="000000" w:themeColor="text1"/>
          <w:sz w:val="22"/>
          <w:szCs w:val="22"/>
        </w:rPr>
        <w:t>is</w:t>
      </w:r>
      <w:r w:rsidR="00832B23" w:rsidRPr="00E841A3">
        <w:rPr>
          <w:rFonts w:ascii="Arial" w:hAnsi="Arial" w:cs="Arial"/>
          <w:color w:val="000000" w:themeColor="text1"/>
          <w:sz w:val="22"/>
          <w:szCs w:val="22"/>
        </w:rPr>
        <w:t xml:space="preserve"> enriched in </w:t>
      </w:r>
      <w:r w:rsidR="000F58A2" w:rsidRPr="00E841A3">
        <w:rPr>
          <w:rFonts w:ascii="Arial" w:hAnsi="Arial" w:cs="Arial"/>
          <w:color w:val="000000" w:themeColor="text1"/>
          <w:sz w:val="22"/>
          <w:szCs w:val="22"/>
        </w:rPr>
        <w:t xml:space="preserve">mobile DNA elements called </w:t>
      </w:r>
      <w:r w:rsidR="00832B23" w:rsidRPr="00E841A3">
        <w:rPr>
          <w:rFonts w:ascii="Arial" w:hAnsi="Arial" w:cs="Arial"/>
          <w:color w:val="000000" w:themeColor="text1"/>
          <w:sz w:val="22"/>
          <w:szCs w:val="22"/>
        </w:rPr>
        <w:t xml:space="preserve">transposons, </w:t>
      </w:r>
      <w:r w:rsidR="000F58A2" w:rsidRPr="00E841A3">
        <w:rPr>
          <w:rFonts w:ascii="Arial" w:hAnsi="Arial" w:cs="Arial"/>
          <w:color w:val="000000" w:themeColor="text1"/>
          <w:sz w:val="22"/>
          <w:szCs w:val="22"/>
        </w:rPr>
        <w:t>with high</w:t>
      </w:r>
      <w:r w:rsidR="00433165" w:rsidRPr="00E841A3">
        <w:rPr>
          <w:rFonts w:ascii="Arial" w:hAnsi="Arial" w:cs="Arial"/>
          <w:color w:val="000000" w:themeColor="text1"/>
          <w:sz w:val="22"/>
          <w:szCs w:val="22"/>
        </w:rPr>
        <w:t xml:space="preserve"> </w:t>
      </w:r>
      <w:r w:rsidR="000F58A2" w:rsidRPr="00E841A3">
        <w:rPr>
          <w:rFonts w:ascii="Arial" w:hAnsi="Arial" w:cs="Arial"/>
          <w:i/>
          <w:color w:val="000000" w:themeColor="text1"/>
          <w:sz w:val="22"/>
          <w:szCs w:val="22"/>
        </w:rPr>
        <w:t>N</w:t>
      </w:r>
      <w:r w:rsidR="000F58A2" w:rsidRPr="00E841A3">
        <w:rPr>
          <w:rFonts w:ascii="Arial" w:hAnsi="Arial" w:cs="Arial"/>
          <w:color w:val="000000" w:themeColor="text1"/>
          <w:sz w:val="22"/>
          <w:szCs w:val="22"/>
          <w:vertAlign w:val="superscript"/>
        </w:rPr>
        <w:t>6</w:t>
      </w:r>
      <w:r w:rsidR="000F58A2" w:rsidRPr="00E841A3">
        <w:rPr>
          <w:rFonts w:ascii="Arial" w:hAnsi="Arial" w:cs="Arial"/>
          <w:color w:val="000000" w:themeColor="text1"/>
          <w:sz w:val="22"/>
          <w:szCs w:val="22"/>
        </w:rPr>
        <w:t xml:space="preserve">mA </w:t>
      </w:r>
      <w:r w:rsidR="00433165" w:rsidRPr="00E841A3">
        <w:rPr>
          <w:rFonts w:ascii="Arial" w:hAnsi="Arial" w:cs="Arial"/>
          <w:color w:val="000000" w:themeColor="text1"/>
          <w:sz w:val="22"/>
          <w:szCs w:val="22"/>
        </w:rPr>
        <w:t>levels</w:t>
      </w:r>
      <w:r w:rsidR="003C232E" w:rsidRPr="00E841A3">
        <w:rPr>
          <w:rFonts w:ascii="Arial" w:hAnsi="Arial" w:cs="Arial"/>
          <w:color w:val="000000" w:themeColor="text1"/>
          <w:sz w:val="22"/>
          <w:szCs w:val="22"/>
        </w:rPr>
        <w:t xml:space="preserve"> </w:t>
      </w:r>
      <w:r w:rsidR="000F58A2" w:rsidRPr="00E841A3">
        <w:rPr>
          <w:rFonts w:ascii="Arial" w:hAnsi="Arial" w:cs="Arial"/>
          <w:color w:val="000000" w:themeColor="text1"/>
          <w:sz w:val="22"/>
          <w:szCs w:val="22"/>
        </w:rPr>
        <w:t>correlating with</w:t>
      </w:r>
      <w:r w:rsidR="00702604" w:rsidRPr="00E841A3">
        <w:rPr>
          <w:rFonts w:ascii="Arial" w:hAnsi="Arial" w:cs="Arial"/>
          <w:color w:val="000000" w:themeColor="text1"/>
          <w:sz w:val="22"/>
          <w:szCs w:val="22"/>
        </w:rPr>
        <w:t xml:space="preserve"> </w:t>
      </w:r>
      <w:r w:rsidR="003C232E" w:rsidRPr="00E841A3">
        <w:rPr>
          <w:rFonts w:ascii="Arial" w:hAnsi="Arial" w:cs="Arial"/>
          <w:color w:val="000000" w:themeColor="text1"/>
          <w:sz w:val="22"/>
          <w:szCs w:val="22"/>
        </w:rPr>
        <w:t xml:space="preserve">the suppression </w:t>
      </w:r>
      <w:r w:rsidR="000F58A2" w:rsidRPr="00E841A3">
        <w:rPr>
          <w:rFonts w:ascii="Arial" w:hAnsi="Arial" w:cs="Arial"/>
          <w:color w:val="000000" w:themeColor="text1"/>
          <w:sz w:val="22"/>
          <w:szCs w:val="22"/>
        </w:rPr>
        <w:t xml:space="preserve">in the activity </w:t>
      </w:r>
      <w:r w:rsidR="003C232E" w:rsidRPr="00E841A3">
        <w:rPr>
          <w:rFonts w:ascii="Arial" w:hAnsi="Arial" w:cs="Arial"/>
          <w:color w:val="000000" w:themeColor="text1"/>
          <w:sz w:val="22"/>
          <w:szCs w:val="22"/>
        </w:rPr>
        <w:t>of</w:t>
      </w:r>
      <w:r w:rsidR="00832B23" w:rsidRPr="00E841A3">
        <w:rPr>
          <w:rFonts w:ascii="Arial" w:hAnsi="Arial" w:cs="Arial"/>
          <w:color w:val="000000" w:themeColor="text1"/>
          <w:sz w:val="22"/>
          <w:szCs w:val="22"/>
        </w:rPr>
        <w:t xml:space="preserve"> transposons as well as downstream genes.</w:t>
      </w:r>
      <w:r w:rsidR="00832B23"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{"citationID":"zc2vjnIX","properties":{"formattedCitation":"\\super 51\\nosupersub{}","plainCitation":"51","noteIndex":0},"citationItems":[{"id":"5HRTrsCV/uMpIuVg6","uris":["http://zotero.org/users/802756/items/4HH6WJF7"],"uri":["http://zotero.org/users/802756/items/4HH6WJF7"],"itemData":{"id":321,"type":"article-journal","title":"DNA methylation on N6-adenine in mammalian embryonic stem cells","container-title":"Nature","page":"329-333","volume":"532","issue":"7599","source":"www.nature.com","abstract":"It has been widely accepted that 5-methylcytosine is the only form of DNA methylation in mammalian genomes. Here we identify N6-methyladenine as another form of DNA modification in mouse embryonic stem cells. Alkbh1 encodes a demethylase for N6-methyladenine. An increase of N6-methyladenine levels in Alkbh1-deficient cells leads to transcriptional silencing. N6-methyladenine deposition is inversely correlated with the evolutionary age of LINE-1 transposons; its deposition is strongly enriched at young (&lt;1.5 million years old) but not old (&gt;6 million years old) L1 elements. The deposition of N6-methyladenine correlates with epigenetic silencing of such LINE-1 transposons, together with their neighbouring enhancers and genes, thereby resisting the gene activation signals during embryonic stem cell differentiation. As young full-length LINE-1 transposons are strongly enriched on the X chromosome, genes located on the X chromosome are also silenced. Thus, N6-methyladenine developed a new role in epigenetic silencing in mammalian evolution distinct from its role in gene activation in other organisms. Our results demonstrate that N6-methyladenine constitutes a crucial component of the epigenetic regulation repertoire in mammalian genomes.\nView full text","DOI":"10.1038/nature17640","ISSN":"0028-0836","journalAbbreviation":"Nature","language":"en","author":[{"family":"Wu","given":"Tao P."},{"family":"Wang","given":"Tao"},{"family":"Seetin","given":"Matthew G."},{"family":"Lai","given":"Yongquan"},{"family":"Zhu","given":"Shijia"},{"family":"Lin","given":"Kaixuan"},{"family":"Liu","given":"Yifei"},{"family":"Byrum","given":"Stephanie D."},{"family":"Mackintosh","given":"Samuel G."},{"family":"Zhong","given":"Mei"},{"family":"Tackett","given":"Alan"},{"family":"Wang","given":"Guilin"},{"family":"Hon","given":"Lawrence S."},{"family":"Fang","given":"Gang"},{"family":"Swenberg","given":"James A."},{"family":"Xiao","given":"Andrew Z."}],"issued":{"date-parts":[["2016",4,21]]}}}],"schema":"https://github.com/citation-style-language/schema/raw/master/csl-citation.json"} </w:instrText>
      </w:r>
      <w:r w:rsidR="00832B23" w:rsidRPr="00E841A3">
        <w:rPr>
          <w:rFonts w:ascii="Arial" w:hAnsi="Arial" w:cs="Arial"/>
          <w:color w:val="000000" w:themeColor="text1"/>
          <w:sz w:val="22"/>
          <w:szCs w:val="22"/>
        </w:rPr>
        <w:fldChar w:fldCharType="separate"/>
      </w:r>
      <w:r w:rsidR="00224E33" w:rsidRPr="00E841A3">
        <w:rPr>
          <w:rFonts w:ascii="Arial" w:hAnsi="Arial" w:cs="Arial"/>
          <w:color w:val="000000" w:themeColor="text1"/>
          <w:sz w:val="22"/>
          <w:vertAlign w:val="superscript"/>
          <w:lang w:val="en-US"/>
        </w:rPr>
        <w:t>51</w:t>
      </w:r>
      <w:r w:rsidR="00832B23" w:rsidRPr="00E841A3">
        <w:rPr>
          <w:rFonts w:ascii="Arial" w:hAnsi="Arial" w:cs="Arial"/>
          <w:color w:val="000000" w:themeColor="text1"/>
          <w:sz w:val="22"/>
          <w:szCs w:val="22"/>
        </w:rPr>
        <w:fldChar w:fldCharType="end"/>
      </w:r>
      <w:r w:rsidR="003C232E" w:rsidRPr="00E841A3">
        <w:rPr>
          <w:rFonts w:ascii="Arial" w:hAnsi="Arial" w:cs="Arial"/>
          <w:color w:val="000000" w:themeColor="text1"/>
          <w:sz w:val="22"/>
          <w:szCs w:val="22"/>
        </w:rPr>
        <w:t xml:space="preserve"> </w:t>
      </w:r>
      <w:r w:rsidR="00667076" w:rsidRPr="00E841A3">
        <w:rPr>
          <w:rFonts w:ascii="Arial" w:hAnsi="Arial" w:cs="Arial"/>
          <w:color w:val="000000" w:themeColor="text1"/>
          <w:sz w:val="22"/>
          <w:szCs w:val="22"/>
        </w:rPr>
        <w:t>Furthermore</w:t>
      </w:r>
      <w:r w:rsidR="003C232E" w:rsidRPr="00E841A3">
        <w:rPr>
          <w:rFonts w:ascii="Arial" w:hAnsi="Arial" w:cs="Arial"/>
          <w:color w:val="000000" w:themeColor="text1"/>
          <w:sz w:val="22"/>
          <w:szCs w:val="22"/>
        </w:rPr>
        <w:t xml:space="preserve">, </w:t>
      </w:r>
      <w:r w:rsidR="00832B23" w:rsidRPr="00E841A3">
        <w:rPr>
          <w:rFonts w:ascii="Arial" w:hAnsi="Arial" w:cs="Arial"/>
          <w:i/>
          <w:color w:val="000000" w:themeColor="text1"/>
          <w:sz w:val="22"/>
          <w:szCs w:val="22"/>
        </w:rPr>
        <w:t>N</w:t>
      </w:r>
      <w:r w:rsidR="00832B23" w:rsidRPr="00E841A3">
        <w:rPr>
          <w:rFonts w:ascii="Arial" w:hAnsi="Arial" w:cs="Arial"/>
          <w:color w:val="000000" w:themeColor="text1"/>
          <w:sz w:val="22"/>
          <w:szCs w:val="22"/>
          <w:vertAlign w:val="superscript"/>
        </w:rPr>
        <w:t>6</w:t>
      </w:r>
      <w:r w:rsidR="00832B23" w:rsidRPr="00E841A3">
        <w:rPr>
          <w:rFonts w:ascii="Arial" w:hAnsi="Arial" w:cs="Arial"/>
          <w:color w:val="000000" w:themeColor="text1"/>
          <w:sz w:val="22"/>
          <w:szCs w:val="22"/>
        </w:rPr>
        <w:t xml:space="preserve">mA levels </w:t>
      </w:r>
      <w:r w:rsidR="00B441C6" w:rsidRPr="00E841A3">
        <w:rPr>
          <w:rFonts w:ascii="Arial" w:hAnsi="Arial" w:cs="Arial"/>
          <w:color w:val="000000" w:themeColor="text1"/>
          <w:sz w:val="22"/>
          <w:szCs w:val="22"/>
        </w:rPr>
        <w:t xml:space="preserve">vary </w:t>
      </w:r>
      <w:r w:rsidR="00832B23" w:rsidRPr="00E841A3">
        <w:rPr>
          <w:rFonts w:ascii="Arial" w:hAnsi="Arial" w:cs="Arial"/>
          <w:color w:val="000000" w:themeColor="text1"/>
          <w:sz w:val="22"/>
          <w:szCs w:val="22"/>
        </w:rPr>
        <w:t xml:space="preserve">during </w:t>
      </w:r>
      <w:r w:rsidR="00B441C6" w:rsidRPr="00E841A3">
        <w:rPr>
          <w:rFonts w:ascii="Arial" w:hAnsi="Arial" w:cs="Arial"/>
          <w:color w:val="000000" w:themeColor="text1"/>
          <w:sz w:val="22"/>
          <w:szCs w:val="22"/>
        </w:rPr>
        <w:t xml:space="preserve">the </w:t>
      </w:r>
      <w:r w:rsidR="00832B23" w:rsidRPr="00E841A3">
        <w:rPr>
          <w:rFonts w:ascii="Arial" w:hAnsi="Arial" w:cs="Arial"/>
          <w:color w:val="000000" w:themeColor="text1"/>
          <w:sz w:val="22"/>
          <w:szCs w:val="22"/>
        </w:rPr>
        <w:t xml:space="preserve">development of zebrafish and pig embryos with peak levels of </w:t>
      </w:r>
      <w:r w:rsidR="00832B23" w:rsidRPr="00E841A3">
        <w:rPr>
          <w:rFonts w:ascii="Arial" w:hAnsi="Arial" w:cs="Arial"/>
          <w:i/>
          <w:color w:val="000000" w:themeColor="text1"/>
          <w:sz w:val="22"/>
          <w:szCs w:val="22"/>
        </w:rPr>
        <w:t>N</w:t>
      </w:r>
      <w:r w:rsidR="00832B23" w:rsidRPr="00E841A3">
        <w:rPr>
          <w:rFonts w:ascii="Arial" w:hAnsi="Arial" w:cs="Arial"/>
          <w:color w:val="000000" w:themeColor="text1"/>
          <w:sz w:val="22"/>
          <w:szCs w:val="22"/>
          <w:vertAlign w:val="superscript"/>
        </w:rPr>
        <w:t>6</w:t>
      </w:r>
      <w:r w:rsidR="00832B23" w:rsidRPr="00E841A3">
        <w:rPr>
          <w:rFonts w:ascii="Arial" w:hAnsi="Arial" w:cs="Arial"/>
          <w:color w:val="000000" w:themeColor="text1"/>
          <w:sz w:val="22"/>
          <w:szCs w:val="22"/>
        </w:rPr>
        <w:t>mA at early embryonic stages</w:t>
      </w:r>
      <w:r w:rsidR="00667076" w:rsidRPr="00E841A3">
        <w:rPr>
          <w:rFonts w:ascii="Arial" w:hAnsi="Arial" w:cs="Arial"/>
          <w:color w:val="000000" w:themeColor="text1"/>
          <w:sz w:val="22"/>
          <w:szCs w:val="22"/>
        </w:rPr>
        <w:t xml:space="preserve">. </w:t>
      </w:r>
      <w:r w:rsidR="003C232E" w:rsidRPr="00E841A3">
        <w:rPr>
          <w:rFonts w:ascii="Arial" w:hAnsi="Arial" w:cs="Arial"/>
          <w:color w:val="000000" w:themeColor="text1"/>
          <w:sz w:val="22"/>
          <w:szCs w:val="22"/>
        </w:rPr>
        <w:t>In humans, g</w:t>
      </w:r>
      <w:r w:rsidR="00E269DC" w:rsidRPr="00E841A3">
        <w:rPr>
          <w:rFonts w:ascii="Arial" w:hAnsi="Arial" w:cs="Arial"/>
          <w:color w:val="000000" w:themeColor="text1"/>
          <w:sz w:val="22"/>
          <w:szCs w:val="22"/>
        </w:rPr>
        <w:t xml:space="preserve">lobal levels of 0.05% </w:t>
      </w:r>
      <w:r w:rsidR="00E269DC" w:rsidRPr="00E841A3">
        <w:rPr>
          <w:rFonts w:ascii="Arial" w:hAnsi="Arial" w:cs="Arial"/>
          <w:i/>
          <w:color w:val="000000" w:themeColor="text1"/>
          <w:sz w:val="22"/>
          <w:szCs w:val="22"/>
        </w:rPr>
        <w:t>N</w:t>
      </w:r>
      <w:r w:rsidR="00E269DC" w:rsidRPr="00E841A3">
        <w:rPr>
          <w:rFonts w:ascii="Arial" w:hAnsi="Arial" w:cs="Arial"/>
          <w:color w:val="000000" w:themeColor="text1"/>
          <w:sz w:val="22"/>
          <w:szCs w:val="22"/>
          <w:vertAlign w:val="superscript"/>
        </w:rPr>
        <w:t>6</w:t>
      </w:r>
      <w:r w:rsidR="00E269DC" w:rsidRPr="00E841A3">
        <w:rPr>
          <w:rFonts w:ascii="Arial" w:hAnsi="Arial" w:cs="Arial"/>
          <w:color w:val="000000" w:themeColor="text1"/>
          <w:sz w:val="22"/>
          <w:szCs w:val="22"/>
        </w:rPr>
        <w:t>mA/A were found in</w:t>
      </w:r>
      <w:r w:rsidR="003C232E" w:rsidRPr="00E841A3">
        <w:rPr>
          <w:rFonts w:ascii="Arial" w:hAnsi="Arial" w:cs="Arial"/>
          <w:color w:val="000000" w:themeColor="text1"/>
          <w:sz w:val="22"/>
          <w:szCs w:val="22"/>
        </w:rPr>
        <w:t xml:space="preserve"> </w:t>
      </w:r>
      <w:r w:rsidR="00E269DC" w:rsidRPr="00E841A3">
        <w:rPr>
          <w:rFonts w:ascii="Arial" w:hAnsi="Arial" w:cs="Arial"/>
          <w:color w:val="000000" w:themeColor="text1"/>
          <w:sz w:val="22"/>
          <w:szCs w:val="22"/>
        </w:rPr>
        <w:t>blood-derived cells</w:t>
      </w:r>
      <w:r w:rsidR="00C761B8" w:rsidRPr="00E841A3">
        <w:rPr>
          <w:rFonts w:ascii="Arial" w:hAnsi="Arial" w:cs="Arial"/>
          <w:color w:val="000000" w:themeColor="text1"/>
          <w:sz w:val="22"/>
          <w:szCs w:val="22"/>
        </w:rPr>
        <w:t xml:space="preserve">, with </w:t>
      </w:r>
      <w:r w:rsidR="00E75A60" w:rsidRPr="00E841A3">
        <w:rPr>
          <w:rFonts w:ascii="Arial" w:hAnsi="Arial" w:cs="Arial"/>
          <w:color w:val="000000" w:themeColor="text1"/>
          <w:sz w:val="22"/>
          <w:szCs w:val="22"/>
        </w:rPr>
        <w:t xml:space="preserve">levels of up to 0.2 % </w:t>
      </w:r>
      <w:r w:rsidR="00E75A60" w:rsidRPr="00E841A3">
        <w:rPr>
          <w:rFonts w:ascii="Arial" w:hAnsi="Arial" w:cs="Arial"/>
          <w:i/>
          <w:color w:val="000000" w:themeColor="text1"/>
          <w:sz w:val="22"/>
          <w:szCs w:val="22"/>
        </w:rPr>
        <w:t>N</w:t>
      </w:r>
      <w:r w:rsidR="00E75A60" w:rsidRPr="00E841A3">
        <w:rPr>
          <w:rFonts w:ascii="Arial" w:hAnsi="Arial" w:cs="Arial"/>
          <w:color w:val="000000" w:themeColor="text1"/>
          <w:sz w:val="22"/>
          <w:szCs w:val="22"/>
          <w:vertAlign w:val="superscript"/>
        </w:rPr>
        <w:t>6</w:t>
      </w:r>
      <w:r w:rsidR="00E75A60" w:rsidRPr="00E841A3">
        <w:rPr>
          <w:rFonts w:ascii="Arial" w:hAnsi="Arial" w:cs="Arial"/>
          <w:color w:val="000000" w:themeColor="text1"/>
          <w:sz w:val="22"/>
          <w:szCs w:val="22"/>
        </w:rPr>
        <w:t>mA/A in</w:t>
      </w:r>
      <w:r w:rsidR="00C761B8" w:rsidRPr="00E841A3">
        <w:rPr>
          <w:rFonts w:ascii="Arial" w:hAnsi="Arial" w:cs="Arial"/>
          <w:color w:val="000000" w:themeColor="text1"/>
          <w:sz w:val="22"/>
          <w:szCs w:val="22"/>
        </w:rPr>
        <w:t xml:space="preserve"> mitochondria</w:t>
      </w:r>
      <w:r w:rsidR="00E75A60" w:rsidRPr="00E841A3">
        <w:rPr>
          <w:rFonts w:ascii="Arial" w:hAnsi="Arial" w:cs="Arial"/>
          <w:color w:val="000000" w:themeColor="text1"/>
          <w:sz w:val="22"/>
          <w:szCs w:val="22"/>
        </w:rPr>
        <w:t>l DNA</w:t>
      </w:r>
      <w:r w:rsidR="00E269DC" w:rsidRPr="00E841A3">
        <w:rPr>
          <w:rFonts w:ascii="Arial" w:hAnsi="Arial" w:cs="Arial"/>
          <w:color w:val="000000" w:themeColor="text1"/>
          <w:sz w:val="22"/>
          <w:szCs w:val="22"/>
        </w:rPr>
        <w:t xml:space="preserve">, whereas human astrocytes had levels of a few ppm </w:t>
      </w:r>
      <w:r w:rsidR="00E269DC" w:rsidRPr="00E841A3">
        <w:rPr>
          <w:rFonts w:ascii="Arial" w:hAnsi="Arial" w:cs="Arial"/>
          <w:i/>
          <w:color w:val="000000" w:themeColor="text1"/>
          <w:sz w:val="22"/>
          <w:szCs w:val="22"/>
        </w:rPr>
        <w:t>N</w:t>
      </w:r>
      <w:r w:rsidR="00E269DC" w:rsidRPr="00E841A3">
        <w:rPr>
          <w:rFonts w:ascii="Arial" w:hAnsi="Arial" w:cs="Arial"/>
          <w:color w:val="000000" w:themeColor="text1"/>
          <w:sz w:val="22"/>
          <w:szCs w:val="22"/>
          <w:vertAlign w:val="superscript"/>
        </w:rPr>
        <w:t>6</w:t>
      </w:r>
      <w:r w:rsidR="00E269DC" w:rsidRPr="00E841A3">
        <w:rPr>
          <w:rFonts w:ascii="Arial" w:hAnsi="Arial" w:cs="Arial"/>
          <w:color w:val="000000" w:themeColor="text1"/>
          <w:sz w:val="22"/>
          <w:szCs w:val="22"/>
        </w:rPr>
        <w:t>mA/A.</w:t>
      </w:r>
      <w:r w:rsidR="00E40831"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{"citationID":"VxN9tirZ","properties":{"formattedCitation":"\\super 50,52\\nosupersub{}","plainCitation":"50,52","noteIndex":0},"citationItems":[{"id":"5HRTrsCV/UFThJXjL","uris":["http://zotero.org/users/802756/items/GLGWCVCL"],"uri":["http://zotero.org/users/802756/items/GLGWCVCL"],"itemData":{"id":2467,"type":"article-journal","title":"N6-Methyladenine DNA Modification in the Human Genome","container-title":"Molecular Cell","page":"306-318.e7","volume":"71","issue":"2","source":"ScienceDirect","abstract":"Summary\nDNA N6-methyladenine (6mA) modification is the most prevalent DNA modification in prokaryotes, but whether it exists in human cells and whether it plays a role in human diseases remain enigmatic. Here, we showed that 6mA is extensively present in the human genome, and we cataloged 881,240 6mA sites accounting for </w:instrText>
      </w:r>
      <w:r w:rsidR="001A3E35" w:rsidRPr="00E841A3">
        <w:rPr>
          <w:rFonts w:ascii="Cambria Math" w:hAnsi="Cambria Math" w:cs="Cambria Math"/>
          <w:color w:val="000000" w:themeColor="text1"/>
          <w:sz w:val="22"/>
          <w:szCs w:val="22"/>
        </w:rPr>
        <w:instrText>∼</w:instrText>
      </w:r>
      <w:r w:rsidR="001A3E35" w:rsidRPr="00E841A3">
        <w:rPr>
          <w:rFonts w:ascii="Arial" w:hAnsi="Arial" w:cs="Arial"/>
          <w:color w:val="000000" w:themeColor="text1"/>
          <w:sz w:val="22"/>
          <w:szCs w:val="22"/>
        </w:rPr>
        <w:instrText xml:space="preserve">0.051% of the total adenines. [G/C]AGG[C/T] was the most significantly associated motif with 6mA modification. 6mA sites were enriched in the coding regions and mark actively transcribed genes in human cells. DNA 6mA and N6-demethyladenine modification in the human genome were mediated by methyltransferase N6AMT1 and demethylase ALKBH1, respectively. The abundance of 6mA was significantly lower in cancers, accompanied by decreased N6AMT1 and increased ALKBH1 levels, and downregulation of 6mA modification levels promoted tumorigenesis. Collectively, our results demonstrate that DNA 6mA modification is extensively present in human cells and the decrease of genomic DNA 6mA promotes human tumorigenesis.","DOI":"10.1016/j.molcel.2018.06.015","ISSN":"1097-2765","journalAbbreviation":"Molecular Cell","author":[{"family":"Xiao","given":"Chuan-Le"},{"family":"Zhu","given":"Song"},{"family":"He","given":"Minghui"},{"family":"Chen","given":"De"},{"family":"Zhang","given":"Qian"},{"family":"Chen","given":"Ying"},{"family":"Yu","given":"Guoliang"},{"family":"Liu","given":"Jinbao"},{"family":"Xie","given":"Shang-Qian"},{"family":"Luo","given":"Feng"},{"family":"Liang","given":"Zhe"},{"family":"Wang","given":"De-Peng"},{"family":"Bo","given":"Xiao-Chen"},{"family":"Gu","given":"Xiao-Feng"},{"family":"Wang","given":"Kai"},{"family":"Yan","given":"Guang-Rong"}],"issued":{"date-parts":[["2018",7,19]]}}},{"id":"5HRTrsCV/urIxX4Uj","uris":["http://zotero.org/users/802756/items/7I7TYAC5"],"uri":["http://zotero.org/users/802756/items/7I7TYAC5"],"itemData":{"id":2610,"type":"article-journal","title":"N6-methyladenine DNA Modification in Glioblastoma","container-title":"Cell","source":"ScienceDirect","abstract":"Summary\nGenetic drivers of cancer can be dysregulated through epigenetic modifications of DNA. Although the critical role of DNA 5-methylcytosine (5mC) in the regulation of transcription is recognized, the functions of other non-canonical DNA modifications remain obscure. Here, we report the identification of novel N6-methyladenine (N6-mA) DNA modifications in human tissues and implicate this epigenetic mark in human disease, specifically the highly malignant brain cancer glioblastoma. Glioblastoma markedly upregulated N6-mA levels, which co-localized with heterochromatic histone modifications, predominantly H3K9me3. N6-mA levels were dynamically regulated by the DNA demethylase ALKBH1, depletion of which led to transcriptional silencing of oncogenic pathways through decreasing chromatin accessibility. Targeting the N6-mA regulator ALKBH1 in patient-derived human glioblastoma models inhibited tumor cell proliferation and extended the survival of tumor-bearing mice, supporting this novel DNA modification as a potential therapeutic target for glioblastoma. Collectively, our results uncover a novel epigenetic node in cancer through the DNA modification N6-mA.","URL":"http://www.sciencedirect.com/science/article/pii/S009286741831314X","DOI":"10.1016/j.cell.2018.10.006","ISSN":"0092-8674","journalAbbreviation":"Cell","author":[{"family":"Xie","given":"Qi"},{"family":"Wu","given":"Tao P."},{"family":"Gimple","given":"Ryan C."},{"family":"Li","given":"Zheng"},{"family":"Prager","given":"Briana C."},{"family":"Wu","given":"Qiulian"},{"family":"Yu","given":"Yang"},{"family":"Wang","given":"Pengcheng"},{"family":"Wang","given":"Yinsheng"},{"family":"Gorkin","given":"David U."},{"family":"Zhang","given":"Cheng"},{"family":"Dowiak","given":"Alexis V."},{"family":"Lin","given":"Kaixuan"},{"family":"Zeng","given":"Chun"},{"family":"Sui","given":"Yinghui"},{"family":"Kim","given":"Leo J. Y."},{"family":"Miller","given":"Tyler E."},{"family":"Jiang","given":"Li"},{"family":"Lee","given":"Christine H."},{"family":"Huang","given":"Zhi"},{"family":"Fang","given":"Xiaoguang"},{"family":"Zhai","given":"Kui"},{"family":"Mack","given":"Stephen C."},{"family":"Sander","given":"Maike"},{"family":"Bao","given":"Shideng"},{"family":"Kerstetter-Fogle","given":"Amber E."},{"family":"Sloan","given":"Andrew E."},{"family":"Xiao","given":"Andrew Z."},{"family":"Rich","given":"Jeremy N."}],"issued":{"date-parts":[["2018",11,1]]},"accessed":{"date-parts":[["2018",11,9]]}}}],"schema":"https://github.com/citation-style-language/schema/raw/master/csl-citation.json"} </w:instrText>
      </w:r>
      <w:r w:rsidR="00E40831" w:rsidRPr="00E841A3">
        <w:rPr>
          <w:rFonts w:ascii="Arial" w:hAnsi="Arial" w:cs="Arial"/>
          <w:color w:val="000000" w:themeColor="text1"/>
          <w:sz w:val="22"/>
          <w:szCs w:val="22"/>
        </w:rPr>
        <w:fldChar w:fldCharType="separate"/>
      </w:r>
      <w:r w:rsidR="00224E33" w:rsidRPr="00E841A3">
        <w:rPr>
          <w:rFonts w:ascii="Arial" w:hAnsi="Arial" w:cs="Arial"/>
          <w:color w:val="000000" w:themeColor="text1"/>
          <w:sz w:val="22"/>
          <w:vertAlign w:val="superscript"/>
          <w:lang w:val="en-US"/>
        </w:rPr>
        <w:t>50,52</w:t>
      </w:r>
      <w:r w:rsidR="00E40831" w:rsidRPr="00E841A3">
        <w:rPr>
          <w:rFonts w:ascii="Arial" w:hAnsi="Arial" w:cs="Arial"/>
          <w:color w:val="000000" w:themeColor="text1"/>
          <w:sz w:val="22"/>
          <w:szCs w:val="22"/>
        </w:rPr>
        <w:fldChar w:fldCharType="end"/>
      </w:r>
      <w:r w:rsidR="00E269DC" w:rsidRPr="00E841A3">
        <w:rPr>
          <w:rFonts w:ascii="Arial" w:hAnsi="Arial" w:cs="Arial"/>
          <w:color w:val="000000" w:themeColor="text1"/>
          <w:sz w:val="22"/>
          <w:szCs w:val="22"/>
        </w:rPr>
        <w:t xml:space="preserve"> </w:t>
      </w:r>
      <w:r w:rsidR="00C761B8" w:rsidRPr="00E841A3">
        <w:rPr>
          <w:rFonts w:ascii="Arial" w:hAnsi="Arial" w:cs="Arial"/>
          <w:color w:val="000000" w:themeColor="text1"/>
          <w:sz w:val="22"/>
          <w:szCs w:val="22"/>
        </w:rPr>
        <w:t>In astrocytes</w:t>
      </w:r>
      <w:r w:rsidR="003C232E" w:rsidRPr="00E841A3">
        <w:rPr>
          <w:rFonts w:ascii="Arial" w:hAnsi="Arial" w:cs="Arial"/>
          <w:color w:val="000000" w:themeColor="text1"/>
          <w:sz w:val="22"/>
          <w:szCs w:val="22"/>
        </w:rPr>
        <w:t xml:space="preserve">, </w:t>
      </w:r>
      <w:r w:rsidR="00E269DC" w:rsidRPr="00E841A3">
        <w:rPr>
          <w:rFonts w:ascii="Arial" w:hAnsi="Arial" w:cs="Arial"/>
          <w:i/>
          <w:color w:val="000000" w:themeColor="text1"/>
          <w:sz w:val="22"/>
          <w:szCs w:val="22"/>
        </w:rPr>
        <w:t>N</w:t>
      </w:r>
      <w:r w:rsidR="00E269DC" w:rsidRPr="00E841A3">
        <w:rPr>
          <w:rFonts w:ascii="Arial" w:hAnsi="Arial" w:cs="Arial"/>
          <w:color w:val="000000" w:themeColor="text1"/>
          <w:sz w:val="22"/>
          <w:szCs w:val="22"/>
          <w:vertAlign w:val="superscript"/>
        </w:rPr>
        <w:t>6</w:t>
      </w:r>
      <w:r w:rsidR="00E269DC" w:rsidRPr="00E841A3">
        <w:rPr>
          <w:rFonts w:ascii="Arial" w:hAnsi="Arial" w:cs="Arial"/>
          <w:color w:val="000000" w:themeColor="text1"/>
          <w:sz w:val="22"/>
          <w:szCs w:val="22"/>
        </w:rPr>
        <w:t>mA was strongly correlated to heterochromati</w:t>
      </w:r>
      <w:r w:rsidR="00C65922" w:rsidRPr="00E841A3">
        <w:rPr>
          <w:rFonts w:ascii="Arial" w:hAnsi="Arial" w:cs="Arial"/>
          <w:color w:val="000000" w:themeColor="text1"/>
          <w:sz w:val="22"/>
          <w:szCs w:val="22"/>
        </w:rPr>
        <w:t>n</w:t>
      </w:r>
      <w:r w:rsidR="00E269DC" w:rsidRPr="00E841A3">
        <w:rPr>
          <w:rFonts w:ascii="Arial" w:hAnsi="Arial" w:cs="Arial"/>
          <w:color w:val="000000" w:themeColor="text1"/>
          <w:sz w:val="22"/>
          <w:szCs w:val="22"/>
        </w:rPr>
        <w:t>, indicating a possible cross-talk between adenine methylation and chromatin modelling.</w:t>
      </w:r>
      <w:r w:rsidR="00667076"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{"citationID":"QSS7iHWa","properties":{"formattedCitation":"\\super 52\\nosupersub{}","plainCitation":"52","noteIndex":0},"citationItems":[{"id":"5HRTrsCV/urIxX4Uj","uris":["http://zotero.org/users/802756/items/7I7TYAC5"],"uri":["http://zotero.org/users/802756/items/7I7TYAC5"],"itemData":{"id":2610,"type":"article-journal","title":"N6-methyladenine DNA Modification in Glioblastoma","container-title":"Cell","source":"ScienceDirect","abstract":"Summary\nGenetic drivers of cancer can be dysregulated through epigenetic modifications of DNA. Although the critical role of DNA 5-methylcytosine (5mC) in the regulation of transcription is recognized, the functions of other non-canonical DNA modifications remain obscure. Here, we report the identification of novel N6-methyladenine (N6-mA) DNA modifications in human tissues and implicate this epigenetic mark in human disease, specifically the highly malignant brain cancer glioblastoma. Glioblastoma markedly upregulated N6-mA levels, which co-localized with heterochromatic histone modifications, predominantly H3K9me3. N6-mA levels were dynamically regulated by the DNA demethylase ALKBH1, depletion of which led to transcriptional silencing of oncogenic pathways through decreasing chromatin accessibility. Targeting the N6-mA regulator ALKBH1 in patient-derived human glioblastoma models inhibited tumor cell proliferation and extended the survival of tumor-bearing mice, supporting this novel DNA modification as a potential therapeutic target for glioblastoma. Collectively, our results uncover a novel epigenetic node in cancer through the DNA modification N6-mA.","URL":"http://www.sciencedirect.com/science/article/pii/S009286741831314X","DOI":"10.1016/j.cell.2018.10.006","ISSN":"0092-8674","journalAbbreviation":"Cell","author":[{"family":"Xie","given":"Qi"},{"family":"Wu","given":"Tao P."},{"family":"Gimple","given":"Ryan C."},{"family":"Li","given":"Zheng"},{"family":"Prager","given":"Briana C."},{"family":"Wu","given":"Qiulian"},{"family":"Yu","given":"Yang"},{"family":"Wang","given":"Pengcheng"},{"family":"Wang","given":"Yinsheng"},{"family":"Gorkin","given":"David U."},{"family":"Zhang","given":"Cheng"},{"family":"Dowiak","given":"Alexis V."},{"family":"Lin","given":"Kaixuan"},{"family":"Zeng","given":"Chun"},{"family":"Sui","given":"Yinghui"},{"family":"Kim","given":"Leo J. Y."},{"family":"Miller","given":"Tyler E."},{"family":"Jiang","given":"Li"},{"family":"Lee","given":"Christine H."},{"family":"Huang","given":"Zhi"},{"family":"Fang","given":"Xiaoguang"},{"family":"Zhai","given":"Kui"},{"family":"Mack","given":"Stephen C."},{"family":"Sander","given":"Maike"},{"family":"Bao","given":"Shideng"},{"family":"Kerstetter-Fogle","given":"Amber E."},{"family":"Sloan","given":"Andrew E."},{"family":"Xiao","given":"Andrew Z."},{"family":"Rich","given":"Jeremy N."}],"issued":{"date-parts":[["2018",11,1]]},"accessed":{"date-parts":[["2018",11,9]]}}}],"schema":"https://github.com/citation-style-language/schema/raw/master/csl-citation.json"} </w:instrText>
      </w:r>
      <w:r w:rsidR="00667076" w:rsidRPr="00E841A3">
        <w:rPr>
          <w:rFonts w:ascii="Arial" w:hAnsi="Arial" w:cs="Arial"/>
          <w:color w:val="000000" w:themeColor="text1"/>
          <w:sz w:val="22"/>
          <w:szCs w:val="22"/>
        </w:rPr>
        <w:fldChar w:fldCharType="separate"/>
      </w:r>
      <w:r w:rsidR="00224E33" w:rsidRPr="00E841A3">
        <w:rPr>
          <w:rFonts w:ascii="Arial" w:hAnsi="Arial" w:cs="Arial"/>
          <w:color w:val="000000" w:themeColor="text1"/>
          <w:sz w:val="22"/>
          <w:vertAlign w:val="superscript"/>
          <w:lang w:val="en-US"/>
        </w:rPr>
        <w:t>52</w:t>
      </w:r>
      <w:r w:rsidR="00667076" w:rsidRPr="00E841A3">
        <w:rPr>
          <w:rFonts w:ascii="Arial" w:hAnsi="Arial" w:cs="Arial"/>
          <w:color w:val="000000" w:themeColor="text1"/>
          <w:sz w:val="22"/>
          <w:szCs w:val="22"/>
        </w:rPr>
        <w:fldChar w:fldCharType="end"/>
      </w:r>
      <w:r w:rsidR="00B441C6" w:rsidRPr="00E841A3">
        <w:rPr>
          <w:rFonts w:ascii="Arial" w:hAnsi="Arial" w:cs="Arial"/>
          <w:color w:val="000000" w:themeColor="text1"/>
          <w:sz w:val="22"/>
          <w:szCs w:val="22"/>
        </w:rPr>
        <w:t xml:space="preserve"> Thus </w:t>
      </w:r>
      <w:r w:rsidR="00B441C6" w:rsidRPr="00E841A3">
        <w:rPr>
          <w:rFonts w:ascii="Arial" w:hAnsi="Arial" w:cs="Arial"/>
          <w:i/>
          <w:color w:val="000000" w:themeColor="text1"/>
          <w:sz w:val="22"/>
          <w:szCs w:val="22"/>
        </w:rPr>
        <w:t>N</w:t>
      </w:r>
      <w:r w:rsidR="00B441C6" w:rsidRPr="00E841A3">
        <w:rPr>
          <w:rFonts w:ascii="Arial" w:hAnsi="Arial" w:cs="Arial"/>
          <w:color w:val="000000" w:themeColor="text1"/>
          <w:sz w:val="22"/>
          <w:szCs w:val="22"/>
          <w:vertAlign w:val="superscript"/>
        </w:rPr>
        <w:t>6</w:t>
      </w:r>
      <w:r w:rsidR="00B441C6" w:rsidRPr="00E841A3">
        <w:rPr>
          <w:rFonts w:ascii="Arial" w:hAnsi="Arial" w:cs="Arial"/>
          <w:color w:val="000000" w:themeColor="text1"/>
          <w:sz w:val="22"/>
          <w:szCs w:val="22"/>
        </w:rPr>
        <w:t xml:space="preserve">mA would appear to be important to the reprogramming events that occur during development and the establishment of cellular identity. </w:t>
      </w:r>
    </w:p>
    <w:p w14:paraId="474F74DE" w14:textId="6E4123F0" w:rsidR="00832B23" w:rsidRPr="00E841A3" w:rsidRDefault="00B441C6" w:rsidP="00E269DC">
      <w:pPr>
        <w:spacing w:line="360" w:lineRule="auto"/>
        <w:ind w:firstLine="720"/>
        <w:jc w:val="both"/>
        <w:rPr>
          <w:rFonts w:ascii="Arial" w:hAnsi="Arial" w:cs="Arial"/>
          <w:color w:val="000000" w:themeColor="text1"/>
          <w:sz w:val="22"/>
          <w:szCs w:val="22"/>
        </w:rPr>
      </w:pPr>
      <w:r w:rsidRPr="00E841A3">
        <w:rPr>
          <w:rFonts w:ascii="Arial" w:hAnsi="Arial" w:cs="Arial"/>
          <w:color w:val="000000" w:themeColor="text1"/>
          <w:sz w:val="22"/>
          <w:szCs w:val="22"/>
        </w:rPr>
        <w:lastRenderedPageBreak/>
        <w:t>R</w:t>
      </w:r>
      <w:r w:rsidR="00E269DC" w:rsidRPr="00E841A3">
        <w:rPr>
          <w:rFonts w:ascii="Arial" w:hAnsi="Arial" w:cs="Arial"/>
          <w:color w:val="000000" w:themeColor="text1"/>
          <w:sz w:val="22"/>
          <w:szCs w:val="22"/>
        </w:rPr>
        <w:t xml:space="preserve">ecent reports of rodent and human genomic </w:t>
      </w:r>
      <w:r w:rsidR="00E269DC" w:rsidRPr="00E841A3">
        <w:rPr>
          <w:rFonts w:ascii="Arial" w:hAnsi="Arial" w:cs="Arial"/>
          <w:i/>
          <w:color w:val="000000" w:themeColor="text1"/>
          <w:sz w:val="22"/>
          <w:szCs w:val="22"/>
        </w:rPr>
        <w:t>N</w:t>
      </w:r>
      <w:r w:rsidR="00E269DC" w:rsidRPr="00E841A3">
        <w:rPr>
          <w:rFonts w:ascii="Arial" w:hAnsi="Arial" w:cs="Arial"/>
          <w:color w:val="000000" w:themeColor="text1"/>
          <w:sz w:val="22"/>
          <w:szCs w:val="22"/>
          <w:vertAlign w:val="superscript"/>
        </w:rPr>
        <w:t>6</w:t>
      </w:r>
      <w:r w:rsidR="00E269DC" w:rsidRPr="00E841A3">
        <w:rPr>
          <w:rFonts w:ascii="Arial" w:hAnsi="Arial" w:cs="Arial"/>
          <w:color w:val="000000" w:themeColor="text1"/>
          <w:sz w:val="22"/>
          <w:szCs w:val="22"/>
        </w:rPr>
        <w:t>mA</w:t>
      </w:r>
      <w:r w:rsidR="003C232E" w:rsidRPr="00E841A3">
        <w:rPr>
          <w:rFonts w:ascii="Arial" w:hAnsi="Arial" w:cs="Arial"/>
          <w:color w:val="000000" w:themeColor="text1"/>
          <w:sz w:val="22"/>
          <w:szCs w:val="22"/>
        </w:rPr>
        <w:t xml:space="preserve"> also</w:t>
      </w:r>
      <w:r w:rsidR="00E269DC" w:rsidRPr="00E841A3">
        <w:rPr>
          <w:rFonts w:ascii="Arial" w:hAnsi="Arial" w:cs="Arial"/>
          <w:color w:val="000000" w:themeColor="text1"/>
          <w:sz w:val="22"/>
          <w:szCs w:val="22"/>
        </w:rPr>
        <w:t xml:space="preserve"> </w:t>
      </w:r>
      <w:r w:rsidRPr="00E841A3">
        <w:rPr>
          <w:rFonts w:ascii="Arial" w:hAnsi="Arial" w:cs="Arial"/>
          <w:color w:val="000000" w:themeColor="text1"/>
          <w:sz w:val="22"/>
          <w:szCs w:val="22"/>
        </w:rPr>
        <w:t>suggest</w:t>
      </w:r>
      <w:r w:rsidR="00E269DC" w:rsidRPr="00E841A3">
        <w:rPr>
          <w:rFonts w:ascii="Arial" w:hAnsi="Arial" w:cs="Arial"/>
          <w:color w:val="000000" w:themeColor="text1"/>
          <w:sz w:val="22"/>
          <w:szCs w:val="22"/>
        </w:rPr>
        <w:t xml:space="preserve"> clinical relevance. I</w:t>
      </w:r>
      <w:r w:rsidR="00832B23" w:rsidRPr="00E841A3">
        <w:rPr>
          <w:rFonts w:ascii="Arial" w:hAnsi="Arial" w:cs="Arial"/>
          <w:color w:val="000000" w:themeColor="text1"/>
          <w:sz w:val="22"/>
          <w:szCs w:val="22"/>
        </w:rPr>
        <w:t xml:space="preserve">n mouse, a study </w:t>
      </w:r>
      <w:r w:rsidR="00E269DC" w:rsidRPr="00E841A3">
        <w:rPr>
          <w:rFonts w:ascii="Arial" w:hAnsi="Arial" w:cs="Arial"/>
          <w:color w:val="000000" w:themeColor="text1"/>
          <w:sz w:val="22"/>
          <w:szCs w:val="22"/>
        </w:rPr>
        <w:t>found that</w:t>
      </w:r>
      <w:r w:rsidR="00832B23" w:rsidRPr="00E841A3">
        <w:rPr>
          <w:rFonts w:ascii="Arial" w:hAnsi="Arial" w:cs="Arial"/>
          <w:color w:val="000000" w:themeColor="text1"/>
          <w:sz w:val="22"/>
          <w:szCs w:val="22"/>
        </w:rPr>
        <w:t xml:space="preserve"> </w:t>
      </w:r>
      <w:r w:rsidR="00832B23" w:rsidRPr="00E841A3">
        <w:rPr>
          <w:rFonts w:ascii="Arial" w:hAnsi="Arial" w:cs="Arial"/>
          <w:i/>
          <w:color w:val="000000" w:themeColor="text1"/>
          <w:sz w:val="22"/>
          <w:szCs w:val="22"/>
        </w:rPr>
        <w:t>N</w:t>
      </w:r>
      <w:r w:rsidR="00832B23" w:rsidRPr="00E841A3">
        <w:rPr>
          <w:rFonts w:ascii="Arial" w:hAnsi="Arial" w:cs="Arial"/>
          <w:color w:val="000000" w:themeColor="text1"/>
          <w:sz w:val="22"/>
          <w:szCs w:val="22"/>
          <w:vertAlign w:val="superscript"/>
        </w:rPr>
        <w:t>6</w:t>
      </w:r>
      <w:r w:rsidR="00832B23" w:rsidRPr="00E841A3">
        <w:rPr>
          <w:rFonts w:ascii="Arial" w:hAnsi="Arial" w:cs="Arial"/>
          <w:color w:val="000000" w:themeColor="text1"/>
          <w:sz w:val="22"/>
          <w:szCs w:val="22"/>
        </w:rPr>
        <w:t>mA levels in the prefrontal cortex</w:t>
      </w:r>
      <w:r w:rsidR="00E269DC" w:rsidRPr="00E841A3">
        <w:rPr>
          <w:rFonts w:ascii="Arial" w:hAnsi="Arial" w:cs="Arial"/>
          <w:color w:val="000000" w:themeColor="text1"/>
          <w:sz w:val="22"/>
          <w:szCs w:val="22"/>
        </w:rPr>
        <w:t xml:space="preserve"> are stress-dependent</w:t>
      </w:r>
      <w:r w:rsidR="00433165" w:rsidRPr="00E841A3">
        <w:rPr>
          <w:rFonts w:ascii="Arial" w:hAnsi="Arial" w:cs="Arial"/>
          <w:color w:val="000000" w:themeColor="text1"/>
          <w:sz w:val="22"/>
          <w:szCs w:val="22"/>
        </w:rPr>
        <w:t>, and a link to</w:t>
      </w:r>
      <w:r w:rsidR="00E269DC" w:rsidRPr="00E841A3">
        <w:rPr>
          <w:rFonts w:ascii="Arial" w:hAnsi="Arial" w:cs="Arial"/>
          <w:color w:val="000000" w:themeColor="text1"/>
          <w:sz w:val="22"/>
          <w:szCs w:val="22"/>
        </w:rPr>
        <w:t xml:space="preserve"> neurological disorders such as depression was proposed</w:t>
      </w:r>
      <w:r w:rsidR="00832B23" w:rsidRPr="00E841A3">
        <w:rPr>
          <w:rFonts w:ascii="Arial" w:hAnsi="Arial" w:cs="Arial"/>
          <w:color w:val="000000" w:themeColor="text1"/>
          <w:sz w:val="22"/>
          <w:szCs w:val="22"/>
        </w:rPr>
        <w:t>.</w:t>
      </w:r>
      <w:r w:rsidR="00832B23"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{"citationID":"HOI99p6r","properties":{"formattedCitation":"\\super 57\\nosupersub{}","plainCitation":"57","noteIndex":0},"citationItems":[{"id":"5HRTrsCV/0Lf5uUqJ","uris":["http://zotero.org/users/802756/items/77J4QHT2"],"uri":["http://zotero.org/users/802756/items/77J4QHT2"],"itemData":{"id":1743,"type":"article-journal","title":"DNA N6-methyladenine is dynamically regulated in the mouse brain following environmental stress","container-title":"Nature Communications","page":"1122","volume":"8","issue":"1","source":"www.nature.com","abstract":"&lt;p&gt;N6-methyladenine is a covalent epigenetic modification of the genome. Here, Yao and colleagues show that N6-methyladenine level in the mouse brain is dynamic following environmental stress, and the subsequent differential gene expression is correlated with LINE transposon expression.&lt;/p&gt;","DOI":"10.1038/s41467-017-01195-y","ISSN":"2041-1723","language":"En","author":[{"family":"Yao","given":"Bing"},{"family":"Cheng","given":"Ying"},{"family":"Wang","given":"Zhiqin"},{"family":"Li","given":"Yujing"},{"family":"Chen","given":"Li"},{"family":"Huang","given":"Luoxiu"},{"family":"Zhang","given":"Wenxin"},{"family":"Chen","given":"Dahua"},{"family":"Wu","given":"Hao"},{"family":"Tang","given":"Beisha"},{"family":"Jin","given":"Peng"}],"issued":{"date-parts":[["2017",10,24]]}}}],"schema":"https://github.com/citation-style-language/schema/raw/master/csl-citation.json"} </w:instrText>
      </w:r>
      <w:r w:rsidR="00832B23" w:rsidRPr="00E841A3">
        <w:rPr>
          <w:rFonts w:ascii="Arial" w:hAnsi="Arial" w:cs="Arial"/>
          <w:color w:val="000000" w:themeColor="text1"/>
          <w:sz w:val="22"/>
          <w:szCs w:val="22"/>
        </w:rPr>
        <w:fldChar w:fldCharType="separate"/>
      </w:r>
      <w:r w:rsidR="004943B7" w:rsidRPr="00E841A3">
        <w:rPr>
          <w:rFonts w:ascii="Arial" w:hAnsi="Arial" w:cs="Arial"/>
          <w:color w:val="000000" w:themeColor="text1"/>
          <w:sz w:val="22"/>
          <w:vertAlign w:val="superscript"/>
          <w:lang w:val="en-US"/>
        </w:rPr>
        <w:t>57</w:t>
      </w:r>
      <w:r w:rsidR="00832B23" w:rsidRPr="00E841A3">
        <w:rPr>
          <w:rFonts w:ascii="Arial" w:hAnsi="Arial" w:cs="Arial"/>
          <w:color w:val="000000" w:themeColor="text1"/>
          <w:sz w:val="22"/>
          <w:szCs w:val="22"/>
        </w:rPr>
        <w:fldChar w:fldCharType="end"/>
      </w:r>
      <w:r w:rsidR="00E269DC" w:rsidRPr="00E841A3">
        <w:rPr>
          <w:rFonts w:ascii="Arial" w:hAnsi="Arial" w:cs="Arial"/>
          <w:color w:val="000000" w:themeColor="text1"/>
          <w:sz w:val="22"/>
          <w:szCs w:val="22"/>
        </w:rPr>
        <w:t xml:space="preserve"> In human,</w:t>
      </w:r>
      <w:r w:rsidR="00832B23" w:rsidRPr="00E841A3">
        <w:rPr>
          <w:rFonts w:ascii="Arial" w:hAnsi="Arial" w:cs="Arial"/>
          <w:color w:val="000000" w:themeColor="text1"/>
          <w:sz w:val="22"/>
          <w:szCs w:val="22"/>
        </w:rPr>
        <w:t xml:space="preserve"> liver cancer tissues were found to have lower </w:t>
      </w:r>
      <w:r w:rsidR="00832B23" w:rsidRPr="00E841A3">
        <w:rPr>
          <w:rFonts w:ascii="Arial" w:hAnsi="Arial" w:cs="Arial"/>
          <w:i/>
          <w:color w:val="000000" w:themeColor="text1"/>
          <w:sz w:val="22"/>
          <w:szCs w:val="22"/>
        </w:rPr>
        <w:t>N</w:t>
      </w:r>
      <w:r w:rsidR="00832B23" w:rsidRPr="00E841A3">
        <w:rPr>
          <w:rFonts w:ascii="Arial" w:hAnsi="Arial" w:cs="Arial"/>
          <w:color w:val="000000" w:themeColor="text1"/>
          <w:sz w:val="22"/>
          <w:szCs w:val="22"/>
          <w:vertAlign w:val="superscript"/>
        </w:rPr>
        <w:t>6</w:t>
      </w:r>
      <w:r w:rsidR="00832B23" w:rsidRPr="00E841A3">
        <w:rPr>
          <w:rFonts w:ascii="Arial" w:hAnsi="Arial" w:cs="Arial"/>
          <w:color w:val="000000" w:themeColor="text1"/>
          <w:sz w:val="22"/>
          <w:szCs w:val="22"/>
        </w:rPr>
        <w:t>mA levels if compared to adjacent non-</w:t>
      </w:r>
      <w:proofErr w:type="spellStart"/>
      <w:r w:rsidR="00832B23" w:rsidRPr="00E841A3">
        <w:rPr>
          <w:rFonts w:ascii="Arial" w:hAnsi="Arial" w:cs="Arial"/>
          <w:color w:val="000000" w:themeColor="text1"/>
          <w:sz w:val="22"/>
          <w:szCs w:val="22"/>
        </w:rPr>
        <w:t>tumoral</w:t>
      </w:r>
      <w:proofErr w:type="spellEnd"/>
      <w:r w:rsidR="00832B23" w:rsidRPr="00E841A3">
        <w:rPr>
          <w:rFonts w:ascii="Arial" w:hAnsi="Arial" w:cs="Arial"/>
          <w:color w:val="000000" w:themeColor="text1"/>
          <w:sz w:val="22"/>
          <w:szCs w:val="22"/>
        </w:rPr>
        <w:t xml:space="preserve"> tissues, whereas glioblastoma cells had far higher </w:t>
      </w:r>
      <w:r w:rsidR="00832B23" w:rsidRPr="00E841A3">
        <w:rPr>
          <w:rFonts w:ascii="Arial" w:hAnsi="Arial" w:cs="Arial"/>
          <w:i/>
          <w:color w:val="000000" w:themeColor="text1"/>
          <w:sz w:val="22"/>
          <w:szCs w:val="22"/>
        </w:rPr>
        <w:t>N</w:t>
      </w:r>
      <w:r w:rsidR="00832B23" w:rsidRPr="00E841A3">
        <w:rPr>
          <w:rFonts w:ascii="Arial" w:hAnsi="Arial" w:cs="Arial"/>
          <w:color w:val="000000" w:themeColor="text1"/>
          <w:sz w:val="22"/>
          <w:szCs w:val="22"/>
          <w:vertAlign w:val="superscript"/>
        </w:rPr>
        <w:t>6</w:t>
      </w:r>
      <w:r w:rsidR="00832B23" w:rsidRPr="00E841A3">
        <w:rPr>
          <w:rFonts w:ascii="Arial" w:hAnsi="Arial" w:cs="Arial"/>
          <w:color w:val="000000" w:themeColor="text1"/>
          <w:sz w:val="22"/>
          <w:szCs w:val="22"/>
        </w:rPr>
        <w:t>mA levels (</w:t>
      </w:r>
      <w:r w:rsidR="00B977C4" w:rsidRPr="00E841A3">
        <w:rPr>
          <w:rFonts w:ascii="Arial" w:hAnsi="Arial" w:cs="Arial"/>
          <w:color w:val="000000" w:themeColor="text1"/>
          <w:sz w:val="22"/>
          <w:szCs w:val="22"/>
        </w:rPr>
        <w:t xml:space="preserve">up to </w:t>
      </w:r>
      <w:r w:rsidR="00832B23" w:rsidRPr="00E841A3">
        <w:rPr>
          <w:rFonts w:ascii="Arial" w:hAnsi="Arial" w:cs="Arial"/>
          <w:color w:val="000000" w:themeColor="text1"/>
          <w:sz w:val="22"/>
          <w:szCs w:val="22"/>
        </w:rPr>
        <w:t>0.1 %</w:t>
      </w:r>
      <w:r w:rsidR="00832B23" w:rsidRPr="00E841A3">
        <w:rPr>
          <w:rFonts w:ascii="Arial" w:hAnsi="Arial" w:cs="Arial"/>
          <w:i/>
          <w:color w:val="000000" w:themeColor="text1"/>
          <w:sz w:val="22"/>
          <w:szCs w:val="22"/>
        </w:rPr>
        <w:t xml:space="preserve"> N</w:t>
      </w:r>
      <w:r w:rsidR="00832B23" w:rsidRPr="00E841A3">
        <w:rPr>
          <w:rFonts w:ascii="Arial" w:hAnsi="Arial" w:cs="Arial"/>
          <w:color w:val="000000" w:themeColor="text1"/>
          <w:sz w:val="22"/>
          <w:szCs w:val="22"/>
          <w:vertAlign w:val="superscript"/>
        </w:rPr>
        <w:t>6</w:t>
      </w:r>
      <w:r w:rsidR="00832B23" w:rsidRPr="00E841A3">
        <w:rPr>
          <w:rFonts w:ascii="Arial" w:hAnsi="Arial" w:cs="Arial"/>
          <w:color w:val="000000" w:themeColor="text1"/>
          <w:sz w:val="22"/>
          <w:szCs w:val="22"/>
        </w:rPr>
        <w:t>mA/A) than non-</w:t>
      </w:r>
      <w:proofErr w:type="spellStart"/>
      <w:r w:rsidR="00832B23" w:rsidRPr="00E841A3">
        <w:rPr>
          <w:rFonts w:ascii="Arial" w:hAnsi="Arial" w:cs="Arial"/>
          <w:color w:val="000000" w:themeColor="text1"/>
          <w:sz w:val="22"/>
          <w:szCs w:val="22"/>
        </w:rPr>
        <w:t>tumoral</w:t>
      </w:r>
      <w:proofErr w:type="spellEnd"/>
      <w:r w:rsidR="00832B23" w:rsidRPr="00E841A3">
        <w:rPr>
          <w:rFonts w:ascii="Arial" w:hAnsi="Arial" w:cs="Arial"/>
          <w:color w:val="000000" w:themeColor="text1"/>
          <w:sz w:val="22"/>
          <w:szCs w:val="22"/>
        </w:rPr>
        <w:t xml:space="preserve"> astrocytes.</w:t>
      </w:r>
      <w:r w:rsidR="00E269DC"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{"citationID":"DfG4fBk3","properties":{"formattedCitation":"\\super 50,52\\nosupersub{}","plainCitation":"50,52","noteIndex":0},"citationItems":[{"id":"5HRTrsCV/UFThJXjL","uris":["http://zotero.org/users/802756/items/GLGWCVCL"],"uri":["http://zotero.org/users/802756/items/GLGWCVCL"],"itemData":{"id":2467,"type":"article-journal","title":"N6-Methyladenine DNA Modification in the Human Genome","container-title":"Molecular Cell","page":"306-318.e7","volume":"71","issue":"2","source":"ScienceDirect","abstract":"Summary\nDNA N6-methyladenine (6mA) modification is the most prevalent DNA modification in prokaryotes, but whether it exists in human cells and whether it plays a role in human diseases remain enigmatic. Here, we showed that 6mA is extensively present in the human genome, and we cataloged 881,240 6mA sites accounting for </w:instrText>
      </w:r>
      <w:r w:rsidR="001A3E35" w:rsidRPr="00E841A3">
        <w:rPr>
          <w:rFonts w:ascii="Cambria Math" w:hAnsi="Cambria Math" w:cs="Cambria Math"/>
          <w:color w:val="000000" w:themeColor="text1"/>
          <w:sz w:val="22"/>
          <w:szCs w:val="22"/>
        </w:rPr>
        <w:instrText>∼</w:instrText>
      </w:r>
      <w:r w:rsidR="001A3E35" w:rsidRPr="00E841A3">
        <w:rPr>
          <w:rFonts w:ascii="Arial" w:hAnsi="Arial" w:cs="Arial"/>
          <w:color w:val="000000" w:themeColor="text1"/>
          <w:sz w:val="22"/>
          <w:szCs w:val="22"/>
        </w:rPr>
        <w:instrText xml:space="preserve">0.051% of the total adenines. [G/C]AGG[C/T] was the most significantly associated motif with 6mA modification. 6mA sites were enriched in the coding regions and mark actively transcribed genes in human cells. DNA 6mA and N6-demethyladenine modification in the human genome were mediated by methyltransferase N6AMT1 and demethylase ALKBH1, respectively. The abundance of 6mA was significantly lower in cancers, accompanied by decreased N6AMT1 and increased ALKBH1 levels, and downregulation of 6mA modification levels promoted tumorigenesis. Collectively, our results demonstrate that DNA 6mA modification is extensively present in human cells and the decrease of genomic DNA 6mA promotes human tumorigenesis.","DOI":"10.1016/j.molcel.2018.06.015","ISSN":"1097-2765","journalAbbreviation":"Molecular Cell","author":[{"family":"Xiao","given":"Chuan-Le"},{"family":"Zhu","given":"Song"},{"family":"He","given":"Minghui"},{"family":"Chen","given":"De"},{"family":"Zhang","given":"Qian"},{"family":"Chen","given":"Ying"},{"family":"Yu","given":"Guoliang"},{"family":"Liu","given":"Jinbao"},{"family":"Xie","given":"Shang-Qian"},{"family":"Luo","given":"Feng"},{"family":"Liang","given":"Zhe"},{"family":"Wang","given":"De-Peng"},{"family":"Bo","given":"Xiao-Chen"},{"family":"Gu","given":"Xiao-Feng"},{"family":"Wang","given":"Kai"},{"family":"Yan","given":"Guang-Rong"}],"issued":{"date-parts":[["2018",7,19]]}}},{"id":"5HRTrsCV/urIxX4Uj","uris":["http://zotero.org/users/802756/items/7I7TYAC5"],"uri":["http://zotero.org/users/802756/items/7I7TYAC5"],"itemData":{"id":2610,"type":"article-journal","title":"N6-methyladenine DNA Modification in Glioblastoma","container-title":"Cell","source":"ScienceDirect","abstract":"Summary\nGenetic drivers of cancer can be dysregulated through epigenetic modifications of DNA. Although the critical role of DNA 5-methylcytosine (5mC) in the regulation of transcription is recognized, the functions of other non-canonical DNA modifications remain obscure. Here, we report the identification of novel N6-methyladenine (N6-mA) DNA modifications in human tissues and implicate this epigenetic mark in human disease, specifically the highly malignant brain cancer glioblastoma. Glioblastoma markedly upregulated N6-mA levels, which co-localized with heterochromatic histone modifications, predominantly H3K9me3. N6-mA levels were dynamically regulated by the DNA demethylase ALKBH1, depletion of which led to transcriptional silencing of oncogenic pathways through decreasing chromatin accessibility. Targeting the N6-mA regulator ALKBH1 in patient-derived human glioblastoma models inhibited tumor cell proliferation and extended the survival of tumor-bearing mice, supporting this novel DNA modification as a potential therapeutic target for glioblastoma. Collectively, our results uncover a novel epigenetic node in cancer through the DNA modification N6-mA.","URL":"http://www.sciencedirect.com/science/article/pii/S009286741831314X","DOI":"10.1016/j.cell.2018.10.006","ISSN":"0092-8674","journalAbbreviation":"Cell","author":[{"family":"Xie","given":"Qi"},{"family":"Wu","given":"Tao P."},{"family":"Gimple","given":"Ryan C."},{"family":"Li","given":"Zheng"},{"family":"Prager","given":"Briana C."},{"family":"Wu","given":"Qiulian"},{"family":"Yu","given":"Yang"},{"family":"Wang","given":"Pengcheng"},{"family":"Wang","given":"Yinsheng"},{"family":"Gorkin","given":"David U."},{"family":"Zhang","given":"Cheng"},{"family":"Dowiak","given":"Alexis V."},{"family":"Lin","given":"Kaixuan"},{"family":"Zeng","given":"Chun"},{"family":"Sui","given":"Yinghui"},{"family":"Kim","given":"Leo J. Y."},{"family":"Miller","given":"Tyler E."},{"family":"Jiang","given":"Li"},{"family":"Lee","given":"Christine H."},{"family":"Huang","given":"Zhi"},{"family":"Fang","given":"Xiaoguang"},{"family":"Zhai","given":"Kui"},{"family":"Mack","given":"Stephen C."},{"family":"Sander","given":"Maike"},{"family":"Bao","given":"Shideng"},{"family":"Kerstetter-Fogle","given":"Amber E."},{"family":"Sloan","given":"Andrew E."},{"family":"Xiao","given":"Andrew Z."},{"family":"Rich","given":"Jeremy N."}],"issued":{"date-parts":[["2018",11,1]]},"accessed":{"date-parts":[["2018",11,9]]}}}],"schema":"https://github.com/citation-style-language/schema/raw/master/csl-citation.json"} </w:instrText>
      </w:r>
      <w:r w:rsidR="00E269DC" w:rsidRPr="00E841A3">
        <w:rPr>
          <w:rFonts w:ascii="Arial" w:hAnsi="Arial" w:cs="Arial"/>
          <w:color w:val="000000" w:themeColor="text1"/>
          <w:sz w:val="22"/>
          <w:szCs w:val="22"/>
        </w:rPr>
        <w:fldChar w:fldCharType="separate"/>
      </w:r>
      <w:r w:rsidR="00224E33" w:rsidRPr="00E841A3">
        <w:rPr>
          <w:rFonts w:ascii="Arial" w:hAnsi="Arial" w:cs="Arial"/>
          <w:color w:val="000000" w:themeColor="text1"/>
          <w:sz w:val="22"/>
          <w:vertAlign w:val="superscript"/>
          <w:lang w:val="en-US"/>
        </w:rPr>
        <w:t>50,52</w:t>
      </w:r>
      <w:r w:rsidR="00E269DC" w:rsidRPr="00E841A3">
        <w:rPr>
          <w:rFonts w:ascii="Arial" w:hAnsi="Arial" w:cs="Arial"/>
          <w:color w:val="000000" w:themeColor="text1"/>
          <w:sz w:val="22"/>
          <w:szCs w:val="22"/>
        </w:rPr>
        <w:fldChar w:fldCharType="end"/>
      </w:r>
      <w:r w:rsidR="00832B23" w:rsidRPr="00E841A3">
        <w:rPr>
          <w:rFonts w:ascii="Arial" w:hAnsi="Arial" w:cs="Arial"/>
          <w:color w:val="000000" w:themeColor="text1"/>
          <w:sz w:val="22"/>
          <w:szCs w:val="22"/>
        </w:rPr>
        <w:t xml:space="preserve"> Of note, the putative human </w:t>
      </w:r>
      <w:r w:rsidR="00832B23" w:rsidRPr="00E841A3">
        <w:rPr>
          <w:rFonts w:ascii="Arial" w:hAnsi="Arial" w:cs="Arial"/>
          <w:i/>
          <w:color w:val="000000" w:themeColor="text1"/>
          <w:sz w:val="22"/>
          <w:szCs w:val="22"/>
        </w:rPr>
        <w:t>N</w:t>
      </w:r>
      <w:r w:rsidR="00832B23" w:rsidRPr="00E841A3">
        <w:rPr>
          <w:rFonts w:ascii="Arial" w:hAnsi="Arial" w:cs="Arial"/>
          <w:color w:val="000000" w:themeColor="text1"/>
          <w:sz w:val="22"/>
          <w:szCs w:val="22"/>
          <w:vertAlign w:val="superscript"/>
        </w:rPr>
        <w:t>6</w:t>
      </w:r>
      <w:r w:rsidR="00832B23" w:rsidRPr="00E841A3">
        <w:rPr>
          <w:rFonts w:ascii="Arial" w:hAnsi="Arial" w:cs="Arial"/>
          <w:color w:val="000000" w:themeColor="text1"/>
          <w:sz w:val="22"/>
          <w:szCs w:val="22"/>
        </w:rPr>
        <w:t>mA methyltransferases ALKBH1 was found to be upregulated in glioblastoma and liver cancer, which could indicate an increased turnover of adenine methylation and demethylation</w:t>
      </w:r>
      <w:r w:rsidR="00A77F90" w:rsidRPr="00E841A3">
        <w:rPr>
          <w:rFonts w:ascii="Arial" w:hAnsi="Arial" w:cs="Arial"/>
          <w:color w:val="000000" w:themeColor="text1"/>
          <w:sz w:val="22"/>
          <w:szCs w:val="22"/>
        </w:rPr>
        <w:t xml:space="preserve">, as also suggested by the recently detected elevated levels of </w:t>
      </w:r>
      <w:r w:rsidR="00A77F90" w:rsidRPr="00E841A3">
        <w:rPr>
          <w:rFonts w:ascii="Arial" w:hAnsi="Arial" w:cs="Arial"/>
          <w:i/>
          <w:color w:val="000000" w:themeColor="text1"/>
          <w:sz w:val="22"/>
          <w:szCs w:val="22"/>
        </w:rPr>
        <w:t>N</w:t>
      </w:r>
      <w:r w:rsidR="00A77F90" w:rsidRPr="00E841A3">
        <w:rPr>
          <w:rFonts w:ascii="Arial" w:hAnsi="Arial" w:cs="Arial"/>
          <w:color w:val="000000" w:themeColor="text1"/>
          <w:sz w:val="22"/>
          <w:szCs w:val="22"/>
          <w:vertAlign w:val="superscript"/>
        </w:rPr>
        <w:t>6</w:t>
      </w:r>
      <w:r w:rsidR="00A77F90" w:rsidRPr="00E841A3">
        <w:rPr>
          <w:rFonts w:ascii="Arial" w:hAnsi="Arial" w:cs="Arial"/>
          <w:color w:val="000000" w:themeColor="text1"/>
          <w:sz w:val="22"/>
          <w:szCs w:val="22"/>
        </w:rPr>
        <w:t>hmA in lung carcinoma tissue</w:t>
      </w:r>
      <w:r w:rsidR="00832B23" w:rsidRPr="00E841A3">
        <w:rPr>
          <w:rFonts w:ascii="Arial" w:hAnsi="Arial" w:cs="Arial"/>
          <w:color w:val="000000" w:themeColor="text1"/>
          <w:sz w:val="22"/>
          <w:szCs w:val="22"/>
        </w:rPr>
        <w:t>.</w:t>
      </w:r>
      <w:r w:rsidR="00A77F90"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{"citationID":"GMX0ZyeT","properties":{"formattedCitation":"\\super 53\\nosupersub{}","plainCitation":"53","noteIndex":0},"citationItems":[{"id":"5HRTrsCV/qYbrI5cb","uris":["http://zotero.org/users/802756/items/YM3L23Y6"],"uri":["http://zotero.org/users/802756/items/YM3L23Y6"],"itemData":{"id":2651,"type":"article-journal","title":"N6-Hydroxymethyladenine: a hydroxylation derivative of N6-methyladenine in genomic DNA of mammals","container-title":"Nucleic Acids Research","s</w:instrText>
      </w:r>
      <w:r w:rsidR="001A3E35" w:rsidRPr="00E841A3">
        <w:rPr>
          <w:rFonts w:ascii="Arial" w:hAnsi="Arial" w:cs="Arial" w:hint="eastAsia"/>
          <w:color w:val="000000" w:themeColor="text1"/>
          <w:sz w:val="22"/>
          <w:szCs w:val="22"/>
        </w:rPr>
        <w:instrText>ource":"academic.oup.com","abstract":"Abstract.  In addition to DNA cytosine methylation (5-methyl-2</w:instrText>
      </w:r>
      <w:r w:rsidR="001A3E35" w:rsidRPr="00E841A3">
        <w:rPr>
          <w:rFonts w:ascii="Arial" w:hAnsi="Arial" w:cs="Arial" w:hint="eastAsia"/>
          <w:color w:val="000000" w:themeColor="text1"/>
          <w:sz w:val="22"/>
          <w:szCs w:val="22"/>
        </w:rPr>
        <w:instrText>′</w:instrText>
      </w:r>
      <w:r w:rsidR="001A3E35" w:rsidRPr="00E841A3">
        <w:rPr>
          <w:rFonts w:ascii="Arial" w:hAnsi="Arial" w:cs="Arial" w:hint="eastAsia"/>
          <w:color w:val="000000" w:themeColor="text1"/>
          <w:sz w:val="22"/>
          <w:szCs w:val="22"/>
        </w:rPr>
        <w:instrText>-deoxycytidine, m5dC), DNA adenine methylation (N6-methyl-2</w:instrText>
      </w:r>
      <w:r w:rsidR="001A3E35" w:rsidRPr="00E841A3">
        <w:rPr>
          <w:rFonts w:ascii="Arial" w:hAnsi="Arial" w:cs="Arial" w:hint="eastAsia"/>
          <w:color w:val="000000" w:themeColor="text1"/>
          <w:sz w:val="22"/>
          <w:szCs w:val="22"/>
        </w:rPr>
        <w:instrText>′</w:instrText>
      </w:r>
      <w:r w:rsidR="001A3E35" w:rsidRPr="00E841A3">
        <w:rPr>
          <w:rFonts w:ascii="Arial" w:hAnsi="Arial" w:cs="Arial" w:hint="eastAsia"/>
          <w:color w:val="000000" w:themeColor="text1"/>
          <w:sz w:val="22"/>
          <w:szCs w:val="22"/>
        </w:rPr>
        <w:instrText>-deoxyadenosine, m6dA) is another DNA","URL":"https://academic.oup.com/nar/advance-article/doi</w:instrText>
      </w:r>
      <w:r w:rsidR="001A3E35" w:rsidRPr="00E841A3">
        <w:rPr>
          <w:rFonts w:ascii="Arial" w:hAnsi="Arial" w:cs="Arial"/>
          <w:color w:val="000000" w:themeColor="text1"/>
          <w:sz w:val="22"/>
          <w:szCs w:val="22"/>
        </w:rPr>
        <w:instrText xml:space="preserve">/10.1093/nar/gky1218/5229205","DOI":"10.1093/nar/gky1218","shortTitle":"N6-Hydroxymethyladenine","journalAbbreviation":"Nucleic Acids Res","language":"en","author":[{"family":"Xiong","given":"Jun"},{"family":"Ye","given":"Tian-Tian"},{"family":"Ma","given":"Cheng-Jie"},{"family":"Cheng","given":"Qing-Yun"},{"family":"Yuan","given":"Bi-Feng"},{"family":"Feng","given":"Yu-Qi"}],"issued":{"date-parts":[["2018",1,12]]},"accessed":{"date-parts":[["2018",12,10]]}}}],"schema":"https://github.com/citation-style-language/schema/raw/master/csl-citation.json"} </w:instrText>
      </w:r>
      <w:r w:rsidR="00A77F90" w:rsidRPr="00E841A3">
        <w:rPr>
          <w:rFonts w:ascii="Arial" w:hAnsi="Arial" w:cs="Arial"/>
          <w:color w:val="000000" w:themeColor="text1"/>
          <w:sz w:val="22"/>
          <w:szCs w:val="22"/>
        </w:rPr>
        <w:fldChar w:fldCharType="separate"/>
      </w:r>
      <w:r w:rsidR="00A77F90" w:rsidRPr="00E841A3">
        <w:rPr>
          <w:rFonts w:ascii="Arial" w:hAnsi="Arial" w:cs="Arial"/>
          <w:color w:val="000000" w:themeColor="text1"/>
          <w:sz w:val="22"/>
          <w:vertAlign w:val="superscript"/>
          <w:lang w:val="en-US"/>
        </w:rPr>
        <w:t>53</w:t>
      </w:r>
      <w:r w:rsidR="00A77F90" w:rsidRPr="00E841A3">
        <w:rPr>
          <w:rFonts w:ascii="Arial" w:hAnsi="Arial" w:cs="Arial"/>
          <w:color w:val="000000" w:themeColor="text1"/>
          <w:sz w:val="22"/>
          <w:szCs w:val="22"/>
        </w:rPr>
        <w:fldChar w:fldCharType="end"/>
      </w:r>
      <w:r w:rsidR="00832B23" w:rsidRPr="00E841A3">
        <w:rPr>
          <w:rFonts w:ascii="Arial" w:hAnsi="Arial" w:cs="Arial"/>
          <w:color w:val="000000" w:themeColor="text1"/>
          <w:sz w:val="22"/>
          <w:szCs w:val="22"/>
        </w:rPr>
        <w:t xml:space="preserve"> </w:t>
      </w:r>
    </w:p>
    <w:p w14:paraId="4E43403D" w14:textId="05322300" w:rsidR="00832B23" w:rsidRPr="00E841A3" w:rsidRDefault="003C232E" w:rsidP="00832B23">
      <w:pPr>
        <w:spacing w:line="360" w:lineRule="auto"/>
        <w:ind w:firstLine="720"/>
        <w:jc w:val="both"/>
        <w:rPr>
          <w:rFonts w:ascii="Arial" w:hAnsi="Arial" w:cs="Arial"/>
          <w:color w:val="000000" w:themeColor="text1"/>
          <w:sz w:val="22"/>
          <w:szCs w:val="22"/>
        </w:rPr>
      </w:pPr>
      <w:r w:rsidRPr="00E841A3">
        <w:rPr>
          <w:rFonts w:ascii="Arial" w:hAnsi="Arial" w:cs="Arial"/>
          <w:color w:val="000000" w:themeColor="text1"/>
          <w:sz w:val="22"/>
          <w:szCs w:val="22"/>
        </w:rPr>
        <w:t xml:space="preserve">Regarding </w:t>
      </w:r>
      <w:r w:rsidRPr="00E841A3">
        <w:rPr>
          <w:rFonts w:ascii="Arial" w:hAnsi="Arial" w:cs="Arial"/>
          <w:i/>
          <w:color w:val="000000" w:themeColor="text1"/>
          <w:sz w:val="22"/>
          <w:szCs w:val="22"/>
        </w:rPr>
        <w:t>N</w:t>
      </w:r>
      <w:r w:rsidRPr="00E841A3">
        <w:rPr>
          <w:rFonts w:ascii="Arial" w:hAnsi="Arial" w:cs="Arial"/>
          <w:color w:val="000000" w:themeColor="text1"/>
          <w:sz w:val="22"/>
          <w:szCs w:val="22"/>
          <w:vertAlign w:val="superscript"/>
        </w:rPr>
        <w:t>6</w:t>
      </w:r>
      <w:r w:rsidRPr="00E841A3">
        <w:rPr>
          <w:rFonts w:ascii="Arial" w:hAnsi="Arial" w:cs="Arial"/>
          <w:color w:val="000000" w:themeColor="text1"/>
          <w:sz w:val="22"/>
          <w:szCs w:val="22"/>
        </w:rPr>
        <w:t>mA in vertebrates, s</w:t>
      </w:r>
      <w:r w:rsidR="00E65395" w:rsidRPr="00E841A3">
        <w:rPr>
          <w:rFonts w:ascii="Arial" w:hAnsi="Arial" w:cs="Arial"/>
          <w:color w:val="000000" w:themeColor="text1"/>
          <w:sz w:val="22"/>
          <w:szCs w:val="22"/>
        </w:rPr>
        <w:t xml:space="preserve">ome </w:t>
      </w:r>
      <w:r w:rsidR="00832B23" w:rsidRPr="00E841A3">
        <w:rPr>
          <w:rFonts w:ascii="Arial" w:hAnsi="Arial" w:cs="Arial"/>
          <w:color w:val="000000" w:themeColor="text1"/>
          <w:sz w:val="22"/>
          <w:szCs w:val="22"/>
        </w:rPr>
        <w:t xml:space="preserve">controversy </w:t>
      </w:r>
      <w:r w:rsidR="00E65395" w:rsidRPr="00E841A3">
        <w:rPr>
          <w:rFonts w:ascii="Arial" w:hAnsi="Arial" w:cs="Arial"/>
          <w:color w:val="000000" w:themeColor="text1"/>
          <w:sz w:val="22"/>
          <w:szCs w:val="22"/>
        </w:rPr>
        <w:t xml:space="preserve">has been </w:t>
      </w:r>
      <w:r w:rsidR="00832B23" w:rsidRPr="00E841A3">
        <w:rPr>
          <w:rFonts w:ascii="Arial" w:hAnsi="Arial" w:cs="Arial"/>
          <w:color w:val="000000" w:themeColor="text1"/>
          <w:sz w:val="22"/>
          <w:szCs w:val="22"/>
        </w:rPr>
        <w:t>raised</w:t>
      </w:r>
      <w:r w:rsidRPr="00E841A3">
        <w:rPr>
          <w:rFonts w:ascii="Arial" w:hAnsi="Arial" w:cs="Arial"/>
          <w:color w:val="000000" w:themeColor="text1"/>
          <w:sz w:val="22"/>
          <w:szCs w:val="22"/>
        </w:rPr>
        <w:t xml:space="preserve"> </w:t>
      </w:r>
      <w:r w:rsidR="00832B23" w:rsidRPr="00E841A3">
        <w:rPr>
          <w:rFonts w:ascii="Arial" w:hAnsi="Arial" w:cs="Arial"/>
          <w:color w:val="000000" w:themeColor="text1"/>
          <w:sz w:val="22"/>
          <w:szCs w:val="22"/>
        </w:rPr>
        <w:t xml:space="preserve">with </w:t>
      </w:r>
      <w:r w:rsidR="00E65395" w:rsidRPr="00E841A3">
        <w:rPr>
          <w:rFonts w:ascii="Arial" w:hAnsi="Arial" w:cs="Arial"/>
          <w:color w:val="000000" w:themeColor="text1"/>
          <w:sz w:val="22"/>
          <w:szCs w:val="22"/>
        </w:rPr>
        <w:t>conflicting results from independent studies</w:t>
      </w:r>
      <w:r w:rsidR="00832B23" w:rsidRPr="00E841A3">
        <w:rPr>
          <w:rFonts w:ascii="Arial" w:hAnsi="Arial" w:cs="Arial"/>
          <w:color w:val="000000" w:themeColor="text1"/>
          <w:sz w:val="22"/>
          <w:szCs w:val="22"/>
        </w:rPr>
        <w:t>.</w:t>
      </w:r>
      <w:r w:rsidR="005B3595" w:rsidRPr="00E841A3">
        <w:rPr>
          <w:rFonts w:ascii="Arial" w:hAnsi="Arial" w:cs="Arial"/>
          <w:color w:val="000000" w:themeColor="text1"/>
          <w:sz w:val="22"/>
          <w:szCs w:val="22"/>
        </w:rPr>
        <w:t xml:space="preserve"> A</w:t>
      </w:r>
      <w:r w:rsidR="00832B23" w:rsidRPr="00E841A3">
        <w:rPr>
          <w:rFonts w:ascii="Arial" w:hAnsi="Arial" w:cs="Arial"/>
          <w:color w:val="000000" w:themeColor="text1"/>
          <w:sz w:val="22"/>
          <w:szCs w:val="22"/>
        </w:rPr>
        <w:t xml:space="preserve"> highly sensitive UHPLC-MS/MS approach </w:t>
      </w:r>
      <w:r w:rsidR="00552237" w:rsidRPr="00E841A3">
        <w:rPr>
          <w:rFonts w:ascii="Arial" w:hAnsi="Arial" w:cs="Arial"/>
          <w:color w:val="000000" w:themeColor="text1"/>
          <w:sz w:val="22"/>
          <w:szCs w:val="22"/>
        </w:rPr>
        <w:t>using</w:t>
      </w:r>
      <w:r w:rsidR="00832B23" w:rsidRPr="00E841A3">
        <w:rPr>
          <w:rFonts w:ascii="Arial" w:hAnsi="Arial" w:cs="Arial"/>
          <w:color w:val="000000" w:themeColor="text1"/>
          <w:sz w:val="22"/>
          <w:szCs w:val="22"/>
        </w:rPr>
        <w:t xml:space="preserve"> SIL internal standards </w:t>
      </w:r>
      <w:r w:rsidR="00552237" w:rsidRPr="00E841A3">
        <w:rPr>
          <w:rFonts w:ascii="Arial" w:hAnsi="Arial" w:cs="Arial"/>
          <w:color w:val="000000" w:themeColor="text1"/>
          <w:sz w:val="22"/>
          <w:szCs w:val="22"/>
        </w:rPr>
        <w:t xml:space="preserve">could </w:t>
      </w:r>
      <w:r w:rsidR="00E65395" w:rsidRPr="00E841A3">
        <w:rPr>
          <w:rFonts w:ascii="Arial" w:hAnsi="Arial" w:cs="Arial"/>
          <w:color w:val="000000" w:themeColor="text1"/>
          <w:sz w:val="22"/>
          <w:szCs w:val="22"/>
        </w:rPr>
        <w:t xml:space="preserve">not detect </w:t>
      </w:r>
      <w:r w:rsidR="00832B23" w:rsidRPr="00E841A3">
        <w:rPr>
          <w:rFonts w:ascii="Arial" w:hAnsi="Arial" w:cs="Arial"/>
          <w:i/>
          <w:color w:val="000000" w:themeColor="text1"/>
          <w:sz w:val="22"/>
          <w:szCs w:val="22"/>
        </w:rPr>
        <w:t>N</w:t>
      </w:r>
      <w:r w:rsidR="00832B23" w:rsidRPr="00E841A3">
        <w:rPr>
          <w:rFonts w:ascii="Arial" w:hAnsi="Arial" w:cs="Arial"/>
          <w:color w:val="000000" w:themeColor="text1"/>
          <w:sz w:val="22"/>
          <w:szCs w:val="22"/>
          <w:vertAlign w:val="superscript"/>
        </w:rPr>
        <w:t>6</w:t>
      </w:r>
      <w:r w:rsidR="00832B23" w:rsidRPr="00E841A3">
        <w:rPr>
          <w:rFonts w:ascii="Arial" w:hAnsi="Arial" w:cs="Arial"/>
          <w:color w:val="000000" w:themeColor="text1"/>
          <w:sz w:val="22"/>
          <w:szCs w:val="22"/>
        </w:rPr>
        <w:t>mA in mESC</w:t>
      </w:r>
      <w:r w:rsidR="00552237" w:rsidRPr="00E841A3">
        <w:rPr>
          <w:rFonts w:ascii="Arial" w:hAnsi="Arial" w:cs="Arial"/>
          <w:color w:val="000000" w:themeColor="text1"/>
          <w:sz w:val="22"/>
          <w:szCs w:val="22"/>
        </w:rPr>
        <w:t xml:space="preserve"> as described before.</w:t>
      </w:r>
      <w:r w:rsidR="00702604"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{"citationID":"Sttsp9DY","properties":{"formattedCitation":"\\super 8\\nosupersub{}","plainCitation":"8","noteIndex":0},"citationItems":[{"id":"5HRTrsCV/35upbqsY","uris":["http://zotero.org/users/802756/items/RUE5N29B"],"uri":["http://zotero.org/users/802756/items/RUE5N29B"],"itemData":{"id":1377,"type":"article-journal","title":"Quantitative LC–MS Provides No Evidence for m6dA or m4dC in the Genome of Mouse Embryonic Stem Cells and Tissues","container-title":"Angewandte Chemie International Edition","page":"11268-11271","volume":"56","issue":"37","source":"Wiley Online Library","abstract":"Until recently, it was believed that the genomes of higher organisms contain, in addition to the four canonical DNA bases, only 5-methyl-dC (m5dC) as a modified base to control epigenetic processes. In recent years, this view has changed dramatically with the discovery of 5-hydroxymethyl-dC (hmdC), 5-formyl-dC (fdC), and 5-carboxy-dC (cadC) in DNA from stem cells and brain tissue. N6-methyldeoxyadenosine (m6dA) is the most recent base reported to be present in the genome of various eukaryotic organisms. This base, together with N4-methyldeoxycytidine (m4dC), was first reported to be a component of bacterial genomes. In this work, we investigated the levels and distribution of these potentially epigenetically relevant DNA bases by using a novel ultrasensitive UHPLC–MS method. We further report quantitative data for m5dC, hmdC, fdC, and cadC, but we were unable to detect either m4dC or m6dA in DNA isolated from mouse embryonic stem cells or brain and liver tissue, which calls into question their epigenetic relevance.","DOI":"10.1002/anie.201700424","ISSN":"1521-3773","journalAbbreviation":"Angew. Chem. Int. Ed.","language":"en","author":[{"family":"Schiffers","given":"Sarah"},{"family":"Ebert","given":"Charlotte"},{"family":"Rahimoff","given":"René"},{"family":"Kosmatchev","given":"Olesea"},{"family":"Steinbacher","given":"Jessica"},{"family":"Bohne","given":"Alexandra-Viola"},{"family":"Spada","given":"Fabio"},{"family":"Michalakis","given":"Stylianos"},{"family":"Nickelsen","given":"Jörg"},{"family":"Müller","given":"Markus"},{"family":"Carell","given":"Thomas"}],"issued":{"date-parts":[["2017",9,4]]}}}],"schema":"https://github.com/citation-style-language/schema/raw/master/csl-citation.json"} </w:instrText>
      </w:r>
      <w:r w:rsidR="00702604" w:rsidRPr="00E841A3">
        <w:rPr>
          <w:rFonts w:ascii="Arial" w:hAnsi="Arial" w:cs="Arial"/>
          <w:color w:val="000000" w:themeColor="text1"/>
          <w:sz w:val="22"/>
          <w:szCs w:val="22"/>
        </w:rPr>
        <w:fldChar w:fldCharType="separate"/>
      </w:r>
      <w:r w:rsidR="00474F90" w:rsidRPr="00E841A3">
        <w:rPr>
          <w:rFonts w:ascii="Arial" w:hAnsi="Arial" w:cs="Arial"/>
          <w:color w:val="000000" w:themeColor="text1"/>
          <w:sz w:val="22"/>
          <w:vertAlign w:val="superscript"/>
          <w:lang w:val="en-US"/>
        </w:rPr>
        <w:t>8</w:t>
      </w:r>
      <w:r w:rsidR="00702604" w:rsidRPr="00E841A3">
        <w:rPr>
          <w:rFonts w:ascii="Arial" w:hAnsi="Arial" w:cs="Arial"/>
          <w:color w:val="000000" w:themeColor="text1"/>
          <w:sz w:val="22"/>
          <w:szCs w:val="22"/>
        </w:rPr>
        <w:fldChar w:fldCharType="end"/>
      </w:r>
      <w:r w:rsidR="00832B23" w:rsidRPr="00E841A3">
        <w:rPr>
          <w:rFonts w:ascii="Arial" w:hAnsi="Arial" w:cs="Arial"/>
          <w:color w:val="000000" w:themeColor="text1"/>
          <w:sz w:val="22"/>
          <w:szCs w:val="22"/>
        </w:rPr>
        <w:t xml:space="preserve"> Another study </w:t>
      </w:r>
      <w:r w:rsidR="00E65395" w:rsidRPr="00E841A3">
        <w:rPr>
          <w:rFonts w:ascii="Arial" w:hAnsi="Arial" w:cs="Arial"/>
          <w:color w:val="000000" w:themeColor="text1"/>
          <w:sz w:val="22"/>
          <w:szCs w:val="22"/>
        </w:rPr>
        <w:t>rais</w:t>
      </w:r>
      <w:r w:rsidR="00552237" w:rsidRPr="00E841A3">
        <w:rPr>
          <w:rFonts w:ascii="Arial" w:hAnsi="Arial" w:cs="Arial"/>
          <w:color w:val="000000" w:themeColor="text1"/>
          <w:sz w:val="22"/>
          <w:szCs w:val="22"/>
        </w:rPr>
        <w:t>ed</w:t>
      </w:r>
      <w:r w:rsidR="00E65395" w:rsidRPr="00E841A3">
        <w:rPr>
          <w:rFonts w:ascii="Arial" w:hAnsi="Arial" w:cs="Arial"/>
          <w:color w:val="000000" w:themeColor="text1"/>
          <w:sz w:val="22"/>
          <w:szCs w:val="22"/>
        </w:rPr>
        <w:t xml:space="preserve"> the </w:t>
      </w:r>
      <w:r w:rsidR="00552237" w:rsidRPr="00E841A3">
        <w:rPr>
          <w:rFonts w:ascii="Arial" w:hAnsi="Arial" w:cs="Arial"/>
          <w:color w:val="000000" w:themeColor="text1"/>
          <w:sz w:val="22"/>
          <w:szCs w:val="22"/>
        </w:rPr>
        <w:t xml:space="preserve">question whether </w:t>
      </w:r>
      <w:r w:rsidR="00832B23" w:rsidRPr="00E841A3">
        <w:rPr>
          <w:rFonts w:ascii="Arial" w:hAnsi="Arial" w:cs="Arial"/>
          <w:i/>
          <w:color w:val="000000" w:themeColor="text1"/>
          <w:sz w:val="22"/>
          <w:szCs w:val="22"/>
        </w:rPr>
        <w:t>N</w:t>
      </w:r>
      <w:r w:rsidR="00832B23" w:rsidRPr="00E841A3">
        <w:rPr>
          <w:rFonts w:ascii="Arial" w:hAnsi="Arial" w:cs="Arial"/>
          <w:color w:val="000000" w:themeColor="text1"/>
          <w:sz w:val="22"/>
          <w:szCs w:val="22"/>
          <w:vertAlign w:val="superscript"/>
        </w:rPr>
        <w:t>6</w:t>
      </w:r>
      <w:r w:rsidR="00832B23" w:rsidRPr="00E841A3">
        <w:rPr>
          <w:rFonts w:ascii="Arial" w:hAnsi="Arial" w:cs="Arial"/>
          <w:color w:val="000000" w:themeColor="text1"/>
          <w:sz w:val="22"/>
          <w:szCs w:val="22"/>
        </w:rPr>
        <w:t xml:space="preserve">mA MeDIP signals </w:t>
      </w:r>
      <w:r w:rsidR="00E65395" w:rsidRPr="00E841A3">
        <w:rPr>
          <w:rFonts w:ascii="Arial" w:hAnsi="Arial" w:cs="Arial"/>
          <w:color w:val="000000" w:themeColor="text1"/>
          <w:sz w:val="22"/>
          <w:szCs w:val="22"/>
        </w:rPr>
        <w:t xml:space="preserve">in </w:t>
      </w:r>
      <w:r w:rsidR="00832B23" w:rsidRPr="00E841A3">
        <w:rPr>
          <w:rFonts w:ascii="Arial" w:hAnsi="Arial" w:cs="Arial"/>
          <w:color w:val="000000" w:themeColor="text1"/>
          <w:sz w:val="22"/>
          <w:szCs w:val="22"/>
        </w:rPr>
        <w:t>organisms with</w:t>
      </w:r>
      <w:r w:rsidR="00552237" w:rsidRPr="00E841A3">
        <w:rPr>
          <w:rFonts w:ascii="Arial" w:hAnsi="Arial" w:cs="Arial"/>
          <w:color w:val="000000" w:themeColor="text1"/>
          <w:sz w:val="22"/>
          <w:szCs w:val="22"/>
        </w:rPr>
        <w:t xml:space="preserve"> ppm</w:t>
      </w:r>
      <w:r w:rsidR="00832B23" w:rsidRPr="00E841A3">
        <w:rPr>
          <w:rFonts w:ascii="Arial" w:hAnsi="Arial" w:cs="Arial"/>
          <w:color w:val="000000" w:themeColor="text1"/>
          <w:sz w:val="22"/>
          <w:szCs w:val="22"/>
        </w:rPr>
        <w:t xml:space="preserve"> levels</w:t>
      </w:r>
      <w:r w:rsidR="00552237" w:rsidRPr="00E841A3">
        <w:rPr>
          <w:rFonts w:ascii="Arial" w:hAnsi="Arial" w:cs="Arial"/>
          <w:color w:val="000000" w:themeColor="text1"/>
          <w:sz w:val="22"/>
          <w:szCs w:val="22"/>
        </w:rPr>
        <w:t xml:space="preserve"> of </w:t>
      </w:r>
      <w:r w:rsidR="00552237" w:rsidRPr="00E841A3">
        <w:rPr>
          <w:rFonts w:ascii="Arial" w:hAnsi="Arial" w:cs="Arial"/>
          <w:i/>
          <w:color w:val="000000" w:themeColor="text1"/>
          <w:sz w:val="22"/>
          <w:szCs w:val="22"/>
        </w:rPr>
        <w:t>N</w:t>
      </w:r>
      <w:r w:rsidR="00552237" w:rsidRPr="00E841A3">
        <w:rPr>
          <w:rFonts w:ascii="Arial" w:hAnsi="Arial" w:cs="Arial"/>
          <w:color w:val="000000" w:themeColor="text1"/>
          <w:sz w:val="22"/>
          <w:szCs w:val="22"/>
          <w:vertAlign w:val="superscript"/>
        </w:rPr>
        <w:t>6</w:t>
      </w:r>
      <w:r w:rsidR="00552237" w:rsidRPr="00E841A3">
        <w:rPr>
          <w:rFonts w:ascii="Arial" w:hAnsi="Arial" w:cs="Arial"/>
          <w:color w:val="000000" w:themeColor="text1"/>
          <w:sz w:val="22"/>
          <w:szCs w:val="22"/>
        </w:rPr>
        <w:t>mA</w:t>
      </w:r>
      <w:r w:rsidR="00832B23" w:rsidRPr="00E841A3">
        <w:rPr>
          <w:rFonts w:ascii="Arial" w:hAnsi="Arial" w:cs="Arial"/>
          <w:color w:val="000000" w:themeColor="text1"/>
          <w:sz w:val="22"/>
          <w:szCs w:val="22"/>
        </w:rPr>
        <w:t xml:space="preserve"> (mouse, zebrafish, frog) </w:t>
      </w:r>
      <w:r w:rsidR="00E65395" w:rsidRPr="00E841A3">
        <w:rPr>
          <w:rFonts w:ascii="Arial" w:hAnsi="Arial" w:cs="Arial"/>
          <w:color w:val="000000" w:themeColor="text1"/>
          <w:sz w:val="22"/>
          <w:szCs w:val="22"/>
        </w:rPr>
        <w:t xml:space="preserve">might </w:t>
      </w:r>
      <w:r w:rsidR="00832B23" w:rsidRPr="00E841A3">
        <w:rPr>
          <w:rFonts w:ascii="Arial" w:hAnsi="Arial" w:cs="Arial"/>
          <w:color w:val="000000" w:themeColor="text1"/>
          <w:sz w:val="22"/>
          <w:szCs w:val="22"/>
        </w:rPr>
        <w:t>be false positives due to off-target binding of used IgG antibodies.</w:t>
      </w:r>
      <w:r w:rsidR="00832B23"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{"citationID":"TMLK3TBe","properties":{"formattedCitation":"\\super 16\\nosupersub{}","plainCitation":"16","noteIndex":0},"citationItems":[{"id":"5HRTrsCV/edryjBwd","uris":["http://zotero.org/users/802756/items/B3UQ3CBU"],"uri":["http://zotero.org/users/802756/items/B3UQ3CBU"],"itemData":{"id":2208,"type":"article-journal","title":"A reassessment of DNA-immunoprecipitation-based genomic profiling","container-title":"Nature Methods","page":"1","source":"www.nature.com","abstract":"Reanalysis of DNA-immunoprecipitation-based data shows that modification-specific antibodies bind unmodified short tandem repeats, and IgG controls are needed to avoid false positives.","DOI":"10.1038/s41592-018-0038-7","ISSN":"1548-7105","language":"en","author":[{"family":"Lentini","given":"Antonio"},{"family":"Lagerwall","given":"Cathrine"},{"family":"Vikingsson","given":"Svante"},{"family":"Mjoseng","given":"Heidi K."},{"family":"Douvlataniotis","given":"Karolos"},{"family":"Vogt","given":"Hartmut"},{"family":"Green","given":"Henrik"},{"family":"Meehan","given":"Richard R."},{"family":"Benson","given":"Mikael"},{"family":"Nestor","given":"Colm E."}],"issued":{"date-parts":[["2018",6,25]]}}}],"schema":"https://github.com/citation-style-language/schema/raw/master/csl-citation.json"} </w:instrText>
      </w:r>
      <w:r w:rsidR="00832B23" w:rsidRPr="00E841A3">
        <w:rPr>
          <w:rFonts w:ascii="Arial" w:hAnsi="Arial" w:cs="Arial"/>
          <w:color w:val="000000" w:themeColor="text1"/>
          <w:sz w:val="22"/>
          <w:szCs w:val="22"/>
        </w:rPr>
        <w:fldChar w:fldCharType="separate"/>
      </w:r>
      <w:r w:rsidR="00617D93" w:rsidRPr="00E841A3">
        <w:rPr>
          <w:rFonts w:ascii="Arial" w:hAnsi="Arial" w:cs="Arial"/>
          <w:color w:val="000000" w:themeColor="text1"/>
          <w:sz w:val="22"/>
          <w:vertAlign w:val="superscript"/>
          <w:lang w:val="en-US"/>
        </w:rPr>
        <w:t>16</w:t>
      </w:r>
      <w:r w:rsidR="00832B23" w:rsidRPr="00E841A3">
        <w:rPr>
          <w:rFonts w:ascii="Arial" w:hAnsi="Arial" w:cs="Arial"/>
          <w:color w:val="000000" w:themeColor="text1"/>
          <w:sz w:val="22"/>
          <w:szCs w:val="22"/>
        </w:rPr>
        <w:fldChar w:fldCharType="end"/>
      </w:r>
      <w:r w:rsidR="007741FC" w:rsidRPr="00E841A3">
        <w:rPr>
          <w:rFonts w:ascii="Arial" w:hAnsi="Arial" w:cs="Arial"/>
          <w:color w:val="000000" w:themeColor="text1"/>
          <w:sz w:val="22"/>
          <w:szCs w:val="22"/>
        </w:rPr>
        <w:t xml:space="preserve"> </w:t>
      </w:r>
      <w:r w:rsidR="00832B23" w:rsidRPr="00E841A3">
        <w:rPr>
          <w:rFonts w:ascii="Arial" w:hAnsi="Arial" w:cs="Arial"/>
          <w:color w:val="000000" w:themeColor="text1"/>
          <w:sz w:val="22"/>
          <w:szCs w:val="22"/>
        </w:rPr>
        <w:t xml:space="preserve">The same study also demonstrated the contamination of different </w:t>
      </w:r>
      <w:r w:rsidR="00832B23" w:rsidRPr="00E841A3">
        <w:rPr>
          <w:rFonts w:ascii="Arial" w:hAnsi="Arial" w:cs="Arial"/>
          <w:i/>
          <w:color w:val="000000" w:themeColor="text1"/>
          <w:sz w:val="22"/>
          <w:szCs w:val="22"/>
        </w:rPr>
        <w:t>N</w:t>
      </w:r>
      <w:r w:rsidR="00832B23" w:rsidRPr="00E841A3">
        <w:rPr>
          <w:rFonts w:ascii="Arial" w:hAnsi="Arial" w:cs="Arial"/>
          <w:color w:val="000000" w:themeColor="text1"/>
          <w:sz w:val="22"/>
          <w:szCs w:val="22"/>
          <w:vertAlign w:val="superscript"/>
        </w:rPr>
        <w:t>6</w:t>
      </w:r>
      <w:r w:rsidR="00832B23" w:rsidRPr="00E841A3">
        <w:rPr>
          <w:rFonts w:ascii="Arial" w:hAnsi="Arial" w:cs="Arial"/>
          <w:color w:val="000000" w:themeColor="text1"/>
          <w:sz w:val="22"/>
          <w:szCs w:val="22"/>
        </w:rPr>
        <w:t xml:space="preserve">mA MeDIP-seq datasets with significant levels of bacterial DNA fragments, which varied considerably between samples and could bias UHPLC-MS/MS </w:t>
      </w:r>
      <w:r w:rsidR="00552237" w:rsidRPr="00E841A3">
        <w:rPr>
          <w:rFonts w:ascii="Arial" w:hAnsi="Arial" w:cs="Arial"/>
          <w:color w:val="000000" w:themeColor="text1"/>
          <w:sz w:val="22"/>
          <w:szCs w:val="22"/>
        </w:rPr>
        <w:t>measurements</w:t>
      </w:r>
      <w:r w:rsidR="00832B23" w:rsidRPr="00E841A3">
        <w:rPr>
          <w:rFonts w:ascii="Arial" w:hAnsi="Arial" w:cs="Arial"/>
          <w:color w:val="000000" w:themeColor="text1"/>
          <w:sz w:val="22"/>
          <w:szCs w:val="22"/>
        </w:rPr>
        <w:t>.</w:t>
      </w:r>
    </w:p>
    <w:p w14:paraId="58F32A58" w14:textId="31DC0409" w:rsidR="006344CB" w:rsidRPr="00E841A3" w:rsidRDefault="00832B23" w:rsidP="00832B23">
      <w:pPr>
        <w:spacing w:line="360" w:lineRule="auto"/>
        <w:ind w:firstLine="720"/>
        <w:jc w:val="both"/>
        <w:rPr>
          <w:rFonts w:ascii="Arial" w:hAnsi="Arial" w:cs="Arial"/>
          <w:color w:val="000000" w:themeColor="text1"/>
          <w:sz w:val="22"/>
          <w:szCs w:val="22"/>
        </w:rPr>
      </w:pPr>
      <w:r w:rsidRPr="00E841A3">
        <w:rPr>
          <w:rFonts w:ascii="Arial" w:hAnsi="Arial" w:cs="Arial"/>
          <w:color w:val="000000" w:themeColor="text1"/>
          <w:sz w:val="22"/>
          <w:szCs w:val="22"/>
        </w:rPr>
        <w:t xml:space="preserve">Overall, </w:t>
      </w:r>
      <w:r w:rsidR="00B441C6" w:rsidRPr="00E841A3">
        <w:rPr>
          <w:rFonts w:ascii="Arial" w:hAnsi="Arial" w:cs="Arial"/>
          <w:color w:val="000000" w:themeColor="text1"/>
          <w:sz w:val="22"/>
          <w:szCs w:val="22"/>
        </w:rPr>
        <w:t xml:space="preserve">the </w:t>
      </w:r>
      <w:r w:rsidRPr="00E841A3">
        <w:rPr>
          <w:rFonts w:ascii="Arial" w:hAnsi="Arial" w:cs="Arial"/>
          <w:color w:val="000000" w:themeColor="text1"/>
          <w:sz w:val="22"/>
          <w:szCs w:val="22"/>
        </w:rPr>
        <w:t xml:space="preserve">evidence </w:t>
      </w:r>
      <w:r w:rsidR="00F041B4" w:rsidRPr="00E841A3">
        <w:rPr>
          <w:rFonts w:ascii="Arial" w:hAnsi="Arial" w:cs="Arial"/>
          <w:color w:val="000000" w:themeColor="text1"/>
          <w:sz w:val="22"/>
          <w:szCs w:val="22"/>
        </w:rPr>
        <w:t xml:space="preserve">for </w:t>
      </w:r>
      <w:r w:rsidRPr="00E841A3">
        <w:rPr>
          <w:rFonts w:ascii="Arial" w:hAnsi="Arial" w:cs="Arial"/>
          <w:color w:val="000000" w:themeColor="text1"/>
          <w:sz w:val="22"/>
          <w:szCs w:val="22"/>
        </w:rPr>
        <w:t xml:space="preserve">the presence </w:t>
      </w:r>
      <w:r w:rsidR="00F041B4" w:rsidRPr="00E841A3">
        <w:rPr>
          <w:rFonts w:ascii="Arial" w:hAnsi="Arial" w:cs="Arial"/>
          <w:color w:val="000000" w:themeColor="text1"/>
          <w:sz w:val="22"/>
          <w:szCs w:val="22"/>
        </w:rPr>
        <w:t xml:space="preserve">and function </w:t>
      </w:r>
      <w:r w:rsidRPr="00E841A3">
        <w:rPr>
          <w:rFonts w:ascii="Arial" w:hAnsi="Arial" w:cs="Arial"/>
          <w:color w:val="000000" w:themeColor="text1"/>
          <w:sz w:val="22"/>
          <w:szCs w:val="22"/>
        </w:rPr>
        <w:t xml:space="preserve">of </w:t>
      </w:r>
      <w:r w:rsidRPr="00E841A3">
        <w:rPr>
          <w:rFonts w:ascii="Arial" w:hAnsi="Arial" w:cs="Arial"/>
          <w:i/>
          <w:color w:val="000000" w:themeColor="text1"/>
          <w:sz w:val="22"/>
          <w:szCs w:val="22"/>
        </w:rPr>
        <w:t>N</w:t>
      </w:r>
      <w:r w:rsidRPr="00E841A3">
        <w:rPr>
          <w:rFonts w:ascii="Arial" w:hAnsi="Arial" w:cs="Arial"/>
          <w:color w:val="000000" w:themeColor="text1"/>
          <w:sz w:val="22"/>
          <w:szCs w:val="22"/>
          <w:vertAlign w:val="superscript"/>
        </w:rPr>
        <w:t>6</w:t>
      </w:r>
      <w:r w:rsidRPr="00E841A3">
        <w:rPr>
          <w:rFonts w:ascii="Arial" w:hAnsi="Arial" w:cs="Arial"/>
          <w:color w:val="000000" w:themeColor="text1"/>
          <w:sz w:val="22"/>
          <w:szCs w:val="22"/>
        </w:rPr>
        <w:t xml:space="preserve">mA in mammalian genomes is growing, but further studies are necessary to clarify </w:t>
      </w:r>
      <w:r w:rsidR="00F041B4" w:rsidRPr="00E841A3">
        <w:rPr>
          <w:rFonts w:ascii="Arial" w:hAnsi="Arial" w:cs="Arial"/>
          <w:color w:val="000000" w:themeColor="text1"/>
          <w:sz w:val="22"/>
          <w:szCs w:val="22"/>
        </w:rPr>
        <w:t xml:space="preserve">some of the </w:t>
      </w:r>
      <w:r w:rsidRPr="00E841A3">
        <w:rPr>
          <w:rFonts w:ascii="Arial" w:hAnsi="Arial" w:cs="Arial"/>
          <w:color w:val="000000" w:themeColor="text1"/>
          <w:sz w:val="22"/>
          <w:szCs w:val="22"/>
        </w:rPr>
        <w:t>ambigu</w:t>
      </w:r>
      <w:r w:rsidR="00F041B4" w:rsidRPr="00E841A3">
        <w:rPr>
          <w:rFonts w:ascii="Arial" w:hAnsi="Arial" w:cs="Arial"/>
          <w:color w:val="000000" w:themeColor="text1"/>
          <w:sz w:val="22"/>
          <w:szCs w:val="22"/>
        </w:rPr>
        <w:t>ities</w:t>
      </w:r>
      <w:r w:rsidR="00B441C6" w:rsidRPr="00E841A3">
        <w:rPr>
          <w:rFonts w:ascii="Arial" w:hAnsi="Arial" w:cs="Arial"/>
          <w:color w:val="000000" w:themeColor="text1"/>
          <w:sz w:val="22"/>
          <w:szCs w:val="22"/>
        </w:rPr>
        <w:t xml:space="preserve"> and to also build an understanding of the underlying mechanisms</w:t>
      </w:r>
      <w:r w:rsidRPr="00E841A3">
        <w:rPr>
          <w:rFonts w:ascii="Arial" w:hAnsi="Arial" w:cs="Arial"/>
          <w:color w:val="000000" w:themeColor="text1"/>
          <w:sz w:val="22"/>
          <w:szCs w:val="22"/>
        </w:rPr>
        <w:t xml:space="preserve">. </w:t>
      </w:r>
      <w:r w:rsidR="00F041B4" w:rsidRPr="00E841A3">
        <w:rPr>
          <w:rFonts w:ascii="Arial" w:hAnsi="Arial" w:cs="Arial"/>
          <w:color w:val="000000" w:themeColor="text1"/>
          <w:sz w:val="22"/>
          <w:szCs w:val="22"/>
        </w:rPr>
        <w:t>T</w:t>
      </w:r>
      <w:r w:rsidRPr="00E841A3">
        <w:rPr>
          <w:rFonts w:ascii="Arial" w:hAnsi="Arial" w:cs="Arial"/>
          <w:color w:val="000000" w:themeColor="text1"/>
          <w:sz w:val="22"/>
          <w:szCs w:val="22"/>
        </w:rPr>
        <w:t xml:space="preserve">he development of improved methods for the detection and mapping of </w:t>
      </w:r>
      <w:r w:rsidRPr="00E841A3">
        <w:rPr>
          <w:rFonts w:ascii="Arial" w:hAnsi="Arial" w:cs="Arial"/>
          <w:i/>
          <w:color w:val="000000" w:themeColor="text1"/>
          <w:sz w:val="22"/>
          <w:szCs w:val="22"/>
        </w:rPr>
        <w:t>N</w:t>
      </w:r>
      <w:r w:rsidRPr="00E841A3">
        <w:rPr>
          <w:rFonts w:ascii="Arial" w:hAnsi="Arial" w:cs="Arial"/>
          <w:color w:val="000000" w:themeColor="text1"/>
          <w:sz w:val="22"/>
          <w:szCs w:val="22"/>
          <w:vertAlign w:val="superscript"/>
        </w:rPr>
        <w:t>6</w:t>
      </w:r>
      <w:r w:rsidRPr="00E841A3">
        <w:rPr>
          <w:rFonts w:ascii="Arial" w:hAnsi="Arial" w:cs="Arial"/>
          <w:color w:val="000000" w:themeColor="text1"/>
          <w:sz w:val="22"/>
          <w:szCs w:val="22"/>
        </w:rPr>
        <w:t xml:space="preserve">mA </w:t>
      </w:r>
      <w:r w:rsidR="00F041B4" w:rsidRPr="00E841A3">
        <w:rPr>
          <w:rFonts w:ascii="Arial" w:hAnsi="Arial" w:cs="Arial"/>
          <w:color w:val="000000" w:themeColor="text1"/>
          <w:sz w:val="22"/>
          <w:szCs w:val="22"/>
        </w:rPr>
        <w:t>would play a key role in further advancement.</w:t>
      </w:r>
    </w:p>
    <w:p w14:paraId="0D15F742" w14:textId="666B9A19" w:rsidR="00F369A8" w:rsidRPr="00E841A3" w:rsidRDefault="00F369A8" w:rsidP="00997B93">
      <w:pPr>
        <w:spacing w:line="360" w:lineRule="auto"/>
        <w:jc w:val="both"/>
        <w:rPr>
          <w:rFonts w:ascii="Arial" w:hAnsi="Arial" w:cs="Arial"/>
          <w:color w:val="000000" w:themeColor="text1"/>
          <w:sz w:val="22"/>
          <w:szCs w:val="22"/>
        </w:rPr>
      </w:pPr>
    </w:p>
    <w:p w14:paraId="4903AB97" w14:textId="77777777" w:rsidR="00997B93" w:rsidRPr="00E841A3" w:rsidRDefault="00997B93" w:rsidP="00997B93">
      <w:pPr>
        <w:spacing w:line="360" w:lineRule="auto"/>
        <w:jc w:val="both"/>
        <w:rPr>
          <w:rFonts w:ascii="Arial" w:hAnsi="Arial" w:cs="Arial"/>
          <w:color w:val="000000" w:themeColor="text1"/>
          <w:sz w:val="22"/>
          <w:szCs w:val="22"/>
        </w:rPr>
      </w:pPr>
    </w:p>
    <w:p w14:paraId="76F731D0" w14:textId="77777777" w:rsidR="007741FC" w:rsidRPr="00E841A3" w:rsidRDefault="007741FC" w:rsidP="007741FC">
      <w:pPr>
        <w:spacing w:line="360" w:lineRule="auto"/>
        <w:outlineLvl w:val="0"/>
        <w:rPr>
          <w:rFonts w:ascii="Arial" w:hAnsi="Arial" w:cs="Arial"/>
          <w:b/>
          <w:color w:val="000000" w:themeColor="text1"/>
          <w:sz w:val="22"/>
          <w:szCs w:val="22"/>
        </w:rPr>
      </w:pPr>
      <w:r w:rsidRPr="00E841A3">
        <w:rPr>
          <w:rFonts w:ascii="Arial" w:hAnsi="Arial" w:cs="Arial"/>
          <w:b/>
          <w:color w:val="000000" w:themeColor="text1"/>
          <w:sz w:val="22"/>
          <w:szCs w:val="22"/>
        </w:rPr>
        <w:t>Thymine modifications</w:t>
      </w:r>
    </w:p>
    <w:p w14:paraId="043EFF96" w14:textId="77777777" w:rsidR="007741FC" w:rsidRPr="00E841A3" w:rsidRDefault="007741FC" w:rsidP="007741FC">
      <w:pPr>
        <w:spacing w:line="360" w:lineRule="auto"/>
        <w:rPr>
          <w:rFonts w:ascii="Arial" w:hAnsi="Arial" w:cs="Arial"/>
          <w:color w:val="000000" w:themeColor="text1"/>
          <w:sz w:val="22"/>
          <w:szCs w:val="22"/>
        </w:rPr>
      </w:pPr>
    </w:p>
    <w:p w14:paraId="7FDFDD41" w14:textId="279105F0" w:rsidR="007741FC" w:rsidRPr="00E841A3" w:rsidRDefault="007741FC" w:rsidP="007741FC">
      <w:pPr>
        <w:spacing w:line="360" w:lineRule="auto"/>
        <w:ind w:firstLine="720"/>
        <w:jc w:val="both"/>
        <w:outlineLvl w:val="0"/>
        <w:rPr>
          <w:rFonts w:ascii="Arial" w:hAnsi="Arial" w:cs="Arial"/>
          <w:color w:val="000000" w:themeColor="text1"/>
          <w:sz w:val="22"/>
          <w:szCs w:val="22"/>
        </w:rPr>
      </w:pPr>
      <w:r w:rsidRPr="00E841A3">
        <w:rPr>
          <w:rFonts w:ascii="Arial" w:hAnsi="Arial" w:cs="Arial"/>
          <w:color w:val="000000" w:themeColor="text1"/>
          <w:sz w:val="22"/>
          <w:szCs w:val="22"/>
        </w:rPr>
        <w:t>A variety of naturally-occurring thymine modifications have long been known to be present in the genomes of bacteriophages, often consisting of bulky groups attached to the C5 position.</w:t>
      </w:r>
      <w:r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{"citationID":"1htSFVmt","properties":{"formattedCitation":"\\super 58,59\\nosupersub{}","plainCitation":"58,59","noteIndex":0},"citationItems":[{"id":1142,"uris":["http://zotero.org/users/local/Gjac751i/items/XBZRU4RQ"],"uri":["http://zotero.org/users/local/Gjac751i/items/XBZRU4RQ"],"itemData":{"id":1142,"type":"article-journal","title":"Modified Bases in Bacteriophage DNAs","container-title":"Annual Review of Microbiology","page":"137-158","volume":"34","issue":"1","source":"Annual Reviews","DOI":"10.1146/annurev.mi.34.100180.001033","note":"T mod phages review","author":[{"family":"Warren","given":"R A J"}],"issued":{"date-parts":[["1980"]]}}},{"id":1134,"uris":["http://zotero.org/users/local/Gjac751i/items/469APPZJ"],"uri":["http://zotero.org/users/local/Gjac751i/items/469APPZJ"],"itemData":{"id":1134,"type":"article-journal","title":"Biosynthesis and Function of Modified Bases in Bacteria and Their Viruses","container-title":"Chemical Reviews","page":"12655-12687","volume":"116","issue":"20","source":"ACS Publications","abstract":"Naturally occurring modification of the canonical A, G, C, and T bases can be found in the DNA of cellular organisms and viruses from all domains of life. Bacterial viruses (bacteriophages) are a particularly rich but still underexploited source of such modified variant nucleotides. The modifications conserve the coding and base-pairing functions of DNA, but add regulatory and protective functions. In prokaryotes, modified bases appear primarily to be part of an arms race between bacteriophages (and other genomic parasites) and their hosts, although, as in eukaryotes, some modifications have been adapted to convey epigenetic information. The first half of this review catalogs the identification and diversity of DNA modifications found in bacteria and bacteriophages. What is known about the biogenesis, context, and function of these modifications are also described. The second part of the review places these DNA modifications in the context of the arms race between bacteria and bacteriophages. It focuses particularly on the defense and counter-defense strategies that turn on direct recognition of the presence of a modified base. Where modification has been shown to affect other DNA transactions, such as expression and chromosome segregation, that is summarized, with reference to recent reviews.","DOI":"10.1021/acs.chemrev.6b00114","ISSN":"0009-2665","journalAbbreviation":"Chem. Rev.","author":[{"family":"Weigele","given":"Peter"},{"family":"Raleigh","given":"Elisabeth A."}],"issued":{"date-parts":[["2016",10,26]]}}}],"schema":"https://github.com/citation-style-language/schema/raw/master/csl-citation.json"} </w:instrText>
      </w:r>
      <w:r w:rsidRPr="00E841A3">
        <w:rPr>
          <w:rFonts w:ascii="Arial" w:hAnsi="Arial" w:cs="Arial"/>
          <w:color w:val="000000" w:themeColor="text1"/>
          <w:sz w:val="22"/>
          <w:szCs w:val="22"/>
        </w:rPr>
        <w:fldChar w:fldCharType="separate"/>
      </w:r>
      <w:r w:rsidR="004943B7" w:rsidRPr="00E841A3">
        <w:rPr>
          <w:rFonts w:ascii="Arial" w:hAnsi="Arial" w:cs="Arial"/>
          <w:color w:val="000000" w:themeColor="text1"/>
          <w:sz w:val="22"/>
          <w:vertAlign w:val="superscript"/>
          <w:lang w:val="en-US"/>
        </w:rPr>
        <w:t>58,59</w:t>
      </w:r>
      <w:r w:rsidRPr="00E841A3">
        <w:rPr>
          <w:rFonts w:ascii="Arial" w:hAnsi="Arial" w:cs="Arial"/>
          <w:color w:val="000000" w:themeColor="text1"/>
          <w:sz w:val="22"/>
          <w:szCs w:val="22"/>
        </w:rPr>
        <w:fldChar w:fldCharType="end"/>
      </w:r>
      <w:r w:rsidRPr="00E841A3">
        <w:rPr>
          <w:rFonts w:ascii="Arial" w:hAnsi="Arial" w:cs="Arial"/>
          <w:color w:val="000000" w:themeColor="text1"/>
          <w:sz w:val="22"/>
          <w:szCs w:val="22"/>
        </w:rPr>
        <w:t xml:space="preserve"> Examples include α-</w:t>
      </w:r>
      <w:proofErr w:type="spellStart"/>
      <w:r w:rsidRPr="00E841A3">
        <w:rPr>
          <w:rFonts w:ascii="Arial" w:hAnsi="Arial" w:cs="Arial"/>
          <w:color w:val="000000" w:themeColor="text1"/>
          <w:sz w:val="22"/>
          <w:szCs w:val="22"/>
        </w:rPr>
        <w:t>putrescinylthymine</w:t>
      </w:r>
      <w:proofErr w:type="spellEnd"/>
      <w:r w:rsidRPr="00E841A3">
        <w:rPr>
          <w:rFonts w:ascii="Arial" w:hAnsi="Arial" w:cs="Arial"/>
          <w:color w:val="000000" w:themeColor="text1"/>
          <w:sz w:val="22"/>
          <w:szCs w:val="22"/>
        </w:rPr>
        <w:t xml:space="preserve"> (</w:t>
      </w:r>
      <w:proofErr w:type="spellStart"/>
      <w:r w:rsidRPr="00E841A3">
        <w:rPr>
          <w:rFonts w:ascii="Arial" w:hAnsi="Arial" w:cs="Arial"/>
          <w:color w:val="000000" w:themeColor="text1"/>
          <w:sz w:val="22"/>
          <w:szCs w:val="22"/>
        </w:rPr>
        <w:t>putT</w:t>
      </w:r>
      <w:proofErr w:type="spellEnd"/>
      <w:r w:rsidRPr="00E841A3">
        <w:rPr>
          <w:rFonts w:ascii="Arial" w:hAnsi="Arial" w:cs="Arial"/>
          <w:color w:val="000000" w:themeColor="text1"/>
          <w:sz w:val="22"/>
          <w:szCs w:val="22"/>
        </w:rPr>
        <w:t>), 5-dihydroxypentyluracil (5dhpU) and α-</w:t>
      </w:r>
      <w:proofErr w:type="spellStart"/>
      <w:r w:rsidRPr="00E841A3">
        <w:rPr>
          <w:rFonts w:ascii="Arial" w:hAnsi="Arial" w:cs="Arial"/>
          <w:color w:val="000000" w:themeColor="text1"/>
          <w:sz w:val="22"/>
          <w:szCs w:val="22"/>
        </w:rPr>
        <w:t>glutamylthymine</w:t>
      </w:r>
      <w:proofErr w:type="spellEnd"/>
      <w:r w:rsidRPr="00E841A3">
        <w:rPr>
          <w:rFonts w:ascii="Arial" w:hAnsi="Arial" w:cs="Arial"/>
          <w:color w:val="000000" w:themeColor="text1"/>
          <w:sz w:val="22"/>
          <w:szCs w:val="22"/>
        </w:rPr>
        <w:t xml:space="preserve"> (</w:t>
      </w:r>
      <w:proofErr w:type="spellStart"/>
      <w:r w:rsidRPr="00E841A3">
        <w:rPr>
          <w:rFonts w:ascii="Arial" w:hAnsi="Arial" w:cs="Arial"/>
          <w:color w:val="000000" w:themeColor="text1"/>
          <w:sz w:val="22"/>
          <w:szCs w:val="22"/>
        </w:rPr>
        <w:t>gluT</w:t>
      </w:r>
      <w:proofErr w:type="spellEnd"/>
      <w:r w:rsidRPr="00E841A3">
        <w:rPr>
          <w:rFonts w:ascii="Arial" w:hAnsi="Arial" w:cs="Arial"/>
          <w:color w:val="000000" w:themeColor="text1"/>
          <w:sz w:val="22"/>
          <w:szCs w:val="22"/>
        </w:rPr>
        <w:t>) (</w:t>
      </w:r>
      <w:r w:rsidRPr="00E841A3">
        <w:rPr>
          <w:rFonts w:ascii="Arial" w:hAnsi="Arial" w:cs="Arial"/>
          <w:b/>
          <w:color w:val="000000" w:themeColor="text1"/>
          <w:sz w:val="22"/>
          <w:szCs w:val="22"/>
        </w:rPr>
        <w:t>Fig. 4A</w:t>
      </w:r>
      <w:r w:rsidRPr="00E841A3">
        <w:rPr>
          <w:rFonts w:ascii="Arial" w:hAnsi="Arial" w:cs="Arial"/>
          <w:color w:val="000000" w:themeColor="text1"/>
          <w:sz w:val="22"/>
          <w:szCs w:val="22"/>
        </w:rPr>
        <w:t xml:space="preserve">). Such hypermodifications can replace a large proportion of genomic thymine. Many are believed to provide protection from restriction-endonucleases released by the host upon infection of bacteria, whilst </w:t>
      </w:r>
      <w:proofErr w:type="spellStart"/>
      <w:r w:rsidRPr="00E841A3">
        <w:rPr>
          <w:rFonts w:ascii="Arial" w:hAnsi="Arial" w:cs="Arial"/>
          <w:color w:val="000000" w:themeColor="text1"/>
          <w:sz w:val="22"/>
          <w:szCs w:val="22"/>
        </w:rPr>
        <w:t>putT</w:t>
      </w:r>
      <w:proofErr w:type="spellEnd"/>
      <w:r w:rsidRPr="00E841A3">
        <w:rPr>
          <w:rFonts w:ascii="Arial" w:hAnsi="Arial" w:cs="Arial"/>
          <w:color w:val="000000" w:themeColor="text1"/>
          <w:sz w:val="22"/>
          <w:szCs w:val="22"/>
        </w:rPr>
        <w:t xml:space="preserve"> can also facilitate the packaging of DNA.</w:t>
      </w:r>
    </w:p>
    <w:p w14:paraId="4A37F68E" w14:textId="77777777" w:rsidR="007741FC" w:rsidRPr="00E841A3" w:rsidRDefault="007741FC" w:rsidP="007741FC">
      <w:pPr>
        <w:spacing w:line="360" w:lineRule="auto"/>
        <w:jc w:val="both"/>
        <w:outlineLvl w:val="0"/>
        <w:rPr>
          <w:rFonts w:ascii="Arial" w:hAnsi="Arial" w:cs="Arial"/>
          <w:color w:val="000000" w:themeColor="text1"/>
          <w:sz w:val="22"/>
          <w:szCs w:val="22"/>
        </w:rPr>
      </w:pPr>
    </w:p>
    <w:p w14:paraId="5FFA8DCF" w14:textId="294C12AF" w:rsidR="007741FC" w:rsidRPr="00E841A3" w:rsidRDefault="007741FC" w:rsidP="007741FC">
      <w:pPr>
        <w:spacing w:line="360" w:lineRule="auto"/>
        <w:jc w:val="both"/>
        <w:outlineLvl w:val="0"/>
        <w:rPr>
          <w:rFonts w:ascii="Arial" w:hAnsi="Arial" w:cs="Arial"/>
          <w:color w:val="000000" w:themeColor="text1"/>
          <w:sz w:val="22"/>
          <w:szCs w:val="22"/>
        </w:rPr>
      </w:pPr>
    </w:p>
    <w:p w14:paraId="2A1F3171" w14:textId="50E8EB79" w:rsidR="007741FC" w:rsidRPr="00E841A3" w:rsidRDefault="0062216E" w:rsidP="007741FC">
      <w:pPr>
        <w:spacing w:line="360" w:lineRule="auto"/>
        <w:jc w:val="both"/>
        <w:outlineLvl w:val="0"/>
        <w:rPr>
          <w:rFonts w:ascii="Arial" w:hAnsi="Arial" w:cs="Arial"/>
          <w:color w:val="000000" w:themeColor="text1"/>
          <w:sz w:val="22"/>
          <w:szCs w:val="22"/>
        </w:rPr>
      </w:pPr>
      <w:r w:rsidRPr="0062216E">
        <w:rPr>
          <w:rFonts w:ascii="Arial" w:hAnsi="Arial" w:cs="Arial"/>
          <w:noProof/>
          <w:color w:val="000000" w:themeColor="text1"/>
          <w:sz w:val="22"/>
          <w:szCs w:val="22"/>
        </w:rPr>
        <w:lastRenderedPageBreak/>
        <w:drawing>
          <wp:inline distT="0" distB="0" distL="0" distR="0" wp14:anchorId="129E6D62" wp14:editId="557526C1">
            <wp:extent cx="5727700" cy="2640965"/>
            <wp:effectExtent l="0" t="0" r="0"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727700" cy="2640965"/>
                    </a:xfrm>
                    <a:prstGeom prst="rect">
                      <a:avLst/>
                    </a:prstGeom>
                  </pic:spPr>
                </pic:pic>
              </a:graphicData>
            </a:graphic>
          </wp:inline>
        </w:drawing>
      </w:r>
    </w:p>
    <w:p w14:paraId="09B87D78" w14:textId="7B9134A2" w:rsidR="007741FC" w:rsidRPr="00E841A3" w:rsidRDefault="007741FC" w:rsidP="007741FC">
      <w:pPr>
        <w:spacing w:line="360" w:lineRule="auto"/>
        <w:jc w:val="both"/>
        <w:outlineLvl w:val="0"/>
        <w:rPr>
          <w:rFonts w:ascii="Arial" w:hAnsi="Arial" w:cs="Arial"/>
          <w:color w:val="000000" w:themeColor="text1"/>
          <w:sz w:val="18"/>
          <w:szCs w:val="18"/>
        </w:rPr>
      </w:pPr>
      <w:r w:rsidRPr="00E841A3">
        <w:rPr>
          <w:rFonts w:ascii="Arial" w:hAnsi="Arial" w:cs="Arial"/>
          <w:b/>
          <w:color w:val="000000" w:themeColor="text1"/>
          <w:sz w:val="18"/>
          <w:szCs w:val="18"/>
        </w:rPr>
        <w:t>Fig</w:t>
      </w:r>
      <w:r w:rsidR="00E7258D" w:rsidRPr="00E841A3">
        <w:rPr>
          <w:rFonts w:ascii="Arial" w:hAnsi="Arial" w:cs="Arial"/>
          <w:b/>
          <w:color w:val="000000" w:themeColor="text1"/>
          <w:sz w:val="18"/>
          <w:szCs w:val="18"/>
        </w:rPr>
        <w:t>.</w:t>
      </w:r>
      <w:r w:rsidRPr="00E841A3">
        <w:rPr>
          <w:rFonts w:ascii="Arial" w:hAnsi="Arial" w:cs="Arial"/>
          <w:b/>
          <w:color w:val="000000" w:themeColor="text1"/>
          <w:sz w:val="18"/>
          <w:szCs w:val="18"/>
        </w:rPr>
        <w:t xml:space="preserve"> 4.</w:t>
      </w:r>
      <w:r w:rsidRPr="00E841A3">
        <w:rPr>
          <w:rFonts w:ascii="Arial" w:hAnsi="Arial" w:cs="Arial"/>
          <w:color w:val="000000" w:themeColor="text1"/>
          <w:sz w:val="18"/>
          <w:szCs w:val="18"/>
        </w:rPr>
        <w:t xml:space="preserve"> Structures of thymine modifications</w:t>
      </w:r>
      <w:r w:rsidR="000D5877" w:rsidRPr="00E841A3">
        <w:rPr>
          <w:rFonts w:ascii="Arial" w:hAnsi="Arial" w:cs="Arial"/>
          <w:color w:val="000000" w:themeColor="text1"/>
          <w:sz w:val="18"/>
          <w:szCs w:val="18"/>
        </w:rPr>
        <w:t xml:space="preserve">. </w:t>
      </w:r>
      <w:r w:rsidRPr="00E841A3">
        <w:rPr>
          <w:rFonts w:ascii="Arial" w:hAnsi="Arial" w:cs="Arial"/>
          <w:b/>
          <w:color w:val="000000" w:themeColor="text1"/>
          <w:sz w:val="18"/>
          <w:szCs w:val="18"/>
        </w:rPr>
        <w:t>A</w:t>
      </w:r>
      <w:r w:rsidRPr="00E841A3">
        <w:rPr>
          <w:rFonts w:ascii="Arial" w:hAnsi="Arial" w:cs="Arial"/>
          <w:color w:val="000000" w:themeColor="text1"/>
          <w:sz w:val="18"/>
          <w:szCs w:val="18"/>
        </w:rPr>
        <w:t>: Examples of naturally-occurring T modifications found in bacteriophage DNA</w:t>
      </w:r>
      <w:r w:rsidR="000D5877" w:rsidRPr="00E841A3">
        <w:rPr>
          <w:rFonts w:ascii="Arial" w:hAnsi="Arial" w:cs="Arial"/>
          <w:color w:val="000000" w:themeColor="text1"/>
          <w:sz w:val="18"/>
          <w:szCs w:val="18"/>
        </w:rPr>
        <w:t>: α-</w:t>
      </w:r>
      <w:proofErr w:type="spellStart"/>
      <w:r w:rsidR="000D5877" w:rsidRPr="00E841A3">
        <w:rPr>
          <w:rFonts w:ascii="Arial" w:hAnsi="Arial" w:cs="Arial"/>
          <w:color w:val="000000" w:themeColor="text1"/>
          <w:sz w:val="18"/>
          <w:szCs w:val="18"/>
        </w:rPr>
        <w:t>putrescinylthymine</w:t>
      </w:r>
      <w:proofErr w:type="spellEnd"/>
      <w:r w:rsidR="000D5877" w:rsidRPr="00E841A3">
        <w:rPr>
          <w:rFonts w:ascii="Arial" w:hAnsi="Arial" w:cs="Arial"/>
          <w:color w:val="000000" w:themeColor="text1"/>
          <w:sz w:val="18"/>
          <w:szCs w:val="18"/>
        </w:rPr>
        <w:t xml:space="preserve"> (</w:t>
      </w:r>
      <w:proofErr w:type="spellStart"/>
      <w:r w:rsidR="000D5877" w:rsidRPr="00E841A3">
        <w:rPr>
          <w:rFonts w:ascii="Arial" w:hAnsi="Arial" w:cs="Arial"/>
          <w:color w:val="000000" w:themeColor="text1"/>
          <w:sz w:val="18"/>
          <w:szCs w:val="18"/>
        </w:rPr>
        <w:t>putT</w:t>
      </w:r>
      <w:proofErr w:type="spellEnd"/>
      <w:r w:rsidR="000D5877" w:rsidRPr="00E841A3">
        <w:rPr>
          <w:rFonts w:ascii="Arial" w:hAnsi="Arial" w:cs="Arial"/>
          <w:color w:val="000000" w:themeColor="text1"/>
          <w:sz w:val="18"/>
          <w:szCs w:val="18"/>
        </w:rPr>
        <w:t>), 5-dihydroxypentyluracil (5dhpU), α-</w:t>
      </w:r>
      <w:proofErr w:type="spellStart"/>
      <w:r w:rsidR="000D5877" w:rsidRPr="00E841A3">
        <w:rPr>
          <w:rFonts w:ascii="Arial" w:hAnsi="Arial" w:cs="Arial"/>
          <w:color w:val="000000" w:themeColor="text1"/>
          <w:sz w:val="18"/>
          <w:szCs w:val="18"/>
        </w:rPr>
        <w:t>glutamylthymine</w:t>
      </w:r>
      <w:proofErr w:type="spellEnd"/>
      <w:r w:rsidR="000D5877" w:rsidRPr="00E841A3">
        <w:rPr>
          <w:rFonts w:ascii="Arial" w:hAnsi="Arial" w:cs="Arial"/>
          <w:color w:val="000000" w:themeColor="text1"/>
          <w:sz w:val="18"/>
          <w:szCs w:val="18"/>
        </w:rPr>
        <w:t xml:space="preserve"> (</w:t>
      </w:r>
      <w:proofErr w:type="spellStart"/>
      <w:r w:rsidR="000D5877" w:rsidRPr="00E841A3">
        <w:rPr>
          <w:rFonts w:ascii="Arial" w:hAnsi="Arial" w:cs="Arial"/>
          <w:color w:val="000000" w:themeColor="text1"/>
          <w:sz w:val="18"/>
          <w:szCs w:val="18"/>
        </w:rPr>
        <w:t>gluT</w:t>
      </w:r>
      <w:proofErr w:type="spellEnd"/>
      <w:r w:rsidR="000D5877" w:rsidRPr="00E841A3">
        <w:rPr>
          <w:rFonts w:ascii="Arial" w:hAnsi="Arial" w:cs="Arial"/>
          <w:color w:val="000000" w:themeColor="text1"/>
          <w:sz w:val="18"/>
          <w:szCs w:val="18"/>
        </w:rPr>
        <w:t xml:space="preserve">), and uracil (U). </w:t>
      </w:r>
      <w:r w:rsidRPr="00E841A3">
        <w:rPr>
          <w:rFonts w:ascii="Arial" w:hAnsi="Arial" w:cs="Arial"/>
          <w:color w:val="000000" w:themeColor="text1"/>
          <w:sz w:val="18"/>
          <w:szCs w:val="18"/>
        </w:rPr>
        <w:t xml:space="preserve"> </w:t>
      </w:r>
      <w:r w:rsidRPr="00E841A3">
        <w:rPr>
          <w:rFonts w:ascii="Arial" w:hAnsi="Arial" w:cs="Arial"/>
          <w:b/>
          <w:color w:val="000000" w:themeColor="text1"/>
          <w:sz w:val="18"/>
          <w:szCs w:val="18"/>
        </w:rPr>
        <w:t>B</w:t>
      </w:r>
      <w:r w:rsidRPr="00E841A3">
        <w:rPr>
          <w:rFonts w:ascii="Arial" w:hAnsi="Arial" w:cs="Arial"/>
          <w:color w:val="000000" w:themeColor="text1"/>
          <w:sz w:val="18"/>
          <w:szCs w:val="18"/>
        </w:rPr>
        <w:t xml:space="preserve">: </w:t>
      </w:r>
      <w:r w:rsidR="00B82D18">
        <w:rPr>
          <w:rFonts w:ascii="Arial" w:hAnsi="Arial" w:cs="Arial"/>
          <w:color w:val="000000" w:themeColor="text1"/>
          <w:sz w:val="18"/>
          <w:szCs w:val="18"/>
        </w:rPr>
        <w:t>B</w:t>
      </w:r>
      <w:r w:rsidRPr="00E841A3">
        <w:rPr>
          <w:rFonts w:ascii="Arial" w:hAnsi="Arial" w:cs="Arial"/>
          <w:color w:val="000000" w:themeColor="text1"/>
          <w:sz w:val="18"/>
          <w:szCs w:val="18"/>
        </w:rPr>
        <w:t>iosynthetic pathway of 5hmU</w:t>
      </w:r>
      <w:r w:rsidR="000D5877" w:rsidRPr="00E841A3">
        <w:rPr>
          <w:rFonts w:ascii="Arial" w:hAnsi="Arial" w:cs="Arial"/>
          <w:color w:val="000000" w:themeColor="text1"/>
          <w:sz w:val="18"/>
          <w:szCs w:val="18"/>
        </w:rPr>
        <w:t xml:space="preserve"> </w:t>
      </w:r>
      <w:r w:rsidRPr="00E841A3">
        <w:rPr>
          <w:rFonts w:ascii="Arial" w:hAnsi="Arial" w:cs="Arial"/>
          <w:color w:val="000000" w:themeColor="text1"/>
          <w:sz w:val="18"/>
          <w:szCs w:val="18"/>
        </w:rPr>
        <w:t>and base J</w:t>
      </w:r>
      <w:r w:rsidR="000D5877" w:rsidRPr="00E841A3">
        <w:rPr>
          <w:rFonts w:ascii="Arial" w:hAnsi="Arial" w:cs="Arial"/>
          <w:color w:val="000000" w:themeColor="text1"/>
          <w:sz w:val="18"/>
          <w:szCs w:val="18"/>
        </w:rPr>
        <w:t xml:space="preserve"> </w:t>
      </w:r>
      <w:r w:rsidRPr="00E841A3">
        <w:rPr>
          <w:rFonts w:ascii="Arial" w:hAnsi="Arial" w:cs="Arial"/>
          <w:color w:val="000000" w:themeColor="text1"/>
          <w:sz w:val="18"/>
          <w:szCs w:val="18"/>
        </w:rPr>
        <w:t xml:space="preserve">in </w:t>
      </w:r>
      <w:proofErr w:type="spellStart"/>
      <w:r w:rsidRPr="00E841A3">
        <w:rPr>
          <w:rFonts w:ascii="Arial" w:hAnsi="Arial" w:cs="Arial"/>
          <w:color w:val="000000" w:themeColor="text1"/>
          <w:sz w:val="18"/>
          <w:szCs w:val="18"/>
        </w:rPr>
        <w:t>trypanosomatids</w:t>
      </w:r>
      <w:proofErr w:type="spellEnd"/>
      <w:r w:rsidRPr="00E841A3">
        <w:rPr>
          <w:rFonts w:ascii="Arial" w:hAnsi="Arial" w:cs="Arial"/>
          <w:color w:val="000000" w:themeColor="text1"/>
          <w:sz w:val="18"/>
          <w:szCs w:val="18"/>
        </w:rPr>
        <w:t>.</w:t>
      </w:r>
    </w:p>
    <w:p w14:paraId="05B207AA" w14:textId="77777777" w:rsidR="007741FC" w:rsidRPr="00E841A3" w:rsidRDefault="007741FC" w:rsidP="007741FC">
      <w:pPr>
        <w:spacing w:line="360" w:lineRule="auto"/>
        <w:jc w:val="both"/>
        <w:outlineLvl w:val="0"/>
        <w:rPr>
          <w:rFonts w:ascii="Arial" w:hAnsi="Arial" w:cs="Arial"/>
          <w:color w:val="000000" w:themeColor="text1"/>
          <w:sz w:val="22"/>
          <w:szCs w:val="22"/>
        </w:rPr>
      </w:pPr>
    </w:p>
    <w:p w14:paraId="19DCB889" w14:textId="1DA3FC6A" w:rsidR="007741FC" w:rsidRPr="00E841A3" w:rsidRDefault="007741FC" w:rsidP="007741FC">
      <w:pPr>
        <w:spacing w:line="360" w:lineRule="auto"/>
        <w:ind w:firstLine="720"/>
        <w:jc w:val="both"/>
        <w:outlineLvl w:val="0"/>
        <w:rPr>
          <w:rFonts w:ascii="Arial" w:hAnsi="Arial" w:cs="Arial"/>
          <w:color w:val="000000" w:themeColor="text1"/>
          <w:sz w:val="22"/>
          <w:szCs w:val="22"/>
        </w:rPr>
      </w:pPr>
      <w:r w:rsidRPr="00E841A3">
        <w:rPr>
          <w:rFonts w:ascii="Arial" w:hAnsi="Arial" w:cs="Arial"/>
          <w:color w:val="000000" w:themeColor="text1"/>
          <w:sz w:val="22"/>
          <w:szCs w:val="22"/>
        </w:rPr>
        <w:t xml:space="preserve">Beyond </w:t>
      </w:r>
      <w:proofErr w:type="spellStart"/>
      <w:r w:rsidRPr="00E841A3">
        <w:rPr>
          <w:rFonts w:ascii="Arial" w:hAnsi="Arial" w:cs="Arial"/>
          <w:color w:val="000000" w:themeColor="text1"/>
          <w:sz w:val="22"/>
          <w:szCs w:val="22"/>
        </w:rPr>
        <w:t>phages</w:t>
      </w:r>
      <w:proofErr w:type="spellEnd"/>
      <w:r w:rsidRPr="00E841A3">
        <w:rPr>
          <w:rFonts w:ascii="Arial" w:hAnsi="Arial" w:cs="Arial"/>
          <w:color w:val="000000" w:themeColor="text1"/>
          <w:sz w:val="22"/>
          <w:szCs w:val="22"/>
        </w:rPr>
        <w:t>, thymine modifications have also been found to be important in certain eukaryotes. In contrast to many bacteriophages, the low-abundance T modifications here play a more regulatory role. In trypanasomatids, two modifications of thymine, 5-hydroxymethyluracil (5hmU) and β-D-</w:t>
      </w:r>
      <w:proofErr w:type="spellStart"/>
      <w:r w:rsidRPr="00E841A3">
        <w:rPr>
          <w:rFonts w:ascii="Arial" w:hAnsi="Arial" w:cs="Arial"/>
          <w:color w:val="000000" w:themeColor="text1"/>
          <w:sz w:val="22"/>
          <w:szCs w:val="22"/>
        </w:rPr>
        <w:t>glucopyranosyloxymethyluracil</w:t>
      </w:r>
      <w:proofErr w:type="spellEnd"/>
      <w:r w:rsidRPr="00E841A3">
        <w:rPr>
          <w:rFonts w:ascii="Arial" w:hAnsi="Arial" w:cs="Arial"/>
          <w:color w:val="000000" w:themeColor="text1"/>
          <w:sz w:val="22"/>
          <w:szCs w:val="22"/>
        </w:rPr>
        <w:t xml:space="preserve"> (base J) exist. The TET homologue enzymes, JBP1 and JBP2 oxidize T to 5hmU, some of which is then glycosylated by J-glycosyltransferase (JGT) to generate base J (</w:t>
      </w:r>
      <w:r w:rsidRPr="00E841A3">
        <w:rPr>
          <w:rFonts w:ascii="Arial" w:hAnsi="Arial" w:cs="Arial"/>
          <w:b/>
          <w:color w:val="000000" w:themeColor="text1"/>
          <w:sz w:val="22"/>
          <w:szCs w:val="22"/>
        </w:rPr>
        <w:t>Fig. 4B</w:t>
      </w:r>
      <w:r w:rsidRPr="00E841A3">
        <w:rPr>
          <w:rFonts w:ascii="Arial" w:hAnsi="Arial" w:cs="Arial"/>
          <w:color w:val="000000" w:themeColor="text1"/>
          <w:sz w:val="22"/>
          <w:szCs w:val="22"/>
        </w:rPr>
        <w:t xml:space="preserve">). 5hmU and base J replace 0.01% and 0.08% of thymine respectively in </w:t>
      </w:r>
      <w:r w:rsidRPr="00E841A3">
        <w:rPr>
          <w:rFonts w:ascii="Arial" w:hAnsi="Arial" w:cs="Arial"/>
          <w:i/>
          <w:color w:val="000000" w:themeColor="text1"/>
          <w:sz w:val="22"/>
          <w:szCs w:val="22"/>
        </w:rPr>
        <w:t>Leishmania major</w:t>
      </w:r>
      <w:r w:rsidRPr="00E841A3">
        <w:rPr>
          <w:rFonts w:ascii="Arial" w:hAnsi="Arial" w:cs="Arial"/>
          <w:color w:val="000000" w:themeColor="text1"/>
          <w:sz w:val="22"/>
          <w:szCs w:val="22"/>
        </w:rPr>
        <w:t xml:space="preserve">, and 0.02% and 0.5% in </w:t>
      </w:r>
      <w:r w:rsidRPr="00E841A3">
        <w:rPr>
          <w:rFonts w:ascii="Arial" w:hAnsi="Arial" w:cs="Arial"/>
          <w:i/>
          <w:color w:val="000000" w:themeColor="text1"/>
          <w:sz w:val="22"/>
          <w:szCs w:val="22"/>
        </w:rPr>
        <w:t>Trypanosoma brucei</w:t>
      </w:r>
      <w:r w:rsidRPr="00E841A3">
        <w:rPr>
          <w:rFonts w:ascii="Arial" w:hAnsi="Arial" w:cs="Arial"/>
          <w:color w:val="000000" w:themeColor="text1"/>
          <w:sz w:val="22"/>
          <w:szCs w:val="22"/>
        </w:rPr>
        <w:t>.</w:t>
      </w:r>
      <w:r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{"citationID":"AgtNDxBK","properties":{"formattedCitation":"\\super 22,60\\nosupersub{}","plainCitation":"22,60","noteIndex":0},"citationItems":[{"id":"5HRTrsCV/xxBfyj7y","uris":["http://zotero.org/users/802756/items/62KVJ436"],"uri":["http://zotero.org/users/802756/items/62KVJ436"],"itemData":{"id":1048,"type":"article-journal","title":"Genome-wide mapping of 5-hydroxymethyluracil in the eukaryote parasite Leishmania","container-title":"Genome Biology","page":"23","volume":"18","source":"BioMed Central","abstract":"5-Hydroxymethyluracil (5hmU) is a thymine base modification found in the genomes of a diverse range of organisms. To explore the functional importance of 5hmU, we develop a method for the genome-wide mapping of 5hmU-modified loci based on a chemical tagging strategy for the hydroxymethyl group.","DOI":"10.1186/s13059-017-1150-1","ISSN":"1474-760X","journalAbbreviation":"Genome Biol","author":[{"family":"Kawasaki","given":"Fumiko"},{"family":"Beraldi","given":"Dario"},{"family":"Hardisty","given":"Robyn E."},{"family":"McInroy","given":"Gordon R."},{"family":"Delft","given":"Pieter","non-dropping-particle":"van"},{"family":"Balasubramanian","given":"Shankar"}],"issued":{"date-parts":[["2017"]]}}},{"id":1146,"uris":["http://zotero.org/users/local/Gjac751i/items/FKH6TX3H"],"uri":["http://zotero.org/users/local/Gjac751i/items/FKH6TX3H"],"itemData":{"id":1146,"type":"article-journal","title":"Quantitative Mass Spectrometry-Based Analysis of β-D-Glucosyl-5-Hydroxymethyluracil in Genomic DNA of &lt;Emphasis Type=\"BoldItalic\"&gt;Trypanosoma brucei&lt;/Emphasis&gt;","container-title":"Journal of The American Society for Mass Spectrometry","page":"1763-1770","volume":"25","issue":"10","source":"link.springer.com","abstract":"β-D-glucosyl-5-hydroxymethyluracil (base J) is a hyper-modified nucleobase found in the nuclear DNA of kinetoplastid parasites. With replacement of a fraction of thymine in DNA, J is localized primarily in telomeric regions of all organisms carrying this modified base. The biosynthesis of J occurs in two putative steps: first, a specific thymine in DNA is recognized and converted into 5-hydroxymethyluracil (5-HmU) by J-binding proteins (JBP1 and JBP2); a glucosyl transferase (GT) subsequently glucosylates the 5-HmU to yield J. Although several recent studies revealed the roles of internal J in regulating transcription in kinetoplastids, functions of telomeric J and proteins involved in J synthesis remain elusive. Assessing the functions of base J and understanding fully its biosynthesis necessitate the measurement of its level in cells and organisms. In this study, we reported a reversed-phase HPLC coupled with tandem mass spectrometry (LC-MS/MS) method, together with the use of a surrogate internal standard (β</w:instrText>
      </w:r>
      <w:r w:rsidR="001A3E35" w:rsidRPr="00E841A3">
        <w:rPr>
          <w:rFonts w:ascii="Arial" w:hAnsi="Arial" w:cs="Arial" w:hint="eastAsia"/>
          <w:color w:val="000000" w:themeColor="text1"/>
          <w:sz w:val="22"/>
          <w:szCs w:val="22"/>
        </w:rPr>
        <w:instrText>-D-glucosyl-5-hydroxymethyl-2</w:instrText>
      </w:r>
      <w:r w:rsidR="001A3E35" w:rsidRPr="00E841A3">
        <w:rPr>
          <w:rFonts w:ascii="Arial" w:hAnsi="Arial" w:cs="Arial" w:hint="eastAsia"/>
          <w:color w:val="000000" w:themeColor="text1"/>
          <w:sz w:val="22"/>
          <w:szCs w:val="22"/>
        </w:rPr>
        <w:instrText>′</w:instrText>
      </w:r>
      <w:r w:rsidR="001A3E35" w:rsidRPr="00E841A3">
        <w:rPr>
          <w:rFonts w:ascii="Arial" w:hAnsi="Arial" w:cs="Arial" w:hint="eastAsia"/>
          <w:color w:val="000000" w:themeColor="text1"/>
          <w:sz w:val="22"/>
          <w:szCs w:val="22"/>
        </w:rPr>
        <w:instrText xml:space="preserve">-deoxycytidine, 5-gHmdC), for the accurate detection of </w:instrText>
      </w:r>
      <w:r w:rsidR="001A3E35" w:rsidRPr="00E841A3">
        <w:rPr>
          <w:rFonts w:ascii="Arial" w:hAnsi="Arial" w:cs="Arial" w:hint="eastAsia"/>
          <w:color w:val="000000" w:themeColor="text1"/>
          <w:sz w:val="22"/>
          <w:szCs w:val="22"/>
        </w:rPr>
        <w:instrText>β</w:instrText>
      </w:r>
      <w:r w:rsidR="001A3E35" w:rsidRPr="00E841A3">
        <w:rPr>
          <w:rFonts w:ascii="Arial" w:hAnsi="Arial" w:cs="Arial" w:hint="eastAsia"/>
          <w:color w:val="000000" w:themeColor="text1"/>
          <w:sz w:val="22"/>
          <w:szCs w:val="22"/>
        </w:rPr>
        <w:instrText>-D-glucosyl-5-hydroxymethyl-2</w:instrText>
      </w:r>
      <w:r w:rsidR="001A3E35" w:rsidRPr="00E841A3">
        <w:rPr>
          <w:rFonts w:ascii="Arial" w:hAnsi="Arial" w:cs="Arial" w:hint="eastAsia"/>
          <w:color w:val="000000" w:themeColor="text1"/>
          <w:sz w:val="22"/>
          <w:szCs w:val="22"/>
        </w:rPr>
        <w:instrText>′</w:instrText>
      </w:r>
      <w:r w:rsidR="001A3E35" w:rsidRPr="00E841A3">
        <w:rPr>
          <w:rFonts w:ascii="Arial" w:hAnsi="Arial" w:cs="Arial" w:hint="eastAsia"/>
          <w:color w:val="000000" w:themeColor="text1"/>
          <w:sz w:val="22"/>
          <w:szCs w:val="22"/>
        </w:rPr>
        <w:instrText>-deoxyuridine (dJ) in Trypanosoma brucei DNA. For comparison, we also measured the level of the precursor for dJ synthesis [i.e. 5-hydroxymethyl-2</w:instrText>
      </w:r>
      <w:r w:rsidR="001A3E35" w:rsidRPr="00E841A3">
        <w:rPr>
          <w:rFonts w:ascii="Arial" w:hAnsi="Arial" w:cs="Arial" w:hint="eastAsia"/>
          <w:color w:val="000000" w:themeColor="text1"/>
          <w:sz w:val="22"/>
          <w:szCs w:val="22"/>
        </w:rPr>
        <w:instrText>′</w:instrText>
      </w:r>
      <w:r w:rsidR="001A3E35" w:rsidRPr="00E841A3">
        <w:rPr>
          <w:rFonts w:ascii="Arial" w:hAnsi="Arial" w:cs="Arial" w:hint="eastAsia"/>
          <w:color w:val="000000" w:themeColor="text1"/>
          <w:sz w:val="22"/>
          <w:szCs w:val="22"/>
        </w:rPr>
        <w:instrText>-deoxyuridine (5-HmdU)]. We found that base J was not detectable in the JBP-null cells whereas it replaced approximately 0.5% thymine in wild-type cells, which was accompanied with a markedly decreased level of 5-HmdU in JBP1/JBP2-null strain rel</w:instrText>
      </w:r>
      <w:r w:rsidR="001A3E35" w:rsidRPr="00E841A3">
        <w:rPr>
          <w:rFonts w:ascii="Arial" w:hAnsi="Arial" w:cs="Arial"/>
          <w:color w:val="000000" w:themeColor="text1"/>
          <w:sz w:val="22"/>
          <w:szCs w:val="22"/>
        </w:rPr>
        <w:instrText>ative to the wild-type strain. These results provided direct evidence supporting that JBP proteins play an important role in oxidizing thymidine to form 5-HmdU, which facilitated the generation of dJ. This is the first report about the application of LC-MS/MS for the quantification of base J. The analytical method built a solid foundation for dissecting the molecular mechanisms of J biosynthesis and assessing the biological functions of base J in the future.</w:instrText>
      </w:r>
      <w:r w:rsidR="001A3E35" w:rsidRPr="00E841A3">
        <w:rPr>
          <w:rFonts w:ascii="Batang" w:eastAsia="Batang" w:hAnsi="Batang" w:cs="Batang" w:hint="eastAsia"/>
          <w:color w:val="000000" w:themeColor="text1"/>
          <w:sz w:val="22"/>
          <w:szCs w:val="22"/>
        </w:rPr>
        <w:instrText>ᅟ</w:instrText>
      </w:r>
      <w:r w:rsidR="001A3E35" w:rsidRPr="00E841A3">
        <w:rPr>
          <w:rFonts w:ascii="Arial" w:hAnsi="Arial" w:cs="Arial"/>
          <w:color w:val="000000" w:themeColor="text1"/>
          <w:sz w:val="22"/>
          <w:szCs w:val="22"/>
        </w:rPr>
        <w:instrText xml:space="preserve"> Open image in new window","DOI":"10.1007/s13361-014-0960-6","ISSN":"1044-0305, 1879-1123","note":"T. brucei Mass spec","journalAbbreviation":"J. Am. Soc. Mass Spectrom.","language":"en","author":[{"family":"Liu","given":"Shuo"},{"family":"Ji","given":"Debin"},{"family":"Cliffe","given":"Laura"},{"family":"Sabatini","given":"Robert"},{"family":"Wang","given":"Yinsheng"}],"issued":{"date-parts":[["2014",10,1]]}}}],"schema":"https://github.com/citation-style-language/schema/raw/master/csl-citation.json"} </w:instrText>
      </w:r>
      <w:r w:rsidRPr="00E841A3">
        <w:rPr>
          <w:rFonts w:ascii="Arial" w:hAnsi="Arial" w:cs="Arial"/>
          <w:color w:val="000000" w:themeColor="text1"/>
          <w:sz w:val="22"/>
          <w:szCs w:val="22"/>
        </w:rPr>
        <w:fldChar w:fldCharType="separate"/>
      </w:r>
      <w:r w:rsidR="004943B7" w:rsidRPr="00E841A3">
        <w:rPr>
          <w:rFonts w:ascii="Arial" w:hAnsi="Arial" w:cs="Arial"/>
          <w:color w:val="000000" w:themeColor="text1"/>
          <w:sz w:val="22"/>
          <w:vertAlign w:val="superscript"/>
          <w:lang w:val="en-US"/>
        </w:rPr>
        <w:t>22,60</w:t>
      </w:r>
      <w:r w:rsidRPr="00E841A3">
        <w:rPr>
          <w:rFonts w:ascii="Arial" w:hAnsi="Arial" w:cs="Arial"/>
          <w:color w:val="000000" w:themeColor="text1"/>
          <w:sz w:val="22"/>
          <w:szCs w:val="22"/>
        </w:rPr>
        <w:fldChar w:fldCharType="end"/>
      </w:r>
      <w:r w:rsidRPr="00E841A3">
        <w:rPr>
          <w:rFonts w:ascii="Arial" w:hAnsi="Arial" w:cs="Arial"/>
          <w:color w:val="000000" w:themeColor="text1"/>
          <w:sz w:val="22"/>
          <w:szCs w:val="22"/>
        </w:rPr>
        <w:t xml:space="preserve"> Base J in particular has been observed by antibody-detection to be enriched within telomeric repeats</w:t>
      </w:r>
      <w:r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{"citationID":"VrWBXZ0r","properties":{"formattedCitation":"\\super 61\\nosupersub{}","plainCitation":"61","noteIndex":0},"citationItems":[{"id":1144,"uris":["http://zotero.org/users/local/Gjac751i/items/MQM8HWGJ"],"uri":["http://zotero.org/users/local/Gjac751i/items/MQM8HWGJ"],"itemData":{"id":1144,"type":"article-journal","title":"Telomeric localization of the modified DNA base J in the genome of the protozoan parasite Leishmania","container-title":"Nucleic Acids Research","page":"2116-2124","volume":"35","issue":"7","source":"PubMed","abstract":"Base J or beta-d-glucosylhydroxymethyluracil is a DNA modification replacing a fraction of thymine in the nuclear DNA of kinetoplastid parasites and of Euglena. J is located in the telomeric sequences of Trypanosoma brucei and in other simple repeat DNA sequences. In addition, J was found in the inactive variant surface glycoprotein (VSG) expression sites, but not in the active expression site of T. brucei, suggesting that J could play a role in transcription silencing in T. brucei. We have now looked at the distribution of J in the genomes of other kinetoplastid parasites. First, we analyzed the DNA sequences immunoprecipitated with a J-antiserum in Leishmania major Friedlin. Second, we investigated the co-migration of J- and telomeric repeat-containing DNA sequences of various kinetoplastids using J-immunoblots and Southern blots of fragmented DNA. We find only approximately 1% of J outside the telomeric repeat sequences of Leishmania sp. and Crithidia fasciculata, in contrast to the substantial fraction of non-telomeric J found in T. brucei, Trypanosoma equiperdum and Trypanoplasma borreli. Our results suggest that J is a telomeric base modification, recruited for other (unknown) functions in some kinetoplastids and Euglena.","DOI":"10.1093/nar/gkm050","ISSN":"1362-4962","note":"PMID: 17329373\nPMCID: PMC1874636","journalAbbreviation":"Nucleic Acids Res.","language":"eng","author":[{"family":"Genest","given":"Paul-André"},{"family":"Ter Riet","given":"Bas"},{"family":"Cijsouw","given":"Tony"},{"family":"Luenen","given":"Henri G. A. M.","non-dropping-particle":"van"},{"family":"Borst","given":"Piet"}],"issued":{"date-parts":[["2007"]]}}}],"schema":"https://github.com/citation-style-language/schema/raw/master/csl-citation.json"} </w:instrText>
      </w:r>
      <w:r w:rsidRPr="00E841A3">
        <w:rPr>
          <w:rFonts w:ascii="Arial" w:hAnsi="Arial" w:cs="Arial"/>
          <w:color w:val="000000" w:themeColor="text1"/>
          <w:sz w:val="22"/>
          <w:szCs w:val="22"/>
        </w:rPr>
        <w:fldChar w:fldCharType="separate"/>
      </w:r>
      <w:r w:rsidR="004943B7" w:rsidRPr="00E841A3">
        <w:rPr>
          <w:rFonts w:ascii="Arial" w:hAnsi="Arial" w:cs="Arial"/>
          <w:color w:val="000000" w:themeColor="text1"/>
          <w:sz w:val="22"/>
          <w:vertAlign w:val="superscript"/>
          <w:lang w:val="en-US"/>
        </w:rPr>
        <w:t>61</w:t>
      </w:r>
      <w:r w:rsidRPr="00E841A3">
        <w:rPr>
          <w:rFonts w:ascii="Arial" w:hAnsi="Arial" w:cs="Arial"/>
          <w:color w:val="000000" w:themeColor="text1"/>
          <w:sz w:val="22"/>
          <w:szCs w:val="22"/>
        </w:rPr>
        <w:fldChar w:fldCharType="end"/>
      </w:r>
      <w:r w:rsidRPr="00E841A3">
        <w:rPr>
          <w:rFonts w:ascii="Arial" w:hAnsi="Arial" w:cs="Arial"/>
          <w:color w:val="000000" w:themeColor="text1"/>
          <w:sz w:val="22"/>
          <w:szCs w:val="22"/>
        </w:rPr>
        <w:t xml:space="preserve"> and also plays an important role in transcriptional regulation, where a reduction in base J levels leads to alterations in transcriptional termination.</w:t>
      </w:r>
      <w:r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{"citationID":"SzTlm982","properties":{"formattedCitation":"\\super 62\\nosupersub{}","plainCitation":"62","noteIndex":0},"citationItems":[{"id":1083,"uris":["http://zotero.org/users/local/Gjac751i/items/3NUM56MM"],"uri":["http://zotero.org/users/local/Gjac751i/items/3NUM56MM"],"itemData":{"id":1083,"type":"article-journal","title":"Regulation of transcription termination by glucosylated hydroxymethyluracil, base J, in Leishmania major and Trypanosoma brucei","container-title":"Nucleic Acids Research","page":"9717-9729","volume":"42","issue":"15","source":"PubMed","abstract":"Base J, β-d-glucosyl-hydroxymethyluracil, is an epigenetic modification of thymine in the nuclear DNA of flagellated protozoa of the order Kinetoplastida. J is enriched at sites involved in RNA polymerase (RNAP) II initiation and termination. Reduction of J in Leishmania tarentolae via growth in BrdU resulted in cell death and indicated a role of J in the regulation of RNAP II termination. To further explore J function in RNAP II termination among kinetoplastids and avoid indirect effects associated with BrdU toxicity and genetic deletions, we inhibited J synthesis in Leishmania major and Trypanosoma brucei using DMOG. Reduction of J in L. major resulted in genome-wide defects in transcription termination at the end of polycistronic gene clusters and the generation of antisense RNAs, without cell death. In contrast, loss of J in T. brucei did not lead to genome-wide termination defects; however, the loss of J at specific sites within polycistronic gene clusters led to altered transcription termination and increased expression of downstream genes. Thus, J regulation of RNAP II transcription termination genome-wide is restricted to Leishmania spp., while in T. brucei it regulates termination and gene expression at specific sites within polycistronic gene clusters.","DOI":"10.1093/nar/gku714","ISSN":"1362-4962","note":"Base J L. major T. brucei","journalAbbreviation":"Nucleic Acids Res.","language":"eng","author":[{"family":"Reynolds","given":"David"},{"family":"Cliffe","given":"Laura"},{"family":"Förstner","given":"Konrad U."},{"family":"Hon","given":"Chung-Chau"},{"family":"Siegel","given":"T. Nicolai"},{"family":"Sabatini","given":"Robert"}],"issued":{"date-parts":[["2014",9]]}}}],"schema":"https://github.com/citation-style-language/schema/raw/master/csl-citation.json"} </w:instrText>
      </w:r>
      <w:r w:rsidRPr="00E841A3">
        <w:rPr>
          <w:rFonts w:ascii="Arial" w:hAnsi="Arial" w:cs="Arial"/>
          <w:color w:val="000000" w:themeColor="text1"/>
          <w:sz w:val="22"/>
          <w:szCs w:val="22"/>
        </w:rPr>
        <w:fldChar w:fldCharType="separate"/>
      </w:r>
      <w:r w:rsidR="004943B7" w:rsidRPr="00E841A3">
        <w:rPr>
          <w:rFonts w:ascii="Arial" w:hAnsi="Arial" w:cs="Arial"/>
          <w:color w:val="000000" w:themeColor="text1"/>
          <w:sz w:val="22"/>
          <w:vertAlign w:val="superscript"/>
          <w:lang w:val="en-US"/>
        </w:rPr>
        <w:t>62</w:t>
      </w:r>
      <w:r w:rsidRPr="00E841A3">
        <w:rPr>
          <w:rFonts w:ascii="Arial" w:hAnsi="Arial" w:cs="Arial"/>
          <w:color w:val="000000" w:themeColor="text1"/>
          <w:sz w:val="22"/>
          <w:szCs w:val="22"/>
        </w:rPr>
        <w:fldChar w:fldCharType="end"/>
      </w:r>
      <w:r w:rsidRPr="00E841A3">
        <w:rPr>
          <w:rFonts w:ascii="Arial" w:hAnsi="Arial" w:cs="Arial"/>
          <w:color w:val="000000" w:themeColor="text1"/>
          <w:sz w:val="22"/>
          <w:szCs w:val="22"/>
        </w:rPr>
        <w:t xml:space="preserve"> The independent mapping of both 5hmU and base J has further elucidated the roles of these modifications in </w:t>
      </w:r>
      <w:r w:rsidRPr="00E841A3">
        <w:rPr>
          <w:rFonts w:ascii="Arial" w:hAnsi="Arial" w:cs="Arial"/>
          <w:i/>
          <w:color w:val="000000" w:themeColor="text1"/>
          <w:sz w:val="22"/>
          <w:szCs w:val="22"/>
        </w:rPr>
        <w:t>Leishmania major</w:t>
      </w:r>
      <w:r w:rsidRPr="00E841A3">
        <w:rPr>
          <w:rFonts w:ascii="Arial" w:hAnsi="Arial" w:cs="Arial"/>
          <w:color w:val="000000" w:themeColor="text1"/>
          <w:sz w:val="22"/>
          <w:szCs w:val="22"/>
        </w:rPr>
        <w:t>.</w:t>
      </w:r>
      <w:r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{"citationID":"VaWYAf5a","properties":{"formattedCitation":"\\super 22\\nosupersub{}","plainCitation":"22","noteIndex":0},"citationItems":[{"id":"5HRTrsCV/xxBfyj7y","uris":["http://zotero.org/users/802756/items/62KVJ436"],"uri":["http://zotero.org/users/802756/items/62KVJ436"],"itemData":{"id":1048,"type":"article-journal","title":"Genome-wide mapping of 5-hydroxymethyluracil in the eukaryote parasite Leishmania","container-title":"Genome Biology","page":"23","volume":"18","source":"BioMed Central","abstract":"5-Hydroxymethyluracil (5hmU) is a thymine base modification found in the genomes of a diverse range of organisms. To explore the functional importance of 5hmU, we develop a method for the genome-wide mapping of 5hmU-modified loci based on a chemical tagging strategy for the hydroxymethyl group.","DOI":"10.1186/s13059-017-1150-1","ISSN":"1474-760X","journalAbbreviation":"Genome Biol","author":[{"family":"Kawasaki","given":"Fumiko"},{"family":"Beraldi","given":"Dario"},{"family":"Hardisty","given":"Robyn E."},{"family":"McInroy","given":"Gordon R."},{"family":"Delft","given":"Pieter","non-dropping-particle":"van"},{"family":"Balasubramanian","given":"Shankar"}],"issued":{"date-parts":[["2017"]]}}}],"schema":"https://github.com/citation-style-language/schema/raw/master/csl-citation.json"} </w:instrText>
      </w:r>
      <w:r w:rsidRPr="00E841A3">
        <w:rPr>
          <w:rFonts w:ascii="Arial" w:hAnsi="Arial" w:cs="Arial"/>
          <w:color w:val="000000" w:themeColor="text1"/>
          <w:sz w:val="22"/>
          <w:szCs w:val="22"/>
        </w:rPr>
        <w:fldChar w:fldCharType="separate"/>
      </w:r>
      <w:r w:rsidR="001521B3" w:rsidRPr="00E841A3">
        <w:rPr>
          <w:rFonts w:ascii="Arial" w:hAnsi="Arial" w:cs="Arial"/>
          <w:color w:val="000000" w:themeColor="text1"/>
          <w:sz w:val="22"/>
          <w:vertAlign w:val="superscript"/>
          <w:lang w:val="en-US"/>
        </w:rPr>
        <w:t>22</w:t>
      </w:r>
      <w:r w:rsidRPr="00E841A3">
        <w:rPr>
          <w:rFonts w:ascii="Arial" w:hAnsi="Arial" w:cs="Arial"/>
          <w:color w:val="000000" w:themeColor="text1"/>
          <w:sz w:val="22"/>
          <w:szCs w:val="22"/>
        </w:rPr>
        <w:fldChar w:fldCharType="end"/>
      </w:r>
      <w:r w:rsidRPr="00E841A3">
        <w:rPr>
          <w:rFonts w:ascii="Arial" w:hAnsi="Arial" w:cs="Arial"/>
          <w:color w:val="000000" w:themeColor="text1"/>
          <w:sz w:val="22"/>
          <w:szCs w:val="22"/>
        </w:rPr>
        <w:t xml:space="preserve"> In this study, the selective oxidation of either 5hmU by KRuO</w:t>
      </w:r>
      <w:r w:rsidRPr="00E841A3">
        <w:rPr>
          <w:rFonts w:ascii="Arial" w:hAnsi="Arial" w:cs="Arial"/>
          <w:color w:val="000000" w:themeColor="text1"/>
          <w:sz w:val="22"/>
          <w:szCs w:val="22"/>
          <w:vertAlign w:val="subscript"/>
        </w:rPr>
        <w:t>4</w:t>
      </w:r>
      <w:r w:rsidRPr="00E841A3">
        <w:rPr>
          <w:rFonts w:ascii="Arial" w:hAnsi="Arial" w:cs="Arial"/>
          <w:color w:val="000000" w:themeColor="text1"/>
          <w:sz w:val="22"/>
          <w:szCs w:val="22"/>
        </w:rPr>
        <w:t>, or base J by NaIO</w:t>
      </w:r>
      <w:r w:rsidRPr="00E841A3">
        <w:rPr>
          <w:rFonts w:ascii="Arial" w:hAnsi="Arial" w:cs="Arial"/>
          <w:color w:val="000000" w:themeColor="text1"/>
          <w:sz w:val="22"/>
          <w:szCs w:val="22"/>
          <w:vertAlign w:val="subscript"/>
        </w:rPr>
        <w:t>4</w:t>
      </w:r>
      <w:r w:rsidR="001A1FD4" w:rsidRPr="00E841A3">
        <w:rPr>
          <w:rFonts w:ascii="Arial" w:hAnsi="Arial" w:cs="Arial"/>
          <w:color w:val="000000" w:themeColor="text1"/>
          <w:sz w:val="22"/>
          <w:szCs w:val="22"/>
        </w:rPr>
        <w:t xml:space="preserve"> as previously demonstrated for glycosylated 5hmC,</w:t>
      </w:r>
      <w:r w:rsidR="001A1FD4"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{"citationID":"pf83ssoK","properties":{"formattedCitation":"\\super 18\\nosupersub{}","plainCitation":"18","noteIndex":0},"citationItems":[{"id":"5HRTrsCV/j9lW7Yoa","uris":["http://zotero.org/users/802756/items/ZRUCVPQ3"],"uri":["http://zotero.org/users/802756/items/ZRUCVPQ3"],"itemData":{"id":2818,"type":"article-journal","title":"Genome-wide mapping of 5-hydroxymethylcytosine in embryonic stem cells","container-title":"Nature","page":"394-397","volume":"473","issue":"7347","source":"www.nature.com","abstract":"5-hydroxymethylcytosine (5hmC) is a modified base present at low levels in diverse cell types in mammals1,2,3,4,5. 5hmC is generated by the TET family of Fe(II) and 2-oxoglutarate-dependent enzymes through oxidation of 5-methylcytosine (5mC)1,2,4,5,6,7. 5hmC and TET proteins have been implicated in stem cell biology and cancer1,4,5,8,9, but information on the genome-wide distribution of 5hmC is limited. Here we describe two novel and specific approaches to profile the genomic localization of 5hmC. The first approach, termed GLIB (glucosylation, periodate oxidation, biotinylation) uses a combination of enzymatic and chemical steps to isolate DNA fragments containing as few as a single 5hmC. The second approach involves conversion of 5hmC to cytosine 5-methylenesulphonate (CMS) by treatment of genomic DNA with sodium bisulphite, followed by immunoprecipitation of CMS-containing DNA with a specific antiserum to CMS5. High-throughput sequencing of 5hmC-containing DNA from mouse embryonic stem (ES) cells showed strong enrichment within exons and near transcriptional start sites. 5hmC was especially enriched at the start sites of genes whose promoters bear dual histone 3 lysine 27 trimethylation (H3K27me3) and histone 3 lysine 4 trimethylation (H3K4me3) marks. Our results indicate that 5hmC has a probable role in transcriptional regulation, and suggest a model in which 5hmC contributes to the ‘poised’ chromatin signature found at developmentally-regulated genes in ES cells.","DOI":"10.1038/nature10102","ISSN":"1476-4687","language":"en","author":[{"family":"Pastor","given":"William A."},{"family":"Pape","given":"Utz J."},{"family":"Huang","given":"Yun"},{"family":"Henderson","given":"Hope R."},{"family":"Lister","given":"Ryan"},{"family":"Ko","given":"Myunggon"},{"family":"McLoughlin","given":"Erin M."},{"family":"Brudno","given":"Yevgeny"},{"family":"Mahapatra","given":"Sahasransu"},{"family":"Kapranov","given":"Philipp"},{"family":"Tahiliani","given":"Mamta"},{"family":"Daley","given":"George Q."},{"family":"Liu","given":"X. Shirley"},{"family":"Ecker","given":"Joseph R."},{"family":"Milos","given":"Patrice M."},{"family":"Agarwal","given":"Suneet"},{"family":"Rao","given":"Anjana"}],"issued":{"date-parts":[["2011",5]]}}}],"schema":"https://github.com/citation-style-language/schema/raw/master/csl-citation.json"} </w:instrText>
      </w:r>
      <w:r w:rsidR="001A1FD4" w:rsidRPr="00E841A3">
        <w:rPr>
          <w:rFonts w:ascii="Arial" w:hAnsi="Arial" w:cs="Arial"/>
          <w:color w:val="000000" w:themeColor="text1"/>
          <w:sz w:val="22"/>
          <w:szCs w:val="22"/>
        </w:rPr>
        <w:fldChar w:fldCharType="separate"/>
      </w:r>
      <w:r w:rsidR="001A1FD4" w:rsidRPr="00E841A3">
        <w:rPr>
          <w:rFonts w:ascii="Arial" w:hAnsi="Arial" w:cs="Arial"/>
          <w:color w:val="000000" w:themeColor="text1"/>
          <w:sz w:val="22"/>
          <w:vertAlign w:val="superscript"/>
          <w:lang w:val="en-US"/>
        </w:rPr>
        <w:t>18</w:t>
      </w:r>
      <w:r w:rsidR="001A1FD4" w:rsidRPr="00E841A3">
        <w:rPr>
          <w:rFonts w:ascii="Arial" w:hAnsi="Arial" w:cs="Arial"/>
          <w:color w:val="000000" w:themeColor="text1"/>
          <w:sz w:val="22"/>
          <w:szCs w:val="22"/>
        </w:rPr>
        <w:fldChar w:fldCharType="end"/>
      </w:r>
      <w:r w:rsidR="001A1FD4" w:rsidRPr="00E841A3">
        <w:rPr>
          <w:rFonts w:ascii="Arial" w:hAnsi="Arial" w:cs="Arial"/>
          <w:color w:val="000000" w:themeColor="text1"/>
          <w:sz w:val="22"/>
          <w:szCs w:val="22"/>
        </w:rPr>
        <w:t xml:space="preserve"> </w:t>
      </w:r>
      <w:r w:rsidRPr="00E841A3">
        <w:rPr>
          <w:rFonts w:ascii="Arial" w:hAnsi="Arial" w:cs="Arial"/>
          <w:color w:val="000000" w:themeColor="text1"/>
          <w:sz w:val="22"/>
          <w:szCs w:val="22"/>
        </w:rPr>
        <w:t>generates reactive aldehyde handles which were subsequently isolated using a nucleophilic biotinylated probe</w:t>
      </w:r>
      <w:r w:rsidR="001A1FD4" w:rsidRPr="00E841A3">
        <w:rPr>
          <w:rFonts w:ascii="Arial" w:hAnsi="Arial" w:cs="Arial"/>
          <w:color w:val="000000" w:themeColor="text1"/>
          <w:sz w:val="22"/>
          <w:szCs w:val="22"/>
        </w:rPr>
        <w:t>.</w:t>
      </w:r>
      <w:r w:rsidR="001345AB" w:rsidRPr="00E841A3">
        <w:rPr>
          <w:rFonts w:ascii="Arial" w:hAnsi="Arial" w:cs="Arial"/>
          <w:color w:val="000000" w:themeColor="text1"/>
          <w:sz w:val="22"/>
          <w:szCs w:val="22"/>
        </w:rPr>
        <w:t xml:space="preserve"> </w:t>
      </w:r>
      <w:r w:rsidRPr="00E841A3">
        <w:rPr>
          <w:rFonts w:ascii="Arial" w:hAnsi="Arial" w:cs="Arial"/>
          <w:color w:val="000000" w:themeColor="text1"/>
          <w:sz w:val="22"/>
          <w:szCs w:val="22"/>
        </w:rPr>
        <w:t xml:space="preserve">Sequencing of the enriched DNA has provided genome-wide maps of 5hmU and base J revealing an accumulation of modifications in regulatory regions such as strand-switch and telomeric regions as well as </w:t>
      </w:r>
      <w:proofErr w:type="spellStart"/>
      <w:r w:rsidRPr="00E841A3">
        <w:rPr>
          <w:rFonts w:ascii="Arial" w:hAnsi="Arial" w:cs="Arial"/>
          <w:color w:val="000000" w:themeColor="text1"/>
          <w:sz w:val="22"/>
          <w:szCs w:val="22"/>
        </w:rPr>
        <w:t>tRNA</w:t>
      </w:r>
      <w:proofErr w:type="spellEnd"/>
      <w:r w:rsidRPr="00E841A3">
        <w:rPr>
          <w:rFonts w:ascii="Arial" w:hAnsi="Arial" w:cs="Arial"/>
          <w:color w:val="000000" w:themeColor="text1"/>
          <w:sz w:val="22"/>
          <w:szCs w:val="22"/>
        </w:rPr>
        <w:t xml:space="preserve"> genes, and a depletion within other genes. Whilst a high degree of overlap was observed between base J and 5hmU, a small number of loci enriched in 5hmU but not base J were also detected, possibly suggesting a role of 5hmU beyond an intermediate during base J biosynthesis. </w:t>
      </w:r>
    </w:p>
    <w:p w14:paraId="43A026F4" w14:textId="77777777" w:rsidR="007741FC" w:rsidRPr="00E841A3" w:rsidRDefault="007741FC" w:rsidP="007741FC">
      <w:pPr>
        <w:spacing w:line="360" w:lineRule="auto"/>
        <w:jc w:val="both"/>
        <w:outlineLvl w:val="0"/>
        <w:rPr>
          <w:rFonts w:ascii="Arial" w:hAnsi="Arial" w:cs="Arial"/>
          <w:color w:val="000000" w:themeColor="text1"/>
          <w:sz w:val="22"/>
          <w:szCs w:val="22"/>
        </w:rPr>
      </w:pPr>
    </w:p>
    <w:p w14:paraId="7203278B" w14:textId="6A535A4C" w:rsidR="007741FC" w:rsidRPr="00E841A3" w:rsidRDefault="00E9646D" w:rsidP="007741FC">
      <w:pPr>
        <w:spacing w:line="360" w:lineRule="auto"/>
        <w:jc w:val="both"/>
        <w:outlineLvl w:val="0"/>
        <w:rPr>
          <w:rFonts w:ascii="Arial" w:hAnsi="Arial" w:cs="Arial"/>
          <w:color w:val="000000" w:themeColor="text1"/>
          <w:sz w:val="22"/>
          <w:szCs w:val="22"/>
        </w:rPr>
      </w:pPr>
      <w:r w:rsidRPr="00E841A3">
        <w:rPr>
          <w:rFonts w:ascii="Arial" w:hAnsi="Arial" w:cs="Arial"/>
          <w:noProof/>
          <w:color w:val="000000" w:themeColor="text1"/>
          <w:sz w:val="22"/>
          <w:szCs w:val="22"/>
          <w:lang w:val="en-US" w:eastAsia="en-US"/>
        </w:rPr>
        <w:lastRenderedPageBreak/>
        <w:drawing>
          <wp:inline distT="0" distB="0" distL="0" distR="0" wp14:anchorId="1ABBF705" wp14:editId="1E6F08EE">
            <wp:extent cx="5727700" cy="2640965"/>
            <wp:effectExtent l="0" t="0" r="0" b="63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727700" cy="2640965"/>
                    </a:xfrm>
                    <a:prstGeom prst="rect">
                      <a:avLst/>
                    </a:prstGeom>
                  </pic:spPr>
                </pic:pic>
              </a:graphicData>
            </a:graphic>
          </wp:inline>
        </w:drawing>
      </w:r>
    </w:p>
    <w:p w14:paraId="7E10F594" w14:textId="77777777" w:rsidR="007741FC" w:rsidRPr="00E841A3" w:rsidRDefault="007741FC" w:rsidP="007741FC">
      <w:pPr>
        <w:spacing w:line="360" w:lineRule="auto"/>
        <w:jc w:val="both"/>
        <w:outlineLvl w:val="0"/>
        <w:rPr>
          <w:rFonts w:ascii="Arial" w:hAnsi="Arial" w:cs="Arial"/>
          <w:color w:val="000000" w:themeColor="text1"/>
          <w:sz w:val="22"/>
          <w:szCs w:val="22"/>
        </w:rPr>
      </w:pPr>
    </w:p>
    <w:p w14:paraId="6BAA3928" w14:textId="0898B251" w:rsidR="007741FC" w:rsidRPr="00E841A3" w:rsidRDefault="007741FC" w:rsidP="007741FC">
      <w:pPr>
        <w:spacing w:line="360" w:lineRule="auto"/>
        <w:jc w:val="both"/>
        <w:outlineLvl w:val="0"/>
        <w:rPr>
          <w:rFonts w:ascii="Arial" w:hAnsi="Arial" w:cs="Arial"/>
          <w:color w:val="000000" w:themeColor="text1"/>
          <w:sz w:val="18"/>
          <w:szCs w:val="18"/>
        </w:rPr>
      </w:pPr>
      <w:r w:rsidRPr="00E841A3">
        <w:rPr>
          <w:rFonts w:ascii="Arial" w:hAnsi="Arial" w:cs="Arial"/>
          <w:b/>
          <w:color w:val="000000" w:themeColor="text1"/>
          <w:sz w:val="18"/>
          <w:szCs w:val="18"/>
        </w:rPr>
        <w:t>Fig</w:t>
      </w:r>
      <w:r w:rsidR="00E7258D" w:rsidRPr="00E841A3">
        <w:rPr>
          <w:rFonts w:ascii="Arial" w:hAnsi="Arial" w:cs="Arial"/>
          <w:b/>
          <w:color w:val="000000" w:themeColor="text1"/>
          <w:sz w:val="18"/>
          <w:szCs w:val="18"/>
        </w:rPr>
        <w:t>.</w:t>
      </w:r>
      <w:r w:rsidRPr="00E841A3">
        <w:rPr>
          <w:rFonts w:ascii="Arial" w:hAnsi="Arial" w:cs="Arial"/>
          <w:b/>
          <w:color w:val="000000" w:themeColor="text1"/>
          <w:sz w:val="18"/>
          <w:szCs w:val="18"/>
        </w:rPr>
        <w:t xml:space="preserve"> 5.</w:t>
      </w:r>
      <w:r w:rsidRPr="00E841A3">
        <w:rPr>
          <w:rFonts w:ascii="Arial" w:hAnsi="Arial" w:cs="Arial"/>
          <w:color w:val="000000" w:themeColor="text1"/>
          <w:sz w:val="18"/>
          <w:szCs w:val="18"/>
        </w:rPr>
        <w:t xml:space="preserve"> Alternative demethylation pathways of 5mC. </w:t>
      </w:r>
      <w:r w:rsidR="009D62C4" w:rsidRPr="00E841A3">
        <w:rPr>
          <w:rFonts w:ascii="Arial" w:hAnsi="Arial" w:cs="Arial"/>
          <w:b/>
          <w:color w:val="000000" w:themeColor="text1"/>
          <w:sz w:val="18"/>
          <w:szCs w:val="18"/>
        </w:rPr>
        <w:t>A</w:t>
      </w:r>
      <w:r w:rsidR="009D62C4" w:rsidRPr="00E841A3">
        <w:rPr>
          <w:rFonts w:ascii="Arial" w:hAnsi="Arial" w:cs="Arial"/>
          <w:color w:val="000000" w:themeColor="text1"/>
          <w:sz w:val="18"/>
          <w:szCs w:val="18"/>
        </w:rPr>
        <w:t>:</w:t>
      </w:r>
      <w:r w:rsidRPr="00E841A3">
        <w:rPr>
          <w:rFonts w:ascii="Arial" w:hAnsi="Arial" w:cs="Arial"/>
          <w:color w:val="000000" w:themeColor="text1"/>
          <w:sz w:val="18"/>
          <w:szCs w:val="18"/>
        </w:rPr>
        <w:t xml:space="preserve"> oxidation of 5mC to 5hmC, followed by deamination generates 5hmU, which is recognized by SMUG1 as part of</w:t>
      </w:r>
      <w:r w:rsidR="00251BA8" w:rsidRPr="00E841A3">
        <w:rPr>
          <w:rFonts w:ascii="Arial" w:hAnsi="Arial" w:cs="Arial"/>
          <w:color w:val="000000" w:themeColor="text1"/>
          <w:sz w:val="18"/>
          <w:szCs w:val="18"/>
        </w:rPr>
        <w:t xml:space="preserve"> </w:t>
      </w:r>
      <w:r w:rsidRPr="00E841A3">
        <w:rPr>
          <w:rFonts w:ascii="Arial" w:hAnsi="Arial" w:cs="Arial"/>
          <w:color w:val="000000" w:themeColor="text1"/>
          <w:sz w:val="18"/>
          <w:szCs w:val="18"/>
        </w:rPr>
        <w:t xml:space="preserve">BER to initiate DNA repair. </w:t>
      </w:r>
      <w:r w:rsidR="009D62C4" w:rsidRPr="00E841A3">
        <w:rPr>
          <w:rFonts w:ascii="Arial" w:hAnsi="Arial" w:cs="Arial"/>
          <w:b/>
          <w:color w:val="000000" w:themeColor="text1"/>
          <w:sz w:val="18"/>
          <w:szCs w:val="18"/>
        </w:rPr>
        <w:t>B</w:t>
      </w:r>
      <w:r w:rsidR="009D62C4" w:rsidRPr="00E841A3">
        <w:rPr>
          <w:rFonts w:ascii="Arial" w:hAnsi="Arial" w:cs="Arial"/>
          <w:color w:val="000000" w:themeColor="text1"/>
          <w:sz w:val="18"/>
          <w:szCs w:val="18"/>
        </w:rPr>
        <w:t>:</w:t>
      </w:r>
      <w:r w:rsidRPr="00E841A3">
        <w:rPr>
          <w:rFonts w:ascii="Arial" w:hAnsi="Arial" w:cs="Arial"/>
          <w:color w:val="000000" w:themeColor="text1"/>
          <w:sz w:val="18"/>
          <w:szCs w:val="18"/>
        </w:rPr>
        <w:t xml:space="preserve"> Deamination of unmodified cytosine by </w:t>
      </w:r>
      <w:r w:rsidR="00251BA8" w:rsidRPr="00E841A3">
        <w:rPr>
          <w:rFonts w:ascii="Arial" w:hAnsi="Arial" w:cs="Arial"/>
          <w:color w:val="000000" w:themeColor="text1"/>
          <w:sz w:val="18"/>
          <w:szCs w:val="18"/>
        </w:rPr>
        <w:t>activation-induced cytidine deaminase (</w:t>
      </w:r>
      <w:r w:rsidRPr="00E841A3">
        <w:rPr>
          <w:rFonts w:ascii="Arial" w:hAnsi="Arial" w:cs="Arial"/>
          <w:color w:val="000000" w:themeColor="text1"/>
          <w:sz w:val="18"/>
          <w:szCs w:val="18"/>
        </w:rPr>
        <w:t>AID</w:t>
      </w:r>
      <w:r w:rsidR="00251BA8" w:rsidRPr="00E841A3">
        <w:rPr>
          <w:rFonts w:ascii="Arial" w:hAnsi="Arial" w:cs="Arial"/>
          <w:color w:val="000000" w:themeColor="text1"/>
          <w:sz w:val="18"/>
          <w:szCs w:val="18"/>
        </w:rPr>
        <w:t>)</w:t>
      </w:r>
      <w:r w:rsidRPr="00E841A3">
        <w:rPr>
          <w:rFonts w:ascii="Arial" w:hAnsi="Arial" w:cs="Arial"/>
          <w:color w:val="000000" w:themeColor="text1"/>
          <w:sz w:val="18"/>
          <w:szCs w:val="18"/>
        </w:rPr>
        <w:t xml:space="preserve"> generates uracil. When repaired by long-patch BER, 5mC sites nearby the initial deamination location may also be repaired to restore cytosine.</w:t>
      </w:r>
    </w:p>
    <w:p w14:paraId="7B93A6AA" w14:textId="77777777" w:rsidR="007741FC" w:rsidRPr="00E841A3" w:rsidRDefault="007741FC" w:rsidP="007741FC">
      <w:pPr>
        <w:spacing w:line="360" w:lineRule="auto"/>
        <w:jc w:val="both"/>
        <w:outlineLvl w:val="0"/>
        <w:rPr>
          <w:rFonts w:ascii="Arial" w:hAnsi="Arial" w:cs="Arial"/>
          <w:color w:val="000000" w:themeColor="text1"/>
          <w:sz w:val="22"/>
          <w:szCs w:val="22"/>
        </w:rPr>
      </w:pPr>
    </w:p>
    <w:p w14:paraId="6A6DCBDB" w14:textId="4423E70D" w:rsidR="007741FC" w:rsidRPr="00E841A3" w:rsidRDefault="007741FC" w:rsidP="007741FC">
      <w:pPr>
        <w:spacing w:line="360" w:lineRule="auto"/>
        <w:ind w:firstLine="720"/>
        <w:jc w:val="both"/>
        <w:outlineLvl w:val="0"/>
        <w:rPr>
          <w:rFonts w:ascii="Arial" w:hAnsi="Arial" w:cs="Arial"/>
          <w:color w:val="000000" w:themeColor="text1"/>
          <w:sz w:val="22"/>
          <w:szCs w:val="22"/>
        </w:rPr>
      </w:pPr>
      <w:r w:rsidRPr="00E841A3">
        <w:rPr>
          <w:rFonts w:ascii="Arial" w:hAnsi="Arial" w:cs="Arial"/>
          <w:color w:val="000000" w:themeColor="text1"/>
          <w:sz w:val="22"/>
          <w:szCs w:val="22"/>
        </w:rPr>
        <w:t>More recently, both 5hmU and 5fU have also been detected in the DNA of higher eukaryotes (~ 0.5 and 2.5 / 10</w:t>
      </w:r>
      <w:r w:rsidRPr="00E841A3">
        <w:rPr>
          <w:rFonts w:ascii="Arial" w:hAnsi="Arial" w:cs="Arial"/>
          <w:color w:val="000000" w:themeColor="text1"/>
          <w:sz w:val="22"/>
          <w:szCs w:val="22"/>
          <w:vertAlign w:val="superscript"/>
        </w:rPr>
        <w:t>6</w:t>
      </w:r>
      <w:r w:rsidRPr="00E841A3">
        <w:rPr>
          <w:rFonts w:ascii="Arial" w:hAnsi="Arial" w:cs="Arial"/>
          <w:color w:val="000000" w:themeColor="text1"/>
          <w:sz w:val="22"/>
          <w:szCs w:val="22"/>
        </w:rPr>
        <w:t xml:space="preserve"> </w:t>
      </w:r>
      <w:proofErr w:type="spellStart"/>
      <w:r w:rsidRPr="00E841A3">
        <w:rPr>
          <w:rFonts w:ascii="Arial" w:hAnsi="Arial" w:cs="Arial"/>
          <w:color w:val="000000" w:themeColor="text1"/>
          <w:sz w:val="22"/>
          <w:szCs w:val="22"/>
        </w:rPr>
        <w:t>dN</w:t>
      </w:r>
      <w:proofErr w:type="spellEnd"/>
      <w:r w:rsidRPr="00E841A3">
        <w:rPr>
          <w:rFonts w:ascii="Arial" w:hAnsi="Arial" w:cs="Arial"/>
          <w:color w:val="000000" w:themeColor="text1"/>
          <w:sz w:val="22"/>
          <w:szCs w:val="22"/>
        </w:rPr>
        <w:t xml:space="preserve"> for 5hmU and 5fU respectively in mESCs).</w:t>
      </w:r>
      <w:r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{"citationID":"87BIIuQf","properties":{"formattedCitation":"\\super 9\\nosupersub{}","plainCitation":"9","noteIndex":0},"citationItems":[{"id":"5HRTrsCV/g8MUayvC","uris":["http://zotero.org/users/802756/items/5KN7IWI6"],"uri":["http://zotero.org/users/802756/items/5KN7IWI6"],"itemData":{"id":1235,"type":"article-journal","title":"Tet oxidizes thymine to 5-hydroxymethyluracil in mouse embryonic stem cell DNA","container-title":"Nature Chemical Biology","page":"574-581","volume":"10","issue":"7","source":"www.nature.com","abstract":"Ten eleven translocation (Tet) enzymes oxidize the epigenetically important DNA base ​5-methylcytosine (​mC) stepwise to ​5-hydroxymethylcytosine (​hmC), ​5-formylcytosine and ​5-carboxycytosine. It is currently unknown whether Tet-induced oxidation is limited to ​cytosine-derived nucleobases or whether other nucleobases are oxidized as well. We synthesized isotopologs of all major oxidized pyrimidine and purine bases and performed quantitative MS to show that Tet-induced oxidation is not limited to ​mC but that ​thymine is also a substrate that gives ​5-hydroxymethyluracil (​hmU) in mouse embryonic stem cells (mESCs). Using MS-based isotope tracing, we show that deamination of ​hmC does not contribute to the steady-state levels of ​hmU in mESCs. Protein pull-down experiments in combination with peptide tracing identifies ​hmU as a base that influences binding of chromatin remodeling proteins and transcription factors, suggesting that ​hmU has a specific function in stem cells besides triggering DNA repair.","DOI":"10.1038/nchembio.1532","ISSN":"1552-4450","journalAbbreviation":"Nat Chem Biol","language":"en","author":[{"family":"Pfaffeneder","given":"Toni"},{"family":"Spada","given":"Fabio"},{"family":"Wagner","given":"Mirko"},{"family":"Brandmayr","given":"Caterina"},{"family":"Laube","given":"Silvia K."},{"family":"Eisen","given":"David"},{"family":"Truss","given":"Matthias"},{"family":"Steinbacher","given":"Jessica"},{"family":"Hackner","given":"Benjamin"},{"family":"Kotljarova","given":"Olga"},{"family":"Schuermann","given":"David"},{"family":"Michalakis","given":"Stylianos"},{"family":"Kosmatchev","given":"Olesea"},{"family":"Schiesser","given":"Stefan"},{"family":"Steigenberger","given":"Barbara"},{"family":"Raddaoui","given":"Nada"},{"family":"Kashiwazaki","given":"Gengo"},{"family":"Müller","given":"Udo"},{"family":"Spruijt","given":"Cornelia G."},{"family":"Vermeulen","given":"Michiel"},{"family":"Leonhardt","given":"Heinrich"},{"family":"Schär","given":"Primo"},{"family":"Müller","given":"Markus"},{"family":"Carell","given":"Thomas"}],"issued":{"date-parts":[["2014",7]]}}}],"schema":"https://github.com/citation-style-language/schema/raw/master/csl-citation.json"} </w:instrText>
      </w:r>
      <w:r w:rsidRPr="00E841A3">
        <w:rPr>
          <w:rFonts w:ascii="Arial" w:hAnsi="Arial" w:cs="Arial"/>
          <w:color w:val="000000" w:themeColor="text1"/>
          <w:sz w:val="22"/>
          <w:szCs w:val="22"/>
        </w:rPr>
        <w:fldChar w:fldCharType="separate"/>
      </w:r>
      <w:r w:rsidR="000152B4" w:rsidRPr="00E841A3">
        <w:rPr>
          <w:rFonts w:ascii="Arial" w:hAnsi="Arial" w:cs="Arial"/>
          <w:color w:val="000000" w:themeColor="text1"/>
          <w:sz w:val="22"/>
          <w:vertAlign w:val="superscript"/>
          <w:lang w:val="en-US"/>
        </w:rPr>
        <w:t>9</w:t>
      </w:r>
      <w:r w:rsidRPr="00E841A3">
        <w:rPr>
          <w:rFonts w:ascii="Arial" w:hAnsi="Arial" w:cs="Arial"/>
          <w:color w:val="000000" w:themeColor="text1"/>
          <w:sz w:val="22"/>
          <w:szCs w:val="22"/>
        </w:rPr>
        <w:fldChar w:fldCharType="end"/>
      </w:r>
      <w:r w:rsidRPr="00E841A3">
        <w:rPr>
          <w:rFonts w:ascii="Arial" w:hAnsi="Arial" w:cs="Arial"/>
          <w:color w:val="000000" w:themeColor="text1"/>
          <w:sz w:val="22"/>
          <w:szCs w:val="22"/>
        </w:rPr>
        <w:t xml:space="preserve"> A possible source of these modifications is through oxidative DNA damage, however there is increasing evidence that alternative pathways can give rise to 5hmU in mammals. Isotopic labelling of nucleosides followed by LC-MS/MS quantification has revealed that up to 80% of 5hmU in mESC DNA is generated in a ROS independent manner.</w:t>
      </w:r>
      <w:r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{"citationID":"9SkDRimW","properties":{"formattedCitation":"\\super 9\\nosupersub{}","plainCitation":"9","noteIndex":0},"citationItems":[{"id":"5HRTrsCV/g8MUayvC","uris":["http://zotero.org/users/802756/items/5KN7IWI6"],"uri":["http://zotero.org/users/802756/items/5KN7IWI6"],"itemData":{"id":1235,"type":"article-journal","title":"Tet oxidizes thymine to 5-hydroxymethyluracil in mouse embryonic stem cell DNA","container-title":"Nature Chemical Biology","page":"574-581","volume":"10","issue":"7","source":"www.nature.com","abstract":"Ten eleven translocation (Tet) enzymes oxidize the epigenetically important DNA base ​5-methylcytosine (​mC) stepwise to ​5-hydroxymethylcytosine (​hmC), ​5-formylcytosine and ​5-carboxycytosine. It is currently unknown whether Tet-induced oxidation is limited to ​cytosine-derived nucleobases or whether other nucleobases are oxidized as well. We synthesized isotopologs of all major oxidized pyrimidine and purine bases and performed quantitative MS to show that Tet-induced oxidation is not limited to ​mC but that ​thymine is also a substrate that gives ​5-hydroxymethyluracil (​hmU) in mouse embryonic stem cells (mESCs). Using MS-based isotope tracing, we show that deamination of ​hmC does not contribute to the steady-state levels of ​hmU in mESCs. Protein pull-down experiments in combination with peptide tracing identifies ​hmU as a base that influences binding of chromatin remodeling proteins and transcription factors, suggesting that ​hmU has a specific function in stem cells besides triggering DNA repair.","DOI":"10.1038/nchembio.1532","ISSN":"1552-4450","journalAbbreviation":"Nat Chem Biol","language":"en","author":[{"family":"Pfaffeneder","given":"Toni"},{"family":"Spada","given":"Fabio"},{"family":"Wagner","given":"Mirko"},{"family":"Brandmayr","given":"Caterina"},{"family":"Laube","given":"Silvia K."},{"family":"Eisen","given":"David"},{"family":"Truss","given":"Matthias"},{"family":"Steinbacher","given":"Jessica"},{"family":"Hackner","given":"Benjamin"},{"family":"Kotljarova","given":"Olga"},{"family":"Schuermann","given":"David"},{"family":"Michalakis","given":"Stylianos"},{"family":"Kosmatchev","given":"Olesea"},{"family":"Schiesser","given":"Stefan"},{"family":"Steigenberger","given":"Barbara"},{"family":"Raddaoui","given":"Nada"},{"family":"Kashiwazaki","given":"Gengo"},{"family":"Müller","given":"Udo"},{"family":"Spruijt","given":"Cornelia G."},{"family":"Vermeulen","given":"Michiel"},{"family":"Leonhardt","given":"Heinrich"},{"family":"Schär","given":"Primo"},{"family":"Müller","given":"Markus"},{"family":"Carell","given":"Thomas"}],"issued":{"date-parts":[["2014",7]]}}}],"schema":"https://github.com/citation-style-language/schema/raw/master/csl-citation.json"} </w:instrText>
      </w:r>
      <w:r w:rsidRPr="00E841A3">
        <w:rPr>
          <w:rFonts w:ascii="Arial" w:hAnsi="Arial" w:cs="Arial"/>
          <w:color w:val="000000" w:themeColor="text1"/>
          <w:sz w:val="22"/>
          <w:szCs w:val="22"/>
        </w:rPr>
        <w:fldChar w:fldCharType="separate"/>
      </w:r>
      <w:r w:rsidR="000152B4" w:rsidRPr="00E841A3">
        <w:rPr>
          <w:rFonts w:ascii="Arial" w:hAnsi="Arial" w:cs="Arial"/>
          <w:color w:val="000000" w:themeColor="text1"/>
          <w:sz w:val="22"/>
          <w:vertAlign w:val="superscript"/>
          <w:lang w:val="en-US"/>
        </w:rPr>
        <w:t>9</w:t>
      </w:r>
      <w:r w:rsidRPr="00E841A3">
        <w:rPr>
          <w:rFonts w:ascii="Arial" w:hAnsi="Arial" w:cs="Arial"/>
          <w:color w:val="000000" w:themeColor="text1"/>
          <w:sz w:val="22"/>
          <w:szCs w:val="22"/>
        </w:rPr>
        <w:fldChar w:fldCharType="end"/>
      </w:r>
      <w:r w:rsidRPr="00E841A3">
        <w:rPr>
          <w:rFonts w:ascii="Arial" w:hAnsi="Arial" w:cs="Arial"/>
          <w:color w:val="000000" w:themeColor="text1"/>
          <w:sz w:val="22"/>
          <w:szCs w:val="22"/>
        </w:rPr>
        <w:t xml:space="preserve"> TET1 has been identified as a possible enzyme for T to 5hmU oxidation </w:t>
      </w:r>
      <w:r w:rsidRPr="00E841A3">
        <w:rPr>
          <w:rFonts w:ascii="Arial" w:hAnsi="Arial" w:cs="Arial"/>
          <w:i/>
          <w:color w:val="000000" w:themeColor="text1"/>
          <w:sz w:val="22"/>
          <w:szCs w:val="22"/>
        </w:rPr>
        <w:t>in vivo</w:t>
      </w:r>
      <w:r w:rsidRPr="00E841A3">
        <w:rPr>
          <w:rFonts w:ascii="Arial" w:hAnsi="Arial" w:cs="Arial"/>
          <w:color w:val="000000" w:themeColor="text1"/>
          <w:sz w:val="22"/>
          <w:szCs w:val="22"/>
        </w:rPr>
        <w:t>. An alternative route for 5mC demethylation has also been proposed, dependent on oxidation to 5hmC followed by deamination into 5hmU, thus initiating DNA repair by the BER pathway to restore cytosine (</w:t>
      </w:r>
      <w:r w:rsidRPr="00E841A3">
        <w:rPr>
          <w:rFonts w:ascii="Arial" w:hAnsi="Arial" w:cs="Arial"/>
          <w:b/>
          <w:color w:val="000000" w:themeColor="text1"/>
          <w:sz w:val="22"/>
          <w:szCs w:val="22"/>
        </w:rPr>
        <w:t>Fig. 5A</w:t>
      </w:r>
      <w:r w:rsidRPr="00E841A3">
        <w:rPr>
          <w:rFonts w:ascii="Arial" w:hAnsi="Arial" w:cs="Arial"/>
          <w:color w:val="000000" w:themeColor="text1"/>
          <w:sz w:val="22"/>
          <w:szCs w:val="22"/>
        </w:rPr>
        <w:t>). Up to 7% of 5hmU was derived from 5hmC upon TDG knockdown, offering some support for this hypothesis. Furthermore, specific reader proteins were identified that interact with the 5hmU:A base pair, including transcription factors which further suggests that this base may well have specific biological functions.</w:t>
      </w:r>
    </w:p>
    <w:p w14:paraId="11327364" w14:textId="0FA9292C" w:rsidR="007741FC" w:rsidRPr="00E841A3" w:rsidRDefault="007741FC" w:rsidP="007741FC">
      <w:pPr>
        <w:spacing w:line="360" w:lineRule="auto"/>
        <w:ind w:firstLine="720"/>
        <w:jc w:val="both"/>
        <w:outlineLvl w:val="0"/>
        <w:rPr>
          <w:rFonts w:ascii="Arial" w:hAnsi="Arial" w:cs="Arial"/>
          <w:color w:val="000000" w:themeColor="text1"/>
          <w:sz w:val="22"/>
          <w:szCs w:val="22"/>
        </w:rPr>
      </w:pPr>
      <w:r w:rsidRPr="00E841A3">
        <w:rPr>
          <w:rFonts w:ascii="Arial" w:hAnsi="Arial" w:cs="Arial"/>
          <w:color w:val="000000" w:themeColor="text1"/>
          <w:sz w:val="22"/>
          <w:szCs w:val="22"/>
        </w:rPr>
        <w:t>Another well-known modification of thymine is uracil (U). Deamination of cytosine gives rise to uracil, leading to mutagenesis by mismatch with A. In addition to spontaneous deamination, Activation-induced cytidine deaminase (AID) and apolipoprotein B mRNA-editing enzyme, catalytic polypeptide-like (APOBEC) enzymes also catalyse this reaction. This enzymatic process is vital during somatic hypermutation and class-switch recombination of DNA in B cells.</w:t>
      </w:r>
      <w:r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{"citationID":"djmX2aT6","properties":{"formattedCitation":"\\super 63\\nosupersub{}","plainCitation":"63","noteIndex":0},"citationItems":[{"id":1169,"uris":["http://zotero.org/users/local/Gjac751i/items/ZQUCXSZB"],"uri":["http://zotero.org/users/local/Gjac751i/items/ZQUCXSZB"],"itemData":{"id":1169,"type":"article-journal","title":"Mechanism and Regulation of Class Switch Recombination","container-title":"Annual review of immunology","page":"261-292","volume":"26","source":"PubMed Central","abstract":"Antibody class switching occurs in mature B cells in response to antigen stimulation and costimulatory signals. It occurs by a unique type of intrachromosomal deletional recombination within special G-rich tandem repeated DNA sequences [called switch, or S, regions located upstream of each of the heavy chain constant (CH) region genes, except Cδ]. The recombination is initiated by the B cell–specific activation-induced cytidine deaminase (AID), which deaminates cytosines in both the donor and acceptor S regions. AID activity converts several dC bases to dU bases in each S region, and the dU bases are then excised by the uracil DNA glycosylase UNG; the resulting abasic sites are nicked by apurinic/apyrimidinic endonuclease (APE). AID attacks both strands of transcriptionally active S regions, but how transcription promotes AID targeting is not entirely clear. Mismatch repair proteins are then involved in converting the resulting single-strand DNA breaks to double-strand breaks with DNA ends appropriate for end-joining recombination. Proteins required for the subsequent S-S recombination include DNA-PK, ATM, Mre11-Rad50-Nbs1, γH2AX, 53BP1, Mdc1, and XRCC4-ligase IV. These proteins are important for faithful joining of S regions, and in their absence aberrant recombination and chromosomal translocations involving S regions occur.","DOI":"10.1146/annurev.immunol.26.021607.090248","ISSN":"0732-0582","note":"CSR review","journalAbbreviation":"Annu Rev Immunol","author":[{"family":"Stavnezer","given":"Janet"},{"family":"Guikema","given":"Jeroen E.J."},{"family":"Schrader","given":"Carol E."}],"issued":{"date-parts":[["2008"]]}}}],"schema":"https://github.com/citation-style-language/schema/raw/master/csl-citation.json"} </w:instrText>
      </w:r>
      <w:r w:rsidRPr="00E841A3">
        <w:rPr>
          <w:rFonts w:ascii="Arial" w:hAnsi="Arial" w:cs="Arial"/>
          <w:color w:val="000000" w:themeColor="text1"/>
          <w:sz w:val="22"/>
          <w:szCs w:val="22"/>
        </w:rPr>
        <w:fldChar w:fldCharType="separate"/>
      </w:r>
      <w:r w:rsidR="004943B7" w:rsidRPr="00E841A3">
        <w:rPr>
          <w:rFonts w:ascii="Arial" w:hAnsi="Arial" w:cs="Arial"/>
          <w:color w:val="000000" w:themeColor="text1"/>
          <w:sz w:val="22"/>
          <w:vertAlign w:val="superscript"/>
          <w:lang w:val="en-US"/>
        </w:rPr>
        <w:t>63</w:t>
      </w:r>
      <w:r w:rsidRPr="00E841A3">
        <w:rPr>
          <w:rFonts w:ascii="Arial" w:hAnsi="Arial" w:cs="Arial"/>
          <w:color w:val="000000" w:themeColor="text1"/>
          <w:sz w:val="22"/>
          <w:szCs w:val="22"/>
        </w:rPr>
        <w:fldChar w:fldCharType="end"/>
      </w:r>
      <w:r w:rsidRPr="00E841A3">
        <w:rPr>
          <w:rFonts w:ascii="Arial" w:hAnsi="Arial" w:cs="Arial"/>
          <w:color w:val="000000" w:themeColor="text1"/>
          <w:sz w:val="22"/>
          <w:szCs w:val="22"/>
        </w:rPr>
        <w:t xml:space="preserve"> A further alternative 5mC demethylation pathway, processive demethylation, has been proposed in which uracil formation is a key step.</w:t>
      </w:r>
      <w:r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{"citationID":"luDp4oh7","properties":{"formattedCitation":"\\super 64\\nosupersub{}","plainCitation":"64","noteIndex":0},"citationItems":[{"id":504,"uris":["http://zotero.org/users/local/Gjac751i/items/BASHWHPM"],"uri":["http://zotero.org/users/local/Gjac751i/items/BASHWHPM"],"itemData":{"id":504,"type":"article-journal","title":"Processive DNA Demethylation via DNA Deaminase-Induced Lesion Resolution","container-title":"PLOS ONE","page":"e97754","volume":"9","issue":"7","source":"PLoS Journals","abstract":"Base modifications of cytosine are an important aspect of chromatin biology, as they can directly regulate gene expression, while DNA repair ensures that those modifications retain genome integrity. Here we characterize how cytosine DNA deaminase AID can initiate DNA demethylation.  In vitro , AID initiated targeted DNA demethylation of methyl CpGs when in combination with DNA repair competent extracts. Mechanistically, this is achieved by inducing base alterations at or near methyl-cytosine, with the lesion being resolved either via single base substitution or a more efficient processive polymerase dependent repair. The biochemical findings are recapitulated in an  in vivo  transgenic targeting assay, and provide the genetic support of the molecular insight into DNA demethylation. This targeting approach supports the hypothesis that mCpG DNA demethylation can proceed via various pathways and mCpGs do not have to be targeted to be demethylated.","DOI":"10.1371/journal.pone.0097754","ISSN":"1932-6203","note":"UNG demethylation","journalAbbreviation":"PLOS ONE","author":[{"family":"Franchini","given":"Don-Marc"},{"family":"Chan","given":"Chun-Fung"},{"family":"Morgan","given":"Hugh"},{"family":"Incorvaia","given":"Elisabetta"},{"family":"Rangam","given":"Gopinath"},{"family":"Dean","given":"Wendy"},{"family":"Santos","given":"Fatima"},{"family":"Reik","given":"Wolf"},{"family":"Petersen-Mahrt","given":"Svend K."}],"issued":{"date-parts":[["2014",7,15]]}}}],"schema":"https://github.com/citation-style-language/schema/raw/master/csl-citation.json"} </w:instrText>
      </w:r>
      <w:r w:rsidRPr="00E841A3">
        <w:rPr>
          <w:rFonts w:ascii="Arial" w:hAnsi="Arial" w:cs="Arial"/>
          <w:color w:val="000000" w:themeColor="text1"/>
          <w:sz w:val="22"/>
          <w:szCs w:val="22"/>
        </w:rPr>
        <w:fldChar w:fldCharType="separate"/>
      </w:r>
      <w:r w:rsidR="004943B7" w:rsidRPr="00E841A3">
        <w:rPr>
          <w:rFonts w:ascii="Arial" w:hAnsi="Arial" w:cs="Arial"/>
          <w:color w:val="000000" w:themeColor="text1"/>
          <w:sz w:val="22"/>
          <w:vertAlign w:val="superscript"/>
          <w:lang w:val="en-US"/>
        </w:rPr>
        <w:t>64</w:t>
      </w:r>
      <w:r w:rsidRPr="00E841A3">
        <w:rPr>
          <w:rFonts w:ascii="Arial" w:hAnsi="Arial" w:cs="Arial"/>
          <w:color w:val="000000" w:themeColor="text1"/>
          <w:sz w:val="22"/>
          <w:szCs w:val="22"/>
        </w:rPr>
        <w:fldChar w:fldCharType="end"/>
      </w:r>
      <w:r w:rsidRPr="00E841A3">
        <w:rPr>
          <w:rFonts w:ascii="Arial" w:hAnsi="Arial" w:cs="Arial"/>
          <w:color w:val="000000" w:themeColor="text1"/>
          <w:sz w:val="22"/>
          <w:szCs w:val="22"/>
        </w:rPr>
        <w:t xml:space="preserve"> AID </w:t>
      </w:r>
      <w:r w:rsidRPr="00E841A3">
        <w:rPr>
          <w:rFonts w:ascii="Arial" w:hAnsi="Arial" w:cs="Arial"/>
          <w:color w:val="000000" w:themeColor="text1"/>
          <w:sz w:val="22"/>
          <w:szCs w:val="22"/>
        </w:rPr>
        <w:lastRenderedPageBreak/>
        <w:t>is suggested to deaminate cytosine sites upstream of 5mC. DNA repair by long-patch BER then restores cytosine in place of both uracil and the downstream 5mC, thus leading to overall 5mC demethylation (</w:t>
      </w:r>
      <w:r w:rsidRPr="00E841A3">
        <w:rPr>
          <w:rFonts w:ascii="Arial" w:hAnsi="Arial" w:cs="Arial"/>
          <w:b/>
          <w:color w:val="000000" w:themeColor="text1"/>
          <w:sz w:val="22"/>
          <w:szCs w:val="22"/>
        </w:rPr>
        <w:t>Fig. 5B</w:t>
      </w:r>
      <w:r w:rsidRPr="00E841A3">
        <w:rPr>
          <w:rFonts w:ascii="Arial" w:hAnsi="Arial" w:cs="Arial"/>
          <w:color w:val="000000" w:themeColor="text1"/>
          <w:sz w:val="22"/>
          <w:szCs w:val="22"/>
        </w:rPr>
        <w:t>).</w:t>
      </w:r>
    </w:p>
    <w:p w14:paraId="57818D35" w14:textId="04779D21" w:rsidR="007741FC" w:rsidRPr="00E841A3" w:rsidRDefault="007741FC" w:rsidP="007741FC">
      <w:pPr>
        <w:spacing w:line="360" w:lineRule="auto"/>
        <w:ind w:firstLine="720"/>
        <w:jc w:val="both"/>
        <w:rPr>
          <w:rFonts w:ascii="Arial" w:hAnsi="Arial" w:cs="Arial"/>
          <w:color w:val="000000" w:themeColor="text1"/>
          <w:sz w:val="22"/>
          <w:szCs w:val="22"/>
        </w:rPr>
      </w:pPr>
      <w:r w:rsidRPr="00E841A3">
        <w:rPr>
          <w:rFonts w:ascii="Arial" w:hAnsi="Arial" w:cs="Arial"/>
          <w:color w:val="000000" w:themeColor="text1"/>
          <w:sz w:val="22"/>
          <w:szCs w:val="22"/>
        </w:rPr>
        <w:t>More recently, uracil mapping has revealed a non-random distribution in human cell lines.</w:t>
      </w:r>
      <w:r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{"citationID":"8NQoOChv","properties":{"formattedCitation":"\\super 65\\nosupersub{}","plainCitation":"65","noteIndex":0},"citationItems":[{"id":"5HRTrsCV/8VyBtlMR","uris":["http://zotero.org/users/local/Gjac751i/items/JI98C4E5"],"uri":["http://zotero.org/users/local/Gjac751i/items/JI98C4E5"],"itemData":{"id":1097,"type":"article-journal","title":"Genome-wide mapping reveals that deoxyuridine is enriched in the human centromeric DNA","container-title":"Nature Chemical Biology","page":"1","source":"www.nature.com","abstract":"A genome-wide uracil profiling technology (termed “dU-seq”), based on selective labeling and biotin pull-down, reveals that uracil is enriched at the centromere of the human genome.","DOI":"10.1038/s41589-018-0065-9","ISSN":"1552-4469","note":"dU-seq","language":"en","author":[{"family":"Shu","given":"Xiaoting"},{"family":"Liu","given":"Menghao"},{"family":"Lu","given":"Zhike"},{"family":"Zhu","given":"Chenxu"},{"family":"Meng","given":"Haowei"},{"family":"Huang","given":"Sihao"},{"family":"Zhang","given":"Xiaoxue"},{"family":"Yi","given":"Chengqi"}],"issued":{"date-parts":[["2018",5,21]]}}}],"schema":"https://github.com/citation-style-language/schema/raw/master/csl-citation.json"} </w:instrText>
      </w:r>
      <w:r w:rsidRPr="00E841A3">
        <w:rPr>
          <w:rFonts w:ascii="Arial" w:hAnsi="Arial" w:cs="Arial"/>
          <w:color w:val="000000" w:themeColor="text1"/>
          <w:sz w:val="22"/>
          <w:szCs w:val="22"/>
        </w:rPr>
        <w:fldChar w:fldCharType="separate"/>
      </w:r>
      <w:r w:rsidR="004943B7" w:rsidRPr="00E841A3">
        <w:rPr>
          <w:rFonts w:ascii="Arial" w:hAnsi="Arial" w:cs="Arial"/>
          <w:color w:val="000000" w:themeColor="text1"/>
          <w:sz w:val="22"/>
          <w:vertAlign w:val="superscript"/>
          <w:lang w:val="en-US"/>
        </w:rPr>
        <w:t>65</w:t>
      </w:r>
      <w:r w:rsidRPr="00E841A3">
        <w:rPr>
          <w:rFonts w:ascii="Arial" w:hAnsi="Arial" w:cs="Arial"/>
          <w:color w:val="000000" w:themeColor="text1"/>
          <w:sz w:val="22"/>
          <w:szCs w:val="22"/>
        </w:rPr>
        <w:fldChar w:fldCharType="end"/>
      </w:r>
      <w:r w:rsidRPr="00E841A3">
        <w:rPr>
          <w:rFonts w:ascii="Arial" w:hAnsi="Arial" w:cs="Arial"/>
          <w:color w:val="000000" w:themeColor="text1"/>
          <w:sz w:val="22"/>
          <w:szCs w:val="22"/>
        </w:rPr>
        <w:t xml:space="preserve"> In this study, genomic uracil was excised using uracil-N-glycosylase (UNG), and replaced by a biotinylated analogue. Uracil was found to accumulate within centromeres, intergenic regions and satellite repeats. These sites were also found to co-localize with CENP-A histone marks, possibly suggesting a role for uracil either in binding this mark, or as an intermediate during CENP-A assembly.</w:t>
      </w:r>
    </w:p>
    <w:p w14:paraId="201307D7" w14:textId="2C3927B8" w:rsidR="007741FC" w:rsidRPr="00E841A3" w:rsidRDefault="007741FC" w:rsidP="007741FC">
      <w:pPr>
        <w:spacing w:line="360" w:lineRule="auto"/>
        <w:ind w:firstLine="720"/>
        <w:jc w:val="both"/>
        <w:rPr>
          <w:rFonts w:ascii="Arial" w:hAnsi="Arial" w:cs="Arial"/>
          <w:color w:val="000000" w:themeColor="text1"/>
          <w:sz w:val="22"/>
          <w:szCs w:val="22"/>
        </w:rPr>
      </w:pPr>
      <w:r w:rsidRPr="00E841A3">
        <w:rPr>
          <w:rFonts w:ascii="Arial" w:hAnsi="Arial" w:cs="Arial"/>
          <w:color w:val="000000" w:themeColor="text1"/>
          <w:sz w:val="22"/>
          <w:szCs w:val="22"/>
        </w:rPr>
        <w:t xml:space="preserve">The removal of T modifications is mediated by multiple glycosylases. Uracil DNA glycosylases (UDGs) excise T modifications as part of the BER pathway. Examples include UNG for U, single monofunctional uracil glycosylase (SMUG1) for oxidized T derivatives, and methyl binding domain 4 (MBD4) for U:G mismatches. </w:t>
      </w:r>
      <w:proofErr w:type="spellStart"/>
      <w:r w:rsidRPr="00E841A3">
        <w:rPr>
          <w:rFonts w:ascii="Arial" w:hAnsi="Arial" w:cs="Arial"/>
          <w:color w:val="000000" w:themeColor="text1"/>
          <w:sz w:val="22"/>
          <w:szCs w:val="22"/>
        </w:rPr>
        <w:t>dUTPase</w:t>
      </w:r>
      <w:proofErr w:type="spellEnd"/>
      <w:r w:rsidRPr="00E841A3">
        <w:rPr>
          <w:rFonts w:ascii="Arial" w:hAnsi="Arial" w:cs="Arial"/>
          <w:color w:val="000000" w:themeColor="text1"/>
          <w:sz w:val="22"/>
          <w:szCs w:val="22"/>
        </w:rPr>
        <w:t xml:space="preserve"> enzymes also hydrolyse </w:t>
      </w:r>
      <w:proofErr w:type="spellStart"/>
      <w:r w:rsidRPr="00E841A3">
        <w:rPr>
          <w:rFonts w:ascii="Arial" w:hAnsi="Arial" w:cs="Arial"/>
          <w:color w:val="000000" w:themeColor="text1"/>
          <w:sz w:val="22"/>
          <w:szCs w:val="22"/>
        </w:rPr>
        <w:t>dUTP</w:t>
      </w:r>
      <w:proofErr w:type="spellEnd"/>
      <w:r w:rsidRPr="00E841A3">
        <w:rPr>
          <w:rFonts w:ascii="Arial" w:hAnsi="Arial" w:cs="Arial"/>
          <w:color w:val="000000" w:themeColor="text1"/>
          <w:sz w:val="22"/>
          <w:szCs w:val="22"/>
        </w:rPr>
        <w:t>, thus removing it from the triphosphate pool.</w:t>
      </w:r>
      <w:r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{"citationID":"B5FZ39Vx","properties":{"formattedCitation":"\\super 66\\nosupersub{}","plainCitation":"66","noteIndex":0},"citationItems":[{"id":1175,"uris":["http://zotero.org/users/local/Gjac751i/items/ZYDBGL77"],"uri":["http://zotero.org/users/local/Gjac751i/items/ZYDBGL77"],"itemData":{"id":1175,"type":"article-journal","title":"Structure/function analysis of a dUTPase: catalytic mechanism of a potential chemotherapeutic target","container-title":"Journal of Molecular Biology","page":"275-287","volume":"288","issue":"2","source":"PubMed","abstract":"dUTP pyrophosphatase catalyses hydrolysis of deoxyuridine triphosphate (dUTP) to deoxyuridine monophosphate (dUMP) and inorganic pyrophosphate (PPi). Elimination of dUTP is vital since its misincorporation into DNA by DNA polymerases can initiate a damaging iterative repair and misincorporation cycle, resulting in DNA fragmentation and cell death. The anti-tumour activity of folate agonists and thymidylate synthase inhibitors is thought to rely on dUTP misincorporation. Furthermore, retroviral cDNA production may be particularly susceptible to the effects of dUTP misincorporation by virtue of the error-prone nature of reverse trans criptase. Consequently, dUTPase activity is an ideal point of intervention in both chemotherapy and anti-retroviral therapy. In particular, the dUTPase encoded by a human endogenous retrovirus (HERV-K) has been suggested to complement HIV infection and so is an attractive target for specific inhibition. Hence, we used site photoaffinity labelling, site-directed mutagenesis and molecular modelling to assign catalytic roles to the conserved amino acid residues in the active site of the HERV-K dUTPase and to identify structural differences with other dUTPase enzymes. We found that dUTP photoaffinity labelling was specific for a beta-hairpin motif in HERV-K dUTPase. Mutagenesis of aspartate residues Asp84 and 86 to asparagine within this beta-hairpin showed the carboxylate moiety of both residues was required for catalysis but not for dUTP binding. An increase in the pKa of both aspartate residues brought about by substitution of a serine residue with a glutamate residue adjacent to the aspartate residues increased activity by a factor of 1.67 at pH 8.0, implicating general base catalysis as the enzyme's catalytic mechanism. Conservative mutagenesis of Tyr87 to Phe resulted in a sevenfold reduction of dUTPase activity and a 3.3-fold reduction in binding activity, whilst substitution with an isoleucine residue totally abolished both catalytic activity and dUTP binding, suggesting that binding/activity is dependent on an aromatic side-chain at the base of the hairpin. Comparison of a homology-based three-dimensional model structure of HERV-K dUTPase with a crystallographic structure of the human dUTPase revealed displacement of a conserved alpha-helix in the HERV-K enzyme causing expansion of the HERV-K active site. This expansion may be responsible for the ability of the HERV-K enzyme to hydrolyse dTTP and bind the bulkier dNTPs in contrast to the majority of dUTPases which are highly specific for dUTP. Knowledge of the dUTPase catalytic mechanism and the distinctive topography of the HERV-K active site provides a molecular basis for the design of HERV-K dUTPase-specific inhibitors.","DOI":"10.1006/jmbi.1999.2680","ISSN":"0022-2836","note":"dUTPase","shortTitle":"Structure/function analysis of a dUTPase","journalAbbreviation":"J. Mol. Biol.","language":"eng","author":[{"family":"Harris","given":"J. M."},{"family":"McIntosh","given":"E. M."},{"family":"Muscat","given":"G. E."}],"issued":{"date-parts":[["1999",4,30]]}}}],"schema":"https://github.com/citation-style-language/schema/raw/master/csl-citation.json"} </w:instrText>
      </w:r>
      <w:r w:rsidRPr="00E841A3">
        <w:rPr>
          <w:rFonts w:ascii="Arial" w:hAnsi="Arial" w:cs="Arial"/>
          <w:color w:val="000000" w:themeColor="text1"/>
          <w:sz w:val="22"/>
          <w:szCs w:val="22"/>
        </w:rPr>
        <w:fldChar w:fldCharType="separate"/>
      </w:r>
      <w:r w:rsidR="004943B7" w:rsidRPr="00E841A3">
        <w:rPr>
          <w:rFonts w:ascii="Arial" w:hAnsi="Arial" w:cs="Arial"/>
          <w:color w:val="000000" w:themeColor="text1"/>
          <w:sz w:val="22"/>
          <w:vertAlign w:val="superscript"/>
          <w:lang w:val="en-US"/>
        </w:rPr>
        <w:t>66</w:t>
      </w:r>
      <w:r w:rsidRPr="00E841A3">
        <w:rPr>
          <w:rFonts w:ascii="Arial" w:hAnsi="Arial" w:cs="Arial"/>
          <w:color w:val="000000" w:themeColor="text1"/>
          <w:sz w:val="22"/>
          <w:szCs w:val="22"/>
        </w:rPr>
        <w:fldChar w:fldCharType="end"/>
      </w:r>
    </w:p>
    <w:p w14:paraId="152097ED" w14:textId="77777777" w:rsidR="007741FC" w:rsidRPr="00E841A3" w:rsidRDefault="007741FC" w:rsidP="007741FC">
      <w:pPr>
        <w:spacing w:line="360" w:lineRule="auto"/>
        <w:ind w:firstLine="720"/>
        <w:jc w:val="both"/>
        <w:rPr>
          <w:rFonts w:ascii="Arial" w:hAnsi="Arial" w:cs="Arial"/>
          <w:color w:val="000000" w:themeColor="text1"/>
          <w:sz w:val="22"/>
          <w:szCs w:val="22"/>
        </w:rPr>
      </w:pPr>
      <w:r w:rsidRPr="00E841A3">
        <w:rPr>
          <w:rFonts w:ascii="Arial" w:hAnsi="Arial" w:cs="Arial"/>
          <w:color w:val="000000" w:themeColor="text1"/>
          <w:sz w:val="22"/>
          <w:szCs w:val="22"/>
        </w:rPr>
        <w:t xml:space="preserve">Although detectable in mammalian DNA, due to the low abundance of T modifications in these systems it remains a challenge to study the true significance of these sites. The development of sensitive detection and mapping techniques has and will further aid study into whether T modifications may play important regulatory roles in mammals, in addition to the better studied C modifications. In trypanosomatids, the potential role of 5hmU in its own right, beyond being an intermediate, also remains unanswered. </w:t>
      </w:r>
    </w:p>
    <w:p w14:paraId="1E712A41" w14:textId="77777777" w:rsidR="007741FC" w:rsidRPr="00E841A3" w:rsidRDefault="007741FC" w:rsidP="007741FC">
      <w:pPr>
        <w:spacing w:line="360" w:lineRule="auto"/>
        <w:rPr>
          <w:rFonts w:ascii="Arial" w:hAnsi="Arial" w:cs="Arial"/>
          <w:color w:val="000000" w:themeColor="text1"/>
          <w:sz w:val="22"/>
          <w:szCs w:val="22"/>
        </w:rPr>
      </w:pPr>
    </w:p>
    <w:p w14:paraId="766EBA34" w14:textId="77777777" w:rsidR="007741FC" w:rsidRPr="00E841A3" w:rsidRDefault="007741FC" w:rsidP="007741FC">
      <w:pPr>
        <w:spacing w:line="360" w:lineRule="auto"/>
        <w:rPr>
          <w:rFonts w:ascii="Arial" w:hAnsi="Arial" w:cs="Arial"/>
          <w:color w:val="000000" w:themeColor="text1"/>
          <w:sz w:val="22"/>
          <w:szCs w:val="22"/>
        </w:rPr>
      </w:pPr>
    </w:p>
    <w:p w14:paraId="10EA5EBF" w14:textId="77777777" w:rsidR="007741FC" w:rsidRPr="00E841A3" w:rsidRDefault="007741FC" w:rsidP="007741FC">
      <w:pPr>
        <w:spacing w:line="360" w:lineRule="auto"/>
        <w:outlineLvl w:val="0"/>
        <w:rPr>
          <w:rFonts w:ascii="Arial" w:hAnsi="Arial" w:cs="Arial"/>
          <w:b/>
          <w:color w:val="000000" w:themeColor="text1"/>
          <w:sz w:val="22"/>
          <w:szCs w:val="22"/>
        </w:rPr>
      </w:pPr>
      <w:r w:rsidRPr="00E841A3">
        <w:rPr>
          <w:rFonts w:ascii="Arial" w:hAnsi="Arial" w:cs="Arial"/>
          <w:b/>
          <w:color w:val="000000" w:themeColor="text1"/>
          <w:sz w:val="22"/>
          <w:szCs w:val="22"/>
        </w:rPr>
        <w:t>Guanine modifications</w:t>
      </w:r>
    </w:p>
    <w:p w14:paraId="0A4170A0" w14:textId="77777777" w:rsidR="007741FC" w:rsidRPr="00E841A3" w:rsidRDefault="007741FC" w:rsidP="007741FC">
      <w:pPr>
        <w:spacing w:line="360" w:lineRule="auto"/>
        <w:rPr>
          <w:rFonts w:ascii="Arial" w:hAnsi="Arial" w:cs="Arial"/>
          <w:color w:val="000000" w:themeColor="text1"/>
          <w:sz w:val="22"/>
          <w:szCs w:val="22"/>
        </w:rPr>
      </w:pPr>
    </w:p>
    <w:p w14:paraId="55191B6B" w14:textId="5D85B72D" w:rsidR="007741FC" w:rsidRPr="00E841A3" w:rsidRDefault="007741FC" w:rsidP="00FE17F9">
      <w:pPr>
        <w:spacing w:line="360" w:lineRule="auto"/>
        <w:ind w:firstLine="720"/>
        <w:jc w:val="both"/>
        <w:rPr>
          <w:rFonts w:ascii="Arial" w:hAnsi="Arial" w:cs="Arial"/>
          <w:color w:val="000000" w:themeColor="text1"/>
          <w:sz w:val="22"/>
          <w:szCs w:val="22"/>
        </w:rPr>
      </w:pPr>
      <w:r w:rsidRPr="00E841A3">
        <w:rPr>
          <w:rFonts w:ascii="Arial" w:hAnsi="Arial" w:cs="Arial"/>
          <w:color w:val="000000" w:themeColor="text1"/>
          <w:sz w:val="22"/>
          <w:szCs w:val="22"/>
        </w:rPr>
        <w:t>A number of guanine modifications have been detected in DNA, many of which are associated with DNA damage such as oxidation, nitration and alkylation. In particular, one of the most abundant products of oxidative DNA damage is 8-oxoguanine (8oxoG), with levels measured at around 5 / 10</w:t>
      </w:r>
      <w:r w:rsidRPr="00E841A3">
        <w:rPr>
          <w:rFonts w:ascii="Arial" w:hAnsi="Arial" w:cs="Arial"/>
          <w:color w:val="000000" w:themeColor="text1"/>
          <w:sz w:val="22"/>
          <w:szCs w:val="22"/>
          <w:vertAlign w:val="superscript"/>
        </w:rPr>
        <w:t>6</w:t>
      </w:r>
      <w:r w:rsidRPr="00E841A3">
        <w:rPr>
          <w:rFonts w:ascii="Arial" w:hAnsi="Arial" w:cs="Arial"/>
          <w:color w:val="000000" w:themeColor="text1"/>
          <w:sz w:val="22"/>
          <w:szCs w:val="22"/>
        </w:rPr>
        <w:t xml:space="preserve"> </w:t>
      </w:r>
      <w:proofErr w:type="spellStart"/>
      <w:r w:rsidRPr="00E841A3">
        <w:rPr>
          <w:rFonts w:ascii="Arial" w:hAnsi="Arial" w:cs="Arial"/>
          <w:color w:val="000000" w:themeColor="text1"/>
          <w:sz w:val="22"/>
          <w:szCs w:val="22"/>
        </w:rPr>
        <w:t>dN</w:t>
      </w:r>
      <w:proofErr w:type="spellEnd"/>
      <w:r w:rsidRPr="00E841A3">
        <w:rPr>
          <w:rFonts w:ascii="Arial" w:hAnsi="Arial" w:cs="Arial"/>
          <w:color w:val="000000" w:themeColor="text1"/>
          <w:sz w:val="22"/>
          <w:szCs w:val="22"/>
        </w:rPr>
        <w:t xml:space="preserve"> in </w:t>
      </w:r>
      <w:proofErr w:type="spellStart"/>
      <w:r w:rsidRPr="00E841A3">
        <w:rPr>
          <w:rFonts w:ascii="Arial" w:hAnsi="Arial" w:cs="Arial"/>
          <w:color w:val="000000" w:themeColor="text1"/>
          <w:sz w:val="22"/>
          <w:szCs w:val="22"/>
        </w:rPr>
        <w:t>mESCs</w:t>
      </w:r>
      <w:proofErr w:type="spellEnd"/>
      <w:r w:rsidRPr="00E841A3">
        <w:rPr>
          <w:rFonts w:ascii="Arial" w:hAnsi="Arial" w:cs="Arial"/>
          <w:color w:val="000000" w:themeColor="text1"/>
          <w:sz w:val="22"/>
          <w:szCs w:val="22"/>
        </w:rPr>
        <w:t>.</w:t>
      </w:r>
      <w:r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{"citationID":"uLYfcZyo","properties":{"formattedCitation":"\\super 9\\nosupersub{}","plainCitation":"9","noteIndex":0},"citationItems":[{"id":"5HRTrsCV/g8MUayvC","uris":["http://zotero.org/users/802756/items/5KN7IWI6"],"uri":["http://zotero.org/users/802756/items/5KN7IWI6"],"itemData":{"id":1235,"type":"article-journal","title":"Tet oxidizes thymine to 5-hydroxymethyluracil in mouse embryonic stem cell DNA","container-title":"Nature Chemical Biology","page":"574-581","volume":"10","issue":"7","source":"www.nature.com","abstract":"Ten eleven translocation (Tet) enzymes oxidize the epigenetically important DNA base ​5-methylcytosine (​mC) stepwise to ​5-hydroxymethylcytosine (​hmC), ​5-formylcytosine and ​5-carboxycytosine. It is currently unknown whether Tet-induced oxidation is limited to ​cytosine-derived nucleobases or whether other nucleobases are oxidized as well. We synthesized isotopologs of all major oxidized pyrimidine and purine bases and performed quantitative MS to show that Tet-induced oxidation is not limited to ​mC but that ​thymine is also a substrate that gives ​5-hydroxymethyluracil (​hmU) in mouse embryonic stem cells (mESCs). Using MS-based isotope tracing, we show that deamination of ​hmC does not contribute to the steady-state levels of ​hmU in mESCs. Protein pull-down experiments in combination with peptide tracing identifies ​hmU as a base that influences binding of chromatin remodeling proteins and transcription factors, suggesting that ​hmU has a specific function in stem cells besides triggering DNA repair.","DOI":"10.1038/nchembio.1532","ISSN":"1552-4450","journalAbbreviation":"Nat Chem Biol","language":"en","author":[{"family":"Pfaffeneder","given":"Toni"},{"family":"Spada","given":"Fabio"},{"family":"Wagner","given":"Mirko"},{"family":"Brandmayr","given":"Caterina"},{"family":"Laube","given":"Silvia K."},{"family":"Eisen","given":"David"},{"family":"Truss","given":"Matthias"},{"family":"Steinbacher","given":"Jessica"},{"family":"Hackner","given":"Benjamin"},{"family":"Kotljarova","given":"Olga"},{"family":"Schuermann","given":"David"},{"family":"Michalakis","given":"Stylianos"},{"family":"Kosmatchev","given":"Olesea"},{"family":"Schiesser","given":"Stefan"},{"family":"Steigenberger","given":"Barbara"},{"family":"Raddaoui","given":"Nada"},{"family":"Kashiwazaki","given":"Gengo"},{"family":"Müller","given":"Udo"},{"family":"Spruijt","given":"Cornelia G."},{"family":"Vermeulen","given":"Michiel"},{"family":"Leonhardt","given":"Heinrich"},{"family":"Schär","given":"Primo"},{"family":"Müller","given":"Markus"},{"family":"Carell","given":"Thomas"}],"issued":{"date-parts":[["2014",7]]}}}],"schema":"https://github.com/citation-style-language/schema/raw/master/csl-citation.json"} </w:instrText>
      </w:r>
      <w:r w:rsidRPr="00E841A3">
        <w:rPr>
          <w:rFonts w:ascii="Arial" w:hAnsi="Arial" w:cs="Arial"/>
          <w:color w:val="000000" w:themeColor="text1"/>
          <w:sz w:val="22"/>
          <w:szCs w:val="22"/>
        </w:rPr>
        <w:fldChar w:fldCharType="separate"/>
      </w:r>
      <w:r w:rsidR="000152B4" w:rsidRPr="00E841A3">
        <w:rPr>
          <w:rFonts w:ascii="Arial" w:hAnsi="Arial" w:cs="Arial"/>
          <w:color w:val="000000" w:themeColor="text1"/>
          <w:sz w:val="22"/>
          <w:vertAlign w:val="superscript"/>
          <w:lang w:val="en-US"/>
        </w:rPr>
        <w:t>9</w:t>
      </w:r>
      <w:r w:rsidRPr="00E841A3">
        <w:rPr>
          <w:rFonts w:ascii="Arial" w:hAnsi="Arial" w:cs="Arial"/>
          <w:color w:val="000000" w:themeColor="text1"/>
          <w:sz w:val="22"/>
          <w:szCs w:val="22"/>
        </w:rPr>
        <w:fldChar w:fldCharType="end"/>
      </w:r>
      <w:r w:rsidRPr="00E841A3">
        <w:rPr>
          <w:rFonts w:ascii="Arial" w:hAnsi="Arial" w:cs="Arial"/>
          <w:color w:val="000000" w:themeColor="text1"/>
          <w:sz w:val="22"/>
          <w:szCs w:val="22"/>
        </w:rPr>
        <w:t xml:space="preserve"> In the BER pathway, 8-oxoguanine glycosylases (OGG1 and OGG2) and </w:t>
      </w:r>
      <w:proofErr w:type="spellStart"/>
      <w:r w:rsidRPr="00E841A3">
        <w:rPr>
          <w:rFonts w:ascii="Arial" w:hAnsi="Arial" w:cs="Arial"/>
          <w:color w:val="000000" w:themeColor="text1"/>
          <w:sz w:val="22"/>
          <w:szCs w:val="22"/>
        </w:rPr>
        <w:t>formamidopyrimidine</w:t>
      </w:r>
      <w:proofErr w:type="spellEnd"/>
      <w:r w:rsidRPr="00E841A3">
        <w:rPr>
          <w:rFonts w:ascii="Arial" w:hAnsi="Arial" w:cs="Arial"/>
          <w:color w:val="000000" w:themeColor="text1"/>
          <w:sz w:val="22"/>
          <w:szCs w:val="22"/>
        </w:rPr>
        <w:t xml:space="preserve"> DNA glycosylase (</w:t>
      </w:r>
      <w:proofErr w:type="spellStart"/>
      <w:r w:rsidRPr="00E841A3">
        <w:rPr>
          <w:rFonts w:ascii="Arial" w:hAnsi="Arial" w:cs="Arial"/>
          <w:color w:val="000000" w:themeColor="text1"/>
          <w:sz w:val="22"/>
          <w:szCs w:val="22"/>
        </w:rPr>
        <w:t>Fpg</w:t>
      </w:r>
      <w:proofErr w:type="spellEnd"/>
      <w:r w:rsidRPr="00E841A3">
        <w:rPr>
          <w:rFonts w:ascii="Arial" w:hAnsi="Arial" w:cs="Arial"/>
          <w:color w:val="000000" w:themeColor="text1"/>
          <w:sz w:val="22"/>
          <w:szCs w:val="22"/>
        </w:rPr>
        <w:t>) initiate repair of a number of oxidatively damaged bases including 8oxoG.</w:t>
      </w:r>
    </w:p>
    <w:p w14:paraId="406C5B89" w14:textId="2E4CEBD3" w:rsidR="007741FC" w:rsidRPr="00E841A3" w:rsidRDefault="007741FC" w:rsidP="00FE17F9">
      <w:pPr>
        <w:spacing w:line="360" w:lineRule="auto"/>
        <w:ind w:firstLine="720"/>
        <w:jc w:val="both"/>
        <w:rPr>
          <w:rFonts w:ascii="Arial" w:hAnsi="Arial" w:cs="Arial"/>
          <w:color w:val="000000" w:themeColor="text1"/>
          <w:sz w:val="22"/>
          <w:szCs w:val="22"/>
        </w:rPr>
      </w:pPr>
      <w:r w:rsidRPr="00E841A3">
        <w:rPr>
          <w:rFonts w:ascii="Arial" w:hAnsi="Arial" w:cs="Arial"/>
          <w:color w:val="000000" w:themeColor="text1"/>
          <w:sz w:val="22"/>
          <w:szCs w:val="22"/>
        </w:rPr>
        <w:t xml:space="preserve">In addition to being a by-product of DNA damage, 8oxoG may play a role in transcriptional regulation under oxidative stress. During hypoxia, intracellular levels of reactive oxygen species (ROS) are elevated, facilitating the generation of 8oxoG. Gene regulation upon response to hypoxia is mediated in part by hypoxia-inducible factor 1-α (HIF1α). This transcription factor binds to the hypoxic response element (HRE) sequence in the promoters of hypoxia-inducible genes. In rat pulmonary artery endothelial cells, an accumulation of 8oxoG was found under hypoxic conditions within 0.9 % of protein-coding </w:t>
      </w:r>
      <w:r w:rsidRPr="00E841A3">
        <w:rPr>
          <w:rFonts w:ascii="Arial" w:hAnsi="Arial" w:cs="Arial"/>
          <w:color w:val="000000" w:themeColor="text1"/>
          <w:sz w:val="22"/>
          <w:szCs w:val="22"/>
        </w:rPr>
        <w:lastRenderedPageBreak/>
        <w:t>genes, in a drastically different distribution to that found under normoxic conditions. Genes that gained 8oxoG signal upon hypoxic stress were associated with transcriptional upregulation.</w:t>
      </w:r>
      <w:r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{"citationID":"REbr6wKj","properties":{"formattedCitation":"\\super 67\\nosupersub{}","plainCitation":"67","noteIndex":0},"citationItems":[{"id":934,"uris":["http://zotero.org/users/local/Gjac751i/items/8VCJEQB6"],"uri":["http://zotero.org/users/local/Gjac751i/items/8VCJEQB6"],"itemData":{"id":934,"type":"article-journal","title":"Sequence-specific oxidative base modifications in hypoxia-inducible genes","container-title":"Free Radical Biology and Medicine","page":"1616-1626","volume":"43","issue":"12","source":"ScienceDirect","abstract":"Reactive oxygen species associated with hypoxic signaling in pulmonary arterial endothelial cells (PAECs) oxidatively modify specific nucleotides in the hypoxic response element (HRE) of the VEGF gene (FASEB J. 19:387–394; 2005). In this study, we determined in PAECs if hypoxia caused genome-wide oxidative modifications or if they were restricted to the promoters of genes differentially regulated by hypoxia. Comet assays indicated that there were no differences between normoxic and hypoxic PAECs in terms of global DNA damage. However, a simple PCR-based method involving DNA amplification before and after treatment with formamidopyrimidine DNA glycosylase (Fpg), a bacterial DNA repair enzyme that cleaves at sites of purine base oxidation, revealed that hypoxia caused modifications in the HREs of the hypoxia-inducible VEGF, HO-1, and ET-1 genes which coincided with accumulation of their respective mRNA transcripts. Promoter sequences not involved with hypoxic induction and coding regions of these genes failed to display Fpg-sensitive sites. Oxidative modifications also were not detected in sequences of the hypoxia down-regulated ornithine decarboxylase and TFAM genes or the constitutively expressed β-actin gene. These findings show that hypoxia-mediated oxidative DNA modifications cluster in functionally relevant promoter sequences in hypoxia-inducible genes and suggest that such oxidative modifications may be biologically significant.","DOI":"10.1016/j.freeradbiomed.2007.08.027","ISSN":"0891-5849","note":"Hypoxia conditions protocol","journalAbbreviation":"Free Radical Biology and Medicine","author":[{"family":"Pastukh","given":"Viktor"},{"family":"Ruchko","given":"Mykhaylo"},{"family":"Gorodnya","given":"Olena"},{"family":"Wilson","given":"Glenn L."},{"family":"Gillespie","given":"Mark N."}],"issued":{"date-parts":[["2007",12,15]]}}}],"schema":"https://github.com/citation-style-language/schema/raw/master/csl-citation.json"} </w:instrText>
      </w:r>
      <w:r w:rsidRPr="00E841A3">
        <w:rPr>
          <w:rFonts w:ascii="Arial" w:hAnsi="Arial" w:cs="Arial"/>
          <w:color w:val="000000" w:themeColor="text1"/>
          <w:sz w:val="22"/>
          <w:szCs w:val="22"/>
        </w:rPr>
        <w:fldChar w:fldCharType="separate"/>
      </w:r>
      <w:r w:rsidR="004943B7" w:rsidRPr="00E841A3">
        <w:rPr>
          <w:rFonts w:ascii="Arial" w:hAnsi="Arial" w:cs="Arial"/>
          <w:color w:val="000000" w:themeColor="text1"/>
          <w:sz w:val="22"/>
          <w:vertAlign w:val="superscript"/>
          <w:lang w:val="en-US"/>
        </w:rPr>
        <w:t>67</w:t>
      </w:r>
      <w:r w:rsidRPr="00E841A3">
        <w:rPr>
          <w:rFonts w:ascii="Arial" w:hAnsi="Arial" w:cs="Arial"/>
          <w:color w:val="000000" w:themeColor="text1"/>
          <w:sz w:val="22"/>
          <w:szCs w:val="22"/>
        </w:rPr>
        <w:fldChar w:fldCharType="end"/>
      </w:r>
      <w:r w:rsidRPr="00E841A3">
        <w:rPr>
          <w:rFonts w:ascii="Arial" w:hAnsi="Arial" w:cs="Arial"/>
          <w:color w:val="000000" w:themeColor="text1"/>
          <w:sz w:val="22"/>
          <w:szCs w:val="22"/>
        </w:rPr>
        <w:t xml:space="preserve"> In a separate study, introduction of the proinflammatory cytokine TNFα to murine MLE-12 cells increased ROS and 8oxoG levels, where binding of OGG1 to its substrate was suggested to participate in transcriptional upregulation.</w:t>
      </w:r>
      <w:r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{"citationID":"oSBrecGp","properties":{"formattedCitation":"\\super 68\\nosupersub{}","plainCitation":"68","noteIndex":0},"citationItems":[{"id":1191,"uris":["http://zotero.org/users/local/Gjac751i/items/DEAJYBJE"],"uri":["http://zotero.org/users/local/Gjac751i/items/DEAJYBJE"],"itemData":{"id":1191,"type":"article-journal","title":"8-Oxoguanine DNA Glycosylase-1 Augments Proinflammatory Gene Expression by Facilitating the Recruitment of Site-Specific Transcription Factors","container-title":"The Journal of Immunology","page":"2384-2394","volume":"192","issue":"5","source":"www.jimmunol.org","abstract":"Among the insidious DNA base lesions, 8-oxo-7,8-dihydroguanine (8-oxoG) is one of the most abundant, a lesion that arises through the attack by reactive oxygen species on guanine, especially when located in cis-regulatory elements. 8-oxoG is repaired by the 8-oxoguanine glycosylase 1 (OGG1)–initiated DNA base excision repair pathway. In this study, we investigated whether 8-oxoG repair by OGG1 in promoter regions is compatible with a prompt gene expression and a host innate immune response. For this purpose, we used a mouse model of airway inflammation, supplemented with cell cultures, chromatin immunoprecipitation, small interfering RNA knockdown, real-time PCR, and comet and reporter transcription assays. Our data show that exposure of cells to TNF-α altered cellular redox, increased the 8-oxoG level in DNA, recruited OGG1 to promoter sequences, and transiently inhibited base excision repair of 8-oxoG. Promoter-associated OGG1 then enhanced NF-κB/RelA binding to cis-elements and facilitated recruitment of specificity protein 1, transcription initiation factor II-D, and p-RNA polymerase II, resulting in the rapid expression of chemokines/cytokines and inflammatory cell accumulation in mouse airways. Small interfering RNA depletion of OGG1 or prevention of guanine oxidation significantly decreased TNF-α–induced inflammatory responses. Taken together, these results show that nonproductive binding of OGG1 to 8-oxoG in promoter sequences could be an epigenetic mechanism to modulate gene expression for a prompt innate immune response.","DOI":"10.4049/jimmunol.1302472","ISSN":"0022-1767, 1550-6606","note":"8-oxoG inflammatory response","language":"en","author":[{"family":"Ba","given":"Xueqing"},{"family":"Bacsi","given":"Attila"},{"family":"Luo","given":"Jixian"},{"family":"Aguilera-Aguirre","given":"Leopoldo"},{"family":"Zeng","given":"Xianlu"},{"family":"Radak","given":"Zsolt"},{"family":"Brasier","given":"Allan R."},{"family":"Boldogh","given":"Istvan"}],"issued":{"date-parts":[["2014",3,1]]}}}],"schema":"https://github.com/citation-style-language/schema/raw/master/csl-citation.json"} </w:instrText>
      </w:r>
      <w:r w:rsidRPr="00E841A3">
        <w:rPr>
          <w:rFonts w:ascii="Arial" w:hAnsi="Arial" w:cs="Arial"/>
          <w:color w:val="000000" w:themeColor="text1"/>
          <w:sz w:val="22"/>
          <w:szCs w:val="22"/>
        </w:rPr>
        <w:fldChar w:fldCharType="separate"/>
      </w:r>
      <w:r w:rsidR="004943B7" w:rsidRPr="00E841A3">
        <w:rPr>
          <w:rFonts w:ascii="Arial" w:hAnsi="Arial" w:cs="Arial"/>
          <w:color w:val="000000" w:themeColor="text1"/>
          <w:sz w:val="22"/>
          <w:vertAlign w:val="superscript"/>
          <w:lang w:val="en-US"/>
        </w:rPr>
        <w:t>68</w:t>
      </w:r>
      <w:r w:rsidRPr="00E841A3">
        <w:rPr>
          <w:rFonts w:ascii="Arial" w:hAnsi="Arial" w:cs="Arial"/>
          <w:color w:val="000000" w:themeColor="text1"/>
          <w:sz w:val="22"/>
          <w:szCs w:val="22"/>
        </w:rPr>
        <w:fldChar w:fldCharType="end"/>
      </w:r>
      <w:r w:rsidRPr="00E841A3">
        <w:rPr>
          <w:rFonts w:ascii="Arial" w:hAnsi="Arial" w:cs="Arial"/>
          <w:color w:val="000000" w:themeColor="text1"/>
          <w:sz w:val="22"/>
          <w:szCs w:val="22"/>
        </w:rPr>
        <w:t xml:space="preserve"> Thus, rather than viewing 8oxoG solely as a negative consequence of DNA damage, guanine in combination with ROS may act as a sensor for oxidative conditions.</w:t>
      </w:r>
    </w:p>
    <w:p w14:paraId="180065E6" w14:textId="0D9C38B2" w:rsidR="007741FC" w:rsidRPr="00E841A3" w:rsidRDefault="007741FC" w:rsidP="007741FC">
      <w:pPr>
        <w:spacing w:line="360" w:lineRule="auto"/>
        <w:ind w:firstLine="720"/>
        <w:jc w:val="both"/>
        <w:rPr>
          <w:rFonts w:ascii="Arial" w:hAnsi="Arial" w:cs="Arial"/>
          <w:color w:val="000000" w:themeColor="text1"/>
          <w:sz w:val="22"/>
          <w:szCs w:val="22"/>
        </w:rPr>
      </w:pPr>
      <w:r w:rsidRPr="00E841A3">
        <w:rPr>
          <w:rFonts w:ascii="Arial" w:hAnsi="Arial" w:cs="Arial"/>
          <w:color w:val="000000" w:themeColor="text1"/>
          <w:sz w:val="22"/>
          <w:szCs w:val="22"/>
        </w:rPr>
        <w:t>In an intriguing hypothesis, it has been suggested that 8oxoG may be considered an epigenetic marker capable of controlling gene expression specifically in the context of 4-stranded G-quadruplex structures.</w:t>
      </w:r>
      <w:r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{"citationID":"Jcp60UPB","properties":{"formattedCitation":"\\super 69\\nosupersub{}","plainCitation":"69","noteIndex":0},"citationItems":[{"id":848,"uris":["http://zotero.org/users/local/Gjac751i/items/9KUNUB65"],"uri":["http://zotero.org/users/local/Gjac751i/items/9KUNUB65"],"itemData":{"id":848,"type":"article-journal","title":"Oxidative DNA damage is epigenetic by regulating gene transcription via base excision repair","container-title":"Proceedings of the National Academy of Sciences","page":"2604-2609","volume":"114","issue":"10","source":"www.pnas.org","abstract":"Reactive oxygen species (ROS) have emerged as important cellular-signaling agents for cellular survival. Herein, we demonstrate that ROS-mediated oxidation of DNA to yield 8-oxo-7,8-dihydroguanine (OG) in gene promoters is a signaling agent for gene activation. Enhanced gene expression occurs when OG is formed in guanine-rich, potential G-quadruplex–forming sequences (PQS) in promoter-coding strands, initiating base excision repair (BER) by 8-oxoguanine DNA glycosylase (OGG1), yielding an abasic site (AP). The AP enables melting of the duplex to unmask the PQS, adopting a G-quadruplex fold in which apurinic/apyrimidinic endonuclease 1 (APE1) binds, but inefficiently cleaves, the AP for activation of vascular endothelial growth factor (VEGF) or endonuclease III-like protein 1 (NTHL1) genes. These details were mapped via synthesis of OG and AP analogs at single-nucleotide precision within the promoter of a luciferase reporter system. The reporters were analyzed in human and mouse cells while selectively knocking out or down critical BER proteins to identify the impact on luciferase expression. Identification of the oxidatively modified DNA base OG to guide BER activity in a gene promoter and impact cellular phenotype ascribes an epigenetic role to OG.","DOI":"10.1073/pnas.1619809114","ISSN":"0027-8424, 1091-6490","note":"PMID: 28143930","journalAbbreviation":"PNAS","language":"en","author":[{"family":"Fleming","given":"Aaron M."},{"family":"Ding","given":"Yun"},{"family":"Burrows","given":"Cynthia J."}],"issued":{"date-parts":[["2017",3,7]]}}}],"schema":"https://github.com/citation-style-language/schema/raw/master/csl-citation.json"} </w:instrText>
      </w:r>
      <w:r w:rsidRPr="00E841A3">
        <w:rPr>
          <w:rFonts w:ascii="Arial" w:hAnsi="Arial" w:cs="Arial"/>
          <w:color w:val="000000" w:themeColor="text1"/>
          <w:sz w:val="22"/>
          <w:szCs w:val="22"/>
        </w:rPr>
        <w:fldChar w:fldCharType="separate"/>
      </w:r>
      <w:r w:rsidR="004943B7" w:rsidRPr="00E841A3">
        <w:rPr>
          <w:rFonts w:ascii="Arial" w:hAnsi="Arial" w:cs="Arial"/>
          <w:color w:val="000000" w:themeColor="text1"/>
          <w:sz w:val="22"/>
          <w:vertAlign w:val="superscript"/>
          <w:lang w:val="en-US"/>
        </w:rPr>
        <w:t>69</w:t>
      </w:r>
      <w:r w:rsidRPr="00E841A3">
        <w:rPr>
          <w:rFonts w:ascii="Arial" w:hAnsi="Arial" w:cs="Arial"/>
          <w:color w:val="000000" w:themeColor="text1"/>
          <w:sz w:val="22"/>
          <w:szCs w:val="22"/>
        </w:rPr>
        <w:fldChar w:fldCharType="end"/>
      </w:r>
      <w:r w:rsidRPr="00E841A3">
        <w:rPr>
          <w:rFonts w:ascii="Arial" w:hAnsi="Arial" w:cs="Arial"/>
          <w:color w:val="000000" w:themeColor="text1"/>
          <w:sz w:val="22"/>
          <w:szCs w:val="22"/>
        </w:rPr>
        <w:t xml:space="preserve"> The VEGF promoter is used as an example, whereby a sequence capable of folding into a G-quadruplex exists, which has five runs of guanine bases. As only four are needed for quadruplex folding, the fifth run is not usually involved in folding. Upon oxidative stress, 8oxoG is proposed to form within the quadruplex sequence and is excised by OGG1 as part of BER. The resultant abasic site decreases the melting temperature of duplex DNA, allowing for denaturation followed by folding of the quadruplex. The fifth run of guanines is used for folding to exclude the damaged base, and BER is continued by AP endonuclease 1 (APE1), which binds but inefficiently cleaves the abasic site in this context. This binding of APE1 is associated with transcriptional upregulation, whereby knockdown of APE1 minimized the effect. Whilst the potential of this pathway was demonstrated in a plasmid-based system, its significance within genomic DNA remains to be explored. </w:t>
      </w:r>
    </w:p>
    <w:p w14:paraId="6251D4D6" w14:textId="751C6AB4" w:rsidR="007741FC" w:rsidRPr="00E841A3" w:rsidRDefault="007741FC" w:rsidP="007741FC">
      <w:pPr>
        <w:spacing w:line="360" w:lineRule="auto"/>
        <w:ind w:firstLine="720"/>
        <w:jc w:val="both"/>
        <w:rPr>
          <w:rFonts w:ascii="Arial" w:hAnsi="Arial" w:cs="Arial"/>
          <w:color w:val="000000" w:themeColor="text1"/>
          <w:sz w:val="22"/>
          <w:szCs w:val="22"/>
        </w:rPr>
      </w:pPr>
      <w:r w:rsidRPr="00E841A3">
        <w:rPr>
          <w:rFonts w:ascii="Arial" w:hAnsi="Arial" w:cs="Arial"/>
          <w:color w:val="000000" w:themeColor="text1"/>
          <w:sz w:val="22"/>
          <w:szCs w:val="22"/>
        </w:rPr>
        <w:t xml:space="preserve">Together, the studies highlighted here suggest that 8oxoG is worthy of consideration as a potential signalling molecule. </w:t>
      </w:r>
      <w:r w:rsidR="00654C6B" w:rsidRPr="00E841A3">
        <w:rPr>
          <w:rFonts w:ascii="Arial" w:hAnsi="Arial" w:cs="Arial"/>
          <w:color w:val="000000" w:themeColor="text1"/>
          <w:sz w:val="22"/>
          <w:szCs w:val="22"/>
        </w:rPr>
        <w:t>Genome-wide</w:t>
      </w:r>
      <w:r w:rsidR="000D653B" w:rsidRPr="00E841A3">
        <w:rPr>
          <w:rFonts w:ascii="Arial" w:hAnsi="Arial" w:cs="Arial"/>
          <w:color w:val="000000" w:themeColor="text1"/>
          <w:sz w:val="22"/>
          <w:szCs w:val="22"/>
        </w:rPr>
        <w:t xml:space="preserve"> mapping of this modification by both chemical pull-down and single-nucleotide approaches have revealed a non-random distribution of 8oxoG</w:t>
      </w:r>
      <w:r w:rsidR="001A3E35" w:rsidRPr="00E841A3">
        <w:rPr>
          <w:rFonts w:ascii="Arial" w:hAnsi="Arial" w:cs="Arial"/>
          <w:color w:val="000000" w:themeColor="text1"/>
          <w:sz w:val="22"/>
          <w:szCs w:val="22"/>
        </w:rPr>
        <w:t>.</w:t>
      </w:r>
      <w:r w:rsidR="001A3E35"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{"citationID":"Mi7BZ1ow","properties":{"formattedCitation":"\\super 70,71\\nosupersub{}","plainCitation":"70,71","noteIndex":0},"citationItems":[{"id":805,"uris":["http://zotero.org/users/local/Gjac751i/items/VZN32TEZ"],"uri":["http://zotero.org/users/local/Gjac751i/items/VZN32TEZ"],"itemData":{"id":805,"type":"article-journal","title":"Sequencing the Mouse Genome for the Oxidatively Modified Base 8-Oxo-7,8-dihydroguanine by OG-Seq","container-title":"Journal of the America</w:instrText>
      </w:r>
      <w:r w:rsidR="001A3E35" w:rsidRPr="00E841A3">
        <w:rPr>
          <w:rFonts w:ascii="Arial" w:hAnsi="Arial" w:cs="Arial" w:hint="eastAsia"/>
          <w:color w:val="000000" w:themeColor="text1"/>
          <w:sz w:val="22"/>
          <w:szCs w:val="22"/>
        </w:rPr>
        <w:instrText>n Chemical Society","page":"2569-2572","volume":"139","issue":"7","source":"ACS Publications","abstract":"Oxidative damage to the genome can yield the base 8-oxo-7,8-dihydroguanine (OG). In vitro studies suggested OG would preferentially form in 5</w:instrText>
      </w:r>
      <w:r w:rsidR="001A3E35" w:rsidRPr="00E841A3">
        <w:rPr>
          <w:rFonts w:ascii="Arial" w:hAnsi="Arial" w:cs="Arial" w:hint="eastAsia"/>
          <w:color w:val="000000" w:themeColor="text1"/>
          <w:sz w:val="22"/>
          <w:szCs w:val="22"/>
        </w:rPr>
        <w:instrText>′</w:instrText>
      </w:r>
      <w:r w:rsidR="001A3E35" w:rsidRPr="00E841A3">
        <w:rPr>
          <w:rFonts w:ascii="Arial" w:hAnsi="Arial" w:cs="Arial" w:hint="eastAsia"/>
          <w:color w:val="000000" w:themeColor="text1"/>
          <w:sz w:val="22"/>
          <w:szCs w:val="22"/>
        </w:rPr>
        <w:instrText>-GG-3</w:instrText>
      </w:r>
      <w:r w:rsidR="001A3E35" w:rsidRPr="00E841A3">
        <w:rPr>
          <w:rFonts w:ascii="Arial" w:hAnsi="Arial" w:cs="Arial" w:hint="eastAsia"/>
          <w:color w:val="000000" w:themeColor="text1"/>
          <w:sz w:val="22"/>
          <w:szCs w:val="22"/>
        </w:rPr>
        <w:instrText>′</w:instrText>
      </w:r>
      <w:r w:rsidR="001A3E35" w:rsidRPr="00E841A3">
        <w:rPr>
          <w:rFonts w:ascii="Arial" w:hAnsi="Arial" w:cs="Arial" w:hint="eastAsia"/>
          <w:color w:val="000000" w:themeColor="text1"/>
          <w:sz w:val="22"/>
          <w:szCs w:val="22"/>
        </w:rPr>
        <w:instrText xml:space="preserve"> </w:instrText>
      </w:r>
      <w:r w:rsidR="001A3E35" w:rsidRPr="00E841A3">
        <w:rPr>
          <w:rFonts w:ascii="Arial" w:hAnsi="Arial" w:cs="Arial"/>
          <w:color w:val="000000" w:themeColor="text1"/>
          <w:sz w:val="22"/>
          <w:szCs w:val="22"/>
        </w:rPr>
        <w:instrText xml:space="preserve">sequence contexts after exposure to reactive oxygen species. Herein, OG locations in the genome were studied by development of “OG-Seq” to sequence OG sites via next-generation sequencing at </w:instrText>
      </w:r>
      <w:r w:rsidR="001A3E35" w:rsidRPr="00E841A3">
        <w:rPr>
          <w:rFonts w:ascii="Cambria Math" w:hAnsi="Cambria Math" w:cs="Cambria Math"/>
          <w:color w:val="000000" w:themeColor="text1"/>
          <w:sz w:val="22"/>
          <w:szCs w:val="22"/>
        </w:rPr>
        <w:instrText>∼</w:instrText>
      </w:r>
      <w:r w:rsidR="001A3E35" w:rsidRPr="00E841A3">
        <w:rPr>
          <w:rFonts w:ascii="Arial" w:hAnsi="Arial" w:cs="Arial"/>
          <w:color w:val="000000" w:themeColor="text1"/>
          <w:sz w:val="22"/>
          <w:szCs w:val="22"/>
        </w:rPr>
        <w:instrText xml:space="preserve">0.15-kb resolution. The results of this study found </w:instrText>
      </w:r>
      <w:r w:rsidR="001A3E35" w:rsidRPr="00E841A3">
        <w:rPr>
          <w:rFonts w:ascii="Cambria Math" w:hAnsi="Cambria Math" w:cs="Cambria Math"/>
          <w:color w:val="000000" w:themeColor="text1"/>
          <w:sz w:val="22"/>
          <w:szCs w:val="22"/>
        </w:rPr>
        <w:instrText>∼</w:instrText>
      </w:r>
      <w:r w:rsidR="001A3E35" w:rsidRPr="00E841A3">
        <w:rPr>
          <w:rFonts w:ascii="Arial" w:hAnsi="Arial" w:cs="Arial"/>
          <w:color w:val="000000" w:themeColor="text1"/>
          <w:sz w:val="22"/>
          <w:szCs w:val="22"/>
        </w:rPr>
        <w:instrText xml:space="preserve">10 000 regions of OG enrichment in WT mouse embryonic fibroblasts and </w:instrText>
      </w:r>
      <w:r w:rsidR="001A3E35" w:rsidRPr="00E841A3">
        <w:rPr>
          <w:rFonts w:ascii="Cambria Math" w:hAnsi="Cambria Math" w:cs="Cambria Math"/>
          <w:color w:val="000000" w:themeColor="text1"/>
          <w:sz w:val="22"/>
          <w:szCs w:val="22"/>
        </w:rPr>
        <w:instrText>∼</w:instrText>
      </w:r>
      <w:r w:rsidR="001A3E35" w:rsidRPr="00E841A3">
        <w:rPr>
          <w:rFonts w:ascii="Arial" w:hAnsi="Arial" w:cs="Arial"/>
          <w:color w:val="000000" w:themeColor="text1"/>
          <w:sz w:val="22"/>
          <w:szCs w:val="22"/>
        </w:rPr>
        <w:instrText>18 000 regions when the OG repair glycosylase Ogg1 was knocked out. Gene promoters and UTRs harbor more OG-enriched sites than expected if the sites were randomly distributed throughout the geno</w:instrText>
      </w:r>
      <w:r w:rsidR="001A3E35" w:rsidRPr="00E841A3">
        <w:rPr>
          <w:rFonts w:ascii="Arial" w:hAnsi="Arial" w:cs="Arial" w:hint="eastAsia"/>
          <w:color w:val="000000" w:themeColor="text1"/>
          <w:sz w:val="22"/>
          <w:szCs w:val="22"/>
        </w:rPr>
        <w:instrText>me and correlate with reactive 5</w:instrText>
      </w:r>
      <w:r w:rsidR="001A3E35" w:rsidRPr="00E841A3">
        <w:rPr>
          <w:rFonts w:ascii="Arial" w:hAnsi="Arial" w:cs="Arial" w:hint="eastAsia"/>
          <w:color w:val="000000" w:themeColor="text1"/>
          <w:sz w:val="22"/>
          <w:szCs w:val="22"/>
        </w:rPr>
        <w:instrText>′</w:instrText>
      </w:r>
      <w:r w:rsidR="001A3E35" w:rsidRPr="00E841A3">
        <w:rPr>
          <w:rFonts w:ascii="Arial" w:hAnsi="Arial" w:cs="Arial" w:hint="eastAsia"/>
          <w:color w:val="000000" w:themeColor="text1"/>
          <w:sz w:val="22"/>
          <w:szCs w:val="22"/>
        </w:rPr>
        <w:instrText>-GG-3</w:instrText>
      </w:r>
      <w:r w:rsidR="001A3E35" w:rsidRPr="00E841A3">
        <w:rPr>
          <w:rFonts w:ascii="Arial" w:hAnsi="Arial" w:cs="Arial" w:hint="eastAsia"/>
          <w:color w:val="000000" w:themeColor="text1"/>
          <w:sz w:val="22"/>
          <w:szCs w:val="22"/>
        </w:rPr>
        <w:instrText>′</w:instrText>
      </w:r>
      <w:r w:rsidR="001A3E35" w:rsidRPr="00E841A3">
        <w:rPr>
          <w:rFonts w:ascii="Arial" w:hAnsi="Arial" w:cs="Arial" w:hint="eastAsia"/>
          <w:color w:val="000000" w:themeColor="text1"/>
          <w:sz w:val="22"/>
          <w:szCs w:val="22"/>
        </w:rPr>
        <w:instrText xml:space="preserve"> sequences, a result supporting decades of in vitro studies. Sequencing of OG paves the way to address chemical and biological questions surrounding this modified DNA base, such as its role in disease-specific mutati</w:instrText>
      </w:r>
      <w:r w:rsidR="001A3E35" w:rsidRPr="00E841A3">
        <w:rPr>
          <w:rFonts w:ascii="Arial" w:hAnsi="Arial" w:cs="Arial"/>
          <w:color w:val="000000" w:themeColor="text1"/>
          <w:sz w:val="22"/>
          <w:szCs w:val="22"/>
        </w:rPr>
        <w:instrText xml:space="preserve">ons and its epigenetic potential in gene regulation.","DOI":"10.1021/jacs.6b12604","ISSN":"0002-7863","note":"8-oxoG chemical pulldown","journalAbbreviation":"J. Am. Chem. Soc.","author":[{"family":"Ding","given":"Yun"},{"family":"Fleming","given":"Aaron M."},{"family":"Burrows","given":"Cynthia J."}],"issued":{"date-parts":[["2017",2,22]]}}},{"id":1284,"uris":["http://zotero.org/users/local/Gjac751i/items/BW5RFK44"],"uri":["http://zotero.org/users/local/Gjac751i/items/BW5RFK44"],"itemData":{"id":1284,"type":"article-journal","title":"Nucleotide-Resolution Genome-Wide Mapping of Oxidative DNA Damage by Click-Code-Seq","container-title":"Journal of the American Chemical Society","page":"9783-9787","volume":"140","issue":"31","source":"PubMed","abstract":"Single-nucleotide-resolution sequencing of DNA damage is required to decipher the complex causal link between the identity and location of DNA adducts and their biological impact. However, the low abundance and inability to specifically amplify DNA damage hinders single-nucleotide mapping of adducts within whole genomes. Despite the high biological relevance of guanine oxidation and seminal recent advances in sequencing bulky adducts, single-nucleotide-resolution whole genome mapping of oxidative damage is not yet realized. We coupled the specificity of repair enzymes with the efficiency of a click DNA ligation reaction to insert a biocompatible locator code, enabling high-throughput, nucleotide-resolution sequencing of oxidative DNA damage in a genome. We uncovered thousands of oxidation sites with distinct patterns related to transcription, chromatin architecture, and chemical oxidation potential. Click-code-seq overcomes barriers to DNA damage sequencing and provides a new approach for generating comprehensive, sequence-specific information about chemical modification patterns in whole genomes.","DOI":"10.1021/jacs.8b03715","ISSN":"1520-5126","note":"PMID: 29944356","journalAbbreviation":"J. Am. Chem. Soc.","language":"eng","author":[{"family":"Wu","given":"Junzhou"},{"family":"McKeague","given":"Maureen"},{"family":"Sturla","given":"Shana J."}],"issued":{"date-parts":[["2018",8,8]]}}}],"schema":"https://github.com/citation-style-language/schema/raw/master/csl-citation.json"} </w:instrText>
      </w:r>
      <w:r w:rsidR="001A3E35" w:rsidRPr="00E841A3">
        <w:rPr>
          <w:rFonts w:ascii="Arial" w:hAnsi="Arial" w:cs="Arial"/>
          <w:color w:val="000000" w:themeColor="text1"/>
          <w:sz w:val="22"/>
          <w:szCs w:val="22"/>
        </w:rPr>
        <w:fldChar w:fldCharType="separate"/>
      </w:r>
      <w:r w:rsidR="001A3E35" w:rsidRPr="00E841A3">
        <w:rPr>
          <w:rFonts w:ascii="Arial" w:hAnsi="Arial" w:cs="Arial"/>
          <w:color w:val="000000" w:themeColor="text1"/>
          <w:sz w:val="22"/>
          <w:vertAlign w:val="superscript"/>
          <w:lang w:val="en-US"/>
        </w:rPr>
        <w:t>70,71</w:t>
      </w:r>
      <w:r w:rsidR="001A3E35" w:rsidRPr="00E841A3">
        <w:rPr>
          <w:rFonts w:ascii="Arial" w:hAnsi="Arial" w:cs="Arial"/>
          <w:color w:val="000000" w:themeColor="text1"/>
          <w:sz w:val="22"/>
          <w:szCs w:val="22"/>
        </w:rPr>
        <w:fldChar w:fldCharType="end"/>
      </w:r>
      <w:r w:rsidR="001A3E35" w:rsidRPr="00E841A3">
        <w:rPr>
          <w:rFonts w:ascii="Arial" w:hAnsi="Arial" w:cs="Arial"/>
          <w:color w:val="000000" w:themeColor="text1"/>
          <w:sz w:val="22"/>
          <w:szCs w:val="22"/>
        </w:rPr>
        <w:t xml:space="preserve"> Further</w:t>
      </w:r>
      <w:r w:rsidRPr="00E841A3">
        <w:rPr>
          <w:rFonts w:ascii="Arial" w:hAnsi="Arial" w:cs="Arial"/>
          <w:color w:val="000000" w:themeColor="text1"/>
          <w:sz w:val="22"/>
          <w:szCs w:val="22"/>
        </w:rPr>
        <w:t xml:space="preserve"> mechanistic investigations are needed to delineate the details of how this mode of DNA oxidation is harnessed by cells to control gene expression. </w:t>
      </w:r>
    </w:p>
    <w:p w14:paraId="785EFCFE" w14:textId="77777777" w:rsidR="007741FC" w:rsidRPr="00E841A3" w:rsidRDefault="007741FC" w:rsidP="007741FC">
      <w:pPr>
        <w:spacing w:line="360" w:lineRule="auto"/>
        <w:rPr>
          <w:rFonts w:ascii="Arial" w:hAnsi="Arial" w:cs="Arial"/>
          <w:color w:val="000000" w:themeColor="text1"/>
          <w:sz w:val="22"/>
          <w:szCs w:val="22"/>
        </w:rPr>
      </w:pPr>
    </w:p>
    <w:p w14:paraId="6F1C81A6" w14:textId="77777777" w:rsidR="007741FC" w:rsidRPr="00E841A3" w:rsidRDefault="007741FC" w:rsidP="007741FC">
      <w:pPr>
        <w:spacing w:line="360" w:lineRule="auto"/>
        <w:outlineLvl w:val="0"/>
        <w:rPr>
          <w:rFonts w:ascii="Arial" w:hAnsi="Arial" w:cs="Arial"/>
          <w:b/>
          <w:color w:val="000000" w:themeColor="text1"/>
          <w:sz w:val="22"/>
          <w:szCs w:val="22"/>
        </w:rPr>
      </w:pPr>
      <w:r w:rsidRPr="00E841A3">
        <w:rPr>
          <w:rFonts w:ascii="Arial" w:hAnsi="Arial" w:cs="Arial"/>
          <w:b/>
          <w:color w:val="000000" w:themeColor="text1"/>
          <w:sz w:val="22"/>
          <w:szCs w:val="22"/>
        </w:rPr>
        <w:t>Abasic sites</w:t>
      </w:r>
    </w:p>
    <w:p w14:paraId="33A6B45E" w14:textId="78B2F3C1" w:rsidR="007741FC" w:rsidRPr="00E841A3" w:rsidRDefault="007741FC" w:rsidP="007741FC">
      <w:pPr>
        <w:spacing w:line="360" w:lineRule="auto"/>
        <w:ind w:firstLine="720"/>
        <w:jc w:val="both"/>
        <w:rPr>
          <w:rFonts w:ascii="Arial" w:hAnsi="Arial" w:cs="Arial"/>
          <w:color w:val="000000" w:themeColor="text1"/>
          <w:sz w:val="22"/>
          <w:szCs w:val="22"/>
        </w:rPr>
      </w:pPr>
      <w:r w:rsidRPr="00E841A3">
        <w:rPr>
          <w:rFonts w:ascii="Arial" w:hAnsi="Arial" w:cs="Arial"/>
          <w:color w:val="000000" w:themeColor="text1"/>
          <w:sz w:val="22"/>
          <w:szCs w:val="22"/>
        </w:rPr>
        <w:t>The complete absence of a nucleobase at an abasic (apurinic/apyrimidinic, AP) site might also be considered a ‘base modification’ in a sense. Abasic sites do form in natural DNA and can be generated spontaneously, or enzymatically by a number of glycosylases. In addition to the role of abasic sites as a transient intermediate during DNA repair, there is emerging evidence that AP sites can in their own right trigger downstream biological mechanisms and pathways. Abasic site formation, and in particular the binding of APE1 to abasic sites was found to be essential for the transcriptional upregulation associated with 8oxoG in the context of oxidative damage at G-quadruplex sites.</w:t>
      </w:r>
      <w:r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{"citationID":"PDJy2GEP","properties":{"formattedCitation":"\\super 69\\nosupersub{}","plainCitation":"69","noteIndex":0},"citationItems":[{"id":848,"uris":["http://zotero.org/users/local/Gjac751i/items/9KUNUB65"],"uri":["http://zotero.org/users/local/Gjac751i/items/9KUNUB65"],"itemData":{"id":848,"type":"article-journal","title":"Oxidative DNA damage is epigenetic by regulating gene transcription via base excision repair","container-title":"Proceedings of the National Academy of Sciences","page":"2604-2609","volume":"114","issue":"10","source":"www.pnas.org","abstract":"Reactive oxygen species (ROS) have emerged as important cellular-signaling agents for cellular survival. Herein, we demonstrate that ROS-mediated oxidation of DNA to yield 8-oxo-7,8-dihydroguanine (OG) in gene promoters is a signaling agent for gene activation. Enhanced gene expression occurs when OG is formed in guanine-rich, potential G-quadruplex–forming sequences (PQS) in promoter-coding strands, initiating base excision repair (BER) by 8-oxoguanine DNA glycosylase (OGG1), yielding an abasic site (AP). The AP enables melting of the duplex to unmask the PQS, adopting a G-quadruplex fold in which apurinic/apyrimidinic endonuclease 1 (APE1) binds, but inefficiently cleaves, the AP for activation of vascular endothelial growth factor (VEGF) or endonuclease III-like protein 1 (NTHL1) genes. These details were mapped via synthesis of OG and AP analogs at single-nucleotide precision within the promoter of a luciferase reporter system. The reporters were analyzed in human and mouse cells while selectively knocking out or down critical BER proteins to identify the impact on luciferase expression. Identification of the oxidatively modified DNA base OG to guide BER activity in a gene promoter and impact cellular phenotype ascribes an epigenetic role to OG.","DOI":"10.1073/pnas.1619809114","ISSN":"0027-8424, 1091-6490","note":"PMID: 28143930","journalAbbreviation":"PNAS","language":"en","author":[{"family":"Fleming","given":"Aaron M."},{"family":"Ding","given":"Yun"},{"family":"Burrows","given":"Cynthia J."}],"issued":{"date-parts":[["2017",3,7]]}}}],"schema":"https://github.com/citation-style-language/schema/raw/master/csl-citation.json"} </w:instrText>
      </w:r>
      <w:r w:rsidRPr="00E841A3">
        <w:rPr>
          <w:rFonts w:ascii="Arial" w:hAnsi="Arial" w:cs="Arial"/>
          <w:color w:val="000000" w:themeColor="text1"/>
          <w:sz w:val="22"/>
          <w:szCs w:val="22"/>
        </w:rPr>
        <w:fldChar w:fldCharType="separate"/>
      </w:r>
      <w:r w:rsidR="004943B7" w:rsidRPr="00E841A3">
        <w:rPr>
          <w:rFonts w:ascii="Arial" w:hAnsi="Arial" w:cs="Arial"/>
          <w:color w:val="000000" w:themeColor="text1"/>
          <w:sz w:val="22"/>
          <w:vertAlign w:val="superscript"/>
          <w:lang w:val="en-US"/>
        </w:rPr>
        <w:t>69</w:t>
      </w:r>
      <w:r w:rsidRPr="00E841A3">
        <w:rPr>
          <w:rFonts w:ascii="Arial" w:hAnsi="Arial" w:cs="Arial"/>
          <w:color w:val="000000" w:themeColor="text1"/>
          <w:sz w:val="22"/>
          <w:szCs w:val="22"/>
        </w:rPr>
        <w:fldChar w:fldCharType="end"/>
      </w:r>
      <w:r w:rsidRPr="00E841A3">
        <w:rPr>
          <w:rFonts w:ascii="Arial" w:hAnsi="Arial" w:cs="Arial"/>
          <w:color w:val="000000" w:themeColor="text1"/>
          <w:sz w:val="22"/>
          <w:szCs w:val="22"/>
        </w:rPr>
        <w:t xml:space="preserve"> Despite the mutagenic potential of this non-coding site </w:t>
      </w:r>
      <w:r w:rsidRPr="00E841A3">
        <w:rPr>
          <w:rFonts w:ascii="Arial" w:hAnsi="Arial" w:cs="Arial"/>
          <w:i/>
          <w:color w:val="000000" w:themeColor="text1"/>
          <w:sz w:val="22"/>
          <w:szCs w:val="22"/>
        </w:rPr>
        <w:t>in vivo</w:t>
      </w:r>
      <w:r w:rsidRPr="00E841A3">
        <w:rPr>
          <w:rFonts w:ascii="Arial" w:hAnsi="Arial" w:cs="Arial"/>
          <w:color w:val="000000" w:themeColor="text1"/>
          <w:sz w:val="22"/>
          <w:szCs w:val="22"/>
        </w:rPr>
        <w:t>, steady-state levels of abasic sites and its β-</w:t>
      </w:r>
      <w:r w:rsidRPr="00E841A3">
        <w:rPr>
          <w:rFonts w:ascii="Arial" w:hAnsi="Arial" w:cs="Arial"/>
          <w:color w:val="000000" w:themeColor="text1"/>
          <w:sz w:val="22"/>
          <w:szCs w:val="22"/>
        </w:rPr>
        <w:lastRenderedPageBreak/>
        <w:t>elimination product have been measured at 0.88 and 1.7 / 10</w:t>
      </w:r>
      <w:r w:rsidRPr="00E841A3">
        <w:rPr>
          <w:rFonts w:ascii="Arial" w:hAnsi="Arial" w:cs="Arial"/>
          <w:color w:val="000000" w:themeColor="text1"/>
          <w:sz w:val="22"/>
          <w:szCs w:val="22"/>
          <w:vertAlign w:val="superscript"/>
        </w:rPr>
        <w:t>6</w:t>
      </w:r>
      <w:r w:rsidRPr="00E841A3">
        <w:rPr>
          <w:rFonts w:ascii="Arial" w:hAnsi="Arial" w:cs="Arial"/>
          <w:color w:val="000000" w:themeColor="text1"/>
          <w:sz w:val="22"/>
          <w:szCs w:val="22"/>
        </w:rPr>
        <w:t xml:space="preserve"> </w:t>
      </w:r>
      <w:proofErr w:type="spellStart"/>
      <w:r w:rsidRPr="00E841A3">
        <w:rPr>
          <w:rFonts w:ascii="Arial" w:hAnsi="Arial" w:cs="Arial"/>
          <w:color w:val="000000" w:themeColor="text1"/>
          <w:sz w:val="22"/>
          <w:szCs w:val="22"/>
        </w:rPr>
        <w:t>dN</w:t>
      </w:r>
      <w:proofErr w:type="spellEnd"/>
      <w:r w:rsidRPr="00E841A3">
        <w:rPr>
          <w:rFonts w:ascii="Arial" w:hAnsi="Arial" w:cs="Arial"/>
          <w:color w:val="000000" w:themeColor="text1"/>
          <w:sz w:val="22"/>
          <w:szCs w:val="22"/>
        </w:rPr>
        <w:t xml:space="preserve"> respectively in </w:t>
      </w:r>
      <w:proofErr w:type="spellStart"/>
      <w:r w:rsidRPr="00E841A3">
        <w:rPr>
          <w:rFonts w:ascii="Arial" w:hAnsi="Arial" w:cs="Arial"/>
          <w:color w:val="000000" w:themeColor="text1"/>
          <w:sz w:val="22"/>
          <w:szCs w:val="22"/>
        </w:rPr>
        <w:t>mESCs</w:t>
      </w:r>
      <w:proofErr w:type="spellEnd"/>
      <w:r w:rsidRPr="00E841A3">
        <w:rPr>
          <w:rFonts w:ascii="Arial" w:hAnsi="Arial" w:cs="Arial"/>
          <w:color w:val="000000" w:themeColor="text1"/>
          <w:sz w:val="22"/>
          <w:szCs w:val="22"/>
        </w:rPr>
        <w:t xml:space="preserve"> by LC-MS/MS (</w:t>
      </w:r>
      <w:r w:rsidRPr="00E841A3">
        <w:rPr>
          <w:rFonts w:ascii="Arial" w:hAnsi="Arial" w:cs="Arial"/>
          <w:b/>
          <w:color w:val="000000" w:themeColor="text1"/>
          <w:sz w:val="22"/>
          <w:szCs w:val="22"/>
        </w:rPr>
        <w:t>Fig. 6</w:t>
      </w:r>
      <w:r w:rsidRPr="00E841A3">
        <w:rPr>
          <w:rFonts w:ascii="Arial" w:hAnsi="Arial" w:cs="Arial"/>
          <w:color w:val="000000" w:themeColor="text1"/>
          <w:sz w:val="22"/>
          <w:szCs w:val="22"/>
        </w:rPr>
        <w:t>). Given the severe consequences of persistent abasic sites, these levels are substantial and comparable to those of low-abundance modifications such as 5fC and 5caC.</w:t>
      </w:r>
      <w:r w:rsidRPr="00E841A3">
        <w:rPr>
          <w:rFonts w:ascii="Arial" w:hAnsi="Arial" w:cs="Arial"/>
          <w:color w:val="000000" w:themeColor="text1"/>
          <w:sz w:val="22"/>
          <w:szCs w:val="22"/>
        </w:rPr>
        <w:fldChar w:fldCharType="begin"/>
      </w:r>
      <w:r w:rsidR="001A3E35" w:rsidRPr="00E841A3">
        <w:rPr>
          <w:rFonts w:ascii="Arial" w:hAnsi="Arial" w:cs="Arial"/>
          <w:color w:val="000000" w:themeColor="text1"/>
          <w:sz w:val="22"/>
          <w:szCs w:val="22"/>
        </w:rPr>
        <w:instrText xml:space="preserve"> ADDIN ZOTERO_ITEM CSL_CITATION {"citationID":"1obiYxCW","properties":{"formattedCitation":"\\super 72\\nosupersub{}","plainCitation":"72","noteIndex":0},"citationItems":[{"id":911,"uris":["http://zotero.org/users/local/Gjac751i/items/ZTUCAVPI"],"uri":["http://zotero.org/users/local/Gjac751i/items/ZTUCAVPI"],"itemData":{"id":911,"type":"article-journal","title":"5-Formyl- and 5-Carboxydeoxycytidines Do Not Cause Accumulation of Harmful Repair Intermediates in Stem Cells","container-title":"Journal of the American Chemical Society","page":"10359-10364","volume":"139","issue":"30","source":"ACS Publications","abstract":"5-Formyl-dC (fdC) and 5-carboxy-dC (cadC) are newly discovered bases in the mammalian genome that are supposed to be substrates for base excision repair (BER) in the framework of active demethylation. The bases are recognized by the monofunctional thymine DNA glycosylase (Tdg), which cleaves the glycosidic bond of the bases to give potentially harmful abasic sites (AP-sites). Because of the turnover of fdC and cadC during cell state transitions, it is an open question to what extent such harmful AP-sites may accumulate during these processes. Here, we report the development of a new reagent that in combination with mass spectrometry (MS) allows us to quantify the levels of AP-sites. This combination also allowed the quantification of β-elimination (βE) products, which are repair intermediates of bifunctional DNA glycosylases. In combination with feeding of isotopically labeled nucleosides, we were able to trace the intermediates back to their original nucleobases. We show that, while the steady-state levels of fdC and cadC are substantially increased in Tdg-deficient cells, those of both AP- and βE-sites are unaltered. The levels of the detected BER intermediates are 1 and 2 orders of magnitude lower than those of cadC and fdC, respectively. Thus, neither the presence of fdC nor that of cadC in stem cells leads to the accumulation of harmful AP- and βE-site intermediates.","DOI":"10.1021/jacs.7b04131","ISSN":"0002-7863","note":"Superfly AP MS","journalAbbreviation":"J. Am. Chem. Soc.","author":[{"family":"Rahimoff","given":"René"},{"family":"Kosmatchev","given":"Olesea"},{"family":"Kirchner","given":"Angie"},{"family":"Pfaffeneder","given":"Toni"},{"family":"Spada","given":"Fabio"},{"family":"Brantl","given":"Victor"},{"family":"Müller","given":"Markus"},{"family":"Carell","given":"Thomas"}],"issued":{"date-parts":[["2017",8,2]]}}}],"schema":"https://github.com/citation-style-language/schema/raw/master/csl-citation.json"} </w:instrText>
      </w:r>
      <w:r w:rsidRPr="00E841A3">
        <w:rPr>
          <w:rFonts w:ascii="Arial" w:hAnsi="Arial" w:cs="Arial"/>
          <w:color w:val="000000" w:themeColor="text1"/>
          <w:sz w:val="22"/>
          <w:szCs w:val="22"/>
        </w:rPr>
        <w:fldChar w:fldCharType="separate"/>
      </w:r>
      <w:r w:rsidR="001A3E35" w:rsidRPr="00E841A3">
        <w:rPr>
          <w:rFonts w:ascii="Arial" w:hAnsi="Arial" w:cs="Arial"/>
          <w:color w:val="000000" w:themeColor="text1"/>
          <w:sz w:val="22"/>
          <w:vertAlign w:val="superscript"/>
          <w:lang w:val="en-US"/>
        </w:rPr>
        <w:t>72</w:t>
      </w:r>
      <w:r w:rsidRPr="00E841A3">
        <w:rPr>
          <w:rFonts w:ascii="Arial" w:hAnsi="Arial" w:cs="Arial"/>
          <w:color w:val="000000" w:themeColor="text1"/>
          <w:sz w:val="22"/>
          <w:szCs w:val="22"/>
        </w:rPr>
        <w:fldChar w:fldCharType="end"/>
      </w:r>
      <w:r w:rsidRPr="00E841A3">
        <w:rPr>
          <w:rFonts w:ascii="Arial" w:hAnsi="Arial" w:cs="Arial"/>
          <w:color w:val="000000" w:themeColor="text1"/>
          <w:sz w:val="22"/>
          <w:szCs w:val="22"/>
        </w:rPr>
        <w:t xml:space="preserve"> Together, these observations suggest that abasic sites may actively be involved in biological mechanisms in addition to their role as intermediates during DNA repair. Further investigation is required to determine the true significance of this modification and to assess whether abasic sites directly play a key role in biological regulation.</w:t>
      </w:r>
    </w:p>
    <w:p w14:paraId="1D6245C1" w14:textId="77777777" w:rsidR="007741FC" w:rsidRPr="00E841A3" w:rsidRDefault="007741FC" w:rsidP="007741FC">
      <w:pPr>
        <w:spacing w:line="360" w:lineRule="auto"/>
        <w:jc w:val="both"/>
        <w:rPr>
          <w:rFonts w:ascii="Arial" w:hAnsi="Arial" w:cs="Arial"/>
          <w:color w:val="000000" w:themeColor="text1"/>
          <w:sz w:val="22"/>
          <w:szCs w:val="22"/>
        </w:rPr>
      </w:pPr>
    </w:p>
    <w:p w14:paraId="5E1ABB27" w14:textId="66093C08" w:rsidR="007741FC" w:rsidRPr="00E841A3" w:rsidRDefault="00DE3676" w:rsidP="007741FC">
      <w:pPr>
        <w:spacing w:line="360" w:lineRule="auto"/>
        <w:jc w:val="both"/>
        <w:rPr>
          <w:rFonts w:ascii="Arial" w:hAnsi="Arial" w:cs="Arial"/>
          <w:color w:val="000000" w:themeColor="text1"/>
          <w:sz w:val="22"/>
          <w:szCs w:val="22"/>
        </w:rPr>
      </w:pPr>
      <w:r w:rsidRPr="00E841A3">
        <w:rPr>
          <w:rFonts w:ascii="Arial" w:hAnsi="Arial" w:cs="Arial"/>
          <w:noProof/>
          <w:color w:val="000000" w:themeColor="text1"/>
          <w:sz w:val="22"/>
          <w:szCs w:val="22"/>
          <w:lang w:val="en-US" w:eastAsia="en-US"/>
        </w:rPr>
        <w:drawing>
          <wp:inline distT="0" distB="0" distL="0" distR="0" wp14:anchorId="0B50F539" wp14:editId="1AA9CBDA">
            <wp:extent cx="5727700" cy="11430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727700" cy="1143000"/>
                    </a:xfrm>
                    <a:prstGeom prst="rect">
                      <a:avLst/>
                    </a:prstGeom>
                  </pic:spPr>
                </pic:pic>
              </a:graphicData>
            </a:graphic>
          </wp:inline>
        </w:drawing>
      </w:r>
    </w:p>
    <w:p w14:paraId="428AB04B" w14:textId="4D333350" w:rsidR="007741FC" w:rsidRPr="00E841A3" w:rsidRDefault="007741FC" w:rsidP="007741FC">
      <w:pPr>
        <w:spacing w:line="360" w:lineRule="auto"/>
        <w:jc w:val="both"/>
        <w:rPr>
          <w:rFonts w:ascii="Arial" w:hAnsi="Arial" w:cs="Arial"/>
          <w:color w:val="000000" w:themeColor="text1"/>
          <w:sz w:val="18"/>
          <w:szCs w:val="18"/>
        </w:rPr>
      </w:pPr>
      <w:r w:rsidRPr="00E841A3">
        <w:rPr>
          <w:rFonts w:ascii="Arial" w:hAnsi="Arial" w:cs="Arial"/>
          <w:b/>
          <w:color w:val="000000" w:themeColor="text1"/>
          <w:sz w:val="18"/>
          <w:szCs w:val="18"/>
        </w:rPr>
        <w:t>Fig. 6</w:t>
      </w:r>
      <w:r w:rsidR="00A95A89" w:rsidRPr="00E841A3">
        <w:rPr>
          <w:rFonts w:ascii="Arial" w:hAnsi="Arial" w:cs="Arial"/>
          <w:b/>
          <w:color w:val="000000" w:themeColor="text1"/>
          <w:sz w:val="18"/>
          <w:szCs w:val="18"/>
        </w:rPr>
        <w:t>.</w:t>
      </w:r>
      <w:r w:rsidR="00A95A89" w:rsidRPr="00E841A3">
        <w:rPr>
          <w:rFonts w:ascii="Arial" w:hAnsi="Arial" w:cs="Arial"/>
          <w:color w:val="000000" w:themeColor="text1"/>
          <w:sz w:val="18"/>
          <w:szCs w:val="18"/>
        </w:rPr>
        <w:t xml:space="preserve"> </w:t>
      </w:r>
      <w:r w:rsidRPr="00E841A3">
        <w:rPr>
          <w:rFonts w:ascii="Arial" w:hAnsi="Arial" w:cs="Arial"/>
          <w:color w:val="000000" w:themeColor="text1"/>
          <w:sz w:val="18"/>
          <w:szCs w:val="18"/>
        </w:rPr>
        <w:t>AP site detection by derivatization to enable LC-MS/MS quantification.</w:t>
      </w:r>
    </w:p>
    <w:p w14:paraId="24CDDD48" w14:textId="3A67D3D2" w:rsidR="00E40215" w:rsidRPr="00E841A3" w:rsidRDefault="00E40215" w:rsidP="00E40215">
      <w:pPr>
        <w:spacing w:line="360" w:lineRule="auto"/>
        <w:jc w:val="both"/>
        <w:rPr>
          <w:rFonts w:ascii="Arial" w:hAnsi="Arial" w:cs="Arial"/>
          <w:color w:val="000000" w:themeColor="text1"/>
          <w:sz w:val="22"/>
          <w:szCs w:val="22"/>
        </w:rPr>
      </w:pPr>
    </w:p>
    <w:p w14:paraId="3C35F1EF" w14:textId="77777777" w:rsidR="00886B9A" w:rsidRPr="00E841A3" w:rsidRDefault="00886B9A" w:rsidP="00E40215">
      <w:pPr>
        <w:spacing w:line="360" w:lineRule="auto"/>
        <w:jc w:val="both"/>
        <w:rPr>
          <w:rFonts w:ascii="Arial" w:hAnsi="Arial" w:cs="Arial"/>
          <w:color w:val="000000" w:themeColor="text1"/>
          <w:sz w:val="22"/>
          <w:szCs w:val="22"/>
        </w:rPr>
      </w:pPr>
    </w:p>
    <w:p w14:paraId="4DC77A27" w14:textId="2A5B2742" w:rsidR="00B0657F" w:rsidRPr="00E841A3" w:rsidRDefault="00B0657F" w:rsidP="00B0657F">
      <w:pPr>
        <w:spacing w:line="360" w:lineRule="auto"/>
        <w:outlineLvl w:val="0"/>
        <w:rPr>
          <w:rFonts w:ascii="Arial" w:hAnsi="Arial" w:cs="Arial"/>
          <w:b/>
          <w:color w:val="000000" w:themeColor="text1"/>
          <w:sz w:val="22"/>
          <w:szCs w:val="22"/>
        </w:rPr>
      </w:pPr>
      <w:r w:rsidRPr="00E841A3">
        <w:rPr>
          <w:rFonts w:ascii="Arial" w:hAnsi="Arial" w:cs="Arial"/>
          <w:b/>
          <w:color w:val="000000" w:themeColor="text1"/>
          <w:sz w:val="22"/>
          <w:szCs w:val="22"/>
        </w:rPr>
        <w:t>Conclusion</w:t>
      </w:r>
    </w:p>
    <w:p w14:paraId="380EF819" w14:textId="50A5B70A" w:rsidR="00E40215" w:rsidRPr="00E841A3" w:rsidRDefault="00186642" w:rsidP="00474F90">
      <w:pPr>
        <w:spacing w:line="360" w:lineRule="auto"/>
        <w:ind w:firstLine="720"/>
        <w:jc w:val="both"/>
        <w:rPr>
          <w:rFonts w:ascii="Arial" w:hAnsi="Arial" w:cs="Arial"/>
          <w:color w:val="000000" w:themeColor="text1"/>
          <w:sz w:val="22"/>
          <w:szCs w:val="22"/>
        </w:rPr>
      </w:pPr>
      <w:r w:rsidRPr="00E841A3">
        <w:rPr>
          <w:rFonts w:ascii="Arial" w:hAnsi="Arial" w:cs="Arial"/>
          <w:color w:val="000000" w:themeColor="text1"/>
          <w:sz w:val="22"/>
          <w:szCs w:val="22"/>
        </w:rPr>
        <w:t xml:space="preserve">In summary, there have been a number of discoveries and methodological advances in recent years that have rekindled interest in the dynamic chemical changes to the DNA bases and how they may exert control over biology.  </w:t>
      </w:r>
      <w:r w:rsidR="00A42A6C" w:rsidRPr="00E841A3">
        <w:rPr>
          <w:rFonts w:ascii="Arial" w:hAnsi="Arial" w:cs="Arial"/>
          <w:color w:val="000000" w:themeColor="text1"/>
          <w:sz w:val="22"/>
          <w:szCs w:val="22"/>
        </w:rPr>
        <w:t xml:space="preserve">The subject warrants further investigation and chemical innovation can help drive advances in areas where there are unanswered questions of great importance. </w:t>
      </w:r>
    </w:p>
    <w:p w14:paraId="150B8ECA" w14:textId="7771856A" w:rsidR="00532AB3" w:rsidRPr="00E841A3" w:rsidRDefault="00532AB3" w:rsidP="00532AB3">
      <w:pPr>
        <w:spacing w:line="360" w:lineRule="auto"/>
        <w:jc w:val="both"/>
        <w:rPr>
          <w:rFonts w:ascii="Arial" w:hAnsi="Arial" w:cs="Arial"/>
          <w:color w:val="000000" w:themeColor="text1"/>
          <w:sz w:val="22"/>
          <w:szCs w:val="22"/>
        </w:rPr>
      </w:pPr>
    </w:p>
    <w:p w14:paraId="59182FE3" w14:textId="2A5BCB66" w:rsidR="00532AB3" w:rsidRPr="00E841A3" w:rsidRDefault="00886B9A" w:rsidP="00532AB3">
      <w:pPr>
        <w:spacing w:line="360" w:lineRule="auto"/>
        <w:jc w:val="both"/>
        <w:rPr>
          <w:rFonts w:ascii="Arial" w:hAnsi="Arial" w:cs="Arial"/>
          <w:b/>
          <w:color w:val="000000" w:themeColor="text1"/>
          <w:sz w:val="22"/>
          <w:szCs w:val="22"/>
        </w:rPr>
      </w:pPr>
      <w:r w:rsidRPr="00E841A3">
        <w:rPr>
          <w:rFonts w:ascii="Arial" w:hAnsi="Arial" w:cs="Arial"/>
          <w:b/>
          <w:color w:val="000000" w:themeColor="text1"/>
          <w:sz w:val="22"/>
          <w:szCs w:val="22"/>
        </w:rPr>
        <w:t>Author information</w:t>
      </w:r>
    </w:p>
    <w:p w14:paraId="1A0686AA" w14:textId="2A30BD12" w:rsidR="00886B9A" w:rsidRPr="00E841A3" w:rsidRDefault="00886B9A" w:rsidP="00BF2DB9">
      <w:pPr>
        <w:spacing w:line="360" w:lineRule="auto"/>
        <w:jc w:val="both"/>
        <w:rPr>
          <w:rFonts w:ascii="Arial" w:hAnsi="Arial" w:cs="Arial"/>
          <w:i/>
          <w:color w:val="000000" w:themeColor="text1"/>
          <w:sz w:val="22"/>
          <w:szCs w:val="22"/>
        </w:rPr>
      </w:pPr>
      <w:r w:rsidRPr="00E841A3">
        <w:rPr>
          <w:rFonts w:ascii="Arial" w:hAnsi="Arial" w:cs="Arial"/>
          <w:i/>
          <w:color w:val="000000" w:themeColor="text1"/>
          <w:sz w:val="22"/>
          <w:szCs w:val="22"/>
        </w:rPr>
        <w:t>Corresponding Author</w:t>
      </w:r>
    </w:p>
    <w:p w14:paraId="1CA7807E" w14:textId="28F7C909" w:rsidR="00A62F94" w:rsidRPr="00E841A3" w:rsidRDefault="00A62F94" w:rsidP="00BF2DB9">
      <w:pPr>
        <w:spacing w:line="360" w:lineRule="auto"/>
        <w:jc w:val="both"/>
        <w:rPr>
          <w:rFonts w:ascii="Arial" w:hAnsi="Arial" w:cs="Arial"/>
          <w:color w:val="000000" w:themeColor="text1"/>
          <w:sz w:val="22"/>
          <w:szCs w:val="22"/>
        </w:rPr>
      </w:pPr>
      <w:r w:rsidRPr="00E841A3">
        <w:rPr>
          <w:rFonts w:ascii="Arial" w:hAnsi="Arial" w:cs="Arial"/>
          <w:color w:val="000000" w:themeColor="text1"/>
          <w:sz w:val="22"/>
          <w:szCs w:val="22"/>
        </w:rPr>
        <w:t xml:space="preserve">* </w:t>
      </w:r>
      <w:hyperlink r:id="rId14" w:history="1">
        <w:r w:rsidRPr="00E841A3">
          <w:rPr>
            <w:rStyle w:val="Hyperlink"/>
            <w:rFonts w:ascii="Arial" w:hAnsi="Arial" w:cs="Arial"/>
            <w:color w:val="000000" w:themeColor="text1"/>
            <w:sz w:val="22"/>
            <w:szCs w:val="22"/>
          </w:rPr>
          <w:t>sb10031@cam.ac.uk</w:t>
        </w:r>
      </w:hyperlink>
    </w:p>
    <w:p w14:paraId="5023D531" w14:textId="77777777" w:rsidR="00A62F94" w:rsidRPr="00E841A3" w:rsidRDefault="00A62F94" w:rsidP="00BF2DB9">
      <w:pPr>
        <w:spacing w:line="360" w:lineRule="auto"/>
        <w:jc w:val="both"/>
        <w:rPr>
          <w:rFonts w:ascii="Arial" w:hAnsi="Arial" w:cs="Arial"/>
          <w:color w:val="000000" w:themeColor="text1"/>
          <w:sz w:val="22"/>
          <w:szCs w:val="22"/>
        </w:rPr>
      </w:pPr>
    </w:p>
    <w:p w14:paraId="16B2B5EA" w14:textId="2620B747" w:rsidR="00A62F94" w:rsidRPr="00E841A3" w:rsidRDefault="00A62F94" w:rsidP="00BF2DB9">
      <w:pPr>
        <w:spacing w:line="360" w:lineRule="auto"/>
        <w:jc w:val="both"/>
        <w:rPr>
          <w:rFonts w:ascii="Arial" w:hAnsi="Arial" w:cs="Arial"/>
          <w:i/>
          <w:color w:val="000000" w:themeColor="text1"/>
          <w:sz w:val="22"/>
          <w:szCs w:val="22"/>
        </w:rPr>
      </w:pPr>
      <w:r w:rsidRPr="00E841A3">
        <w:rPr>
          <w:rFonts w:ascii="Arial" w:hAnsi="Arial" w:cs="Arial"/>
          <w:i/>
          <w:color w:val="000000" w:themeColor="text1"/>
          <w:sz w:val="22"/>
          <w:szCs w:val="22"/>
        </w:rPr>
        <w:t>ORCID</w:t>
      </w:r>
    </w:p>
    <w:p w14:paraId="3184DCF0" w14:textId="2CA2BB40" w:rsidR="00A62F94" w:rsidRPr="00E841A3" w:rsidRDefault="00A62F94" w:rsidP="00A62F94">
      <w:pPr>
        <w:rPr>
          <w:rFonts w:ascii="Arial" w:hAnsi="Arial" w:cs="Arial"/>
          <w:color w:val="000000" w:themeColor="text1"/>
          <w:sz w:val="22"/>
          <w:szCs w:val="22"/>
        </w:rPr>
      </w:pPr>
      <w:r w:rsidRPr="00E841A3">
        <w:rPr>
          <w:rFonts w:ascii="Arial" w:hAnsi="Arial" w:cs="Arial"/>
          <w:color w:val="000000" w:themeColor="text1"/>
          <w:sz w:val="22"/>
          <w:szCs w:val="22"/>
        </w:rPr>
        <w:t>Alexandre Hofer: 0000-0001-6396-3689</w:t>
      </w:r>
    </w:p>
    <w:p w14:paraId="4D5F8E98" w14:textId="50586654" w:rsidR="00A62F94" w:rsidRPr="00E841A3" w:rsidRDefault="00A62F94" w:rsidP="00A62F94">
      <w:pPr>
        <w:rPr>
          <w:rFonts w:ascii="Arial" w:hAnsi="Arial" w:cs="Arial"/>
          <w:color w:val="000000" w:themeColor="text1"/>
          <w:sz w:val="22"/>
          <w:szCs w:val="22"/>
        </w:rPr>
      </w:pPr>
      <w:r w:rsidRPr="00E841A3">
        <w:rPr>
          <w:rFonts w:ascii="Arial" w:hAnsi="Arial" w:cs="Arial"/>
          <w:color w:val="000000" w:themeColor="text1"/>
          <w:sz w:val="22"/>
          <w:szCs w:val="22"/>
        </w:rPr>
        <w:t>Shankar Balasubramanian: 0000-0002-0281-5815</w:t>
      </w:r>
    </w:p>
    <w:p w14:paraId="3B66B7C9" w14:textId="77777777" w:rsidR="00A62F94" w:rsidRPr="00E841A3" w:rsidRDefault="00A62F94" w:rsidP="00BF2DB9">
      <w:pPr>
        <w:spacing w:line="360" w:lineRule="auto"/>
        <w:jc w:val="both"/>
        <w:rPr>
          <w:rFonts w:ascii="Arial" w:hAnsi="Arial" w:cs="Arial"/>
          <w:color w:val="000000" w:themeColor="text1"/>
          <w:sz w:val="22"/>
          <w:szCs w:val="22"/>
        </w:rPr>
      </w:pPr>
    </w:p>
    <w:p w14:paraId="7DA34352" w14:textId="77777777" w:rsidR="00A62F94" w:rsidRPr="00E841A3" w:rsidRDefault="00A62F94" w:rsidP="00BF2DB9">
      <w:pPr>
        <w:spacing w:line="360" w:lineRule="auto"/>
        <w:jc w:val="both"/>
        <w:rPr>
          <w:rFonts w:ascii="Arial" w:hAnsi="Arial" w:cs="Arial"/>
          <w:i/>
          <w:color w:val="000000" w:themeColor="text1"/>
          <w:sz w:val="22"/>
          <w:szCs w:val="22"/>
        </w:rPr>
      </w:pPr>
      <w:r w:rsidRPr="00E841A3">
        <w:rPr>
          <w:rFonts w:ascii="Arial" w:hAnsi="Arial" w:cs="Arial"/>
          <w:i/>
          <w:color w:val="000000" w:themeColor="text1"/>
          <w:sz w:val="22"/>
          <w:szCs w:val="22"/>
        </w:rPr>
        <w:t>Notes</w:t>
      </w:r>
    </w:p>
    <w:p w14:paraId="52C56C59" w14:textId="258897BC" w:rsidR="00532AB3" w:rsidRPr="00E841A3" w:rsidRDefault="00A62F94" w:rsidP="00BF2DB9">
      <w:pPr>
        <w:spacing w:line="360" w:lineRule="auto"/>
        <w:jc w:val="both"/>
        <w:rPr>
          <w:rFonts w:ascii="Arial" w:hAnsi="Arial" w:cs="Arial"/>
          <w:color w:val="000000" w:themeColor="text1"/>
          <w:sz w:val="22"/>
          <w:szCs w:val="22"/>
        </w:rPr>
      </w:pPr>
      <w:r w:rsidRPr="00E841A3">
        <w:rPr>
          <w:rFonts w:ascii="Arial" w:hAnsi="Arial" w:cs="Arial"/>
          <w:color w:val="000000" w:themeColor="text1"/>
          <w:sz w:val="22"/>
          <w:szCs w:val="22"/>
        </w:rPr>
        <w:t xml:space="preserve">The authors declare the following competing financial interests: </w:t>
      </w:r>
      <w:r w:rsidR="00BF2DB9" w:rsidRPr="00E841A3">
        <w:rPr>
          <w:rFonts w:ascii="Arial" w:hAnsi="Arial" w:cs="Arial"/>
          <w:color w:val="000000" w:themeColor="text1"/>
          <w:sz w:val="22"/>
          <w:szCs w:val="22"/>
        </w:rPr>
        <w:t>S.B. is a founder, shareholder and scientific advisor to Cambridge Epigenetix Ltd.</w:t>
      </w:r>
    </w:p>
    <w:p w14:paraId="0276C3AE" w14:textId="51F5FEDB" w:rsidR="008B4199" w:rsidRPr="00E841A3" w:rsidRDefault="008B4199" w:rsidP="006344CB">
      <w:pPr>
        <w:spacing w:line="360" w:lineRule="auto"/>
        <w:rPr>
          <w:rFonts w:ascii="Arial" w:hAnsi="Arial" w:cs="Arial"/>
          <w:color w:val="000000" w:themeColor="text1"/>
          <w:sz w:val="22"/>
          <w:szCs w:val="22"/>
        </w:rPr>
      </w:pPr>
    </w:p>
    <w:p w14:paraId="5B4B5C94" w14:textId="77777777" w:rsidR="000003A2" w:rsidRPr="00E841A3" w:rsidRDefault="000003A2" w:rsidP="00C976E2">
      <w:pPr>
        <w:spacing w:line="360" w:lineRule="auto"/>
        <w:jc w:val="both"/>
        <w:rPr>
          <w:rFonts w:ascii="Arial" w:hAnsi="Arial" w:cs="Arial"/>
          <w:b/>
          <w:color w:val="000000" w:themeColor="text1"/>
          <w:sz w:val="22"/>
          <w:szCs w:val="22"/>
        </w:rPr>
      </w:pPr>
    </w:p>
    <w:p w14:paraId="1EF35380" w14:textId="77777777" w:rsidR="000003A2" w:rsidRPr="00E841A3" w:rsidRDefault="000003A2" w:rsidP="00C976E2">
      <w:pPr>
        <w:spacing w:line="360" w:lineRule="auto"/>
        <w:jc w:val="both"/>
        <w:rPr>
          <w:rFonts w:ascii="Arial" w:hAnsi="Arial" w:cs="Arial"/>
          <w:b/>
          <w:color w:val="000000" w:themeColor="text1"/>
          <w:sz w:val="22"/>
          <w:szCs w:val="22"/>
        </w:rPr>
      </w:pPr>
    </w:p>
    <w:p w14:paraId="6B3140F3" w14:textId="752B734D" w:rsidR="00C976E2" w:rsidRPr="00E841A3" w:rsidRDefault="00C976E2" w:rsidP="00C976E2">
      <w:pPr>
        <w:spacing w:line="360" w:lineRule="auto"/>
        <w:jc w:val="both"/>
        <w:rPr>
          <w:rFonts w:ascii="Arial" w:hAnsi="Arial" w:cs="Arial"/>
          <w:b/>
          <w:color w:val="000000" w:themeColor="text1"/>
          <w:sz w:val="22"/>
          <w:szCs w:val="22"/>
        </w:rPr>
      </w:pPr>
      <w:r w:rsidRPr="00E841A3">
        <w:rPr>
          <w:rFonts w:ascii="Arial" w:hAnsi="Arial" w:cs="Arial"/>
          <w:b/>
          <w:color w:val="000000" w:themeColor="text1"/>
          <w:sz w:val="22"/>
          <w:szCs w:val="22"/>
        </w:rPr>
        <w:lastRenderedPageBreak/>
        <w:t>Acknowledgments</w:t>
      </w:r>
    </w:p>
    <w:p w14:paraId="277D073A" w14:textId="10C56E63" w:rsidR="00C976E2" w:rsidRPr="00E841A3" w:rsidRDefault="00C976E2" w:rsidP="00C976E2">
      <w:pPr>
        <w:spacing w:line="360" w:lineRule="auto"/>
        <w:jc w:val="both"/>
        <w:rPr>
          <w:rFonts w:ascii="Arial" w:hAnsi="Arial" w:cs="Arial"/>
          <w:color w:val="000000" w:themeColor="text1"/>
          <w:sz w:val="22"/>
          <w:szCs w:val="22"/>
        </w:rPr>
      </w:pPr>
      <w:r w:rsidRPr="00E841A3">
        <w:rPr>
          <w:rFonts w:ascii="Arial" w:hAnsi="Arial" w:cs="Arial"/>
          <w:color w:val="000000" w:themeColor="text1"/>
          <w:sz w:val="22"/>
          <w:szCs w:val="22"/>
        </w:rPr>
        <w:t xml:space="preserve">S.B. is a senior investigator of the </w:t>
      </w:r>
      <w:proofErr w:type="spellStart"/>
      <w:r w:rsidRPr="00E841A3">
        <w:rPr>
          <w:rFonts w:ascii="Arial" w:hAnsi="Arial" w:cs="Arial"/>
          <w:color w:val="000000" w:themeColor="text1"/>
          <w:sz w:val="22"/>
          <w:szCs w:val="22"/>
        </w:rPr>
        <w:t>Wellcome</w:t>
      </w:r>
      <w:proofErr w:type="spellEnd"/>
      <w:r w:rsidRPr="00E841A3">
        <w:rPr>
          <w:rFonts w:ascii="Arial" w:hAnsi="Arial" w:cs="Arial"/>
          <w:color w:val="000000" w:themeColor="text1"/>
          <w:sz w:val="22"/>
          <w:szCs w:val="22"/>
        </w:rPr>
        <w:t xml:space="preserve"> Trust (</w:t>
      </w:r>
      <w:r w:rsidR="000D6837" w:rsidRPr="00E841A3">
        <w:rPr>
          <w:rFonts w:ascii="Arial" w:hAnsi="Arial" w:cs="Arial"/>
          <w:color w:val="000000" w:themeColor="text1"/>
          <w:sz w:val="22"/>
          <w:szCs w:val="22"/>
        </w:rPr>
        <w:t>209441/Z/17/Z</w:t>
      </w:r>
      <w:r w:rsidRPr="00E841A3">
        <w:rPr>
          <w:rFonts w:ascii="Arial" w:hAnsi="Arial" w:cs="Arial"/>
          <w:color w:val="000000" w:themeColor="text1"/>
          <w:sz w:val="22"/>
          <w:szCs w:val="22"/>
        </w:rPr>
        <w:t xml:space="preserve">). The Balasubramanian laboratory is also supported by core funding from Cancer Research UK (C14303/A17197). A.H. gratefully acknowledges funding from the Swiss National Science Foundation (P2ZHP2_168448) and </w:t>
      </w:r>
      <w:r w:rsidR="00661EA4" w:rsidRPr="00E841A3">
        <w:rPr>
          <w:rFonts w:ascii="Arial" w:hAnsi="Arial" w:cs="Arial"/>
          <w:color w:val="000000" w:themeColor="text1"/>
          <w:sz w:val="22"/>
          <w:szCs w:val="22"/>
        </w:rPr>
        <w:t xml:space="preserve">from the </w:t>
      </w:r>
      <w:r w:rsidR="002C48C2" w:rsidRPr="00E841A3">
        <w:rPr>
          <w:rFonts w:ascii="Arial" w:hAnsi="Arial" w:cs="Arial"/>
          <w:color w:val="000000" w:themeColor="text1"/>
          <w:sz w:val="22"/>
          <w:szCs w:val="22"/>
        </w:rPr>
        <w:t>EU H2020 Framework</w:t>
      </w:r>
      <w:r w:rsidR="00661EA4" w:rsidRPr="00E841A3">
        <w:rPr>
          <w:rFonts w:ascii="Arial" w:hAnsi="Arial" w:cs="Arial"/>
          <w:color w:val="000000" w:themeColor="text1"/>
          <w:sz w:val="22"/>
          <w:szCs w:val="22"/>
        </w:rPr>
        <w:t xml:space="preserve"> </w:t>
      </w:r>
      <w:r w:rsidR="00D07D1F" w:rsidRPr="00E841A3">
        <w:rPr>
          <w:rFonts w:ascii="Arial" w:hAnsi="Arial" w:cs="Arial"/>
          <w:color w:val="000000" w:themeColor="text1"/>
          <w:sz w:val="22"/>
          <w:szCs w:val="22"/>
        </w:rPr>
        <w:t xml:space="preserve">Programme </w:t>
      </w:r>
      <w:r w:rsidR="00661EA4" w:rsidRPr="00E841A3">
        <w:rPr>
          <w:rFonts w:ascii="Arial" w:hAnsi="Arial" w:cs="Arial"/>
          <w:color w:val="000000" w:themeColor="text1"/>
          <w:sz w:val="22"/>
          <w:szCs w:val="22"/>
        </w:rPr>
        <w:t>(H2020-MSCA-IF-2017, ID: 789407).</w:t>
      </w:r>
    </w:p>
    <w:p w14:paraId="5B937B36" w14:textId="43EAB2D0" w:rsidR="00C976E2" w:rsidRPr="00E841A3" w:rsidRDefault="00C976E2" w:rsidP="006344CB">
      <w:pPr>
        <w:spacing w:line="360" w:lineRule="auto"/>
        <w:rPr>
          <w:rFonts w:ascii="Arial" w:hAnsi="Arial" w:cs="Arial"/>
          <w:color w:val="000000" w:themeColor="text1"/>
          <w:sz w:val="22"/>
          <w:szCs w:val="22"/>
        </w:rPr>
      </w:pPr>
    </w:p>
    <w:p w14:paraId="1DDABA7E" w14:textId="77777777" w:rsidR="00C976E2" w:rsidRPr="00E841A3" w:rsidRDefault="00C976E2" w:rsidP="006344CB">
      <w:pPr>
        <w:spacing w:line="360" w:lineRule="auto"/>
        <w:rPr>
          <w:rFonts w:ascii="Arial" w:hAnsi="Arial" w:cs="Arial"/>
          <w:color w:val="000000" w:themeColor="text1"/>
          <w:sz w:val="22"/>
          <w:szCs w:val="22"/>
        </w:rPr>
      </w:pPr>
    </w:p>
    <w:p w14:paraId="1DB9DF89" w14:textId="2D4F9A86" w:rsidR="00D3593A" w:rsidRPr="00E841A3" w:rsidRDefault="00D3593A" w:rsidP="00583CE1">
      <w:pPr>
        <w:spacing w:line="360" w:lineRule="auto"/>
        <w:rPr>
          <w:rFonts w:ascii="Arial" w:hAnsi="Arial" w:cs="Arial"/>
          <w:b/>
          <w:color w:val="000000" w:themeColor="text1"/>
          <w:sz w:val="22"/>
          <w:szCs w:val="22"/>
        </w:rPr>
      </w:pPr>
      <w:r w:rsidRPr="00E841A3">
        <w:rPr>
          <w:rFonts w:ascii="Arial" w:hAnsi="Arial" w:cs="Arial"/>
          <w:b/>
          <w:color w:val="000000" w:themeColor="text1"/>
          <w:sz w:val="22"/>
          <w:szCs w:val="22"/>
        </w:rPr>
        <w:t>References</w:t>
      </w:r>
    </w:p>
    <w:p w14:paraId="3C78B672" w14:textId="77777777" w:rsidR="001A3E35" w:rsidRPr="00E841A3" w:rsidRDefault="000152B4" w:rsidP="001A3E35">
      <w:pPr>
        <w:pStyle w:val="Bibliography"/>
        <w:rPr>
          <w:color w:val="000000" w:themeColor="text1"/>
          <w:lang w:val="en-US"/>
        </w:rPr>
      </w:pPr>
      <w:r w:rsidRPr="00E841A3">
        <w:rPr>
          <w:rFonts w:ascii="Arial" w:hAnsi="Arial" w:cs="Arial"/>
          <w:color w:val="000000" w:themeColor="text1"/>
          <w:sz w:val="22"/>
          <w:szCs w:val="22"/>
          <w:lang w:val="en-US"/>
        </w:rPr>
        <w:fldChar w:fldCharType="begin"/>
      </w:r>
      <w:r w:rsidRPr="00E841A3">
        <w:rPr>
          <w:rFonts w:ascii="Arial" w:hAnsi="Arial" w:cs="Arial"/>
          <w:color w:val="000000" w:themeColor="text1"/>
          <w:sz w:val="22"/>
          <w:szCs w:val="22"/>
          <w:lang w:val="en-US"/>
        </w:rPr>
        <w:instrText xml:space="preserve"> ADDIN ZOTERO_BIBL {"uncited":[],"omitted":[],"custom":[]} CSL_BIBLIOGRAPHY </w:instrText>
      </w:r>
      <w:r w:rsidRPr="00E841A3">
        <w:rPr>
          <w:rFonts w:ascii="Arial" w:hAnsi="Arial" w:cs="Arial"/>
          <w:color w:val="000000" w:themeColor="text1"/>
          <w:sz w:val="22"/>
          <w:szCs w:val="22"/>
          <w:lang w:val="en-US"/>
        </w:rPr>
        <w:fldChar w:fldCharType="separate"/>
      </w:r>
      <w:r w:rsidR="001A3E35" w:rsidRPr="00E841A3">
        <w:rPr>
          <w:color w:val="000000" w:themeColor="text1"/>
          <w:lang w:val="en-US"/>
        </w:rPr>
        <w:t xml:space="preserve">(1) </w:t>
      </w:r>
      <w:r w:rsidR="001A3E35" w:rsidRPr="00E841A3">
        <w:rPr>
          <w:color w:val="000000" w:themeColor="text1"/>
          <w:lang w:val="en-US"/>
        </w:rPr>
        <w:tab/>
        <w:t xml:space="preserve">Booth, M. J.; Raiber, E.-A.; Balasubramanian, S. Chemical Methods for Decoding Cytosine Modifications in DNA. </w:t>
      </w:r>
      <w:r w:rsidR="001A3E35" w:rsidRPr="00E841A3">
        <w:rPr>
          <w:i/>
          <w:iCs/>
          <w:color w:val="000000" w:themeColor="text1"/>
          <w:lang w:val="en-US"/>
        </w:rPr>
        <w:t>Chem. Rev.</w:t>
      </w:r>
      <w:r w:rsidR="001A3E35" w:rsidRPr="00E841A3">
        <w:rPr>
          <w:color w:val="000000" w:themeColor="text1"/>
          <w:lang w:val="en-US"/>
        </w:rPr>
        <w:t xml:space="preserve"> </w:t>
      </w:r>
      <w:r w:rsidR="001A3E35" w:rsidRPr="00E841A3">
        <w:rPr>
          <w:b/>
          <w:bCs/>
          <w:color w:val="000000" w:themeColor="text1"/>
          <w:lang w:val="en-US"/>
        </w:rPr>
        <w:t>2015</w:t>
      </w:r>
      <w:r w:rsidR="001A3E35" w:rsidRPr="00E841A3">
        <w:rPr>
          <w:color w:val="000000" w:themeColor="text1"/>
          <w:lang w:val="en-US"/>
        </w:rPr>
        <w:t xml:space="preserve">, </w:t>
      </w:r>
      <w:r w:rsidR="001A3E35" w:rsidRPr="00E841A3">
        <w:rPr>
          <w:i/>
          <w:iCs/>
          <w:color w:val="000000" w:themeColor="text1"/>
          <w:lang w:val="en-US"/>
        </w:rPr>
        <w:t>115</w:t>
      </w:r>
      <w:r w:rsidR="001A3E35" w:rsidRPr="00E841A3">
        <w:rPr>
          <w:color w:val="000000" w:themeColor="text1"/>
          <w:lang w:val="en-US"/>
        </w:rPr>
        <w:t xml:space="preserve"> (6), 2240–2254. https://doi.org/10.1021/cr5002904.</w:t>
      </w:r>
    </w:p>
    <w:p w14:paraId="7DFC18A4"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(2) </w:t>
      </w:r>
      <w:r w:rsidRPr="00E841A3">
        <w:rPr>
          <w:color w:val="000000" w:themeColor="text1"/>
          <w:lang w:val="en-US"/>
        </w:rPr>
        <w:tab/>
        <w:t xml:space="preserve">Raiber, E.-A.; Hardisty, R.; Delft, P. van; Balasubramanian, S. Mapping and Elucidating the Function of Modified Bases in DNA. </w:t>
      </w:r>
      <w:r w:rsidRPr="00E841A3">
        <w:rPr>
          <w:i/>
          <w:iCs/>
          <w:color w:val="000000" w:themeColor="text1"/>
          <w:lang w:val="en-US"/>
        </w:rPr>
        <w:t>Nat. Rev. Chem.</w:t>
      </w:r>
      <w:r w:rsidRPr="00E841A3">
        <w:rPr>
          <w:color w:val="000000" w:themeColor="text1"/>
          <w:lang w:val="en-US"/>
        </w:rPr>
        <w:t xml:space="preserve"> </w:t>
      </w:r>
      <w:r w:rsidRPr="00E841A3">
        <w:rPr>
          <w:b/>
          <w:bCs/>
          <w:color w:val="000000" w:themeColor="text1"/>
          <w:lang w:val="en-US"/>
        </w:rPr>
        <w:t>2017</w:t>
      </w:r>
      <w:r w:rsidRPr="00E841A3">
        <w:rPr>
          <w:color w:val="000000" w:themeColor="text1"/>
          <w:lang w:val="en-US"/>
        </w:rPr>
        <w:t xml:space="preserve">, </w:t>
      </w:r>
      <w:r w:rsidRPr="00E841A3">
        <w:rPr>
          <w:i/>
          <w:iCs/>
          <w:color w:val="000000" w:themeColor="text1"/>
          <w:lang w:val="en-US"/>
        </w:rPr>
        <w:t>1</w:t>
      </w:r>
      <w:r w:rsidRPr="00E841A3">
        <w:rPr>
          <w:color w:val="000000" w:themeColor="text1"/>
          <w:lang w:val="en-US"/>
        </w:rPr>
        <w:t xml:space="preserve"> (9), s41570-017-0069–017. https://doi.org/10.1038/s41570-017-0069.</w:t>
      </w:r>
    </w:p>
    <w:p w14:paraId="4B4A34A1"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(3) </w:t>
      </w:r>
      <w:r w:rsidRPr="00E841A3">
        <w:rPr>
          <w:color w:val="000000" w:themeColor="text1"/>
          <w:lang w:val="en-US"/>
        </w:rPr>
        <w:tab/>
        <w:t xml:space="preserve">Traube, F. R.; Carell, T. The Chemistries and Consequences of DNA and RNA Methylation and Demethylation. </w:t>
      </w:r>
      <w:r w:rsidRPr="00E841A3">
        <w:rPr>
          <w:i/>
          <w:iCs/>
          <w:color w:val="000000" w:themeColor="text1"/>
          <w:lang w:val="en-US"/>
        </w:rPr>
        <w:t>RNA Biol.</w:t>
      </w:r>
      <w:r w:rsidRPr="00E841A3">
        <w:rPr>
          <w:color w:val="000000" w:themeColor="text1"/>
          <w:lang w:val="en-US"/>
        </w:rPr>
        <w:t xml:space="preserve"> </w:t>
      </w:r>
      <w:r w:rsidRPr="00E841A3">
        <w:rPr>
          <w:b/>
          <w:bCs/>
          <w:color w:val="000000" w:themeColor="text1"/>
          <w:lang w:val="en-US"/>
        </w:rPr>
        <w:t>2017</w:t>
      </w:r>
      <w:r w:rsidRPr="00E841A3">
        <w:rPr>
          <w:color w:val="000000" w:themeColor="text1"/>
          <w:lang w:val="en-US"/>
        </w:rPr>
        <w:t xml:space="preserve">, </w:t>
      </w:r>
      <w:r w:rsidRPr="00E841A3">
        <w:rPr>
          <w:i/>
          <w:iCs/>
          <w:color w:val="000000" w:themeColor="text1"/>
          <w:lang w:val="en-US"/>
        </w:rPr>
        <w:t>14</w:t>
      </w:r>
      <w:r w:rsidRPr="00E841A3">
        <w:rPr>
          <w:color w:val="000000" w:themeColor="text1"/>
          <w:lang w:val="en-US"/>
        </w:rPr>
        <w:t xml:space="preserve"> (9), 1099–1107. https://doi.org/10.1080/15476286.2017.1318241.</w:t>
      </w:r>
    </w:p>
    <w:p w14:paraId="78D1D170"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(4) </w:t>
      </w:r>
      <w:r w:rsidRPr="00E841A3">
        <w:rPr>
          <w:color w:val="000000" w:themeColor="text1"/>
          <w:lang w:val="en-US"/>
        </w:rPr>
        <w:tab/>
        <w:t xml:space="preserve">Carell, T.; Kurz, M. Q.; Müller, M.; Rossa, M.; Spada, F. Non-Canonical Bases in the Genome: The Regulatory Information Layer in DNA. </w:t>
      </w:r>
      <w:r w:rsidRPr="00E841A3">
        <w:rPr>
          <w:i/>
          <w:iCs/>
          <w:color w:val="000000" w:themeColor="text1"/>
          <w:lang w:val="en-US"/>
        </w:rPr>
        <w:t>Angew. Chem. Int. Ed.</w:t>
      </w:r>
      <w:r w:rsidRPr="00E841A3">
        <w:rPr>
          <w:color w:val="000000" w:themeColor="text1"/>
          <w:lang w:val="en-US"/>
        </w:rPr>
        <w:t xml:space="preserve"> </w:t>
      </w:r>
      <w:r w:rsidRPr="00E841A3">
        <w:rPr>
          <w:b/>
          <w:bCs/>
          <w:color w:val="000000" w:themeColor="text1"/>
          <w:lang w:val="en-US"/>
        </w:rPr>
        <w:t>2018</w:t>
      </w:r>
      <w:r w:rsidRPr="00E841A3">
        <w:rPr>
          <w:color w:val="000000" w:themeColor="text1"/>
          <w:lang w:val="en-US"/>
        </w:rPr>
        <w:t xml:space="preserve">, </w:t>
      </w:r>
      <w:r w:rsidRPr="00E841A3">
        <w:rPr>
          <w:i/>
          <w:iCs/>
          <w:color w:val="000000" w:themeColor="text1"/>
          <w:lang w:val="en-US"/>
        </w:rPr>
        <w:t>57</w:t>
      </w:r>
      <w:r w:rsidRPr="00E841A3">
        <w:rPr>
          <w:color w:val="000000" w:themeColor="text1"/>
          <w:lang w:val="en-US"/>
        </w:rPr>
        <w:t xml:space="preserve"> (16), 4296–4312. https://doi.org/10.1002/anie.201708228.</w:t>
      </w:r>
    </w:p>
    <w:p w14:paraId="245CA46F"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(5) </w:t>
      </w:r>
      <w:r w:rsidRPr="00E841A3">
        <w:rPr>
          <w:color w:val="000000" w:themeColor="text1"/>
          <w:lang w:val="en-US"/>
        </w:rPr>
        <w:tab/>
        <w:t xml:space="preserve">Luo, C.; Hajkova, P.; Ecker, J. R. Dynamic DNA Methylation: In the Right Place at the Right Time. </w:t>
      </w:r>
      <w:r w:rsidRPr="00E841A3">
        <w:rPr>
          <w:i/>
          <w:iCs/>
          <w:color w:val="000000" w:themeColor="text1"/>
          <w:lang w:val="en-US"/>
        </w:rPr>
        <w:t>Science</w:t>
      </w:r>
      <w:r w:rsidRPr="00E841A3">
        <w:rPr>
          <w:color w:val="000000" w:themeColor="text1"/>
          <w:lang w:val="en-US"/>
        </w:rPr>
        <w:t xml:space="preserve"> </w:t>
      </w:r>
      <w:r w:rsidRPr="00E841A3">
        <w:rPr>
          <w:b/>
          <w:bCs/>
          <w:color w:val="000000" w:themeColor="text1"/>
          <w:lang w:val="en-US"/>
        </w:rPr>
        <w:t>2018</w:t>
      </w:r>
      <w:r w:rsidRPr="00E841A3">
        <w:rPr>
          <w:color w:val="000000" w:themeColor="text1"/>
          <w:lang w:val="en-US"/>
        </w:rPr>
        <w:t xml:space="preserve">, </w:t>
      </w:r>
      <w:r w:rsidRPr="00E841A3">
        <w:rPr>
          <w:i/>
          <w:iCs/>
          <w:color w:val="000000" w:themeColor="text1"/>
          <w:lang w:val="en-US"/>
        </w:rPr>
        <w:t>361</w:t>
      </w:r>
      <w:r w:rsidRPr="00E841A3">
        <w:rPr>
          <w:color w:val="000000" w:themeColor="text1"/>
          <w:lang w:val="en-US"/>
        </w:rPr>
        <w:t xml:space="preserve"> (6409), 1336–1340. https://doi.org/10.1126/science.aat6806.</w:t>
      </w:r>
    </w:p>
    <w:p w14:paraId="111CFBC9"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(6) </w:t>
      </w:r>
      <w:r w:rsidRPr="00E841A3">
        <w:rPr>
          <w:color w:val="000000" w:themeColor="text1"/>
          <w:lang w:val="en-US"/>
        </w:rPr>
        <w:tab/>
        <w:t xml:space="preserve">Johnson, T. B.; Coghill, R. D. Researches on Pyrimidines. C111. The Discovery of 5-Methyl-Cytosine in Tuberculinic Acid, the Nucleic Acid of the Tubercle Bacillus. </w:t>
      </w:r>
      <w:r w:rsidRPr="00E841A3">
        <w:rPr>
          <w:i/>
          <w:iCs/>
          <w:color w:val="000000" w:themeColor="text1"/>
          <w:lang w:val="en-US"/>
        </w:rPr>
        <w:t>J. Am. Chem. Soc.</w:t>
      </w:r>
      <w:r w:rsidRPr="00E841A3">
        <w:rPr>
          <w:color w:val="000000" w:themeColor="text1"/>
          <w:lang w:val="en-US"/>
        </w:rPr>
        <w:t xml:space="preserve"> </w:t>
      </w:r>
      <w:r w:rsidRPr="00E841A3">
        <w:rPr>
          <w:b/>
          <w:bCs/>
          <w:color w:val="000000" w:themeColor="text1"/>
          <w:lang w:val="en-US"/>
        </w:rPr>
        <w:t>1925</w:t>
      </w:r>
      <w:r w:rsidRPr="00E841A3">
        <w:rPr>
          <w:color w:val="000000" w:themeColor="text1"/>
          <w:lang w:val="en-US"/>
        </w:rPr>
        <w:t xml:space="preserve">, </w:t>
      </w:r>
      <w:r w:rsidRPr="00E841A3">
        <w:rPr>
          <w:i/>
          <w:iCs/>
          <w:color w:val="000000" w:themeColor="text1"/>
          <w:lang w:val="en-US"/>
        </w:rPr>
        <w:t>47</w:t>
      </w:r>
      <w:r w:rsidRPr="00E841A3">
        <w:rPr>
          <w:color w:val="000000" w:themeColor="text1"/>
          <w:lang w:val="en-US"/>
        </w:rPr>
        <w:t xml:space="preserve"> (11), 2838–2844. https://doi.org/10.1021/ja01688a030.</w:t>
      </w:r>
    </w:p>
    <w:p w14:paraId="1FF4101C"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(7) </w:t>
      </w:r>
      <w:r w:rsidRPr="00E841A3">
        <w:rPr>
          <w:color w:val="000000" w:themeColor="text1"/>
          <w:lang w:val="en-US"/>
        </w:rPr>
        <w:tab/>
        <w:t xml:space="preserve">Wyatt, G. R. Occurrence of 5-Methyl-Cytosine in Nucleic Acids. </w:t>
      </w:r>
      <w:r w:rsidRPr="00E841A3">
        <w:rPr>
          <w:i/>
          <w:iCs/>
          <w:color w:val="000000" w:themeColor="text1"/>
          <w:lang w:val="en-US"/>
        </w:rPr>
        <w:t>Nature</w:t>
      </w:r>
      <w:r w:rsidRPr="00E841A3">
        <w:rPr>
          <w:color w:val="000000" w:themeColor="text1"/>
          <w:lang w:val="en-US"/>
        </w:rPr>
        <w:t xml:space="preserve"> </w:t>
      </w:r>
      <w:r w:rsidRPr="00E841A3">
        <w:rPr>
          <w:b/>
          <w:bCs/>
          <w:color w:val="000000" w:themeColor="text1"/>
          <w:lang w:val="en-US"/>
        </w:rPr>
        <w:t>1950</w:t>
      </w:r>
      <w:r w:rsidRPr="00E841A3">
        <w:rPr>
          <w:color w:val="000000" w:themeColor="text1"/>
          <w:lang w:val="en-US"/>
        </w:rPr>
        <w:t xml:space="preserve">, </w:t>
      </w:r>
      <w:r w:rsidRPr="00E841A3">
        <w:rPr>
          <w:i/>
          <w:iCs/>
          <w:color w:val="000000" w:themeColor="text1"/>
          <w:lang w:val="en-US"/>
        </w:rPr>
        <w:t>166</w:t>
      </w:r>
      <w:r w:rsidRPr="00E841A3">
        <w:rPr>
          <w:color w:val="000000" w:themeColor="text1"/>
          <w:lang w:val="en-US"/>
        </w:rPr>
        <w:t xml:space="preserve"> (4214), 237–238. https://doi.org/10.1038/166237b0.</w:t>
      </w:r>
    </w:p>
    <w:p w14:paraId="711ABD96"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(8) </w:t>
      </w:r>
      <w:r w:rsidRPr="00E841A3">
        <w:rPr>
          <w:color w:val="000000" w:themeColor="text1"/>
          <w:lang w:val="en-US"/>
        </w:rPr>
        <w:tab/>
        <w:t xml:space="preserve">Schiffers, S.; Ebert, C.; Rahimoff, R.; Kosmatchev, O.; Steinbacher, J.; Bohne, A.-V.; Spada, F.; Michalakis, S.; Nickelsen, J.; Müller, M.; et al. Quantitative LC–MS Provides No Evidence for M6dA or M4dC in the Genome of Mouse Embryonic Stem Cells and Tissues. </w:t>
      </w:r>
      <w:r w:rsidRPr="00E841A3">
        <w:rPr>
          <w:i/>
          <w:iCs/>
          <w:color w:val="000000" w:themeColor="text1"/>
          <w:lang w:val="en-US"/>
        </w:rPr>
        <w:t>Angew. Chem. Int. Ed.</w:t>
      </w:r>
      <w:r w:rsidRPr="00E841A3">
        <w:rPr>
          <w:color w:val="000000" w:themeColor="text1"/>
          <w:lang w:val="en-US"/>
        </w:rPr>
        <w:t xml:space="preserve"> </w:t>
      </w:r>
      <w:r w:rsidRPr="00E841A3">
        <w:rPr>
          <w:b/>
          <w:bCs/>
          <w:color w:val="000000" w:themeColor="text1"/>
          <w:lang w:val="en-US"/>
        </w:rPr>
        <w:t>2017</w:t>
      </w:r>
      <w:r w:rsidRPr="00E841A3">
        <w:rPr>
          <w:color w:val="000000" w:themeColor="text1"/>
          <w:lang w:val="en-US"/>
        </w:rPr>
        <w:t xml:space="preserve">, </w:t>
      </w:r>
      <w:r w:rsidRPr="00E841A3">
        <w:rPr>
          <w:i/>
          <w:iCs/>
          <w:color w:val="000000" w:themeColor="text1"/>
          <w:lang w:val="en-US"/>
        </w:rPr>
        <w:t>56</w:t>
      </w:r>
      <w:r w:rsidRPr="00E841A3">
        <w:rPr>
          <w:color w:val="000000" w:themeColor="text1"/>
          <w:lang w:val="en-US"/>
        </w:rPr>
        <w:t xml:space="preserve"> (37), 11268–11271. https://doi.org/10.1002/anie.201700424.</w:t>
      </w:r>
    </w:p>
    <w:p w14:paraId="29E82545"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(9) </w:t>
      </w:r>
      <w:r w:rsidRPr="00E841A3">
        <w:rPr>
          <w:color w:val="000000" w:themeColor="text1"/>
          <w:lang w:val="en-US"/>
        </w:rPr>
        <w:tab/>
        <w:t xml:space="preserve">Pfaffeneder, T.; Spada, F.; Wagner, M.; Brandmayr, C.; Laube, S. K.; Eisen, D.; Truss, M.; Steinbacher, J.; Hackner, B.; Kotljarova, O.; et al. Tet Oxidizes Thymine to 5-Hydroxymethyluracil in Mouse Embryonic Stem Cell DNA. </w:t>
      </w:r>
      <w:r w:rsidRPr="00E841A3">
        <w:rPr>
          <w:i/>
          <w:iCs/>
          <w:color w:val="000000" w:themeColor="text1"/>
          <w:lang w:val="en-US"/>
        </w:rPr>
        <w:t>Nat. Chem. Biol.</w:t>
      </w:r>
      <w:r w:rsidRPr="00E841A3">
        <w:rPr>
          <w:color w:val="000000" w:themeColor="text1"/>
          <w:lang w:val="en-US"/>
        </w:rPr>
        <w:t xml:space="preserve"> </w:t>
      </w:r>
      <w:r w:rsidRPr="00E841A3">
        <w:rPr>
          <w:b/>
          <w:bCs/>
          <w:color w:val="000000" w:themeColor="text1"/>
          <w:lang w:val="en-US"/>
        </w:rPr>
        <w:t>2014</w:t>
      </w:r>
      <w:r w:rsidRPr="00E841A3">
        <w:rPr>
          <w:color w:val="000000" w:themeColor="text1"/>
          <w:lang w:val="en-US"/>
        </w:rPr>
        <w:t xml:space="preserve">, </w:t>
      </w:r>
      <w:r w:rsidRPr="00E841A3">
        <w:rPr>
          <w:i/>
          <w:iCs/>
          <w:color w:val="000000" w:themeColor="text1"/>
          <w:lang w:val="en-US"/>
        </w:rPr>
        <w:t>10</w:t>
      </w:r>
      <w:r w:rsidRPr="00E841A3">
        <w:rPr>
          <w:color w:val="000000" w:themeColor="text1"/>
          <w:lang w:val="en-US"/>
        </w:rPr>
        <w:t xml:space="preserve"> (7), 574–581. https://doi.org/10.1038/nchembio.1532.</w:t>
      </w:r>
    </w:p>
    <w:p w14:paraId="49EA929F"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(10) </w:t>
      </w:r>
      <w:r w:rsidRPr="00E841A3">
        <w:rPr>
          <w:color w:val="000000" w:themeColor="text1"/>
          <w:lang w:val="en-US"/>
        </w:rPr>
        <w:tab/>
        <w:t xml:space="preserve">Bachman, M.; Uribe-Lewis, S.; Yang, X.; Williams, M.; Murrell, A.; Balasubramanian, S. 5-Hydroxymethylcytosine Is a Predominantly Stable DNA Modification. </w:t>
      </w:r>
      <w:r w:rsidRPr="00E841A3">
        <w:rPr>
          <w:i/>
          <w:iCs/>
          <w:color w:val="000000" w:themeColor="text1"/>
          <w:lang w:val="en-US"/>
        </w:rPr>
        <w:t>Nat. Chem.</w:t>
      </w:r>
      <w:r w:rsidRPr="00E841A3">
        <w:rPr>
          <w:color w:val="000000" w:themeColor="text1"/>
          <w:lang w:val="en-US"/>
        </w:rPr>
        <w:t xml:space="preserve"> </w:t>
      </w:r>
      <w:r w:rsidRPr="00E841A3">
        <w:rPr>
          <w:b/>
          <w:bCs/>
          <w:color w:val="000000" w:themeColor="text1"/>
          <w:lang w:val="en-US"/>
        </w:rPr>
        <w:t>2014</w:t>
      </w:r>
      <w:r w:rsidRPr="00E841A3">
        <w:rPr>
          <w:color w:val="000000" w:themeColor="text1"/>
          <w:lang w:val="en-US"/>
        </w:rPr>
        <w:t xml:space="preserve">, </w:t>
      </w:r>
      <w:r w:rsidRPr="00E841A3">
        <w:rPr>
          <w:i/>
          <w:iCs/>
          <w:color w:val="000000" w:themeColor="text1"/>
          <w:lang w:val="en-US"/>
        </w:rPr>
        <w:t>6</w:t>
      </w:r>
      <w:r w:rsidRPr="00E841A3">
        <w:rPr>
          <w:color w:val="000000" w:themeColor="text1"/>
          <w:lang w:val="en-US"/>
        </w:rPr>
        <w:t xml:space="preserve"> (12), 1049–1055. https://doi.org/10.1038/nchem.2064.</w:t>
      </w:r>
    </w:p>
    <w:p w14:paraId="4707AD56"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(11) </w:t>
      </w:r>
      <w:r w:rsidRPr="00E841A3">
        <w:rPr>
          <w:color w:val="000000" w:themeColor="text1"/>
          <w:lang w:val="en-US"/>
        </w:rPr>
        <w:tab/>
        <w:t xml:space="preserve">Weber, M.; Davies, J. J.; Wittig, D.; Oakeley, E. J.; Haase, M.; Lam, W. L.; Schübeler, D. Chromosome-Wide and Promoter-Specific Analyses Identify Sites of Differential DNA </w:t>
      </w:r>
      <w:r w:rsidRPr="00E841A3">
        <w:rPr>
          <w:color w:val="000000" w:themeColor="text1"/>
          <w:lang w:val="en-US"/>
        </w:rPr>
        <w:lastRenderedPageBreak/>
        <w:t xml:space="preserve">Methylation in Normal and Transformed Human Cells. </w:t>
      </w:r>
      <w:r w:rsidRPr="00E841A3">
        <w:rPr>
          <w:i/>
          <w:iCs/>
          <w:color w:val="000000" w:themeColor="text1"/>
          <w:lang w:val="en-US"/>
        </w:rPr>
        <w:t>Nat. Genet.</w:t>
      </w:r>
      <w:r w:rsidRPr="00E841A3">
        <w:rPr>
          <w:color w:val="000000" w:themeColor="text1"/>
          <w:lang w:val="en-US"/>
        </w:rPr>
        <w:t xml:space="preserve"> </w:t>
      </w:r>
      <w:r w:rsidRPr="00E841A3">
        <w:rPr>
          <w:b/>
          <w:bCs/>
          <w:color w:val="000000" w:themeColor="text1"/>
          <w:lang w:val="en-US"/>
        </w:rPr>
        <w:t>2005</w:t>
      </w:r>
      <w:r w:rsidRPr="00E841A3">
        <w:rPr>
          <w:color w:val="000000" w:themeColor="text1"/>
          <w:lang w:val="en-US"/>
        </w:rPr>
        <w:t xml:space="preserve">, </w:t>
      </w:r>
      <w:r w:rsidRPr="00E841A3">
        <w:rPr>
          <w:i/>
          <w:iCs/>
          <w:color w:val="000000" w:themeColor="text1"/>
          <w:lang w:val="en-US"/>
        </w:rPr>
        <w:t>37</w:t>
      </w:r>
      <w:r w:rsidRPr="00E841A3">
        <w:rPr>
          <w:color w:val="000000" w:themeColor="text1"/>
          <w:lang w:val="en-US"/>
        </w:rPr>
        <w:t xml:space="preserve"> (8), 853–862. https://doi.org/10.1038/ng1598.</w:t>
      </w:r>
    </w:p>
    <w:p w14:paraId="0C919257"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(12) </w:t>
      </w:r>
      <w:r w:rsidRPr="00E841A3">
        <w:rPr>
          <w:color w:val="000000" w:themeColor="text1"/>
          <w:lang w:val="en-US"/>
        </w:rPr>
        <w:tab/>
        <w:t xml:space="preserve">Greer, E. L.; Blanco, M. A.; Gu, L.; Sendinc, E.; Liu, J.; Aristizábal-Corrales, D.; Hsu, C.-H.; Aravind, L.; He, C.; Shi, Y. DNA Methylation on N6-Adenine in C. Elegans. </w:t>
      </w:r>
      <w:r w:rsidRPr="00E841A3">
        <w:rPr>
          <w:i/>
          <w:iCs/>
          <w:color w:val="000000" w:themeColor="text1"/>
          <w:lang w:val="en-US"/>
        </w:rPr>
        <w:t>Cell</w:t>
      </w:r>
      <w:r w:rsidRPr="00E841A3">
        <w:rPr>
          <w:color w:val="000000" w:themeColor="text1"/>
          <w:lang w:val="en-US"/>
        </w:rPr>
        <w:t xml:space="preserve"> </w:t>
      </w:r>
      <w:r w:rsidRPr="00E841A3">
        <w:rPr>
          <w:b/>
          <w:bCs/>
          <w:color w:val="000000" w:themeColor="text1"/>
          <w:lang w:val="en-US"/>
        </w:rPr>
        <w:t>2015</w:t>
      </w:r>
      <w:r w:rsidRPr="00E841A3">
        <w:rPr>
          <w:color w:val="000000" w:themeColor="text1"/>
          <w:lang w:val="en-US"/>
        </w:rPr>
        <w:t xml:space="preserve">, </w:t>
      </w:r>
      <w:r w:rsidRPr="00E841A3">
        <w:rPr>
          <w:i/>
          <w:iCs/>
          <w:color w:val="000000" w:themeColor="text1"/>
          <w:lang w:val="en-US"/>
        </w:rPr>
        <w:t>161</w:t>
      </w:r>
      <w:r w:rsidRPr="00E841A3">
        <w:rPr>
          <w:color w:val="000000" w:themeColor="text1"/>
          <w:lang w:val="en-US"/>
        </w:rPr>
        <w:t xml:space="preserve"> (4), 868–878. https://doi.org/10.1016/j.cell.2015.04.005.</w:t>
      </w:r>
    </w:p>
    <w:p w14:paraId="47A7BBC4"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(13) </w:t>
      </w:r>
      <w:r w:rsidRPr="00E841A3">
        <w:rPr>
          <w:color w:val="000000" w:themeColor="text1"/>
          <w:lang w:val="en-US"/>
        </w:rPr>
        <w:tab/>
        <w:t xml:space="preserve">Fu, Y.; Luo, G.-Z.; Chen, K.; Deng, X.; Yu, M.; Han, D.; Hao, Z.; Liu, J.; Lu, X.; Doré, L. C.; et al. N6-Methyldeoxyadenosine Marks Active Transcription Start Sites in Chlamydomonas. </w:t>
      </w:r>
      <w:r w:rsidRPr="00E841A3">
        <w:rPr>
          <w:i/>
          <w:iCs/>
          <w:color w:val="000000" w:themeColor="text1"/>
          <w:lang w:val="en-US"/>
        </w:rPr>
        <w:t>Cell</w:t>
      </w:r>
      <w:r w:rsidRPr="00E841A3">
        <w:rPr>
          <w:color w:val="000000" w:themeColor="text1"/>
          <w:lang w:val="en-US"/>
        </w:rPr>
        <w:t xml:space="preserve"> </w:t>
      </w:r>
      <w:r w:rsidRPr="00E841A3">
        <w:rPr>
          <w:b/>
          <w:bCs/>
          <w:color w:val="000000" w:themeColor="text1"/>
          <w:lang w:val="en-US"/>
        </w:rPr>
        <w:t>2015</w:t>
      </w:r>
      <w:r w:rsidRPr="00E841A3">
        <w:rPr>
          <w:color w:val="000000" w:themeColor="text1"/>
          <w:lang w:val="en-US"/>
        </w:rPr>
        <w:t xml:space="preserve">, </w:t>
      </w:r>
      <w:r w:rsidRPr="00E841A3">
        <w:rPr>
          <w:i/>
          <w:iCs/>
          <w:color w:val="000000" w:themeColor="text1"/>
          <w:lang w:val="en-US"/>
        </w:rPr>
        <w:t>161</w:t>
      </w:r>
      <w:r w:rsidRPr="00E841A3">
        <w:rPr>
          <w:color w:val="000000" w:themeColor="text1"/>
          <w:lang w:val="en-US"/>
        </w:rPr>
        <w:t xml:space="preserve"> (4), 879–892. https://doi.org/10.1016/j.cell.2015.04.010.</w:t>
      </w:r>
    </w:p>
    <w:p w14:paraId="08DB35D5"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(14) </w:t>
      </w:r>
      <w:r w:rsidRPr="00E841A3">
        <w:rPr>
          <w:color w:val="000000" w:themeColor="text1"/>
          <w:lang w:val="en-US"/>
        </w:rPr>
        <w:tab/>
        <w:t xml:space="preserve">Zhang, G.; Huang, H.; Liu, D.; Cheng, Y.; Liu, X.; Zhang, W.; Yin, R.; Zhang, D.; Zhang, P.; Liu, J.; et al. N6-Methyladenine DNA Modification in Drosophila. </w:t>
      </w:r>
      <w:r w:rsidRPr="00E841A3">
        <w:rPr>
          <w:i/>
          <w:iCs/>
          <w:color w:val="000000" w:themeColor="text1"/>
          <w:lang w:val="en-US"/>
        </w:rPr>
        <w:t>Cell</w:t>
      </w:r>
      <w:r w:rsidRPr="00E841A3">
        <w:rPr>
          <w:color w:val="000000" w:themeColor="text1"/>
          <w:lang w:val="en-US"/>
        </w:rPr>
        <w:t xml:space="preserve"> </w:t>
      </w:r>
      <w:r w:rsidRPr="00E841A3">
        <w:rPr>
          <w:b/>
          <w:bCs/>
          <w:color w:val="000000" w:themeColor="text1"/>
          <w:lang w:val="en-US"/>
        </w:rPr>
        <w:t>2015</w:t>
      </w:r>
      <w:r w:rsidRPr="00E841A3">
        <w:rPr>
          <w:color w:val="000000" w:themeColor="text1"/>
          <w:lang w:val="en-US"/>
        </w:rPr>
        <w:t xml:space="preserve">, </w:t>
      </w:r>
      <w:r w:rsidRPr="00E841A3">
        <w:rPr>
          <w:i/>
          <w:iCs/>
          <w:color w:val="000000" w:themeColor="text1"/>
          <w:lang w:val="en-US"/>
        </w:rPr>
        <w:t>161</w:t>
      </w:r>
      <w:r w:rsidRPr="00E841A3">
        <w:rPr>
          <w:color w:val="000000" w:themeColor="text1"/>
          <w:lang w:val="en-US"/>
        </w:rPr>
        <w:t xml:space="preserve"> (4), 893–906. https://doi.org/10.1016/j.cell.2015.04.018.</w:t>
      </w:r>
    </w:p>
    <w:p w14:paraId="5CACE7DF"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(15) </w:t>
      </w:r>
      <w:r w:rsidRPr="00E841A3">
        <w:rPr>
          <w:color w:val="000000" w:themeColor="text1"/>
          <w:lang w:val="en-US"/>
        </w:rPr>
        <w:tab/>
        <w:t xml:space="preserve">Koziol, M. J.; Bradshaw, C. R.; Allen, G. E.; Costa, A. S. H.; Frezza, C.; Gurdon, J. B. Identification of Methylated Deoxyadenosines in Vertebrates Reveals Diversity in DNA Modifications. </w:t>
      </w:r>
      <w:r w:rsidRPr="00E841A3">
        <w:rPr>
          <w:i/>
          <w:iCs/>
          <w:color w:val="000000" w:themeColor="text1"/>
          <w:lang w:val="en-US"/>
        </w:rPr>
        <w:t>Nat. Struct. Mol. Biol.</w:t>
      </w:r>
      <w:r w:rsidRPr="00E841A3">
        <w:rPr>
          <w:color w:val="000000" w:themeColor="text1"/>
          <w:lang w:val="en-US"/>
        </w:rPr>
        <w:t xml:space="preserve"> </w:t>
      </w:r>
      <w:r w:rsidRPr="00E841A3">
        <w:rPr>
          <w:b/>
          <w:bCs/>
          <w:color w:val="000000" w:themeColor="text1"/>
          <w:lang w:val="en-US"/>
        </w:rPr>
        <w:t>2016</w:t>
      </w:r>
      <w:r w:rsidRPr="00E841A3">
        <w:rPr>
          <w:color w:val="000000" w:themeColor="text1"/>
          <w:lang w:val="en-US"/>
        </w:rPr>
        <w:t xml:space="preserve">, </w:t>
      </w:r>
      <w:r w:rsidRPr="00E841A3">
        <w:rPr>
          <w:i/>
          <w:iCs/>
          <w:color w:val="000000" w:themeColor="text1"/>
          <w:lang w:val="en-US"/>
        </w:rPr>
        <w:t>23</w:t>
      </w:r>
      <w:r w:rsidRPr="00E841A3">
        <w:rPr>
          <w:color w:val="000000" w:themeColor="text1"/>
          <w:lang w:val="en-US"/>
        </w:rPr>
        <w:t xml:space="preserve"> (1), 24–30. https://doi.org/10.1038/nsmb.3145.</w:t>
      </w:r>
    </w:p>
    <w:p w14:paraId="70483864"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(16) </w:t>
      </w:r>
      <w:r w:rsidRPr="00E841A3">
        <w:rPr>
          <w:color w:val="000000" w:themeColor="text1"/>
          <w:lang w:val="en-US"/>
        </w:rPr>
        <w:tab/>
        <w:t xml:space="preserve">Lentini, A.; Lagerwall, C.; Vikingsson, S.; Mjoseng, H. K.; Douvlataniotis, K.; Vogt, H.; Green, H.; Meehan, R. R.; Benson, M.; Nestor, C. E. A Reassessment of DNA-Immunoprecipitation-Based Genomic Profiling. </w:t>
      </w:r>
      <w:r w:rsidRPr="00E841A3">
        <w:rPr>
          <w:i/>
          <w:iCs/>
          <w:color w:val="000000" w:themeColor="text1"/>
          <w:lang w:val="en-US"/>
        </w:rPr>
        <w:t>Nat. Methods</w:t>
      </w:r>
      <w:r w:rsidRPr="00E841A3">
        <w:rPr>
          <w:color w:val="000000" w:themeColor="text1"/>
          <w:lang w:val="en-US"/>
        </w:rPr>
        <w:t xml:space="preserve"> </w:t>
      </w:r>
      <w:r w:rsidRPr="00E841A3">
        <w:rPr>
          <w:b/>
          <w:bCs/>
          <w:color w:val="000000" w:themeColor="text1"/>
          <w:lang w:val="en-US"/>
        </w:rPr>
        <w:t>2018</w:t>
      </w:r>
      <w:r w:rsidRPr="00E841A3">
        <w:rPr>
          <w:color w:val="000000" w:themeColor="text1"/>
          <w:lang w:val="en-US"/>
        </w:rPr>
        <w:t>, 1. https://doi.org/10.1038/s41592-018-0038-7.</w:t>
      </w:r>
    </w:p>
    <w:p w14:paraId="1DA84120"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(17) </w:t>
      </w:r>
      <w:r w:rsidRPr="00E841A3">
        <w:rPr>
          <w:color w:val="000000" w:themeColor="text1"/>
          <w:lang w:val="en-US"/>
        </w:rPr>
        <w:tab/>
        <w:t xml:space="preserve">Song, C.-X.; Szulwach, K. E.; Fu, Y.; Dai, Q.; Yi, C.; Li, X.; Li, Y.; Chen, C.-H.; Zhang, W.; Jian, X.; et al. Selective Chemical Labeling Reveals the Genome-Wide Distribution of 5-Hydroxymethylcytosine. </w:t>
      </w:r>
      <w:r w:rsidRPr="00E841A3">
        <w:rPr>
          <w:i/>
          <w:iCs/>
          <w:color w:val="000000" w:themeColor="text1"/>
          <w:lang w:val="en-US"/>
        </w:rPr>
        <w:t>Nat. Biotechnol.</w:t>
      </w:r>
      <w:r w:rsidRPr="00E841A3">
        <w:rPr>
          <w:color w:val="000000" w:themeColor="text1"/>
          <w:lang w:val="en-US"/>
        </w:rPr>
        <w:t xml:space="preserve"> </w:t>
      </w:r>
      <w:r w:rsidRPr="00E841A3">
        <w:rPr>
          <w:b/>
          <w:bCs/>
          <w:color w:val="000000" w:themeColor="text1"/>
          <w:lang w:val="en-US"/>
        </w:rPr>
        <w:t>2011</w:t>
      </w:r>
      <w:r w:rsidRPr="00E841A3">
        <w:rPr>
          <w:color w:val="000000" w:themeColor="text1"/>
          <w:lang w:val="en-US"/>
        </w:rPr>
        <w:t xml:space="preserve">, </w:t>
      </w:r>
      <w:r w:rsidRPr="00E841A3">
        <w:rPr>
          <w:i/>
          <w:iCs/>
          <w:color w:val="000000" w:themeColor="text1"/>
          <w:lang w:val="en-US"/>
        </w:rPr>
        <w:t>29</w:t>
      </w:r>
      <w:r w:rsidRPr="00E841A3">
        <w:rPr>
          <w:color w:val="000000" w:themeColor="text1"/>
          <w:lang w:val="en-US"/>
        </w:rPr>
        <w:t xml:space="preserve"> (1), 68–72. https://doi.org/10.1038/nbt.1732.</w:t>
      </w:r>
    </w:p>
    <w:p w14:paraId="5AD73892"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(18) </w:t>
      </w:r>
      <w:r w:rsidRPr="00E841A3">
        <w:rPr>
          <w:color w:val="000000" w:themeColor="text1"/>
          <w:lang w:val="en-US"/>
        </w:rPr>
        <w:tab/>
        <w:t xml:space="preserve">Pastor, W. A.; Pape, U. J.; Huang, Y.; Henderson, H. R.; Lister, R.; Ko, M.; McLoughlin, E. M.; Brudno, Y.; Mahapatra, S.; Kapranov, P.; et al. Genome-Wide Mapping of 5-Hydroxymethylcytosine in Embryonic Stem Cells. </w:t>
      </w:r>
      <w:r w:rsidRPr="00E841A3">
        <w:rPr>
          <w:i/>
          <w:iCs/>
          <w:color w:val="000000" w:themeColor="text1"/>
          <w:lang w:val="en-US"/>
        </w:rPr>
        <w:t>Nature</w:t>
      </w:r>
      <w:r w:rsidRPr="00E841A3">
        <w:rPr>
          <w:color w:val="000000" w:themeColor="text1"/>
          <w:lang w:val="en-US"/>
        </w:rPr>
        <w:t xml:space="preserve"> </w:t>
      </w:r>
      <w:r w:rsidRPr="00E841A3">
        <w:rPr>
          <w:b/>
          <w:bCs/>
          <w:color w:val="000000" w:themeColor="text1"/>
          <w:lang w:val="en-US"/>
        </w:rPr>
        <w:t>2011</w:t>
      </w:r>
      <w:r w:rsidRPr="00E841A3">
        <w:rPr>
          <w:color w:val="000000" w:themeColor="text1"/>
          <w:lang w:val="en-US"/>
        </w:rPr>
        <w:t xml:space="preserve">, </w:t>
      </w:r>
      <w:r w:rsidRPr="00E841A3">
        <w:rPr>
          <w:i/>
          <w:iCs/>
          <w:color w:val="000000" w:themeColor="text1"/>
          <w:lang w:val="en-US"/>
        </w:rPr>
        <w:t>473</w:t>
      </w:r>
      <w:r w:rsidRPr="00E841A3">
        <w:rPr>
          <w:color w:val="000000" w:themeColor="text1"/>
          <w:lang w:val="en-US"/>
        </w:rPr>
        <w:t xml:space="preserve"> (7347), 394–397. https://doi.org/10.1038/nature10102.</w:t>
      </w:r>
    </w:p>
    <w:p w14:paraId="0DA231FA"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(19) </w:t>
      </w:r>
      <w:r w:rsidRPr="00E841A3">
        <w:rPr>
          <w:color w:val="000000" w:themeColor="text1"/>
          <w:lang w:val="en-US"/>
        </w:rPr>
        <w:tab/>
        <w:t xml:space="preserve">Pfaffeneder, T.; Hackner, B.; Truß, M.; Münzel, M.; Müller, M.; Deiml, C. A.; Hagemeier, C.; Carell, T. The Discovery of 5-Formylcytosine in Embryonic Stem Cell DNA. </w:t>
      </w:r>
      <w:r w:rsidRPr="00E841A3">
        <w:rPr>
          <w:i/>
          <w:iCs/>
          <w:color w:val="000000" w:themeColor="text1"/>
          <w:lang w:val="en-US"/>
        </w:rPr>
        <w:t>Angew. Chem. Int. Ed.</w:t>
      </w:r>
      <w:r w:rsidRPr="00E841A3">
        <w:rPr>
          <w:color w:val="000000" w:themeColor="text1"/>
          <w:lang w:val="en-US"/>
        </w:rPr>
        <w:t xml:space="preserve"> </w:t>
      </w:r>
      <w:r w:rsidRPr="00E841A3">
        <w:rPr>
          <w:b/>
          <w:bCs/>
          <w:color w:val="000000" w:themeColor="text1"/>
          <w:lang w:val="en-US"/>
        </w:rPr>
        <w:t>2011</w:t>
      </w:r>
      <w:r w:rsidRPr="00E841A3">
        <w:rPr>
          <w:color w:val="000000" w:themeColor="text1"/>
          <w:lang w:val="en-US"/>
        </w:rPr>
        <w:t xml:space="preserve">, </w:t>
      </w:r>
      <w:r w:rsidRPr="00E841A3">
        <w:rPr>
          <w:i/>
          <w:iCs/>
          <w:color w:val="000000" w:themeColor="text1"/>
          <w:lang w:val="en-US"/>
        </w:rPr>
        <w:t>50</w:t>
      </w:r>
      <w:r w:rsidRPr="00E841A3">
        <w:rPr>
          <w:color w:val="000000" w:themeColor="text1"/>
          <w:lang w:val="en-US"/>
        </w:rPr>
        <w:t xml:space="preserve"> (31), 7008–7012. https://doi.org/10.1002/anie.201103899.</w:t>
      </w:r>
    </w:p>
    <w:p w14:paraId="2263FDBE"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(20) </w:t>
      </w:r>
      <w:r w:rsidRPr="00E841A3">
        <w:rPr>
          <w:color w:val="000000" w:themeColor="text1"/>
          <w:lang w:val="en-US"/>
        </w:rPr>
        <w:tab/>
        <w:t xml:space="preserve">Lu, X.; Song, C.-X.; Szulwach, K.; Wang, Z.; Weidenbacher, P.; Jin, P.; He, C. Chemical Modification-Assisted Bisulfite Sequencing (CAB-Seq) for 5-Carboxylcytosine Detection in DNA. </w:t>
      </w:r>
      <w:r w:rsidRPr="00E841A3">
        <w:rPr>
          <w:i/>
          <w:iCs/>
          <w:color w:val="000000" w:themeColor="text1"/>
          <w:lang w:val="en-US"/>
        </w:rPr>
        <w:t>J. Am. Chem. Soc.</w:t>
      </w:r>
      <w:r w:rsidRPr="00E841A3">
        <w:rPr>
          <w:color w:val="000000" w:themeColor="text1"/>
          <w:lang w:val="en-US"/>
        </w:rPr>
        <w:t xml:space="preserve"> </w:t>
      </w:r>
      <w:r w:rsidRPr="00E841A3">
        <w:rPr>
          <w:b/>
          <w:bCs/>
          <w:color w:val="000000" w:themeColor="text1"/>
          <w:lang w:val="en-US"/>
        </w:rPr>
        <w:t>2013</w:t>
      </w:r>
      <w:r w:rsidRPr="00E841A3">
        <w:rPr>
          <w:color w:val="000000" w:themeColor="text1"/>
          <w:lang w:val="en-US"/>
        </w:rPr>
        <w:t xml:space="preserve">, </w:t>
      </w:r>
      <w:r w:rsidRPr="00E841A3">
        <w:rPr>
          <w:i/>
          <w:iCs/>
          <w:color w:val="000000" w:themeColor="text1"/>
          <w:lang w:val="en-US"/>
        </w:rPr>
        <w:t>135</w:t>
      </w:r>
      <w:r w:rsidRPr="00E841A3">
        <w:rPr>
          <w:color w:val="000000" w:themeColor="text1"/>
          <w:lang w:val="en-US"/>
        </w:rPr>
        <w:t xml:space="preserve"> (25), 9315–9317. https://doi.org/10.1021/ja4044856.</w:t>
      </w:r>
    </w:p>
    <w:p w14:paraId="710A2528"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(21) </w:t>
      </w:r>
      <w:r w:rsidRPr="00E841A3">
        <w:rPr>
          <w:color w:val="000000" w:themeColor="text1"/>
          <w:lang w:val="en-US"/>
        </w:rPr>
        <w:tab/>
        <w:t xml:space="preserve">Raiber, E.-A.; Beraldi, D.; Ficz, G.; Burgess, H. E.; Branco, M. R.; Murat, P.; Oxley, D.; Booth, M. J.; Reik, W.; Balasubramanian, S. Genome-Wide Distribution of 5-Formylcytosine in Embryonic Stem Cells Is Associated with Transcription and Depends on Thymine DNA Glycosylase. </w:t>
      </w:r>
      <w:r w:rsidRPr="00E841A3">
        <w:rPr>
          <w:i/>
          <w:iCs/>
          <w:color w:val="000000" w:themeColor="text1"/>
          <w:lang w:val="en-US"/>
        </w:rPr>
        <w:t>Genome Biol.</w:t>
      </w:r>
      <w:r w:rsidRPr="00E841A3">
        <w:rPr>
          <w:color w:val="000000" w:themeColor="text1"/>
          <w:lang w:val="en-US"/>
        </w:rPr>
        <w:t xml:space="preserve"> </w:t>
      </w:r>
      <w:r w:rsidRPr="00E841A3">
        <w:rPr>
          <w:b/>
          <w:bCs/>
          <w:color w:val="000000" w:themeColor="text1"/>
          <w:lang w:val="en-US"/>
        </w:rPr>
        <w:t>2012</w:t>
      </w:r>
      <w:r w:rsidRPr="00E841A3">
        <w:rPr>
          <w:color w:val="000000" w:themeColor="text1"/>
          <w:lang w:val="en-US"/>
        </w:rPr>
        <w:t xml:space="preserve">, </w:t>
      </w:r>
      <w:r w:rsidRPr="00E841A3">
        <w:rPr>
          <w:i/>
          <w:iCs/>
          <w:color w:val="000000" w:themeColor="text1"/>
          <w:lang w:val="en-US"/>
        </w:rPr>
        <w:t>13</w:t>
      </w:r>
      <w:r w:rsidRPr="00E841A3">
        <w:rPr>
          <w:color w:val="000000" w:themeColor="text1"/>
          <w:lang w:val="en-US"/>
        </w:rPr>
        <w:t>, R69. https://doi.org/10.1186/gb-2012-13-8-r69.</w:t>
      </w:r>
    </w:p>
    <w:p w14:paraId="2D406625"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(22) </w:t>
      </w:r>
      <w:r w:rsidRPr="00E841A3">
        <w:rPr>
          <w:color w:val="000000" w:themeColor="text1"/>
          <w:lang w:val="en-US"/>
        </w:rPr>
        <w:tab/>
        <w:t xml:space="preserve">Kawasaki, F.; Beraldi, D.; Hardisty, R. E.; McInroy, G. R.; van Delft, P.; Balasubramanian, S. Genome-Wide Mapping of 5-Hydroxymethyluracil in the Eukaryote Parasite Leishmania. </w:t>
      </w:r>
      <w:r w:rsidRPr="00E841A3">
        <w:rPr>
          <w:i/>
          <w:iCs/>
          <w:color w:val="000000" w:themeColor="text1"/>
          <w:lang w:val="en-US"/>
        </w:rPr>
        <w:t>Genome Biol.</w:t>
      </w:r>
      <w:r w:rsidRPr="00E841A3">
        <w:rPr>
          <w:color w:val="000000" w:themeColor="text1"/>
          <w:lang w:val="en-US"/>
        </w:rPr>
        <w:t xml:space="preserve"> </w:t>
      </w:r>
      <w:r w:rsidRPr="00E841A3">
        <w:rPr>
          <w:b/>
          <w:bCs/>
          <w:color w:val="000000" w:themeColor="text1"/>
          <w:lang w:val="en-US"/>
        </w:rPr>
        <w:t>2017</w:t>
      </w:r>
      <w:r w:rsidRPr="00E841A3">
        <w:rPr>
          <w:color w:val="000000" w:themeColor="text1"/>
          <w:lang w:val="en-US"/>
        </w:rPr>
        <w:t xml:space="preserve">, </w:t>
      </w:r>
      <w:r w:rsidRPr="00E841A3">
        <w:rPr>
          <w:i/>
          <w:iCs/>
          <w:color w:val="000000" w:themeColor="text1"/>
          <w:lang w:val="en-US"/>
        </w:rPr>
        <w:t>18</w:t>
      </w:r>
      <w:r w:rsidRPr="00E841A3">
        <w:rPr>
          <w:color w:val="000000" w:themeColor="text1"/>
          <w:lang w:val="en-US"/>
        </w:rPr>
        <w:t>, 23. https://doi.org/10.1186/s13059-017-1150-1.</w:t>
      </w:r>
    </w:p>
    <w:p w14:paraId="1A9B619A"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(23) </w:t>
      </w:r>
      <w:r w:rsidRPr="00E841A3">
        <w:rPr>
          <w:color w:val="000000" w:themeColor="text1"/>
          <w:lang w:val="en-US"/>
        </w:rPr>
        <w:tab/>
        <w:t xml:space="preserve">Iqbal, K.; Jin, S.-G.; Pfeifer, G. P.; Szabó, P. E. Reprogramming of the Paternal Genome upon Fertilization Involves Genome-Wide Oxidation of 5-Methylcytosine. </w:t>
      </w:r>
      <w:r w:rsidRPr="00E841A3">
        <w:rPr>
          <w:i/>
          <w:iCs/>
          <w:color w:val="000000" w:themeColor="text1"/>
          <w:lang w:val="en-US"/>
        </w:rPr>
        <w:t>Proc. Natl. Acad. Sci.</w:t>
      </w:r>
      <w:r w:rsidRPr="00E841A3">
        <w:rPr>
          <w:color w:val="000000" w:themeColor="text1"/>
          <w:lang w:val="en-US"/>
        </w:rPr>
        <w:t xml:space="preserve"> </w:t>
      </w:r>
      <w:r w:rsidRPr="00E841A3">
        <w:rPr>
          <w:b/>
          <w:bCs/>
          <w:color w:val="000000" w:themeColor="text1"/>
          <w:lang w:val="en-US"/>
        </w:rPr>
        <w:t>2011</w:t>
      </w:r>
      <w:r w:rsidRPr="00E841A3">
        <w:rPr>
          <w:color w:val="000000" w:themeColor="text1"/>
          <w:lang w:val="en-US"/>
        </w:rPr>
        <w:t xml:space="preserve">, </w:t>
      </w:r>
      <w:r w:rsidRPr="00E841A3">
        <w:rPr>
          <w:i/>
          <w:iCs/>
          <w:color w:val="000000" w:themeColor="text1"/>
          <w:lang w:val="en-US"/>
        </w:rPr>
        <w:t>108</w:t>
      </w:r>
      <w:r w:rsidRPr="00E841A3">
        <w:rPr>
          <w:color w:val="000000" w:themeColor="text1"/>
          <w:lang w:val="en-US"/>
        </w:rPr>
        <w:t xml:space="preserve"> (9), 3642–3647. https://doi.org/10.1073/pnas.1014033108.</w:t>
      </w:r>
    </w:p>
    <w:p w14:paraId="55FC0159" w14:textId="77777777" w:rsidR="001A3E35" w:rsidRPr="00E841A3" w:rsidRDefault="001A3E35" w:rsidP="001A3E35">
      <w:pPr>
        <w:pStyle w:val="Bibliography"/>
        <w:rPr>
          <w:color w:val="000000" w:themeColor="text1"/>
          <w:lang w:val="en-US"/>
        </w:rPr>
      </w:pPr>
      <w:r w:rsidRPr="00E841A3">
        <w:rPr>
          <w:color w:val="000000" w:themeColor="text1"/>
          <w:lang w:val="en-US"/>
        </w:rPr>
        <w:lastRenderedPageBreak/>
        <w:t xml:space="preserve">(24) </w:t>
      </w:r>
      <w:r w:rsidRPr="00E841A3">
        <w:rPr>
          <w:color w:val="000000" w:themeColor="text1"/>
          <w:lang w:val="en-US"/>
        </w:rPr>
        <w:tab/>
        <w:t xml:space="preserve">Song, C.-X.; Diao, J.; Brunger, A. T.; Quake, S. R. Simultaneous Single-Molecule Epigenetic Imaging of DNA Methylation and Hydroxymethylation. </w:t>
      </w:r>
      <w:r w:rsidRPr="00E841A3">
        <w:rPr>
          <w:i/>
          <w:iCs/>
          <w:color w:val="000000" w:themeColor="text1"/>
          <w:lang w:val="en-US"/>
        </w:rPr>
        <w:t>Proc. Natl. Acad. Sci.</w:t>
      </w:r>
      <w:r w:rsidRPr="00E841A3">
        <w:rPr>
          <w:color w:val="000000" w:themeColor="text1"/>
          <w:lang w:val="en-US"/>
        </w:rPr>
        <w:t xml:space="preserve"> </w:t>
      </w:r>
      <w:r w:rsidRPr="00E841A3">
        <w:rPr>
          <w:b/>
          <w:bCs/>
          <w:color w:val="000000" w:themeColor="text1"/>
          <w:lang w:val="en-US"/>
        </w:rPr>
        <w:t>2016</w:t>
      </w:r>
      <w:r w:rsidRPr="00E841A3">
        <w:rPr>
          <w:color w:val="000000" w:themeColor="text1"/>
          <w:lang w:val="en-US"/>
        </w:rPr>
        <w:t xml:space="preserve">, </w:t>
      </w:r>
      <w:r w:rsidRPr="00E841A3">
        <w:rPr>
          <w:i/>
          <w:iCs/>
          <w:color w:val="000000" w:themeColor="text1"/>
          <w:lang w:val="en-US"/>
        </w:rPr>
        <w:t>113</w:t>
      </w:r>
      <w:r w:rsidRPr="00E841A3">
        <w:rPr>
          <w:color w:val="000000" w:themeColor="text1"/>
          <w:lang w:val="en-US"/>
        </w:rPr>
        <w:t xml:space="preserve"> (16), 4338–4343. https://doi.org/10.1073/pnas.1600223113.</w:t>
      </w:r>
    </w:p>
    <w:p w14:paraId="3FCC9A35"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(25) </w:t>
      </w:r>
      <w:r w:rsidRPr="00E841A3">
        <w:rPr>
          <w:color w:val="000000" w:themeColor="text1"/>
          <w:lang w:val="en-US"/>
        </w:rPr>
        <w:tab/>
        <w:t xml:space="preserve">Frommer, M.; McDonald, L. E.; Millar, D. S.; Collis, C. M.; Watt, F.; Grigg, G. W.; Molloy, P. L.; Paul, C. L. A Genomic Sequencing Protocol That Yields a Positive Display of 5-Methylcytosine Residues in Individual DNA Strands. </w:t>
      </w:r>
      <w:r w:rsidRPr="00E841A3">
        <w:rPr>
          <w:i/>
          <w:iCs/>
          <w:color w:val="000000" w:themeColor="text1"/>
          <w:lang w:val="en-US"/>
        </w:rPr>
        <w:t>Proc. Natl. Acad. Sci.</w:t>
      </w:r>
      <w:r w:rsidRPr="00E841A3">
        <w:rPr>
          <w:color w:val="000000" w:themeColor="text1"/>
          <w:lang w:val="en-US"/>
        </w:rPr>
        <w:t xml:space="preserve"> </w:t>
      </w:r>
      <w:r w:rsidRPr="00E841A3">
        <w:rPr>
          <w:b/>
          <w:bCs/>
          <w:color w:val="000000" w:themeColor="text1"/>
          <w:lang w:val="en-US"/>
        </w:rPr>
        <w:t>1992</w:t>
      </w:r>
      <w:r w:rsidRPr="00E841A3">
        <w:rPr>
          <w:color w:val="000000" w:themeColor="text1"/>
          <w:lang w:val="en-US"/>
        </w:rPr>
        <w:t xml:space="preserve">, </w:t>
      </w:r>
      <w:r w:rsidRPr="00E841A3">
        <w:rPr>
          <w:i/>
          <w:iCs/>
          <w:color w:val="000000" w:themeColor="text1"/>
          <w:lang w:val="en-US"/>
        </w:rPr>
        <w:t>89</w:t>
      </w:r>
      <w:r w:rsidRPr="00E841A3">
        <w:rPr>
          <w:color w:val="000000" w:themeColor="text1"/>
          <w:lang w:val="en-US"/>
        </w:rPr>
        <w:t xml:space="preserve"> (5), 1827–1831. https://doi.org/10.1073/pnas.89.5.1827.</w:t>
      </w:r>
    </w:p>
    <w:p w14:paraId="2744CC28"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(26) </w:t>
      </w:r>
      <w:r w:rsidRPr="00E841A3">
        <w:rPr>
          <w:color w:val="000000" w:themeColor="text1"/>
          <w:lang w:val="en-US"/>
        </w:rPr>
        <w:tab/>
        <w:t xml:space="preserve">Booth, M. J.; Branco, M. R.; Ficz, G.; Oxley, D.; Krueger, F.; Reik, W.; Balasubramanian, S. Quantitative Sequencing of 5-Methylcytosine and 5-Hydroxymethylcytosine at Single-Base Resolution. </w:t>
      </w:r>
      <w:r w:rsidRPr="00E841A3">
        <w:rPr>
          <w:i/>
          <w:iCs/>
          <w:color w:val="000000" w:themeColor="text1"/>
          <w:lang w:val="en-US"/>
        </w:rPr>
        <w:t>Science</w:t>
      </w:r>
      <w:r w:rsidRPr="00E841A3">
        <w:rPr>
          <w:color w:val="000000" w:themeColor="text1"/>
          <w:lang w:val="en-US"/>
        </w:rPr>
        <w:t xml:space="preserve"> </w:t>
      </w:r>
      <w:r w:rsidRPr="00E841A3">
        <w:rPr>
          <w:b/>
          <w:bCs/>
          <w:color w:val="000000" w:themeColor="text1"/>
          <w:lang w:val="en-US"/>
        </w:rPr>
        <w:t>2012</w:t>
      </w:r>
      <w:r w:rsidRPr="00E841A3">
        <w:rPr>
          <w:color w:val="000000" w:themeColor="text1"/>
          <w:lang w:val="en-US"/>
        </w:rPr>
        <w:t xml:space="preserve">, </w:t>
      </w:r>
      <w:r w:rsidRPr="00E841A3">
        <w:rPr>
          <w:i/>
          <w:iCs/>
          <w:color w:val="000000" w:themeColor="text1"/>
          <w:lang w:val="en-US"/>
        </w:rPr>
        <w:t>336</w:t>
      </w:r>
      <w:r w:rsidRPr="00E841A3">
        <w:rPr>
          <w:color w:val="000000" w:themeColor="text1"/>
          <w:lang w:val="en-US"/>
        </w:rPr>
        <w:t xml:space="preserve"> (6083), 934–937. https://doi.org/10.1126/science.1220671.</w:t>
      </w:r>
    </w:p>
    <w:p w14:paraId="1558D966"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(27) </w:t>
      </w:r>
      <w:r w:rsidRPr="00E841A3">
        <w:rPr>
          <w:color w:val="000000" w:themeColor="text1"/>
          <w:lang w:val="en-US"/>
        </w:rPr>
        <w:tab/>
        <w:t xml:space="preserve">Booth, M. J.; Marsico, G.; Bachman, M.; Beraldi, D.; Balasubramanian, S. Quantitative Sequencing of 5-Formylcytosine in DNA at Single-Base Resolution. </w:t>
      </w:r>
      <w:r w:rsidRPr="00E841A3">
        <w:rPr>
          <w:i/>
          <w:iCs/>
          <w:color w:val="000000" w:themeColor="text1"/>
          <w:lang w:val="en-US"/>
        </w:rPr>
        <w:t>Nat. Chem.</w:t>
      </w:r>
      <w:r w:rsidRPr="00E841A3">
        <w:rPr>
          <w:color w:val="000000" w:themeColor="text1"/>
          <w:lang w:val="en-US"/>
        </w:rPr>
        <w:t xml:space="preserve"> </w:t>
      </w:r>
      <w:r w:rsidRPr="00E841A3">
        <w:rPr>
          <w:b/>
          <w:bCs/>
          <w:color w:val="000000" w:themeColor="text1"/>
          <w:lang w:val="en-US"/>
        </w:rPr>
        <w:t>2014</w:t>
      </w:r>
      <w:r w:rsidRPr="00E841A3">
        <w:rPr>
          <w:color w:val="000000" w:themeColor="text1"/>
          <w:lang w:val="en-US"/>
        </w:rPr>
        <w:t xml:space="preserve">, </w:t>
      </w:r>
      <w:r w:rsidRPr="00E841A3">
        <w:rPr>
          <w:i/>
          <w:iCs/>
          <w:color w:val="000000" w:themeColor="text1"/>
          <w:lang w:val="en-US"/>
        </w:rPr>
        <w:t>6</w:t>
      </w:r>
      <w:r w:rsidRPr="00E841A3">
        <w:rPr>
          <w:color w:val="000000" w:themeColor="text1"/>
          <w:lang w:val="en-US"/>
        </w:rPr>
        <w:t xml:space="preserve"> (5), 435–440. https://doi.org/10.1038/nchem.1893.</w:t>
      </w:r>
    </w:p>
    <w:p w14:paraId="0C98E0BF"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(28) </w:t>
      </w:r>
      <w:r w:rsidRPr="00E841A3">
        <w:rPr>
          <w:color w:val="000000" w:themeColor="text1"/>
          <w:lang w:val="en-US"/>
        </w:rPr>
        <w:tab/>
        <w:t xml:space="preserve">Yu, M.; Hon, G. C.; Szulwach, K. E.; Song, C.-X.; Zhang, L.; Kim, A.; Li, X.; Dai, Q.; Shen, Y.; Park, B.; et al. Base-Resolution Analysis of 5-Hydroxymethylcytosine in the Mammalian Genome. </w:t>
      </w:r>
      <w:r w:rsidRPr="00E841A3">
        <w:rPr>
          <w:i/>
          <w:iCs/>
          <w:color w:val="000000" w:themeColor="text1"/>
          <w:lang w:val="en-US"/>
        </w:rPr>
        <w:t>Cell</w:t>
      </w:r>
      <w:r w:rsidRPr="00E841A3">
        <w:rPr>
          <w:color w:val="000000" w:themeColor="text1"/>
          <w:lang w:val="en-US"/>
        </w:rPr>
        <w:t xml:space="preserve"> </w:t>
      </w:r>
      <w:r w:rsidRPr="00E841A3">
        <w:rPr>
          <w:b/>
          <w:bCs/>
          <w:color w:val="000000" w:themeColor="text1"/>
          <w:lang w:val="en-US"/>
        </w:rPr>
        <w:t>2012</w:t>
      </w:r>
      <w:r w:rsidRPr="00E841A3">
        <w:rPr>
          <w:color w:val="000000" w:themeColor="text1"/>
          <w:lang w:val="en-US"/>
        </w:rPr>
        <w:t xml:space="preserve">, </w:t>
      </w:r>
      <w:r w:rsidRPr="00E841A3">
        <w:rPr>
          <w:i/>
          <w:iCs/>
          <w:color w:val="000000" w:themeColor="text1"/>
          <w:lang w:val="en-US"/>
        </w:rPr>
        <w:t>149</w:t>
      </w:r>
      <w:r w:rsidRPr="00E841A3">
        <w:rPr>
          <w:color w:val="000000" w:themeColor="text1"/>
          <w:lang w:val="en-US"/>
        </w:rPr>
        <w:t xml:space="preserve"> (6), 1368–1380. https://doi.org/10.1016/j.cell.2012.04.027.</w:t>
      </w:r>
    </w:p>
    <w:p w14:paraId="5FF2A5D3"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(29) </w:t>
      </w:r>
      <w:r w:rsidRPr="00E841A3">
        <w:rPr>
          <w:color w:val="000000" w:themeColor="text1"/>
          <w:lang w:val="en-US"/>
        </w:rPr>
        <w:tab/>
        <w:t xml:space="preserve">Xia, B.; Han, D.; Lu, X.; Sun, Z.; Zhou, A.; Yin, Q.; Zeng, H.; Liu, M.; Jiang, X.; Xie, W.; et al. Bisulfite-Free, Base-Resolution Analysis of 5-Formylcytosine at the Genome Scale. </w:t>
      </w:r>
      <w:r w:rsidRPr="00E841A3">
        <w:rPr>
          <w:i/>
          <w:iCs/>
          <w:color w:val="000000" w:themeColor="text1"/>
          <w:lang w:val="en-US"/>
        </w:rPr>
        <w:t>Nat. Methods</w:t>
      </w:r>
      <w:r w:rsidRPr="00E841A3">
        <w:rPr>
          <w:color w:val="000000" w:themeColor="text1"/>
          <w:lang w:val="en-US"/>
        </w:rPr>
        <w:t xml:space="preserve"> </w:t>
      </w:r>
      <w:r w:rsidRPr="00E841A3">
        <w:rPr>
          <w:b/>
          <w:bCs/>
          <w:color w:val="000000" w:themeColor="text1"/>
          <w:lang w:val="en-US"/>
        </w:rPr>
        <w:t>2015</w:t>
      </w:r>
      <w:r w:rsidRPr="00E841A3">
        <w:rPr>
          <w:color w:val="000000" w:themeColor="text1"/>
          <w:lang w:val="en-US"/>
        </w:rPr>
        <w:t xml:space="preserve">, </w:t>
      </w:r>
      <w:r w:rsidRPr="00E841A3">
        <w:rPr>
          <w:i/>
          <w:iCs/>
          <w:color w:val="000000" w:themeColor="text1"/>
          <w:lang w:val="en-US"/>
        </w:rPr>
        <w:t>12</w:t>
      </w:r>
      <w:r w:rsidRPr="00E841A3">
        <w:rPr>
          <w:color w:val="000000" w:themeColor="text1"/>
          <w:lang w:val="en-US"/>
        </w:rPr>
        <w:t xml:space="preserve"> (11), 1047–1050. https://doi.org/10.1038/nmeth.3569.</w:t>
      </w:r>
    </w:p>
    <w:p w14:paraId="7AD07075"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(30) </w:t>
      </w:r>
      <w:r w:rsidRPr="00E841A3">
        <w:rPr>
          <w:color w:val="000000" w:themeColor="text1"/>
          <w:lang w:val="en-US"/>
        </w:rPr>
        <w:tab/>
        <w:t xml:space="preserve">Zhu, C.; Gao, Y.; Guo, H.; Xia, B.; Song, J.; Wu, X.; Zeng, H.; Kee, K.; Tang, F.; Yi, C. Single-Cell 5-Formylcytosine Landscapes of Mammalian Early Embryos and ESCs at Single-Base Resolution. </w:t>
      </w:r>
      <w:r w:rsidRPr="00E841A3">
        <w:rPr>
          <w:i/>
          <w:iCs/>
          <w:color w:val="000000" w:themeColor="text1"/>
          <w:lang w:val="en-US"/>
        </w:rPr>
        <w:t>Cell Stem Cell</w:t>
      </w:r>
      <w:r w:rsidRPr="00E841A3">
        <w:rPr>
          <w:color w:val="000000" w:themeColor="text1"/>
          <w:lang w:val="en-US"/>
        </w:rPr>
        <w:t xml:space="preserve"> </w:t>
      </w:r>
      <w:r w:rsidRPr="00E841A3">
        <w:rPr>
          <w:b/>
          <w:bCs/>
          <w:color w:val="000000" w:themeColor="text1"/>
          <w:lang w:val="en-US"/>
        </w:rPr>
        <w:t>2017</w:t>
      </w:r>
      <w:r w:rsidRPr="00E841A3">
        <w:rPr>
          <w:color w:val="000000" w:themeColor="text1"/>
          <w:lang w:val="en-US"/>
        </w:rPr>
        <w:t xml:space="preserve">, </w:t>
      </w:r>
      <w:r w:rsidRPr="00E841A3">
        <w:rPr>
          <w:i/>
          <w:iCs/>
          <w:color w:val="000000" w:themeColor="text1"/>
          <w:lang w:val="en-US"/>
        </w:rPr>
        <w:t>20</w:t>
      </w:r>
      <w:r w:rsidRPr="00E841A3">
        <w:rPr>
          <w:color w:val="000000" w:themeColor="text1"/>
          <w:lang w:val="en-US"/>
        </w:rPr>
        <w:t xml:space="preserve"> (5), 720-731.e5. https://doi.org/10.1016/j.stem.2017.02.013.</w:t>
      </w:r>
    </w:p>
    <w:p w14:paraId="29772C6B"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(31) </w:t>
      </w:r>
      <w:r w:rsidRPr="00E841A3">
        <w:rPr>
          <w:color w:val="000000" w:themeColor="text1"/>
          <w:lang w:val="en-US"/>
        </w:rPr>
        <w:tab/>
        <w:t xml:space="preserve">Kawasaki, F.; Martínez Cuesta, S.; Beraldi, D.; Mahtey, A.; Hardisty, R. E.; Carrington, M.; Balasubramanian, S. Sequencing 5-Hydroxymethyluracil at Single-Base Resolution. </w:t>
      </w:r>
      <w:r w:rsidRPr="00E841A3">
        <w:rPr>
          <w:i/>
          <w:iCs/>
          <w:color w:val="000000" w:themeColor="text1"/>
          <w:lang w:val="en-US"/>
        </w:rPr>
        <w:t>Angew. Chem. Int. Ed.</w:t>
      </w:r>
      <w:r w:rsidRPr="00E841A3">
        <w:rPr>
          <w:color w:val="000000" w:themeColor="text1"/>
          <w:lang w:val="en-US"/>
        </w:rPr>
        <w:t xml:space="preserve"> </w:t>
      </w:r>
      <w:r w:rsidRPr="00E841A3">
        <w:rPr>
          <w:b/>
          <w:bCs/>
          <w:color w:val="000000" w:themeColor="text1"/>
          <w:lang w:val="en-US"/>
        </w:rPr>
        <w:t>2018</w:t>
      </w:r>
      <w:r w:rsidRPr="00E841A3">
        <w:rPr>
          <w:color w:val="000000" w:themeColor="text1"/>
          <w:lang w:val="en-US"/>
        </w:rPr>
        <w:t xml:space="preserve">, </w:t>
      </w:r>
      <w:r w:rsidRPr="00E841A3">
        <w:rPr>
          <w:i/>
          <w:iCs/>
          <w:color w:val="000000" w:themeColor="text1"/>
          <w:lang w:val="en-US"/>
        </w:rPr>
        <w:t>57</w:t>
      </w:r>
      <w:r w:rsidRPr="00E841A3">
        <w:rPr>
          <w:color w:val="000000" w:themeColor="text1"/>
          <w:lang w:val="en-US"/>
        </w:rPr>
        <w:t xml:space="preserve"> (31), 9694–9696. https://doi.org/10.1002/anie.201804046.</w:t>
      </w:r>
    </w:p>
    <w:p w14:paraId="5BEFDEB5"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(32) </w:t>
      </w:r>
      <w:r w:rsidRPr="00E841A3">
        <w:rPr>
          <w:color w:val="000000" w:themeColor="text1"/>
          <w:lang w:val="en-US"/>
        </w:rPr>
        <w:tab/>
        <w:t xml:space="preserve">Zeng, H.; He, B.; Xia, B.; Bai, D.; Lu, X.; Cai, J.; Chen, L.; Zhou, A.; Zhu, C.; Meng, H.; et al. Bisulfite-Free, Nanoscale Analysis of 5-Hydroxymethylcytosine at Single Base Resolution. </w:t>
      </w:r>
      <w:r w:rsidRPr="00E841A3">
        <w:rPr>
          <w:i/>
          <w:iCs/>
          <w:color w:val="000000" w:themeColor="text1"/>
          <w:lang w:val="en-US"/>
        </w:rPr>
        <w:t>J. Am. Chem. Soc.</w:t>
      </w:r>
      <w:r w:rsidRPr="00E841A3">
        <w:rPr>
          <w:color w:val="000000" w:themeColor="text1"/>
          <w:lang w:val="en-US"/>
        </w:rPr>
        <w:t xml:space="preserve"> </w:t>
      </w:r>
      <w:r w:rsidRPr="00E841A3">
        <w:rPr>
          <w:b/>
          <w:bCs/>
          <w:color w:val="000000" w:themeColor="text1"/>
          <w:lang w:val="en-US"/>
        </w:rPr>
        <w:t>2018</w:t>
      </w:r>
      <w:r w:rsidRPr="00E841A3">
        <w:rPr>
          <w:color w:val="000000" w:themeColor="text1"/>
          <w:lang w:val="en-US"/>
        </w:rPr>
        <w:t xml:space="preserve">, </w:t>
      </w:r>
      <w:r w:rsidRPr="00E841A3">
        <w:rPr>
          <w:i/>
          <w:iCs/>
          <w:color w:val="000000" w:themeColor="text1"/>
          <w:lang w:val="en-US"/>
        </w:rPr>
        <w:t>140</w:t>
      </w:r>
      <w:r w:rsidRPr="00E841A3">
        <w:rPr>
          <w:color w:val="000000" w:themeColor="text1"/>
          <w:lang w:val="en-US"/>
        </w:rPr>
        <w:t xml:space="preserve"> (41), 13190–13194. https://doi.org/10.1021/jacs.8b08297.</w:t>
      </w:r>
    </w:p>
    <w:p w14:paraId="1C3FBDCB"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(33) </w:t>
      </w:r>
      <w:r w:rsidRPr="00E841A3">
        <w:rPr>
          <w:color w:val="000000" w:themeColor="text1"/>
          <w:lang w:val="en-US"/>
        </w:rPr>
        <w:tab/>
        <w:t xml:space="preserve">Schutsky, E. K.; DeNizio, J. E.; Hu, P.; Liu, M. Y.; Nabel, C. S.; Fabyanic, E. B.; Hwang, Y.; Bushman, F. D.; Wu, H.; Kohli, R. M. Nondestructive, Base-Resolution Sequencing of 5-Hydroxymethylcytosine Using a DNA Deaminase. </w:t>
      </w:r>
      <w:r w:rsidRPr="00E841A3">
        <w:rPr>
          <w:i/>
          <w:iCs/>
          <w:color w:val="000000" w:themeColor="text1"/>
          <w:lang w:val="en-US"/>
        </w:rPr>
        <w:t>Nat. Biotechnol.</w:t>
      </w:r>
      <w:r w:rsidRPr="00E841A3">
        <w:rPr>
          <w:color w:val="000000" w:themeColor="text1"/>
          <w:lang w:val="en-US"/>
        </w:rPr>
        <w:t xml:space="preserve"> </w:t>
      </w:r>
      <w:r w:rsidRPr="00E841A3">
        <w:rPr>
          <w:b/>
          <w:bCs/>
          <w:color w:val="000000" w:themeColor="text1"/>
          <w:lang w:val="en-US"/>
        </w:rPr>
        <w:t>2018</w:t>
      </w:r>
      <w:r w:rsidRPr="00E841A3">
        <w:rPr>
          <w:color w:val="000000" w:themeColor="text1"/>
          <w:lang w:val="en-US"/>
        </w:rPr>
        <w:t xml:space="preserve">, </w:t>
      </w:r>
      <w:r w:rsidRPr="00E841A3">
        <w:rPr>
          <w:i/>
          <w:iCs/>
          <w:color w:val="000000" w:themeColor="text1"/>
          <w:lang w:val="en-US"/>
        </w:rPr>
        <w:t>36</w:t>
      </w:r>
      <w:r w:rsidRPr="00E841A3">
        <w:rPr>
          <w:color w:val="000000" w:themeColor="text1"/>
          <w:lang w:val="en-US"/>
        </w:rPr>
        <w:t xml:space="preserve"> (11), 1083–1090. https://doi.org/10.1038/nbt.4204.</w:t>
      </w:r>
    </w:p>
    <w:p w14:paraId="5460C7C5"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(34) </w:t>
      </w:r>
      <w:r w:rsidRPr="00E841A3">
        <w:rPr>
          <w:color w:val="000000" w:themeColor="text1"/>
          <w:lang w:val="en-US"/>
        </w:rPr>
        <w:tab/>
        <w:t xml:space="preserve">Liu, Y.; Siejka-Zielińska, P.; Velikova, G.; Bi, Y.; Yuan, F.; Tomkova, M.; Bai, C.; Chen, L.; Schuster-Böckler, B.; Song, C.-X. Bisulfite-Free Direct Detection of 5-Methylcytosine and 5-Hydroxymethylcytosine at Base Resolution. </w:t>
      </w:r>
      <w:r w:rsidRPr="00E841A3">
        <w:rPr>
          <w:i/>
          <w:iCs/>
          <w:color w:val="000000" w:themeColor="text1"/>
          <w:lang w:val="en-US"/>
        </w:rPr>
        <w:t>Nat. Biotechnol.</w:t>
      </w:r>
      <w:r w:rsidRPr="00E841A3">
        <w:rPr>
          <w:color w:val="000000" w:themeColor="text1"/>
          <w:lang w:val="en-US"/>
        </w:rPr>
        <w:t xml:space="preserve"> </w:t>
      </w:r>
      <w:r w:rsidRPr="00E841A3">
        <w:rPr>
          <w:b/>
          <w:bCs/>
          <w:color w:val="000000" w:themeColor="text1"/>
          <w:lang w:val="en-US"/>
        </w:rPr>
        <w:t>2019</w:t>
      </w:r>
      <w:r w:rsidRPr="00E841A3">
        <w:rPr>
          <w:color w:val="000000" w:themeColor="text1"/>
          <w:lang w:val="en-US"/>
        </w:rPr>
        <w:t>, 1. https://doi.org/10.1038/s41587-019-0041-2.</w:t>
      </w:r>
    </w:p>
    <w:p w14:paraId="1FDCC528"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(35) </w:t>
      </w:r>
      <w:r w:rsidRPr="00E841A3">
        <w:rPr>
          <w:color w:val="000000" w:themeColor="text1"/>
          <w:lang w:val="en-US"/>
        </w:rPr>
        <w:tab/>
        <w:t xml:space="preserve">Shendure, J.; Balasubramanian, S.; Church, G. M.; Gilbert, W.; Rogers, J.; Schloss, J. A.; Waterston, R. H. DNA Sequencing at 40: Past, Present and Future. </w:t>
      </w:r>
      <w:r w:rsidRPr="00E841A3">
        <w:rPr>
          <w:i/>
          <w:iCs/>
          <w:color w:val="000000" w:themeColor="text1"/>
          <w:lang w:val="en-US"/>
        </w:rPr>
        <w:t>Nature</w:t>
      </w:r>
      <w:r w:rsidRPr="00E841A3">
        <w:rPr>
          <w:color w:val="000000" w:themeColor="text1"/>
          <w:lang w:val="en-US"/>
        </w:rPr>
        <w:t xml:space="preserve"> </w:t>
      </w:r>
      <w:r w:rsidRPr="00E841A3">
        <w:rPr>
          <w:b/>
          <w:bCs/>
          <w:color w:val="000000" w:themeColor="text1"/>
          <w:lang w:val="en-US"/>
        </w:rPr>
        <w:t>2017</w:t>
      </w:r>
      <w:r w:rsidRPr="00E841A3">
        <w:rPr>
          <w:color w:val="000000" w:themeColor="text1"/>
          <w:lang w:val="en-US"/>
        </w:rPr>
        <w:t xml:space="preserve">, </w:t>
      </w:r>
      <w:r w:rsidRPr="00E841A3">
        <w:rPr>
          <w:i/>
          <w:iCs/>
          <w:color w:val="000000" w:themeColor="text1"/>
          <w:lang w:val="en-US"/>
        </w:rPr>
        <w:t>550</w:t>
      </w:r>
      <w:r w:rsidRPr="00E841A3">
        <w:rPr>
          <w:color w:val="000000" w:themeColor="text1"/>
          <w:lang w:val="en-US"/>
        </w:rPr>
        <w:t xml:space="preserve"> (7676), nature24286. https://doi.org/10.1038/nature24286.</w:t>
      </w:r>
    </w:p>
    <w:p w14:paraId="73845B48"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(36) </w:t>
      </w:r>
      <w:r w:rsidRPr="00E841A3">
        <w:rPr>
          <w:color w:val="000000" w:themeColor="text1"/>
          <w:lang w:val="en-US"/>
        </w:rPr>
        <w:tab/>
        <w:t>Schiesser, S.; Pfaffeneder, T.; Sadeghian, K.; Hackner, B.; Steigenberger, B.; Schröder, A. S.; Steinbacher, J.; Kashiwazaki, G.; Höfner, G.; Wanner, K. T.; et al. Deamination, Oxidation, and C–C Bond Cleavage Reactivity of 5-Hydroxymethylcytosine, 5-</w:t>
      </w:r>
      <w:r w:rsidRPr="00E841A3">
        <w:rPr>
          <w:color w:val="000000" w:themeColor="text1"/>
          <w:lang w:val="en-US"/>
        </w:rPr>
        <w:lastRenderedPageBreak/>
        <w:t xml:space="preserve">Formylcytosine, and 5-Carboxycytosine. </w:t>
      </w:r>
      <w:r w:rsidRPr="00E841A3">
        <w:rPr>
          <w:i/>
          <w:iCs/>
          <w:color w:val="000000" w:themeColor="text1"/>
          <w:lang w:val="en-US"/>
        </w:rPr>
        <w:t>J. Am. Chem. Soc.</w:t>
      </w:r>
      <w:r w:rsidRPr="00E841A3">
        <w:rPr>
          <w:color w:val="000000" w:themeColor="text1"/>
          <w:lang w:val="en-US"/>
        </w:rPr>
        <w:t xml:space="preserve"> </w:t>
      </w:r>
      <w:r w:rsidRPr="00E841A3">
        <w:rPr>
          <w:b/>
          <w:bCs/>
          <w:color w:val="000000" w:themeColor="text1"/>
          <w:lang w:val="en-US"/>
        </w:rPr>
        <w:t>2013</w:t>
      </w:r>
      <w:r w:rsidRPr="00E841A3">
        <w:rPr>
          <w:color w:val="000000" w:themeColor="text1"/>
          <w:lang w:val="en-US"/>
        </w:rPr>
        <w:t xml:space="preserve">, </w:t>
      </w:r>
      <w:r w:rsidRPr="00E841A3">
        <w:rPr>
          <w:i/>
          <w:iCs/>
          <w:color w:val="000000" w:themeColor="text1"/>
          <w:lang w:val="en-US"/>
        </w:rPr>
        <w:t>135</w:t>
      </w:r>
      <w:r w:rsidRPr="00E841A3">
        <w:rPr>
          <w:color w:val="000000" w:themeColor="text1"/>
          <w:lang w:val="en-US"/>
        </w:rPr>
        <w:t xml:space="preserve"> (39), 14593–14599. https://doi.org/10.1021/ja403229y.</w:t>
      </w:r>
    </w:p>
    <w:p w14:paraId="37AECB7F"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(37) </w:t>
      </w:r>
      <w:r w:rsidRPr="00E841A3">
        <w:rPr>
          <w:color w:val="000000" w:themeColor="text1"/>
          <w:lang w:val="en-US"/>
        </w:rPr>
        <w:tab/>
        <w:t xml:space="preserve">Iwan, K.; Rahimoff, R.; Kirchner, A.; Spada, F.; Schröder, A. S.; Kosmatchev, O.; Ferizaj, S.; Steinbacher, J.; Parsa, E.; Müller, M.; et al. 5-Formylcytosine to Cytosine Conversion by C–C Bond Cleavage in Vivo. </w:t>
      </w:r>
      <w:r w:rsidRPr="00E841A3">
        <w:rPr>
          <w:i/>
          <w:iCs/>
          <w:color w:val="000000" w:themeColor="text1"/>
          <w:lang w:val="en-US"/>
        </w:rPr>
        <w:t>Nat. Chem. Biol.</w:t>
      </w:r>
      <w:r w:rsidRPr="00E841A3">
        <w:rPr>
          <w:color w:val="000000" w:themeColor="text1"/>
          <w:lang w:val="en-US"/>
        </w:rPr>
        <w:t xml:space="preserve"> </w:t>
      </w:r>
      <w:r w:rsidRPr="00E841A3">
        <w:rPr>
          <w:b/>
          <w:bCs/>
          <w:color w:val="000000" w:themeColor="text1"/>
          <w:lang w:val="en-US"/>
        </w:rPr>
        <w:t>2017</w:t>
      </w:r>
      <w:r w:rsidRPr="00E841A3">
        <w:rPr>
          <w:color w:val="000000" w:themeColor="text1"/>
          <w:lang w:val="en-US"/>
        </w:rPr>
        <w:t>. https://doi.org/10.1038/nchembio.2531.</w:t>
      </w:r>
    </w:p>
    <w:p w14:paraId="47C1A82B"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(38) </w:t>
      </w:r>
      <w:r w:rsidRPr="00E841A3">
        <w:rPr>
          <w:color w:val="000000" w:themeColor="text1"/>
          <w:lang w:val="en-US"/>
        </w:rPr>
        <w:tab/>
        <w:t xml:space="preserve">Ficz, G.; Branco, M. R.; Seisenberger, S.; Santos, F.; Krueger, F.; Hore, T. A.; Marques, C. J.; Andrews, S.; Reik, W. Dynamic Regulation of 5-Hydroxymethylcytosine in Mouse ES Cells and during Differentiation. </w:t>
      </w:r>
      <w:r w:rsidRPr="00E841A3">
        <w:rPr>
          <w:i/>
          <w:iCs/>
          <w:color w:val="000000" w:themeColor="text1"/>
          <w:lang w:val="en-US"/>
        </w:rPr>
        <w:t>Nature</w:t>
      </w:r>
      <w:r w:rsidRPr="00E841A3">
        <w:rPr>
          <w:color w:val="000000" w:themeColor="text1"/>
          <w:lang w:val="en-US"/>
        </w:rPr>
        <w:t xml:space="preserve"> </w:t>
      </w:r>
      <w:r w:rsidRPr="00E841A3">
        <w:rPr>
          <w:b/>
          <w:bCs/>
          <w:color w:val="000000" w:themeColor="text1"/>
          <w:lang w:val="en-US"/>
        </w:rPr>
        <w:t>2011</w:t>
      </w:r>
      <w:r w:rsidRPr="00E841A3">
        <w:rPr>
          <w:color w:val="000000" w:themeColor="text1"/>
          <w:lang w:val="en-US"/>
        </w:rPr>
        <w:t xml:space="preserve">, </w:t>
      </w:r>
      <w:r w:rsidRPr="00E841A3">
        <w:rPr>
          <w:i/>
          <w:iCs/>
          <w:color w:val="000000" w:themeColor="text1"/>
          <w:lang w:val="en-US"/>
        </w:rPr>
        <w:t>473</w:t>
      </w:r>
      <w:r w:rsidRPr="00E841A3">
        <w:rPr>
          <w:color w:val="000000" w:themeColor="text1"/>
          <w:lang w:val="en-US"/>
        </w:rPr>
        <w:t xml:space="preserve"> (7347), 398–402. https://doi.org/10.1038/nature10008.</w:t>
      </w:r>
    </w:p>
    <w:p w14:paraId="6B5D5C13"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(39) </w:t>
      </w:r>
      <w:r w:rsidRPr="00E841A3">
        <w:rPr>
          <w:color w:val="000000" w:themeColor="text1"/>
          <w:lang w:val="en-US"/>
        </w:rPr>
        <w:tab/>
        <w:t xml:space="preserve">Stroud, H.; Feng, S.; Morey Kinney, S.; Pradhan, S.; Jacobsen, S. E. 5-Hydroxymethylcytosine Is Associated with Enhancers and Gene Bodies in Human Embryonic Stem Cells. </w:t>
      </w:r>
      <w:r w:rsidRPr="00E841A3">
        <w:rPr>
          <w:i/>
          <w:iCs/>
          <w:color w:val="000000" w:themeColor="text1"/>
          <w:lang w:val="en-US"/>
        </w:rPr>
        <w:t>Genome Biol.</w:t>
      </w:r>
      <w:r w:rsidRPr="00E841A3">
        <w:rPr>
          <w:color w:val="000000" w:themeColor="text1"/>
          <w:lang w:val="en-US"/>
        </w:rPr>
        <w:t xml:space="preserve"> </w:t>
      </w:r>
      <w:r w:rsidRPr="00E841A3">
        <w:rPr>
          <w:b/>
          <w:bCs/>
          <w:color w:val="000000" w:themeColor="text1"/>
          <w:lang w:val="en-US"/>
        </w:rPr>
        <w:t>2011</w:t>
      </w:r>
      <w:r w:rsidRPr="00E841A3">
        <w:rPr>
          <w:color w:val="000000" w:themeColor="text1"/>
          <w:lang w:val="en-US"/>
        </w:rPr>
        <w:t xml:space="preserve">, </w:t>
      </w:r>
      <w:r w:rsidRPr="00E841A3">
        <w:rPr>
          <w:i/>
          <w:iCs/>
          <w:color w:val="000000" w:themeColor="text1"/>
          <w:lang w:val="en-US"/>
        </w:rPr>
        <w:t>12</w:t>
      </w:r>
      <w:r w:rsidRPr="00E841A3">
        <w:rPr>
          <w:color w:val="000000" w:themeColor="text1"/>
          <w:lang w:val="en-US"/>
        </w:rPr>
        <w:t xml:space="preserve"> (6), R54. https://doi.org/10.1186/gb-2011-12-6-r54.</w:t>
      </w:r>
    </w:p>
    <w:p w14:paraId="77A238AA"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(40) </w:t>
      </w:r>
      <w:r w:rsidRPr="00E841A3">
        <w:rPr>
          <w:color w:val="000000" w:themeColor="text1"/>
          <w:lang w:val="en-US"/>
        </w:rPr>
        <w:tab/>
        <w:t xml:space="preserve">Globisch, D.; Münzel, M.; Müller, M.; Michalakis, S.; Wagner, M.; Koch, S.; Brückl, T.; Biel, M.; Carell, T. Tissue Distribution of 5-Hydroxymethylcytosine and Search for Active Demethylation Intermediates. </w:t>
      </w:r>
      <w:r w:rsidRPr="00E841A3">
        <w:rPr>
          <w:i/>
          <w:iCs/>
          <w:color w:val="000000" w:themeColor="text1"/>
          <w:lang w:val="en-US"/>
        </w:rPr>
        <w:t>PLOS ONE</w:t>
      </w:r>
      <w:r w:rsidRPr="00E841A3">
        <w:rPr>
          <w:color w:val="000000" w:themeColor="text1"/>
          <w:lang w:val="en-US"/>
        </w:rPr>
        <w:t xml:space="preserve"> </w:t>
      </w:r>
      <w:r w:rsidRPr="00E841A3">
        <w:rPr>
          <w:b/>
          <w:bCs/>
          <w:color w:val="000000" w:themeColor="text1"/>
          <w:lang w:val="en-US"/>
        </w:rPr>
        <w:t>2010</w:t>
      </w:r>
      <w:r w:rsidRPr="00E841A3">
        <w:rPr>
          <w:color w:val="000000" w:themeColor="text1"/>
          <w:lang w:val="en-US"/>
        </w:rPr>
        <w:t xml:space="preserve">, </w:t>
      </w:r>
      <w:r w:rsidRPr="00E841A3">
        <w:rPr>
          <w:i/>
          <w:iCs/>
          <w:color w:val="000000" w:themeColor="text1"/>
          <w:lang w:val="en-US"/>
        </w:rPr>
        <w:t>5</w:t>
      </w:r>
      <w:r w:rsidRPr="00E841A3">
        <w:rPr>
          <w:color w:val="000000" w:themeColor="text1"/>
          <w:lang w:val="en-US"/>
        </w:rPr>
        <w:t xml:space="preserve"> (12), e15367. https://doi.org/10.1371/journal.pone.0015367.</w:t>
      </w:r>
    </w:p>
    <w:p w14:paraId="2564C407"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(41) </w:t>
      </w:r>
      <w:r w:rsidRPr="00E841A3">
        <w:rPr>
          <w:color w:val="000000" w:themeColor="text1"/>
          <w:lang w:val="en-US"/>
        </w:rPr>
        <w:tab/>
        <w:t xml:space="preserve">Wagner, M.; Steinbacher, J.; Kraus, T. F. J.; Michalakis, S.; Hackner, B.; Pfaffeneder, T.; Perera, A.; Müller, M.; Giese, A.; Kretzschmar, H. A.; et al. Age-Dependent Levels of 5-Methyl-, 5-Hydroxymethyl-, and 5-Formylcytosine in Human and Mouse Brain Tissues. </w:t>
      </w:r>
      <w:r w:rsidRPr="00E841A3">
        <w:rPr>
          <w:i/>
          <w:iCs/>
          <w:color w:val="000000" w:themeColor="text1"/>
          <w:lang w:val="en-US"/>
        </w:rPr>
        <w:t>Angew. Chem. Int. Ed.</w:t>
      </w:r>
      <w:r w:rsidRPr="00E841A3">
        <w:rPr>
          <w:color w:val="000000" w:themeColor="text1"/>
          <w:lang w:val="en-US"/>
        </w:rPr>
        <w:t xml:space="preserve"> </w:t>
      </w:r>
      <w:r w:rsidRPr="00E841A3">
        <w:rPr>
          <w:b/>
          <w:bCs/>
          <w:color w:val="000000" w:themeColor="text1"/>
          <w:lang w:val="en-US"/>
        </w:rPr>
        <w:t>2015</w:t>
      </w:r>
      <w:r w:rsidRPr="00E841A3">
        <w:rPr>
          <w:color w:val="000000" w:themeColor="text1"/>
          <w:lang w:val="en-US"/>
        </w:rPr>
        <w:t xml:space="preserve">, </w:t>
      </w:r>
      <w:r w:rsidRPr="00E841A3">
        <w:rPr>
          <w:i/>
          <w:iCs/>
          <w:color w:val="000000" w:themeColor="text1"/>
          <w:lang w:val="en-US"/>
        </w:rPr>
        <w:t>54</w:t>
      </w:r>
      <w:r w:rsidRPr="00E841A3">
        <w:rPr>
          <w:color w:val="000000" w:themeColor="text1"/>
          <w:lang w:val="en-US"/>
        </w:rPr>
        <w:t xml:space="preserve"> (42), 12511–12514. https://doi.org/10.1002/anie.201502722.</w:t>
      </w:r>
    </w:p>
    <w:p w14:paraId="25C0F42C"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(42) </w:t>
      </w:r>
      <w:r w:rsidRPr="00E841A3">
        <w:rPr>
          <w:color w:val="000000" w:themeColor="text1"/>
          <w:lang w:val="en-US"/>
        </w:rPr>
        <w:tab/>
        <w:t xml:space="preserve">Raiber, E.-A.; Beraldi, D.; Cuesta, S. M.; McInroy, G. R.; Kingsbury, Z.; Becq, J.; James, T.; Lopes, M.; Allinson, K.; Field, S.; et al. Base Resolution Maps Reveal the Importance of 5-Hydroxymethylcytosine in a Human Glioblastoma. </w:t>
      </w:r>
      <w:r w:rsidRPr="00E841A3">
        <w:rPr>
          <w:i/>
          <w:iCs/>
          <w:color w:val="000000" w:themeColor="text1"/>
          <w:lang w:val="en-US"/>
        </w:rPr>
        <w:t>Npj Genomic Med.</w:t>
      </w:r>
      <w:r w:rsidRPr="00E841A3">
        <w:rPr>
          <w:color w:val="000000" w:themeColor="text1"/>
          <w:lang w:val="en-US"/>
        </w:rPr>
        <w:t xml:space="preserve"> </w:t>
      </w:r>
      <w:r w:rsidRPr="00E841A3">
        <w:rPr>
          <w:b/>
          <w:bCs/>
          <w:color w:val="000000" w:themeColor="text1"/>
          <w:lang w:val="en-US"/>
        </w:rPr>
        <w:t>2017</w:t>
      </w:r>
      <w:r w:rsidRPr="00E841A3">
        <w:rPr>
          <w:color w:val="000000" w:themeColor="text1"/>
          <w:lang w:val="en-US"/>
        </w:rPr>
        <w:t xml:space="preserve">, </w:t>
      </w:r>
      <w:r w:rsidRPr="00E841A3">
        <w:rPr>
          <w:i/>
          <w:iCs/>
          <w:color w:val="000000" w:themeColor="text1"/>
          <w:lang w:val="en-US"/>
        </w:rPr>
        <w:t>2</w:t>
      </w:r>
      <w:r w:rsidRPr="00E841A3">
        <w:rPr>
          <w:color w:val="000000" w:themeColor="text1"/>
          <w:lang w:val="en-US"/>
        </w:rPr>
        <w:t xml:space="preserve"> (1), 6. https://doi.org/10.1038/s41525-017-0007-6.</w:t>
      </w:r>
    </w:p>
    <w:p w14:paraId="7663F53A"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(43) </w:t>
      </w:r>
      <w:r w:rsidRPr="00E841A3">
        <w:rPr>
          <w:color w:val="000000" w:themeColor="text1"/>
          <w:lang w:val="en-US"/>
        </w:rPr>
        <w:tab/>
        <w:t xml:space="preserve">Iurlaro, M.; McInroy, G. R.; Burgess, H. E.; Dean, W.; Raiber, E.-A.; Bachman, M.; Beraldi, D.; Balasubramanian, S.; Reik, W. In Vivo Genome-Wide Profiling Reveals a Tissue-Specific Role for 5-Formylcytosine. </w:t>
      </w:r>
      <w:r w:rsidRPr="00E841A3">
        <w:rPr>
          <w:i/>
          <w:iCs/>
          <w:color w:val="000000" w:themeColor="text1"/>
          <w:lang w:val="en-US"/>
        </w:rPr>
        <w:t>Genome Biol.</w:t>
      </w:r>
      <w:r w:rsidRPr="00E841A3">
        <w:rPr>
          <w:color w:val="000000" w:themeColor="text1"/>
          <w:lang w:val="en-US"/>
        </w:rPr>
        <w:t xml:space="preserve"> </w:t>
      </w:r>
      <w:r w:rsidRPr="00E841A3">
        <w:rPr>
          <w:b/>
          <w:bCs/>
          <w:color w:val="000000" w:themeColor="text1"/>
          <w:lang w:val="en-US"/>
        </w:rPr>
        <w:t>2016</w:t>
      </w:r>
      <w:r w:rsidRPr="00E841A3">
        <w:rPr>
          <w:color w:val="000000" w:themeColor="text1"/>
          <w:lang w:val="en-US"/>
        </w:rPr>
        <w:t xml:space="preserve">, </w:t>
      </w:r>
      <w:r w:rsidRPr="00E841A3">
        <w:rPr>
          <w:i/>
          <w:iCs/>
          <w:color w:val="000000" w:themeColor="text1"/>
          <w:lang w:val="en-US"/>
        </w:rPr>
        <w:t>17</w:t>
      </w:r>
      <w:r w:rsidRPr="00E841A3">
        <w:rPr>
          <w:color w:val="000000" w:themeColor="text1"/>
          <w:lang w:val="en-US"/>
        </w:rPr>
        <w:t>, 141. https://doi.org/10.1186/s13059-016-1001-5.</w:t>
      </w:r>
    </w:p>
    <w:p w14:paraId="73C3A994"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(44) </w:t>
      </w:r>
      <w:r w:rsidRPr="00E841A3">
        <w:rPr>
          <w:color w:val="000000" w:themeColor="text1"/>
          <w:lang w:val="en-US"/>
        </w:rPr>
        <w:tab/>
        <w:t xml:space="preserve">Ngo, T. T. M.; Yoo, J.; Dai, Q.; Zhang, Q.; He, C.; Aksimentiev, A.; Ha, T. Effects of Cytosine Modifications on DNA Flexibility and Nucleosome Mechanical Stability. </w:t>
      </w:r>
      <w:r w:rsidRPr="00E841A3">
        <w:rPr>
          <w:i/>
          <w:iCs/>
          <w:color w:val="000000" w:themeColor="text1"/>
          <w:lang w:val="en-US"/>
        </w:rPr>
        <w:t>Nat. Commun.</w:t>
      </w:r>
      <w:r w:rsidRPr="00E841A3">
        <w:rPr>
          <w:color w:val="000000" w:themeColor="text1"/>
          <w:lang w:val="en-US"/>
        </w:rPr>
        <w:t xml:space="preserve"> </w:t>
      </w:r>
      <w:r w:rsidRPr="00E841A3">
        <w:rPr>
          <w:b/>
          <w:bCs/>
          <w:color w:val="000000" w:themeColor="text1"/>
          <w:lang w:val="en-US"/>
        </w:rPr>
        <w:t>2016</w:t>
      </w:r>
      <w:r w:rsidRPr="00E841A3">
        <w:rPr>
          <w:color w:val="000000" w:themeColor="text1"/>
          <w:lang w:val="en-US"/>
        </w:rPr>
        <w:t xml:space="preserve">, </w:t>
      </w:r>
      <w:r w:rsidRPr="00E841A3">
        <w:rPr>
          <w:i/>
          <w:iCs/>
          <w:color w:val="000000" w:themeColor="text1"/>
          <w:lang w:val="en-US"/>
        </w:rPr>
        <w:t>7</w:t>
      </w:r>
      <w:r w:rsidRPr="00E841A3">
        <w:rPr>
          <w:color w:val="000000" w:themeColor="text1"/>
          <w:lang w:val="en-US"/>
        </w:rPr>
        <w:t>, 10813. https://doi.org/10.1038/ncomms10813.</w:t>
      </w:r>
    </w:p>
    <w:p w14:paraId="344D882E"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(45) </w:t>
      </w:r>
      <w:r w:rsidRPr="00E841A3">
        <w:rPr>
          <w:color w:val="000000" w:themeColor="text1"/>
          <w:lang w:val="en-US"/>
        </w:rPr>
        <w:tab/>
        <w:t xml:space="preserve">Li, F.; Zhang, Y.; Bai, J.; Greenberg, M. M.; Xi, Z.; Zhou, C. 5-Formylcytosine Yields DNA–Protein Cross-Links in Nucleosome Core Particles. </w:t>
      </w:r>
      <w:r w:rsidRPr="00E841A3">
        <w:rPr>
          <w:i/>
          <w:iCs/>
          <w:color w:val="000000" w:themeColor="text1"/>
          <w:lang w:val="en-US"/>
        </w:rPr>
        <w:t>J. Am. Chem. Soc.</w:t>
      </w:r>
      <w:r w:rsidRPr="00E841A3">
        <w:rPr>
          <w:color w:val="000000" w:themeColor="text1"/>
          <w:lang w:val="en-US"/>
        </w:rPr>
        <w:t xml:space="preserve"> </w:t>
      </w:r>
      <w:r w:rsidRPr="00E841A3">
        <w:rPr>
          <w:b/>
          <w:bCs/>
          <w:color w:val="000000" w:themeColor="text1"/>
          <w:lang w:val="en-US"/>
        </w:rPr>
        <w:t>2017</w:t>
      </w:r>
      <w:r w:rsidRPr="00E841A3">
        <w:rPr>
          <w:color w:val="000000" w:themeColor="text1"/>
          <w:lang w:val="en-US"/>
        </w:rPr>
        <w:t xml:space="preserve">, </w:t>
      </w:r>
      <w:r w:rsidRPr="00E841A3">
        <w:rPr>
          <w:i/>
          <w:iCs/>
          <w:color w:val="000000" w:themeColor="text1"/>
          <w:lang w:val="en-US"/>
        </w:rPr>
        <w:t>139</w:t>
      </w:r>
      <w:r w:rsidRPr="00E841A3">
        <w:rPr>
          <w:color w:val="000000" w:themeColor="text1"/>
          <w:lang w:val="en-US"/>
        </w:rPr>
        <w:t xml:space="preserve"> (31), 10617–10620. https://doi.org/10.1021/jacs.7b05495.</w:t>
      </w:r>
    </w:p>
    <w:p w14:paraId="1D6E1877"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(46) </w:t>
      </w:r>
      <w:r w:rsidRPr="00E841A3">
        <w:rPr>
          <w:color w:val="000000" w:themeColor="text1"/>
          <w:lang w:val="en-US"/>
        </w:rPr>
        <w:tab/>
        <w:t xml:space="preserve">Ji, S.; Shao, H.; Han, Q.; Seiler, C. L.; Tretyakova, N. Y. Reversible DNA–Protein Cross-Linking at Epigenetic DNA Marks. </w:t>
      </w:r>
      <w:r w:rsidRPr="00E841A3">
        <w:rPr>
          <w:i/>
          <w:iCs/>
          <w:color w:val="000000" w:themeColor="text1"/>
          <w:lang w:val="en-US"/>
        </w:rPr>
        <w:t>Angew. Chem. Int. Ed.</w:t>
      </w:r>
      <w:r w:rsidRPr="00E841A3">
        <w:rPr>
          <w:color w:val="000000" w:themeColor="text1"/>
          <w:lang w:val="en-US"/>
        </w:rPr>
        <w:t xml:space="preserve"> </w:t>
      </w:r>
      <w:r w:rsidRPr="00E841A3">
        <w:rPr>
          <w:b/>
          <w:bCs/>
          <w:color w:val="000000" w:themeColor="text1"/>
          <w:lang w:val="en-US"/>
        </w:rPr>
        <w:t>2017</w:t>
      </w:r>
      <w:r w:rsidRPr="00E841A3">
        <w:rPr>
          <w:color w:val="000000" w:themeColor="text1"/>
          <w:lang w:val="en-US"/>
        </w:rPr>
        <w:t xml:space="preserve">, </w:t>
      </w:r>
      <w:r w:rsidRPr="00E841A3">
        <w:rPr>
          <w:i/>
          <w:iCs/>
          <w:color w:val="000000" w:themeColor="text1"/>
          <w:lang w:val="en-US"/>
        </w:rPr>
        <w:t>56</w:t>
      </w:r>
      <w:r w:rsidRPr="00E841A3">
        <w:rPr>
          <w:color w:val="000000" w:themeColor="text1"/>
          <w:lang w:val="en-US"/>
        </w:rPr>
        <w:t xml:space="preserve"> (45), 14130–14134. https://doi.org/10.1002/anie.201708286.</w:t>
      </w:r>
    </w:p>
    <w:p w14:paraId="23AD5936"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(47) </w:t>
      </w:r>
      <w:r w:rsidRPr="00E841A3">
        <w:rPr>
          <w:color w:val="000000" w:themeColor="text1"/>
          <w:lang w:val="en-US"/>
        </w:rPr>
        <w:tab/>
        <w:t xml:space="preserve">Raiber, E.-A.; Portella, G.; Cuesta, S. M.; Hardisty, R.; Murat, P.; Li, Z.; Iurlaro, M.; Dean, W.; Spindel, J.; Beraldi, D.; et al. 5-Formylcytosine Organizes Nucleosomes and Forms Schiff Base Interactions with Histones in Mouse Embryonic Stem Cells. </w:t>
      </w:r>
      <w:r w:rsidRPr="00E841A3">
        <w:rPr>
          <w:i/>
          <w:iCs/>
          <w:color w:val="000000" w:themeColor="text1"/>
          <w:lang w:val="en-US"/>
        </w:rPr>
        <w:t>Nat. Chem.</w:t>
      </w:r>
      <w:r w:rsidRPr="00E841A3">
        <w:rPr>
          <w:color w:val="000000" w:themeColor="text1"/>
          <w:lang w:val="en-US"/>
        </w:rPr>
        <w:t xml:space="preserve"> </w:t>
      </w:r>
      <w:r w:rsidRPr="00E841A3">
        <w:rPr>
          <w:b/>
          <w:bCs/>
          <w:color w:val="000000" w:themeColor="text1"/>
          <w:lang w:val="en-US"/>
        </w:rPr>
        <w:t>2018</w:t>
      </w:r>
      <w:r w:rsidRPr="00E841A3">
        <w:rPr>
          <w:color w:val="000000" w:themeColor="text1"/>
          <w:lang w:val="en-US"/>
        </w:rPr>
        <w:t>, 1. https://doi.org/10.1038/s41557-018-0149-x.</w:t>
      </w:r>
    </w:p>
    <w:p w14:paraId="4C442723"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(48) </w:t>
      </w:r>
      <w:r w:rsidRPr="00E841A3">
        <w:rPr>
          <w:color w:val="000000" w:themeColor="text1"/>
          <w:lang w:val="en-US"/>
        </w:rPr>
        <w:tab/>
        <w:t xml:space="preserve">Wang, L.; Zhou, Y.; Xu, L.; Xiao, R.; Lu, X.; Chen, L.; Chong, J.; Li, H.; He, C.; Fu, X.-D.; et al. Molecular Basis for 5-Carboxycytosine Recognition by RNA Polymerase II </w:t>
      </w:r>
      <w:r w:rsidRPr="00E841A3">
        <w:rPr>
          <w:color w:val="000000" w:themeColor="text1"/>
          <w:lang w:val="en-US"/>
        </w:rPr>
        <w:lastRenderedPageBreak/>
        <w:t xml:space="preserve">Elongation Complex. </w:t>
      </w:r>
      <w:r w:rsidRPr="00E841A3">
        <w:rPr>
          <w:i/>
          <w:iCs/>
          <w:color w:val="000000" w:themeColor="text1"/>
          <w:lang w:val="en-US"/>
        </w:rPr>
        <w:t>Nature</w:t>
      </w:r>
      <w:r w:rsidRPr="00E841A3">
        <w:rPr>
          <w:color w:val="000000" w:themeColor="text1"/>
          <w:lang w:val="en-US"/>
        </w:rPr>
        <w:t xml:space="preserve"> </w:t>
      </w:r>
      <w:r w:rsidRPr="00E841A3">
        <w:rPr>
          <w:b/>
          <w:bCs/>
          <w:color w:val="000000" w:themeColor="text1"/>
          <w:lang w:val="en-US"/>
        </w:rPr>
        <w:t>2015</w:t>
      </w:r>
      <w:r w:rsidRPr="00E841A3">
        <w:rPr>
          <w:color w:val="000000" w:themeColor="text1"/>
          <w:lang w:val="en-US"/>
        </w:rPr>
        <w:t xml:space="preserve">, </w:t>
      </w:r>
      <w:r w:rsidRPr="00E841A3">
        <w:rPr>
          <w:i/>
          <w:iCs/>
          <w:color w:val="000000" w:themeColor="text1"/>
          <w:lang w:val="en-US"/>
        </w:rPr>
        <w:t>523</w:t>
      </w:r>
      <w:r w:rsidRPr="00E841A3">
        <w:rPr>
          <w:color w:val="000000" w:themeColor="text1"/>
          <w:lang w:val="en-US"/>
        </w:rPr>
        <w:t xml:space="preserve"> (7562), 621–625. https://doi.org/10.1038/nature14482.</w:t>
      </w:r>
    </w:p>
    <w:p w14:paraId="6D9E3E3B"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(49) </w:t>
      </w:r>
      <w:r w:rsidRPr="00E841A3">
        <w:rPr>
          <w:color w:val="000000" w:themeColor="text1"/>
          <w:lang w:val="en-US"/>
        </w:rPr>
        <w:tab/>
        <w:t xml:space="preserve">Wion, D.; Casadesús, J. N6-Methyl-Adenine: An Epigenetic Signal for DNA–Protein Interactions. </w:t>
      </w:r>
      <w:r w:rsidRPr="00E841A3">
        <w:rPr>
          <w:i/>
          <w:iCs/>
          <w:color w:val="000000" w:themeColor="text1"/>
          <w:lang w:val="en-US"/>
        </w:rPr>
        <w:t>Nat. Rev. Microbiol.</w:t>
      </w:r>
      <w:r w:rsidRPr="00E841A3">
        <w:rPr>
          <w:color w:val="000000" w:themeColor="text1"/>
          <w:lang w:val="en-US"/>
        </w:rPr>
        <w:t xml:space="preserve"> </w:t>
      </w:r>
      <w:r w:rsidRPr="00E841A3">
        <w:rPr>
          <w:b/>
          <w:bCs/>
          <w:color w:val="000000" w:themeColor="text1"/>
          <w:lang w:val="en-US"/>
        </w:rPr>
        <w:t>2006</w:t>
      </w:r>
      <w:r w:rsidRPr="00E841A3">
        <w:rPr>
          <w:color w:val="000000" w:themeColor="text1"/>
          <w:lang w:val="en-US"/>
        </w:rPr>
        <w:t xml:space="preserve">, </w:t>
      </w:r>
      <w:r w:rsidRPr="00E841A3">
        <w:rPr>
          <w:i/>
          <w:iCs/>
          <w:color w:val="000000" w:themeColor="text1"/>
          <w:lang w:val="en-US"/>
        </w:rPr>
        <w:t>4</w:t>
      </w:r>
      <w:r w:rsidRPr="00E841A3">
        <w:rPr>
          <w:color w:val="000000" w:themeColor="text1"/>
          <w:lang w:val="en-US"/>
        </w:rPr>
        <w:t xml:space="preserve"> (3), 183–192. https://doi.org/10.1038/nrmicro1350.</w:t>
      </w:r>
    </w:p>
    <w:p w14:paraId="6AC65970"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(50) </w:t>
      </w:r>
      <w:r w:rsidRPr="00E841A3">
        <w:rPr>
          <w:color w:val="000000" w:themeColor="text1"/>
          <w:lang w:val="en-US"/>
        </w:rPr>
        <w:tab/>
        <w:t xml:space="preserve">Xiao, C.-L.; Zhu, S.; He, M.; Chen, D.; Zhang, Q.; Chen, Y.; Yu, G.; Liu, J.; Xie, S.-Q.; Luo, F.; et al. N6-Methyladenine DNA Modification in the Human Genome. </w:t>
      </w:r>
      <w:r w:rsidRPr="00E841A3">
        <w:rPr>
          <w:i/>
          <w:iCs/>
          <w:color w:val="000000" w:themeColor="text1"/>
          <w:lang w:val="en-US"/>
        </w:rPr>
        <w:t>Mol. Cell</w:t>
      </w:r>
      <w:r w:rsidRPr="00E841A3">
        <w:rPr>
          <w:color w:val="000000" w:themeColor="text1"/>
          <w:lang w:val="en-US"/>
        </w:rPr>
        <w:t xml:space="preserve"> </w:t>
      </w:r>
      <w:r w:rsidRPr="00E841A3">
        <w:rPr>
          <w:b/>
          <w:bCs/>
          <w:color w:val="000000" w:themeColor="text1"/>
          <w:lang w:val="en-US"/>
        </w:rPr>
        <w:t>2018</w:t>
      </w:r>
      <w:r w:rsidRPr="00E841A3">
        <w:rPr>
          <w:color w:val="000000" w:themeColor="text1"/>
          <w:lang w:val="en-US"/>
        </w:rPr>
        <w:t xml:space="preserve">, </w:t>
      </w:r>
      <w:r w:rsidRPr="00E841A3">
        <w:rPr>
          <w:i/>
          <w:iCs/>
          <w:color w:val="000000" w:themeColor="text1"/>
          <w:lang w:val="en-US"/>
        </w:rPr>
        <w:t>71</w:t>
      </w:r>
      <w:r w:rsidRPr="00E841A3">
        <w:rPr>
          <w:color w:val="000000" w:themeColor="text1"/>
          <w:lang w:val="en-US"/>
        </w:rPr>
        <w:t xml:space="preserve"> (2), 306-318.e7. https://doi.org/10.1016/j.molcel.2018.06.015.</w:t>
      </w:r>
    </w:p>
    <w:p w14:paraId="56620F34"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(51) </w:t>
      </w:r>
      <w:r w:rsidRPr="00E841A3">
        <w:rPr>
          <w:color w:val="000000" w:themeColor="text1"/>
          <w:lang w:val="en-US"/>
        </w:rPr>
        <w:tab/>
        <w:t xml:space="preserve">Wu, T. P.; Wang, T.; Seetin, M. G.; Lai, Y.; Zhu, S.; Lin, K.; Liu, Y.; Byrum, S. D.; Mackintosh, S. G.; Zhong, M.; et al. DNA Methylation on N6-Adenine in Mammalian Embryonic Stem Cells. </w:t>
      </w:r>
      <w:r w:rsidRPr="00E841A3">
        <w:rPr>
          <w:i/>
          <w:iCs/>
          <w:color w:val="000000" w:themeColor="text1"/>
          <w:lang w:val="en-US"/>
        </w:rPr>
        <w:t>Nature</w:t>
      </w:r>
      <w:r w:rsidRPr="00E841A3">
        <w:rPr>
          <w:color w:val="000000" w:themeColor="text1"/>
          <w:lang w:val="en-US"/>
        </w:rPr>
        <w:t xml:space="preserve"> </w:t>
      </w:r>
      <w:r w:rsidRPr="00E841A3">
        <w:rPr>
          <w:b/>
          <w:bCs/>
          <w:color w:val="000000" w:themeColor="text1"/>
          <w:lang w:val="en-US"/>
        </w:rPr>
        <w:t>2016</w:t>
      </w:r>
      <w:r w:rsidRPr="00E841A3">
        <w:rPr>
          <w:color w:val="000000" w:themeColor="text1"/>
          <w:lang w:val="en-US"/>
        </w:rPr>
        <w:t xml:space="preserve">, </w:t>
      </w:r>
      <w:r w:rsidRPr="00E841A3">
        <w:rPr>
          <w:i/>
          <w:iCs/>
          <w:color w:val="000000" w:themeColor="text1"/>
          <w:lang w:val="en-US"/>
        </w:rPr>
        <w:t>532</w:t>
      </w:r>
      <w:r w:rsidRPr="00E841A3">
        <w:rPr>
          <w:color w:val="000000" w:themeColor="text1"/>
          <w:lang w:val="en-US"/>
        </w:rPr>
        <w:t xml:space="preserve"> (7599), 329–333. https://doi.org/10.1038/nature17640.</w:t>
      </w:r>
    </w:p>
    <w:p w14:paraId="0AEE1EED"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(52) </w:t>
      </w:r>
      <w:r w:rsidRPr="00E841A3">
        <w:rPr>
          <w:color w:val="000000" w:themeColor="text1"/>
          <w:lang w:val="en-US"/>
        </w:rPr>
        <w:tab/>
        <w:t xml:space="preserve">Xie, Q.; Wu, T. P.; Gimple, R. C.; Li, Z.; Prager, B. C.; Wu, Q.; Yu, Y.; Wang, P.; Wang, Y.; Gorkin, D. U.; et al. N6-Methyladenine DNA Modification in Glioblastoma. </w:t>
      </w:r>
      <w:r w:rsidRPr="00E841A3">
        <w:rPr>
          <w:i/>
          <w:iCs/>
          <w:color w:val="000000" w:themeColor="text1"/>
          <w:lang w:val="en-US"/>
        </w:rPr>
        <w:t>Cell</w:t>
      </w:r>
      <w:r w:rsidRPr="00E841A3">
        <w:rPr>
          <w:color w:val="000000" w:themeColor="text1"/>
          <w:lang w:val="en-US"/>
        </w:rPr>
        <w:t xml:space="preserve"> </w:t>
      </w:r>
      <w:r w:rsidRPr="00E841A3">
        <w:rPr>
          <w:b/>
          <w:bCs/>
          <w:color w:val="000000" w:themeColor="text1"/>
          <w:lang w:val="en-US"/>
        </w:rPr>
        <w:t>2018</w:t>
      </w:r>
      <w:r w:rsidRPr="00E841A3">
        <w:rPr>
          <w:color w:val="000000" w:themeColor="text1"/>
          <w:lang w:val="en-US"/>
        </w:rPr>
        <w:t>. https://doi.org/10.1016/j.cell.2018.10.006.</w:t>
      </w:r>
    </w:p>
    <w:p w14:paraId="6C252630"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(53) </w:t>
      </w:r>
      <w:r w:rsidRPr="00E841A3">
        <w:rPr>
          <w:color w:val="000000" w:themeColor="text1"/>
          <w:lang w:val="en-US"/>
        </w:rPr>
        <w:tab/>
        <w:t xml:space="preserve">Xiong, J.; Ye, T.-T.; Ma, C.-J.; Cheng, Q.-Y.; Yuan, B.-F.; Feng, Y.-Q. N6-Hydroxymethyladenine: A Hydroxylation Derivative of N6-Methyladenine in Genomic DNA of Mammals. </w:t>
      </w:r>
      <w:r w:rsidRPr="00E841A3">
        <w:rPr>
          <w:i/>
          <w:iCs/>
          <w:color w:val="000000" w:themeColor="text1"/>
          <w:lang w:val="en-US"/>
        </w:rPr>
        <w:t>Nucleic Acids Res.</w:t>
      </w:r>
      <w:r w:rsidRPr="00E841A3">
        <w:rPr>
          <w:color w:val="000000" w:themeColor="text1"/>
          <w:lang w:val="en-US"/>
        </w:rPr>
        <w:t xml:space="preserve"> </w:t>
      </w:r>
      <w:r w:rsidRPr="00E841A3">
        <w:rPr>
          <w:b/>
          <w:bCs/>
          <w:color w:val="000000" w:themeColor="text1"/>
          <w:lang w:val="en-US"/>
        </w:rPr>
        <w:t>2018</w:t>
      </w:r>
      <w:r w:rsidRPr="00E841A3">
        <w:rPr>
          <w:color w:val="000000" w:themeColor="text1"/>
          <w:lang w:val="en-US"/>
        </w:rPr>
        <w:t>. https://doi.org/10.1093/nar/gky1218.</w:t>
      </w:r>
    </w:p>
    <w:p w14:paraId="6836F333"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(54) </w:t>
      </w:r>
      <w:r w:rsidRPr="00E841A3">
        <w:rPr>
          <w:color w:val="000000" w:themeColor="text1"/>
          <w:lang w:val="en-US"/>
        </w:rPr>
        <w:tab/>
        <w:t xml:space="preserve">Fu, Y.; Jia, G.; Pang, X.; Wang, R. N.; Wang, X.; Li, C. J.; Smemo, S.; Dai, Q.; Bailey, K. A.; Nobrega, M. A.; et al. FTO-Mediated Formation of N6-Hydroxymethyladenosine and N6-Formyladenosine in Mammalian RNA. </w:t>
      </w:r>
      <w:r w:rsidRPr="00E841A3">
        <w:rPr>
          <w:i/>
          <w:iCs/>
          <w:color w:val="000000" w:themeColor="text1"/>
          <w:lang w:val="en-US"/>
        </w:rPr>
        <w:t>Nat. Commun.</w:t>
      </w:r>
      <w:r w:rsidRPr="00E841A3">
        <w:rPr>
          <w:color w:val="000000" w:themeColor="text1"/>
          <w:lang w:val="en-US"/>
        </w:rPr>
        <w:t xml:space="preserve"> </w:t>
      </w:r>
      <w:r w:rsidRPr="00E841A3">
        <w:rPr>
          <w:b/>
          <w:bCs/>
          <w:color w:val="000000" w:themeColor="text1"/>
          <w:lang w:val="en-US"/>
        </w:rPr>
        <w:t>2013</w:t>
      </w:r>
      <w:r w:rsidRPr="00E841A3">
        <w:rPr>
          <w:color w:val="000000" w:themeColor="text1"/>
          <w:lang w:val="en-US"/>
        </w:rPr>
        <w:t xml:space="preserve">, </w:t>
      </w:r>
      <w:r w:rsidRPr="00E841A3">
        <w:rPr>
          <w:i/>
          <w:iCs/>
          <w:color w:val="000000" w:themeColor="text1"/>
          <w:lang w:val="en-US"/>
        </w:rPr>
        <w:t>4</w:t>
      </w:r>
      <w:r w:rsidRPr="00E841A3">
        <w:rPr>
          <w:color w:val="000000" w:themeColor="text1"/>
          <w:lang w:val="en-US"/>
        </w:rPr>
        <w:t>, 1798. https://doi.org/10.1038/ncomms2822.</w:t>
      </w:r>
    </w:p>
    <w:p w14:paraId="1F1CDDCC"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(55) </w:t>
      </w:r>
      <w:r w:rsidRPr="00E841A3">
        <w:rPr>
          <w:color w:val="000000" w:themeColor="text1"/>
          <w:lang w:val="en-US"/>
        </w:rPr>
        <w:tab/>
        <w:t xml:space="preserve">Liang, Z.; Shen, L.; Cui, X.; Bao, S.; Geng, Y.; Yu, G.; Liang, F.; Xie, S.; Lu, T.; Gu, X.; et al. DNA N6-Adenine Methylation in Arabidopsis Thaliana. </w:t>
      </w:r>
      <w:r w:rsidRPr="00E841A3">
        <w:rPr>
          <w:i/>
          <w:iCs/>
          <w:color w:val="000000" w:themeColor="text1"/>
          <w:lang w:val="en-US"/>
        </w:rPr>
        <w:t>Dev. Cell</w:t>
      </w:r>
      <w:r w:rsidRPr="00E841A3">
        <w:rPr>
          <w:color w:val="000000" w:themeColor="text1"/>
          <w:lang w:val="en-US"/>
        </w:rPr>
        <w:t xml:space="preserve"> </w:t>
      </w:r>
      <w:r w:rsidRPr="00E841A3">
        <w:rPr>
          <w:b/>
          <w:bCs/>
          <w:color w:val="000000" w:themeColor="text1"/>
          <w:lang w:val="en-US"/>
        </w:rPr>
        <w:t>2018</w:t>
      </w:r>
      <w:r w:rsidRPr="00E841A3">
        <w:rPr>
          <w:color w:val="000000" w:themeColor="text1"/>
          <w:lang w:val="en-US"/>
        </w:rPr>
        <w:t xml:space="preserve">, </w:t>
      </w:r>
      <w:r w:rsidRPr="00E841A3">
        <w:rPr>
          <w:i/>
          <w:iCs/>
          <w:color w:val="000000" w:themeColor="text1"/>
          <w:lang w:val="en-US"/>
        </w:rPr>
        <w:t>45</w:t>
      </w:r>
      <w:r w:rsidRPr="00E841A3">
        <w:rPr>
          <w:color w:val="000000" w:themeColor="text1"/>
          <w:lang w:val="en-US"/>
        </w:rPr>
        <w:t xml:space="preserve"> (3), 406-416.e3. https://doi.org/10.1016/j.devcel.2018.03.012.</w:t>
      </w:r>
    </w:p>
    <w:p w14:paraId="31758EA9"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(56) </w:t>
      </w:r>
      <w:r w:rsidRPr="00E841A3">
        <w:rPr>
          <w:color w:val="000000" w:themeColor="text1"/>
          <w:lang w:val="en-US"/>
        </w:rPr>
        <w:tab/>
        <w:t xml:space="preserve">Mondo, S. J.; Dannebaum, R. O.; Kuo, R. C.; Louie, K. B.; Bewick, A. J.; LaButti, K.; Haridas, S.; Kuo, A.; Salamov, A.; Ahrendt, S. R.; et al. Widespread Adenine N6-Methylation of Active Genes in Fungi. </w:t>
      </w:r>
      <w:r w:rsidRPr="00E841A3">
        <w:rPr>
          <w:i/>
          <w:iCs/>
          <w:color w:val="000000" w:themeColor="text1"/>
          <w:lang w:val="en-US"/>
        </w:rPr>
        <w:t>Nat. Genet.</w:t>
      </w:r>
      <w:r w:rsidRPr="00E841A3">
        <w:rPr>
          <w:color w:val="000000" w:themeColor="text1"/>
          <w:lang w:val="en-US"/>
        </w:rPr>
        <w:t xml:space="preserve"> </w:t>
      </w:r>
      <w:r w:rsidRPr="00E841A3">
        <w:rPr>
          <w:b/>
          <w:bCs/>
          <w:color w:val="000000" w:themeColor="text1"/>
          <w:lang w:val="en-US"/>
        </w:rPr>
        <w:t>2017</w:t>
      </w:r>
      <w:r w:rsidRPr="00E841A3">
        <w:rPr>
          <w:color w:val="000000" w:themeColor="text1"/>
          <w:lang w:val="en-US"/>
        </w:rPr>
        <w:t xml:space="preserve">, </w:t>
      </w:r>
      <w:r w:rsidRPr="00E841A3">
        <w:rPr>
          <w:i/>
          <w:iCs/>
          <w:color w:val="000000" w:themeColor="text1"/>
          <w:lang w:val="en-US"/>
        </w:rPr>
        <w:t>49</w:t>
      </w:r>
      <w:r w:rsidRPr="00E841A3">
        <w:rPr>
          <w:color w:val="000000" w:themeColor="text1"/>
          <w:lang w:val="en-US"/>
        </w:rPr>
        <w:t xml:space="preserve"> (6), 964–968. https://doi.org/10.1038/ng.3859.</w:t>
      </w:r>
    </w:p>
    <w:p w14:paraId="05EEC20A"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(57) </w:t>
      </w:r>
      <w:r w:rsidRPr="00E841A3">
        <w:rPr>
          <w:color w:val="000000" w:themeColor="text1"/>
          <w:lang w:val="en-US"/>
        </w:rPr>
        <w:tab/>
        <w:t xml:space="preserve">Yao, B.; Cheng, Y.; Wang, Z.; Li, Y.; Chen, L.; Huang, L.; Zhang, W.; Chen, D.; Wu, H.; Tang, B.; et al. DNA N6-Methyladenine Is Dynamically Regulated in the Mouse Brain Following Environmental Stress. </w:t>
      </w:r>
      <w:r w:rsidRPr="00E841A3">
        <w:rPr>
          <w:i/>
          <w:iCs/>
          <w:color w:val="000000" w:themeColor="text1"/>
          <w:lang w:val="en-US"/>
        </w:rPr>
        <w:t>Nat. Commun.</w:t>
      </w:r>
      <w:r w:rsidRPr="00E841A3">
        <w:rPr>
          <w:color w:val="000000" w:themeColor="text1"/>
          <w:lang w:val="en-US"/>
        </w:rPr>
        <w:t xml:space="preserve"> </w:t>
      </w:r>
      <w:r w:rsidRPr="00E841A3">
        <w:rPr>
          <w:b/>
          <w:bCs/>
          <w:color w:val="000000" w:themeColor="text1"/>
          <w:lang w:val="en-US"/>
        </w:rPr>
        <w:t>2017</w:t>
      </w:r>
      <w:r w:rsidRPr="00E841A3">
        <w:rPr>
          <w:color w:val="000000" w:themeColor="text1"/>
          <w:lang w:val="en-US"/>
        </w:rPr>
        <w:t xml:space="preserve">, </w:t>
      </w:r>
      <w:r w:rsidRPr="00E841A3">
        <w:rPr>
          <w:i/>
          <w:iCs/>
          <w:color w:val="000000" w:themeColor="text1"/>
          <w:lang w:val="en-US"/>
        </w:rPr>
        <w:t>8</w:t>
      </w:r>
      <w:r w:rsidRPr="00E841A3">
        <w:rPr>
          <w:color w:val="000000" w:themeColor="text1"/>
          <w:lang w:val="en-US"/>
        </w:rPr>
        <w:t xml:space="preserve"> (1), 1122. https://doi.org/10.1038/s41467-017-01195-y.</w:t>
      </w:r>
    </w:p>
    <w:p w14:paraId="3396A88A"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(58) </w:t>
      </w:r>
      <w:r w:rsidRPr="00E841A3">
        <w:rPr>
          <w:color w:val="000000" w:themeColor="text1"/>
          <w:lang w:val="en-US"/>
        </w:rPr>
        <w:tab/>
        <w:t xml:space="preserve">Warren, R. A. J. Modified Bases in Bacteriophage DNAs. </w:t>
      </w:r>
      <w:r w:rsidRPr="00E841A3">
        <w:rPr>
          <w:i/>
          <w:iCs/>
          <w:color w:val="000000" w:themeColor="text1"/>
          <w:lang w:val="en-US"/>
        </w:rPr>
        <w:t>Annu. Rev. Microbiol.</w:t>
      </w:r>
      <w:r w:rsidRPr="00E841A3">
        <w:rPr>
          <w:color w:val="000000" w:themeColor="text1"/>
          <w:lang w:val="en-US"/>
        </w:rPr>
        <w:t xml:space="preserve"> </w:t>
      </w:r>
      <w:r w:rsidRPr="00E841A3">
        <w:rPr>
          <w:b/>
          <w:bCs/>
          <w:color w:val="000000" w:themeColor="text1"/>
          <w:lang w:val="en-US"/>
        </w:rPr>
        <w:t>1980</w:t>
      </w:r>
      <w:r w:rsidRPr="00E841A3">
        <w:rPr>
          <w:color w:val="000000" w:themeColor="text1"/>
          <w:lang w:val="en-US"/>
        </w:rPr>
        <w:t xml:space="preserve">, </w:t>
      </w:r>
      <w:r w:rsidRPr="00E841A3">
        <w:rPr>
          <w:i/>
          <w:iCs/>
          <w:color w:val="000000" w:themeColor="text1"/>
          <w:lang w:val="en-US"/>
        </w:rPr>
        <w:t>34</w:t>
      </w:r>
      <w:r w:rsidRPr="00E841A3">
        <w:rPr>
          <w:color w:val="000000" w:themeColor="text1"/>
          <w:lang w:val="en-US"/>
        </w:rPr>
        <w:t xml:space="preserve"> (1), 137–158. https://doi.org/10.1146/annurev.mi.34.100180.001033.</w:t>
      </w:r>
    </w:p>
    <w:p w14:paraId="35CC84BC"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(59) </w:t>
      </w:r>
      <w:r w:rsidRPr="00E841A3">
        <w:rPr>
          <w:color w:val="000000" w:themeColor="text1"/>
          <w:lang w:val="en-US"/>
        </w:rPr>
        <w:tab/>
        <w:t xml:space="preserve">Weigele, P.; Raleigh, E. A. Biosynthesis and Function of Modified Bases in Bacteria and Their Viruses. </w:t>
      </w:r>
      <w:r w:rsidRPr="00E841A3">
        <w:rPr>
          <w:i/>
          <w:iCs/>
          <w:color w:val="000000" w:themeColor="text1"/>
          <w:lang w:val="en-US"/>
        </w:rPr>
        <w:t>Chem. Rev.</w:t>
      </w:r>
      <w:r w:rsidRPr="00E841A3">
        <w:rPr>
          <w:color w:val="000000" w:themeColor="text1"/>
          <w:lang w:val="en-US"/>
        </w:rPr>
        <w:t xml:space="preserve"> </w:t>
      </w:r>
      <w:r w:rsidRPr="00E841A3">
        <w:rPr>
          <w:b/>
          <w:bCs/>
          <w:color w:val="000000" w:themeColor="text1"/>
          <w:lang w:val="en-US"/>
        </w:rPr>
        <w:t>2016</w:t>
      </w:r>
      <w:r w:rsidRPr="00E841A3">
        <w:rPr>
          <w:color w:val="000000" w:themeColor="text1"/>
          <w:lang w:val="en-US"/>
        </w:rPr>
        <w:t xml:space="preserve">, </w:t>
      </w:r>
      <w:r w:rsidRPr="00E841A3">
        <w:rPr>
          <w:i/>
          <w:iCs/>
          <w:color w:val="000000" w:themeColor="text1"/>
          <w:lang w:val="en-US"/>
        </w:rPr>
        <w:t>116</w:t>
      </w:r>
      <w:r w:rsidRPr="00E841A3">
        <w:rPr>
          <w:color w:val="000000" w:themeColor="text1"/>
          <w:lang w:val="en-US"/>
        </w:rPr>
        <w:t xml:space="preserve"> (20), 12655–12687. https://doi.org/10.1021/acs.chemrev.6b00114.</w:t>
      </w:r>
    </w:p>
    <w:p w14:paraId="020CE888"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(60) </w:t>
      </w:r>
      <w:r w:rsidRPr="00E841A3">
        <w:rPr>
          <w:color w:val="000000" w:themeColor="text1"/>
          <w:lang w:val="en-US"/>
        </w:rPr>
        <w:tab/>
        <w:t xml:space="preserve">Liu, S.; Ji, D.; Cliffe, L.; Sabatini, R.; Wang, Y. Quantitative Mass Spectrometry-Based Analysis of β-D-Glucosyl-5-Hydroxymethyluracil in Genomic DNA of &lt;Emphasis Type="BoldItalic"&gt;Trypanosoma Brucei&lt;/Emphasis&gt;. </w:t>
      </w:r>
      <w:r w:rsidRPr="00E841A3">
        <w:rPr>
          <w:i/>
          <w:iCs/>
          <w:color w:val="000000" w:themeColor="text1"/>
          <w:lang w:val="en-US"/>
        </w:rPr>
        <w:t>J. Am. Soc. Mass Spectrom.</w:t>
      </w:r>
      <w:r w:rsidRPr="00E841A3">
        <w:rPr>
          <w:color w:val="000000" w:themeColor="text1"/>
          <w:lang w:val="en-US"/>
        </w:rPr>
        <w:t xml:space="preserve"> </w:t>
      </w:r>
      <w:r w:rsidRPr="00E841A3">
        <w:rPr>
          <w:b/>
          <w:bCs/>
          <w:color w:val="000000" w:themeColor="text1"/>
          <w:lang w:val="en-US"/>
        </w:rPr>
        <w:t>2014</w:t>
      </w:r>
      <w:r w:rsidRPr="00E841A3">
        <w:rPr>
          <w:color w:val="000000" w:themeColor="text1"/>
          <w:lang w:val="en-US"/>
        </w:rPr>
        <w:t xml:space="preserve">, </w:t>
      </w:r>
      <w:r w:rsidRPr="00E841A3">
        <w:rPr>
          <w:i/>
          <w:iCs/>
          <w:color w:val="000000" w:themeColor="text1"/>
          <w:lang w:val="en-US"/>
        </w:rPr>
        <w:t>25</w:t>
      </w:r>
      <w:r w:rsidRPr="00E841A3">
        <w:rPr>
          <w:color w:val="000000" w:themeColor="text1"/>
          <w:lang w:val="en-US"/>
        </w:rPr>
        <w:t xml:space="preserve"> (10), 1763–1770. https://doi.org/10.1007/s13361-014-0960-6.</w:t>
      </w:r>
    </w:p>
    <w:p w14:paraId="444160C7"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(61) </w:t>
      </w:r>
      <w:r w:rsidRPr="00E841A3">
        <w:rPr>
          <w:color w:val="000000" w:themeColor="text1"/>
          <w:lang w:val="en-US"/>
        </w:rPr>
        <w:tab/>
        <w:t xml:space="preserve">Genest, P.-A.; Ter Riet, B.; Cijsouw, T.; van Luenen, H. G. A. M.; Borst, P. Telomeric Localization of the Modified DNA Base J in the Genome of the Protozoan Parasite Leishmania. </w:t>
      </w:r>
      <w:r w:rsidRPr="00E841A3">
        <w:rPr>
          <w:i/>
          <w:iCs/>
          <w:color w:val="000000" w:themeColor="text1"/>
          <w:lang w:val="en-US"/>
        </w:rPr>
        <w:t>Nucleic Acids Res.</w:t>
      </w:r>
      <w:r w:rsidRPr="00E841A3">
        <w:rPr>
          <w:color w:val="000000" w:themeColor="text1"/>
          <w:lang w:val="en-US"/>
        </w:rPr>
        <w:t xml:space="preserve"> </w:t>
      </w:r>
      <w:r w:rsidRPr="00E841A3">
        <w:rPr>
          <w:b/>
          <w:bCs/>
          <w:color w:val="000000" w:themeColor="text1"/>
          <w:lang w:val="en-US"/>
        </w:rPr>
        <w:t>2007</w:t>
      </w:r>
      <w:r w:rsidRPr="00E841A3">
        <w:rPr>
          <w:color w:val="000000" w:themeColor="text1"/>
          <w:lang w:val="en-US"/>
        </w:rPr>
        <w:t xml:space="preserve">, </w:t>
      </w:r>
      <w:r w:rsidRPr="00E841A3">
        <w:rPr>
          <w:i/>
          <w:iCs/>
          <w:color w:val="000000" w:themeColor="text1"/>
          <w:lang w:val="en-US"/>
        </w:rPr>
        <w:t>35</w:t>
      </w:r>
      <w:r w:rsidRPr="00E841A3">
        <w:rPr>
          <w:color w:val="000000" w:themeColor="text1"/>
          <w:lang w:val="en-US"/>
        </w:rPr>
        <w:t xml:space="preserve"> (7), 2116–2124. https://doi.org/10.1093/nar/gkm050.</w:t>
      </w:r>
    </w:p>
    <w:p w14:paraId="1B2A950E" w14:textId="77777777" w:rsidR="001A3E35" w:rsidRPr="00E841A3" w:rsidRDefault="001A3E35" w:rsidP="001A3E35">
      <w:pPr>
        <w:pStyle w:val="Bibliography"/>
        <w:rPr>
          <w:color w:val="000000" w:themeColor="text1"/>
          <w:lang w:val="en-US"/>
        </w:rPr>
      </w:pPr>
      <w:r w:rsidRPr="00E841A3">
        <w:rPr>
          <w:color w:val="000000" w:themeColor="text1"/>
          <w:lang w:val="en-US"/>
        </w:rPr>
        <w:lastRenderedPageBreak/>
        <w:t xml:space="preserve">(62) </w:t>
      </w:r>
      <w:r w:rsidRPr="00E841A3">
        <w:rPr>
          <w:color w:val="000000" w:themeColor="text1"/>
          <w:lang w:val="en-US"/>
        </w:rPr>
        <w:tab/>
        <w:t xml:space="preserve">Reynolds, D.; Cliffe, L.; Förstner, K. U.; Hon, C.-C.; Siegel, T. N.; Sabatini, R. Regulation of Transcription Termination by Glucosylated Hydroxymethyluracil, Base J, in Leishmania Major and Trypanosoma Brucei. </w:t>
      </w:r>
      <w:r w:rsidRPr="00E841A3">
        <w:rPr>
          <w:i/>
          <w:iCs/>
          <w:color w:val="000000" w:themeColor="text1"/>
          <w:lang w:val="en-US"/>
        </w:rPr>
        <w:t>Nucleic Acids Res.</w:t>
      </w:r>
      <w:r w:rsidRPr="00E841A3">
        <w:rPr>
          <w:color w:val="000000" w:themeColor="text1"/>
          <w:lang w:val="en-US"/>
        </w:rPr>
        <w:t xml:space="preserve"> </w:t>
      </w:r>
      <w:r w:rsidRPr="00E841A3">
        <w:rPr>
          <w:b/>
          <w:bCs/>
          <w:color w:val="000000" w:themeColor="text1"/>
          <w:lang w:val="en-US"/>
        </w:rPr>
        <w:t>2014</w:t>
      </w:r>
      <w:r w:rsidRPr="00E841A3">
        <w:rPr>
          <w:color w:val="000000" w:themeColor="text1"/>
          <w:lang w:val="en-US"/>
        </w:rPr>
        <w:t xml:space="preserve">, </w:t>
      </w:r>
      <w:r w:rsidRPr="00E841A3">
        <w:rPr>
          <w:i/>
          <w:iCs/>
          <w:color w:val="000000" w:themeColor="text1"/>
          <w:lang w:val="en-US"/>
        </w:rPr>
        <w:t>42</w:t>
      </w:r>
      <w:r w:rsidRPr="00E841A3">
        <w:rPr>
          <w:color w:val="000000" w:themeColor="text1"/>
          <w:lang w:val="en-US"/>
        </w:rPr>
        <w:t xml:space="preserve"> (15), 9717–9729. https://doi.org/10.1093/nar/gku714.</w:t>
      </w:r>
    </w:p>
    <w:p w14:paraId="4BA4EDA3"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(63) </w:t>
      </w:r>
      <w:r w:rsidRPr="00E841A3">
        <w:rPr>
          <w:color w:val="000000" w:themeColor="text1"/>
          <w:lang w:val="en-US"/>
        </w:rPr>
        <w:tab/>
        <w:t xml:space="preserve">Stavnezer, J.; Guikema, J. E. J.; Schrader, C. E. Mechanism and Regulation of Class Switch Recombination. </w:t>
      </w:r>
      <w:r w:rsidRPr="00E841A3">
        <w:rPr>
          <w:i/>
          <w:iCs/>
          <w:color w:val="000000" w:themeColor="text1"/>
          <w:lang w:val="en-US"/>
        </w:rPr>
        <w:t>Annu. Rev. Immunol.</w:t>
      </w:r>
      <w:r w:rsidRPr="00E841A3">
        <w:rPr>
          <w:color w:val="000000" w:themeColor="text1"/>
          <w:lang w:val="en-US"/>
        </w:rPr>
        <w:t xml:space="preserve"> </w:t>
      </w:r>
      <w:r w:rsidRPr="00E841A3">
        <w:rPr>
          <w:b/>
          <w:bCs/>
          <w:color w:val="000000" w:themeColor="text1"/>
          <w:lang w:val="en-US"/>
        </w:rPr>
        <w:t>2008</w:t>
      </w:r>
      <w:r w:rsidRPr="00E841A3">
        <w:rPr>
          <w:color w:val="000000" w:themeColor="text1"/>
          <w:lang w:val="en-US"/>
        </w:rPr>
        <w:t xml:space="preserve">, </w:t>
      </w:r>
      <w:r w:rsidRPr="00E841A3">
        <w:rPr>
          <w:i/>
          <w:iCs/>
          <w:color w:val="000000" w:themeColor="text1"/>
          <w:lang w:val="en-US"/>
        </w:rPr>
        <w:t>26</w:t>
      </w:r>
      <w:r w:rsidRPr="00E841A3">
        <w:rPr>
          <w:color w:val="000000" w:themeColor="text1"/>
          <w:lang w:val="en-US"/>
        </w:rPr>
        <w:t>, 261–292. https://doi.org/10.1146/annurev.immunol.26.021607.090248.</w:t>
      </w:r>
    </w:p>
    <w:p w14:paraId="113D5EDC"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(64) </w:t>
      </w:r>
      <w:r w:rsidRPr="00E841A3">
        <w:rPr>
          <w:color w:val="000000" w:themeColor="text1"/>
          <w:lang w:val="en-US"/>
        </w:rPr>
        <w:tab/>
        <w:t xml:space="preserve">Franchini, D.-M.; Chan, C.-F.; Morgan, H.; Incorvaia, E.; Rangam, G.; Dean, W.; Santos, F.; Reik, W.; Petersen-Mahrt, S. K. Processive DNA Demethylation via DNA Deaminase-Induced Lesion Resolution. </w:t>
      </w:r>
      <w:r w:rsidRPr="00E841A3">
        <w:rPr>
          <w:i/>
          <w:iCs/>
          <w:color w:val="000000" w:themeColor="text1"/>
          <w:lang w:val="en-US"/>
        </w:rPr>
        <w:t>PLOS ONE</w:t>
      </w:r>
      <w:r w:rsidRPr="00E841A3">
        <w:rPr>
          <w:color w:val="000000" w:themeColor="text1"/>
          <w:lang w:val="en-US"/>
        </w:rPr>
        <w:t xml:space="preserve"> </w:t>
      </w:r>
      <w:r w:rsidRPr="00E841A3">
        <w:rPr>
          <w:b/>
          <w:bCs/>
          <w:color w:val="000000" w:themeColor="text1"/>
          <w:lang w:val="en-US"/>
        </w:rPr>
        <w:t>2014</w:t>
      </w:r>
      <w:r w:rsidRPr="00E841A3">
        <w:rPr>
          <w:color w:val="000000" w:themeColor="text1"/>
          <w:lang w:val="en-US"/>
        </w:rPr>
        <w:t xml:space="preserve">, </w:t>
      </w:r>
      <w:r w:rsidRPr="00E841A3">
        <w:rPr>
          <w:i/>
          <w:iCs/>
          <w:color w:val="000000" w:themeColor="text1"/>
          <w:lang w:val="en-US"/>
        </w:rPr>
        <w:t>9</w:t>
      </w:r>
      <w:r w:rsidRPr="00E841A3">
        <w:rPr>
          <w:color w:val="000000" w:themeColor="text1"/>
          <w:lang w:val="en-US"/>
        </w:rPr>
        <w:t xml:space="preserve"> (7), e97754. https://doi.org/10.1371/journal.pone.0097754.</w:t>
      </w:r>
    </w:p>
    <w:p w14:paraId="7A6CCCD3"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(65) </w:t>
      </w:r>
      <w:r w:rsidRPr="00E841A3">
        <w:rPr>
          <w:color w:val="000000" w:themeColor="text1"/>
          <w:lang w:val="en-US"/>
        </w:rPr>
        <w:tab/>
        <w:t xml:space="preserve">Shu, X.; Liu, M.; Lu, Z.; Zhu, C.; Meng, H.; Huang, S.; Zhang, X.; Yi, C. Genome-Wide Mapping Reveals That Deoxyuridine Is Enriched in the Human Centromeric DNA. </w:t>
      </w:r>
      <w:r w:rsidRPr="00E841A3">
        <w:rPr>
          <w:i/>
          <w:iCs/>
          <w:color w:val="000000" w:themeColor="text1"/>
          <w:lang w:val="en-US"/>
        </w:rPr>
        <w:t>Nat. Chem. Biol.</w:t>
      </w:r>
      <w:r w:rsidRPr="00E841A3">
        <w:rPr>
          <w:color w:val="000000" w:themeColor="text1"/>
          <w:lang w:val="en-US"/>
        </w:rPr>
        <w:t xml:space="preserve"> </w:t>
      </w:r>
      <w:r w:rsidRPr="00E841A3">
        <w:rPr>
          <w:b/>
          <w:bCs/>
          <w:color w:val="000000" w:themeColor="text1"/>
          <w:lang w:val="en-US"/>
        </w:rPr>
        <w:t>2018</w:t>
      </w:r>
      <w:r w:rsidRPr="00E841A3">
        <w:rPr>
          <w:color w:val="000000" w:themeColor="text1"/>
          <w:lang w:val="en-US"/>
        </w:rPr>
        <w:t>, 1. https://doi.org/10.1038/s41589-018-0065-9.</w:t>
      </w:r>
    </w:p>
    <w:p w14:paraId="3AFAAF9E"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(66) </w:t>
      </w:r>
      <w:r w:rsidRPr="00E841A3">
        <w:rPr>
          <w:color w:val="000000" w:themeColor="text1"/>
          <w:lang w:val="en-US"/>
        </w:rPr>
        <w:tab/>
        <w:t xml:space="preserve">Harris, J. M.; McIntosh, E. M.; Muscat, G. E. Structure/Function Analysis of a DUTPase: Catalytic Mechanism of a Potential Chemotherapeutic Target. </w:t>
      </w:r>
      <w:r w:rsidRPr="00E841A3">
        <w:rPr>
          <w:i/>
          <w:iCs/>
          <w:color w:val="000000" w:themeColor="text1"/>
          <w:lang w:val="en-US"/>
        </w:rPr>
        <w:t>J. Mol. Biol.</w:t>
      </w:r>
      <w:r w:rsidRPr="00E841A3">
        <w:rPr>
          <w:color w:val="000000" w:themeColor="text1"/>
          <w:lang w:val="en-US"/>
        </w:rPr>
        <w:t xml:space="preserve"> </w:t>
      </w:r>
      <w:r w:rsidRPr="00E841A3">
        <w:rPr>
          <w:b/>
          <w:bCs/>
          <w:color w:val="000000" w:themeColor="text1"/>
          <w:lang w:val="en-US"/>
        </w:rPr>
        <w:t>1999</w:t>
      </w:r>
      <w:r w:rsidRPr="00E841A3">
        <w:rPr>
          <w:color w:val="000000" w:themeColor="text1"/>
          <w:lang w:val="en-US"/>
        </w:rPr>
        <w:t xml:space="preserve">, </w:t>
      </w:r>
      <w:r w:rsidRPr="00E841A3">
        <w:rPr>
          <w:i/>
          <w:iCs/>
          <w:color w:val="000000" w:themeColor="text1"/>
          <w:lang w:val="en-US"/>
        </w:rPr>
        <w:t>288</w:t>
      </w:r>
      <w:r w:rsidRPr="00E841A3">
        <w:rPr>
          <w:color w:val="000000" w:themeColor="text1"/>
          <w:lang w:val="en-US"/>
        </w:rPr>
        <w:t xml:space="preserve"> (2), 275–287. https://doi.org/10.1006/jmbi.1999.2680.</w:t>
      </w:r>
    </w:p>
    <w:p w14:paraId="3E3008B4"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(67) </w:t>
      </w:r>
      <w:r w:rsidRPr="00E841A3">
        <w:rPr>
          <w:color w:val="000000" w:themeColor="text1"/>
          <w:lang w:val="en-US"/>
        </w:rPr>
        <w:tab/>
        <w:t xml:space="preserve">Pastukh, V.; Ruchko, M.; Gorodnya, O.; Wilson, G. L.; Gillespie, M. N. Sequence-Specific Oxidative Base Modifications in Hypoxia-Inducible Genes. </w:t>
      </w:r>
      <w:r w:rsidRPr="00E841A3">
        <w:rPr>
          <w:i/>
          <w:iCs/>
          <w:color w:val="000000" w:themeColor="text1"/>
          <w:lang w:val="en-US"/>
        </w:rPr>
        <w:t>Free Radic. Biol. Med.</w:t>
      </w:r>
      <w:r w:rsidRPr="00E841A3">
        <w:rPr>
          <w:color w:val="000000" w:themeColor="text1"/>
          <w:lang w:val="en-US"/>
        </w:rPr>
        <w:t xml:space="preserve"> </w:t>
      </w:r>
      <w:r w:rsidRPr="00E841A3">
        <w:rPr>
          <w:b/>
          <w:bCs/>
          <w:color w:val="000000" w:themeColor="text1"/>
          <w:lang w:val="en-US"/>
        </w:rPr>
        <w:t>2007</w:t>
      </w:r>
      <w:r w:rsidRPr="00E841A3">
        <w:rPr>
          <w:color w:val="000000" w:themeColor="text1"/>
          <w:lang w:val="en-US"/>
        </w:rPr>
        <w:t xml:space="preserve">, </w:t>
      </w:r>
      <w:r w:rsidRPr="00E841A3">
        <w:rPr>
          <w:i/>
          <w:iCs/>
          <w:color w:val="000000" w:themeColor="text1"/>
          <w:lang w:val="en-US"/>
        </w:rPr>
        <w:t>43</w:t>
      </w:r>
      <w:r w:rsidRPr="00E841A3">
        <w:rPr>
          <w:color w:val="000000" w:themeColor="text1"/>
          <w:lang w:val="en-US"/>
        </w:rPr>
        <w:t xml:space="preserve"> (12), 1616–1626. https://doi.org/10.1016/j.freeradbiomed.2007.08.027.</w:t>
      </w:r>
    </w:p>
    <w:p w14:paraId="53CAC618"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(68) </w:t>
      </w:r>
      <w:r w:rsidRPr="00E841A3">
        <w:rPr>
          <w:color w:val="000000" w:themeColor="text1"/>
          <w:lang w:val="en-US"/>
        </w:rPr>
        <w:tab/>
        <w:t xml:space="preserve">Ba, X.; Bacsi, A.; Luo, J.; Aguilera-Aguirre, L.; Zeng, X.; Radak, Z.; Brasier, A. R.; Boldogh, I. 8-Oxoguanine DNA Glycosylase-1 Augments Proinflammatory Gene Expression by Facilitating the Recruitment of Site-Specific Transcription Factors. </w:t>
      </w:r>
      <w:r w:rsidRPr="00E841A3">
        <w:rPr>
          <w:i/>
          <w:iCs/>
          <w:color w:val="000000" w:themeColor="text1"/>
          <w:lang w:val="en-US"/>
        </w:rPr>
        <w:t>J. Immunol.</w:t>
      </w:r>
      <w:r w:rsidRPr="00E841A3">
        <w:rPr>
          <w:color w:val="000000" w:themeColor="text1"/>
          <w:lang w:val="en-US"/>
        </w:rPr>
        <w:t xml:space="preserve"> </w:t>
      </w:r>
      <w:r w:rsidRPr="00E841A3">
        <w:rPr>
          <w:b/>
          <w:bCs/>
          <w:color w:val="000000" w:themeColor="text1"/>
          <w:lang w:val="en-US"/>
        </w:rPr>
        <w:t>2014</w:t>
      </w:r>
      <w:r w:rsidRPr="00E841A3">
        <w:rPr>
          <w:color w:val="000000" w:themeColor="text1"/>
          <w:lang w:val="en-US"/>
        </w:rPr>
        <w:t xml:space="preserve">, </w:t>
      </w:r>
      <w:r w:rsidRPr="00E841A3">
        <w:rPr>
          <w:i/>
          <w:iCs/>
          <w:color w:val="000000" w:themeColor="text1"/>
          <w:lang w:val="en-US"/>
        </w:rPr>
        <w:t>192</w:t>
      </w:r>
      <w:r w:rsidRPr="00E841A3">
        <w:rPr>
          <w:color w:val="000000" w:themeColor="text1"/>
          <w:lang w:val="en-US"/>
        </w:rPr>
        <w:t xml:space="preserve"> (5), 2384–2394. https://doi.org/10.4049/jimmunol.1302472.</w:t>
      </w:r>
    </w:p>
    <w:p w14:paraId="251E655B"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(69) </w:t>
      </w:r>
      <w:r w:rsidRPr="00E841A3">
        <w:rPr>
          <w:color w:val="000000" w:themeColor="text1"/>
          <w:lang w:val="en-US"/>
        </w:rPr>
        <w:tab/>
        <w:t xml:space="preserve">Fleming, A. M.; Ding, Y.; Burrows, C. J. Oxidative DNA Damage Is Epigenetic by Regulating Gene Transcription via Base Excision Repair. </w:t>
      </w:r>
      <w:r w:rsidRPr="00E841A3">
        <w:rPr>
          <w:i/>
          <w:iCs/>
          <w:color w:val="000000" w:themeColor="text1"/>
          <w:lang w:val="en-US"/>
        </w:rPr>
        <w:t>Proc. Natl. Acad. Sci.</w:t>
      </w:r>
      <w:r w:rsidRPr="00E841A3">
        <w:rPr>
          <w:color w:val="000000" w:themeColor="text1"/>
          <w:lang w:val="en-US"/>
        </w:rPr>
        <w:t xml:space="preserve"> </w:t>
      </w:r>
      <w:r w:rsidRPr="00E841A3">
        <w:rPr>
          <w:b/>
          <w:bCs/>
          <w:color w:val="000000" w:themeColor="text1"/>
          <w:lang w:val="en-US"/>
        </w:rPr>
        <w:t>2017</w:t>
      </w:r>
      <w:r w:rsidRPr="00E841A3">
        <w:rPr>
          <w:color w:val="000000" w:themeColor="text1"/>
          <w:lang w:val="en-US"/>
        </w:rPr>
        <w:t xml:space="preserve">, </w:t>
      </w:r>
      <w:r w:rsidRPr="00E841A3">
        <w:rPr>
          <w:i/>
          <w:iCs/>
          <w:color w:val="000000" w:themeColor="text1"/>
          <w:lang w:val="en-US"/>
        </w:rPr>
        <w:t>114</w:t>
      </w:r>
      <w:r w:rsidRPr="00E841A3">
        <w:rPr>
          <w:color w:val="000000" w:themeColor="text1"/>
          <w:lang w:val="en-US"/>
        </w:rPr>
        <w:t xml:space="preserve"> (10), 2604–2609. https://doi.org/10.1073/pnas.1619809114.</w:t>
      </w:r>
    </w:p>
    <w:p w14:paraId="1A231759"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(70) </w:t>
      </w:r>
      <w:r w:rsidRPr="00E841A3">
        <w:rPr>
          <w:color w:val="000000" w:themeColor="text1"/>
          <w:lang w:val="en-US"/>
        </w:rPr>
        <w:tab/>
        <w:t xml:space="preserve">Ding, Y.; Fleming, A. M.; Burrows, C. J. Sequencing the Mouse Genome for the Oxidatively Modified Base 8-Oxo-7,8-Dihydroguanine by OG-Seq. </w:t>
      </w:r>
      <w:r w:rsidRPr="00E841A3">
        <w:rPr>
          <w:i/>
          <w:iCs/>
          <w:color w:val="000000" w:themeColor="text1"/>
          <w:lang w:val="en-US"/>
        </w:rPr>
        <w:t>J. Am. Chem. Soc.</w:t>
      </w:r>
      <w:r w:rsidRPr="00E841A3">
        <w:rPr>
          <w:color w:val="000000" w:themeColor="text1"/>
          <w:lang w:val="en-US"/>
        </w:rPr>
        <w:t xml:space="preserve"> </w:t>
      </w:r>
      <w:r w:rsidRPr="00E841A3">
        <w:rPr>
          <w:b/>
          <w:bCs/>
          <w:color w:val="000000" w:themeColor="text1"/>
          <w:lang w:val="en-US"/>
        </w:rPr>
        <w:t>2017</w:t>
      </w:r>
      <w:r w:rsidRPr="00E841A3">
        <w:rPr>
          <w:color w:val="000000" w:themeColor="text1"/>
          <w:lang w:val="en-US"/>
        </w:rPr>
        <w:t xml:space="preserve">, </w:t>
      </w:r>
      <w:r w:rsidRPr="00E841A3">
        <w:rPr>
          <w:i/>
          <w:iCs/>
          <w:color w:val="000000" w:themeColor="text1"/>
          <w:lang w:val="en-US"/>
        </w:rPr>
        <w:t>139</w:t>
      </w:r>
      <w:r w:rsidRPr="00E841A3">
        <w:rPr>
          <w:color w:val="000000" w:themeColor="text1"/>
          <w:lang w:val="en-US"/>
        </w:rPr>
        <w:t xml:space="preserve"> (7), 2569–2572. https://doi.org/10.1021/jacs.6b12604.</w:t>
      </w:r>
    </w:p>
    <w:p w14:paraId="4F436927"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(71) </w:t>
      </w:r>
      <w:r w:rsidRPr="00E841A3">
        <w:rPr>
          <w:color w:val="000000" w:themeColor="text1"/>
          <w:lang w:val="en-US"/>
        </w:rPr>
        <w:tab/>
        <w:t xml:space="preserve">Wu, J.; McKeague, M.; Sturla, S. J. Nucleotide-Resolution Genome-Wide Mapping of Oxidative DNA Damage by Click-Code-Seq. </w:t>
      </w:r>
      <w:r w:rsidRPr="00E841A3">
        <w:rPr>
          <w:i/>
          <w:iCs/>
          <w:color w:val="000000" w:themeColor="text1"/>
          <w:lang w:val="en-US"/>
        </w:rPr>
        <w:t>J. Am. Chem. Soc.</w:t>
      </w:r>
      <w:r w:rsidRPr="00E841A3">
        <w:rPr>
          <w:color w:val="000000" w:themeColor="text1"/>
          <w:lang w:val="en-US"/>
        </w:rPr>
        <w:t xml:space="preserve"> </w:t>
      </w:r>
      <w:r w:rsidRPr="00E841A3">
        <w:rPr>
          <w:b/>
          <w:bCs/>
          <w:color w:val="000000" w:themeColor="text1"/>
          <w:lang w:val="en-US"/>
        </w:rPr>
        <w:t>2018</w:t>
      </w:r>
      <w:r w:rsidRPr="00E841A3">
        <w:rPr>
          <w:color w:val="000000" w:themeColor="text1"/>
          <w:lang w:val="en-US"/>
        </w:rPr>
        <w:t xml:space="preserve">, </w:t>
      </w:r>
      <w:r w:rsidRPr="00E841A3">
        <w:rPr>
          <w:i/>
          <w:iCs/>
          <w:color w:val="000000" w:themeColor="text1"/>
          <w:lang w:val="en-US"/>
        </w:rPr>
        <w:t>140</w:t>
      </w:r>
      <w:r w:rsidRPr="00E841A3">
        <w:rPr>
          <w:color w:val="000000" w:themeColor="text1"/>
          <w:lang w:val="en-US"/>
        </w:rPr>
        <w:t xml:space="preserve"> (31), 9783–9787. https://doi.org/10.1021/jacs.8b03715.</w:t>
      </w:r>
    </w:p>
    <w:p w14:paraId="6825E35E" w14:textId="77777777" w:rsidR="001A3E35" w:rsidRPr="00E841A3" w:rsidRDefault="001A3E35" w:rsidP="001A3E35">
      <w:pPr>
        <w:pStyle w:val="Bibliography"/>
        <w:rPr>
          <w:color w:val="000000" w:themeColor="text1"/>
          <w:lang w:val="en-US"/>
        </w:rPr>
      </w:pPr>
      <w:r w:rsidRPr="00E841A3">
        <w:rPr>
          <w:color w:val="000000" w:themeColor="text1"/>
          <w:lang w:val="en-US"/>
        </w:rPr>
        <w:t xml:space="preserve">(72) </w:t>
      </w:r>
      <w:r w:rsidRPr="00E841A3">
        <w:rPr>
          <w:color w:val="000000" w:themeColor="text1"/>
          <w:lang w:val="en-US"/>
        </w:rPr>
        <w:tab/>
        <w:t xml:space="preserve">Rahimoff, R.; Kosmatchev, O.; Kirchner, A.; Pfaffeneder, T.; Spada, F.; Brantl, V.; Müller, M.; Carell, T. 5-Formyl- and 5-Carboxydeoxycytidines Do Not Cause Accumulation of Harmful Repair Intermediates in Stem Cells. </w:t>
      </w:r>
      <w:r w:rsidRPr="00E841A3">
        <w:rPr>
          <w:i/>
          <w:iCs/>
          <w:color w:val="000000" w:themeColor="text1"/>
          <w:lang w:val="en-US"/>
        </w:rPr>
        <w:t>J. Am. Chem. Soc.</w:t>
      </w:r>
      <w:r w:rsidRPr="00E841A3">
        <w:rPr>
          <w:color w:val="000000" w:themeColor="text1"/>
          <w:lang w:val="en-US"/>
        </w:rPr>
        <w:t xml:space="preserve"> </w:t>
      </w:r>
      <w:r w:rsidRPr="00E841A3">
        <w:rPr>
          <w:b/>
          <w:bCs/>
          <w:color w:val="000000" w:themeColor="text1"/>
          <w:lang w:val="en-US"/>
        </w:rPr>
        <w:t>2017</w:t>
      </w:r>
      <w:r w:rsidRPr="00E841A3">
        <w:rPr>
          <w:color w:val="000000" w:themeColor="text1"/>
          <w:lang w:val="en-US"/>
        </w:rPr>
        <w:t xml:space="preserve">, </w:t>
      </w:r>
      <w:r w:rsidRPr="00E841A3">
        <w:rPr>
          <w:i/>
          <w:iCs/>
          <w:color w:val="000000" w:themeColor="text1"/>
          <w:lang w:val="en-US"/>
        </w:rPr>
        <w:t>139</w:t>
      </w:r>
      <w:r w:rsidRPr="00E841A3">
        <w:rPr>
          <w:color w:val="000000" w:themeColor="text1"/>
          <w:lang w:val="en-US"/>
        </w:rPr>
        <w:t xml:space="preserve"> (30), 10359–10364. https://doi.org/10.1021/jacs.7b04131.</w:t>
      </w:r>
    </w:p>
    <w:p w14:paraId="4C3FF745" w14:textId="618E996B" w:rsidR="00D3593A" w:rsidRPr="00E841A3" w:rsidRDefault="000152B4" w:rsidP="0074134E">
      <w:pPr>
        <w:pStyle w:val="Bibliography"/>
        <w:spacing w:line="360" w:lineRule="auto"/>
        <w:rPr>
          <w:rFonts w:ascii="Arial" w:hAnsi="Arial" w:cs="Arial"/>
          <w:color w:val="000000" w:themeColor="text1"/>
          <w:sz w:val="22"/>
          <w:szCs w:val="22"/>
          <w:lang w:val="en-US"/>
        </w:rPr>
      </w:pPr>
      <w:r w:rsidRPr="00E841A3">
        <w:rPr>
          <w:rFonts w:ascii="Arial" w:hAnsi="Arial" w:cs="Arial"/>
          <w:color w:val="000000" w:themeColor="text1"/>
          <w:sz w:val="22"/>
          <w:szCs w:val="22"/>
          <w:lang w:val="en-US"/>
        </w:rPr>
        <w:fldChar w:fldCharType="end"/>
      </w:r>
    </w:p>
    <w:p w14:paraId="313D5015" w14:textId="1835F851" w:rsidR="00C95B79" w:rsidRPr="00E841A3" w:rsidRDefault="00C95B79" w:rsidP="00C95B79">
      <w:pPr>
        <w:rPr>
          <w:rFonts w:ascii="Arial" w:hAnsi="Arial" w:cs="Arial"/>
          <w:color w:val="000000" w:themeColor="text1"/>
          <w:sz w:val="22"/>
          <w:szCs w:val="22"/>
          <w:lang w:val="en-US"/>
        </w:rPr>
      </w:pPr>
    </w:p>
    <w:p w14:paraId="6984083A" w14:textId="701C7A49" w:rsidR="00C95B79" w:rsidRPr="00E841A3" w:rsidRDefault="00C95B79" w:rsidP="00C95B79">
      <w:pPr>
        <w:tabs>
          <w:tab w:val="left" w:pos="5362"/>
        </w:tabs>
        <w:rPr>
          <w:rFonts w:ascii="Arial" w:hAnsi="Arial" w:cs="Arial"/>
          <w:color w:val="000000" w:themeColor="text1"/>
          <w:sz w:val="22"/>
          <w:szCs w:val="22"/>
          <w:lang w:val="en-US"/>
        </w:rPr>
      </w:pPr>
      <w:r w:rsidRPr="00E841A3">
        <w:rPr>
          <w:rFonts w:ascii="Arial" w:hAnsi="Arial" w:cs="Arial"/>
          <w:color w:val="000000" w:themeColor="text1"/>
          <w:sz w:val="22"/>
          <w:szCs w:val="22"/>
          <w:lang w:val="en-US"/>
        </w:rPr>
        <w:tab/>
      </w:r>
    </w:p>
    <w:p w14:paraId="0F8C42A6" w14:textId="12E5A529" w:rsidR="00C95B79" w:rsidRPr="00E841A3" w:rsidRDefault="00C95B79" w:rsidP="00C95B79">
      <w:pPr>
        <w:tabs>
          <w:tab w:val="left" w:pos="5362"/>
        </w:tabs>
        <w:rPr>
          <w:rFonts w:ascii="Arial" w:hAnsi="Arial" w:cs="Arial"/>
          <w:color w:val="000000" w:themeColor="text1"/>
          <w:sz w:val="22"/>
          <w:szCs w:val="22"/>
          <w:lang w:val="en-US"/>
        </w:rPr>
      </w:pPr>
    </w:p>
    <w:p w14:paraId="0EFDDAFB" w14:textId="3BC694CB" w:rsidR="00C95B79" w:rsidRPr="00E841A3" w:rsidRDefault="00C95B79" w:rsidP="00C95B79">
      <w:pPr>
        <w:tabs>
          <w:tab w:val="left" w:pos="5362"/>
        </w:tabs>
        <w:rPr>
          <w:rFonts w:ascii="Arial" w:hAnsi="Arial" w:cs="Arial"/>
          <w:color w:val="000000" w:themeColor="text1"/>
          <w:sz w:val="22"/>
          <w:szCs w:val="22"/>
          <w:lang w:val="en-US"/>
        </w:rPr>
      </w:pPr>
    </w:p>
    <w:p w14:paraId="4C46FFC5" w14:textId="5ACF021B" w:rsidR="00C95B79" w:rsidRPr="00E841A3" w:rsidRDefault="00C95B79" w:rsidP="00C95B79">
      <w:pPr>
        <w:tabs>
          <w:tab w:val="left" w:pos="5362"/>
        </w:tabs>
        <w:rPr>
          <w:rFonts w:ascii="Arial" w:hAnsi="Arial" w:cs="Arial"/>
          <w:color w:val="000000" w:themeColor="text1"/>
          <w:sz w:val="22"/>
          <w:szCs w:val="22"/>
          <w:lang w:val="en-US"/>
        </w:rPr>
      </w:pPr>
    </w:p>
    <w:p w14:paraId="5290A1F8" w14:textId="11A290F8" w:rsidR="00C95B79" w:rsidRPr="00E841A3" w:rsidRDefault="00C95B79" w:rsidP="00C95B79">
      <w:pPr>
        <w:tabs>
          <w:tab w:val="left" w:pos="5362"/>
        </w:tabs>
        <w:rPr>
          <w:rFonts w:ascii="Arial" w:hAnsi="Arial" w:cs="Arial"/>
          <w:color w:val="000000" w:themeColor="text1"/>
          <w:sz w:val="22"/>
          <w:szCs w:val="22"/>
          <w:lang w:val="en-US"/>
        </w:rPr>
      </w:pPr>
    </w:p>
    <w:p w14:paraId="24A046D3" w14:textId="33C9C021" w:rsidR="00C95B79" w:rsidRPr="00E841A3" w:rsidRDefault="00C95B79" w:rsidP="00C95B79">
      <w:pPr>
        <w:tabs>
          <w:tab w:val="left" w:pos="5362"/>
        </w:tabs>
        <w:rPr>
          <w:rFonts w:ascii="Arial" w:hAnsi="Arial" w:cs="Arial"/>
          <w:color w:val="000000" w:themeColor="text1"/>
          <w:sz w:val="22"/>
          <w:szCs w:val="22"/>
          <w:lang w:val="en-US"/>
        </w:rPr>
      </w:pPr>
    </w:p>
    <w:p w14:paraId="2B87A50A" w14:textId="77777777" w:rsidR="005770BF" w:rsidRPr="00E841A3" w:rsidRDefault="005770BF" w:rsidP="00C95B79">
      <w:pPr>
        <w:tabs>
          <w:tab w:val="left" w:pos="5362"/>
        </w:tabs>
        <w:rPr>
          <w:rFonts w:ascii="Arial" w:hAnsi="Arial" w:cs="Arial"/>
          <w:b/>
          <w:color w:val="000000" w:themeColor="text1"/>
          <w:sz w:val="22"/>
          <w:szCs w:val="22"/>
          <w:lang w:val="en-US"/>
        </w:rPr>
      </w:pPr>
    </w:p>
    <w:p w14:paraId="78BB30BA" w14:textId="77777777" w:rsidR="005770BF" w:rsidRPr="00E841A3" w:rsidRDefault="005770BF" w:rsidP="00C95B79">
      <w:pPr>
        <w:tabs>
          <w:tab w:val="left" w:pos="5362"/>
        </w:tabs>
        <w:rPr>
          <w:rFonts w:ascii="Arial" w:hAnsi="Arial" w:cs="Arial"/>
          <w:b/>
          <w:color w:val="000000" w:themeColor="text1"/>
          <w:sz w:val="22"/>
          <w:szCs w:val="22"/>
          <w:lang w:val="en-US"/>
        </w:rPr>
      </w:pPr>
    </w:p>
    <w:p w14:paraId="5A87BEAB" w14:textId="77777777" w:rsidR="001A3E35" w:rsidRPr="00E841A3" w:rsidRDefault="001A3E35" w:rsidP="00C95B79">
      <w:pPr>
        <w:tabs>
          <w:tab w:val="left" w:pos="5362"/>
        </w:tabs>
        <w:rPr>
          <w:rFonts w:ascii="Arial" w:hAnsi="Arial" w:cs="Arial"/>
          <w:b/>
          <w:color w:val="000000" w:themeColor="text1"/>
          <w:sz w:val="22"/>
          <w:szCs w:val="22"/>
          <w:lang w:val="en-US"/>
        </w:rPr>
      </w:pPr>
    </w:p>
    <w:p w14:paraId="5DDC83A9" w14:textId="0D824B19" w:rsidR="00C95B79" w:rsidRPr="00E841A3" w:rsidRDefault="00C95B79" w:rsidP="00C95B79">
      <w:pPr>
        <w:tabs>
          <w:tab w:val="left" w:pos="5362"/>
        </w:tabs>
        <w:rPr>
          <w:rFonts w:ascii="Arial" w:hAnsi="Arial" w:cs="Arial"/>
          <w:b/>
          <w:color w:val="000000" w:themeColor="text1"/>
          <w:sz w:val="22"/>
          <w:szCs w:val="22"/>
          <w:lang w:val="en-US"/>
        </w:rPr>
      </w:pPr>
      <w:r w:rsidRPr="00E841A3">
        <w:rPr>
          <w:rFonts w:ascii="Arial" w:hAnsi="Arial" w:cs="Arial"/>
          <w:b/>
          <w:color w:val="000000" w:themeColor="text1"/>
          <w:sz w:val="22"/>
          <w:szCs w:val="22"/>
          <w:lang w:val="en-US"/>
        </w:rPr>
        <w:lastRenderedPageBreak/>
        <w:t>TOC graphic</w:t>
      </w:r>
    </w:p>
    <w:p w14:paraId="253B22E5" w14:textId="68B68062" w:rsidR="00C95B79" w:rsidRPr="00E841A3" w:rsidRDefault="00C95B79" w:rsidP="00C95B79">
      <w:pPr>
        <w:tabs>
          <w:tab w:val="left" w:pos="5362"/>
        </w:tabs>
        <w:rPr>
          <w:rFonts w:ascii="Arial" w:hAnsi="Arial" w:cs="Arial"/>
          <w:b/>
          <w:color w:val="000000" w:themeColor="text1"/>
          <w:sz w:val="22"/>
          <w:szCs w:val="22"/>
          <w:lang w:val="en-US"/>
        </w:rPr>
      </w:pPr>
    </w:p>
    <w:p w14:paraId="3C681D99" w14:textId="6E325CCB" w:rsidR="00C95B79" w:rsidRPr="00E841A3" w:rsidRDefault="005645C3" w:rsidP="00C95B79">
      <w:pPr>
        <w:tabs>
          <w:tab w:val="left" w:pos="5362"/>
        </w:tabs>
        <w:rPr>
          <w:rFonts w:ascii="Arial" w:hAnsi="Arial" w:cs="Arial"/>
          <w:b/>
          <w:color w:val="000000" w:themeColor="text1"/>
          <w:sz w:val="22"/>
          <w:szCs w:val="22"/>
          <w:lang w:val="en-US"/>
        </w:rPr>
      </w:pPr>
      <w:bookmarkStart w:id="0" w:name="_GoBack"/>
      <w:r w:rsidRPr="00E841A3">
        <w:rPr>
          <w:rFonts w:ascii="Arial" w:hAnsi="Arial" w:cs="Arial"/>
          <w:b/>
          <w:noProof/>
          <w:color w:val="000000" w:themeColor="text1"/>
          <w:sz w:val="22"/>
          <w:szCs w:val="22"/>
          <w:lang w:val="en-US" w:eastAsia="en-US"/>
        </w:rPr>
        <w:drawing>
          <wp:inline distT="0" distB="0" distL="0" distR="0" wp14:anchorId="1D1EDC39" wp14:editId="3CFC57DB">
            <wp:extent cx="3058734" cy="1213200"/>
            <wp:effectExtent l="0" t="0" r="2540" b="635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058734" cy="1213200"/>
                    </a:xfrm>
                    <a:prstGeom prst="rect">
                      <a:avLst/>
                    </a:prstGeom>
                  </pic:spPr>
                </pic:pic>
              </a:graphicData>
            </a:graphic>
          </wp:inline>
        </w:drawing>
      </w:r>
      <w:bookmarkEnd w:id="0"/>
    </w:p>
    <w:sectPr w:rsidR="00C95B79" w:rsidRPr="00E841A3" w:rsidSect="001C503E">
      <w:footerReference w:type="even" r:id="rId16"/>
      <w:footerReference w:type="default" r:id="rId17"/>
      <w:pgSz w:w="11900" w:h="16840"/>
      <w:pgMar w:top="1440" w:right="1440" w:bottom="1440" w:left="1440" w:header="720" w:footer="720" w:gutter="0"/>
      <w:cols w:space="720"/>
      <w:docGrid w:linePitch="40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29C7642" w14:textId="77777777" w:rsidR="00B0450D" w:rsidRDefault="00B0450D" w:rsidP="0020778D">
      <w:r>
        <w:separator/>
      </w:r>
    </w:p>
  </w:endnote>
  <w:endnote w:type="continuationSeparator" w:id="0">
    <w:p w14:paraId="1AC44600" w14:textId="77777777" w:rsidR="00B0450D" w:rsidRDefault="00B0450D" w:rsidP="002077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ACFF" w:usb2="00000009" w:usb3="00000000" w:csb0="000001FF" w:csb1="00000000"/>
  </w:font>
  <w:font w:name="Lucida Grande">
    <w:altName w:val="Segoe UI"/>
    <w:panose1 w:val="020B0600040502020204"/>
    <w:charset w:val="00"/>
    <w:family w:val="swiss"/>
    <w:pitch w:val="variable"/>
    <w:sig w:usb0="E1000AEF" w:usb1="5000A1FF" w:usb2="00000000" w:usb3="00000000" w:csb0="000001BF" w:csb1="00000000"/>
  </w:font>
  <w:font w:name="Helvetica">
    <w:panose1 w:val="00000000000000000000"/>
    <w:charset w:val="00"/>
    <w:family w:val="auto"/>
    <w:pitch w:val="variable"/>
    <w:sig w:usb0="E00002FF" w:usb1="5000785B"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2FF" w:usb1="420024FF" w:usb2="00000000"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DengXian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F63656" w14:textId="77777777" w:rsidR="007E521E" w:rsidRDefault="007E521E" w:rsidP="0020778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26280DC" w14:textId="77777777" w:rsidR="007E521E" w:rsidRDefault="007E521E" w:rsidP="007741FC">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E7B8246" w14:textId="77777777" w:rsidR="007E521E" w:rsidRDefault="007E521E" w:rsidP="0020778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CB51D8">
      <w:rPr>
        <w:rStyle w:val="PageNumber"/>
        <w:noProof/>
      </w:rPr>
      <w:t>2</w:t>
    </w:r>
    <w:r>
      <w:rPr>
        <w:rStyle w:val="PageNumber"/>
      </w:rPr>
      <w:fldChar w:fldCharType="end"/>
    </w:r>
  </w:p>
  <w:p w14:paraId="776951FE" w14:textId="77777777" w:rsidR="007E521E" w:rsidRDefault="007E521E" w:rsidP="00FA29C6">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31209C3" w14:textId="77777777" w:rsidR="00B0450D" w:rsidRDefault="00B0450D" w:rsidP="0020778D">
      <w:r>
        <w:separator/>
      </w:r>
    </w:p>
  </w:footnote>
  <w:footnote w:type="continuationSeparator" w:id="0">
    <w:p w14:paraId="6925DD2A" w14:textId="77777777" w:rsidR="00B0450D" w:rsidRDefault="00B0450D" w:rsidP="0020778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F47312"/>
    <w:multiLevelType w:val="hybridMultilevel"/>
    <w:tmpl w:val="2FDED0D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2B8617F"/>
    <w:multiLevelType w:val="multilevel"/>
    <w:tmpl w:val="21F2A292"/>
    <w:lvl w:ilvl="0">
      <w:start w:val="4000"/>
      <w:numFmt w:val="decimal"/>
      <w:lvlText w:val="%1"/>
      <w:lvlJc w:val="left"/>
      <w:pPr>
        <w:ind w:left="860" w:hanging="860"/>
      </w:pPr>
      <w:rPr>
        <w:rFonts w:hint="default"/>
      </w:rPr>
    </w:lvl>
    <w:lvl w:ilvl="1">
      <w:start w:val="7000"/>
      <w:numFmt w:val="decimal"/>
      <w:lvlText w:val="%1-%2"/>
      <w:lvlJc w:val="left"/>
      <w:pPr>
        <w:ind w:left="860" w:hanging="860"/>
      </w:pPr>
      <w:rPr>
        <w:rFonts w:hint="default"/>
      </w:rPr>
    </w:lvl>
    <w:lvl w:ilvl="2">
      <w:start w:val="1"/>
      <w:numFmt w:val="decimal"/>
      <w:lvlText w:val="%1-%2.%3"/>
      <w:lvlJc w:val="left"/>
      <w:pPr>
        <w:ind w:left="860" w:hanging="860"/>
      </w:pPr>
      <w:rPr>
        <w:rFonts w:hint="default"/>
      </w:rPr>
    </w:lvl>
    <w:lvl w:ilvl="3">
      <w:start w:val="1"/>
      <w:numFmt w:val="decimal"/>
      <w:lvlText w:val="%1-%2.%3.%4"/>
      <w:lvlJc w:val="left"/>
      <w:pPr>
        <w:ind w:left="860" w:hanging="86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745696D"/>
    <w:multiLevelType w:val="hybridMultilevel"/>
    <w:tmpl w:val="31CEFE12"/>
    <w:lvl w:ilvl="0" w:tplc="D2D023BC">
      <w:start w:val="1"/>
      <w:numFmt w:val="upperLetter"/>
      <w:lvlText w:val="%1&gt;"/>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F6F7D74"/>
    <w:multiLevelType w:val="hybridMultilevel"/>
    <w:tmpl w:val="5A34CF58"/>
    <w:lvl w:ilvl="0" w:tplc="AD92336E">
      <w:numFmt w:val="bullet"/>
      <w:lvlText w:val="-"/>
      <w:lvlJc w:val="left"/>
      <w:pPr>
        <w:ind w:left="720" w:hanging="360"/>
      </w:pPr>
      <w:rPr>
        <w:rFonts w:ascii="Arial" w:eastAsiaTheme="minorEastAsia"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2"/>
  <w:activeWritingStyle w:appName="MSWord" w:lang="en-GB" w:vendorID="64" w:dllVersion="4096" w:nlCheck="1" w:checkStyle="0"/>
  <w:activeWritingStyle w:appName="MSWord" w:lang="en-US" w:vendorID="64" w:dllVersion="4096" w:nlCheck="1" w:checkStyle="0"/>
  <w:activeWritingStyle w:appName="MSWord" w:lang="en-GB" w:vendorID="64" w:dllVersion="6" w:nlCheck="1" w:checkStyle="1"/>
  <w:activeWritingStyle w:appName="MSWord" w:lang="en-US" w:vendorID="64" w:dllVersion="6" w:nlCheck="1" w:checkStyle="1"/>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B4199"/>
    <w:rsid w:val="000003A2"/>
    <w:rsid w:val="00002F83"/>
    <w:rsid w:val="00003609"/>
    <w:rsid w:val="0001102E"/>
    <w:rsid w:val="00011A8C"/>
    <w:rsid w:val="00014BFE"/>
    <w:rsid w:val="000152B4"/>
    <w:rsid w:val="0002411E"/>
    <w:rsid w:val="00025E17"/>
    <w:rsid w:val="00033D67"/>
    <w:rsid w:val="00036CF8"/>
    <w:rsid w:val="00037B23"/>
    <w:rsid w:val="0004045B"/>
    <w:rsid w:val="00057523"/>
    <w:rsid w:val="0006514E"/>
    <w:rsid w:val="000654DC"/>
    <w:rsid w:val="00065C95"/>
    <w:rsid w:val="00071532"/>
    <w:rsid w:val="000718D7"/>
    <w:rsid w:val="00082137"/>
    <w:rsid w:val="00082B4B"/>
    <w:rsid w:val="00084604"/>
    <w:rsid w:val="00087E87"/>
    <w:rsid w:val="00091CA5"/>
    <w:rsid w:val="000B5297"/>
    <w:rsid w:val="000B624D"/>
    <w:rsid w:val="000C0491"/>
    <w:rsid w:val="000C1A69"/>
    <w:rsid w:val="000D06B4"/>
    <w:rsid w:val="000D5877"/>
    <w:rsid w:val="000D653B"/>
    <w:rsid w:val="000D6837"/>
    <w:rsid w:val="000D7271"/>
    <w:rsid w:val="000E0B84"/>
    <w:rsid w:val="000E0C1C"/>
    <w:rsid w:val="000E3640"/>
    <w:rsid w:val="000F2EEA"/>
    <w:rsid w:val="000F3652"/>
    <w:rsid w:val="000F584C"/>
    <w:rsid w:val="000F58A2"/>
    <w:rsid w:val="000F6506"/>
    <w:rsid w:val="00114342"/>
    <w:rsid w:val="00114B00"/>
    <w:rsid w:val="00114D65"/>
    <w:rsid w:val="00116022"/>
    <w:rsid w:val="00120AD8"/>
    <w:rsid w:val="00123464"/>
    <w:rsid w:val="001345AB"/>
    <w:rsid w:val="001402A1"/>
    <w:rsid w:val="00140845"/>
    <w:rsid w:val="001424F0"/>
    <w:rsid w:val="00145EE4"/>
    <w:rsid w:val="001521B3"/>
    <w:rsid w:val="001534E2"/>
    <w:rsid w:val="00157AB6"/>
    <w:rsid w:val="001675EC"/>
    <w:rsid w:val="001741BE"/>
    <w:rsid w:val="00181CEE"/>
    <w:rsid w:val="00185FC5"/>
    <w:rsid w:val="00186642"/>
    <w:rsid w:val="00186AAF"/>
    <w:rsid w:val="0019033F"/>
    <w:rsid w:val="00194448"/>
    <w:rsid w:val="001A1491"/>
    <w:rsid w:val="001A1983"/>
    <w:rsid w:val="001A1FD4"/>
    <w:rsid w:val="001A3E35"/>
    <w:rsid w:val="001A7CAF"/>
    <w:rsid w:val="001B10F7"/>
    <w:rsid w:val="001B366D"/>
    <w:rsid w:val="001C3CFD"/>
    <w:rsid w:val="001C503E"/>
    <w:rsid w:val="001C5DA6"/>
    <w:rsid w:val="001D58A0"/>
    <w:rsid w:val="001D59C9"/>
    <w:rsid w:val="001D6BEF"/>
    <w:rsid w:val="001D7A40"/>
    <w:rsid w:val="001F03D7"/>
    <w:rsid w:val="001F16E2"/>
    <w:rsid w:val="001F25A1"/>
    <w:rsid w:val="002037DD"/>
    <w:rsid w:val="0020397B"/>
    <w:rsid w:val="002071EB"/>
    <w:rsid w:val="0020778D"/>
    <w:rsid w:val="002212E6"/>
    <w:rsid w:val="002217EB"/>
    <w:rsid w:val="00223B42"/>
    <w:rsid w:val="00224E33"/>
    <w:rsid w:val="0023572E"/>
    <w:rsid w:val="0023597E"/>
    <w:rsid w:val="0024075F"/>
    <w:rsid w:val="00242E43"/>
    <w:rsid w:val="00251BA8"/>
    <w:rsid w:val="0025422B"/>
    <w:rsid w:val="002647D1"/>
    <w:rsid w:val="00270A05"/>
    <w:rsid w:val="0027343A"/>
    <w:rsid w:val="0028625D"/>
    <w:rsid w:val="002920B4"/>
    <w:rsid w:val="002934D6"/>
    <w:rsid w:val="002A58D4"/>
    <w:rsid w:val="002A7EA9"/>
    <w:rsid w:val="002B4707"/>
    <w:rsid w:val="002B7C01"/>
    <w:rsid w:val="002C1CFD"/>
    <w:rsid w:val="002C1F71"/>
    <w:rsid w:val="002C4606"/>
    <w:rsid w:val="002C48C2"/>
    <w:rsid w:val="002E19B1"/>
    <w:rsid w:val="002E3E95"/>
    <w:rsid w:val="003400F5"/>
    <w:rsid w:val="00351041"/>
    <w:rsid w:val="00351CE7"/>
    <w:rsid w:val="0035498B"/>
    <w:rsid w:val="00373E57"/>
    <w:rsid w:val="00376C6C"/>
    <w:rsid w:val="003807FD"/>
    <w:rsid w:val="0038104B"/>
    <w:rsid w:val="00383E1B"/>
    <w:rsid w:val="003850C5"/>
    <w:rsid w:val="00385AD4"/>
    <w:rsid w:val="00393F0B"/>
    <w:rsid w:val="003A51AD"/>
    <w:rsid w:val="003A65D5"/>
    <w:rsid w:val="003A6C54"/>
    <w:rsid w:val="003B18BF"/>
    <w:rsid w:val="003B1AF4"/>
    <w:rsid w:val="003B3EC9"/>
    <w:rsid w:val="003C1F6C"/>
    <w:rsid w:val="003C2299"/>
    <w:rsid w:val="003C232E"/>
    <w:rsid w:val="003C2A2E"/>
    <w:rsid w:val="003C4CA1"/>
    <w:rsid w:val="003D32D9"/>
    <w:rsid w:val="003E72B3"/>
    <w:rsid w:val="003F1184"/>
    <w:rsid w:val="003F690A"/>
    <w:rsid w:val="00411D17"/>
    <w:rsid w:val="004137B6"/>
    <w:rsid w:val="00414E00"/>
    <w:rsid w:val="00426B48"/>
    <w:rsid w:val="00430173"/>
    <w:rsid w:val="00430B20"/>
    <w:rsid w:val="00431408"/>
    <w:rsid w:val="00431CDE"/>
    <w:rsid w:val="00433165"/>
    <w:rsid w:val="00440E34"/>
    <w:rsid w:val="00456965"/>
    <w:rsid w:val="00472D8F"/>
    <w:rsid w:val="00474F90"/>
    <w:rsid w:val="0048025B"/>
    <w:rsid w:val="00480377"/>
    <w:rsid w:val="004808DA"/>
    <w:rsid w:val="004943B7"/>
    <w:rsid w:val="00496486"/>
    <w:rsid w:val="004A0834"/>
    <w:rsid w:val="004A7E03"/>
    <w:rsid w:val="004B2EEF"/>
    <w:rsid w:val="004B47B9"/>
    <w:rsid w:val="004B6510"/>
    <w:rsid w:val="004B7AA3"/>
    <w:rsid w:val="004C5C1A"/>
    <w:rsid w:val="004D0423"/>
    <w:rsid w:val="004D0D9F"/>
    <w:rsid w:val="004D5406"/>
    <w:rsid w:val="004E1B5C"/>
    <w:rsid w:val="005022CA"/>
    <w:rsid w:val="005062DA"/>
    <w:rsid w:val="00511178"/>
    <w:rsid w:val="0051548E"/>
    <w:rsid w:val="00520035"/>
    <w:rsid w:val="0052243C"/>
    <w:rsid w:val="0052356F"/>
    <w:rsid w:val="00530CDD"/>
    <w:rsid w:val="00532AB3"/>
    <w:rsid w:val="0054040D"/>
    <w:rsid w:val="0054131F"/>
    <w:rsid w:val="005415E6"/>
    <w:rsid w:val="00551A45"/>
    <w:rsid w:val="00552237"/>
    <w:rsid w:val="00552AAC"/>
    <w:rsid w:val="00555C0C"/>
    <w:rsid w:val="005602E3"/>
    <w:rsid w:val="005645C3"/>
    <w:rsid w:val="005716F5"/>
    <w:rsid w:val="005740CF"/>
    <w:rsid w:val="005770BF"/>
    <w:rsid w:val="00582DCB"/>
    <w:rsid w:val="00583CE1"/>
    <w:rsid w:val="0058420B"/>
    <w:rsid w:val="005844D2"/>
    <w:rsid w:val="00584BEB"/>
    <w:rsid w:val="005852F9"/>
    <w:rsid w:val="00585DEF"/>
    <w:rsid w:val="005947C8"/>
    <w:rsid w:val="005A3056"/>
    <w:rsid w:val="005B13DA"/>
    <w:rsid w:val="005B3595"/>
    <w:rsid w:val="005B3BAC"/>
    <w:rsid w:val="005B400C"/>
    <w:rsid w:val="005B7875"/>
    <w:rsid w:val="005B7886"/>
    <w:rsid w:val="005E239C"/>
    <w:rsid w:val="005F0B6A"/>
    <w:rsid w:val="006005D8"/>
    <w:rsid w:val="0060178D"/>
    <w:rsid w:val="00616B12"/>
    <w:rsid w:val="00617D93"/>
    <w:rsid w:val="0062216E"/>
    <w:rsid w:val="00625079"/>
    <w:rsid w:val="006272DF"/>
    <w:rsid w:val="006344CB"/>
    <w:rsid w:val="00644919"/>
    <w:rsid w:val="0064567B"/>
    <w:rsid w:val="00654C6B"/>
    <w:rsid w:val="00661EA4"/>
    <w:rsid w:val="00667076"/>
    <w:rsid w:val="00677211"/>
    <w:rsid w:val="00687F0A"/>
    <w:rsid w:val="00693CB5"/>
    <w:rsid w:val="006A0FA3"/>
    <w:rsid w:val="006A72F2"/>
    <w:rsid w:val="006B529C"/>
    <w:rsid w:val="006B78F5"/>
    <w:rsid w:val="006C624E"/>
    <w:rsid w:val="006E1AF6"/>
    <w:rsid w:val="006E587C"/>
    <w:rsid w:val="006E757B"/>
    <w:rsid w:val="00701D24"/>
    <w:rsid w:val="00702604"/>
    <w:rsid w:val="00704722"/>
    <w:rsid w:val="00707AEF"/>
    <w:rsid w:val="00710EAC"/>
    <w:rsid w:val="007140BA"/>
    <w:rsid w:val="0071454C"/>
    <w:rsid w:val="00715C0D"/>
    <w:rsid w:val="00721E8B"/>
    <w:rsid w:val="00727596"/>
    <w:rsid w:val="007365D5"/>
    <w:rsid w:val="0074134E"/>
    <w:rsid w:val="00746198"/>
    <w:rsid w:val="00751438"/>
    <w:rsid w:val="007634DE"/>
    <w:rsid w:val="00763878"/>
    <w:rsid w:val="00766569"/>
    <w:rsid w:val="0077117B"/>
    <w:rsid w:val="00771F7F"/>
    <w:rsid w:val="007741FC"/>
    <w:rsid w:val="00776CF6"/>
    <w:rsid w:val="00784002"/>
    <w:rsid w:val="007860A1"/>
    <w:rsid w:val="00793CBA"/>
    <w:rsid w:val="0079551B"/>
    <w:rsid w:val="00795E2E"/>
    <w:rsid w:val="007A2C79"/>
    <w:rsid w:val="007A637C"/>
    <w:rsid w:val="007A7418"/>
    <w:rsid w:val="007B698B"/>
    <w:rsid w:val="007C3C77"/>
    <w:rsid w:val="007C4A89"/>
    <w:rsid w:val="007D1472"/>
    <w:rsid w:val="007D3580"/>
    <w:rsid w:val="007D631F"/>
    <w:rsid w:val="007E4B66"/>
    <w:rsid w:val="007E521E"/>
    <w:rsid w:val="007E763E"/>
    <w:rsid w:val="007F4F7F"/>
    <w:rsid w:val="007F5470"/>
    <w:rsid w:val="00803562"/>
    <w:rsid w:val="00805E37"/>
    <w:rsid w:val="00807529"/>
    <w:rsid w:val="008102F5"/>
    <w:rsid w:val="008237EB"/>
    <w:rsid w:val="00832B23"/>
    <w:rsid w:val="00840F1A"/>
    <w:rsid w:val="0084558B"/>
    <w:rsid w:val="00865AB9"/>
    <w:rsid w:val="00867849"/>
    <w:rsid w:val="00867B06"/>
    <w:rsid w:val="00880502"/>
    <w:rsid w:val="0088158F"/>
    <w:rsid w:val="00886B9A"/>
    <w:rsid w:val="00890D25"/>
    <w:rsid w:val="008A17D4"/>
    <w:rsid w:val="008A2F3D"/>
    <w:rsid w:val="008A3ECE"/>
    <w:rsid w:val="008A4174"/>
    <w:rsid w:val="008A43EF"/>
    <w:rsid w:val="008A550A"/>
    <w:rsid w:val="008B2166"/>
    <w:rsid w:val="008B4199"/>
    <w:rsid w:val="008B75A5"/>
    <w:rsid w:val="008C16F0"/>
    <w:rsid w:val="008C4B63"/>
    <w:rsid w:val="008C5974"/>
    <w:rsid w:val="008C7AC7"/>
    <w:rsid w:val="008D0BE5"/>
    <w:rsid w:val="008D2F6C"/>
    <w:rsid w:val="008D78BD"/>
    <w:rsid w:val="008D78E0"/>
    <w:rsid w:val="008E0680"/>
    <w:rsid w:val="008E1348"/>
    <w:rsid w:val="008E1761"/>
    <w:rsid w:val="008E5630"/>
    <w:rsid w:val="008F13EA"/>
    <w:rsid w:val="008F13FC"/>
    <w:rsid w:val="008F33CA"/>
    <w:rsid w:val="008F38FF"/>
    <w:rsid w:val="008F7985"/>
    <w:rsid w:val="0090469E"/>
    <w:rsid w:val="009070DA"/>
    <w:rsid w:val="009109A4"/>
    <w:rsid w:val="0091153C"/>
    <w:rsid w:val="009238C5"/>
    <w:rsid w:val="00923F6E"/>
    <w:rsid w:val="00924599"/>
    <w:rsid w:val="009346FB"/>
    <w:rsid w:val="00935598"/>
    <w:rsid w:val="00941F8F"/>
    <w:rsid w:val="00946D20"/>
    <w:rsid w:val="00950D6D"/>
    <w:rsid w:val="00951338"/>
    <w:rsid w:val="0095205C"/>
    <w:rsid w:val="00954E75"/>
    <w:rsid w:val="00960847"/>
    <w:rsid w:val="00964212"/>
    <w:rsid w:val="00966585"/>
    <w:rsid w:val="00974A40"/>
    <w:rsid w:val="00990BD4"/>
    <w:rsid w:val="00991FE2"/>
    <w:rsid w:val="00994175"/>
    <w:rsid w:val="00997B93"/>
    <w:rsid w:val="009A049E"/>
    <w:rsid w:val="009B2DC2"/>
    <w:rsid w:val="009B4B1C"/>
    <w:rsid w:val="009C0B44"/>
    <w:rsid w:val="009C7BB4"/>
    <w:rsid w:val="009D5A4E"/>
    <w:rsid w:val="009D5B8B"/>
    <w:rsid w:val="009D62C4"/>
    <w:rsid w:val="009E0618"/>
    <w:rsid w:val="009E1AA9"/>
    <w:rsid w:val="00A0018C"/>
    <w:rsid w:val="00A12BD5"/>
    <w:rsid w:val="00A217F6"/>
    <w:rsid w:val="00A25657"/>
    <w:rsid w:val="00A276EF"/>
    <w:rsid w:val="00A31067"/>
    <w:rsid w:val="00A414C4"/>
    <w:rsid w:val="00A41B37"/>
    <w:rsid w:val="00A42A6C"/>
    <w:rsid w:val="00A44879"/>
    <w:rsid w:val="00A45775"/>
    <w:rsid w:val="00A458C4"/>
    <w:rsid w:val="00A55474"/>
    <w:rsid w:val="00A561C7"/>
    <w:rsid w:val="00A62F94"/>
    <w:rsid w:val="00A66435"/>
    <w:rsid w:val="00A702EF"/>
    <w:rsid w:val="00A705D1"/>
    <w:rsid w:val="00A712DB"/>
    <w:rsid w:val="00A77F90"/>
    <w:rsid w:val="00A8348F"/>
    <w:rsid w:val="00A90B75"/>
    <w:rsid w:val="00A93401"/>
    <w:rsid w:val="00A95915"/>
    <w:rsid w:val="00A95A89"/>
    <w:rsid w:val="00AA68B3"/>
    <w:rsid w:val="00AA69FC"/>
    <w:rsid w:val="00AB1DD8"/>
    <w:rsid w:val="00AB4A80"/>
    <w:rsid w:val="00AC35F9"/>
    <w:rsid w:val="00AC62DF"/>
    <w:rsid w:val="00AD19C7"/>
    <w:rsid w:val="00AD41BD"/>
    <w:rsid w:val="00AE3DAB"/>
    <w:rsid w:val="00AF25E3"/>
    <w:rsid w:val="00AF3DB8"/>
    <w:rsid w:val="00AF6E5E"/>
    <w:rsid w:val="00B00A04"/>
    <w:rsid w:val="00B0450D"/>
    <w:rsid w:val="00B0657F"/>
    <w:rsid w:val="00B06ABF"/>
    <w:rsid w:val="00B123EE"/>
    <w:rsid w:val="00B126CE"/>
    <w:rsid w:val="00B12705"/>
    <w:rsid w:val="00B234BB"/>
    <w:rsid w:val="00B27598"/>
    <w:rsid w:val="00B3341E"/>
    <w:rsid w:val="00B372F4"/>
    <w:rsid w:val="00B4064F"/>
    <w:rsid w:val="00B40FBA"/>
    <w:rsid w:val="00B43DBD"/>
    <w:rsid w:val="00B441C6"/>
    <w:rsid w:val="00B50A72"/>
    <w:rsid w:val="00B57668"/>
    <w:rsid w:val="00B615A4"/>
    <w:rsid w:val="00B8077E"/>
    <w:rsid w:val="00B8100E"/>
    <w:rsid w:val="00B82D18"/>
    <w:rsid w:val="00B831EC"/>
    <w:rsid w:val="00B97302"/>
    <w:rsid w:val="00B977C4"/>
    <w:rsid w:val="00BB24C4"/>
    <w:rsid w:val="00BB7282"/>
    <w:rsid w:val="00BB79D8"/>
    <w:rsid w:val="00BC043C"/>
    <w:rsid w:val="00BC3646"/>
    <w:rsid w:val="00BC3E1D"/>
    <w:rsid w:val="00BC5EF4"/>
    <w:rsid w:val="00BC7F25"/>
    <w:rsid w:val="00BD4955"/>
    <w:rsid w:val="00BE469A"/>
    <w:rsid w:val="00BF2DB9"/>
    <w:rsid w:val="00BF6A52"/>
    <w:rsid w:val="00C042BE"/>
    <w:rsid w:val="00C05AC5"/>
    <w:rsid w:val="00C12CDD"/>
    <w:rsid w:val="00C14099"/>
    <w:rsid w:val="00C15B03"/>
    <w:rsid w:val="00C20A2F"/>
    <w:rsid w:val="00C264A4"/>
    <w:rsid w:val="00C2797B"/>
    <w:rsid w:val="00C35EB1"/>
    <w:rsid w:val="00C44363"/>
    <w:rsid w:val="00C4670E"/>
    <w:rsid w:val="00C60396"/>
    <w:rsid w:val="00C63E84"/>
    <w:rsid w:val="00C63F04"/>
    <w:rsid w:val="00C64F11"/>
    <w:rsid w:val="00C652AC"/>
    <w:rsid w:val="00C65922"/>
    <w:rsid w:val="00C65F1D"/>
    <w:rsid w:val="00C67778"/>
    <w:rsid w:val="00C7003F"/>
    <w:rsid w:val="00C746FA"/>
    <w:rsid w:val="00C75D7C"/>
    <w:rsid w:val="00C761B8"/>
    <w:rsid w:val="00C778EF"/>
    <w:rsid w:val="00C81C2F"/>
    <w:rsid w:val="00C95B79"/>
    <w:rsid w:val="00C96F97"/>
    <w:rsid w:val="00C976E2"/>
    <w:rsid w:val="00C97991"/>
    <w:rsid w:val="00CA1765"/>
    <w:rsid w:val="00CA22EA"/>
    <w:rsid w:val="00CA5DDF"/>
    <w:rsid w:val="00CB51D8"/>
    <w:rsid w:val="00CB5A6E"/>
    <w:rsid w:val="00CB787E"/>
    <w:rsid w:val="00CD1046"/>
    <w:rsid w:val="00CD5D35"/>
    <w:rsid w:val="00CE30CE"/>
    <w:rsid w:val="00CE786C"/>
    <w:rsid w:val="00CF074B"/>
    <w:rsid w:val="00CF21C7"/>
    <w:rsid w:val="00D01106"/>
    <w:rsid w:val="00D01777"/>
    <w:rsid w:val="00D035C4"/>
    <w:rsid w:val="00D03EDD"/>
    <w:rsid w:val="00D071D0"/>
    <w:rsid w:val="00D07D1F"/>
    <w:rsid w:val="00D11C44"/>
    <w:rsid w:val="00D16E94"/>
    <w:rsid w:val="00D215F8"/>
    <w:rsid w:val="00D334F4"/>
    <w:rsid w:val="00D355CE"/>
    <w:rsid w:val="00D3593A"/>
    <w:rsid w:val="00D4167A"/>
    <w:rsid w:val="00D43872"/>
    <w:rsid w:val="00D534D8"/>
    <w:rsid w:val="00D54268"/>
    <w:rsid w:val="00D57BA0"/>
    <w:rsid w:val="00D63A58"/>
    <w:rsid w:val="00D64C1C"/>
    <w:rsid w:val="00D702D5"/>
    <w:rsid w:val="00D8019E"/>
    <w:rsid w:val="00DA155C"/>
    <w:rsid w:val="00DA6AC8"/>
    <w:rsid w:val="00DC2004"/>
    <w:rsid w:val="00DD15E2"/>
    <w:rsid w:val="00DD1CA3"/>
    <w:rsid w:val="00DE3676"/>
    <w:rsid w:val="00DF323E"/>
    <w:rsid w:val="00DF66FD"/>
    <w:rsid w:val="00E12268"/>
    <w:rsid w:val="00E15322"/>
    <w:rsid w:val="00E174D0"/>
    <w:rsid w:val="00E269DC"/>
    <w:rsid w:val="00E27AA4"/>
    <w:rsid w:val="00E34E09"/>
    <w:rsid w:val="00E3716C"/>
    <w:rsid w:val="00E401BE"/>
    <w:rsid w:val="00E40215"/>
    <w:rsid w:val="00E40831"/>
    <w:rsid w:val="00E45371"/>
    <w:rsid w:val="00E47F4A"/>
    <w:rsid w:val="00E549CF"/>
    <w:rsid w:val="00E573DF"/>
    <w:rsid w:val="00E6415D"/>
    <w:rsid w:val="00E65395"/>
    <w:rsid w:val="00E677D1"/>
    <w:rsid w:val="00E67B80"/>
    <w:rsid w:val="00E7258D"/>
    <w:rsid w:val="00E75A60"/>
    <w:rsid w:val="00E76C19"/>
    <w:rsid w:val="00E76FDB"/>
    <w:rsid w:val="00E841A3"/>
    <w:rsid w:val="00E95BA8"/>
    <w:rsid w:val="00E9646D"/>
    <w:rsid w:val="00E9656F"/>
    <w:rsid w:val="00EA0086"/>
    <w:rsid w:val="00EA47B8"/>
    <w:rsid w:val="00EB1448"/>
    <w:rsid w:val="00EB20BF"/>
    <w:rsid w:val="00EB2864"/>
    <w:rsid w:val="00EB4A4E"/>
    <w:rsid w:val="00EB5F4F"/>
    <w:rsid w:val="00ED170F"/>
    <w:rsid w:val="00ED1A75"/>
    <w:rsid w:val="00EE4A81"/>
    <w:rsid w:val="00EF4FD8"/>
    <w:rsid w:val="00F011A2"/>
    <w:rsid w:val="00F01E0B"/>
    <w:rsid w:val="00F041B4"/>
    <w:rsid w:val="00F23D2E"/>
    <w:rsid w:val="00F26610"/>
    <w:rsid w:val="00F268E2"/>
    <w:rsid w:val="00F31622"/>
    <w:rsid w:val="00F34443"/>
    <w:rsid w:val="00F369A8"/>
    <w:rsid w:val="00F401F5"/>
    <w:rsid w:val="00F42889"/>
    <w:rsid w:val="00F506F4"/>
    <w:rsid w:val="00F658C4"/>
    <w:rsid w:val="00F7454E"/>
    <w:rsid w:val="00F771E1"/>
    <w:rsid w:val="00F8023C"/>
    <w:rsid w:val="00F83C19"/>
    <w:rsid w:val="00F86BAB"/>
    <w:rsid w:val="00F877CA"/>
    <w:rsid w:val="00F91DBE"/>
    <w:rsid w:val="00F92571"/>
    <w:rsid w:val="00F95A9A"/>
    <w:rsid w:val="00F973F7"/>
    <w:rsid w:val="00FA29C6"/>
    <w:rsid w:val="00FA32A4"/>
    <w:rsid w:val="00FA486E"/>
    <w:rsid w:val="00FA675D"/>
    <w:rsid w:val="00FA7AAC"/>
    <w:rsid w:val="00FB0D73"/>
    <w:rsid w:val="00FB1753"/>
    <w:rsid w:val="00FC1B22"/>
    <w:rsid w:val="00FC278A"/>
    <w:rsid w:val="00FC3F1A"/>
    <w:rsid w:val="00FC46D1"/>
    <w:rsid w:val="00FC7559"/>
    <w:rsid w:val="00FD20BA"/>
    <w:rsid w:val="00FD482E"/>
    <w:rsid w:val="00FE17F9"/>
    <w:rsid w:val="00FF0F61"/>
    <w:rsid w:val="00FF73AE"/>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C74011E"/>
  <w14:defaultImageDpi w14:val="32767"/>
  <w15:docId w15:val="{B2254D9C-61D3-B649-8B46-695701BF3D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GB"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B4199"/>
    <w:pPr>
      <w:ind w:left="720"/>
      <w:contextualSpacing/>
    </w:pPr>
  </w:style>
  <w:style w:type="paragraph" w:styleId="Bibliography">
    <w:name w:val="Bibliography"/>
    <w:basedOn w:val="Normal"/>
    <w:next w:val="Normal"/>
    <w:uiPriority w:val="37"/>
    <w:unhideWhenUsed/>
    <w:rsid w:val="00D3593A"/>
    <w:pPr>
      <w:tabs>
        <w:tab w:val="left" w:pos="500"/>
        <w:tab w:val="left" w:pos="620"/>
      </w:tabs>
      <w:ind w:left="624" w:hanging="624"/>
    </w:pPr>
  </w:style>
  <w:style w:type="character" w:styleId="CommentReference">
    <w:name w:val="annotation reference"/>
    <w:basedOn w:val="DefaultParagraphFont"/>
    <w:uiPriority w:val="99"/>
    <w:semiHidden/>
    <w:unhideWhenUsed/>
    <w:rsid w:val="002647D1"/>
    <w:rPr>
      <w:sz w:val="18"/>
      <w:szCs w:val="18"/>
    </w:rPr>
  </w:style>
  <w:style w:type="paragraph" w:styleId="CommentText">
    <w:name w:val="annotation text"/>
    <w:basedOn w:val="Normal"/>
    <w:link w:val="CommentTextChar"/>
    <w:uiPriority w:val="99"/>
    <w:semiHidden/>
    <w:unhideWhenUsed/>
    <w:rsid w:val="002647D1"/>
  </w:style>
  <w:style w:type="character" w:customStyle="1" w:styleId="CommentTextChar">
    <w:name w:val="Comment Text Char"/>
    <w:basedOn w:val="DefaultParagraphFont"/>
    <w:link w:val="CommentText"/>
    <w:uiPriority w:val="99"/>
    <w:semiHidden/>
    <w:rsid w:val="002647D1"/>
  </w:style>
  <w:style w:type="paragraph" w:styleId="CommentSubject">
    <w:name w:val="annotation subject"/>
    <w:basedOn w:val="CommentText"/>
    <w:next w:val="CommentText"/>
    <w:link w:val="CommentSubjectChar"/>
    <w:uiPriority w:val="99"/>
    <w:semiHidden/>
    <w:unhideWhenUsed/>
    <w:rsid w:val="002647D1"/>
    <w:rPr>
      <w:b/>
      <w:bCs/>
      <w:sz w:val="20"/>
      <w:szCs w:val="20"/>
    </w:rPr>
  </w:style>
  <w:style w:type="character" w:customStyle="1" w:styleId="CommentSubjectChar">
    <w:name w:val="Comment Subject Char"/>
    <w:basedOn w:val="CommentTextChar"/>
    <w:link w:val="CommentSubject"/>
    <w:uiPriority w:val="99"/>
    <w:semiHidden/>
    <w:rsid w:val="002647D1"/>
    <w:rPr>
      <w:b/>
      <w:bCs/>
      <w:sz w:val="20"/>
      <w:szCs w:val="20"/>
    </w:rPr>
  </w:style>
  <w:style w:type="paragraph" w:styleId="BalloonText">
    <w:name w:val="Balloon Text"/>
    <w:basedOn w:val="Normal"/>
    <w:link w:val="BalloonTextChar"/>
    <w:uiPriority w:val="99"/>
    <w:semiHidden/>
    <w:unhideWhenUsed/>
    <w:rsid w:val="002647D1"/>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2647D1"/>
    <w:rPr>
      <w:rFonts w:ascii="Lucida Grande" w:hAnsi="Lucida Grande" w:cs="Lucida Grande"/>
      <w:sz w:val="18"/>
      <w:szCs w:val="18"/>
    </w:rPr>
  </w:style>
  <w:style w:type="paragraph" w:styleId="Footer">
    <w:name w:val="footer"/>
    <w:basedOn w:val="Normal"/>
    <w:link w:val="FooterChar"/>
    <w:uiPriority w:val="99"/>
    <w:unhideWhenUsed/>
    <w:rsid w:val="0020778D"/>
    <w:pPr>
      <w:tabs>
        <w:tab w:val="center" w:pos="4320"/>
        <w:tab w:val="right" w:pos="8640"/>
      </w:tabs>
    </w:pPr>
  </w:style>
  <w:style w:type="character" w:customStyle="1" w:styleId="FooterChar">
    <w:name w:val="Footer Char"/>
    <w:basedOn w:val="DefaultParagraphFont"/>
    <w:link w:val="Footer"/>
    <w:uiPriority w:val="99"/>
    <w:rsid w:val="0020778D"/>
  </w:style>
  <w:style w:type="character" w:styleId="PageNumber">
    <w:name w:val="page number"/>
    <w:basedOn w:val="DefaultParagraphFont"/>
    <w:uiPriority w:val="99"/>
    <w:semiHidden/>
    <w:unhideWhenUsed/>
    <w:rsid w:val="0020778D"/>
  </w:style>
  <w:style w:type="paragraph" w:styleId="Revision">
    <w:name w:val="Revision"/>
    <w:hidden/>
    <w:uiPriority w:val="99"/>
    <w:semiHidden/>
    <w:rsid w:val="00A0018C"/>
  </w:style>
  <w:style w:type="paragraph" w:styleId="Header">
    <w:name w:val="header"/>
    <w:basedOn w:val="Normal"/>
    <w:link w:val="HeaderChar"/>
    <w:uiPriority w:val="99"/>
    <w:unhideWhenUsed/>
    <w:rsid w:val="00FA29C6"/>
    <w:pPr>
      <w:tabs>
        <w:tab w:val="center" w:pos="4680"/>
        <w:tab w:val="right" w:pos="9360"/>
      </w:tabs>
    </w:pPr>
  </w:style>
  <w:style w:type="character" w:customStyle="1" w:styleId="HeaderChar">
    <w:name w:val="Header Char"/>
    <w:basedOn w:val="DefaultParagraphFont"/>
    <w:link w:val="Header"/>
    <w:uiPriority w:val="99"/>
    <w:rsid w:val="00FA29C6"/>
  </w:style>
  <w:style w:type="character" w:styleId="Hyperlink">
    <w:name w:val="Hyperlink"/>
    <w:basedOn w:val="DefaultParagraphFont"/>
    <w:uiPriority w:val="99"/>
    <w:unhideWhenUsed/>
    <w:rsid w:val="00A62F94"/>
    <w:rPr>
      <w:color w:val="0563C1" w:themeColor="hyperlink"/>
      <w:u w:val="single"/>
    </w:rPr>
  </w:style>
  <w:style w:type="character" w:customStyle="1" w:styleId="UnresolvedMention1">
    <w:name w:val="Unresolved Mention1"/>
    <w:basedOn w:val="DefaultParagraphFont"/>
    <w:uiPriority w:val="99"/>
    <w:semiHidden/>
    <w:unhideWhenUsed/>
    <w:rsid w:val="00A62F94"/>
    <w:rPr>
      <w:color w:val="605E5C"/>
      <w:shd w:val="clear" w:color="auto" w:fill="E1DFDD"/>
    </w:rPr>
  </w:style>
  <w:style w:type="paragraph" w:styleId="NoSpacing">
    <w:name w:val="No Spacing"/>
    <w:uiPriority w:val="1"/>
    <w:qFormat/>
    <w:rsid w:val="0025422B"/>
  </w:style>
  <w:style w:type="character" w:styleId="FollowedHyperlink">
    <w:name w:val="FollowedHyperlink"/>
    <w:basedOn w:val="DefaultParagraphFont"/>
    <w:uiPriority w:val="99"/>
    <w:semiHidden/>
    <w:unhideWhenUsed/>
    <w:rsid w:val="00FE17F9"/>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2414801">
      <w:bodyDiv w:val="1"/>
      <w:marLeft w:val="0"/>
      <w:marRight w:val="0"/>
      <w:marTop w:val="0"/>
      <w:marBottom w:val="0"/>
      <w:divBdr>
        <w:top w:val="none" w:sz="0" w:space="0" w:color="auto"/>
        <w:left w:val="none" w:sz="0" w:space="0" w:color="auto"/>
        <w:bottom w:val="none" w:sz="0" w:space="0" w:color="auto"/>
        <w:right w:val="none" w:sz="0" w:space="0" w:color="auto"/>
      </w:divBdr>
    </w:div>
    <w:div w:id="256598046">
      <w:bodyDiv w:val="1"/>
      <w:marLeft w:val="0"/>
      <w:marRight w:val="0"/>
      <w:marTop w:val="0"/>
      <w:marBottom w:val="0"/>
      <w:divBdr>
        <w:top w:val="none" w:sz="0" w:space="0" w:color="auto"/>
        <w:left w:val="none" w:sz="0" w:space="0" w:color="auto"/>
        <w:bottom w:val="none" w:sz="0" w:space="0" w:color="auto"/>
        <w:right w:val="none" w:sz="0" w:space="0" w:color="auto"/>
      </w:divBdr>
    </w:div>
    <w:div w:id="567888259">
      <w:bodyDiv w:val="1"/>
      <w:marLeft w:val="0"/>
      <w:marRight w:val="0"/>
      <w:marTop w:val="0"/>
      <w:marBottom w:val="0"/>
      <w:divBdr>
        <w:top w:val="none" w:sz="0" w:space="0" w:color="auto"/>
        <w:left w:val="none" w:sz="0" w:space="0" w:color="auto"/>
        <w:bottom w:val="none" w:sz="0" w:space="0" w:color="auto"/>
        <w:right w:val="none" w:sz="0" w:space="0" w:color="auto"/>
      </w:divBdr>
    </w:div>
    <w:div w:id="576280378">
      <w:bodyDiv w:val="1"/>
      <w:marLeft w:val="0"/>
      <w:marRight w:val="0"/>
      <w:marTop w:val="0"/>
      <w:marBottom w:val="0"/>
      <w:divBdr>
        <w:top w:val="none" w:sz="0" w:space="0" w:color="auto"/>
        <w:left w:val="none" w:sz="0" w:space="0" w:color="auto"/>
        <w:bottom w:val="none" w:sz="0" w:space="0" w:color="auto"/>
        <w:right w:val="none" w:sz="0" w:space="0" w:color="auto"/>
      </w:divBdr>
    </w:div>
    <w:div w:id="602151561">
      <w:bodyDiv w:val="1"/>
      <w:marLeft w:val="0"/>
      <w:marRight w:val="0"/>
      <w:marTop w:val="0"/>
      <w:marBottom w:val="0"/>
      <w:divBdr>
        <w:top w:val="none" w:sz="0" w:space="0" w:color="auto"/>
        <w:left w:val="none" w:sz="0" w:space="0" w:color="auto"/>
        <w:bottom w:val="none" w:sz="0" w:space="0" w:color="auto"/>
        <w:right w:val="none" w:sz="0" w:space="0" w:color="auto"/>
      </w:divBdr>
    </w:div>
    <w:div w:id="620184068">
      <w:bodyDiv w:val="1"/>
      <w:marLeft w:val="0"/>
      <w:marRight w:val="0"/>
      <w:marTop w:val="0"/>
      <w:marBottom w:val="0"/>
      <w:divBdr>
        <w:top w:val="none" w:sz="0" w:space="0" w:color="auto"/>
        <w:left w:val="none" w:sz="0" w:space="0" w:color="auto"/>
        <w:bottom w:val="none" w:sz="0" w:space="0" w:color="auto"/>
        <w:right w:val="none" w:sz="0" w:space="0" w:color="auto"/>
      </w:divBdr>
      <w:divsChild>
        <w:div w:id="137103122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620890605">
      <w:bodyDiv w:val="1"/>
      <w:marLeft w:val="0"/>
      <w:marRight w:val="0"/>
      <w:marTop w:val="0"/>
      <w:marBottom w:val="0"/>
      <w:divBdr>
        <w:top w:val="none" w:sz="0" w:space="0" w:color="auto"/>
        <w:left w:val="none" w:sz="0" w:space="0" w:color="auto"/>
        <w:bottom w:val="none" w:sz="0" w:space="0" w:color="auto"/>
        <w:right w:val="none" w:sz="0" w:space="0" w:color="auto"/>
      </w:divBdr>
    </w:div>
    <w:div w:id="661541792">
      <w:bodyDiv w:val="1"/>
      <w:marLeft w:val="0"/>
      <w:marRight w:val="0"/>
      <w:marTop w:val="0"/>
      <w:marBottom w:val="0"/>
      <w:divBdr>
        <w:top w:val="none" w:sz="0" w:space="0" w:color="auto"/>
        <w:left w:val="none" w:sz="0" w:space="0" w:color="auto"/>
        <w:bottom w:val="none" w:sz="0" w:space="0" w:color="auto"/>
        <w:right w:val="none" w:sz="0" w:space="0" w:color="auto"/>
      </w:divBdr>
    </w:div>
    <w:div w:id="751774572">
      <w:bodyDiv w:val="1"/>
      <w:marLeft w:val="0"/>
      <w:marRight w:val="0"/>
      <w:marTop w:val="0"/>
      <w:marBottom w:val="0"/>
      <w:divBdr>
        <w:top w:val="none" w:sz="0" w:space="0" w:color="auto"/>
        <w:left w:val="none" w:sz="0" w:space="0" w:color="auto"/>
        <w:bottom w:val="none" w:sz="0" w:space="0" w:color="auto"/>
        <w:right w:val="none" w:sz="0" w:space="0" w:color="auto"/>
      </w:divBdr>
    </w:div>
    <w:div w:id="773935983">
      <w:bodyDiv w:val="1"/>
      <w:marLeft w:val="0"/>
      <w:marRight w:val="0"/>
      <w:marTop w:val="0"/>
      <w:marBottom w:val="0"/>
      <w:divBdr>
        <w:top w:val="none" w:sz="0" w:space="0" w:color="auto"/>
        <w:left w:val="none" w:sz="0" w:space="0" w:color="auto"/>
        <w:bottom w:val="none" w:sz="0" w:space="0" w:color="auto"/>
        <w:right w:val="none" w:sz="0" w:space="0" w:color="auto"/>
      </w:divBdr>
    </w:div>
    <w:div w:id="775901299">
      <w:bodyDiv w:val="1"/>
      <w:marLeft w:val="0"/>
      <w:marRight w:val="0"/>
      <w:marTop w:val="0"/>
      <w:marBottom w:val="0"/>
      <w:divBdr>
        <w:top w:val="none" w:sz="0" w:space="0" w:color="auto"/>
        <w:left w:val="none" w:sz="0" w:space="0" w:color="auto"/>
        <w:bottom w:val="none" w:sz="0" w:space="0" w:color="auto"/>
        <w:right w:val="none" w:sz="0" w:space="0" w:color="auto"/>
      </w:divBdr>
    </w:div>
    <w:div w:id="815295852">
      <w:bodyDiv w:val="1"/>
      <w:marLeft w:val="0"/>
      <w:marRight w:val="0"/>
      <w:marTop w:val="0"/>
      <w:marBottom w:val="0"/>
      <w:divBdr>
        <w:top w:val="none" w:sz="0" w:space="0" w:color="auto"/>
        <w:left w:val="none" w:sz="0" w:space="0" w:color="auto"/>
        <w:bottom w:val="none" w:sz="0" w:space="0" w:color="auto"/>
        <w:right w:val="none" w:sz="0" w:space="0" w:color="auto"/>
      </w:divBdr>
    </w:div>
    <w:div w:id="837382531">
      <w:bodyDiv w:val="1"/>
      <w:marLeft w:val="0"/>
      <w:marRight w:val="0"/>
      <w:marTop w:val="0"/>
      <w:marBottom w:val="0"/>
      <w:divBdr>
        <w:top w:val="none" w:sz="0" w:space="0" w:color="auto"/>
        <w:left w:val="none" w:sz="0" w:space="0" w:color="auto"/>
        <w:bottom w:val="none" w:sz="0" w:space="0" w:color="auto"/>
        <w:right w:val="none" w:sz="0" w:space="0" w:color="auto"/>
      </w:divBdr>
    </w:div>
    <w:div w:id="886528712">
      <w:bodyDiv w:val="1"/>
      <w:marLeft w:val="0"/>
      <w:marRight w:val="0"/>
      <w:marTop w:val="0"/>
      <w:marBottom w:val="0"/>
      <w:divBdr>
        <w:top w:val="none" w:sz="0" w:space="0" w:color="auto"/>
        <w:left w:val="none" w:sz="0" w:space="0" w:color="auto"/>
        <w:bottom w:val="none" w:sz="0" w:space="0" w:color="auto"/>
        <w:right w:val="none" w:sz="0" w:space="0" w:color="auto"/>
      </w:divBdr>
    </w:div>
    <w:div w:id="998769333">
      <w:bodyDiv w:val="1"/>
      <w:marLeft w:val="0"/>
      <w:marRight w:val="0"/>
      <w:marTop w:val="0"/>
      <w:marBottom w:val="0"/>
      <w:divBdr>
        <w:top w:val="none" w:sz="0" w:space="0" w:color="auto"/>
        <w:left w:val="none" w:sz="0" w:space="0" w:color="auto"/>
        <w:bottom w:val="none" w:sz="0" w:space="0" w:color="auto"/>
        <w:right w:val="none" w:sz="0" w:space="0" w:color="auto"/>
      </w:divBdr>
    </w:div>
    <w:div w:id="1023358853">
      <w:bodyDiv w:val="1"/>
      <w:marLeft w:val="0"/>
      <w:marRight w:val="0"/>
      <w:marTop w:val="0"/>
      <w:marBottom w:val="0"/>
      <w:divBdr>
        <w:top w:val="none" w:sz="0" w:space="0" w:color="auto"/>
        <w:left w:val="none" w:sz="0" w:space="0" w:color="auto"/>
        <w:bottom w:val="none" w:sz="0" w:space="0" w:color="auto"/>
        <w:right w:val="none" w:sz="0" w:space="0" w:color="auto"/>
      </w:divBdr>
      <w:divsChild>
        <w:div w:id="186096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3935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1846598">
      <w:bodyDiv w:val="1"/>
      <w:marLeft w:val="0"/>
      <w:marRight w:val="0"/>
      <w:marTop w:val="0"/>
      <w:marBottom w:val="0"/>
      <w:divBdr>
        <w:top w:val="none" w:sz="0" w:space="0" w:color="auto"/>
        <w:left w:val="none" w:sz="0" w:space="0" w:color="auto"/>
        <w:bottom w:val="none" w:sz="0" w:space="0" w:color="auto"/>
        <w:right w:val="none" w:sz="0" w:space="0" w:color="auto"/>
      </w:divBdr>
    </w:div>
    <w:div w:id="1296259447">
      <w:bodyDiv w:val="1"/>
      <w:marLeft w:val="0"/>
      <w:marRight w:val="0"/>
      <w:marTop w:val="0"/>
      <w:marBottom w:val="0"/>
      <w:divBdr>
        <w:top w:val="none" w:sz="0" w:space="0" w:color="auto"/>
        <w:left w:val="none" w:sz="0" w:space="0" w:color="auto"/>
        <w:bottom w:val="none" w:sz="0" w:space="0" w:color="auto"/>
        <w:right w:val="none" w:sz="0" w:space="0" w:color="auto"/>
      </w:divBdr>
    </w:div>
    <w:div w:id="1303268288">
      <w:bodyDiv w:val="1"/>
      <w:marLeft w:val="0"/>
      <w:marRight w:val="0"/>
      <w:marTop w:val="0"/>
      <w:marBottom w:val="0"/>
      <w:divBdr>
        <w:top w:val="none" w:sz="0" w:space="0" w:color="auto"/>
        <w:left w:val="none" w:sz="0" w:space="0" w:color="auto"/>
        <w:bottom w:val="none" w:sz="0" w:space="0" w:color="auto"/>
        <w:right w:val="none" w:sz="0" w:space="0" w:color="auto"/>
      </w:divBdr>
    </w:div>
    <w:div w:id="1435394827">
      <w:bodyDiv w:val="1"/>
      <w:marLeft w:val="0"/>
      <w:marRight w:val="0"/>
      <w:marTop w:val="0"/>
      <w:marBottom w:val="0"/>
      <w:divBdr>
        <w:top w:val="none" w:sz="0" w:space="0" w:color="auto"/>
        <w:left w:val="none" w:sz="0" w:space="0" w:color="auto"/>
        <w:bottom w:val="none" w:sz="0" w:space="0" w:color="auto"/>
        <w:right w:val="none" w:sz="0" w:space="0" w:color="auto"/>
      </w:divBdr>
    </w:div>
    <w:div w:id="1478691032">
      <w:bodyDiv w:val="1"/>
      <w:marLeft w:val="0"/>
      <w:marRight w:val="0"/>
      <w:marTop w:val="0"/>
      <w:marBottom w:val="0"/>
      <w:divBdr>
        <w:top w:val="none" w:sz="0" w:space="0" w:color="auto"/>
        <w:left w:val="none" w:sz="0" w:space="0" w:color="auto"/>
        <w:bottom w:val="none" w:sz="0" w:space="0" w:color="auto"/>
        <w:right w:val="none" w:sz="0" w:space="0" w:color="auto"/>
      </w:divBdr>
    </w:div>
    <w:div w:id="1598632539">
      <w:bodyDiv w:val="1"/>
      <w:marLeft w:val="0"/>
      <w:marRight w:val="0"/>
      <w:marTop w:val="0"/>
      <w:marBottom w:val="0"/>
      <w:divBdr>
        <w:top w:val="none" w:sz="0" w:space="0" w:color="auto"/>
        <w:left w:val="none" w:sz="0" w:space="0" w:color="auto"/>
        <w:bottom w:val="none" w:sz="0" w:space="0" w:color="auto"/>
        <w:right w:val="none" w:sz="0" w:space="0" w:color="auto"/>
      </w:divBdr>
      <w:divsChild>
        <w:div w:id="161169568">
          <w:marLeft w:val="0"/>
          <w:marRight w:val="0"/>
          <w:marTop w:val="0"/>
          <w:marBottom w:val="0"/>
          <w:divBdr>
            <w:top w:val="none" w:sz="0" w:space="0" w:color="auto"/>
            <w:left w:val="none" w:sz="0" w:space="0" w:color="auto"/>
            <w:bottom w:val="none" w:sz="0" w:space="0" w:color="auto"/>
            <w:right w:val="none" w:sz="0" w:space="0" w:color="auto"/>
          </w:divBdr>
          <w:divsChild>
            <w:div w:id="1981767443">
              <w:marLeft w:val="0"/>
              <w:marRight w:val="0"/>
              <w:marTop w:val="0"/>
              <w:marBottom w:val="0"/>
              <w:divBdr>
                <w:top w:val="none" w:sz="0" w:space="0" w:color="auto"/>
                <w:left w:val="none" w:sz="0" w:space="0" w:color="auto"/>
                <w:bottom w:val="none" w:sz="0" w:space="0" w:color="auto"/>
                <w:right w:val="none" w:sz="0" w:space="0" w:color="auto"/>
              </w:divBdr>
              <w:divsChild>
                <w:div w:id="882013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1981327">
      <w:bodyDiv w:val="1"/>
      <w:marLeft w:val="0"/>
      <w:marRight w:val="0"/>
      <w:marTop w:val="0"/>
      <w:marBottom w:val="0"/>
      <w:divBdr>
        <w:top w:val="none" w:sz="0" w:space="0" w:color="auto"/>
        <w:left w:val="none" w:sz="0" w:space="0" w:color="auto"/>
        <w:bottom w:val="none" w:sz="0" w:space="0" w:color="auto"/>
        <w:right w:val="none" w:sz="0" w:space="0" w:color="auto"/>
      </w:divBdr>
    </w:div>
    <w:div w:id="1775393841">
      <w:bodyDiv w:val="1"/>
      <w:marLeft w:val="0"/>
      <w:marRight w:val="0"/>
      <w:marTop w:val="0"/>
      <w:marBottom w:val="0"/>
      <w:divBdr>
        <w:top w:val="none" w:sz="0" w:space="0" w:color="auto"/>
        <w:left w:val="none" w:sz="0" w:space="0" w:color="auto"/>
        <w:bottom w:val="none" w:sz="0" w:space="0" w:color="auto"/>
        <w:right w:val="none" w:sz="0" w:space="0" w:color="auto"/>
      </w:divBdr>
      <w:divsChild>
        <w:div w:id="516505734">
          <w:marLeft w:val="0"/>
          <w:marRight w:val="0"/>
          <w:marTop w:val="0"/>
          <w:marBottom w:val="0"/>
          <w:divBdr>
            <w:top w:val="none" w:sz="0" w:space="0" w:color="auto"/>
            <w:left w:val="none" w:sz="0" w:space="0" w:color="auto"/>
            <w:bottom w:val="none" w:sz="0" w:space="0" w:color="auto"/>
            <w:right w:val="none" w:sz="0" w:space="0" w:color="auto"/>
          </w:divBdr>
          <w:divsChild>
            <w:div w:id="595211155">
              <w:marLeft w:val="0"/>
              <w:marRight w:val="0"/>
              <w:marTop w:val="0"/>
              <w:marBottom w:val="0"/>
              <w:divBdr>
                <w:top w:val="none" w:sz="0" w:space="0" w:color="auto"/>
                <w:left w:val="none" w:sz="0" w:space="0" w:color="auto"/>
                <w:bottom w:val="none" w:sz="0" w:space="0" w:color="auto"/>
                <w:right w:val="none" w:sz="0" w:space="0" w:color="auto"/>
              </w:divBdr>
              <w:divsChild>
                <w:div w:id="1854685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7276448">
      <w:bodyDiv w:val="1"/>
      <w:marLeft w:val="0"/>
      <w:marRight w:val="0"/>
      <w:marTop w:val="0"/>
      <w:marBottom w:val="0"/>
      <w:divBdr>
        <w:top w:val="none" w:sz="0" w:space="0" w:color="auto"/>
        <w:left w:val="none" w:sz="0" w:space="0" w:color="auto"/>
        <w:bottom w:val="none" w:sz="0" w:space="0" w:color="auto"/>
        <w:right w:val="none" w:sz="0" w:space="0" w:color="auto"/>
      </w:divBdr>
    </w:div>
    <w:div w:id="1928809212">
      <w:bodyDiv w:val="1"/>
      <w:marLeft w:val="0"/>
      <w:marRight w:val="0"/>
      <w:marTop w:val="0"/>
      <w:marBottom w:val="0"/>
      <w:divBdr>
        <w:top w:val="none" w:sz="0" w:space="0" w:color="auto"/>
        <w:left w:val="none" w:sz="0" w:space="0" w:color="auto"/>
        <w:bottom w:val="none" w:sz="0" w:space="0" w:color="auto"/>
        <w:right w:val="none" w:sz="0" w:space="0" w:color="auto"/>
      </w:divBdr>
    </w:div>
    <w:div w:id="2114549595">
      <w:bodyDiv w:val="1"/>
      <w:marLeft w:val="0"/>
      <w:marRight w:val="0"/>
      <w:marTop w:val="0"/>
      <w:marBottom w:val="0"/>
      <w:divBdr>
        <w:top w:val="none" w:sz="0" w:space="0" w:color="auto"/>
        <w:left w:val="none" w:sz="0" w:space="0" w:color="auto"/>
        <w:bottom w:val="none" w:sz="0" w:space="0" w:color="auto"/>
        <w:right w:val="none" w:sz="0" w:space="0" w:color="auto"/>
      </w:divBdr>
    </w:div>
    <w:div w:id="21377969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emf"/><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image" Target="media/image7.emf"/><Relationship Id="rId10" Type="http://schemas.openxmlformats.org/officeDocument/2006/relationships/image" Target="media/image3.e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yperlink" Target="mailto:sb10031@cam.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FE5B27-6945-FB43-81CF-D16A119F48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24</Pages>
  <Words>39844</Words>
  <Characters>227116</Characters>
  <Application>Microsoft Office Word</Application>
  <DocSecurity>0</DocSecurity>
  <Lines>1892</Lines>
  <Paragraphs>532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266428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Jane Liu</dc:creator>
  <cp:keywords/>
  <dc:description/>
  <cp:lastModifiedBy>ah</cp:lastModifiedBy>
  <cp:revision>7</cp:revision>
  <cp:lastPrinted>2018-07-31T07:45:00Z</cp:lastPrinted>
  <dcterms:created xsi:type="dcterms:W3CDTF">2019-03-15T12:27:00Z</dcterms:created>
  <dcterms:modified xsi:type="dcterms:W3CDTF">2019-03-15T12:46:00Z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zotero-version="5.0.62"&gt;&lt;session id="5HRTrsCV"/&gt;&lt;style id="http://www.zotero.org/styles/journal-of-the-american-chemical-society" hasBibliography="1" bibliographyStyleHasBeenSet="1"/&gt;&lt;prefs&gt;&lt;pref name="fieldType" value="Field"/&gt;&lt;pre</vt:lpwstr>
  </property>
  <property fmtid="{D5CDD505-2E9C-101B-9397-08002B2CF9AE}" pid="3" name="ZOTERO_PREF_2">
    <vt:lpwstr>f name="automaticJournalAbbreviations" value="true"/&gt;&lt;pref name="dontAskDelayCitationUpdates" value="true"/&gt;&lt;/prefs&gt;&lt;/data&gt;</vt:lpwstr>
  </property>
</Properties>
</file>