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FD7" w:rsidRPr="004901C4" w:rsidRDefault="000F0FD7" w:rsidP="00C41CD5">
      <w:pPr>
        <w:pStyle w:val="Heading1"/>
        <w:suppressLineNumbers/>
        <w:spacing w:before="0" w:after="480" w:line="240" w:lineRule="auto"/>
        <w:rPr>
          <w:rFonts w:ascii="Times New Roman" w:hAnsi="Times New Roman" w:cs="Times New Roman"/>
          <w:color w:val="auto"/>
          <w:lang w:val="en-US"/>
        </w:rPr>
      </w:pPr>
      <w:r w:rsidRPr="004901C4">
        <w:rPr>
          <w:rFonts w:ascii="Times New Roman" w:hAnsi="Times New Roman" w:cs="Times New Roman"/>
          <w:color w:val="auto"/>
          <w:lang w:val="en-US"/>
        </w:rPr>
        <w:t xml:space="preserve">Atypical cortical </w:t>
      </w:r>
      <w:r w:rsidR="008F30C2" w:rsidRPr="004901C4">
        <w:rPr>
          <w:rFonts w:ascii="Times New Roman" w:hAnsi="Times New Roman" w:cs="Times New Roman"/>
          <w:color w:val="auto"/>
          <w:lang w:val="en-US"/>
        </w:rPr>
        <w:t>entrainment to</w:t>
      </w:r>
      <w:r w:rsidR="00683F19" w:rsidRPr="004901C4">
        <w:rPr>
          <w:rFonts w:ascii="Times New Roman" w:hAnsi="Times New Roman" w:cs="Times New Roman"/>
          <w:color w:val="auto"/>
          <w:lang w:val="en-US"/>
        </w:rPr>
        <w:t xml:space="preserve"> </w:t>
      </w:r>
      <w:r w:rsidR="000F13E3" w:rsidRPr="004901C4">
        <w:rPr>
          <w:rFonts w:ascii="Times New Roman" w:hAnsi="Times New Roman" w:cs="Times New Roman"/>
          <w:color w:val="auto"/>
          <w:lang w:val="en-US"/>
        </w:rPr>
        <w:t>speech</w:t>
      </w:r>
      <w:r w:rsidRPr="004901C4">
        <w:rPr>
          <w:rFonts w:ascii="Times New Roman" w:hAnsi="Times New Roman" w:cs="Times New Roman"/>
          <w:color w:val="auto"/>
          <w:lang w:val="en-US"/>
        </w:rPr>
        <w:t xml:space="preserve"> in the right hemisphere </w:t>
      </w:r>
      <w:r w:rsidR="007F3B08" w:rsidRPr="004901C4">
        <w:rPr>
          <w:rFonts w:ascii="Times New Roman" w:hAnsi="Times New Roman" w:cs="Times New Roman"/>
          <w:color w:val="auto"/>
          <w:lang w:val="en-US"/>
        </w:rPr>
        <w:t>underpins</w:t>
      </w:r>
      <w:r w:rsidR="00F25266" w:rsidRPr="004901C4">
        <w:rPr>
          <w:rFonts w:ascii="Times New Roman" w:hAnsi="Times New Roman" w:cs="Times New Roman"/>
          <w:color w:val="auto"/>
          <w:lang w:val="en-US"/>
        </w:rPr>
        <w:t xml:space="preserve"> phone</w:t>
      </w:r>
      <w:r w:rsidR="00DD4FB3" w:rsidRPr="004901C4">
        <w:rPr>
          <w:rFonts w:ascii="Times New Roman" w:hAnsi="Times New Roman" w:cs="Times New Roman"/>
          <w:color w:val="auto"/>
          <w:lang w:val="en-US"/>
        </w:rPr>
        <w:t>mic</w:t>
      </w:r>
      <w:r w:rsidRPr="004901C4">
        <w:rPr>
          <w:rFonts w:ascii="Times New Roman" w:hAnsi="Times New Roman" w:cs="Times New Roman"/>
          <w:color w:val="auto"/>
          <w:lang w:val="en-US"/>
        </w:rPr>
        <w:t xml:space="preserve"> deficit</w:t>
      </w:r>
      <w:r w:rsidR="00F25266" w:rsidRPr="004901C4">
        <w:rPr>
          <w:rFonts w:ascii="Times New Roman" w:hAnsi="Times New Roman" w:cs="Times New Roman"/>
          <w:color w:val="auto"/>
          <w:lang w:val="en-US"/>
        </w:rPr>
        <w:t>s</w:t>
      </w:r>
      <w:r w:rsidRPr="004901C4">
        <w:rPr>
          <w:rFonts w:ascii="Times New Roman" w:hAnsi="Times New Roman" w:cs="Times New Roman"/>
          <w:color w:val="auto"/>
          <w:lang w:val="en-US"/>
        </w:rPr>
        <w:t xml:space="preserve"> in dyslexia</w:t>
      </w:r>
    </w:p>
    <w:p w:rsidR="000F0FD7" w:rsidRPr="004901C4" w:rsidRDefault="000F0FD7" w:rsidP="00C41CD5">
      <w:pPr>
        <w:suppressLineNumbers/>
        <w:spacing w:line="240" w:lineRule="auto"/>
        <w:jc w:val="center"/>
        <w:rPr>
          <w:rFonts w:ascii="Times New Roman" w:hAnsi="Times New Roman" w:cs="Times New Roman"/>
          <w:color w:val="auto"/>
          <w:sz w:val="26"/>
          <w:szCs w:val="26"/>
          <w:vertAlign w:val="superscript"/>
          <w:lang w:val="it-IT"/>
        </w:rPr>
      </w:pPr>
      <w:r w:rsidRPr="004901C4">
        <w:rPr>
          <w:rFonts w:ascii="Times New Roman" w:hAnsi="Times New Roman" w:cs="Times New Roman"/>
          <w:color w:val="auto"/>
          <w:sz w:val="26"/>
          <w:szCs w:val="26"/>
          <w:lang w:val="it-IT"/>
        </w:rPr>
        <w:t>Giovanni M. Di Liberto</w:t>
      </w:r>
      <w:r w:rsidRPr="004901C4">
        <w:rPr>
          <w:rFonts w:ascii="Times New Roman" w:hAnsi="Times New Roman" w:cs="Times New Roman"/>
          <w:color w:val="auto"/>
          <w:sz w:val="26"/>
          <w:szCs w:val="26"/>
          <w:vertAlign w:val="superscript"/>
          <w:lang w:val="it-IT"/>
        </w:rPr>
        <w:t>1,2,</w:t>
      </w:r>
      <w:r w:rsidR="00245B33" w:rsidRPr="004901C4">
        <w:rPr>
          <w:rFonts w:ascii="Times New Roman" w:hAnsi="Times New Roman" w:cs="Times New Roman"/>
          <w:color w:val="auto"/>
          <w:sz w:val="26"/>
          <w:szCs w:val="26"/>
          <w:vertAlign w:val="superscript"/>
          <w:lang w:val="it-IT"/>
        </w:rPr>
        <w:t>3,</w:t>
      </w:r>
      <w:r w:rsidR="000128FB" w:rsidRPr="004901C4">
        <w:rPr>
          <w:rFonts w:ascii="Times New Roman" w:hAnsi="Times New Roman" w:cs="Times New Roman"/>
          <w:color w:val="auto"/>
          <w:sz w:val="26"/>
          <w:szCs w:val="26"/>
          <w:vertAlign w:val="superscript"/>
          <w:lang w:val="it-IT"/>
        </w:rPr>
        <w:t>*</w:t>
      </w:r>
      <w:r w:rsidRPr="004901C4">
        <w:rPr>
          <w:rFonts w:ascii="Times New Roman" w:hAnsi="Times New Roman" w:cs="Times New Roman"/>
          <w:color w:val="auto"/>
          <w:sz w:val="26"/>
          <w:szCs w:val="26"/>
          <w:lang w:val="it-IT"/>
        </w:rPr>
        <w:t>, Varghese Peter</w:t>
      </w:r>
      <w:r w:rsidR="00245B33" w:rsidRPr="004901C4">
        <w:rPr>
          <w:rFonts w:ascii="Times New Roman" w:hAnsi="Times New Roman" w:cs="Times New Roman"/>
          <w:color w:val="auto"/>
          <w:sz w:val="26"/>
          <w:szCs w:val="26"/>
          <w:vertAlign w:val="superscript"/>
          <w:lang w:val="it-IT"/>
        </w:rPr>
        <w:t>4</w:t>
      </w:r>
      <w:r w:rsidRPr="004901C4">
        <w:rPr>
          <w:rFonts w:ascii="Times New Roman" w:hAnsi="Times New Roman" w:cs="Times New Roman"/>
          <w:color w:val="auto"/>
          <w:sz w:val="26"/>
          <w:szCs w:val="26"/>
          <w:vertAlign w:val="superscript"/>
          <w:lang w:val="it-IT"/>
        </w:rPr>
        <w:t>,</w:t>
      </w:r>
      <w:r w:rsidR="00245B33" w:rsidRPr="004901C4">
        <w:rPr>
          <w:rFonts w:ascii="Times New Roman" w:hAnsi="Times New Roman" w:cs="Times New Roman"/>
          <w:color w:val="auto"/>
          <w:sz w:val="26"/>
          <w:szCs w:val="26"/>
          <w:vertAlign w:val="superscript"/>
          <w:lang w:val="it-IT"/>
        </w:rPr>
        <w:t>5</w:t>
      </w:r>
      <w:r w:rsidRPr="004901C4">
        <w:rPr>
          <w:rFonts w:ascii="Times New Roman" w:hAnsi="Times New Roman" w:cs="Times New Roman"/>
          <w:color w:val="auto"/>
          <w:sz w:val="26"/>
          <w:szCs w:val="26"/>
          <w:vertAlign w:val="superscript"/>
          <w:lang w:val="it-IT"/>
        </w:rPr>
        <w:t>,</w:t>
      </w:r>
      <w:r w:rsidR="000128FB" w:rsidRPr="004901C4">
        <w:rPr>
          <w:rFonts w:ascii="Times New Roman" w:hAnsi="Times New Roman" w:cs="Times New Roman"/>
          <w:color w:val="auto"/>
          <w:sz w:val="26"/>
          <w:szCs w:val="26"/>
          <w:vertAlign w:val="superscript"/>
          <w:lang w:val="it-IT"/>
        </w:rPr>
        <w:t>*</w:t>
      </w:r>
      <w:r w:rsidRPr="004901C4">
        <w:rPr>
          <w:rFonts w:ascii="Times New Roman" w:hAnsi="Times New Roman" w:cs="Times New Roman"/>
          <w:color w:val="auto"/>
          <w:sz w:val="26"/>
          <w:szCs w:val="26"/>
          <w:lang w:val="it-IT"/>
        </w:rPr>
        <w:t>, Marina Kalashnikova</w:t>
      </w:r>
      <w:r w:rsidR="00245B33" w:rsidRPr="004901C4">
        <w:rPr>
          <w:rFonts w:ascii="Times New Roman" w:hAnsi="Times New Roman" w:cs="Times New Roman"/>
          <w:color w:val="auto"/>
          <w:sz w:val="26"/>
          <w:szCs w:val="26"/>
          <w:vertAlign w:val="superscript"/>
          <w:lang w:val="it-IT"/>
        </w:rPr>
        <w:t>4</w:t>
      </w:r>
      <w:r w:rsidRPr="004901C4">
        <w:rPr>
          <w:rFonts w:ascii="Times New Roman" w:hAnsi="Times New Roman" w:cs="Times New Roman"/>
          <w:color w:val="auto"/>
          <w:sz w:val="26"/>
          <w:szCs w:val="26"/>
          <w:lang w:val="it-IT"/>
        </w:rPr>
        <w:t xml:space="preserve">, </w:t>
      </w:r>
      <w:r w:rsidR="000128FB" w:rsidRPr="004901C4">
        <w:rPr>
          <w:rFonts w:ascii="Times New Roman" w:hAnsi="Times New Roman" w:cs="Times New Roman"/>
          <w:color w:val="auto"/>
          <w:sz w:val="26"/>
          <w:szCs w:val="26"/>
          <w:lang w:val="it-IT"/>
        </w:rPr>
        <w:t>Usha Goswami</w:t>
      </w:r>
      <w:r w:rsidR="00245B33" w:rsidRPr="004901C4">
        <w:rPr>
          <w:rFonts w:ascii="Times New Roman" w:hAnsi="Times New Roman" w:cs="Times New Roman"/>
          <w:color w:val="auto"/>
          <w:sz w:val="26"/>
          <w:szCs w:val="26"/>
          <w:vertAlign w:val="superscript"/>
          <w:lang w:val="it-IT"/>
        </w:rPr>
        <w:t>6</w:t>
      </w:r>
      <w:r w:rsidR="000128FB" w:rsidRPr="004901C4">
        <w:rPr>
          <w:rFonts w:ascii="Times New Roman" w:hAnsi="Times New Roman" w:cs="Times New Roman"/>
          <w:color w:val="auto"/>
          <w:sz w:val="26"/>
          <w:szCs w:val="26"/>
          <w:lang w:val="it-IT"/>
        </w:rPr>
        <w:t xml:space="preserve">, </w:t>
      </w:r>
      <w:r w:rsidRPr="004901C4">
        <w:rPr>
          <w:rFonts w:ascii="Times New Roman" w:hAnsi="Times New Roman" w:cs="Times New Roman"/>
          <w:color w:val="auto"/>
          <w:sz w:val="26"/>
          <w:szCs w:val="26"/>
          <w:lang w:val="it-IT"/>
        </w:rPr>
        <w:t>Denis Burnham</w:t>
      </w:r>
      <w:r w:rsidR="00245B33" w:rsidRPr="004901C4">
        <w:rPr>
          <w:rFonts w:ascii="Times New Roman" w:hAnsi="Times New Roman" w:cs="Times New Roman"/>
          <w:color w:val="auto"/>
          <w:sz w:val="26"/>
          <w:szCs w:val="26"/>
          <w:vertAlign w:val="superscript"/>
          <w:lang w:val="it-IT"/>
        </w:rPr>
        <w:t>4</w:t>
      </w:r>
      <w:r w:rsidR="009A0D4D" w:rsidRPr="004901C4">
        <w:rPr>
          <w:rFonts w:ascii="Times New Roman" w:hAnsi="Times New Roman" w:cs="Times New Roman"/>
          <w:color w:val="auto"/>
          <w:sz w:val="26"/>
          <w:szCs w:val="26"/>
          <w:vertAlign w:val="superscript"/>
          <w:lang w:val="it-IT"/>
        </w:rPr>
        <w:t>,**</w:t>
      </w:r>
      <w:r w:rsidRPr="004901C4">
        <w:rPr>
          <w:rFonts w:ascii="Times New Roman" w:hAnsi="Times New Roman" w:cs="Times New Roman"/>
          <w:color w:val="auto"/>
          <w:sz w:val="26"/>
          <w:szCs w:val="26"/>
          <w:lang w:val="it-IT"/>
        </w:rPr>
        <w:t>, Edmund C. Lalor</w:t>
      </w:r>
      <w:r w:rsidRPr="004901C4">
        <w:rPr>
          <w:rFonts w:ascii="Times New Roman" w:hAnsi="Times New Roman" w:cs="Times New Roman"/>
          <w:color w:val="auto"/>
          <w:sz w:val="26"/>
          <w:szCs w:val="26"/>
          <w:vertAlign w:val="superscript"/>
          <w:lang w:val="it-IT"/>
        </w:rPr>
        <w:t>1,</w:t>
      </w:r>
      <w:r w:rsidR="00245B33" w:rsidRPr="004901C4">
        <w:rPr>
          <w:rFonts w:ascii="Times New Roman" w:hAnsi="Times New Roman" w:cs="Times New Roman"/>
          <w:color w:val="auto"/>
          <w:sz w:val="26"/>
          <w:szCs w:val="26"/>
          <w:vertAlign w:val="superscript"/>
          <w:lang w:val="it-IT"/>
        </w:rPr>
        <w:t>7</w:t>
      </w:r>
      <w:r w:rsidR="009A0D4D" w:rsidRPr="004901C4">
        <w:rPr>
          <w:rFonts w:ascii="Times New Roman" w:hAnsi="Times New Roman" w:cs="Times New Roman"/>
          <w:color w:val="auto"/>
          <w:sz w:val="26"/>
          <w:szCs w:val="26"/>
          <w:vertAlign w:val="superscript"/>
          <w:lang w:val="it-IT"/>
        </w:rPr>
        <w:t>,**</w:t>
      </w:r>
    </w:p>
    <w:p w:rsidR="000F0FD7" w:rsidRPr="004901C4" w:rsidRDefault="000F0FD7" w:rsidP="004B6877">
      <w:pPr>
        <w:suppressLineNumbers/>
        <w:spacing w:after="120" w:line="240" w:lineRule="auto"/>
        <w:jc w:val="both"/>
        <w:rPr>
          <w:rFonts w:ascii="Times New Roman" w:hAnsi="Times New Roman" w:cs="Times New Roman"/>
          <w:i/>
          <w:color w:val="auto"/>
          <w:sz w:val="18"/>
          <w:szCs w:val="18"/>
          <w:lang w:val="en-US"/>
        </w:rPr>
      </w:pPr>
      <w:proofErr w:type="gramStart"/>
      <w:r w:rsidRPr="004901C4">
        <w:rPr>
          <w:rFonts w:ascii="Times New Roman" w:hAnsi="Times New Roman" w:cs="Times New Roman"/>
          <w:i/>
          <w:color w:val="auto"/>
          <w:sz w:val="18"/>
          <w:szCs w:val="18"/>
          <w:vertAlign w:val="superscript"/>
          <w:lang w:val="en-US"/>
        </w:rPr>
        <w:t>1</w:t>
      </w:r>
      <w:r w:rsidR="00C7296A" w:rsidRPr="004901C4">
        <w:rPr>
          <w:rFonts w:ascii="Times New Roman" w:hAnsi="Times New Roman" w:cs="Times New Roman"/>
          <w:i/>
          <w:color w:val="auto"/>
          <w:sz w:val="18"/>
          <w:szCs w:val="18"/>
          <w:vertAlign w:val="superscript"/>
          <w:lang w:val="en-US"/>
        </w:rPr>
        <w:t xml:space="preserve"> </w:t>
      </w:r>
      <w:r w:rsidRPr="004901C4">
        <w:rPr>
          <w:rFonts w:ascii="Times New Roman" w:hAnsi="Times New Roman" w:cs="Times New Roman"/>
          <w:i/>
          <w:color w:val="auto"/>
          <w:sz w:val="18"/>
          <w:szCs w:val="18"/>
          <w:lang w:val="en-US"/>
        </w:rPr>
        <w:t>Trinity College Institute of Neuroscience, School of Engineering, and Trinity Centre for Bioengineering, Trinity College Dublin, Dublin 2, Ireland.</w:t>
      </w:r>
      <w:proofErr w:type="gramEnd"/>
    </w:p>
    <w:p w:rsidR="000F0FD7" w:rsidRPr="004901C4" w:rsidRDefault="000F0FD7" w:rsidP="004B6877">
      <w:pPr>
        <w:suppressLineNumbers/>
        <w:spacing w:after="120" w:line="240" w:lineRule="auto"/>
        <w:jc w:val="both"/>
        <w:rPr>
          <w:rFonts w:ascii="Times New Roman" w:hAnsi="Times New Roman" w:cs="Times New Roman"/>
          <w:i/>
          <w:color w:val="auto"/>
          <w:sz w:val="18"/>
          <w:szCs w:val="18"/>
          <w:lang w:val="fr-FR"/>
        </w:rPr>
      </w:pPr>
      <w:r w:rsidRPr="004901C4">
        <w:rPr>
          <w:rFonts w:ascii="Times New Roman" w:hAnsi="Times New Roman" w:cs="Times New Roman"/>
          <w:i/>
          <w:color w:val="auto"/>
          <w:sz w:val="18"/>
          <w:szCs w:val="18"/>
          <w:vertAlign w:val="superscript"/>
          <w:lang w:val="fr-FR"/>
        </w:rPr>
        <w:t>2</w:t>
      </w:r>
      <w:r w:rsidRPr="004901C4">
        <w:rPr>
          <w:rFonts w:ascii="Times New Roman" w:hAnsi="Times New Roman" w:cs="Times New Roman"/>
          <w:i/>
          <w:color w:val="auto"/>
          <w:sz w:val="18"/>
          <w:szCs w:val="18"/>
          <w:lang w:val="fr-FR"/>
        </w:rPr>
        <w:t xml:space="preserve"> </w:t>
      </w:r>
      <w:r w:rsidR="00245B33" w:rsidRPr="004901C4">
        <w:rPr>
          <w:rFonts w:ascii="Times New Roman" w:hAnsi="Times New Roman" w:cs="Times New Roman"/>
          <w:i/>
          <w:color w:val="auto"/>
          <w:sz w:val="18"/>
          <w:szCs w:val="18"/>
          <w:lang w:val="fr-FR"/>
        </w:rPr>
        <w:t>Laboratoire des Systèmes Perceptifs, UMR 8248, CNRS, France.</w:t>
      </w:r>
    </w:p>
    <w:p w:rsidR="00245B33" w:rsidRPr="004901C4" w:rsidRDefault="00245B33" w:rsidP="004B6877">
      <w:pPr>
        <w:suppressLineNumbers/>
        <w:spacing w:after="120" w:line="240" w:lineRule="auto"/>
        <w:jc w:val="both"/>
        <w:rPr>
          <w:rFonts w:ascii="Times New Roman" w:hAnsi="Times New Roman" w:cs="Times New Roman"/>
          <w:i/>
          <w:color w:val="auto"/>
          <w:sz w:val="18"/>
          <w:szCs w:val="18"/>
          <w:lang w:val="fr-FR"/>
        </w:rPr>
      </w:pPr>
      <w:r w:rsidRPr="004901C4">
        <w:rPr>
          <w:rFonts w:ascii="Times New Roman" w:hAnsi="Times New Roman" w:cs="Times New Roman"/>
          <w:i/>
          <w:color w:val="auto"/>
          <w:sz w:val="18"/>
          <w:szCs w:val="18"/>
          <w:vertAlign w:val="superscript"/>
          <w:lang w:val="fr-FR"/>
        </w:rPr>
        <w:t>3</w:t>
      </w:r>
      <w:r w:rsidRPr="004901C4">
        <w:rPr>
          <w:rFonts w:ascii="Times New Roman" w:hAnsi="Times New Roman" w:cs="Times New Roman"/>
          <w:i/>
          <w:color w:val="auto"/>
          <w:sz w:val="18"/>
          <w:szCs w:val="18"/>
          <w:lang w:val="fr-FR"/>
        </w:rPr>
        <w:t xml:space="preserve"> Département d'Etudes Cognitives, </w:t>
      </w:r>
      <w:r w:rsidR="00672A59" w:rsidRPr="004901C4">
        <w:rPr>
          <w:rFonts w:ascii="Times New Roman" w:hAnsi="Times New Roman" w:cs="Times New Roman"/>
          <w:i/>
          <w:color w:val="auto"/>
          <w:sz w:val="18"/>
          <w:szCs w:val="18"/>
          <w:lang w:val="fr-FR"/>
        </w:rPr>
        <w:t xml:space="preserve">PSL </w:t>
      </w:r>
      <w:proofErr w:type="spellStart"/>
      <w:r w:rsidR="00672A59" w:rsidRPr="004901C4">
        <w:rPr>
          <w:rFonts w:ascii="Times New Roman" w:hAnsi="Times New Roman" w:cs="Times New Roman"/>
          <w:i/>
          <w:color w:val="auto"/>
          <w:sz w:val="18"/>
          <w:szCs w:val="18"/>
          <w:lang w:val="fr-FR"/>
        </w:rPr>
        <w:t>Research</w:t>
      </w:r>
      <w:proofErr w:type="spellEnd"/>
      <w:r w:rsidR="00672A59" w:rsidRPr="004901C4">
        <w:rPr>
          <w:rFonts w:ascii="Times New Roman" w:hAnsi="Times New Roman" w:cs="Times New Roman"/>
          <w:i/>
          <w:color w:val="auto"/>
          <w:sz w:val="18"/>
          <w:szCs w:val="18"/>
          <w:lang w:val="fr-FR"/>
        </w:rPr>
        <w:t xml:space="preserve"> </w:t>
      </w:r>
      <w:proofErr w:type="spellStart"/>
      <w:r w:rsidR="00672A59" w:rsidRPr="004901C4">
        <w:rPr>
          <w:rFonts w:ascii="Times New Roman" w:hAnsi="Times New Roman" w:cs="Times New Roman"/>
          <w:i/>
          <w:color w:val="auto"/>
          <w:sz w:val="18"/>
          <w:szCs w:val="18"/>
          <w:lang w:val="fr-FR"/>
        </w:rPr>
        <w:t>University</w:t>
      </w:r>
      <w:proofErr w:type="spellEnd"/>
      <w:r w:rsidR="00672A59" w:rsidRPr="004901C4">
        <w:rPr>
          <w:rFonts w:ascii="Times New Roman" w:hAnsi="Times New Roman" w:cs="Times New Roman"/>
          <w:i/>
          <w:color w:val="auto"/>
          <w:sz w:val="18"/>
          <w:szCs w:val="18"/>
          <w:lang w:val="fr-FR"/>
        </w:rPr>
        <w:t xml:space="preserve">, </w:t>
      </w:r>
      <w:r w:rsidRPr="004901C4">
        <w:rPr>
          <w:rFonts w:ascii="Times New Roman" w:hAnsi="Times New Roman" w:cs="Times New Roman"/>
          <w:i/>
          <w:color w:val="auto"/>
          <w:sz w:val="18"/>
          <w:szCs w:val="18"/>
          <w:lang w:val="fr-FR"/>
        </w:rPr>
        <w:t xml:space="preserve">Ecole Normale Supérieure, </w:t>
      </w:r>
      <w:r w:rsidR="00672A59" w:rsidRPr="004901C4">
        <w:rPr>
          <w:rFonts w:ascii="Times New Roman" w:hAnsi="Times New Roman" w:cs="Times New Roman"/>
          <w:i/>
          <w:color w:val="auto"/>
          <w:sz w:val="18"/>
          <w:szCs w:val="18"/>
          <w:lang w:val="fr-FR"/>
        </w:rPr>
        <w:t xml:space="preserve">Paris, </w:t>
      </w:r>
      <w:r w:rsidRPr="004901C4">
        <w:rPr>
          <w:rFonts w:ascii="Times New Roman" w:hAnsi="Times New Roman" w:cs="Times New Roman"/>
          <w:i/>
          <w:color w:val="auto"/>
          <w:sz w:val="18"/>
          <w:szCs w:val="18"/>
          <w:lang w:val="fr-FR"/>
        </w:rPr>
        <w:t>France.</w:t>
      </w:r>
    </w:p>
    <w:p w:rsidR="000F0FD7" w:rsidRPr="004901C4" w:rsidRDefault="00245B33"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4</w:t>
      </w:r>
      <w:r w:rsidR="000F0FD7" w:rsidRPr="004901C4">
        <w:rPr>
          <w:rFonts w:ascii="Times New Roman" w:hAnsi="Times New Roman" w:cs="Times New Roman"/>
          <w:i/>
          <w:color w:val="auto"/>
          <w:sz w:val="18"/>
          <w:szCs w:val="18"/>
          <w:lang w:val="en-US"/>
        </w:rPr>
        <w:t xml:space="preserve"> The MARCS Institute for Brain, </w:t>
      </w:r>
      <w:proofErr w:type="spellStart"/>
      <w:r w:rsidR="000F0FD7" w:rsidRPr="004901C4">
        <w:rPr>
          <w:rFonts w:ascii="Times New Roman" w:hAnsi="Times New Roman" w:cs="Times New Roman"/>
          <w:i/>
          <w:color w:val="auto"/>
          <w:sz w:val="18"/>
          <w:szCs w:val="18"/>
          <w:lang w:val="en-US"/>
        </w:rPr>
        <w:t>Behaviour</w:t>
      </w:r>
      <w:proofErr w:type="spellEnd"/>
      <w:r w:rsidR="000F0FD7" w:rsidRPr="004901C4">
        <w:rPr>
          <w:rFonts w:ascii="Times New Roman" w:hAnsi="Times New Roman" w:cs="Times New Roman"/>
          <w:i/>
          <w:color w:val="auto"/>
          <w:sz w:val="18"/>
          <w:szCs w:val="18"/>
          <w:lang w:val="en-US"/>
        </w:rPr>
        <w:t xml:space="preserve"> and Development, Western Sydney</w:t>
      </w:r>
      <w:r w:rsidR="000128FB" w:rsidRPr="004901C4">
        <w:rPr>
          <w:rFonts w:ascii="Times New Roman" w:hAnsi="Times New Roman" w:cs="Times New Roman"/>
          <w:i/>
          <w:color w:val="auto"/>
          <w:sz w:val="18"/>
          <w:szCs w:val="18"/>
          <w:lang w:val="en-US"/>
        </w:rPr>
        <w:t xml:space="preserve"> </w:t>
      </w:r>
      <w:r w:rsidR="000F0FD7" w:rsidRPr="004901C4">
        <w:rPr>
          <w:rFonts w:ascii="Times New Roman" w:hAnsi="Times New Roman" w:cs="Times New Roman"/>
          <w:i/>
          <w:color w:val="auto"/>
          <w:sz w:val="18"/>
          <w:szCs w:val="18"/>
          <w:lang w:val="en-US"/>
        </w:rPr>
        <w:t xml:space="preserve">University, Locked Bag 1957, </w:t>
      </w:r>
      <w:proofErr w:type="spellStart"/>
      <w:r w:rsidR="000F0FD7" w:rsidRPr="004901C4">
        <w:rPr>
          <w:rFonts w:ascii="Times New Roman" w:hAnsi="Times New Roman" w:cs="Times New Roman"/>
          <w:i/>
          <w:color w:val="auto"/>
          <w:sz w:val="18"/>
          <w:szCs w:val="18"/>
          <w:lang w:val="en-US"/>
        </w:rPr>
        <w:t>Penrith</w:t>
      </w:r>
      <w:proofErr w:type="spellEnd"/>
      <w:r w:rsidR="000F0FD7" w:rsidRPr="004901C4">
        <w:rPr>
          <w:rFonts w:ascii="Times New Roman" w:hAnsi="Times New Roman" w:cs="Times New Roman"/>
          <w:i/>
          <w:color w:val="auto"/>
          <w:sz w:val="18"/>
          <w:szCs w:val="18"/>
          <w:lang w:val="en-US"/>
        </w:rPr>
        <w:t xml:space="preserve">, Australia. </w:t>
      </w:r>
    </w:p>
    <w:p w:rsidR="000F0FD7" w:rsidRPr="004901C4" w:rsidRDefault="00245B33"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5</w:t>
      </w:r>
      <w:r w:rsidR="000F0FD7" w:rsidRPr="004901C4">
        <w:rPr>
          <w:rFonts w:ascii="Times New Roman" w:hAnsi="Times New Roman" w:cs="Times New Roman"/>
          <w:i/>
          <w:color w:val="auto"/>
          <w:sz w:val="18"/>
          <w:szCs w:val="18"/>
          <w:lang w:val="en-US"/>
        </w:rPr>
        <w:t xml:space="preserve"> </w:t>
      </w:r>
      <w:proofErr w:type="gramStart"/>
      <w:r w:rsidR="000F0FD7" w:rsidRPr="004901C4">
        <w:rPr>
          <w:rFonts w:ascii="Times New Roman" w:hAnsi="Times New Roman" w:cs="Times New Roman"/>
          <w:i/>
          <w:color w:val="auto"/>
          <w:sz w:val="18"/>
          <w:szCs w:val="18"/>
          <w:lang w:val="en-US"/>
        </w:rPr>
        <w:t>Department</w:t>
      </w:r>
      <w:proofErr w:type="gramEnd"/>
      <w:r w:rsidR="000F0FD7" w:rsidRPr="004901C4">
        <w:rPr>
          <w:rFonts w:ascii="Times New Roman" w:hAnsi="Times New Roman" w:cs="Times New Roman"/>
          <w:i/>
          <w:color w:val="auto"/>
          <w:sz w:val="18"/>
          <w:szCs w:val="18"/>
          <w:lang w:val="en-US"/>
        </w:rPr>
        <w:t xml:space="preserve"> of Linguistics, Macquarie University, North Ryde, NSW 2109, Australia</w:t>
      </w:r>
    </w:p>
    <w:p w:rsidR="000128FB" w:rsidRPr="004901C4" w:rsidRDefault="00245B33"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6</w:t>
      </w:r>
      <w:r w:rsidR="000128FB" w:rsidRPr="004901C4">
        <w:rPr>
          <w:rFonts w:ascii="Times New Roman" w:hAnsi="Times New Roman" w:cs="Times New Roman"/>
          <w:i/>
          <w:color w:val="auto"/>
          <w:sz w:val="18"/>
          <w:szCs w:val="18"/>
          <w:vertAlign w:val="superscript"/>
          <w:lang w:val="en-US"/>
        </w:rPr>
        <w:t xml:space="preserve"> </w:t>
      </w:r>
      <w:r w:rsidR="000128FB" w:rsidRPr="004901C4">
        <w:rPr>
          <w:rFonts w:ascii="Times New Roman" w:hAnsi="Times New Roman" w:cs="Times New Roman"/>
          <w:i/>
          <w:color w:val="auto"/>
          <w:sz w:val="18"/>
          <w:szCs w:val="18"/>
          <w:lang w:val="en-US"/>
        </w:rPr>
        <w:t>Department of Psychology, Centre for Neuroscience in Education, University of Cambridge, Cambridge, United Kingdom</w:t>
      </w:r>
    </w:p>
    <w:p w:rsidR="000F0FD7" w:rsidRPr="004901C4" w:rsidRDefault="00245B33"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7</w:t>
      </w:r>
      <w:r w:rsidR="000F0FD7" w:rsidRPr="004901C4">
        <w:rPr>
          <w:rFonts w:ascii="Times New Roman" w:hAnsi="Times New Roman" w:cs="Times New Roman"/>
          <w:i/>
          <w:color w:val="auto"/>
          <w:sz w:val="18"/>
          <w:szCs w:val="18"/>
          <w:lang w:val="en-US"/>
        </w:rPr>
        <w:t xml:space="preserve"> </w:t>
      </w:r>
      <w:proofErr w:type="gramStart"/>
      <w:r w:rsidR="000F0FD7" w:rsidRPr="004901C4">
        <w:rPr>
          <w:rFonts w:ascii="Times New Roman" w:hAnsi="Times New Roman" w:cs="Times New Roman"/>
          <w:i/>
          <w:color w:val="auto"/>
          <w:sz w:val="18"/>
          <w:szCs w:val="18"/>
          <w:lang w:val="en-US"/>
        </w:rPr>
        <w:t>Department</w:t>
      </w:r>
      <w:proofErr w:type="gramEnd"/>
      <w:r w:rsidR="000F0FD7" w:rsidRPr="004901C4">
        <w:rPr>
          <w:rFonts w:ascii="Times New Roman" w:hAnsi="Times New Roman" w:cs="Times New Roman"/>
          <w:i/>
          <w:color w:val="auto"/>
          <w:sz w:val="18"/>
          <w:szCs w:val="18"/>
          <w:lang w:val="en-US"/>
        </w:rPr>
        <w:t xml:space="preserve"> of Biomedical Engineering and Department of Neuroscience, University of Rochester, Rochester, NY, USA.</w:t>
      </w:r>
    </w:p>
    <w:p w:rsidR="000F0FD7" w:rsidRPr="004901C4" w:rsidRDefault="000128FB"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w:t>
      </w:r>
      <w:r w:rsidR="000F0FD7" w:rsidRPr="004901C4">
        <w:rPr>
          <w:rFonts w:ascii="Times New Roman" w:hAnsi="Times New Roman" w:cs="Times New Roman"/>
          <w:i/>
          <w:color w:val="auto"/>
          <w:sz w:val="18"/>
          <w:szCs w:val="18"/>
          <w:lang w:val="en-US"/>
        </w:rPr>
        <w:t>These authors contributed equally</w:t>
      </w:r>
    </w:p>
    <w:p w:rsidR="009A0D4D" w:rsidRPr="004901C4" w:rsidRDefault="009A0D4D" w:rsidP="004B6877">
      <w:pPr>
        <w:suppressLineNumbers/>
        <w:spacing w:after="120" w:line="240" w:lineRule="auto"/>
        <w:jc w:val="both"/>
        <w:rPr>
          <w:rFonts w:ascii="Times New Roman" w:hAnsi="Times New Roman" w:cs="Times New Roman"/>
          <w:i/>
          <w:color w:val="auto"/>
          <w:sz w:val="18"/>
          <w:szCs w:val="18"/>
          <w:lang w:val="en-US"/>
        </w:rPr>
      </w:pPr>
      <w:r w:rsidRPr="004901C4">
        <w:rPr>
          <w:rFonts w:ascii="Times New Roman" w:hAnsi="Times New Roman" w:cs="Times New Roman"/>
          <w:i/>
          <w:color w:val="auto"/>
          <w:sz w:val="18"/>
          <w:szCs w:val="18"/>
          <w:vertAlign w:val="superscript"/>
          <w:lang w:val="en-US"/>
        </w:rPr>
        <w:t>**</w:t>
      </w:r>
      <w:r w:rsidRPr="004901C4">
        <w:rPr>
          <w:rFonts w:ascii="Times New Roman" w:hAnsi="Times New Roman" w:cs="Times New Roman"/>
          <w:i/>
          <w:color w:val="auto"/>
          <w:sz w:val="18"/>
          <w:szCs w:val="18"/>
          <w:lang w:val="en-US"/>
        </w:rPr>
        <w:t>Co-senior authors</w:t>
      </w:r>
    </w:p>
    <w:p w:rsidR="000F0FD7" w:rsidRPr="004901C4" w:rsidRDefault="000F0FD7" w:rsidP="00C41CD5">
      <w:pPr>
        <w:suppressLineNumbers/>
        <w:spacing w:line="240" w:lineRule="auto"/>
        <w:jc w:val="both"/>
        <w:rPr>
          <w:rFonts w:ascii="Times New Roman" w:hAnsi="Times New Roman" w:cs="Times New Roman"/>
          <w:bCs/>
          <w:iCs/>
          <w:color w:val="auto"/>
          <w:lang w:val="en-US"/>
        </w:rPr>
      </w:pPr>
    </w:p>
    <w:p w:rsidR="004B6D83" w:rsidRPr="004901C4" w:rsidRDefault="000F0FD7" w:rsidP="00C41CD5">
      <w:pPr>
        <w:suppressLineNumbers/>
        <w:spacing w:after="0" w:line="240" w:lineRule="auto"/>
        <w:jc w:val="both"/>
        <w:rPr>
          <w:rFonts w:ascii="Times New Roman" w:hAnsi="Times New Roman" w:cs="Times New Roman"/>
          <w:bCs/>
          <w:iCs/>
          <w:color w:val="auto"/>
          <w:lang w:val="fr-FR"/>
        </w:rPr>
      </w:pPr>
      <w:proofErr w:type="spellStart"/>
      <w:r w:rsidRPr="004901C4">
        <w:rPr>
          <w:rFonts w:ascii="Times New Roman" w:hAnsi="Times New Roman" w:cs="Times New Roman"/>
          <w:bCs/>
          <w:iCs/>
          <w:color w:val="auto"/>
          <w:lang w:val="fr-FR"/>
        </w:rPr>
        <w:t>Correspondence</w:t>
      </w:r>
      <w:proofErr w:type="spellEnd"/>
      <w:r w:rsidRPr="004901C4">
        <w:rPr>
          <w:rFonts w:ascii="Times New Roman" w:hAnsi="Times New Roman" w:cs="Times New Roman"/>
          <w:bCs/>
          <w:iCs/>
          <w:color w:val="auto"/>
          <w:lang w:val="fr-FR"/>
        </w:rPr>
        <w:t>:</w:t>
      </w:r>
    </w:p>
    <w:p w:rsidR="004B6D83" w:rsidRPr="004901C4" w:rsidRDefault="004B6D83" w:rsidP="00C41CD5">
      <w:pPr>
        <w:suppressLineNumbers/>
        <w:spacing w:after="0" w:line="240" w:lineRule="auto"/>
        <w:jc w:val="both"/>
        <w:rPr>
          <w:rFonts w:ascii="Times New Roman" w:hAnsi="Times New Roman" w:cs="Times New Roman"/>
          <w:bCs/>
          <w:iCs/>
          <w:color w:val="auto"/>
          <w:lang w:val="fr-FR"/>
        </w:rPr>
      </w:pPr>
      <w:r w:rsidRPr="004901C4">
        <w:rPr>
          <w:rStyle w:val="InternetLink"/>
          <w:rFonts w:ascii="Times New Roman" w:hAnsi="Times New Roman" w:cs="Times New Roman"/>
          <w:bCs/>
          <w:iCs/>
          <w:color w:val="auto"/>
          <w:u w:val="none"/>
          <w:lang w:val="fr-FR"/>
        </w:rPr>
        <w:t>Giovanni Di Liberto</w:t>
      </w:r>
      <w:r w:rsidRPr="004901C4">
        <w:rPr>
          <w:rFonts w:ascii="Times New Roman" w:hAnsi="Times New Roman" w:cs="Times New Roman"/>
          <w:bCs/>
          <w:iCs/>
          <w:color w:val="auto"/>
          <w:lang w:val="fr-FR"/>
        </w:rPr>
        <w:t xml:space="preserve">: Laboratoire des Systèmes Perceptifs, 29 rue d’Ulm, 75005 Paris, </w:t>
      </w:r>
    </w:p>
    <w:p w:rsidR="004B6D83" w:rsidRPr="004901C4" w:rsidRDefault="004B6D83" w:rsidP="00C41CD5">
      <w:pPr>
        <w:suppressLineNumbers/>
        <w:spacing w:after="0" w:line="240" w:lineRule="auto"/>
        <w:ind w:left="720" w:firstLine="720"/>
        <w:jc w:val="both"/>
        <w:rPr>
          <w:rFonts w:ascii="Times New Roman" w:hAnsi="Times New Roman" w:cs="Times New Roman"/>
          <w:bCs/>
          <w:iCs/>
          <w:color w:val="auto"/>
          <w:lang w:val="en-US"/>
        </w:rPr>
      </w:pPr>
      <w:r w:rsidRPr="004901C4">
        <w:rPr>
          <w:rStyle w:val="InternetLink"/>
          <w:rFonts w:ascii="Times New Roman" w:hAnsi="Times New Roman" w:cs="Times New Roman"/>
          <w:color w:val="auto"/>
          <w:u w:val="none"/>
          <w:lang w:val="fr-FR"/>
        </w:rPr>
        <w:t xml:space="preserve">         </w:t>
      </w:r>
      <w:hyperlink r:id="rId7" w:history="1">
        <w:r w:rsidRPr="004901C4">
          <w:rPr>
            <w:rStyle w:val="Hyperlink"/>
            <w:rFonts w:ascii="Times New Roman" w:hAnsi="Times New Roman" w:cs="Times New Roman"/>
            <w:color w:val="auto"/>
            <w:lang w:val="en-US" w:eastAsia="en-US" w:bidi="en-US"/>
          </w:rPr>
          <w:t>diliberg@tcd.ie</w:t>
        </w:r>
      </w:hyperlink>
    </w:p>
    <w:p w:rsidR="000F0FD7" w:rsidRPr="004901C4" w:rsidRDefault="004B6D83" w:rsidP="00C41CD5">
      <w:pPr>
        <w:suppressLineNumbers/>
        <w:spacing w:line="240" w:lineRule="auto"/>
        <w:jc w:val="both"/>
        <w:rPr>
          <w:rFonts w:ascii="Times New Roman" w:hAnsi="Times New Roman" w:cs="Times New Roman"/>
          <w:bCs/>
          <w:iCs/>
          <w:color w:val="auto"/>
          <w:lang w:val="en-US"/>
        </w:rPr>
      </w:pPr>
      <w:r w:rsidRPr="004901C4">
        <w:rPr>
          <w:rFonts w:ascii="Times New Roman" w:hAnsi="Times New Roman" w:cs="Times New Roman"/>
          <w:color w:val="auto"/>
          <w:lang w:val="en-US"/>
        </w:rPr>
        <w:t xml:space="preserve">Varghese Peter:  </w:t>
      </w:r>
      <w:r w:rsidR="000F0FD7" w:rsidRPr="004901C4">
        <w:rPr>
          <w:rFonts w:ascii="Times New Roman" w:hAnsi="Times New Roman" w:cs="Times New Roman"/>
          <w:color w:val="auto"/>
          <w:u w:val="single"/>
          <w:lang w:val="en-US"/>
        </w:rPr>
        <w:t>varghese.peter@mq.edu.au</w:t>
      </w:r>
      <w:r w:rsidR="000F0FD7" w:rsidRPr="004901C4">
        <w:rPr>
          <w:rFonts w:ascii="Times New Roman" w:hAnsi="Times New Roman" w:cs="Times New Roman"/>
          <w:bCs/>
          <w:iCs/>
          <w:color w:val="auto"/>
          <w:lang w:val="en-US"/>
        </w:rPr>
        <w:t xml:space="preserve"> </w:t>
      </w:r>
    </w:p>
    <w:p w:rsidR="000F0FD7" w:rsidRPr="004901C4" w:rsidRDefault="000F0FD7" w:rsidP="00C41CD5">
      <w:pPr>
        <w:suppressLineNumbers/>
        <w:spacing w:line="240" w:lineRule="auto"/>
        <w:jc w:val="both"/>
        <w:rPr>
          <w:rFonts w:ascii="Times New Roman" w:hAnsi="Times New Roman" w:cs="Times New Roman"/>
          <w:bCs/>
          <w:iCs/>
          <w:color w:val="auto"/>
          <w:lang w:val="en-US"/>
        </w:rPr>
      </w:pPr>
      <w:r w:rsidRPr="004901C4">
        <w:rPr>
          <w:rFonts w:ascii="Times New Roman" w:hAnsi="Times New Roman" w:cs="Times New Roman"/>
          <w:bCs/>
          <w:iCs/>
          <w:color w:val="auto"/>
          <w:lang w:val="en-US"/>
        </w:rPr>
        <w:t>Conflicts of interest: none declared.</w:t>
      </w:r>
    </w:p>
    <w:p w:rsidR="000F0FD7" w:rsidRPr="004901C4" w:rsidRDefault="000F0FD7" w:rsidP="00C41CD5">
      <w:pPr>
        <w:suppressLineNumbers/>
        <w:spacing w:line="240" w:lineRule="auto"/>
        <w:jc w:val="both"/>
        <w:rPr>
          <w:rFonts w:ascii="Times New Roman" w:eastAsia="Times New Roman" w:hAnsi="Times New Roman" w:cs="Times New Roman"/>
          <w:color w:val="auto"/>
          <w:lang w:val="en-AU" w:eastAsia="en-US"/>
        </w:rPr>
      </w:pPr>
      <w:r w:rsidRPr="004901C4">
        <w:rPr>
          <w:rFonts w:ascii="Times New Roman" w:hAnsi="Times New Roman" w:cs="Times New Roman"/>
          <w:bCs/>
          <w:iCs/>
          <w:color w:val="auto"/>
          <w:lang w:val="en-US"/>
        </w:rPr>
        <w:t xml:space="preserve">Funding sources: </w:t>
      </w:r>
      <w:r w:rsidRPr="004901C4">
        <w:rPr>
          <w:rFonts w:ascii="Times New Roman" w:hAnsi="Times New Roman" w:cs="Times New Roman"/>
          <w:bCs/>
          <w:iCs/>
          <w:color w:val="auto"/>
        </w:rPr>
        <w:t xml:space="preserve">this study was supported by an </w:t>
      </w:r>
      <w:r w:rsidRPr="004901C4">
        <w:rPr>
          <w:rFonts w:ascii="Times New Roman" w:hAnsi="Times New Roman" w:cs="Times New Roman"/>
          <w:bCs/>
          <w:iCs/>
          <w:color w:val="auto"/>
          <w:lang w:val="en-US"/>
        </w:rPr>
        <w:t>Irish Research Council Government of Ireland Postgraduate Scholarship</w:t>
      </w:r>
      <w:r w:rsidR="00316F03" w:rsidRPr="004901C4">
        <w:rPr>
          <w:rFonts w:ascii="Times New Roman" w:hAnsi="Times New Roman" w:cs="Times New Roman"/>
          <w:bCs/>
          <w:iCs/>
          <w:color w:val="auto"/>
          <w:lang w:val="en-US"/>
        </w:rPr>
        <w:t xml:space="preserve"> (GOIPG/2013/1249) awarded to the first and sixth authors</w:t>
      </w:r>
      <w:r w:rsidRPr="004901C4">
        <w:rPr>
          <w:rFonts w:ascii="Times New Roman" w:hAnsi="Times New Roman" w:cs="Times New Roman"/>
          <w:bCs/>
          <w:iCs/>
          <w:color w:val="auto"/>
          <w:lang w:val="en-US"/>
        </w:rPr>
        <w:t xml:space="preserve"> and </w:t>
      </w:r>
      <w:r w:rsidR="00316F03" w:rsidRPr="004901C4">
        <w:rPr>
          <w:rFonts w:ascii="Times New Roman" w:hAnsi="Times New Roman" w:cs="Times New Roman"/>
          <w:bCs/>
          <w:iCs/>
          <w:color w:val="auto"/>
          <w:lang w:val="en-US"/>
        </w:rPr>
        <w:t xml:space="preserve">an </w:t>
      </w:r>
      <w:r w:rsidRPr="004901C4">
        <w:rPr>
          <w:rFonts w:ascii="Times New Roman" w:hAnsi="Times New Roman" w:cs="Times New Roman"/>
          <w:bCs/>
          <w:iCs/>
          <w:color w:val="auto"/>
          <w:lang w:val="en-US"/>
        </w:rPr>
        <w:t>Australian Research Council Discovery Project grant (</w:t>
      </w:r>
      <w:r w:rsidRPr="004901C4">
        <w:rPr>
          <w:rFonts w:ascii="Times New Roman" w:eastAsia="Times New Roman" w:hAnsi="Times New Roman" w:cs="Times New Roman"/>
          <w:color w:val="auto"/>
          <w:lang w:val="en-AU" w:eastAsia="en-US"/>
        </w:rPr>
        <w:t>DP110105123) awarded to the fourth</w:t>
      </w:r>
      <w:r w:rsidR="000128FB" w:rsidRPr="004901C4">
        <w:rPr>
          <w:rFonts w:ascii="Times New Roman" w:eastAsia="Times New Roman" w:hAnsi="Times New Roman" w:cs="Times New Roman"/>
          <w:color w:val="auto"/>
          <w:lang w:val="en-AU" w:eastAsia="en-US"/>
        </w:rPr>
        <w:t xml:space="preserve"> and fifth</w:t>
      </w:r>
      <w:r w:rsidRPr="004901C4">
        <w:rPr>
          <w:rFonts w:ascii="Times New Roman" w:eastAsia="Times New Roman" w:hAnsi="Times New Roman" w:cs="Times New Roman"/>
          <w:color w:val="auto"/>
          <w:lang w:val="en-AU" w:eastAsia="en-US"/>
        </w:rPr>
        <w:t xml:space="preserve"> author</w:t>
      </w:r>
      <w:r w:rsidR="000128FB" w:rsidRPr="004901C4">
        <w:rPr>
          <w:rFonts w:ascii="Times New Roman" w:eastAsia="Times New Roman" w:hAnsi="Times New Roman" w:cs="Times New Roman"/>
          <w:color w:val="auto"/>
          <w:lang w:val="en-AU" w:eastAsia="en-US"/>
        </w:rPr>
        <w:t>s.</w:t>
      </w:r>
    </w:p>
    <w:p w:rsidR="000F0FD7" w:rsidRPr="004901C4" w:rsidRDefault="000F0FD7" w:rsidP="00C41CD5">
      <w:pPr>
        <w:suppressLineNumbers/>
        <w:spacing w:line="240" w:lineRule="auto"/>
        <w:jc w:val="both"/>
        <w:rPr>
          <w:rFonts w:ascii="Times New Roman" w:hAnsi="Times New Roman" w:cs="Times New Roman"/>
          <w:bCs/>
          <w:iCs/>
          <w:color w:val="auto"/>
          <w:lang w:val="en-US"/>
        </w:rPr>
      </w:pPr>
    </w:p>
    <w:p w:rsidR="000F0FD7" w:rsidRPr="004901C4" w:rsidRDefault="000F0FD7" w:rsidP="00C41CD5">
      <w:pPr>
        <w:suppressLineNumbers/>
        <w:spacing w:line="240" w:lineRule="auto"/>
        <w:jc w:val="both"/>
        <w:rPr>
          <w:rFonts w:ascii="Times New Roman" w:hAnsi="Times New Roman" w:cs="Times New Roman"/>
          <w:bCs/>
          <w:iCs/>
          <w:color w:val="auto"/>
          <w:lang w:val="en-US"/>
        </w:rPr>
      </w:pPr>
      <w:r w:rsidRPr="004901C4">
        <w:rPr>
          <w:rFonts w:ascii="Times New Roman" w:hAnsi="Times New Roman" w:cs="Times New Roman"/>
          <w:bCs/>
          <w:iCs/>
          <w:color w:val="auto"/>
          <w:lang w:val="en-US"/>
        </w:rPr>
        <w:t xml:space="preserve">Word count (excluding abstract, </w:t>
      </w:r>
      <w:r w:rsidR="004135A2" w:rsidRPr="004901C4">
        <w:rPr>
          <w:rFonts w:ascii="Times New Roman" w:hAnsi="Times New Roman" w:cs="Times New Roman"/>
          <w:bCs/>
          <w:iCs/>
          <w:color w:val="auto"/>
          <w:lang w:val="en-US"/>
        </w:rPr>
        <w:t xml:space="preserve">methods, </w:t>
      </w:r>
      <w:r w:rsidRPr="004901C4">
        <w:rPr>
          <w:rFonts w:ascii="Times New Roman" w:hAnsi="Times New Roman" w:cs="Times New Roman"/>
          <w:bCs/>
          <w:iCs/>
          <w:color w:val="auto"/>
          <w:lang w:val="en-US"/>
        </w:rPr>
        <w:t xml:space="preserve">title </w:t>
      </w:r>
      <w:r w:rsidRPr="004901C4">
        <w:rPr>
          <w:rFonts w:ascii="Times New Roman" w:hAnsi="Times New Roman" w:cs="Times New Roman"/>
          <w:color w:val="auto"/>
        </w:rPr>
        <w:t>page, and</w:t>
      </w:r>
      <w:r w:rsidRPr="004901C4">
        <w:rPr>
          <w:rFonts w:ascii="Times New Roman" w:hAnsi="Times New Roman" w:cs="Times New Roman"/>
          <w:bCs/>
          <w:iCs/>
          <w:color w:val="auto"/>
          <w:lang w:val="en-US"/>
        </w:rPr>
        <w:t xml:space="preserve"> references): </w:t>
      </w:r>
      <w:bookmarkStart w:id="0" w:name="__DdeLink__71_1397635469"/>
      <w:bookmarkEnd w:id="0"/>
      <w:r w:rsidR="00DC5C2F" w:rsidRPr="004901C4">
        <w:rPr>
          <w:rFonts w:ascii="Times New Roman" w:hAnsi="Times New Roman" w:cs="Times New Roman"/>
          <w:bCs/>
          <w:iCs/>
          <w:color w:val="auto"/>
          <w:lang w:val="en-US"/>
        </w:rPr>
        <w:t>4908</w:t>
      </w:r>
    </w:p>
    <w:p w:rsidR="000F0FD7" w:rsidRPr="004901C4" w:rsidRDefault="00613EC8" w:rsidP="00C41CD5">
      <w:pPr>
        <w:suppressLineNumbers/>
        <w:spacing w:line="240" w:lineRule="auto"/>
        <w:jc w:val="both"/>
        <w:rPr>
          <w:rFonts w:ascii="Times New Roman" w:hAnsi="Times New Roman" w:cs="Times New Roman"/>
          <w:bCs/>
          <w:iCs/>
          <w:color w:val="auto"/>
          <w:lang w:val="en-US"/>
        </w:rPr>
      </w:pPr>
      <w:r w:rsidRPr="004901C4">
        <w:rPr>
          <w:rFonts w:ascii="Times New Roman" w:hAnsi="Times New Roman" w:cs="Times New Roman"/>
          <w:bCs/>
          <w:iCs/>
          <w:color w:val="auto"/>
          <w:lang w:val="en-US"/>
        </w:rPr>
        <w:t xml:space="preserve">Methods word count: </w:t>
      </w:r>
      <w:r w:rsidR="00DC5C2F" w:rsidRPr="004901C4">
        <w:rPr>
          <w:rFonts w:ascii="Times New Roman" w:hAnsi="Times New Roman" w:cs="Times New Roman"/>
          <w:bCs/>
          <w:iCs/>
          <w:color w:val="auto"/>
          <w:lang w:val="en-US"/>
        </w:rPr>
        <w:t>3362</w:t>
      </w:r>
    </w:p>
    <w:p w:rsidR="000F0FD7" w:rsidRPr="004901C4" w:rsidRDefault="000F0FD7" w:rsidP="00C41CD5">
      <w:pPr>
        <w:pStyle w:val="Heading2"/>
        <w:pageBreakBefore/>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lastRenderedPageBreak/>
        <w:t xml:space="preserve">Abstract </w:t>
      </w:r>
    </w:p>
    <w:p w:rsidR="004B6D83" w:rsidRPr="004901C4" w:rsidRDefault="000F0FD7" w:rsidP="00C41CD5">
      <w:pPr>
        <w:shd w:val="clear" w:color="auto" w:fill="FFFFFF"/>
        <w:tabs>
          <w:tab w:val="left" w:pos="4155"/>
        </w:tabs>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Developmental dyslexia is a </w:t>
      </w:r>
      <w:r w:rsidR="00860715" w:rsidRPr="004901C4">
        <w:rPr>
          <w:rFonts w:ascii="Times New Roman" w:hAnsi="Times New Roman" w:cs="Times New Roman"/>
          <w:color w:val="auto"/>
          <w:sz w:val="24"/>
          <w:szCs w:val="24"/>
        </w:rPr>
        <w:t xml:space="preserve">multifaceted </w:t>
      </w:r>
      <w:r w:rsidR="00F25266" w:rsidRPr="004901C4">
        <w:rPr>
          <w:rFonts w:ascii="Times New Roman" w:hAnsi="Times New Roman" w:cs="Times New Roman"/>
          <w:color w:val="auto"/>
          <w:sz w:val="24"/>
          <w:szCs w:val="24"/>
        </w:rPr>
        <w:t xml:space="preserve">disorder of learning primarily </w:t>
      </w:r>
      <w:r w:rsidR="000128FB" w:rsidRPr="004901C4">
        <w:rPr>
          <w:rFonts w:ascii="Times New Roman" w:hAnsi="Times New Roman" w:cs="Times New Roman"/>
          <w:color w:val="auto"/>
          <w:sz w:val="24"/>
          <w:szCs w:val="24"/>
        </w:rPr>
        <w:t xml:space="preserve">manifested </w:t>
      </w:r>
      <w:r w:rsidR="00F25266" w:rsidRPr="004901C4">
        <w:rPr>
          <w:rFonts w:ascii="Times New Roman" w:hAnsi="Times New Roman" w:cs="Times New Roman"/>
          <w:color w:val="auto"/>
          <w:sz w:val="24"/>
          <w:szCs w:val="24"/>
        </w:rPr>
        <w:t>by</w:t>
      </w:r>
      <w:r w:rsidRPr="004901C4">
        <w:rPr>
          <w:rFonts w:ascii="Times New Roman" w:hAnsi="Times New Roman" w:cs="Times New Roman"/>
          <w:color w:val="auto"/>
          <w:sz w:val="24"/>
          <w:szCs w:val="24"/>
        </w:rPr>
        <w:t xml:space="preserve"> difficulties in </w:t>
      </w:r>
      <w:r w:rsidR="00860715" w:rsidRPr="004901C4">
        <w:rPr>
          <w:rFonts w:ascii="Times New Roman" w:hAnsi="Times New Roman" w:cs="Times New Roman"/>
          <w:color w:val="auto"/>
          <w:sz w:val="24"/>
          <w:szCs w:val="24"/>
        </w:rPr>
        <w:t>reading</w:t>
      </w:r>
      <w:r w:rsidR="00F25266" w:rsidRPr="004901C4">
        <w:rPr>
          <w:rFonts w:ascii="Times New Roman" w:hAnsi="Times New Roman" w:cs="Times New Roman"/>
          <w:color w:val="auto"/>
          <w:sz w:val="24"/>
          <w:szCs w:val="24"/>
        </w:rPr>
        <w:t>, spelling</w:t>
      </w:r>
      <w:r w:rsidR="00A86F4A" w:rsidRPr="004901C4">
        <w:rPr>
          <w:rFonts w:ascii="Times New Roman" w:hAnsi="Times New Roman" w:cs="Times New Roman"/>
          <w:color w:val="auto"/>
          <w:sz w:val="24"/>
          <w:szCs w:val="24"/>
        </w:rPr>
        <w:t>,</w:t>
      </w:r>
      <w:r w:rsidR="00860715" w:rsidRPr="004901C4">
        <w:rPr>
          <w:rFonts w:ascii="Times New Roman" w:hAnsi="Times New Roman" w:cs="Times New Roman"/>
          <w:color w:val="auto"/>
          <w:sz w:val="24"/>
          <w:szCs w:val="24"/>
        </w:rPr>
        <w:t xml:space="preserve"> and </w:t>
      </w:r>
      <w:r w:rsidRPr="004901C4">
        <w:rPr>
          <w:rFonts w:ascii="Times New Roman" w:hAnsi="Times New Roman" w:cs="Times New Roman"/>
          <w:color w:val="auto"/>
          <w:sz w:val="24"/>
          <w:szCs w:val="24"/>
        </w:rPr>
        <w:t xml:space="preserve">phonological processing. </w:t>
      </w:r>
      <w:r w:rsidR="00F25266" w:rsidRPr="004901C4">
        <w:rPr>
          <w:rFonts w:ascii="Times New Roman" w:hAnsi="Times New Roman" w:cs="Times New Roman"/>
          <w:color w:val="auto"/>
          <w:sz w:val="24"/>
          <w:szCs w:val="24"/>
        </w:rPr>
        <w:t xml:space="preserve">Neural studies suggest </w:t>
      </w:r>
      <w:r w:rsidR="00860715" w:rsidRPr="004901C4">
        <w:rPr>
          <w:rFonts w:ascii="Times New Roman" w:hAnsi="Times New Roman" w:cs="Times New Roman"/>
          <w:color w:val="auto"/>
          <w:sz w:val="24"/>
          <w:szCs w:val="24"/>
        </w:rPr>
        <w:t xml:space="preserve">that </w:t>
      </w:r>
      <w:r w:rsidR="007F3B08" w:rsidRPr="004901C4">
        <w:rPr>
          <w:rFonts w:ascii="Times New Roman" w:hAnsi="Times New Roman" w:cs="Times New Roman"/>
          <w:color w:val="auto"/>
          <w:sz w:val="24"/>
          <w:szCs w:val="24"/>
        </w:rPr>
        <w:t>phonological</w:t>
      </w:r>
      <w:r w:rsidR="00F25266" w:rsidRPr="004901C4">
        <w:rPr>
          <w:rFonts w:ascii="Times New Roman" w:hAnsi="Times New Roman" w:cs="Times New Roman"/>
          <w:color w:val="auto"/>
          <w:sz w:val="24"/>
          <w:szCs w:val="24"/>
        </w:rPr>
        <w:t xml:space="preserve"> difficulties</w:t>
      </w:r>
      <w:r w:rsidR="00860715"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may reflect impairment</w:t>
      </w:r>
      <w:r w:rsidR="00F25266" w:rsidRPr="004901C4">
        <w:rPr>
          <w:rFonts w:ascii="Times New Roman" w:hAnsi="Times New Roman" w:cs="Times New Roman"/>
          <w:color w:val="auto"/>
          <w:sz w:val="24"/>
          <w:szCs w:val="24"/>
        </w:rPr>
        <w:t xml:space="preserve">s in </w:t>
      </w:r>
      <w:r w:rsidRPr="004901C4">
        <w:rPr>
          <w:rFonts w:ascii="Times New Roman" w:hAnsi="Times New Roman" w:cs="Times New Roman"/>
          <w:color w:val="auto"/>
          <w:sz w:val="24"/>
          <w:szCs w:val="24"/>
        </w:rPr>
        <w:t>fundamental cortical oscillatory mechanisms. Here</w:t>
      </w:r>
      <w:r w:rsidR="0058440E" w:rsidRPr="004901C4">
        <w:rPr>
          <w:rFonts w:ascii="Times New Roman" w:hAnsi="Times New Roman" w:cs="Times New Roman"/>
          <w:color w:val="auto"/>
          <w:sz w:val="24"/>
          <w:szCs w:val="24"/>
        </w:rPr>
        <w:t xml:space="preserve"> we examine </w:t>
      </w:r>
      <w:r w:rsidR="00F25266" w:rsidRPr="004901C4">
        <w:rPr>
          <w:rFonts w:ascii="Times New Roman" w:hAnsi="Times New Roman" w:cs="Times New Roman"/>
          <w:color w:val="auto"/>
          <w:sz w:val="24"/>
          <w:szCs w:val="24"/>
        </w:rPr>
        <w:t xml:space="preserve">cortical </w:t>
      </w:r>
      <w:r w:rsidR="0058440E" w:rsidRPr="004901C4">
        <w:rPr>
          <w:rFonts w:ascii="Times New Roman" w:hAnsi="Times New Roman" w:cs="Times New Roman"/>
          <w:color w:val="auto"/>
          <w:sz w:val="24"/>
          <w:szCs w:val="24"/>
        </w:rPr>
        <w:t>mechanisms in children (6-12 years</w:t>
      </w:r>
      <w:r w:rsidR="00F93D1D" w:rsidRPr="004901C4">
        <w:rPr>
          <w:rFonts w:ascii="Times New Roman" w:hAnsi="Times New Roman" w:cs="Times New Roman"/>
          <w:color w:val="auto"/>
          <w:sz w:val="24"/>
          <w:szCs w:val="24"/>
        </w:rPr>
        <w:t xml:space="preserve"> of age</w:t>
      </w:r>
      <w:r w:rsidR="0058440E" w:rsidRPr="004901C4">
        <w:rPr>
          <w:rFonts w:ascii="Times New Roman" w:hAnsi="Times New Roman" w:cs="Times New Roman"/>
          <w:color w:val="auto"/>
          <w:sz w:val="24"/>
          <w:szCs w:val="24"/>
        </w:rPr>
        <w:t>) with or without dyslexia</w:t>
      </w:r>
      <w:r w:rsidR="002C78E5" w:rsidRPr="004901C4">
        <w:rPr>
          <w:rFonts w:ascii="Times New Roman" w:hAnsi="Times New Roman" w:cs="Times New Roman"/>
          <w:color w:val="auto"/>
          <w:sz w:val="24"/>
          <w:szCs w:val="24"/>
        </w:rPr>
        <w:t xml:space="preserve"> </w:t>
      </w:r>
      <w:r w:rsidR="00DD4FB3" w:rsidRPr="004901C4">
        <w:rPr>
          <w:rFonts w:ascii="Times New Roman" w:hAnsi="Times New Roman" w:cs="Times New Roman"/>
          <w:color w:val="auto"/>
          <w:sz w:val="24"/>
          <w:szCs w:val="24"/>
        </w:rPr>
        <w:t>(utilising both age- and reading-</w:t>
      </w:r>
      <w:r w:rsidR="00CE418D" w:rsidRPr="004901C4">
        <w:rPr>
          <w:rFonts w:ascii="Times New Roman" w:hAnsi="Times New Roman" w:cs="Times New Roman"/>
          <w:color w:val="auto"/>
          <w:sz w:val="24"/>
          <w:szCs w:val="24"/>
        </w:rPr>
        <w:t>level-</w:t>
      </w:r>
      <w:r w:rsidR="00DD4FB3" w:rsidRPr="004901C4">
        <w:rPr>
          <w:rFonts w:ascii="Times New Roman" w:hAnsi="Times New Roman" w:cs="Times New Roman"/>
          <w:color w:val="auto"/>
          <w:sz w:val="24"/>
          <w:szCs w:val="24"/>
        </w:rPr>
        <w:t xml:space="preserve">matched controls) </w:t>
      </w:r>
      <w:r w:rsidR="002C78E5" w:rsidRPr="004901C4">
        <w:rPr>
          <w:rFonts w:ascii="Times New Roman" w:hAnsi="Times New Roman" w:cs="Times New Roman"/>
          <w:color w:val="auto"/>
          <w:sz w:val="24"/>
          <w:szCs w:val="24"/>
        </w:rPr>
        <w:t xml:space="preserve">using </w:t>
      </w:r>
      <w:r w:rsidR="00F55C93" w:rsidRPr="004901C4">
        <w:rPr>
          <w:rFonts w:ascii="Times New Roman" w:hAnsi="Times New Roman" w:cs="Times New Roman"/>
          <w:color w:val="auto"/>
          <w:sz w:val="24"/>
          <w:szCs w:val="24"/>
        </w:rPr>
        <w:t>electroencephalography (EEG)</w:t>
      </w:r>
      <w:r w:rsidR="002C78E5" w:rsidRPr="004901C4">
        <w:rPr>
          <w:rFonts w:ascii="Times New Roman" w:hAnsi="Times New Roman" w:cs="Times New Roman"/>
          <w:color w:val="auto"/>
          <w:sz w:val="24"/>
          <w:szCs w:val="24"/>
        </w:rPr>
        <w:t>. EEG</w:t>
      </w:r>
      <w:r w:rsidR="00F93D1D" w:rsidRPr="004901C4">
        <w:rPr>
          <w:rFonts w:ascii="Times New Roman" w:hAnsi="Times New Roman" w:cs="Times New Roman"/>
          <w:color w:val="auto"/>
          <w:sz w:val="24"/>
          <w:szCs w:val="24"/>
        </w:rPr>
        <w:t xml:space="preserve"> data were recorded as participants </w:t>
      </w:r>
      <w:r w:rsidR="00F25266" w:rsidRPr="004901C4">
        <w:rPr>
          <w:rFonts w:ascii="Times New Roman" w:hAnsi="Times New Roman" w:cs="Times New Roman"/>
          <w:color w:val="auto"/>
          <w:sz w:val="24"/>
          <w:szCs w:val="24"/>
        </w:rPr>
        <w:t>listened to</w:t>
      </w:r>
      <w:r w:rsidR="00F93D1D" w:rsidRPr="004901C4">
        <w:rPr>
          <w:rFonts w:ascii="Times New Roman" w:hAnsi="Times New Roman" w:cs="Times New Roman"/>
          <w:color w:val="auto"/>
          <w:sz w:val="24"/>
          <w:szCs w:val="24"/>
        </w:rPr>
        <w:t xml:space="preserve"> a</w:t>
      </w:r>
      <w:r w:rsidR="00F55C93" w:rsidRPr="004901C4">
        <w:rPr>
          <w:rFonts w:ascii="Times New Roman" w:hAnsi="Times New Roman" w:cs="Times New Roman"/>
          <w:color w:val="auto"/>
          <w:sz w:val="24"/>
          <w:szCs w:val="24"/>
        </w:rPr>
        <w:t xml:space="preserve">n </w:t>
      </w:r>
      <w:r w:rsidR="00F93D1D" w:rsidRPr="004901C4">
        <w:rPr>
          <w:rFonts w:ascii="Times New Roman" w:hAnsi="Times New Roman" w:cs="Times New Roman"/>
          <w:color w:val="auto"/>
          <w:sz w:val="24"/>
          <w:szCs w:val="24"/>
        </w:rPr>
        <w:t>audio-story</w:t>
      </w:r>
      <w:r w:rsidR="00C878BA" w:rsidRPr="004901C4">
        <w:rPr>
          <w:rFonts w:ascii="Times New Roman" w:hAnsi="Times New Roman" w:cs="Times New Roman"/>
          <w:color w:val="auto"/>
          <w:sz w:val="24"/>
          <w:szCs w:val="24"/>
        </w:rPr>
        <w:t>.</w:t>
      </w:r>
      <w:r w:rsidR="00F93D1D" w:rsidRPr="004901C4">
        <w:rPr>
          <w:rFonts w:ascii="Times New Roman" w:hAnsi="Times New Roman" w:cs="Times New Roman"/>
          <w:color w:val="auto"/>
          <w:sz w:val="24"/>
          <w:szCs w:val="24"/>
        </w:rPr>
        <w:t xml:space="preserve"> </w:t>
      </w:r>
      <w:r w:rsidR="00C878BA" w:rsidRPr="004901C4">
        <w:rPr>
          <w:rFonts w:ascii="Times New Roman" w:hAnsi="Times New Roman" w:cs="Times New Roman"/>
          <w:color w:val="auto"/>
          <w:sz w:val="24"/>
          <w:szCs w:val="24"/>
        </w:rPr>
        <w:t xml:space="preserve">Novel electrophysiological measures of </w:t>
      </w:r>
      <w:r w:rsidR="00F25266" w:rsidRPr="004901C4">
        <w:rPr>
          <w:rFonts w:ascii="Times New Roman" w:hAnsi="Times New Roman" w:cs="Times New Roman"/>
          <w:color w:val="auto"/>
          <w:sz w:val="24"/>
          <w:szCs w:val="24"/>
        </w:rPr>
        <w:t>p</w:t>
      </w:r>
      <w:r w:rsidR="00DD4FB3" w:rsidRPr="004901C4">
        <w:rPr>
          <w:rFonts w:ascii="Times New Roman" w:hAnsi="Times New Roman" w:cs="Times New Roman"/>
          <w:color w:val="auto"/>
          <w:sz w:val="24"/>
          <w:szCs w:val="24"/>
        </w:rPr>
        <w:t>honem</w:t>
      </w:r>
      <w:r w:rsidR="00F25266" w:rsidRPr="004901C4">
        <w:rPr>
          <w:rFonts w:ascii="Times New Roman" w:hAnsi="Times New Roman" w:cs="Times New Roman"/>
          <w:color w:val="auto"/>
          <w:sz w:val="24"/>
          <w:szCs w:val="24"/>
        </w:rPr>
        <w:t xml:space="preserve">ic </w:t>
      </w:r>
      <w:r w:rsidR="00C878BA" w:rsidRPr="004901C4">
        <w:rPr>
          <w:rFonts w:ascii="Times New Roman" w:hAnsi="Times New Roman" w:cs="Times New Roman"/>
          <w:color w:val="auto"/>
          <w:sz w:val="24"/>
          <w:szCs w:val="24"/>
        </w:rPr>
        <w:t xml:space="preserve">processing were derived by quantifying how well the </w:t>
      </w:r>
      <w:r w:rsidR="0058440E" w:rsidRPr="004901C4">
        <w:rPr>
          <w:rFonts w:ascii="Times New Roman" w:hAnsi="Times New Roman" w:cs="Times New Roman"/>
          <w:color w:val="auto"/>
          <w:sz w:val="24"/>
          <w:szCs w:val="24"/>
        </w:rPr>
        <w:t xml:space="preserve">EEG responses </w:t>
      </w:r>
      <w:r w:rsidR="002C78E5" w:rsidRPr="004901C4">
        <w:rPr>
          <w:rFonts w:ascii="Times New Roman" w:hAnsi="Times New Roman" w:cs="Times New Roman"/>
          <w:color w:val="auto"/>
          <w:sz w:val="24"/>
          <w:szCs w:val="24"/>
        </w:rPr>
        <w:t>track</w:t>
      </w:r>
      <w:r w:rsidR="00F25266" w:rsidRPr="004901C4">
        <w:rPr>
          <w:rFonts w:ascii="Times New Roman" w:hAnsi="Times New Roman" w:cs="Times New Roman"/>
          <w:color w:val="auto"/>
          <w:sz w:val="24"/>
          <w:szCs w:val="24"/>
        </w:rPr>
        <w:t>ed</w:t>
      </w:r>
      <w:r w:rsidR="00C878BA" w:rsidRPr="004901C4">
        <w:rPr>
          <w:rFonts w:ascii="Times New Roman" w:hAnsi="Times New Roman" w:cs="Times New Roman"/>
          <w:color w:val="auto"/>
          <w:sz w:val="24"/>
          <w:szCs w:val="24"/>
        </w:rPr>
        <w:t xml:space="preserve"> </w:t>
      </w:r>
      <w:r w:rsidR="0058440E" w:rsidRPr="004901C4">
        <w:rPr>
          <w:rFonts w:ascii="Times New Roman" w:hAnsi="Times New Roman" w:cs="Times New Roman"/>
          <w:color w:val="auto"/>
          <w:sz w:val="24"/>
          <w:szCs w:val="24"/>
        </w:rPr>
        <w:t xml:space="preserve">phonetic features of </w:t>
      </w:r>
      <w:r w:rsidR="002C78E5" w:rsidRPr="004901C4">
        <w:rPr>
          <w:rFonts w:ascii="Times New Roman" w:hAnsi="Times New Roman" w:cs="Times New Roman"/>
          <w:color w:val="auto"/>
          <w:sz w:val="24"/>
          <w:szCs w:val="24"/>
        </w:rPr>
        <w:t>speech</w:t>
      </w:r>
      <w:r w:rsidR="00C878BA"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Our results provide, for the first time, evidence for impaired low-frequency cortical tracking to phonetic features during natural speech perception in dyslexia. </w:t>
      </w:r>
      <w:r w:rsidR="00F25266" w:rsidRPr="004901C4">
        <w:rPr>
          <w:rFonts w:ascii="Times New Roman" w:hAnsi="Times New Roman" w:cs="Times New Roman"/>
          <w:color w:val="auto"/>
          <w:sz w:val="24"/>
          <w:szCs w:val="24"/>
        </w:rPr>
        <w:t>Atypical</w:t>
      </w:r>
      <w:r w:rsidRPr="004901C4">
        <w:rPr>
          <w:rFonts w:ascii="Times New Roman" w:hAnsi="Times New Roman" w:cs="Times New Roman"/>
          <w:color w:val="auto"/>
          <w:sz w:val="24"/>
          <w:szCs w:val="24"/>
        </w:rPr>
        <w:t xml:space="preserve"> phonological tracking </w:t>
      </w:r>
      <w:r w:rsidR="00DD4FB3" w:rsidRPr="004901C4">
        <w:rPr>
          <w:rFonts w:ascii="Times New Roman" w:hAnsi="Times New Roman" w:cs="Times New Roman"/>
          <w:color w:val="auto"/>
          <w:sz w:val="24"/>
          <w:szCs w:val="24"/>
        </w:rPr>
        <w:t xml:space="preserve">was focused </w:t>
      </w:r>
      <w:r w:rsidR="004426B3" w:rsidRPr="004901C4">
        <w:rPr>
          <w:rFonts w:ascii="Times New Roman" w:hAnsi="Times New Roman" w:cs="Times New Roman"/>
          <w:color w:val="auto"/>
          <w:sz w:val="24"/>
          <w:szCs w:val="24"/>
        </w:rPr>
        <w:t xml:space="preserve">on </w:t>
      </w:r>
      <w:r w:rsidRPr="004901C4">
        <w:rPr>
          <w:rFonts w:ascii="Times New Roman" w:hAnsi="Times New Roman" w:cs="Times New Roman"/>
          <w:color w:val="auto"/>
          <w:sz w:val="24"/>
          <w:szCs w:val="24"/>
        </w:rPr>
        <w:t>the right hemisphere</w:t>
      </w:r>
      <w:r w:rsidR="00F25266" w:rsidRPr="004901C4">
        <w:rPr>
          <w:rFonts w:ascii="Times New Roman" w:hAnsi="Times New Roman" w:cs="Times New Roman"/>
          <w:color w:val="auto"/>
          <w:sz w:val="24"/>
          <w:szCs w:val="24"/>
        </w:rPr>
        <w:t>, and</w:t>
      </w:r>
      <w:r w:rsidRPr="004901C4">
        <w:rPr>
          <w:rFonts w:ascii="Times New Roman" w:hAnsi="Times New Roman" w:cs="Times New Roman"/>
          <w:color w:val="auto"/>
          <w:sz w:val="24"/>
          <w:szCs w:val="24"/>
        </w:rPr>
        <w:t xml:space="preserve"> correlated with traditional psychometric measures of phonological skills </w:t>
      </w:r>
      <w:r w:rsidR="00F25266" w:rsidRPr="004901C4">
        <w:rPr>
          <w:rFonts w:ascii="Times New Roman" w:hAnsi="Times New Roman" w:cs="Times New Roman"/>
          <w:color w:val="auto"/>
          <w:sz w:val="24"/>
          <w:szCs w:val="24"/>
        </w:rPr>
        <w:t>used in</w:t>
      </w:r>
      <w:r w:rsidRPr="004901C4">
        <w:rPr>
          <w:rFonts w:ascii="Times New Roman" w:hAnsi="Times New Roman" w:cs="Times New Roman"/>
          <w:color w:val="auto"/>
          <w:sz w:val="24"/>
          <w:szCs w:val="24"/>
        </w:rPr>
        <w:t xml:space="preserve"> diagnostic </w:t>
      </w:r>
      <w:r w:rsidR="007F3B08" w:rsidRPr="004901C4">
        <w:rPr>
          <w:rFonts w:ascii="Times New Roman" w:hAnsi="Times New Roman" w:cs="Times New Roman"/>
          <w:color w:val="auto"/>
          <w:sz w:val="24"/>
          <w:szCs w:val="24"/>
        </w:rPr>
        <w:t xml:space="preserve">dyslexia </w:t>
      </w:r>
      <w:r w:rsidRPr="004901C4">
        <w:rPr>
          <w:rFonts w:ascii="Times New Roman" w:hAnsi="Times New Roman" w:cs="Times New Roman"/>
          <w:color w:val="auto"/>
          <w:sz w:val="24"/>
          <w:szCs w:val="24"/>
        </w:rPr>
        <w:t>assessment</w:t>
      </w:r>
      <w:r w:rsidR="00F25266" w:rsidRPr="004901C4">
        <w:rPr>
          <w:rFonts w:ascii="Times New Roman" w:hAnsi="Times New Roman" w:cs="Times New Roman"/>
          <w:color w:val="auto"/>
          <w:sz w:val="24"/>
          <w:szCs w:val="24"/>
        </w:rPr>
        <w:t>s</w:t>
      </w:r>
      <w:r w:rsidR="00E74DDC" w:rsidRPr="004901C4">
        <w:rPr>
          <w:rFonts w:ascii="Times New Roman" w:hAnsi="Times New Roman" w:cs="Times New Roman"/>
          <w:color w:val="auto"/>
          <w:sz w:val="24"/>
          <w:szCs w:val="24"/>
        </w:rPr>
        <w:t>. Accordingly,</w:t>
      </w:r>
      <w:r w:rsidRPr="004901C4">
        <w:rPr>
          <w:rFonts w:ascii="Times New Roman" w:hAnsi="Times New Roman" w:cs="Times New Roman"/>
          <w:color w:val="auto"/>
          <w:sz w:val="24"/>
          <w:szCs w:val="24"/>
        </w:rPr>
        <w:t xml:space="preserve"> </w:t>
      </w:r>
      <w:r w:rsidR="00F25266"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 xml:space="preserve">novel indices </w:t>
      </w:r>
      <w:r w:rsidR="00F25266" w:rsidRPr="004901C4">
        <w:rPr>
          <w:rFonts w:ascii="Times New Roman" w:hAnsi="Times New Roman" w:cs="Times New Roman"/>
          <w:color w:val="auto"/>
          <w:sz w:val="24"/>
          <w:szCs w:val="24"/>
        </w:rPr>
        <w:t>developed here</w:t>
      </w:r>
      <w:r w:rsidRPr="004901C4">
        <w:rPr>
          <w:rFonts w:ascii="Times New Roman" w:hAnsi="Times New Roman" w:cs="Times New Roman"/>
          <w:color w:val="auto"/>
          <w:sz w:val="24"/>
          <w:szCs w:val="24"/>
        </w:rPr>
        <w:t xml:space="preserve"> may provide objective metrics to investigate language development and </w:t>
      </w:r>
      <w:r w:rsidR="007F3B08" w:rsidRPr="004901C4">
        <w:rPr>
          <w:rFonts w:ascii="Times New Roman" w:hAnsi="Times New Roman" w:cs="Times New Roman"/>
          <w:color w:val="auto"/>
          <w:sz w:val="24"/>
          <w:szCs w:val="24"/>
        </w:rPr>
        <w:t xml:space="preserve">language </w:t>
      </w:r>
      <w:r w:rsidRPr="004901C4">
        <w:rPr>
          <w:rFonts w:ascii="Times New Roman" w:hAnsi="Times New Roman" w:cs="Times New Roman"/>
          <w:color w:val="auto"/>
          <w:sz w:val="24"/>
          <w:szCs w:val="24"/>
        </w:rPr>
        <w:t>impairment</w:t>
      </w:r>
      <w:r w:rsidR="00E74DDC" w:rsidRPr="004901C4">
        <w:rPr>
          <w:rFonts w:ascii="Times New Roman" w:hAnsi="Times New Roman" w:cs="Times New Roman"/>
          <w:color w:val="auto"/>
          <w:sz w:val="24"/>
          <w:szCs w:val="24"/>
        </w:rPr>
        <w:t xml:space="preserve"> across languages</w:t>
      </w:r>
      <w:r w:rsidRPr="004901C4">
        <w:rPr>
          <w:rFonts w:ascii="Times New Roman" w:hAnsi="Times New Roman" w:cs="Times New Roman"/>
          <w:color w:val="auto"/>
          <w:sz w:val="24"/>
          <w:szCs w:val="24"/>
        </w:rPr>
        <w:t>.</w:t>
      </w:r>
    </w:p>
    <w:p w:rsidR="004B6D83" w:rsidRPr="004901C4" w:rsidRDefault="004B6D83" w:rsidP="00C41CD5">
      <w:pPr>
        <w:suppressLineNumbers/>
        <w:shd w:val="clear" w:color="auto" w:fill="FFFFFF"/>
        <w:tabs>
          <w:tab w:val="left" w:pos="4155"/>
        </w:tabs>
        <w:spacing w:line="360" w:lineRule="auto"/>
        <w:jc w:val="both"/>
        <w:rPr>
          <w:rFonts w:ascii="Times New Roman" w:hAnsi="Times New Roman" w:cs="Times New Roman"/>
          <w:color w:val="auto"/>
          <w:sz w:val="24"/>
          <w:szCs w:val="24"/>
          <w:lang w:val="en-US"/>
        </w:rPr>
      </w:pPr>
    </w:p>
    <w:p w:rsidR="006D76C0" w:rsidRPr="004901C4" w:rsidRDefault="004B6D83" w:rsidP="00C41CD5">
      <w:pPr>
        <w:suppressLineNumbers/>
        <w:shd w:val="clear" w:color="auto" w:fill="FFFFFF"/>
        <w:tabs>
          <w:tab w:val="left" w:pos="4155"/>
        </w:tabs>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lang w:val="en-US"/>
        </w:rPr>
        <w:t xml:space="preserve">Keywords: cortical tracking, language impairment; natural speech; EEG; </w:t>
      </w:r>
      <w:proofErr w:type="spellStart"/>
      <w:r w:rsidRPr="004901C4">
        <w:rPr>
          <w:rFonts w:ascii="Times New Roman" w:hAnsi="Times New Roman" w:cs="Times New Roman"/>
          <w:color w:val="auto"/>
          <w:sz w:val="24"/>
          <w:szCs w:val="24"/>
          <w:lang w:val="en-US"/>
        </w:rPr>
        <w:t>neuromarker</w:t>
      </w:r>
      <w:proofErr w:type="spellEnd"/>
      <w:r w:rsidRPr="004901C4">
        <w:rPr>
          <w:rFonts w:ascii="Times New Roman" w:hAnsi="Times New Roman" w:cs="Times New Roman"/>
          <w:color w:val="auto"/>
          <w:sz w:val="24"/>
          <w:szCs w:val="24"/>
          <w:lang w:val="en-US"/>
        </w:rPr>
        <w:t>, objective measure</w:t>
      </w:r>
      <w:r w:rsidR="006D76C0" w:rsidRPr="004901C4">
        <w:rPr>
          <w:rFonts w:ascii="Times New Roman" w:hAnsi="Times New Roman" w:cs="Times New Roman"/>
          <w:b/>
          <w:bCs/>
          <w:color w:val="auto"/>
          <w:sz w:val="24"/>
          <w:szCs w:val="24"/>
        </w:rPr>
        <w:br w:type="page"/>
      </w:r>
    </w:p>
    <w:p w:rsidR="00C41CD5" w:rsidRPr="004901C4" w:rsidRDefault="00C41CD5" w:rsidP="00C41CD5">
      <w:pPr>
        <w:spacing w:line="360" w:lineRule="auto"/>
        <w:jc w:val="both"/>
        <w:rPr>
          <w:rFonts w:ascii="Times New Roman" w:hAnsi="Times New Roman" w:cs="Times New Roman"/>
          <w:b/>
          <w:color w:val="auto"/>
          <w:sz w:val="28"/>
          <w:szCs w:val="28"/>
        </w:rPr>
      </w:pPr>
      <w:r w:rsidRPr="004901C4">
        <w:rPr>
          <w:rFonts w:ascii="Times New Roman" w:hAnsi="Times New Roman" w:cs="Times New Roman"/>
          <w:b/>
          <w:color w:val="auto"/>
          <w:sz w:val="28"/>
          <w:szCs w:val="28"/>
        </w:rPr>
        <w:lastRenderedPageBreak/>
        <w:t>Introduction</w:t>
      </w:r>
    </w:p>
    <w:p w:rsidR="000F0FD7" w:rsidRPr="004901C4" w:rsidRDefault="000F0FD7" w:rsidP="00C41CD5">
      <w:pPr>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Developmental dyslexia (hereafter dyslexia) is a learning disorder </w:t>
      </w:r>
      <w:r w:rsidR="009C1B81" w:rsidRPr="004901C4">
        <w:rPr>
          <w:rFonts w:ascii="Times New Roman" w:hAnsi="Times New Roman" w:cs="Times New Roman"/>
          <w:color w:val="auto"/>
          <w:sz w:val="24"/>
          <w:szCs w:val="24"/>
        </w:rPr>
        <w:t xml:space="preserve">manifested in </w:t>
      </w:r>
      <w:r w:rsidRPr="004901C4">
        <w:rPr>
          <w:rFonts w:ascii="Times New Roman" w:hAnsi="Times New Roman" w:cs="Times New Roman"/>
          <w:color w:val="auto"/>
          <w:sz w:val="24"/>
          <w:szCs w:val="24"/>
        </w:rPr>
        <w:t>difficulties in the acquisition of reading</w:t>
      </w:r>
      <w:r w:rsidR="006461C3" w:rsidRPr="004901C4">
        <w:rPr>
          <w:rFonts w:ascii="Times New Roman" w:hAnsi="Times New Roman" w:cs="Times New Roman"/>
          <w:color w:val="auto"/>
          <w:sz w:val="24"/>
          <w:szCs w:val="24"/>
        </w:rPr>
        <w:t xml:space="preserve"> and spelling</w:t>
      </w:r>
      <w:r w:rsidRPr="004901C4">
        <w:rPr>
          <w:rFonts w:ascii="Times New Roman" w:hAnsi="Times New Roman" w:cs="Times New Roman"/>
          <w:color w:val="auto"/>
          <w:sz w:val="24"/>
          <w:szCs w:val="24"/>
        </w:rPr>
        <w:t xml:space="preserve"> that affects 5-10% of school-aged children and that can arise despite </w:t>
      </w:r>
      <w:r w:rsidR="000F13E3" w:rsidRPr="004901C4">
        <w:rPr>
          <w:rFonts w:ascii="Times New Roman" w:hAnsi="Times New Roman" w:cs="Times New Roman"/>
          <w:color w:val="auto"/>
          <w:sz w:val="24"/>
          <w:szCs w:val="24"/>
        </w:rPr>
        <w:t xml:space="preserve">an </w:t>
      </w:r>
      <w:r w:rsidRPr="004901C4">
        <w:rPr>
          <w:rFonts w:ascii="Times New Roman" w:hAnsi="Times New Roman" w:cs="Times New Roman"/>
          <w:color w:val="auto"/>
          <w:sz w:val="24"/>
          <w:szCs w:val="24"/>
        </w:rPr>
        <w:t>adequate learning environment and otherwise normal intellectual and sensory functioning</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"0631221441", "author" : [ { "dropping-particle" : "", "family" : "Snowling", "given" : "Margaret J", "non-dropping-particle" : "", "parse-names" : false, "suffix" : "" } ], "id" : "ITEM-1", "issued" : { "date-parts" : [ [ "2000" ] ] }, "title" : "Dyslexia", "type" : "article-journal" }, "uris" : [ "http://www.mendeley.com/documents/?uuid=0cb80d1a-9028-4a3b-9472-51a9f1aad993" ] } ], "mendeley" : { "formattedCitation" : "(Snowling, 2000)", "plainTextFormattedCitation" : "(Snowling, 2000)", "previouslyFormattedCitation" : "(Snowling, 2000)"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(Snowling, 2000)</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Children affected by dyslexia usually perform poorly in tests of phonological awareness, verbal short-term memory, and lexical-access</w:t>
      </w:r>
      <w:r w:rsidR="004834F2" w:rsidRPr="004901C4">
        <w:rPr>
          <w:rFonts w:ascii="Times New Roman" w:hAnsi="Times New Roman" w:cs="Times New Roman"/>
          <w:color w:val="auto"/>
          <w:sz w:val="24"/>
          <w:szCs w:val="24"/>
        </w:rPr>
        <w:t xml:space="preserve"> (e.g., rapid naming)</w:t>
      </w:r>
      <w:r w:rsidRPr="004901C4">
        <w:rPr>
          <w:rFonts w:ascii="Times New Roman" w:hAnsi="Times New Roman" w:cs="Times New Roman"/>
          <w:color w:val="auto"/>
          <w:sz w:val="24"/>
          <w:szCs w:val="24"/>
        </w:rPr>
        <w:t xml:space="preserve">, highlighting </w:t>
      </w:r>
      <w:r w:rsidR="009C1B81" w:rsidRPr="004901C4">
        <w:rPr>
          <w:rFonts w:ascii="Times New Roman" w:hAnsi="Times New Roman" w:cs="Times New Roman"/>
          <w:color w:val="auto"/>
          <w:sz w:val="24"/>
          <w:szCs w:val="24"/>
        </w:rPr>
        <w:t xml:space="preserve">the </w:t>
      </w:r>
      <w:r w:rsidR="00CE418D" w:rsidRPr="004901C4">
        <w:rPr>
          <w:rFonts w:ascii="Times New Roman" w:hAnsi="Times New Roman" w:cs="Times New Roman"/>
          <w:color w:val="auto"/>
          <w:sz w:val="24"/>
          <w:szCs w:val="24"/>
        </w:rPr>
        <w:t>relationship between</w:t>
      </w:r>
      <w:r w:rsidR="009C1B81"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this disorder </w:t>
      </w:r>
      <w:r w:rsidR="00CE418D" w:rsidRPr="004901C4">
        <w:rPr>
          <w:rFonts w:ascii="Times New Roman" w:hAnsi="Times New Roman" w:cs="Times New Roman"/>
          <w:color w:val="auto"/>
          <w:sz w:val="24"/>
          <w:szCs w:val="24"/>
        </w:rPr>
        <w:t xml:space="preserve">and </w:t>
      </w:r>
      <w:r w:rsidRPr="004901C4">
        <w:rPr>
          <w:rFonts w:ascii="Times New Roman" w:hAnsi="Times New Roman" w:cs="Times New Roman"/>
          <w:color w:val="auto"/>
          <w:sz w:val="24"/>
          <w:szCs w:val="24"/>
        </w:rPr>
        <w:t>linguistic component</w:t>
      </w:r>
      <w:r w:rsidR="000128FB" w:rsidRPr="004901C4">
        <w:rPr>
          <w:rFonts w:ascii="Times New Roman" w:hAnsi="Times New Roman" w:cs="Times New Roman"/>
          <w:color w:val="auto"/>
          <w:sz w:val="24"/>
          <w:szCs w:val="24"/>
        </w:rPr>
        <w:t>s</w:t>
      </w:r>
      <w:r w:rsidRPr="004901C4">
        <w:rPr>
          <w:rFonts w:ascii="Times New Roman" w:hAnsi="Times New Roman" w:cs="Times New Roman"/>
          <w:color w:val="auto"/>
          <w:sz w:val="24"/>
          <w:szCs w:val="24"/>
        </w:rPr>
        <w:t xml:space="preserve"> involved in read</w:t>
      </w:r>
      <w:r w:rsidR="009C1B81" w:rsidRPr="004901C4">
        <w:rPr>
          <w:rFonts w:ascii="Times New Roman" w:hAnsi="Times New Roman" w:cs="Times New Roman"/>
          <w:color w:val="auto"/>
          <w:sz w:val="24"/>
          <w:szCs w:val="24"/>
        </w:rPr>
        <w:t>ing</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noProof/>
          <w:color w:val="auto"/>
          <w:sz w:val="24"/>
          <w:szCs w:val="24"/>
        </w:rPr>
        <w:fldChar w:fldCharType="begin" w:fldLock="1"/>
      </w:r>
      <w:r w:rsidR="00EC59F0" w:rsidRPr="004901C4">
        <w:rPr>
          <w:rFonts w:ascii="Times New Roman" w:hAnsi="Times New Roman" w:cs="Times New Roman"/>
          <w:noProof/>
          <w:color w:val="auto"/>
          <w:sz w:val="24"/>
          <w:szCs w:val="24"/>
        </w:rPr>
        <w:instrText>ADDIN CSL_CITATION { "citationItems" : [ { "id" : "ITEM-1", "itemData" : { "ISBN" : "0021-9630 (Print)\r0021-9630", "PMID" : "14959801", "author" : [ { "dropping-particle" : "", "family" : "Vellutino", "given" : "F R", "non-dropping-particle" : "", "parse-names" : false, "suffix" : "" }, { "dropping-particle" : "", "family" : "Fletcher", "given" : "J M", "non-dropping-particle" : "", "parse-names" : false, "suffix" : "" }, { "dropping-particle" : "", "family" : "Snowling", "given" : "M J", "non-dropping-particle" : "", "parse-names" : false, "suffix" : "" }, { "dropping-particle" : "", "family" : "Scanlon", "given" : "D M", "non-dropping-particle" : "", "parse-names" : false, "suffix" : "" } ], "container-title" : "J Child Psychol Psychiatry", "edition" : "2004/02/13", "id" : "ITEM-1", "issue" : "1", "issued" : { "date-parts" : [ [ "2004" ] ] }, "language" : "eng", "page" : "2-40", "title" : "Specific reading disability (dyslexia): what have we learned in the past four decades?", "type" : "article-journal", "volume" : "45" }, "uris" : [ "http://www.mendeley.com/documents/?uuid=679cf5fd-0858-4cd6-a0cd-e2d9677f0ffb" ] } ], "mendeley" : { "formattedCitation" : "(Vellutino et al., 2004)", "plainTextFormattedCitation" : "(Vellutino et al., 2004)", "previouslyFormattedCitation" : "(Vellutino et al., 2004)" }, "properties" : { "noteIndex" : 3 }, "schema" : "https://github.com/citation-style-language/schema/raw/master/csl-citation.json" }</w:instrText>
      </w:r>
      <w:r w:rsidR="00497AED" w:rsidRPr="004901C4">
        <w:rPr>
          <w:rFonts w:ascii="Times New Roman" w:hAnsi="Times New Roman" w:cs="Times New Roman"/>
          <w:noProof/>
          <w:color w:val="auto"/>
          <w:sz w:val="24"/>
          <w:szCs w:val="24"/>
        </w:rPr>
        <w:fldChar w:fldCharType="separate"/>
      </w:r>
      <w:r w:rsidR="005D75FB" w:rsidRPr="004901C4">
        <w:rPr>
          <w:rFonts w:ascii="Times New Roman" w:hAnsi="Times New Roman" w:cs="Times New Roman"/>
          <w:noProof/>
          <w:color w:val="auto"/>
          <w:sz w:val="24"/>
          <w:szCs w:val="24"/>
        </w:rPr>
        <w:t>(Vellutino et al., 2004)</w:t>
      </w:r>
      <w:r w:rsidR="00497AED" w:rsidRPr="004901C4">
        <w:rPr>
          <w:rFonts w:ascii="Times New Roman" w:hAnsi="Times New Roman" w:cs="Times New Roman"/>
          <w:noProof/>
          <w:color w:val="auto"/>
          <w:sz w:val="24"/>
          <w:szCs w:val="24"/>
        </w:rPr>
        <w:fldChar w:fldCharType="end"/>
      </w:r>
      <w:r w:rsidRPr="004901C4">
        <w:rPr>
          <w:rFonts w:ascii="Times New Roman" w:hAnsi="Times New Roman" w:cs="Times New Roman"/>
          <w:color w:val="auto"/>
          <w:sz w:val="24"/>
          <w:szCs w:val="24"/>
        </w:rPr>
        <w:t xml:space="preserve">. </w:t>
      </w:r>
      <w:r w:rsidR="009C1B81" w:rsidRPr="004901C4">
        <w:rPr>
          <w:rFonts w:ascii="Times New Roman" w:hAnsi="Times New Roman" w:cs="Times New Roman"/>
          <w:color w:val="auto"/>
          <w:sz w:val="24"/>
          <w:szCs w:val="24"/>
        </w:rPr>
        <w:t xml:space="preserve">Dyslexia </w:t>
      </w:r>
      <w:r w:rsidRPr="004901C4">
        <w:rPr>
          <w:rFonts w:ascii="Times New Roman" w:hAnsi="Times New Roman" w:cs="Times New Roman"/>
          <w:color w:val="auto"/>
          <w:sz w:val="24"/>
          <w:szCs w:val="24"/>
        </w:rPr>
        <w:t xml:space="preserve">can impact other spheres of a person’s life, </w:t>
      </w:r>
      <w:r w:rsidR="009C1B81" w:rsidRPr="004901C4">
        <w:rPr>
          <w:rFonts w:ascii="Times New Roman" w:hAnsi="Times New Roman" w:cs="Times New Roman"/>
          <w:color w:val="auto"/>
          <w:sz w:val="24"/>
          <w:szCs w:val="24"/>
        </w:rPr>
        <w:t xml:space="preserve">such as </w:t>
      </w:r>
      <w:r w:rsidRPr="004901C4">
        <w:rPr>
          <w:rFonts w:ascii="Times New Roman" w:hAnsi="Times New Roman" w:cs="Times New Roman"/>
          <w:color w:val="auto"/>
          <w:sz w:val="24"/>
          <w:szCs w:val="24"/>
        </w:rPr>
        <w:t>substantially higher rates of depression and anxiety, juvenile delinquency, school dropout, and a lower chance of future employment</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"10.2307/1511124", "ISBN" : "0731-9487", "author" : [ { "dropping-particle" : "", "family" : "Sabornie", "given" : "Edward J", "non-dropping-particle" : "", "parse-names" : false, "suffix" : "" } ], "container-title" : "Learning Disability Quarterly", "id" : "ITEM-1", "issue" : "4", "issued" : { "date-parts" : [ [ "1994" ] ] }, "page" : "268-279", "publisher" : "SAGE Publications", "title" : "Social-Affective Characteristics in Early Adolescents Identified as Learning Disabled and Nondisabled", "type" : "article-journal", "volume" : "17" }, "uris" : [ "http://www.mendeley.com/documents/?uuid=1876d3f0-4925-496b-986a-1f8a44c97971" ] }, { "id" : "ITEM-2", "itemData" : { "ISBN" : "0091-0627 (Print)\r0091-0627", "PMID" : "12002394", "author" : [ { "dropping-particle" : "", "family" : "Wiener", "given" : "J", "non-dropping-particle" : "", "parse-names" : false, "suffix" : "" }, { "dropping-particle" : "", "family" : "Schneider", "given" : "B H", "non-dropping-particle" : "", "parse-names" : false, "suffix" : "" } ], "container-title" : "J Abnorm Child Psychol", "edition" : "2002/05/11", "id" : "ITEM-2", "issue" : "2", "issued" : { "date-parts" : [ [ "2002" ] ] }, "language" : "eng", "page" : "127-141", "title" : "A multisource exploration of the friendship patterns of children with and without learning disabilities", "type" : "article-journal", "volume" : "30" }, "uris" : [ "http://www.mendeley.com/documents/?uuid=ff24bd0f-57a4-49bd-9fd2-86e56fcc2a87" ] }, { "id" : "ITEM-3", "itemData" : { "DOI" : "10.1177/00222194030360040701", "ISBN" : "0022-2194", "author" : [ { "dropping-particle" : "", "family" : "McNulty", "given" : "Michael A", "non-dropping-particle" : "", "parse-names" : false, "suffix" : "" } ], "container-title" : "J Learn Disabil", "id" : "ITEM-3", "issue" : "4", "issued" : { "date-parts" : [ [ "2003" ] ] }, "page" : "363-381", "publisher" : "SAGE Publications", "title" : "Dyslexia and the Life Course", "type" : "article-journal", "volume" : "36" }, "uris" : [ "http://www.mendeley.com/documents/?uuid=e306b9ad-1f17-4fc8-8783-db1ea5757f48" ] }, { "id" : "ITEM-4", "itemData" : { "DOI" : "10.1177/00222194060390060301", "ISBN" : "0022-2194 (Print)\r0022-2194", "PMID" : "17165618", "author" : [ { "dropping-particle" : "", "family" : "Daniel", "given" : "S S", "non-dropping-particle" : "", "parse-names" : false, "suffix" : "" }, { "dropping-particle" : "", "family" : "Walsh", "given" : "A K", "non-dropping-particle" : "", "parse-names" : false, "suffix" : "" }, { "dropping-particle" : "", "family" : "Goldston", "given" : "D B", "non-dropping-particle" : "", "parse-names" : false, "suffix" : "" }, { "dropping-particle" : "", "family" : "Arnold", "given" : "E M", "non-dropping-particle" : "", "parse-names" : false, "suffix" : "" }, { "dropping-particle" : "", "family" : "Reboussin", "given" : "B A", "non-dropping-particle" : "", "parse-names" : false, "suffix" : "" }, { "dropping-particle" : "", "family" : "Wood", "given" : "F B", "non-dropping-particle" : "", "parse-names" : false, "suffix" : "" } ], "container-title" : "J Learn Disabil", "edition" : "2006/12/15", "id" : "ITEM-4", "issue" : "6", "issued" : { "date-parts" : [ [ "2006" ] ] }, "language" : "eng", "page" : "507-514", "title" : "Suicidality, school dropout, and reading problems among adolescents", "type" : "article-journal", "volume" : "39" }, "uris" : [ "http://www.mendeley.com/documents/?uuid=f06ed688-f6e8-4c9c-9d44-683eb0cc6bb4" ] }, { "id" : "ITEM-5", "itemData" : { "DOI" : "10.1016/j.ijlp.2007.09.010", "ISBN" : "0160-2527 (Print)\r0160-2527", "PMID" : "17919728", "author" : [ { "dropping-particle" : "", "family" : "Baker", "given" : "S F", "non-dropping-particle" : "", "parse-names" : false, "suffix" : "" }, { "dropping-particle" : "", "family" : "Ireland", "given" : "J L", "non-dropping-particle" : "", "parse-names" : false, "suffix" : "" } ], "container-title" : "Int J Law Psychiatry", "edition" : "2007/10/09", "id" : "ITEM-5", "issue" : "6", "issued" : { "date-parts" : [ [ "2007" ] ] }, "language" : "eng", "page" : "492-503", "title" : "The link between dyslexic traits, executive functioning, impulsivity and social self-esteem among an offender and non-offender sample", "type" : "article-journal", "volume" : "30" }, "uris" : [ "http://www.mendeley.com/documents/?uuid=1757c19e-7955-4082-ac93-e02ec63a9838" ] }, { "id" : "ITEM-6", "itemData" : { "author" : [ { "dropping-particle" : "", "family" : "Brooks", "given" : "Miriam Yvonne", "non-dropping-particle" : "", "parse-names" : false, "suffix" : "" } ], "id" : "ITEM-6", "issued" : { "date-parts" : [ [ "2014" ] ] }, "title" : "School, Disability Status, and Delinquency: An Examination of Delinquency Among Rural Adolescents", "type" : "article-journal" }, "uris" : [ "http://www.mendeley.com/documents/?uuid=6ca5c230-8e81-4d9a-b2f8-7626be064146" ] } ], "mendeley" : { "formattedCitation" : "(Baker and Ireland, 2007; Brooks, 2014; Daniel et al., 2006; McNulty, 2003; Sabornie, 1994; Wiener and Schneider, 2002)", "manualFormatting" : " (Baker and Ireland, 2007; Brooks, 2014; Daniel et al., 2006; McNulty, 2003; Sabornie, 1994; Wiener and Schneider, 2002)", "plainTextFormattedCitation" : "(Baker and Ireland, 2007; Brooks, 2014; Daniel et al., 2006; McNulty, 2003; Sabornie, 1994; Wiener and Schneider, 2002)", "previouslyFormattedCitation" : "(Baker and Ireland, 2007; Brooks, 2014; Daniel et al., 2006; McNulty, 2003; Sabornie, 1994; Wiener and Schneider, 2002)"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(Baker and Ireland, 2007; Brooks, 2014; Daniel et al., 2006; McNulty, 2003; Sabornie, 1994; Wiener and Schneider, 2002)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The identification of the root causes of dyslexia could better inform the necessary conditions for environmental enrichment and </w:t>
      </w:r>
      <w:r w:rsidR="006461C3" w:rsidRPr="004901C4">
        <w:rPr>
          <w:rFonts w:ascii="Times New Roman" w:hAnsi="Times New Roman" w:cs="Times New Roman"/>
          <w:color w:val="auto"/>
          <w:sz w:val="24"/>
          <w:szCs w:val="24"/>
        </w:rPr>
        <w:t>improve</w:t>
      </w:r>
      <w:r w:rsidRPr="004901C4">
        <w:rPr>
          <w:rFonts w:ascii="Times New Roman" w:hAnsi="Times New Roman" w:cs="Times New Roman"/>
          <w:color w:val="auto"/>
          <w:sz w:val="24"/>
          <w:szCs w:val="24"/>
        </w:rPr>
        <w:t xml:space="preserve"> the development of clinical tools for its early diagnosis. This, in turn could benefit the education and future employment of millions of children</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"ITEM-1",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"(Goswami, 2014)", "manualFormatting" : " (Goswami, 2014)", "plainTextFormattedCitation" : "(Goswami, 2014)", "previouslyFormattedCitation" : "(Goswami, 2014)"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w:t>
      </w:r>
      <w:r w:rsidR="005D75FB" w:rsidRPr="004901C4">
        <w:rPr>
          <w:rFonts w:ascii="Times New Roman" w:hAnsi="Times New Roman" w:cs="Times New Roman"/>
          <w:noProof/>
          <w:color w:val="auto"/>
          <w:sz w:val="24"/>
          <w:szCs w:val="24"/>
        </w:rPr>
        <w:t>Goswami, 2014)</w:t>
      </w:r>
      <w:r w:rsidR="00497AED" w:rsidRPr="004901C4">
        <w:rPr>
          <w:rFonts w:ascii="Times New Roman" w:hAnsi="Times New Roman" w:cs="Times New Roman"/>
          <w:color w:val="auto"/>
          <w:sz w:val="24"/>
          <w:szCs w:val="24"/>
        </w:rPr>
        <w:fldChar w:fldCharType="end"/>
      </w:r>
      <w:r w:rsidR="000F6C6A" w:rsidRPr="004901C4">
        <w:rPr>
          <w:rFonts w:ascii="Times New Roman" w:hAnsi="Times New Roman" w:cs="Times New Roman"/>
          <w:color w:val="auto"/>
          <w:sz w:val="24"/>
          <w:szCs w:val="24"/>
        </w:rPr>
        <w:t>.</w:t>
      </w:r>
    </w:p>
    <w:p w:rsidR="000F0FD7" w:rsidRPr="004901C4" w:rsidRDefault="000F0FD7" w:rsidP="00C41CD5">
      <w:pPr>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rPr>
        <w:t xml:space="preserve">A rich literature indicates a link between dyslexia and sensory dysfunctions in </w:t>
      </w:r>
      <w:r w:rsidR="009C1B81" w:rsidRPr="004901C4">
        <w:rPr>
          <w:rFonts w:ascii="Times New Roman" w:hAnsi="Times New Roman" w:cs="Times New Roman"/>
          <w:color w:val="auto"/>
          <w:sz w:val="24"/>
          <w:szCs w:val="24"/>
        </w:rPr>
        <w:t xml:space="preserve">both </w:t>
      </w:r>
      <w:r w:rsidRPr="004901C4">
        <w:rPr>
          <w:rFonts w:ascii="Times New Roman" w:hAnsi="Times New Roman" w:cs="Times New Roman"/>
          <w:color w:val="auto"/>
          <w:sz w:val="24"/>
          <w:szCs w:val="24"/>
        </w:rPr>
        <w:t>the visual and auditory domains</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"10.1016/j.conb.2012.09.003", "ISBN" : "1873-6882 (Electronic)\\r0959-4388 (Linking)", "ISSN" : "09594388", "PMID" : "23040541", "abstract" : "Dyslexia is a polygenic developmental reading disorder characterized by an auditory/phonological deficit. Based on the latest genetic and neurophysiological studies, we propose a tentative model in which phonological deficits could arise from genetic anomalies of the cortical micro-architecture in the temporal lobe. \u00a9 2012 Elsevier Ltd.", "author" : [ { "dropping-particle" : "", "family" : "Giraud", "given" : "Anne Lise", "non-dropping-particle" : "", "parse-names" : false, "suffix" : "" }, { "dropping-particle" : "", "family" : "Ramus", "given" : "Franck", "non-dropping-particle" : "", "parse-names" : false, "suffix" : "" } ], "container-title" : "Current Opinion in Neurobiology", "id" : "ITEM-1", "issue" : "1", "issued" : { "date-parts" : [ [ "2013", "2", "1" ] ] }, "page" : "37-42", "publisher" : "Elsevier Current Trends", "title" : "Neurogenetics and auditory processing in developmental dyslexia", "type" : "article-journal", "volume" : "23" }, "uris" : [ "http://www.mendeley.com/documents/?uuid=ab60634d-0ff9-3278-97bf-71787d2d2285" ] }, { "id" : "ITEM-2", "itemData" : { "DOI" : "10.1167/15.1.8", "ISSN" : "1534-7362", "PMID" : "25589292", "abstract" : "Developmental dyslexia (DD) is the most common neurodevelopmental disorder (about 10% of children across cultures) characterized by severe difficulties in learning to read. According to the dominant view, DD is considered a phonological processing impairment that might be linked to a cross-modal, letter-to-speech sound integration deficit. However, new theories-supported by consistent data-suggest that mild deficits in low-level visual and auditory processing can lead to DD. This evidence supports the probabilistic and multifactorial approach for DD. Among others, an interesting visual deficit that is often associated with DD is excessive visual crowding. Crowding is defined as difficulty in the ability to recognize objects when surrounded by similar items. Crowding, typically observed in peripheral vision, could be modulated by attentional processes. The direct consequence of stronger crowding on reading is the inability to recognize letters when they are surrounded by other letters. This problem directly translates to reading at a slower speed and being more prone to making errors while reading. Our aim is to review the literature supporting the important role of crowding in DD. Moreover, we are interested in proposing new possible studies in order to clarify whether the observed excessive crowding could be a cause rather than an effect of DD. Finally, we also suggest possible remediation and even prevention programs that could be based on reducing the crowding in children with or at risk for DD without involving any phonological or orthographic training.", "author" : [ { "dropping-particle" : "", "family" : "Gori", "given" : "S.", "non-dropping-particle" : "", "parse-names" : false, "suffix" : "" }, { "dropping-particle" : "", "family" : "Facoetti", "given" : "A.", "non-dropping-particle" : "", "parse-names" : false, "suffix" : "" } ], "container-title" : "Journal of Vision", "id" : "ITEM-2", "issue" : "1", "issued" : { "date-parts" : [ [ "2015", "1", "14" ] ] }, "page" : "8-8", "title" : "How the visual aspects can be crucial in reading acquisition? The intriguing case of crowding and developmental dyslexia", "type" : "article-journal", "volume" : "15" }, "uris" : [ "http://www.mendeley.com/documents/?uuid=a90e41ff-cf4b-350b-b7ed-da4ce3cc1d6b" ] }, { "id" : "ITEM-3", "itemData" : { "DOI" : "10.1002/dys.200", "ISSN" : "1076-9242", "PMID" : "11765982", "abstract" : "A popular hypothesis holds that specific reading disability (SRD) and specific language impairment (SLI) result from an impaired ability to process rapid and brief sounds. However, the results of experiments that have tested this hypothesis are incongruous. A number of factors could explain these contradictory findings, including the questionable reliability and validity of rapid auditory processing tasks, individual differences in the auditory processing abilities of SRD and SLI populations, the age of listeners, the quality of control groups, and the relationship between verbal and non-verbal auditory processing abilities. These issues highlight the need for future studies to (1) establish the reliability and validity of psychophysical tasks used to assess rapid auditory processing; (2) report the rapid auditory processing scores of individuals rather than just group means; (3) include a wide range of reading and spoken language tests to determine the literacy and oral language profile of people who demonstrate an auditory processing deficit; (4) include clinical comparison groups to determine whether a rapid auditory processing deficit is related specifically to written and spoken language impairments; and (5) examine the relationship between low-level non-verbal, verbal, and phonological processing abilities.", "author" : [ { "dropping-particle" : "", "family" : "McArthur", "given" : "G M", "non-dropping-particle" : "", "parse-names" : false, "suffix" : "" }, { "dropping-particle" : "V", "family" : "Bishop", "given" : "D", "non-dropping-particle" : "", "parse-names" : false, "suffix" : "" } ], "container-title" : "Dyslexia (Chichester, England)", "id" : "ITEM-3", "issue" : "3", "issued" : { "date-parts" : [ [ "2001", "7" ] ] }, "page" : "150-70", "title" : "Auditory perceptual processing in people with reading and oral language impairments: current issues and recommendations.", "type" : "article-journal", "volume" : "7" }, "uris" : [ "http://www.mendeley.com/documents/?uuid=1356a415-94ff-3aa3-8e95-5c01b2b5cfc8" ] }, { "id" : "ITEM-4", "itemData" : { "DOI" : "10.1016/S0095-4470(03)00046-9", "abstract" : "There is much controversy about the extent to which auditory processing deficits are important in the genesis of language disorders, particularly specific language impairment (SLI) and dyslexia (or specific reading disability\u2014SRD). A review of the available literature reveals that some but not all auditory skills are impaired, on average, in groups of SLI/SRD listeners. Typically only a minority of SLI/SRD listeners exhibit any auditory deficits, and there is little or no relationship between the severity of the auditory and language deficits in SLI/SRD groups. Control groups sometimes exhibit stronger relationships of this type. It is not yet clear why some auditory skills but not others differentiate the two groups, but the claim that the deficit is specific to rapid temporal processing is almost certainly wrong. Nor is the deficit specific to speech sounds. Nonverbal intelligence must be accounted for in any exploration of the relationship between auditory and language/literacy skills. No clear relationships between nonspeech and speech deficits have yet been demonstrated. Thus auditory deficits appear not to be causally related to language disorders, but only occur in association with them.", "author" : [ { "dropping-particle" : "", "family" : "Rosen", "given" : "Stuart", "non-dropping-particle" : "", "parse-names" : false, "suffix" : "" } ], "container-title" : "Journal of Phonetics", "id" : "ITEM-4", "issued" : { "date-parts" : [ [ "2003" ] ] }, "page" : "509-527", "title" : "Auditory processing in dyslexia and specific language impairment: is there a deficit? What is its nature? Does it explain anything?", "type" : "article-journal", "volume" : "31" }, "uris" : [ "http://www.mendeley.com/documents/?uuid=66740d38-dbf3-3002-a68b-7ca244c03a03" ] }, { "id" : "ITEM-5", "itemData" : { "DOI" : "10.1016/j.clinph.2010.04.028", "ISSN" : "13882457", "PMID" : "20570212", "abstract" : "Neurophysiological studies on children and adults with dyslexia provide a deeper understanding of how visual and auditory processing in dyslexia might relate to reading deficits. The goal of this review is to provide an overview of research findings in the last two decades on motion related and contrast sensitivity visual evoked potentials and on auditory event related potentials to basic tone and speech sound processing in dyslexia. These results are particularly relevant for three important theories about causality in dyslexia: the magnocellular deficit hypothesis, the temporal processing deficit hypothesis and the phonological deficit hypothesis. Support for magnocellular deficits in dyslexia are primarily provided from evidence for altered visual evoked potentials to rapidly moving stimuli presented at low contrasts. Consistently ERP findings revealed altered neurophysiological processes in individuals with dyslexia to speech stimuli, but evidence for deficits processing certain general acoustic information relevant for speech perception, such as frequency changes and temporal patterns, are also apparent.", "author" : [ { "dropping-particle" : "", "family" : "Schulte-K\u00f6rne", "given" : "Gerd", "non-dropping-particle" : "", "parse-names" : false, "suffix" : "" }, { "dropping-particle" : "", "family" : "Bruder", "given" : "Jennifer", "non-dropping-particle" : "", "parse-names" : false, "suffix" : "" } ], "container-title" : "Clinical Neurophysiology", "id" : "ITEM-5", "issue" : "11", "issued" : { "date-parts" : [ [ "2010", "11" ] ] }, "page" : "1794-1809", "title" : "Clinical neurophysiology of visual and auditory processing in dyslexia: A review", "type" : "article-journal", "volume" : "121" }, "uris" : [ "http://www.mendeley.com/documents/?uuid=d76c30b9-9165-3f26-874f-8621f234797e" ] }, { "id" : "ITEM-6", "itemData" : { "DOI" : "10.1002/dys.284", "ISBN" : "1076-9242 (Print)\\r1076-9242 (Linking)", "ISSN" : "10769242", "PMID" : "15573964", "abstract" : "There is strong converging evidence suggesting that developmental dyslexia stems from a phonological processing deficit. However, this hypothesis has been challenged by the widely admitted heterogeneity of the dyslexic population, and by several reports of dyslexic individuals with no apparent phonological deficit. In this paper, we discuss the hypothesis that a phonological deficit may not be the only core deficit in developmental dyslexia and critically examine several alternative proposals. To establish that a given cognitive deficit is causally related to dyslexia, at least two conditions need to be fulfilled. First, the hypothesized deficit needs to be associated with developmental dyslexia independently of additional phonological deficits. Second, the hypothesized deficit must predict reading ability, on both empirical and theoretical grounds. While most current hypotheses fail to fulfil these criteria, we argue that the visual attentional deficit hypothesis does. Recent studies providing evidence for the independence of phonological and visual attentional deficits in developmental dyslexia are reviewed together with empirical data showing that phonological and visual attentional processing skills contribute independently to reading performance. A theoretical model of reading is outlined in support of a causal link between a visual attentional disorder and a failure in reading acquisition.", "author" : [ { "dropping-particle" : "", "family" : "Valdois", "given" : "Sylviane", "non-dropping-particle" : "", "parse-names" : false, "suffix" : "" }, { "dropping-particle" : "", "family" : "Bosse", "given" : "Marie Line", "non-dropping-particle" : "", "parse-names" : false, "suffix" : "" }, { "dropping-particle" : "", "family" : "Tainturier", "given" : "Marie Jos\u00e8phe", "non-dropping-particle" : "", "parse-names" : false, "suffix" : "" } ], "container-title" : "Dyslexia", "id" : "ITEM-6", "issue" : "4", "issued" : { "date-parts" : [ [ "2004" ] ] }, "page" : "339-363", "title" : "The cognitive deficits responsible for developmental dyslexia: Review of evidence for a selective visual attentional disorder", "type" : "article", "volume" : "10" }, "uris" : [ "http://www.mendeley.com/documents/?uuid=ab0eda57-6b08-32aa-9be9-10cb23296bda" ] } ], "mendeley" : { "formattedCitation" : "(Giraud and Ramus, 2013; Gori and Facoetti, 2015; McArthur and Bishop, 2001; Rosen, 2003; Schulte-K\u00f6rne and Bruder, 2010; Valdois et al., 2004)", "manualFormatting" : " (Giraud and Ramus, 2013; Gori and Facoetti, 2015; McArthur and Bishop, 2001; Rosen, 2003; Schulte-K\u00f6rne and Bruder, 2010; Valdois et al., 2004)", "plainTextFormattedCitation" : "(Giraud and Ramus, 2013; Gori and Facoetti, 2015; McArthur and Bishop, 2001; Rosen, 2003; Schulte-K\u00f6rne and Bruder, 2010; Valdois et al., 2004)", "previouslyFormattedCitation" : "(Giraud and Ramus, 2013; Gori and Facoetti, 2015; McArthur and Bishop, 2001; Rosen, 2003; Schulte-K\u00f6rne and Bruder, 2010; Valdois et al., 2004)"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(Giraud and Ramus, 2013; Gori and Facoetti, 2015; McArthur and Bishop, 2001; Rosen, 2003; Schulte-Körne and Bruder, 2010; Valdois et al., 2004)</w:t>
      </w:r>
      <w:r w:rsidR="00497AED" w:rsidRPr="004901C4">
        <w:rPr>
          <w:rFonts w:ascii="Times New Roman" w:hAnsi="Times New Roman" w:cs="Times New Roman"/>
          <w:color w:val="auto"/>
          <w:sz w:val="24"/>
          <w:szCs w:val="24"/>
        </w:rPr>
        <w:fldChar w:fldCharType="end"/>
      </w:r>
      <w:r w:rsidR="00E13600"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However, it has been argued that such a link does not necessarily inform us about the root cause of dyslexia, which </w:t>
      </w:r>
      <w:r w:rsidR="004E571D" w:rsidRPr="004901C4">
        <w:rPr>
          <w:rFonts w:ascii="Times New Roman" w:hAnsi="Times New Roman" w:cs="Times New Roman"/>
          <w:color w:val="auto"/>
          <w:sz w:val="24"/>
          <w:szCs w:val="24"/>
        </w:rPr>
        <w:t xml:space="preserve">is </w:t>
      </w:r>
      <w:r w:rsidRPr="004901C4">
        <w:rPr>
          <w:rFonts w:ascii="Times New Roman" w:hAnsi="Times New Roman" w:cs="Times New Roman"/>
          <w:color w:val="auto"/>
          <w:sz w:val="24"/>
          <w:szCs w:val="24"/>
        </w:rPr>
        <w:t>currently under debate</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"ITEM-1",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"(Goswami, 2014)", "manualFormatting" : " (Goswami, 2014)", "plainTextFormattedCitation" : "(Goswami, 2014)", "previouslyFormattedCitation" : "(Goswami, 2014)"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w:t>
      </w:r>
      <w:r w:rsidR="005D75FB" w:rsidRPr="004901C4">
        <w:rPr>
          <w:rFonts w:ascii="Times New Roman" w:hAnsi="Times New Roman" w:cs="Times New Roman"/>
          <w:noProof/>
          <w:color w:val="auto"/>
          <w:sz w:val="24"/>
          <w:szCs w:val="24"/>
        </w:rPr>
        <w:t>Goswami, 2014)</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One reason is that learning to read moulds the brain by training its sensory and attentional neural networks, </w:t>
      </w:r>
      <w:r w:rsidR="009E761F" w:rsidRPr="004901C4">
        <w:rPr>
          <w:rFonts w:ascii="Times New Roman" w:hAnsi="Times New Roman" w:cs="Times New Roman"/>
          <w:color w:val="auto"/>
          <w:sz w:val="24"/>
          <w:szCs w:val="24"/>
        </w:rPr>
        <w:t xml:space="preserve">so </w:t>
      </w:r>
      <w:r w:rsidRPr="004901C4">
        <w:rPr>
          <w:rFonts w:ascii="Times New Roman" w:hAnsi="Times New Roman" w:cs="Times New Roman"/>
          <w:color w:val="auto"/>
          <w:sz w:val="24"/>
          <w:szCs w:val="24"/>
        </w:rPr>
        <w:t xml:space="preserve">sensory dysfunctions may be </w:t>
      </w:r>
      <w:r w:rsidR="006461C3" w:rsidRPr="004901C4">
        <w:rPr>
          <w:rFonts w:ascii="Times New Roman" w:hAnsi="Times New Roman" w:cs="Times New Roman"/>
          <w:color w:val="auto"/>
          <w:sz w:val="24"/>
          <w:szCs w:val="24"/>
        </w:rPr>
        <w:t>a result of</w:t>
      </w:r>
      <w:r w:rsidRPr="004901C4">
        <w:rPr>
          <w:rFonts w:ascii="Times New Roman" w:hAnsi="Times New Roman" w:cs="Times New Roman"/>
          <w:color w:val="auto"/>
          <w:sz w:val="24"/>
          <w:szCs w:val="24"/>
        </w:rPr>
        <w:t xml:space="preserve"> </w:t>
      </w:r>
      <w:r w:rsidR="009E761F" w:rsidRPr="004901C4">
        <w:rPr>
          <w:rFonts w:ascii="Times New Roman" w:hAnsi="Times New Roman" w:cs="Times New Roman"/>
          <w:color w:val="auto"/>
          <w:sz w:val="24"/>
          <w:szCs w:val="24"/>
        </w:rPr>
        <w:t xml:space="preserve">diminished </w:t>
      </w:r>
      <w:r w:rsidRPr="004901C4">
        <w:rPr>
          <w:rFonts w:ascii="Times New Roman" w:hAnsi="Times New Roman" w:cs="Times New Roman"/>
          <w:color w:val="auto"/>
          <w:sz w:val="24"/>
          <w:szCs w:val="24"/>
        </w:rPr>
        <w:t>reading</w:t>
      </w:r>
      <w:r w:rsidR="009E761F" w:rsidRPr="004901C4">
        <w:rPr>
          <w:rFonts w:ascii="Times New Roman" w:hAnsi="Times New Roman" w:cs="Times New Roman"/>
          <w:color w:val="auto"/>
          <w:sz w:val="24"/>
          <w:szCs w:val="24"/>
        </w:rPr>
        <w:t xml:space="preserve"> </w:t>
      </w:r>
      <w:r w:rsidR="00237606" w:rsidRPr="004901C4">
        <w:rPr>
          <w:rFonts w:ascii="Times New Roman" w:hAnsi="Times New Roman" w:cs="Times New Roman"/>
          <w:color w:val="auto"/>
          <w:sz w:val="24"/>
          <w:szCs w:val="24"/>
        </w:rPr>
        <w:t>experience</w:t>
      </w:r>
      <w:r w:rsidRPr="004901C4">
        <w:rPr>
          <w:rFonts w:ascii="Times New Roman" w:hAnsi="Times New Roman" w:cs="Times New Roman"/>
          <w:color w:val="auto"/>
          <w:sz w:val="24"/>
          <w:szCs w:val="24"/>
        </w:rPr>
        <w:t>, rather than being directly linked with dyslexia</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"10.1371/journal.pone.0035851", "ISSN" : "1932-6203", "author" : [ { "dropping-particle" : "", "family" : "Bishop", "given" : "D. V. M.", "non-dropping-particle" : "", "parse-names" : false, "suffix" : "" }, { "dropping-particle" : "", "family" : "Hardiman", "given" : "Mervyn J.", "non-dropping-particle" : "", "parse-names" : false, "suffix" : "" }, { "dropping-particle" : "", "family" : "Barry", "given" : "Johanna G.", "non-dropping-particle" : "", "parse-names" : false, "suffix" : "" } ], "container-title" : "PLoS ONE", "editor" : [ { "dropping-particle" : "", "family" : "Gilbert", "given" : "Sam", "non-dropping-particle" : "", "parse-names" : false, "suffix" : "" } ], "id" : "ITEM-1", "issue" : "5", "issued" : { "date-parts" : [ [ "2012", "5", "9" ] ] }, "page" : "e35851", "publisher" : "Public Library of Science", "title" : "Auditory Deficit as a Consequence Rather than Endophenotype of Specific Language Impairment: Electrophysiological Evidence", "type" : "article-journal", "volume" : "7" }, "uris" : [ "http://www.mendeley.com/documents/?uuid=a72cbe89-4664-31dc-a826-303640f2d11a" ] } ], "mendeley" : { "formattedCitation" : "(Bishop et al., 2012)", "manualFormatting" : " (Bishop et al., 2012)", "plainTextFormattedCitation" : "(Bishop et al., 2012)", "previouslyFormattedCitation" : "(Bishop et al., 2012)"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w:t>
      </w:r>
      <w:r w:rsidR="005D75FB" w:rsidRPr="004901C4">
        <w:rPr>
          <w:rFonts w:ascii="Times New Roman" w:hAnsi="Times New Roman" w:cs="Times New Roman"/>
          <w:noProof/>
          <w:color w:val="auto"/>
          <w:sz w:val="24"/>
          <w:szCs w:val="24"/>
        </w:rPr>
        <w:t>Bishop et al., 2012)</w:t>
      </w:r>
      <w:r w:rsidR="00497AED" w:rsidRPr="004901C4">
        <w:rPr>
          <w:rFonts w:ascii="Times New Roman" w:hAnsi="Times New Roman" w:cs="Times New Roman"/>
          <w:color w:val="auto"/>
          <w:sz w:val="24"/>
          <w:szCs w:val="24"/>
        </w:rPr>
        <w:fldChar w:fldCharType="end"/>
      </w:r>
      <w:r w:rsidR="00E13600" w:rsidRPr="004901C4">
        <w:rPr>
          <w:rFonts w:ascii="Times New Roman" w:hAnsi="Times New Roman" w:cs="Times New Roman"/>
          <w:color w:val="auto"/>
          <w:sz w:val="24"/>
          <w:szCs w:val="24"/>
        </w:rPr>
        <w:t xml:space="preserve">. </w:t>
      </w:r>
      <w:r w:rsidR="006461C3" w:rsidRPr="004901C4">
        <w:rPr>
          <w:rFonts w:ascii="Times New Roman" w:hAnsi="Times New Roman" w:cs="Times New Roman"/>
          <w:color w:val="auto"/>
          <w:sz w:val="24"/>
          <w:szCs w:val="24"/>
        </w:rPr>
        <w:t>This</w:t>
      </w:r>
      <w:r w:rsidRPr="004901C4">
        <w:rPr>
          <w:rFonts w:ascii="Times New Roman" w:hAnsi="Times New Roman" w:cs="Times New Roman"/>
          <w:color w:val="auto"/>
          <w:sz w:val="24"/>
          <w:szCs w:val="24"/>
        </w:rPr>
        <w:t xml:space="preserve"> poses an additional challenge for the study of </w:t>
      </w:r>
      <w:r w:rsidR="006461C3" w:rsidRPr="004901C4">
        <w:rPr>
          <w:rFonts w:ascii="Times New Roman" w:hAnsi="Times New Roman" w:cs="Times New Roman"/>
          <w:color w:val="auto"/>
          <w:sz w:val="24"/>
          <w:szCs w:val="24"/>
        </w:rPr>
        <w:t xml:space="preserve">potential sensory causes of </w:t>
      </w:r>
      <w:r w:rsidRPr="004901C4">
        <w:rPr>
          <w:rFonts w:ascii="Times New Roman" w:hAnsi="Times New Roman" w:cs="Times New Roman"/>
          <w:color w:val="auto"/>
          <w:sz w:val="24"/>
          <w:szCs w:val="24"/>
        </w:rPr>
        <w:t xml:space="preserve">dyslexia, </w:t>
      </w:r>
      <w:r w:rsidR="006461C3" w:rsidRPr="004901C4">
        <w:rPr>
          <w:rFonts w:ascii="Times New Roman" w:hAnsi="Times New Roman" w:cs="Times New Roman"/>
          <w:color w:val="auto"/>
          <w:sz w:val="24"/>
          <w:szCs w:val="24"/>
        </w:rPr>
        <w:t>and highlights the importance of including a typically-developing control group matched in reading achievement to the children with dyslexia</w:t>
      </w:r>
      <w:r w:rsidR="00CE418D" w:rsidRPr="004901C4">
        <w:rPr>
          <w:rFonts w:ascii="Times New Roman" w:hAnsi="Times New Roman" w:cs="Times New Roman"/>
          <w:color w:val="auto"/>
          <w:sz w:val="24"/>
          <w:szCs w:val="24"/>
        </w:rPr>
        <w:t xml:space="preserve"> (the ‘reading-level-</w:t>
      </w:r>
      <w:r w:rsidR="006461C3" w:rsidRPr="004901C4">
        <w:rPr>
          <w:rFonts w:ascii="Times New Roman" w:hAnsi="Times New Roman" w:cs="Times New Roman"/>
          <w:color w:val="auto"/>
          <w:sz w:val="24"/>
          <w:szCs w:val="24"/>
        </w:rPr>
        <w:t>match’ research design</w:t>
      </w:r>
      <w:r w:rsidR="0019385B" w:rsidRPr="004901C4">
        <w:rPr>
          <w:rFonts w:ascii="Times New Roman" w:hAnsi="Times New Roman" w:cs="Times New Roman"/>
          <w:color w:val="auto"/>
          <w:sz w:val="24"/>
          <w:szCs w:val="24"/>
        </w:rPr>
        <w:t>, to control for the effects of reading experience on the brain</w:t>
      </w:r>
      <w:r w:rsidR="006461C3" w:rsidRPr="004901C4">
        <w:rPr>
          <w:rFonts w:ascii="Times New Roman" w:hAnsi="Times New Roman" w:cs="Times New Roman"/>
          <w:color w:val="auto"/>
          <w:sz w:val="24"/>
          <w:szCs w:val="24"/>
        </w:rPr>
        <w:t xml:space="preserve">). One area of </w:t>
      </w:r>
      <w:r w:rsidR="0019385B" w:rsidRPr="004901C4">
        <w:rPr>
          <w:rFonts w:ascii="Times New Roman" w:hAnsi="Times New Roman" w:cs="Times New Roman"/>
          <w:color w:val="auto"/>
          <w:sz w:val="24"/>
          <w:szCs w:val="24"/>
        </w:rPr>
        <w:t xml:space="preserve">relative </w:t>
      </w:r>
      <w:r w:rsidRPr="004901C4">
        <w:rPr>
          <w:rFonts w:ascii="Times New Roman" w:hAnsi="Times New Roman" w:cs="Times New Roman"/>
          <w:color w:val="auto"/>
          <w:sz w:val="24"/>
          <w:szCs w:val="24"/>
        </w:rPr>
        <w:t xml:space="preserve">agreement </w:t>
      </w:r>
      <w:r w:rsidR="006461C3" w:rsidRPr="004901C4">
        <w:rPr>
          <w:rFonts w:ascii="Times New Roman" w:hAnsi="Times New Roman" w:cs="Times New Roman"/>
          <w:color w:val="auto"/>
          <w:sz w:val="24"/>
          <w:szCs w:val="24"/>
        </w:rPr>
        <w:t>concerns</w:t>
      </w:r>
      <w:r w:rsidRPr="004901C4">
        <w:rPr>
          <w:rFonts w:ascii="Times New Roman" w:hAnsi="Times New Roman" w:cs="Times New Roman"/>
          <w:color w:val="auto"/>
          <w:sz w:val="24"/>
          <w:szCs w:val="24"/>
        </w:rPr>
        <w:t xml:space="preserve"> the hypothesis that </w:t>
      </w:r>
      <w:r w:rsidR="006461C3" w:rsidRPr="004901C4">
        <w:rPr>
          <w:rFonts w:ascii="Times New Roman" w:hAnsi="Times New Roman" w:cs="Times New Roman"/>
          <w:color w:val="auto"/>
          <w:sz w:val="24"/>
          <w:szCs w:val="24"/>
        </w:rPr>
        <w:t xml:space="preserve">a </w:t>
      </w:r>
      <w:r w:rsidRPr="004901C4">
        <w:rPr>
          <w:rFonts w:ascii="Times New Roman" w:hAnsi="Times New Roman" w:cs="Times New Roman"/>
          <w:color w:val="auto"/>
          <w:sz w:val="24"/>
          <w:szCs w:val="24"/>
        </w:rPr>
        <w:t>proximal cause</w:t>
      </w:r>
      <w:r w:rsidR="006461C3" w:rsidRPr="004901C4">
        <w:rPr>
          <w:rFonts w:ascii="Times New Roman" w:hAnsi="Times New Roman" w:cs="Times New Roman"/>
          <w:color w:val="auto"/>
          <w:sz w:val="24"/>
          <w:szCs w:val="24"/>
        </w:rPr>
        <w:t xml:space="preserve"> of dyslexia</w:t>
      </w:r>
      <w:r w:rsidRPr="004901C4">
        <w:rPr>
          <w:rFonts w:ascii="Times New Roman" w:hAnsi="Times New Roman" w:cs="Times New Roman"/>
          <w:color w:val="auto"/>
          <w:sz w:val="24"/>
          <w:szCs w:val="24"/>
        </w:rPr>
        <w:t xml:space="preserve"> is a </w:t>
      </w:r>
      <w:r w:rsidR="004834F2" w:rsidRPr="004901C4">
        <w:rPr>
          <w:rFonts w:ascii="Times New Roman" w:hAnsi="Times New Roman" w:cs="Times New Roman"/>
          <w:color w:val="auto"/>
          <w:sz w:val="24"/>
          <w:szCs w:val="24"/>
        </w:rPr>
        <w:t>behavioural ‘</w:t>
      </w:r>
      <w:r w:rsidR="006461C3" w:rsidRPr="004901C4">
        <w:rPr>
          <w:rFonts w:ascii="Times New Roman" w:hAnsi="Times New Roman" w:cs="Times New Roman"/>
          <w:color w:val="auto"/>
          <w:sz w:val="24"/>
          <w:szCs w:val="24"/>
        </w:rPr>
        <w:t xml:space="preserve">phonological </w:t>
      </w:r>
      <w:r w:rsidRPr="004901C4">
        <w:rPr>
          <w:rFonts w:ascii="Times New Roman" w:hAnsi="Times New Roman" w:cs="Times New Roman"/>
          <w:color w:val="auto"/>
          <w:sz w:val="24"/>
          <w:szCs w:val="24"/>
        </w:rPr>
        <w:t>deficit</w:t>
      </w:r>
      <w:r w:rsidR="004834F2" w:rsidRPr="004901C4">
        <w:rPr>
          <w:rFonts w:ascii="Times New Roman" w:hAnsi="Times New Roman" w:cs="Times New Roman"/>
          <w:color w:val="auto"/>
          <w:sz w:val="24"/>
          <w:szCs w:val="24"/>
        </w:rPr>
        <w:t>’</w:t>
      </w:r>
      <w:r w:rsidR="006461C3" w:rsidRPr="004901C4">
        <w:rPr>
          <w:rFonts w:ascii="Times New Roman" w:hAnsi="Times New Roman" w:cs="Times New Roman"/>
          <w:color w:val="auto"/>
          <w:sz w:val="24"/>
          <w:szCs w:val="24"/>
        </w:rPr>
        <w:t>, encompassing all levels of phonology (prosody, syllables, rhymes, and</w:t>
      </w:r>
      <w:r w:rsidRPr="004901C4">
        <w:rPr>
          <w:rFonts w:ascii="Times New Roman" w:hAnsi="Times New Roman" w:cs="Times New Roman"/>
          <w:color w:val="auto"/>
          <w:sz w:val="24"/>
          <w:szCs w:val="24"/>
        </w:rPr>
        <w:t xml:space="preserve"> </w:t>
      </w:r>
      <w:r w:rsidR="0019385B"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short categorical speech units</w:t>
      </w:r>
      <w:r w:rsidR="0019385B" w:rsidRPr="004901C4">
        <w:rPr>
          <w:rFonts w:ascii="Times New Roman" w:hAnsi="Times New Roman" w:cs="Times New Roman"/>
          <w:color w:val="auto"/>
          <w:sz w:val="24"/>
          <w:szCs w:val="24"/>
        </w:rPr>
        <w:t xml:space="preserve"> reflected by the alphabet</w:t>
      </w:r>
      <w:r w:rsidRPr="004901C4">
        <w:rPr>
          <w:rFonts w:ascii="Times New Roman" w:hAnsi="Times New Roman" w:cs="Times New Roman"/>
          <w:color w:val="auto"/>
          <w:sz w:val="24"/>
          <w:szCs w:val="24"/>
        </w:rPr>
        <w:t>, phonemes</w:t>
      </w:r>
      <w:r w:rsidR="006461C3" w:rsidRPr="004901C4">
        <w:rPr>
          <w:rFonts w:ascii="Times New Roman" w:hAnsi="Times New Roman" w:cs="Times New Roman"/>
          <w:color w:val="auto"/>
          <w:sz w:val="24"/>
          <w:szCs w:val="24"/>
        </w:rPr>
        <w:t>)</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"id" : "ITEM-2", "itemData" : { "ISBN" : "1662-5161", "author" : [ { "dropping-particle" : "", "family" : "Richlan", "given" : "Fabio", "non-dropping-particle" : "", "parse-names" : false, "suffix" : "" } ], "container-title" : "Frontiers in human neuroscience", "id" : "ITEM-2", "issued" : { "date-parts" : [ [ "2012" ] ] }, "page" : "120", "title" : "Developmental dyslexia: dysfunction of a left hemisphere reading network", "type" : "article-journal", "volume" : "6" }, "uris" : [ "http://www.mendeley.com/documents/?uuid=5c579948-828b-461f-9acd-4b9c7c43da1b" ] }, { "id" : "ITEM-3", "itemData" : { "author" : [ { "dropping-particle" : "", "family" : "Goswami", "given" : "Usha", "non-dropping-particle" : "", "parse-names" : false, "suffix" : "" }, { "dropping-particle" : "", "family" : "Leong", "given" : "Victoria", "non-dropping-particle" : "", "parse-names" : false, "suffix" : "" } ], "container-title" : "Lab. Phonol", "id" : "ITEM-3", "issue" : "1", "issued" : { "date-parts" : [ [ "2013" ] ] }, "page" : "67-92", "title" : "Speech rhythm and temporal structure: converging perspectives", "type" : "article-journal", "volume" : "4" }, "uris" : [ "http://www.mendeley.com/documents/?uuid=72e899d6-f8af-4889-9bb1-b654dd7dc18c" ] }, { "id" : "ITEM-4", "itemData" : { "author" : [ { "dropping-particle" : "", "family" : "Lehongre", "given" : "Katia", "non-dropping-particle" : "", "parse-names" : false, "suffix" : "" }, { "dropping-particle" : "", "family" : "Morillon", "given" : "Benjamin", "non-dropping-particle" : "", "parse-names" : false, "suffix" : "" }, { "dropping-particle" : "", "family" : "Giraud", "given" : "Anne-Lise", "non-dropping-particle" : "", "parse-names" : false, "suffix" : "" }, { "dropping-particle" : "", "family" : "Ramus", "given" : "Franck", "non-dropping-particle" : "", "parse-names" : false, "suffix" : "" } ], "id" : "ITEM-4", "issued" : { "date-parts" : [ [ "2013" ] ] }, "title" : "Impaired auditory sampling in dyslexia: further evidence from combined fMRI and EEG", "type" : "article-journal" }, "uris" : [ "http://www.mendeley.com/documents/?uuid=1241d6c5-2b12-40c3-ba32-e7550ec02fc8" ] }, { "id" : "ITEM-5", "itemData" : { "ISBN" : "0006-8950", "author" : [ { "dropping-particle" : "", "family" : "Clark", "given" : "Kristi A", "non-dropping-particle" : "", "parse-names" : false, "suffix" : "" }, { "dropping-particle" : "", "family" : "Helland", "given" : "Turid", "non-dropping-particle" : "", "parse-names" : false, "suffix" : "" }, { "dropping-particle" : "", "family" : "Specht", "given" : "Karsten", "non-dropping-particle" : "", "parse-names" : false, "suffix" : "" }, { "dropping-particle" : "", "family" : "Narr", "given" : "Katherine L", "non-dropping-particle" : "", "parse-names" : false, "suffix" : "" }, { "dropping-particle" : "", "family" : "Manis", "given" : "Franklin R", "non-dropping-particle" : "", "parse-names" : false, "suffix" : "" }, { "dropping-particle" : "", "family" : "Toga", "given" : "Arthur W", "non-dropping-particle" : "", "parse-names" : false, "suffix" : "" }, { "dropping-particle" : "", "family" : "Hugdahl", "given" : "Kenneth", "non-dropping-particle" : "", "parse-names" : false, "suffix" : "" } ], "container-title" : "Brain", "id" : "ITEM-5", "issue" : "12", "issued" : { "date-parts" : [ [ "2014" ] ] }, "page" : "3136-3141", "title" : "Neuroanatomical precursors of dyslexia identified from pre-reading through to age 11", "type" : "article-journal", "volume" : "137" }, "uris" : [ "http://www.mendeley.com/documents/?uuid=9d0437ee-80c6-49ec-a583-5c07b2c7f28e" ] }, { "id" : "ITEM-6",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"ITEM-6",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"(Clark et al., 2014; Goswami, 2014, 2011; Goswami and Leong, 2013; Lehongre et al., 2013; Richlan, 2012)", "manualFormatting" : " (Clark et al., 2014; Goswami, 2014, 2011; Goswami and Leong, 2013; Lehongre et al., 2013; Richlan, 2012)", "plainTextFormattedCitation" : "(Clark et al., 2014; Goswami, 2014, 2011; Goswami and Leong, 2013; Lehongre et al., 2013; Richlan, 2012)", "previouslyFormattedCitation" : "(Clark et al., 2014; Goswami, 2014, 2011; Goswami and Leong, 2013; Lehongre et al., 2013; Richlan, 2012)"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 xml:space="preserve"> (Clark et al., 2014; Goswami, 2014, 2011; Goswami and Leong, 2013; Lehongre et al., 2013; Richlan, 2012)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lang w:val="en-US"/>
        </w:rPr>
        <w:t xml:space="preserve">. </w:t>
      </w:r>
      <w:r w:rsidR="006461C3" w:rsidRPr="004901C4">
        <w:rPr>
          <w:rFonts w:ascii="Times New Roman" w:hAnsi="Times New Roman" w:cs="Times New Roman"/>
          <w:color w:val="auto"/>
          <w:sz w:val="24"/>
          <w:szCs w:val="24"/>
          <w:lang w:val="en-US"/>
        </w:rPr>
        <w:t>Further</w:t>
      </w:r>
      <w:r w:rsidR="009E761F" w:rsidRPr="004901C4">
        <w:rPr>
          <w:rFonts w:ascii="Times New Roman" w:hAnsi="Times New Roman" w:cs="Times New Roman"/>
          <w:color w:val="auto"/>
          <w:sz w:val="24"/>
          <w:szCs w:val="24"/>
          <w:lang w:val="en-US"/>
        </w:rPr>
        <w:t xml:space="preserve">, </w:t>
      </w:r>
      <w:r w:rsidRPr="004901C4">
        <w:rPr>
          <w:rFonts w:ascii="Times New Roman" w:hAnsi="Times New Roman" w:cs="Times New Roman"/>
          <w:color w:val="auto"/>
          <w:sz w:val="24"/>
          <w:szCs w:val="24"/>
        </w:rPr>
        <w:t xml:space="preserve">it is generally agreed that </w:t>
      </w:r>
      <w:r w:rsidR="006461C3"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 xml:space="preserve">speech </w:t>
      </w:r>
      <w:r w:rsidRPr="004901C4">
        <w:rPr>
          <w:rFonts w:ascii="Times New Roman" w:hAnsi="Times New Roman" w:cs="Times New Roman"/>
          <w:color w:val="auto"/>
          <w:sz w:val="24"/>
          <w:szCs w:val="24"/>
        </w:rPr>
        <w:lastRenderedPageBreak/>
        <w:t>processing</w:t>
      </w:r>
      <w:r w:rsidR="006461C3" w:rsidRPr="004901C4">
        <w:rPr>
          <w:rFonts w:ascii="Times New Roman" w:hAnsi="Times New Roman" w:cs="Times New Roman"/>
          <w:color w:val="auto"/>
          <w:sz w:val="24"/>
          <w:szCs w:val="24"/>
        </w:rPr>
        <w:t xml:space="preserve"> mechanisms that yield </w:t>
      </w:r>
      <w:r w:rsidR="0019385B" w:rsidRPr="004901C4">
        <w:rPr>
          <w:rFonts w:ascii="Times New Roman" w:hAnsi="Times New Roman" w:cs="Times New Roman"/>
          <w:color w:val="auto"/>
          <w:sz w:val="24"/>
          <w:szCs w:val="24"/>
        </w:rPr>
        <w:t xml:space="preserve">these </w:t>
      </w:r>
      <w:r w:rsidR="006461C3" w:rsidRPr="004901C4">
        <w:rPr>
          <w:rFonts w:ascii="Times New Roman" w:hAnsi="Times New Roman" w:cs="Times New Roman"/>
          <w:color w:val="auto"/>
          <w:sz w:val="24"/>
          <w:szCs w:val="24"/>
        </w:rPr>
        <w:t>phonological units are</w:t>
      </w:r>
      <w:r w:rsidRPr="004901C4">
        <w:rPr>
          <w:rFonts w:ascii="Times New Roman" w:hAnsi="Times New Roman" w:cs="Times New Roman"/>
          <w:color w:val="auto"/>
          <w:sz w:val="24"/>
          <w:szCs w:val="24"/>
        </w:rPr>
        <w:t xml:space="preserve"> underpinned by a hierarchical system</w:t>
      </w:r>
      <w:r w:rsidR="00233744"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whose critical mechanisms lie in the infrastructure provided by neuronal oscillations</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"10.1038/nn.3063", "ISBN" : "1546-1726 (Electronic)\\r1097-6256 (Linking)", "ISSN" : "1097-6256", "PMID" : "22426255", "abstract" : "Neuronal oscillations are ubiquitous in the brain and may contribute to cognition in several ways: for example, by segregating information and organizing spike timing. Recent data show that delta, theta and gamma oscillations are specifically engaged by the multi-timescale, quasi-rhythmic properties of speech and can track its dynamics. We argue that they are foundational in speech and language processing, 'packaging' incoming information into units of the appropriate temporal granularity. Such stimulus-brain alignment arguably results from auditory and motor tuning throughout the evolution of speech and language and constitutes a natural model system allowing auditory research to make a unique contribution to the issue of how neural oscillatory activity affects human cognition.", "author" : [ { "dropping-particle" : "", "family" : "Giraud", "given" : "Anne-Lise", "non-dropping-particle" : "", "parse-names" : false, "suffix" : "" }, { "dropping-particle" : "", "family" : "Poeppel", "given" : "David", "non-dropping-particle" : "", "parse-names" : false, "suffix" : "" } ], "container-title" : "Nature Neuroscience", "edition" : "2012/03/20", "id" : "ITEM-1", "issue" : "4", "issued" : { "date-parts" : [ [ "2012" ] ] }, "language" : "eng", "page" : "511-517", "title" : "Cortical oscillations and speech processing: emerging computational principles and operations", "type" : "article-journal", "volume" : "15" }, "uris" : [ "http://www.mendeley.com/documents/?uuid=6b742348-846e-4d06-bc4c-ecac347cbe7e" ] }, { "id" : "ITEM-2", "itemData" : { "DOI" : "10.1016/j.heares.2013.07.015", "ISSN" : "03785955", "PMID" : "23916752", "abstract" : "Developmental dyslexia is associated with rhythmic difficulties, including impaired perception of beat patterns in music and prosodic stress patterns in speech. Spoken prosodic rhythm is cued by slow (&lt;10 Hz) fluctuations in speech signal amplitude. Impaired neural oscillatory tracking of these slow amplitude modulation (AM) patterns is one plausible source of impaired rhythm tracking in dyslexia. Here, we characterise the temporal profile of the dyslexic rhythm deficit by examining rhythmic entrainment at multiple speech timescales. Adult dyslexic participants completed two experiments aimed at testing the perception and production of speech rhythm. In the perception task, participants tapped along to the beat of 4 metrically-regular nursery rhyme sentences. In the production task, participants produced the same 4 sentences in time to a metronome beat. Rhythmic entrainment was assessed using both traditional rhythmic indices and a novel AM-based measure, which utilised 3 dominant AM timescales in the speech signal each associated with a different phonological grain-sized unit (0.9-2.5 Hz, prosodic stress; 2.5-12 Hz, syllables; 12-40 Hz, phonemes). The AM-based measure revealed atypical rhythmic entrainment by dyslexic participants to syllable patterns in speech, in perception and production. In the perception task, both groups showed equally strong phase-locking to Syllable AM patterns, but dyslexic responses were entrained to a significantly earlier oscillatory phase angle than controls. In the production task, dyslexic utterances showed shorter syllable intervals, and differences in Syllable:Phoneme AM cross-frequency synchronisation. Our data support the view that rhythmic entrainment at slow (\u223c5 Hz, Syllable) rates is atypical in dyslexia, suggesting that neural mechanisms for syllable perception and production may also be atypical. These syllable timing deficits could contribute to the atypical development of phonological representations for spoken words, the central cognitive characteristic of developmental dyslexia across languages.", "author" : [ { "dropping-particle" : "", "family" : "Leong", "given" : "Victoria", "non-dropping-particle" : "", "parse-names" : false, "suffix" : "" }, { "dropping-particle" : "", "family" : "Goswami", "given" : "Usha", "non-dropping-particle" : "", "parse-names" : false, "suffix" : "" } ], "container-title" : "Hearing Research", "id" : "ITEM-2", "issued" : { "date-parts" : [ [ "2014", "2" ] ] }, "page" : "141-161", "title" : "Assessment of rhythmic entrainment at multiple timescales in\u00a0dyslexia: Evidence for disruption to syllable timing", "type" : "article-journal", "volume" : "308" }, "uris" : [ "http://www.mendeley.com/documents/?uuid=ad401a2c-f15f-336c-a9a5-b70cb5fad55a" ] } ], "mendeley" : { "formattedCitation" : "(Giraud and Poeppel, 2012; Leong and Goswami, 2014)", "manualFormatting" : " (Giraud and Poeppel, 2012; Leong and Goswami, 2014)", "plainTextFormattedCitation" : "(Giraud and Poeppel, 2012; Leong and Goswami, 2014)", "previouslyFormattedCitation" : "(Giraud and Poeppel, 2012; Leong and Goswami, 2014)"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lang w:val="en-US"/>
        </w:rPr>
        <w:t xml:space="preserve"> (</w:t>
      </w:r>
      <w:r w:rsidR="005D75FB" w:rsidRPr="004901C4">
        <w:rPr>
          <w:rFonts w:ascii="Times New Roman" w:hAnsi="Times New Roman" w:cs="Times New Roman"/>
          <w:noProof/>
          <w:color w:val="auto"/>
          <w:sz w:val="24"/>
          <w:szCs w:val="24"/>
          <w:lang w:val="en-US"/>
        </w:rPr>
        <w:t>Giraud and Poeppel, 2012; Leong and Goswami, 2014)</w:t>
      </w:r>
      <w:r w:rsidR="00497AED" w:rsidRPr="004901C4">
        <w:rPr>
          <w:rFonts w:ascii="Times New Roman" w:hAnsi="Times New Roman" w:cs="Times New Roman"/>
          <w:color w:val="auto"/>
          <w:sz w:val="24"/>
          <w:szCs w:val="24"/>
        </w:rPr>
        <w:fldChar w:fldCharType="end"/>
      </w:r>
      <w:r w:rsidR="0033141B" w:rsidRPr="004901C4">
        <w:rPr>
          <w:rFonts w:ascii="Times New Roman" w:hAnsi="Times New Roman" w:cs="Times New Roman"/>
          <w:color w:val="auto"/>
          <w:sz w:val="24"/>
          <w:szCs w:val="24"/>
          <w:lang w:val="en-US"/>
        </w:rPr>
        <w:t>. It is possible that phonological deficits associated with dyslexia stem from</w:t>
      </w:r>
      <w:r w:rsidR="00233744" w:rsidRPr="004901C4">
        <w:rPr>
          <w:rFonts w:ascii="Times New Roman" w:hAnsi="Times New Roman" w:cs="Times New Roman"/>
          <w:color w:val="auto"/>
          <w:sz w:val="24"/>
          <w:szCs w:val="24"/>
          <w:lang w:val="en-US"/>
        </w:rPr>
        <w:t xml:space="preserve"> an</w:t>
      </w:r>
      <w:r w:rsidR="0033141B" w:rsidRPr="004901C4">
        <w:rPr>
          <w:rFonts w:ascii="Times New Roman" w:hAnsi="Times New Roman" w:cs="Times New Roman"/>
          <w:color w:val="auto"/>
          <w:sz w:val="24"/>
          <w:szCs w:val="24"/>
          <w:lang w:val="en-US"/>
        </w:rPr>
        <w:t xml:space="preserve"> impairment in these fundamental mechanisms related to neuronal oscillations, such as the temporal sampling of the auditory input</w:t>
      </w:r>
      <w:r w:rsidR="00EC59F0" w:rsidRPr="004901C4">
        <w:rPr>
          <w:rFonts w:ascii="Times New Roman" w:hAnsi="Times New Roman" w:cs="Times New Roman"/>
          <w:color w:val="auto"/>
          <w:sz w:val="24"/>
          <w:szCs w:val="24"/>
          <w:lang w:val="en-US"/>
        </w:rPr>
        <w:t xml:space="preserve"> </w:t>
      </w:r>
      <w:r w:rsidR="00497AED" w:rsidRPr="004901C4">
        <w:rPr>
          <w:rFonts w:ascii="Times New Roman" w:hAnsi="Times New Roman" w:cs="Times New Roman"/>
          <w:color w:val="auto"/>
          <w:sz w:val="24"/>
          <w:szCs w:val="24"/>
          <w:lang w:val="en-US"/>
        </w:rPr>
        <w:fldChar w:fldCharType="begin" w:fldLock="1"/>
      </w:r>
      <w:r w:rsidR="00FE4F6F" w:rsidRPr="004901C4">
        <w:rPr>
          <w:rFonts w:ascii="Times New Roman" w:hAnsi="Times New Roman" w:cs="Times New Roman"/>
          <w:color w:val="auto"/>
          <w:sz w:val="24"/>
          <w:szCs w:val="24"/>
          <w:lang w:val="en-US"/>
        </w:rPr>
        <w:instrText>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"mendeley" : { "formattedCitation" : "(Goswami, 2011)", "manualFormatting" : "(temporal sampling framework, Goswami, 2011)", "plainTextFormattedCitation" : "(Goswami, 2011)", "previouslyFormattedCitation" : "(Goswami, 2011)" }, "properties" : { "noteIndex" : 3 }, "schema" : "https://github.com/citation-style-language/schema/raw/master/csl-citation.json" }</w:instrText>
      </w:r>
      <w:r w:rsidR="00497AED" w:rsidRPr="004901C4">
        <w:rPr>
          <w:rFonts w:ascii="Times New Roman" w:hAnsi="Times New Roman" w:cs="Times New Roman"/>
          <w:color w:val="auto"/>
          <w:sz w:val="24"/>
          <w:szCs w:val="24"/>
          <w:lang w:val="en-US"/>
        </w:rPr>
        <w:fldChar w:fldCharType="separate"/>
      </w:r>
      <w:r w:rsidR="005D75FB" w:rsidRPr="004901C4">
        <w:rPr>
          <w:rFonts w:ascii="Times New Roman" w:hAnsi="Times New Roman" w:cs="Times New Roman"/>
          <w:noProof/>
          <w:color w:val="auto"/>
          <w:sz w:val="24"/>
          <w:szCs w:val="24"/>
          <w:lang w:val="en-US"/>
        </w:rPr>
        <w:t>(</w:t>
      </w:r>
      <w:r w:rsidR="00EC59F0" w:rsidRPr="004901C4">
        <w:rPr>
          <w:rFonts w:ascii="Times New Roman" w:hAnsi="Times New Roman" w:cs="Times New Roman"/>
          <w:noProof/>
          <w:color w:val="auto"/>
          <w:sz w:val="24"/>
          <w:szCs w:val="24"/>
          <w:lang w:val="en-US"/>
        </w:rPr>
        <w:t xml:space="preserve">temporal sampling framework, </w:t>
      </w:r>
      <w:r w:rsidR="005D75FB" w:rsidRPr="004901C4">
        <w:rPr>
          <w:rFonts w:ascii="Times New Roman" w:hAnsi="Times New Roman" w:cs="Times New Roman"/>
          <w:noProof/>
          <w:color w:val="auto"/>
          <w:sz w:val="24"/>
          <w:szCs w:val="24"/>
          <w:lang w:val="en-US"/>
        </w:rPr>
        <w:t>Goswami, 2011)</w:t>
      </w:r>
      <w:r w:rsidR="00497AED" w:rsidRPr="004901C4">
        <w:rPr>
          <w:rFonts w:ascii="Times New Roman" w:hAnsi="Times New Roman" w:cs="Times New Roman"/>
          <w:color w:val="auto"/>
          <w:sz w:val="24"/>
          <w:szCs w:val="24"/>
          <w:lang w:val="en-US"/>
        </w:rPr>
        <w:fldChar w:fldCharType="end"/>
      </w:r>
      <w:r w:rsidR="00756336" w:rsidRPr="004901C4">
        <w:rPr>
          <w:rFonts w:ascii="Times New Roman" w:hAnsi="Times New Roman" w:cs="Times New Roman"/>
          <w:color w:val="auto"/>
          <w:sz w:val="24"/>
          <w:szCs w:val="24"/>
          <w:lang w:val="en-US"/>
        </w:rPr>
        <w:t>.</w:t>
      </w:r>
    </w:p>
    <w:p w:rsidR="000F0FD7" w:rsidRPr="004901C4" w:rsidRDefault="000F0FD7" w:rsidP="00C41CD5">
      <w:pPr>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Stimulus-induced modulations in </w:t>
      </w:r>
      <w:r w:rsidR="0060756A" w:rsidRPr="004901C4">
        <w:rPr>
          <w:rFonts w:ascii="Times New Roman" w:hAnsi="Times New Roman" w:cs="Times New Roman"/>
          <w:color w:val="auto"/>
          <w:sz w:val="24"/>
          <w:szCs w:val="24"/>
        </w:rPr>
        <w:t>delta</w:t>
      </w:r>
      <w:r w:rsidRPr="004901C4">
        <w:rPr>
          <w:rFonts w:ascii="Times New Roman" w:hAnsi="Times New Roman" w:cs="Times New Roman"/>
          <w:color w:val="auto"/>
          <w:sz w:val="24"/>
          <w:szCs w:val="24"/>
        </w:rPr>
        <w:t xml:space="preserve">-, </w:t>
      </w:r>
      <w:r w:rsidR="0060756A" w:rsidRPr="004901C4">
        <w:rPr>
          <w:rFonts w:ascii="Times New Roman" w:hAnsi="Times New Roman" w:cs="Times New Roman"/>
          <w:color w:val="auto"/>
          <w:sz w:val="24"/>
          <w:szCs w:val="24"/>
        </w:rPr>
        <w:t>theta</w:t>
      </w:r>
      <w:r w:rsidRPr="004901C4">
        <w:rPr>
          <w:rFonts w:ascii="Times New Roman" w:hAnsi="Times New Roman" w:cs="Times New Roman"/>
          <w:color w:val="auto"/>
          <w:sz w:val="24"/>
          <w:szCs w:val="24"/>
        </w:rPr>
        <w:t xml:space="preserve">-, and </w:t>
      </w:r>
      <w:r w:rsidR="0060756A" w:rsidRPr="004901C4">
        <w:rPr>
          <w:rFonts w:ascii="Times New Roman" w:hAnsi="Times New Roman" w:cs="Times New Roman"/>
          <w:color w:val="auto"/>
          <w:sz w:val="24"/>
          <w:szCs w:val="24"/>
        </w:rPr>
        <w:t>gamma</w:t>
      </w:r>
      <w:r w:rsidRPr="004901C4">
        <w:rPr>
          <w:rFonts w:ascii="Times New Roman" w:hAnsi="Times New Roman" w:cs="Times New Roman"/>
          <w:color w:val="auto"/>
          <w:sz w:val="24"/>
          <w:szCs w:val="24"/>
        </w:rPr>
        <w:t xml:space="preserve">-bands (1-4 Hz, 4-8 Hz, and &gt; 25 Hz respectively) </w:t>
      </w:r>
      <w:r w:rsidR="004C0BBF" w:rsidRPr="004901C4">
        <w:rPr>
          <w:rFonts w:ascii="Times New Roman" w:hAnsi="Times New Roman" w:cs="Times New Roman"/>
          <w:color w:val="auto"/>
          <w:sz w:val="24"/>
          <w:szCs w:val="24"/>
        </w:rPr>
        <w:t xml:space="preserve">have been </w:t>
      </w:r>
      <w:r w:rsidRPr="004901C4">
        <w:rPr>
          <w:rFonts w:ascii="Times New Roman" w:hAnsi="Times New Roman" w:cs="Times New Roman"/>
          <w:color w:val="auto"/>
          <w:sz w:val="24"/>
          <w:szCs w:val="24"/>
        </w:rPr>
        <w:t xml:space="preserve">shown to reflect successful speech comprehension and </w:t>
      </w:r>
      <w:r w:rsidR="004C0BBF" w:rsidRPr="004901C4">
        <w:rPr>
          <w:rFonts w:ascii="Times New Roman" w:hAnsi="Times New Roman" w:cs="Times New Roman"/>
          <w:color w:val="auto"/>
          <w:sz w:val="24"/>
          <w:szCs w:val="24"/>
        </w:rPr>
        <w:t xml:space="preserve">processing </w:t>
      </w:r>
      <w:r w:rsidRPr="004901C4">
        <w:rPr>
          <w:rFonts w:ascii="Times New Roman" w:hAnsi="Times New Roman" w:cs="Times New Roman"/>
          <w:color w:val="auto"/>
          <w:sz w:val="24"/>
          <w:szCs w:val="24"/>
        </w:rPr>
        <w:t>relate</w:t>
      </w:r>
      <w:r w:rsidR="004C0BBF" w:rsidRPr="004901C4">
        <w:rPr>
          <w:rFonts w:ascii="Times New Roman" w:hAnsi="Times New Roman" w:cs="Times New Roman"/>
          <w:color w:val="auto"/>
          <w:sz w:val="24"/>
          <w:szCs w:val="24"/>
        </w:rPr>
        <w:t xml:space="preserve">d to </w:t>
      </w:r>
      <w:r w:rsidRPr="004901C4">
        <w:rPr>
          <w:rFonts w:ascii="Times New Roman" w:hAnsi="Times New Roman" w:cs="Times New Roman"/>
          <w:color w:val="auto"/>
          <w:sz w:val="24"/>
          <w:szCs w:val="24"/>
        </w:rPr>
        <w:t>different speech units (e.g.</w:t>
      </w:r>
      <w:r w:rsidR="00D63610"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w:t>
      </w:r>
      <w:r w:rsidR="005A51A6" w:rsidRPr="004901C4">
        <w:rPr>
          <w:rFonts w:ascii="Times New Roman" w:hAnsi="Times New Roman" w:cs="Times New Roman"/>
          <w:color w:val="auto"/>
          <w:sz w:val="24"/>
          <w:szCs w:val="24"/>
        </w:rPr>
        <w:t>phrasal, syllabic, phone</w:t>
      </w:r>
      <w:r w:rsidR="00FB15A8" w:rsidRPr="004901C4">
        <w:rPr>
          <w:rFonts w:ascii="Times New Roman" w:hAnsi="Times New Roman" w:cs="Times New Roman"/>
          <w:color w:val="auto"/>
          <w:sz w:val="24"/>
          <w:szCs w:val="24"/>
        </w:rPr>
        <w:t>m</w:t>
      </w:r>
      <w:r w:rsidR="005A51A6" w:rsidRPr="004901C4">
        <w:rPr>
          <w:rFonts w:ascii="Times New Roman" w:hAnsi="Times New Roman" w:cs="Times New Roman"/>
          <w:color w:val="auto"/>
          <w:sz w:val="24"/>
          <w:szCs w:val="24"/>
        </w:rPr>
        <w:t>ic</w:t>
      </w:r>
      <w:r w:rsidRPr="004901C4">
        <w:rPr>
          <w:rFonts w:ascii="Times New Roman" w:hAnsi="Times New Roman" w:cs="Times New Roman"/>
          <w:color w:val="auto"/>
          <w:sz w:val="24"/>
          <w:szCs w:val="24"/>
        </w:rPr>
        <w:t>)</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"0167-6393", "author" : [ { "dropping-particle" : "", "family" : "Poeppel", "given" : "David", "non-dropping-particle" : "", "parse-names" : false, "suffix" : "" } ], "container-title" : "Speech communication", "id" : "ITEM-1", "issue" : "1", "issued" : { "date-parts" : [ [ "2003" ] ] }, "page" : "245-255", "title" : "The analysis of speech in different temporal integration windows: cerebral lateralization as \u2018asymmetric sampling in time\u2019", "type" : "article-journal", "volume" : "41" }, "uris" : [ "http://www.mendeley.com/documents/?uuid=d1fff6de-f4ca-4712-a363-02dbf6792e12" ] }, { "id" : "ITEM-2", "itemData" : { "DOI" : "10.3389/fpsyg.2011.00130", "ISSN" : "1664-1078", "PMID" : "21743809", "abstract" : "The premise of this study is that current models of speech perception, which are driven by acoustic features alone, are incomplete, and that the role of decoding time during memory access must be incorporated to account for the patterns of observed recognition phenomena. It is postulated that decoding time is governed by a cascade of neuronal oscillators, which guide template-matching operations at a hierarchy of temporal scales. Cascaded cortical oscillations in the theta, beta, and gamma frequency bands are argued to be crucial for speech intelligibility. Intelligibility is high so long as these oscillations remain phase locked to the auditory input rhythm. A model (Tempo) is presented which is capable of emulating recent psychophysical data on the intelligibility of speech sentences as a function of \"packaging\" rate (Ghitza and Greenberg, 2009). The data show that intelligibility of speech that is time-compressed by a factor of 3 (i.e., a high syllabic rate) is poor (above 50% word error rate), but is substantially restored when the information stream is re-packaged by the insertion of silent gaps in between successive compressed-signal intervals - a counterintuitive finding, difficult to explain using classical models of speech perception, but emerging naturally from the Tempo architecture.", "author" : [ { "dropping-particle" : "", "family" : "Ghitza", "given" : "Oded", "non-dropping-particle" : "", "parse-names" : false, "suffix" : "" } ], "container-title" : "Frontiers in psychology", "id" : "ITEM-2", "issued" : { "date-parts" : [ [ "2011" ] ] }, "page" : "130", "publisher" : "Frontiers Media SA", "title" : "Linking speech perception and neurophysiology: speech decoding guided by cascaded oscillators locked to the input rhythm.", "type" : "article-journal", "volume" : "2" }, "uris" : [ "http://www.mendeley.com/documents/?uuid=c2951324-8d65-30d5-a6e3-1e8b6fb2d5f6" ] } ], "mendeley" : { "formattedCitation" : "(Ghitza, 2011; Poeppel, 2003)", "plainTextFormattedCitation" : "(Ghitza, 2011; Poeppel, 2003)", "previouslyFormattedCitation" : "(Ghitza, 2011; Poeppel, 2003)"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(Ghitza, 2011; Poeppel, 2003)</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Furthermore, recent studies </w:t>
      </w:r>
      <w:r w:rsidR="004C0BBF" w:rsidRPr="004901C4">
        <w:rPr>
          <w:rFonts w:ascii="Times New Roman" w:hAnsi="Times New Roman" w:cs="Times New Roman"/>
          <w:color w:val="auto"/>
          <w:sz w:val="24"/>
          <w:szCs w:val="24"/>
        </w:rPr>
        <w:t xml:space="preserve">have </w:t>
      </w:r>
      <w:proofErr w:type="gramStart"/>
      <w:r w:rsidRPr="004901C4">
        <w:rPr>
          <w:rFonts w:ascii="Times New Roman" w:hAnsi="Times New Roman" w:cs="Times New Roman"/>
          <w:color w:val="auto"/>
          <w:sz w:val="24"/>
          <w:szCs w:val="24"/>
        </w:rPr>
        <w:t xml:space="preserve">demonstrated </w:t>
      </w:r>
      <w:r w:rsidR="004C0BBF"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link</w:t>
      </w:r>
      <w:r w:rsidR="004C0BBF" w:rsidRPr="004901C4">
        <w:rPr>
          <w:rFonts w:ascii="Times New Roman" w:hAnsi="Times New Roman" w:cs="Times New Roman"/>
          <w:color w:val="auto"/>
          <w:sz w:val="24"/>
          <w:szCs w:val="24"/>
        </w:rPr>
        <w:t>s</w:t>
      </w:r>
      <w:proofErr w:type="gramEnd"/>
      <w:r w:rsidRPr="004901C4">
        <w:rPr>
          <w:rFonts w:ascii="Times New Roman" w:hAnsi="Times New Roman" w:cs="Times New Roman"/>
          <w:color w:val="auto"/>
          <w:sz w:val="24"/>
          <w:szCs w:val="24"/>
        </w:rPr>
        <w:t xml:space="preserve"> between dyslexia and anomalies in specific neural oscillations. </w:t>
      </w:r>
      <w:r w:rsidR="004C0BBF" w:rsidRPr="004901C4">
        <w:rPr>
          <w:rFonts w:ascii="Times New Roman" w:hAnsi="Times New Roman" w:cs="Times New Roman"/>
          <w:color w:val="auto"/>
          <w:sz w:val="24"/>
          <w:szCs w:val="24"/>
        </w:rPr>
        <w:t xml:space="preserve">For example, </w:t>
      </w:r>
      <w:r w:rsidRPr="004901C4">
        <w:rPr>
          <w:rFonts w:ascii="Times New Roman" w:hAnsi="Times New Roman" w:cs="Times New Roman"/>
          <w:color w:val="auto"/>
          <w:sz w:val="24"/>
          <w:szCs w:val="24"/>
        </w:rPr>
        <w:t xml:space="preserve">deficits in the processing of slow temporal modulations (e.g., &lt; 8 Hz) </w:t>
      </w:r>
      <w:r w:rsidR="0019385B" w:rsidRPr="004901C4">
        <w:rPr>
          <w:rFonts w:ascii="Times New Roman" w:hAnsi="Times New Roman" w:cs="Times New Roman"/>
          <w:color w:val="auto"/>
          <w:sz w:val="24"/>
          <w:szCs w:val="24"/>
        </w:rPr>
        <w:t>have been</w:t>
      </w:r>
      <w:r w:rsidR="006461C3" w:rsidRPr="004901C4">
        <w:rPr>
          <w:rFonts w:ascii="Times New Roman" w:hAnsi="Times New Roman" w:cs="Times New Roman"/>
          <w:color w:val="auto"/>
          <w:sz w:val="24"/>
          <w:szCs w:val="24"/>
        </w:rPr>
        <w:t xml:space="preserve"> related </w:t>
      </w:r>
      <w:r w:rsidRPr="004901C4">
        <w:rPr>
          <w:rFonts w:ascii="Times New Roman" w:hAnsi="Times New Roman" w:cs="Times New Roman"/>
          <w:color w:val="auto"/>
          <w:sz w:val="24"/>
          <w:szCs w:val="24"/>
        </w:rPr>
        <w:t xml:space="preserve">to difficulties in perceiving both syllable stress and </w:t>
      </w:r>
      <w:r w:rsidR="004C0BBF"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phone</w:t>
      </w:r>
      <w:r w:rsidR="00FB15A8" w:rsidRPr="004901C4">
        <w:rPr>
          <w:rFonts w:ascii="Times New Roman" w:hAnsi="Times New Roman" w:cs="Times New Roman"/>
          <w:color w:val="auto"/>
          <w:sz w:val="24"/>
          <w:szCs w:val="24"/>
        </w:rPr>
        <w:t>m</w:t>
      </w:r>
      <w:r w:rsidRPr="004901C4">
        <w:rPr>
          <w:rFonts w:ascii="Times New Roman" w:hAnsi="Times New Roman" w:cs="Times New Roman"/>
          <w:color w:val="auto"/>
          <w:sz w:val="24"/>
          <w:szCs w:val="24"/>
        </w:rPr>
        <w:t xml:space="preserve">ic constituents of syllables, </w:t>
      </w:r>
      <w:r w:rsidR="006461C3" w:rsidRPr="004901C4">
        <w:rPr>
          <w:rFonts w:ascii="Times New Roman" w:hAnsi="Times New Roman" w:cs="Times New Roman"/>
          <w:color w:val="auto"/>
          <w:sz w:val="24"/>
          <w:szCs w:val="24"/>
        </w:rPr>
        <w:t xml:space="preserve">difficulties </w:t>
      </w:r>
      <w:r w:rsidRPr="004901C4">
        <w:rPr>
          <w:rFonts w:ascii="Times New Roman" w:hAnsi="Times New Roman" w:cs="Times New Roman"/>
          <w:color w:val="auto"/>
          <w:sz w:val="24"/>
          <w:szCs w:val="24"/>
        </w:rPr>
        <w:t xml:space="preserve">which would likely </w:t>
      </w:r>
      <w:r w:rsidR="006461C3" w:rsidRPr="004901C4">
        <w:rPr>
          <w:rFonts w:ascii="Times New Roman" w:hAnsi="Times New Roman" w:cs="Times New Roman"/>
          <w:color w:val="auto"/>
          <w:sz w:val="24"/>
          <w:szCs w:val="24"/>
        </w:rPr>
        <w:t>impair the development of well-specified</w:t>
      </w:r>
      <w:r w:rsidRPr="004901C4">
        <w:rPr>
          <w:rFonts w:ascii="Times New Roman" w:hAnsi="Times New Roman" w:cs="Times New Roman"/>
          <w:color w:val="auto"/>
          <w:sz w:val="24"/>
          <w:szCs w:val="24"/>
        </w:rPr>
        <w:t xml:space="preserve"> phonological representation</w:t>
      </w:r>
      <w:r w:rsidR="004C0BBF" w:rsidRPr="004901C4">
        <w:rPr>
          <w:rFonts w:ascii="Times New Roman" w:hAnsi="Times New Roman" w:cs="Times New Roman"/>
          <w:color w:val="auto"/>
          <w:sz w:val="24"/>
          <w:szCs w:val="24"/>
        </w:rPr>
        <w:t>s</w:t>
      </w:r>
      <w:r w:rsidR="0019385B" w:rsidRPr="004901C4">
        <w:rPr>
          <w:rFonts w:ascii="Times New Roman" w:hAnsi="Times New Roman" w:cs="Times New Roman"/>
          <w:color w:val="auto"/>
          <w:sz w:val="24"/>
          <w:szCs w:val="24"/>
        </w:rPr>
        <w:t xml:space="preserve"> of words</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"id" : "ITEM-2", "itemData" : { "ISBN" : "0167-6393", "author" : [ { "dropping-particle" : "", "family" : "Poeppel", "given" : "David", "non-dropping-particle" : "", "parse-names" : false, "suffix" : "" } ], "container-title" : "Speech communication", "id" : "ITEM-2", "issue" : "1", "issued" : { "date-parts" : [ [ "2003" ] ] }, "page" : "245-255", "title" : "The analysis of speech in different temporal integration windows: cerebral lateralization as \u2018asymmetric sampling in time\u2019", "type" : "article-journal", "volume" : "41" }, "uris" : [ "http://www.mendeley.com/documents/?uuid=d1fff6de-f4ca-4712-a363-02dbf6792e12" ] }, { "id" : "ITEM-3", "itemData" : { "DOI" : "10.1016/j.bandl.2016.06.006", "ISBN" : "0093-934X", "ISSN" : "10902155", "PMID" : "27433986", "abstract" : "Developmental dyslexia is consistently associated with difficulties in processing phonology (linguistic sound structure) across languages. One view is that dyslexia is characterised by a cognitive impairment in the \u201cphonological representation\u201d of word forms, which arises long before the child presents with a reading problem. Here we investigate a possible neural basis for developmental phonological impairments. We assess the neural quality of speech encoding in children with dyslexia by measuring the accuracy of low-frequency speech envelope encoding using EEG. We tested children with dyslexia and chronological age-matched (CA) and reading-level matched (RL) younger children. Participants listened to semantically-unpredictable sentences in a word report task. The sentences were noise-vocoded to increase reliance on envelope cues. Envelope reconstruction for envelopes between 0 and 10\u00a0Hz showed that the children with dyslexia had significantly poorer speech encoding in the 0\u20132\u00a0Hz band compared to both CA and RL controls. These data suggest that impaired neural encoding of low frequency speech envelopes, related to speech prosody, may underpin the phonological deficit that causes dyslexia across languages.", "author" : [ { "dropping-particle" : "", "family" : "Power", "given" : "Alan J.", "non-dropping-particle" : "", "parse-names" : false, "suffix" : "" }, { "dropping-particle" : "", "family" : "Colling", "given" : "Lincoln J.", "non-dropping-particle" : "", "parse-names" : false, "suffix" : "" }, { "dropping-particle" : "", "family" : "Mead", "given" : "Natasha", "non-dropping-particle" : "", "parse-names" : false, "suffix" : "" }, { "dropping-particle" : "", "family" : "Barnes", "given" : "Lisa", "non-dropping-particle" : "", "parse-names" : false, "suffix" : "" }, { "dropping-particle" : "", "family" : "Goswami", "given" : "Usha", "non-dropping-particle" : "", "parse-names" : false, "suffix" : "" } ], "container-title" : "Brain and Language", "id" : "ITEM-3", "issued" : { "date-parts" : [ [ "2016", "9", "1" ] ] }, "page" : "1-10", "publisher" : "Academic Press", "title" : "Neural encoding of the speech envelope by children with developmental dyslexia", "type" : "article-journal", "volume" : "160" }, "uris" : [ "http://www.mendeley.com/documents/?uuid=5017c045-3992-3432-baec-76a8d78c9673" ] }, { "id" : "ITEM-4", "itemData" : { "DOI" : "10.1002/hbm.23206", "ISSN" : "10659471", "PMID" : "27061643", "abstract" : "Developmental dyslexia is a reading disorder often characterized by reduced awareness of speech units. Whether the neural source of this phonological disorder in dyslexic readers results from the malfunctioning of the primary auditory system or damaged feedback communication between higher-order phonological regions (i.e., left inferior frontal regions) and the auditory cortex is still under dispute. Here we recorded magnetoencephalographic (MEG) signals from 20 dyslexic readers and 20 age-matched controls while they were listening to \u223c10-s-long spoken sentences. Compared to controls, dyslexic readers had (1) an impaired neural entrainment to speech in the delta band (0.5-1 Hz); (2) a reduced delta synchronization in both the right auditory cortex and the left inferior frontal gyrus; and (3) an impaired feedforward functional coupling between neural oscillations in the right auditory cortex and the left inferior frontal regions. This shows that during speech listening, individuals with developmental dyslexia present reduced neural synchrony to low-frequency speech oscillations in primary auditory regions that hinders higher-order speech processing steps. The present findings, thus, strengthen proposals assuming that improper low-frequency acoustic entrainment affects speech sampling. This low speech-brain synchronization has the strong potential to cause severe consequences for both phonological and reading skills. Interestingly, the reduced speech-brain synchronization in dyslexic readers compared to normal readers (and its higher-order consequences across the speech processing network) appears preserved through the development from childhood to adulthood. Thus, the evaluation of speech-brain synchronization could possibly serve as a diagnostic tool for early detection of children at risk of dyslexia. Hum Brain Mapp 37:2767-2783, 2016. \u00a9 2016 Wiley Periodicals, Inc.", "author" : [ { "dropping-particle" : "", "family" : "Molinaro", "given" : "Nicola", "non-dropping-particle" : "", "parse-names" : false, "suffix" : "" }, { "dropping-particle" : "", "family" : "Lizarazu", "given" : "Mikel", "non-dropping-particle" : "", "parse-names" : false, "suffix" : "" }, { "dropping-particle" : "", "family" : "Lallier", "given" : "Marie", "non-dropping-particle" : "", "parse-names" : false, "suffix" : "" }, { "dropping-particle" : "", "family" : "Bourguignon", "given" : "Mathieu", "non-dropping-particle" : "", "parse-names" : false, "suffix" : "" }, { "dropping-particle" : "", "family" : "Carreiras", "given" : "Manuel", "non-dropping-particle" : "", "parse-names" : false, "suffix" : "" } ], "container-title" : "Human Brain Mapping", "id" : "ITEM-4", "issue" : "8", "issued" : { "date-parts" : [ [ "2016", "8" ] ] }, "page" : "2767-2783", "title" : "Out-of-synchrony speech entrainment in developmental dyslexia", "type" : "article-journal", "volume" : "37" }, "uris" : [ "http://www.mendeley.com/documents/?uuid=f8a557c3-90f5-35c3-83df-bbb9ca600228" ] } ], "mendeley" : { "formattedCitation" : "(Goswami, 2011; Molinaro et al., 2016; Poeppel, 2003; Power et al., 2016)", "plainTextFormattedCitation" : "(Goswami, 2011; Molinaro et al., 2016; Poeppel, 2003; Power et al., 2016)", "previouslyFormattedCitation" : "(Goswami, 2011; Molinaro et al., 2016; Poeppel, 2003; Power et al., 2016)"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rPr>
        <w:t>(Goswami, 2011; Molinaro et al., 2016; Poeppel, 2003; Power et al., 2016)</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t>
      </w:r>
      <w:r w:rsidR="004C0BBF" w:rsidRPr="004901C4">
        <w:rPr>
          <w:rFonts w:ascii="Times New Roman" w:hAnsi="Times New Roman" w:cs="Times New Roman"/>
          <w:color w:val="auto"/>
          <w:sz w:val="24"/>
          <w:szCs w:val="24"/>
        </w:rPr>
        <w:t xml:space="preserve">In addition, </w:t>
      </w:r>
      <w:r w:rsidRPr="004901C4">
        <w:rPr>
          <w:rFonts w:ascii="Times New Roman" w:hAnsi="Times New Roman" w:cs="Times New Roman"/>
          <w:color w:val="auto"/>
          <w:sz w:val="24"/>
          <w:szCs w:val="24"/>
        </w:rPr>
        <w:t xml:space="preserve">another factor that </w:t>
      </w:r>
      <w:r w:rsidR="0019385B" w:rsidRPr="004901C4">
        <w:rPr>
          <w:rFonts w:ascii="Times New Roman" w:hAnsi="Times New Roman" w:cs="Times New Roman"/>
          <w:color w:val="auto"/>
          <w:sz w:val="24"/>
          <w:szCs w:val="24"/>
        </w:rPr>
        <w:t>has been</w:t>
      </w:r>
      <w:r w:rsidR="008B74D7" w:rsidRPr="004901C4">
        <w:rPr>
          <w:rFonts w:ascii="Times New Roman" w:hAnsi="Times New Roman" w:cs="Times New Roman"/>
          <w:color w:val="auto"/>
          <w:sz w:val="24"/>
          <w:szCs w:val="24"/>
        </w:rPr>
        <w:t xml:space="preserve"> linked with dyslexia </w:t>
      </w:r>
      <w:r w:rsidRPr="004901C4">
        <w:rPr>
          <w:rFonts w:ascii="Times New Roman" w:hAnsi="Times New Roman" w:cs="Times New Roman"/>
          <w:color w:val="auto"/>
          <w:sz w:val="24"/>
          <w:szCs w:val="24"/>
        </w:rPr>
        <w:t xml:space="preserve">is working memory, </w:t>
      </w:r>
      <w:r w:rsidR="008B74D7"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 xml:space="preserve">temporary storage system necessary for a wide range of complex cognitive activities, including </w:t>
      </w:r>
      <w:r w:rsidR="008B74D7" w:rsidRPr="004901C4">
        <w:rPr>
          <w:rFonts w:ascii="Times New Roman" w:hAnsi="Times New Roman" w:cs="Times New Roman"/>
          <w:color w:val="auto"/>
          <w:sz w:val="24"/>
          <w:szCs w:val="24"/>
        </w:rPr>
        <w:t xml:space="preserve">speech and </w:t>
      </w:r>
      <w:r w:rsidRPr="004901C4">
        <w:rPr>
          <w:rFonts w:ascii="Times New Roman" w:hAnsi="Times New Roman" w:cs="Times New Roman"/>
          <w:color w:val="auto"/>
          <w:sz w:val="24"/>
          <w:szCs w:val="24"/>
        </w:rPr>
        <w:t>language processing</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"0021-9924", "author" : [ { "dropping-particle" : "", "family" : "Baddeley", "given" : "Alan", "non-dropping-particle" : "", "parse-names" : false, "suffix" : "" } ], "container-title" : "Journal of communication disorders", "id" : "ITEM-1", "issue" : "3", "issued" : { "date-parts" : [ [ "2003" ] ] }, "page" : "189-208", "title" : "Working memory and language: An overview", "type" : "article-journal", "volume" : "36" }, "uris" : [ "http://www.mendeley.com/documents/?uuid=0df8e9d2-9d0c-425c-aad8-84415bc8122a" ] } ], "mendeley" : { "formattedCitation" : "(Baddeley, 2003)", "plainTextFormattedCitation" : "(Baddeley, 2003)", "previouslyFormattedCitation" : "(Baddeley, 2003)" }, "properties" : { "noteIndex" : 3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(Baddeley, 2003)</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Recent research </w:t>
      </w:r>
      <w:r w:rsidR="008B74D7" w:rsidRPr="004901C4">
        <w:rPr>
          <w:rFonts w:ascii="Times New Roman" w:hAnsi="Times New Roman" w:cs="Times New Roman"/>
          <w:color w:val="auto"/>
          <w:sz w:val="24"/>
          <w:szCs w:val="24"/>
        </w:rPr>
        <w:t xml:space="preserve">has </w:t>
      </w:r>
      <w:r w:rsidRPr="004901C4">
        <w:rPr>
          <w:rFonts w:ascii="Times New Roman" w:hAnsi="Times New Roman" w:cs="Times New Roman"/>
          <w:color w:val="auto"/>
          <w:sz w:val="24"/>
          <w:szCs w:val="24"/>
        </w:rPr>
        <w:t>show</w:t>
      </w:r>
      <w:r w:rsidR="008B74D7" w:rsidRPr="004901C4">
        <w:rPr>
          <w:rFonts w:ascii="Times New Roman" w:hAnsi="Times New Roman" w:cs="Times New Roman"/>
          <w:color w:val="auto"/>
          <w:sz w:val="24"/>
          <w:szCs w:val="24"/>
        </w:rPr>
        <w:t>n</w:t>
      </w:r>
      <w:r w:rsidRPr="004901C4">
        <w:rPr>
          <w:rFonts w:ascii="Times New Roman" w:hAnsi="Times New Roman" w:cs="Times New Roman"/>
          <w:color w:val="auto"/>
          <w:sz w:val="24"/>
          <w:szCs w:val="24"/>
        </w:rPr>
        <w:t xml:space="preserve"> stronger cortical entrainment for high-frequency oscillations (&gt; 40 Hz) in </w:t>
      </w:r>
      <w:r w:rsidR="006461C3" w:rsidRPr="004901C4">
        <w:rPr>
          <w:rFonts w:ascii="Times New Roman" w:hAnsi="Times New Roman" w:cs="Times New Roman"/>
          <w:color w:val="auto"/>
          <w:sz w:val="24"/>
          <w:szCs w:val="24"/>
        </w:rPr>
        <w:t xml:space="preserve">adults </w:t>
      </w:r>
      <w:r w:rsidRPr="004901C4">
        <w:rPr>
          <w:rFonts w:ascii="Times New Roman" w:hAnsi="Times New Roman" w:cs="Times New Roman"/>
          <w:color w:val="auto"/>
          <w:sz w:val="24"/>
          <w:szCs w:val="24"/>
        </w:rPr>
        <w:t>with dyslexia</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"10.1016/j.neuron.2011.11.002", "ISBN" : "1097-4199 (Electronic)\r0896-6273 (Linking)", "PMID" : "22196341", "author" : [ { "dropping-particle" : "", "family" : "Lehongre", "given" : "K", "non-dropping-particle" : "", "parse-names" : false, "suffix" : "" }, { "dropping-particle" : "", "family" : "Ramus", "given" : "F", "non-dropping-particle" : "", "parse-names" : false, "suffix" : "" }, { "dropping-particle" : "", "family" : "Villiermet", "given" : "N", "non-dropping-particle" : "", "parse-names" : false, "suffix" : "" }, { "dropping-particle" : "", "family" : "Schwartz", "given" : "D", "non-dropping-particle" : "", "parse-names" : false, "suffix" : "" }, { "dropping-particle" : "", "family" : "Giraud", "given" : "A L", "non-dropping-particle" : "", "parse-names" : false, "suffix" : "" } ], "container-title" : "Neuron", "edition" : "2011/12/27", "id" : "ITEM-1", "issue" : "6", "issued" : { "date-parts" : [ [ "2011" ] ] }, "language" : "eng", "page" : "1080-1090", "title" : "Altered low-gamma sampling in auditory cortex accounts for the three main facets of dyslexia", "type" : "article-journal", "volume" : "72" }, "uris" : [ "http://www.mendeley.com/documents/?uuid=4e02eb4b-2515-4363-936c-8bfa51d1dcf6" ] } ], "mendeley" : { "formattedCitation" : "(Lehongre et al., 2011)", "plainTextFormattedCitation" : "(Lehongre et al., 2011)", "previouslyFormattedCitation" : "(Lehongre et al., 2011)"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(Lehongre et al., 2011)</w:t>
      </w:r>
      <w:r w:rsidR="00497AED" w:rsidRPr="004901C4">
        <w:rPr>
          <w:rFonts w:ascii="Times New Roman" w:hAnsi="Times New Roman" w:cs="Times New Roman"/>
          <w:color w:val="auto"/>
          <w:sz w:val="24"/>
          <w:szCs w:val="24"/>
        </w:rPr>
        <w:fldChar w:fldCharType="end"/>
      </w:r>
      <w:r w:rsidR="008B74D7" w:rsidRPr="004901C4">
        <w:rPr>
          <w:rFonts w:ascii="Times New Roman" w:hAnsi="Times New Roman" w:cs="Times New Roman"/>
          <w:color w:val="auto"/>
          <w:sz w:val="24"/>
          <w:szCs w:val="24"/>
        </w:rPr>
        <w:t xml:space="preserve"> and it </w:t>
      </w:r>
      <w:r w:rsidRPr="004901C4">
        <w:rPr>
          <w:rFonts w:ascii="Times New Roman" w:hAnsi="Times New Roman" w:cs="Times New Roman"/>
          <w:color w:val="auto"/>
          <w:sz w:val="24"/>
          <w:szCs w:val="24"/>
        </w:rPr>
        <w:t xml:space="preserve">has been suggested that this </w:t>
      </w:r>
      <w:r w:rsidR="008B74D7" w:rsidRPr="004901C4">
        <w:rPr>
          <w:rFonts w:ascii="Times New Roman" w:hAnsi="Times New Roman" w:cs="Times New Roman"/>
          <w:color w:val="auto"/>
          <w:sz w:val="24"/>
          <w:szCs w:val="24"/>
        </w:rPr>
        <w:t xml:space="preserve">is due to </w:t>
      </w:r>
      <w:r w:rsidRPr="004901C4">
        <w:rPr>
          <w:rFonts w:ascii="Times New Roman" w:hAnsi="Times New Roman" w:cs="Times New Roman"/>
          <w:color w:val="auto"/>
          <w:sz w:val="24"/>
          <w:szCs w:val="24"/>
        </w:rPr>
        <w:t>oversampling of speech information, caus</w:t>
      </w:r>
      <w:r w:rsidR="008B74D7" w:rsidRPr="004901C4">
        <w:rPr>
          <w:rFonts w:ascii="Times New Roman" w:hAnsi="Times New Roman" w:cs="Times New Roman"/>
          <w:color w:val="auto"/>
          <w:sz w:val="24"/>
          <w:szCs w:val="24"/>
        </w:rPr>
        <w:t>ing</w:t>
      </w:r>
      <w:r w:rsidRPr="004901C4">
        <w:rPr>
          <w:rFonts w:ascii="Times New Roman" w:hAnsi="Times New Roman" w:cs="Times New Roman"/>
          <w:color w:val="auto"/>
          <w:sz w:val="24"/>
          <w:szCs w:val="24"/>
        </w:rPr>
        <w:t xml:space="preserve"> an excessive demand </w:t>
      </w:r>
      <w:r w:rsidR="005A68EF" w:rsidRPr="004901C4">
        <w:rPr>
          <w:rFonts w:ascii="Times New Roman" w:hAnsi="Times New Roman" w:cs="Times New Roman"/>
          <w:color w:val="auto"/>
          <w:sz w:val="24"/>
          <w:szCs w:val="24"/>
        </w:rPr>
        <w:t xml:space="preserve">on </w:t>
      </w:r>
      <w:r w:rsidRPr="004901C4">
        <w:rPr>
          <w:rFonts w:ascii="Times New Roman" w:hAnsi="Times New Roman" w:cs="Times New Roman"/>
          <w:color w:val="auto"/>
          <w:sz w:val="24"/>
          <w:szCs w:val="24"/>
        </w:rPr>
        <w:t xml:space="preserve">working memory, </w:t>
      </w:r>
      <w:r w:rsidR="008B74D7" w:rsidRPr="004901C4">
        <w:rPr>
          <w:rFonts w:ascii="Times New Roman" w:hAnsi="Times New Roman" w:cs="Times New Roman"/>
          <w:color w:val="auto"/>
          <w:sz w:val="24"/>
          <w:szCs w:val="24"/>
        </w:rPr>
        <w:t>and</w:t>
      </w:r>
      <w:r w:rsidRPr="004901C4">
        <w:rPr>
          <w:rFonts w:ascii="Times New Roman" w:hAnsi="Times New Roman" w:cs="Times New Roman"/>
          <w:color w:val="auto"/>
          <w:sz w:val="24"/>
          <w:szCs w:val="24"/>
        </w:rPr>
        <w:t xml:space="preserve"> consequent impairment of its related cortical functions</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"10.1038/nn.3063", "ISBN" : "1546-1726 (Electronic)\\r1097-6256 (Linking)", "ISSN" : "1097-6256", "PMID" : "22426255", "abstract" : "Neuronal oscillations are ubiquitous in the brain and may contribute to cognition in several ways: for example, by segregating information and organizing spike timing. Recent data show that delta, theta and gamma oscillations are specifically engaged by the multi-timescale, quasi-rhythmic properties of speech and can track its dynamics. We argue that they are foundational in speech and language processing, 'packaging' incoming information into units of the appropriate temporal granularity. Such stimulus-brain alignment arguably results from auditory and motor tuning throughout the evolution of speech and language and constitutes a natural model system allowing auditory research to make a unique contribution to the issue of how neural oscillatory activity affects human cognition.", "author" : [ { "dropping-particle" : "", "family" : "Giraud", "given" : "Anne-Lise", "non-dropping-particle" : "", "parse-names" : false, "suffix" : "" }, { "dropping-particle" : "", "family" : "Poeppel", "given" : "David", "non-dropping-particle" : "", "parse-names" : false, "suffix" : "" } ], "container-title" : "Nature Neuroscience", "edition" : "2012/03/20", "id" : "ITEM-1", "issue" : "4", "issued" : { "date-parts" : [ [ "2012" ] ] }, "language" : "eng", "page" : "511-517", "title" : "Cortical oscillations and speech processing: emerging computational principles and operations", "type" : "article-journal", "volume" : "15" }, "uris" : [ "http://www.mendeley.com/documents/?uuid=6b742348-846e-4d06-bc4c-ecac347cbe7e" ] } ], "mendeley" : { "formattedCitation" : "(Giraud and Poeppel, 2012)", "plainTextFormattedCitation" : "(Giraud and Poeppel, 2012)", "previouslyFormattedCitation" : "(Giraud and Poeppel, 2012)"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(Giraud and Poeppel, 2012)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t>
      </w:r>
    </w:p>
    <w:p w:rsidR="000F0FD7" w:rsidRPr="004901C4" w:rsidRDefault="008B74D7" w:rsidP="00C41CD5">
      <w:pPr>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T</w:t>
      </w:r>
      <w:r w:rsidR="000F0FD7" w:rsidRPr="004901C4">
        <w:rPr>
          <w:rFonts w:ascii="Times New Roman" w:hAnsi="Times New Roman" w:cs="Times New Roman"/>
          <w:color w:val="auto"/>
          <w:sz w:val="24"/>
          <w:szCs w:val="24"/>
        </w:rPr>
        <w:t xml:space="preserve">hese and other studies with both adults and children </w:t>
      </w:r>
      <w:r w:rsidR="00D80ACD" w:rsidRPr="004901C4">
        <w:rPr>
          <w:rFonts w:ascii="Times New Roman" w:hAnsi="Times New Roman" w:cs="Times New Roman"/>
          <w:color w:val="auto"/>
          <w:sz w:val="24"/>
          <w:szCs w:val="24"/>
        </w:rPr>
        <w:t>using both speech and</w:t>
      </w:r>
      <w:r w:rsidR="006461C3" w:rsidRPr="004901C4">
        <w:rPr>
          <w:rFonts w:ascii="Times New Roman" w:hAnsi="Times New Roman" w:cs="Times New Roman"/>
          <w:color w:val="auto"/>
          <w:sz w:val="24"/>
          <w:szCs w:val="24"/>
        </w:rPr>
        <w:t xml:space="preserve"> non-speech stimuli </w:t>
      </w:r>
      <w:r w:rsidRPr="004901C4">
        <w:rPr>
          <w:rFonts w:ascii="Times New Roman" w:hAnsi="Times New Roman" w:cs="Times New Roman"/>
          <w:color w:val="auto"/>
          <w:sz w:val="24"/>
          <w:szCs w:val="24"/>
        </w:rPr>
        <w:t xml:space="preserve">have demonstrated </w:t>
      </w:r>
      <w:r w:rsidR="000F0FD7" w:rsidRPr="004901C4">
        <w:rPr>
          <w:rFonts w:ascii="Times New Roman" w:hAnsi="Times New Roman" w:cs="Times New Roman"/>
          <w:color w:val="auto"/>
          <w:sz w:val="24"/>
          <w:szCs w:val="24"/>
        </w:rPr>
        <w:t xml:space="preserve">differences in </w:t>
      </w:r>
      <w:r w:rsidR="006461C3" w:rsidRPr="004901C4">
        <w:rPr>
          <w:rFonts w:ascii="Times New Roman" w:hAnsi="Times New Roman" w:cs="Times New Roman"/>
          <w:color w:val="auto"/>
          <w:sz w:val="24"/>
          <w:szCs w:val="24"/>
        </w:rPr>
        <w:t xml:space="preserve">both </w:t>
      </w:r>
      <w:r w:rsidR="000F0FD7" w:rsidRPr="004901C4">
        <w:rPr>
          <w:rFonts w:ascii="Times New Roman" w:hAnsi="Times New Roman" w:cs="Times New Roman"/>
          <w:color w:val="auto"/>
          <w:sz w:val="24"/>
          <w:szCs w:val="24"/>
        </w:rPr>
        <w:t>amplitude</w:t>
      </w:r>
      <w:r w:rsidR="006461C3" w:rsidRPr="004901C4">
        <w:rPr>
          <w:rFonts w:ascii="Times New Roman" w:hAnsi="Times New Roman" w:cs="Times New Roman"/>
          <w:color w:val="auto"/>
          <w:sz w:val="24"/>
          <w:szCs w:val="24"/>
        </w:rPr>
        <w:t xml:space="preserve"> </w:t>
      </w:r>
      <w:r w:rsidR="000F0FD7" w:rsidRPr="004901C4">
        <w:rPr>
          <w:rFonts w:ascii="Times New Roman" w:hAnsi="Times New Roman" w:cs="Times New Roman"/>
          <w:color w:val="auto"/>
          <w:sz w:val="24"/>
          <w:szCs w:val="24"/>
        </w:rPr>
        <w:t>and hemispheric bias between individuals with dyslexia and control groups</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"10.1523/JNEUROSCI.5242-08.2009", "ISBN" : "0270-6474\r1529-2401", "author" : [ { "dropping-particle" : "", "family" : "Abrams", "given" : "Daniel A", "non-dropping-particle" : "", "parse-names" : false, "suffix" : "" }, { "dropping-particle" : "", "family" : "Nicol", "given" : "Trent", "non-dropping-particle" : "", "parse-names" : false, "suffix" : "" }, { "dropping-particle" : "", "family" : "Zecker", "given" : "Steven", "non-dropping-particle" : "", "parse-names" : false, "suffix" : "" }, { "dropping-particle" : "", "family" : "Kraus", "given" : "Nina", "non-dropping-particle" : "", "parse-names" : false, "suffix" : "" } ], "container-title" : "The Journal of neuroscience : the official journal of the Society for Neuroscience", "id" : "ITEM-1", "issue" : "24", "issued" : { "date-parts" : [ [ "2009" ] ] }, "page" : "7686-7693", "title" : "Abnormal cortical processing of the syllable rate of speech in poor readers", "type" : "article-journal", "volume" : "29" }, "uris" : [ "http://www.mendeley.com/documents/?uuid=24f9de34-5e19-4aae-b97d-63f31d6540cb" ] }, { "id" : "ITEM-2", "itemData" : { "DOI" : "10.1016/j.tics.2010.10.001", "ISBN" : "1879-307X (Electronic)\r1364-6613 (Linking)", "PMID" : "21093350", "author" : [ { "dropping-particle" : "", "family" : "Goswami", "given" : "U", "non-dropping-particle" : "", "parse-names" : false, "suffix" : "" } ], "container-title" : "Trends Cogn Sci", "edition" : "2010/11/26", "id" : "ITEM-2", "issue" : "1", "issued" : { "date-parts" : [ [ "2011" ] ] }, "language" : "eng", "page" : "3-10", "title" : "A temporal sampling framework for developmental dyslexia", "type" : "article-journal", "volume" : "15" }, "uris" : [ "http://www.mendeley.com/documents/?uuid=d19225c7-6114-49b5-832a-f9479c4e2f4c" ] }, { "id" : "ITEM-3", "itemData" : { "DOI" : "http://doi.org/10.1016/j.dcn.2016.03.006", "ISBN" : "1878-9293", "author" : [ { "dropping-particle" : "", "family" : "Peter", "given" : "Varghese", "non-dropping-particle" : "", "parse-names" : false, "suffix" : "" }, { "dropping-particle" : "", "family" : "Kalashnikova", "given" : "Marina", "non-dropping-particle" : "", "parse-names" : false, "suffix" : "" }, { "dropping-particle" : "", "family" : "Burnham", "given" : "Denis", "non-dropping-particle" : "", "parse-names" : false, "suffix" : "" } ], "container-title" : "Developmental Cognitive Neuroscience", "id" : "ITEM-3", "issued" : { "date-parts" : [ [ "2016" ] ] }, "page" : "152-163", "title" : "Neural processing of amplitude and formant rise time in dyslexia", "type" : "article-journal", "volume" : "19" }, "uris" : [ "http://www.mendeley.com/documents/?uuid=2ad70057-e519-444a-8e02-fde96a1c819c" ] }, { "id" : "ITEM-4", "itemData" : { "ISBN" : "0953-816X (Print)\r0953-816X (Linking)", "PMID" : "12752389", "author" : [ { "dropping-particle" : "", "family" : "Heim", "given" : "S", "non-dropping-particle" : "", "parse-names" : false, "suffix" : "" }, { "dropping-particle" : "", "family" : "Eulitz", "given" : "C", "non-dropping-particle" : "", "parse-names" : false, "suffix" : "" }, { "dropping-particle" : "", "family" : "Elbert", "given" : "T", "non-dropping-particle" : "", "parse-names" : false, "suffix" : "" } ], "container-title" : "Eur J Neurosci", "edition" : "2003/05/20", "id" : "ITEM-4", "issue" : "8", "issued" : { "date-parts" : [ [ "2003" ] ] }, "language" : "eng", "page" : "1715-1722", "title" : "Altered hemispheric asymmetry of auditory P100m in dyslexia", "type" : "article-journal", "volume" : "17" }, "uris" : [ "http://www.mendeley.com/documents/?uuid=67663c3d-f430-427f-a4f1-77bd37e0d8f4" ] }, { "id" : "ITEM-5", "itemData" : { "DOI" : "10.1016/j.neuroimage.2016.08.012", "ISSN" : "10538119", "PMID" : "27520749", "abstract" : "Phase entrainment of neuronal oscillations is thought to play a central role in encoding speech. Children with developmental dyslexia show impaired phonological processing of speech, proposed theoretically to be related to atypical phase entrainment to slower temporal modulations in speech (&lt;10Hz). While studies of children with dyslexia have found atypical phase entrainment in the delta band (~2Hz), some studies of adults with developmental dyslexia have shown impaired entrainment in the low gamma band (~35-50Hz). Meanwhile, studies of neurotypical adults suggest asymmetric temporal sensitivity in auditory cortex, with preferential processing of slower modulations by right auditory cortex, and faster modulations processed bilaterally. Here we compared neural entrainment to slow (2Hz) versus faster (40Hz) amplitude-modulated noise using fNIRS to study possible hemispheric asymmetry effects in children with developmental dyslexia. We predicted atypical right hemisphere responding to 2Hz modulations for the children with dyslexia in comparison to control children, but equivalent responding to 40Hz modulations in both hemispheres. Analyses of HbO concentration revealed a right-lateralised region focused on the supra-marginal gyrus that was more active in children with dyslexia than in control children for 2Hz stimulation. We discuss possible links to linguistic prosodic processing, and interpret the data with respect to a neural 'temporal sampling' framework for conceptualizing the phonological deficits that characterise children with developmental dyslexia across languages.", "author" : [ { "dropping-particle" : "", "family" : "Cutini", "given" : "Simone", "non-dropping-particle" : "", "parse-names" : false, "suffix" : "" }, { "dropping-particle" : "", "family" : "Sz\u0171cs", "given" : "D\u00e9nes", "non-dropping-particle" : "", "parse-names" : false, "suffix" : "" }, { "dropping-particle" : "", "family" : "Mead", "given" : "Natasha", "non-dropping-particle" : "", "parse-names" : false, "suffix" : "" }, { "dropping-particle" : "", "family" : "Huss", "given" : "Martina", "non-dropping-particle" : "", "parse-names" : false, "suffix" : "" }, { "dropping-particle" : "", "family" : "Goswami", "given" : "Usha", "non-dropping-particle" : "", "parse-names" : false, "suffix" : "" } ], "container-title" : "NeuroImage", "id" : "ITEM-5", "issued" : { "date-parts" : [ [ "2016", "12" ] ] }, "page" : "40-49", "title" : "Atypical right hemisphere response to slow temporal modulations in children with developmental dyslexia", "type" : "article-journal", "volume" : "143" }, "uris" : [ "http://www.mendeley.com/documents/?uuid=62901640-3922-377c-9456-2440b8c47ba0" ] }, { "id" : "ITEM-6", "itemData" : { "DOI" : "10.1523/JNEUROSCI.3209-13.2014", "ISSN" : "1529-2401", "PMID" : "24453339", "abstract" : "The temporal envelope of speech is an important cue contributing to speech intelligibility. Theories about the neural foundations of speech perception postulate that the left and right auditory cortices are functionally specialized in analyzing speech envelope information at different time scales: the right hemisphere is thought to be specialized in processing syllable rate modulations, whereas a bilateral or left hemispheric specialization is assumed for phoneme rate modulations. Recently, it has been found that this functional hemispheric asymmetry is different in individuals with language-related disorders such as dyslexia. Most studies were, however, performed in adults and school-aged children, and only a little is known about how neural auditory processing at these specific rates manifests and develops in very young children before reading acquisition. Yet, studying hemispheric specialization for processing syllable and phoneme rate modulations in preliterate children may reveal early neural markers for dyslexia. In the present study, human cortical evoked potentials to syllable and phoneme rate modulations were measured in 5-year-old children at high and low hereditary risk for dyslexia. The results demonstrate a right hemispheric preference for processing syllable rate modulations and a symmetric pattern for phoneme rate modulations, regardless of hereditary risk for dyslexia. These results suggest that, while hemispheric specialization for processing syllable rate modulations seems to be mature in prereading children, hemispheric specialization for phoneme rate modulation processing may still be developing. These findings could have important implications for the development of phonological and reading skills.", "author" : [ { "dropping-particle" : "", "family" : "Vanvooren", "given" : "Sophie", "non-dropping-particle" : "", "parse-names" : false, "suffix" : "" }, { "dropping-particle" : "", "family" : "Poelmans", "given" : "Hanne", "non-dropping-particle" : "", "parse-names" : false, "suffix" : "" }, { "dropping-particle" : "", "family" : "Hofmann", "given" : "Michael", "non-dropping-particle" : "", "parse-names" : false, "suffix" : "" }, { "dropping-particle" : "", "family" : "Ghesqui\u00e8re", "given" : "Pol", "non-dropping-particle" : "", "parse-names" : false, "suffix" : "" }, { "dropping-particle" : "", "family" : "Wouters", "given" : "Jan", "non-dropping-particle" : "", "parse-names" : false, "suffix" : "" } ], "container-title" : "The Journal of neuroscience : the official journal of the Society for Neuroscience", "id" : "ITEM-6", "issue" : "4", "issued" : { "date-parts" : [ [ "2014", "1", "22" ] ] }, "page" : "1523-9", "title" : "Hemispheric asymmetry in auditory processing of speech envelope modulations in prereading children.", "type" : "article-journal", "volume" : "34" }, "uris" : [ "http://www.mendeley.com/documents/?uuid=71aa0e03-162c-3e84-b844-c5027d66e6c7" ] } ], "mendeley" : { "formattedCitation" : "(Abrams et al., 2009; Cutini et al., 2016; Goswami, 2011; Heim et al., 2003; Peter et al., 2016; Vanvooren et al., 2014)", "plainTextFormattedCitation" : "(Abrams et al., 2009; Cutini et al., 2016; Goswami, 2011; Heim et al., 2003; Peter et al., 2016; Vanvooren et al., 2014)", "previouslyFormattedCitation" : "(Abrams et al., 2009; Cutini et al., 2016; Goswami, 2011; Heim et al., 2003; Peter et al., 2016; Vanvooren et al., 2014)"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lang w:val="en-US"/>
        </w:rPr>
        <w:t>(Abrams et al., 2009; Cutini et al., 2016; Goswami, 2011; Heim et al., 2003; Peter et al., 2016; Vanvooren et al., 2014)</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lang w:val="en-US"/>
        </w:rPr>
        <w:t xml:space="preserve">. </w:t>
      </w:r>
      <w:r w:rsidR="000F0FD7" w:rsidRPr="004901C4">
        <w:rPr>
          <w:rFonts w:ascii="Times New Roman" w:hAnsi="Times New Roman" w:cs="Times New Roman"/>
          <w:color w:val="auto"/>
          <w:sz w:val="24"/>
          <w:szCs w:val="24"/>
        </w:rPr>
        <w:t xml:space="preserve">However, the root causes of </w:t>
      </w:r>
      <w:r w:rsidRPr="004901C4">
        <w:rPr>
          <w:rFonts w:ascii="Times New Roman" w:hAnsi="Times New Roman" w:cs="Times New Roman"/>
          <w:color w:val="auto"/>
          <w:sz w:val="24"/>
          <w:szCs w:val="24"/>
        </w:rPr>
        <w:t xml:space="preserve">such </w:t>
      </w:r>
      <w:r w:rsidR="006461C3" w:rsidRPr="004901C4">
        <w:rPr>
          <w:rFonts w:ascii="Times New Roman" w:hAnsi="Times New Roman" w:cs="Times New Roman"/>
          <w:color w:val="auto"/>
          <w:sz w:val="24"/>
          <w:szCs w:val="24"/>
        </w:rPr>
        <w:t xml:space="preserve">processing </w:t>
      </w:r>
      <w:r w:rsidRPr="004901C4">
        <w:rPr>
          <w:rFonts w:ascii="Times New Roman" w:hAnsi="Times New Roman" w:cs="Times New Roman"/>
          <w:color w:val="auto"/>
          <w:sz w:val="24"/>
          <w:szCs w:val="24"/>
        </w:rPr>
        <w:t>biases</w:t>
      </w:r>
      <w:r w:rsidR="000F0FD7" w:rsidRPr="004901C4">
        <w:rPr>
          <w:rFonts w:ascii="Times New Roman" w:hAnsi="Times New Roman" w:cs="Times New Roman"/>
          <w:color w:val="auto"/>
          <w:sz w:val="24"/>
          <w:szCs w:val="24"/>
        </w:rPr>
        <w:t xml:space="preserve"> remain unclear</w:t>
      </w:r>
      <w:r w:rsidRPr="004901C4">
        <w:rPr>
          <w:rFonts w:ascii="Times New Roman" w:hAnsi="Times New Roman" w:cs="Times New Roman"/>
          <w:color w:val="auto"/>
          <w:sz w:val="24"/>
          <w:szCs w:val="24"/>
        </w:rPr>
        <w:t xml:space="preserve">. </w:t>
      </w:r>
      <w:r w:rsidR="000F0FD7" w:rsidRPr="004901C4">
        <w:rPr>
          <w:rFonts w:ascii="Times New Roman" w:hAnsi="Times New Roman" w:cs="Times New Roman"/>
          <w:color w:val="auto"/>
          <w:sz w:val="24"/>
          <w:szCs w:val="24"/>
        </w:rPr>
        <w:t xml:space="preserve">One reason </w:t>
      </w:r>
      <w:r w:rsidRPr="004901C4">
        <w:rPr>
          <w:rFonts w:ascii="Times New Roman" w:hAnsi="Times New Roman" w:cs="Times New Roman"/>
          <w:color w:val="auto"/>
          <w:sz w:val="24"/>
          <w:szCs w:val="24"/>
        </w:rPr>
        <w:t xml:space="preserve">for this lack of clarity is </w:t>
      </w:r>
      <w:r w:rsidR="000F0FD7" w:rsidRPr="004901C4">
        <w:rPr>
          <w:rFonts w:ascii="Times New Roman" w:hAnsi="Times New Roman" w:cs="Times New Roman"/>
          <w:color w:val="auto"/>
          <w:sz w:val="24"/>
          <w:szCs w:val="24"/>
        </w:rPr>
        <w:t xml:space="preserve">that most studies did not control for differences in reading skills </w:t>
      </w:r>
      <w:r w:rsidR="00CE418D" w:rsidRPr="004901C4">
        <w:rPr>
          <w:rFonts w:ascii="Times New Roman" w:hAnsi="Times New Roman" w:cs="Times New Roman"/>
          <w:color w:val="auto"/>
          <w:sz w:val="24"/>
          <w:szCs w:val="24"/>
        </w:rPr>
        <w:t>via a reading-level-</w:t>
      </w:r>
      <w:r w:rsidR="006461C3" w:rsidRPr="004901C4">
        <w:rPr>
          <w:rFonts w:ascii="Times New Roman" w:hAnsi="Times New Roman" w:cs="Times New Roman"/>
          <w:color w:val="auto"/>
          <w:sz w:val="24"/>
          <w:szCs w:val="24"/>
        </w:rPr>
        <w:t xml:space="preserve">match control group </w:t>
      </w:r>
      <w:r w:rsidR="000F0FD7" w:rsidRPr="004901C4">
        <w:rPr>
          <w:rFonts w:ascii="Times New Roman" w:hAnsi="Times New Roman" w:cs="Times New Roman"/>
          <w:color w:val="auto"/>
          <w:sz w:val="24"/>
          <w:szCs w:val="24"/>
        </w:rPr>
        <w:t xml:space="preserve">and, therefore, did not </w:t>
      </w:r>
      <w:r w:rsidRPr="004901C4">
        <w:rPr>
          <w:rFonts w:ascii="Times New Roman" w:hAnsi="Times New Roman" w:cs="Times New Roman"/>
          <w:color w:val="auto"/>
          <w:sz w:val="24"/>
          <w:szCs w:val="24"/>
        </w:rPr>
        <w:t xml:space="preserve">provide </w:t>
      </w:r>
      <w:r w:rsidR="000F0FD7" w:rsidRPr="004901C4">
        <w:rPr>
          <w:rFonts w:ascii="Times New Roman" w:hAnsi="Times New Roman" w:cs="Times New Roman"/>
          <w:color w:val="auto"/>
          <w:sz w:val="24"/>
          <w:szCs w:val="24"/>
        </w:rPr>
        <w:t xml:space="preserve">the conditions necessary to assess </w:t>
      </w:r>
      <w:r w:rsidR="006461C3" w:rsidRPr="004901C4">
        <w:rPr>
          <w:rFonts w:ascii="Times New Roman" w:hAnsi="Times New Roman" w:cs="Times New Roman"/>
          <w:color w:val="auto"/>
          <w:sz w:val="24"/>
          <w:szCs w:val="24"/>
        </w:rPr>
        <w:t>possible causality regarding</w:t>
      </w:r>
      <w:r w:rsidR="000F0FD7" w:rsidRPr="004901C4">
        <w:rPr>
          <w:rFonts w:ascii="Times New Roman" w:hAnsi="Times New Roman" w:cs="Times New Roman"/>
          <w:color w:val="auto"/>
          <w:sz w:val="24"/>
          <w:szCs w:val="24"/>
        </w:rPr>
        <w:t xml:space="preserve"> dyslexia</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"ITEM-1",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"(Goswami, 2014)", "plainTextFormattedCitation" : "(Goswami, 2014)", "previouslyFormattedCitation" : "(Goswami, 2014)"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(Goswami, 2014)</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A second reason for this lack of clarity is that, </w:t>
      </w:r>
      <w:r w:rsidR="000F0FD7" w:rsidRPr="004901C4">
        <w:rPr>
          <w:rFonts w:ascii="Times New Roman" w:hAnsi="Times New Roman" w:cs="Times New Roman"/>
          <w:color w:val="auto"/>
          <w:sz w:val="24"/>
          <w:szCs w:val="24"/>
        </w:rPr>
        <w:t xml:space="preserve">although dyslexia </w:t>
      </w:r>
      <w:r w:rsidRPr="004901C4">
        <w:rPr>
          <w:rFonts w:ascii="Times New Roman" w:hAnsi="Times New Roman" w:cs="Times New Roman"/>
          <w:color w:val="auto"/>
          <w:sz w:val="24"/>
          <w:szCs w:val="24"/>
        </w:rPr>
        <w:t xml:space="preserve">has been </w:t>
      </w:r>
      <w:r w:rsidR="000F0FD7" w:rsidRPr="004901C4">
        <w:rPr>
          <w:rFonts w:ascii="Times New Roman" w:hAnsi="Times New Roman" w:cs="Times New Roman"/>
          <w:color w:val="auto"/>
          <w:sz w:val="24"/>
          <w:szCs w:val="24"/>
        </w:rPr>
        <w:t xml:space="preserve">shown to affect phonological skills regardless of age, </w:t>
      </w:r>
      <w:r w:rsidR="00237606" w:rsidRPr="004901C4">
        <w:rPr>
          <w:rFonts w:ascii="Times New Roman" w:hAnsi="Times New Roman" w:cs="Times New Roman"/>
          <w:color w:val="auto"/>
          <w:sz w:val="24"/>
          <w:szCs w:val="24"/>
        </w:rPr>
        <w:t>different phonological skills may be affected</w:t>
      </w:r>
      <w:r w:rsidR="000A124C" w:rsidRPr="004901C4">
        <w:rPr>
          <w:rFonts w:ascii="Times New Roman" w:hAnsi="Times New Roman" w:cs="Times New Roman"/>
          <w:color w:val="auto"/>
          <w:sz w:val="24"/>
          <w:szCs w:val="24"/>
        </w:rPr>
        <w:t xml:space="preserve"> in </w:t>
      </w:r>
      <w:r w:rsidR="00625666" w:rsidRPr="004901C4">
        <w:rPr>
          <w:rFonts w:ascii="Times New Roman" w:hAnsi="Times New Roman" w:cs="Times New Roman"/>
          <w:color w:val="auto"/>
          <w:sz w:val="24"/>
          <w:szCs w:val="24"/>
        </w:rPr>
        <w:t xml:space="preserve">different </w:t>
      </w:r>
      <w:r w:rsidR="000A124C" w:rsidRPr="004901C4">
        <w:rPr>
          <w:rFonts w:ascii="Times New Roman" w:hAnsi="Times New Roman" w:cs="Times New Roman"/>
          <w:color w:val="auto"/>
          <w:sz w:val="24"/>
          <w:szCs w:val="24"/>
        </w:rPr>
        <w:t xml:space="preserve">age-groups, </w:t>
      </w:r>
      <w:r w:rsidR="000F0FD7" w:rsidRPr="004901C4">
        <w:rPr>
          <w:rFonts w:ascii="Times New Roman" w:hAnsi="Times New Roman" w:cs="Times New Roman"/>
          <w:color w:val="auto"/>
          <w:sz w:val="24"/>
          <w:szCs w:val="24"/>
        </w:rPr>
        <w:t xml:space="preserve">which would likely </w:t>
      </w:r>
      <w:r w:rsidR="004834F2" w:rsidRPr="004901C4">
        <w:rPr>
          <w:rFonts w:ascii="Times New Roman" w:hAnsi="Times New Roman" w:cs="Times New Roman"/>
          <w:color w:val="auto"/>
          <w:sz w:val="24"/>
          <w:szCs w:val="24"/>
        </w:rPr>
        <w:t xml:space="preserve">be reflected </w:t>
      </w:r>
      <w:r w:rsidR="000F0FD7" w:rsidRPr="004901C4">
        <w:rPr>
          <w:rFonts w:ascii="Times New Roman" w:hAnsi="Times New Roman" w:cs="Times New Roman"/>
          <w:color w:val="auto"/>
          <w:sz w:val="24"/>
          <w:szCs w:val="24"/>
        </w:rPr>
        <w:t>in the neural responses to speech</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lastRenderedPageBreak/>
        <w:fldChar w:fldCharType="begin" w:fldLock="1"/>
      </w:r>
      <w:r w:rsidR="00EC59F0" w:rsidRPr="004901C4">
        <w:rPr>
          <w:rFonts w:ascii="Times New Roman" w:hAnsi="Times New Roman" w:cs="Times New Roman"/>
          <w:color w:val="auto"/>
          <w:sz w:val="24"/>
          <w:szCs w:val="24"/>
        </w:rPr>
        <w:instrText>ADDIN CSL_CITATION { "citationItems" : [ { "id" : "ITEM-1", "itemData" : { "DOI" : "10.1002/dys.290", "ISBN" : "1076-9242 (Print)\r1076-9242 (Linking)", "PMID" : "15918371", "author" : [ { "dropping-particle" : "", "family" : "Miller-Shaul", "given" : "S", "non-dropping-particle" : "", "parse-names" : false, "suffix" : "" } ], "container-title" : "Dyslexia", "edition" : "2005/05/28", "id" : "ITEM-1", "issue" : "2", "issued" : { "date-parts" : [ [ "2005" ] ] }, "language" : "eng", "page" : "132-151", "title" : "The characteristics of young and adult dyslexics readers on reading and reading related cognitive tasks as compared to normal readers", "type" : "article-journal", "volume" : "11" }, "uris" : [ "http://www.mendeley.com/documents/?uuid=1f611380-ac21-48b4-a0b2-7786e296cacd" ] } ], "mendeley" : { "formattedCitation" : "(Miller-Shaul, 2005)", "plainTextFormattedCitation" : "(Miller-Shaul, 2005)", "previouslyFormattedCitation" : "(Miller-Shaul, 2005)"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(Miller-Shaul, 2005)</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A third reason is that </w:t>
      </w:r>
      <w:r w:rsidR="000F0FD7" w:rsidRPr="004901C4">
        <w:rPr>
          <w:rFonts w:ascii="Times New Roman" w:hAnsi="Times New Roman" w:cs="Times New Roman"/>
          <w:color w:val="auto"/>
          <w:sz w:val="24"/>
          <w:szCs w:val="24"/>
        </w:rPr>
        <w:t>neurophysiolog</w:t>
      </w:r>
      <w:r w:rsidRPr="004901C4">
        <w:rPr>
          <w:rFonts w:ascii="Times New Roman" w:hAnsi="Times New Roman" w:cs="Times New Roman"/>
          <w:color w:val="auto"/>
          <w:sz w:val="24"/>
          <w:szCs w:val="24"/>
        </w:rPr>
        <w:t xml:space="preserve">ical </w:t>
      </w:r>
      <w:r w:rsidR="000F0FD7" w:rsidRPr="004901C4">
        <w:rPr>
          <w:rFonts w:ascii="Times New Roman" w:hAnsi="Times New Roman" w:cs="Times New Roman"/>
          <w:color w:val="auto"/>
          <w:sz w:val="24"/>
          <w:szCs w:val="24"/>
        </w:rPr>
        <w:t xml:space="preserve">studies have usually </w:t>
      </w:r>
      <w:r w:rsidRPr="004901C4">
        <w:rPr>
          <w:rFonts w:ascii="Times New Roman" w:hAnsi="Times New Roman" w:cs="Times New Roman"/>
          <w:color w:val="auto"/>
          <w:sz w:val="24"/>
          <w:szCs w:val="24"/>
        </w:rPr>
        <w:t xml:space="preserve">been </w:t>
      </w:r>
      <w:r w:rsidR="000F0FD7" w:rsidRPr="004901C4">
        <w:rPr>
          <w:rFonts w:ascii="Times New Roman" w:hAnsi="Times New Roman" w:cs="Times New Roman"/>
          <w:color w:val="auto"/>
          <w:sz w:val="24"/>
          <w:szCs w:val="24"/>
        </w:rPr>
        <w:t>conducted using non-naturalistic stimuli such as isolated syllables</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"10.3389/fnhum.2013.00777", "ISSN" : "1662-5161", "PMID" : "24376407", "abstract" : "A rhythmic paradigm based on repetition of the syllable \"ba\" was used to study auditory, visual, and audio-visual oscillatory entrainment to speech in children with and without dyslexia using EEG. Children pressed a button whenever they identified a delay in the isochronous stimulus delivery (500 ms; 2 Hz delta band rate). Response power, strength of entrainment and preferred phase of entrainment in the delta and theta frequency bands were compared between groups. The quality of stimulus representation was also measured using cross-correlation of the stimulus envelope with the neural response. The data showed a significant group difference in the preferred phase of entrainment in the delta band in response to the auditory and audio-visual stimulus streams. A different preferred phase has significant implications for the quality of speech information that is encoded neurally, as it implies enhanced neuronal processing (phase alignment) at less informative temporal points in the incoming signal. Consistent with this possibility, the cross-correlogram analysis revealed superior stimulus representation by the control children, who showed a trend for larger peak r-values and significantly later lags in peak r-values compared to participants with dyslexia. Significant relationships between both peak r-values and peak lags were found with behavioral measures of reading. The data indicate that the auditory temporal reference frame for speech processing is atypical in developmental dyslexia, with low frequency (delta) oscillations entraining to a different phase of the rhythmic syllabic input. This would affect the quality of encoding of speech, and could underlie the cognitive impairments in phonological representation that are the behavioral hallmark of this developmental disorder across languages.", "author" : [ { "dropping-particle" : "", "family" : "Power", "given" : "Alan J", "non-dropping-particle" : "", "parse-names" : false, "suffix" : "" }, { "dropping-particle" : "", "family" : "Mead", "given" : "Natasha", "non-dropping-particle" : "", "parse-names" : false, "suffix" : "" }, { "dropping-particle" : "", "family" : "Barnes", "given" : "Lisa", "non-dropping-particle" : "", "parse-names" : false, "suffix" : "" }, { "dropping-particle" : "", "family" : "Goswami", "given" : "Usha", "non-dropping-particle" : "", "parse-names" : false, "suffix" : "" } ], "container-title" : "Frontiers in human neuroscience", "id" : "ITEM-1", "issued" : { "date-parts" : [ [ "2013" ] ] }, "page" : "777", "title" : "Neural entrainment to rhythmic speech in children with developmental dyslexia.", "type" : "article-journal", "volume" : "7" }, "uris" : [ "http://www.mendeley.com/documents/?uuid=10fdce62-d038-3ef5-8549-5807caf75dd0" ] } ], "mendeley" : { "formattedCitation" : "(Power et al., 2013)", "plainTextFormattedCitation" : "(Power et al., 2013)", "previouslyFormattedCitation" : "(Power et al., 2013)"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(Power et al., 2013)</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modulated noise</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"10.1016/j.neuron.2011.11.002", "ISBN" : "1097-4199 (Electronic)\r0896-6273 (Linking)", "PMID" : "22196341", "author" : [ { "dropping-particle" : "", "family" : "Lehongre", "given" : "K", "non-dropping-particle" : "", "parse-names" : false, "suffix" : "" }, { "dropping-particle" : "", "family" : "Ramus", "given" : "F", "non-dropping-particle" : "", "parse-names" : false, "suffix" : "" }, { "dropping-particle" : "", "family" : "Villiermet", "given" : "N", "non-dropping-particle" : "", "parse-names" : false, "suffix" : "" }, { "dropping-particle" : "", "family" : "Schwartz", "given" : "D", "non-dropping-particle" : "", "parse-names" : false, "suffix" : "" }, { "dropping-particle" : "", "family" : "Giraud", "given" : "A L", "non-dropping-particle" : "", "parse-names" : false, "suffix" : "" } ], "container-title" : "Neuron", "edition" : "2011/12/27", "id" : "ITEM-1", "issue" : "6", "issued" : { "date-parts" : [ [ "2011" ] ] }, "language" : "eng", "page" : "1080-1090", "title" : "Altered low-gamma sampling in auditory cortex accounts for the three main facets of dyslexia", "type" : "article-journal", "volume" : "72" }, "uris" : [ "http://www.mendeley.com/documents/?uuid=4e02eb4b-2515-4363-936c-8bfa51d1dcf6" ] } ], "mendeley" : { "formattedCitation" : "(Lehongre et al., 2011)", "plainTextFormattedCitation" : "(Lehongre et al., 2011)", "previouslyFormattedCitation" : "(Lehongre et al., 2011)"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(Lehongre et al., 2011)</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and noise-vocoded speech</w:t>
      </w:r>
      <w:r w:rsidR="00EC59F0"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"10.1016/j.bandl.2016.06.006", "ISBN" : "0093-934X", "ISSN" : "10902155", "PMID" : "27433986", "abstract" : "Developmental dyslexia is consistently associated with difficulties in processing phonology (linguistic sound structure) across languages. One view is that dyslexia is characterised by a cognitive impairment in the \u201cphonological representation\u201d of word forms, which arises long before the child presents with a reading problem. Here we investigate a possible neural basis for developmental phonological impairments. We assess the neural quality of speech encoding in children with dyslexia by measuring the accuracy of low-frequency speech envelope encoding using EEG. We tested children with dyslexia and chronological age-matched (CA) and reading-level matched (RL) younger children. Participants listened to semantically-unpredictable sentences in a word report task. The sentences were noise-vocoded to increase reliance on envelope cues. Envelope reconstruction for envelopes between 0 and 10\u00a0Hz showed that the children with dyslexia had significantly poorer speech encoding in the 0\u20132\u00a0Hz band compared to both CA and RL controls. These data suggest that impaired neural encoding of low frequency speech envelopes, related to speech prosody, may underpin the phonological deficit that causes dyslexia across languages.", "author" : [ { "dropping-particle" : "", "family" : "Power", "given" : "Alan J.", "non-dropping-particle" : "", "parse-names" : false, "suffix" : "" }, { "dropping-particle" : "", "family" : "Colling", "given" : "Lincoln J.", "non-dropping-particle" : "", "parse-names" : false, "suffix" : "" }, { "dropping-particle" : "", "family" : "Mead", "given" : "Natasha", "non-dropping-particle" : "", "parse-names" : false, "suffix" : "" }, { "dropping-particle" : "", "family" : "Barnes", "given" : "Lisa", "non-dropping-particle" : "", "parse-names" : false, "suffix" : "" }, { "dropping-particle" : "", "family" : "Goswami", "given" : "Usha", "non-dropping-particle" : "", "parse-names" : false, "suffix" : "" } ], "container-title" : "Brain and Language", "id" : "ITEM-1", "issued" : { "date-parts" : [ [ "2016", "9", "1" ] ] }, "page" : "1-10", "publisher" : "Academic Press", "title" : "Neural encoding of the speech envelope by children with developmental dyslexia", "type" : "article-journal", "volume" : "160" }, "uris" : [ "http://www.mendeley.com/documents/?uuid=5017c045-3992-3432-baec-76a8d78c9673" ] } ], "mendeley" : { "formattedCitation" : "(Power et al., 2016)", "plainTextFormattedCitation" : "(Power et al., 2016)", "previouslyFormattedCitation" : "(Power et al., 2016)"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(Power et al., 2016)</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w:t>
      </w:r>
    </w:p>
    <w:p w:rsidR="000F0FD7" w:rsidRPr="004901C4" w:rsidRDefault="000F0FD7" w:rsidP="00C41CD5">
      <w:pPr>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rPr>
        <w:t xml:space="preserve">While a tailored experimental design is sufficient to overcome the first two limitations, the use of </w:t>
      </w:r>
      <w:r w:rsidR="008B74D7" w:rsidRPr="004901C4">
        <w:rPr>
          <w:rFonts w:ascii="Times New Roman" w:hAnsi="Times New Roman" w:cs="Times New Roman"/>
          <w:color w:val="auto"/>
          <w:sz w:val="24"/>
          <w:szCs w:val="24"/>
        </w:rPr>
        <w:t xml:space="preserve">more </w:t>
      </w:r>
      <w:r w:rsidRPr="004901C4">
        <w:rPr>
          <w:rFonts w:ascii="Times New Roman" w:hAnsi="Times New Roman" w:cs="Times New Roman"/>
          <w:color w:val="auto"/>
          <w:sz w:val="24"/>
          <w:szCs w:val="24"/>
        </w:rPr>
        <w:t xml:space="preserve">naturalistic stimuli </w:t>
      </w:r>
      <w:r w:rsidR="00625666" w:rsidRPr="004901C4">
        <w:rPr>
          <w:rFonts w:ascii="Times New Roman" w:hAnsi="Times New Roman" w:cs="Times New Roman"/>
          <w:color w:val="auto"/>
          <w:sz w:val="24"/>
          <w:szCs w:val="24"/>
        </w:rPr>
        <w:t xml:space="preserve">in neurophysiological studies </w:t>
      </w:r>
      <w:r w:rsidRPr="004901C4">
        <w:rPr>
          <w:rFonts w:ascii="Times New Roman" w:hAnsi="Times New Roman" w:cs="Times New Roman"/>
          <w:color w:val="auto"/>
          <w:sz w:val="24"/>
          <w:szCs w:val="24"/>
        </w:rPr>
        <w:t xml:space="preserve">is less straightforward. Indeed, the ability to derive objective </w:t>
      </w:r>
      <w:r w:rsidR="00625666" w:rsidRPr="004901C4">
        <w:rPr>
          <w:rFonts w:ascii="Times New Roman" w:hAnsi="Times New Roman" w:cs="Times New Roman"/>
          <w:color w:val="auto"/>
          <w:sz w:val="24"/>
          <w:szCs w:val="24"/>
        </w:rPr>
        <w:t xml:space="preserve">neural </w:t>
      </w:r>
      <w:r w:rsidRPr="004901C4">
        <w:rPr>
          <w:rFonts w:ascii="Times New Roman" w:hAnsi="Times New Roman" w:cs="Times New Roman"/>
          <w:color w:val="auto"/>
          <w:sz w:val="24"/>
          <w:szCs w:val="24"/>
        </w:rPr>
        <w:t xml:space="preserve">measures of phonological processing using natural speech could be </w:t>
      </w:r>
      <w:proofErr w:type="gramStart"/>
      <w:r w:rsidRPr="004901C4">
        <w:rPr>
          <w:rFonts w:ascii="Times New Roman" w:hAnsi="Times New Roman" w:cs="Times New Roman"/>
          <w:color w:val="auto"/>
          <w:sz w:val="24"/>
          <w:szCs w:val="24"/>
        </w:rPr>
        <w:t>key</w:t>
      </w:r>
      <w:proofErr w:type="gramEnd"/>
      <w:r w:rsidRPr="004901C4">
        <w:rPr>
          <w:rFonts w:ascii="Times New Roman" w:hAnsi="Times New Roman" w:cs="Times New Roman"/>
          <w:color w:val="auto"/>
          <w:sz w:val="24"/>
          <w:szCs w:val="24"/>
        </w:rPr>
        <w:t xml:space="preserve"> to clarify</w:t>
      </w:r>
      <w:r w:rsidR="002613AB" w:rsidRPr="004901C4">
        <w:rPr>
          <w:rFonts w:ascii="Times New Roman" w:hAnsi="Times New Roman" w:cs="Times New Roman"/>
          <w:color w:val="auto"/>
          <w:sz w:val="24"/>
          <w:szCs w:val="24"/>
        </w:rPr>
        <w:t>ing</w:t>
      </w:r>
      <w:r w:rsidRPr="004901C4">
        <w:rPr>
          <w:rFonts w:ascii="Times New Roman" w:hAnsi="Times New Roman" w:cs="Times New Roman"/>
          <w:color w:val="auto"/>
          <w:sz w:val="24"/>
          <w:szCs w:val="24"/>
        </w:rPr>
        <w:t xml:space="preserve"> the cortical underpinnings of dyslexia and, in particular, of the correspond</w:t>
      </w:r>
      <w:r w:rsidR="002613AB" w:rsidRPr="004901C4">
        <w:rPr>
          <w:rFonts w:ascii="Times New Roman" w:hAnsi="Times New Roman" w:cs="Times New Roman"/>
          <w:color w:val="auto"/>
          <w:sz w:val="24"/>
          <w:szCs w:val="24"/>
        </w:rPr>
        <w:t>ing</w:t>
      </w:r>
      <w:r w:rsidRPr="004901C4">
        <w:rPr>
          <w:rFonts w:ascii="Times New Roman" w:hAnsi="Times New Roman" w:cs="Times New Roman"/>
          <w:color w:val="auto"/>
          <w:sz w:val="24"/>
          <w:szCs w:val="24"/>
        </w:rPr>
        <w:t xml:space="preserve"> phonological deficit. </w:t>
      </w:r>
      <w:r w:rsidR="00625666" w:rsidRPr="004901C4">
        <w:rPr>
          <w:rFonts w:ascii="Times New Roman" w:hAnsi="Times New Roman" w:cs="Times New Roman"/>
          <w:color w:val="auto"/>
          <w:sz w:val="24"/>
          <w:szCs w:val="24"/>
        </w:rPr>
        <w:t>The</w:t>
      </w:r>
      <w:r w:rsidRPr="004901C4">
        <w:rPr>
          <w:rFonts w:ascii="Times New Roman" w:hAnsi="Times New Roman" w:cs="Times New Roman"/>
          <w:color w:val="auto"/>
          <w:sz w:val="24"/>
          <w:szCs w:val="24"/>
        </w:rPr>
        <w:t xml:space="preserve"> complexity of natural speech and </w:t>
      </w:r>
      <w:r w:rsidR="002613AB" w:rsidRPr="004901C4">
        <w:rPr>
          <w:rFonts w:ascii="Times New Roman" w:hAnsi="Times New Roman" w:cs="Times New Roman"/>
          <w:color w:val="auto"/>
          <w:sz w:val="24"/>
          <w:szCs w:val="24"/>
        </w:rPr>
        <w:t xml:space="preserve">associated </w:t>
      </w:r>
      <w:r w:rsidRPr="004901C4">
        <w:rPr>
          <w:rFonts w:ascii="Times New Roman" w:hAnsi="Times New Roman" w:cs="Times New Roman"/>
          <w:color w:val="auto"/>
          <w:sz w:val="24"/>
          <w:szCs w:val="24"/>
        </w:rPr>
        <w:t xml:space="preserve">cortical responses poses a challenge that has </w:t>
      </w:r>
      <w:r w:rsidR="002613AB" w:rsidRPr="004901C4">
        <w:rPr>
          <w:rFonts w:ascii="Times New Roman" w:hAnsi="Times New Roman" w:cs="Times New Roman"/>
          <w:color w:val="auto"/>
          <w:sz w:val="24"/>
          <w:szCs w:val="24"/>
        </w:rPr>
        <w:t xml:space="preserve">only </w:t>
      </w:r>
      <w:r w:rsidRPr="004901C4">
        <w:rPr>
          <w:rFonts w:ascii="Times New Roman" w:hAnsi="Times New Roman" w:cs="Times New Roman"/>
          <w:color w:val="auto"/>
          <w:sz w:val="24"/>
          <w:szCs w:val="24"/>
        </w:rPr>
        <w:t xml:space="preserve">been tackled </w:t>
      </w:r>
      <w:r w:rsidR="002613AB" w:rsidRPr="004901C4">
        <w:rPr>
          <w:rFonts w:ascii="Times New Roman" w:hAnsi="Times New Roman" w:cs="Times New Roman"/>
          <w:color w:val="auto"/>
          <w:sz w:val="24"/>
          <w:szCs w:val="24"/>
        </w:rPr>
        <w:t xml:space="preserve">quite </w:t>
      </w:r>
      <w:r w:rsidRPr="004901C4">
        <w:rPr>
          <w:rFonts w:ascii="Times New Roman" w:hAnsi="Times New Roman" w:cs="Times New Roman"/>
          <w:color w:val="auto"/>
          <w:sz w:val="24"/>
          <w:szCs w:val="24"/>
        </w:rPr>
        <w:t>recent</w:t>
      </w:r>
      <w:r w:rsidR="002613AB" w:rsidRPr="004901C4">
        <w:rPr>
          <w:rFonts w:ascii="Times New Roman" w:hAnsi="Times New Roman" w:cs="Times New Roman"/>
          <w:color w:val="auto"/>
          <w:sz w:val="24"/>
          <w:szCs w:val="24"/>
        </w:rPr>
        <w:t>ly</w:t>
      </w:r>
      <w:r w:rsidRPr="004901C4">
        <w:rPr>
          <w:rFonts w:ascii="Times New Roman" w:hAnsi="Times New Roman" w:cs="Times New Roman"/>
          <w:color w:val="auto"/>
          <w:sz w:val="24"/>
          <w:szCs w:val="24"/>
        </w:rPr>
        <w:t xml:space="preserve">. Specifically, recent research </w:t>
      </w:r>
      <w:r w:rsidR="002613AB" w:rsidRPr="004901C4">
        <w:rPr>
          <w:rFonts w:ascii="Times New Roman" w:hAnsi="Times New Roman" w:cs="Times New Roman"/>
          <w:color w:val="auto"/>
          <w:sz w:val="24"/>
          <w:szCs w:val="24"/>
        </w:rPr>
        <w:t xml:space="preserve">has </w:t>
      </w:r>
      <w:r w:rsidRPr="004901C4">
        <w:rPr>
          <w:rFonts w:ascii="Times New Roman" w:hAnsi="Times New Roman" w:cs="Times New Roman"/>
          <w:color w:val="auto"/>
          <w:sz w:val="24"/>
          <w:szCs w:val="24"/>
        </w:rPr>
        <w:t xml:space="preserve">demonstrated that cortical oscillations track the </w:t>
      </w:r>
      <w:r w:rsidR="000A124C" w:rsidRPr="004901C4">
        <w:rPr>
          <w:rFonts w:ascii="Times New Roman" w:hAnsi="Times New Roman" w:cs="Times New Roman"/>
          <w:color w:val="auto"/>
          <w:sz w:val="24"/>
          <w:szCs w:val="24"/>
        </w:rPr>
        <w:t xml:space="preserve">low-frequency </w:t>
      </w:r>
      <w:r w:rsidRPr="004901C4">
        <w:rPr>
          <w:rFonts w:ascii="Times New Roman" w:hAnsi="Times New Roman" w:cs="Times New Roman"/>
          <w:color w:val="auto"/>
          <w:sz w:val="24"/>
          <w:szCs w:val="24"/>
        </w:rPr>
        <w:t xml:space="preserve">rhythms of incoming speech stimuli. </w:t>
      </w:r>
      <w:r w:rsidR="002613AB" w:rsidRPr="004901C4">
        <w:rPr>
          <w:rFonts w:ascii="Times New Roman" w:hAnsi="Times New Roman" w:cs="Times New Roman"/>
          <w:color w:val="auto"/>
          <w:sz w:val="24"/>
          <w:szCs w:val="24"/>
        </w:rPr>
        <w:t xml:space="preserve">In a </w:t>
      </w:r>
      <w:r w:rsidRPr="004901C4">
        <w:rPr>
          <w:rFonts w:ascii="Times New Roman" w:hAnsi="Times New Roman" w:cs="Times New Roman"/>
          <w:color w:val="auto"/>
          <w:sz w:val="24"/>
          <w:szCs w:val="24"/>
        </w:rPr>
        <w:t xml:space="preserve">growing body of literature this entrainment phenomenon </w:t>
      </w:r>
      <w:r w:rsidR="002613AB" w:rsidRPr="004901C4">
        <w:rPr>
          <w:rFonts w:ascii="Times New Roman" w:hAnsi="Times New Roman" w:cs="Times New Roman"/>
          <w:color w:val="auto"/>
          <w:sz w:val="24"/>
          <w:szCs w:val="24"/>
        </w:rPr>
        <w:t xml:space="preserve">is being investigated </w:t>
      </w:r>
      <w:r w:rsidRPr="004901C4">
        <w:rPr>
          <w:rFonts w:ascii="Times New Roman" w:hAnsi="Times New Roman" w:cs="Times New Roman"/>
          <w:color w:val="auto"/>
          <w:sz w:val="24"/>
          <w:szCs w:val="24"/>
        </w:rPr>
        <w:t>by focusing on the mapping between the temporal envelope of speech and neurophysiological recordings such as electroencephalography</w:t>
      </w:r>
      <w:r w:rsidR="00921445"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"0196-0202", "author" : [ { "dropping-particle" : "", "family" : "Aiken", "given" : "S J", "non-dropping-particle" : "", "parse-names" : false, "suffix" : "" }, { "dropping-particle" : "", "family" : "Picton", "given" : "T W", "non-dropping-particle" : "", "parse-names" : false, "suffix" : "" } ], "container-title" : "Ear and Hearing", "id" : "ITEM-1", "issue" : "2", "issued" : { "date-parts" : [ [ "2008" ] ] }, "language" : "English", "page" : "139-157", "title" : "Human cortical responses to the speech envelope", "type" : "article-journal", "volume" : "29" }, "uris" : [ "http://www.mendeley.com/documents/?uuid=cb4b3ff2-0b68-4d17-9267-f911af80fe4d" ] }, { "id" : "ITEM-2", "itemData" : { "DOI" : "10.3389/fnhum.2017.00481", "ISSN" : "1662-5161", "PMID" : "29033809", "abstract" : "To understand speech, listeners have to combine the words they hear into phrases and sentences. Recent magnetoencephalography (MEG) and electrocorticography (ECoG) studies show that cortical activity is concurrently entrained/synchronized to the rhythms of multiple levels of linguistic units including words, phrases, and sentences. Here we investigate whether this phenomenon can be observed using electroencephalography (EEG), a technique that is more widely available than MEG and ECoG. We show that the EEG responses concurrently track the rhythms of hierarchical linguistic units such as syllables/words, phrases, and sentences. The strength of the sentential-rate response correlates with how well each subject can detect random words embedded in a sequence of sentences. In contrast, only a syllabic-rate response is observed for an unintelligible control stimulus. In sum, EEG provides a useful tool to characterize neural encoding of hierarchical linguistic units, potentially even in individual participants.", "author" : [ { "dropping-particle" : "", "family" : "Ding", "given" : "Nai", "non-dropping-particle" : "", "parse-names" : false, "suffix" : "" }, { "dropping-particle" : "", "family" : "Melloni", "given" : "Lucia", "non-dropping-particle" : "", "parse-names" : false, "suffix" : "" }, { "dropping-particle" : "", "family" : "Yang", "given" : "Aotian", "non-dropping-particle" : "", "parse-names" : false, "suffix" : "" }, { "dropping-particle" : "", "family" : "Wang", "given" : "Yu", "non-dropping-particle" : "", "parse-names" : false, "suffix" : "" }, { "dropping-particle" : "", "family" : "Zhang", "given" : "Wen", "non-dropping-particle" : "", "parse-names" : false, "suffix" : "" }, { "dropping-particle" : "", "family" : "Poeppel", "given" : "David", "non-dropping-particle" : "", "parse-names" : false, "suffix" : "" } ], "container-title" : "Frontiers in human neuroscience", "id" : "ITEM-2", "issued" : { "date-parts" : [ [ "2017" ] ] }, "page" : "481", "publisher" : "Frontiers Media SA", "title" : "Characterizing Neural Entrainment to Hierarchical Linguistic Units using Electroencephalography (EEG).", "type" : "article-journal", "volume" : "11" }, "uris" : [ "http://www.mendeley.com/documents/?uuid=8a11bb49-07b2-38ff-aef6-470ea5858970" ] } ], "mendeley" : { "formattedCitation" : "(Aiken and Picton, 2008; Ding et al., 2017)", "manualFormatting" : "(EEG; Aiken and Picton, 2008; Ding et al., 2017)", "plainTextFormattedCitation" : "(Aiken and Picton, 2008; Ding et al., 2017)", "previouslyFormattedCitation" : "(Aiken and Picton, 2008; Ding et al., 2017)"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EC59F0" w:rsidRPr="004901C4">
        <w:rPr>
          <w:rFonts w:ascii="Times New Roman" w:hAnsi="Times New Roman" w:cs="Times New Roman"/>
          <w:noProof/>
          <w:color w:val="auto"/>
          <w:sz w:val="24"/>
          <w:szCs w:val="24"/>
        </w:rPr>
        <w:t xml:space="preserve">EEG; </w:t>
      </w:r>
      <w:r w:rsidR="005D75FB" w:rsidRPr="004901C4">
        <w:rPr>
          <w:rFonts w:ascii="Times New Roman" w:hAnsi="Times New Roman" w:cs="Times New Roman"/>
          <w:noProof/>
          <w:color w:val="auto"/>
          <w:sz w:val="24"/>
          <w:szCs w:val="24"/>
        </w:rPr>
        <w:t>Aiken and Picton, 2008; Ding et al., 2017)</w:t>
      </w:r>
      <w:r w:rsidR="00497AED" w:rsidRPr="004901C4">
        <w:rPr>
          <w:rFonts w:ascii="Times New Roman" w:hAnsi="Times New Roman" w:cs="Times New Roman"/>
          <w:color w:val="auto"/>
          <w:sz w:val="24"/>
          <w:szCs w:val="24"/>
        </w:rPr>
        <w:fldChar w:fldCharType="end"/>
      </w:r>
      <w:r w:rsidR="00F03361"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magnetoencephalography</w:t>
      </w:r>
      <w:r w:rsidR="00921445"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"DOI" : "10.2307/3057093", "ISBN" : "00278424", "author" : [ { "dropping-particle" : "", "family" : "Ahissar", "given" : "Ehud", "non-dropping-particle" : "", "parse-names" : false, "suffix" : "" }, { "dropping-particle" : "", "family" : "Nagarajan", "given" : "Srikantan", "non-dropping-particle" : "", "parse-names" : false, "suffix" : "" }, { "dropping-particle" : "", "family" : "Ahissar", "given" : "Merav", "non-dropping-particle" : "", "parse-names" : false, "suffix" : "" }, { "dropping-particle" : "", "family" : "Protopapas", "given" : "Athanassios", "non-dropping-particle" : "", "parse-names" : false, "suffix" : "" }, { "dropping-particle" : "", "family" : "Mahncke", "given" : "Henry", "non-dropping-particle" : "", "parse-names" : false, "suffix" : "" }, { "dropping-particle" : "", "family" : "Merzenich", "given" : "Michael M", "non-dropping-particle" : "", "parse-names" : false, "suffix" : "" } ], "container-title" : "Proc Natl Acad Sci U S A", "id" : "ITEM-1", "issue" : "23", "issued" : { "date-parts" : [ [ "2001" ] ] }, "page" : "13367-13372", "publisher" : "National Academy of Sciences", "title" : "Speech Comprehension is Correlated with Temporal Response Patterns Recorded from Auditory Cortex", "type" : "article-journal", "volume" : "98" }, "uris" : [ "http://www.mendeley.com/documents/?uuid=1f419090-2c4d-4939-995f-627bbb42e866" ] } ], "mendeley" : { "formattedCitation" : "(Ahissar et al., 2001)", "manualFormatting" : "(MEG; Ahissar et al., 2001)", "plainTextFormattedCitation" : "(Ahissar et al., 2001)", "previouslyFormattedCitation" : "(Ahissar et al., 2001)"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MEG; </w:t>
      </w:r>
      <w:r w:rsidR="005D75FB" w:rsidRPr="004901C4">
        <w:rPr>
          <w:rFonts w:ascii="Times New Roman" w:hAnsi="Times New Roman" w:cs="Times New Roman"/>
          <w:noProof/>
          <w:color w:val="auto"/>
          <w:sz w:val="24"/>
          <w:szCs w:val="24"/>
        </w:rPr>
        <w:t>Ahissar et al., 2001)</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and electrocorticography</w:t>
      </w:r>
      <w:r w:rsidR="00921445"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"DOI" : "10.1371/journal.pbio.1001251", "ISBN" : "1544-9173", "author" : [ { "dropping-particle" : "", "family" : "Pasley", "given" : "B N", "non-dropping-particle" : "", "parse-names" : false, "suffix" : "" }, { "dropping-particle" : "V", "family" : "David", "given" : "S", "non-dropping-particle" : "", "parse-names" : false, "suffix" : "" }, { "dropping-particle" : "", "family" : "Mesgarani", "given" : "N", "non-dropping-particle" : "", "parse-names" : false, "suffix" : "" }, { "dropping-particle" : "", "family" : "Flinker", "given" : "A", "non-dropping-particle" : "", "parse-names" : false, "suffix" : "" }, { "dropping-particle" : "", "family" : "Shamma", "given" : "S A", "non-dropping-particle" : "", "parse-names" : false, "suffix" : "" }, { "dropping-particle" : "", "family" : "Crone", "given" : "N E", "non-dropping-particle" : "", "parse-names" : false, "suffix" : "" }, { "dropping-particle" : "", "family" : "Knight", "given" : "R T", "non-dropping-particle" : "", "parse-names" : false, "suffix" : "" }, { "dropping-particle" : "", "family" : "Chang", "given" : "E F", "non-dropping-particle" : "", "parse-names" : false, "suffix" : "" } ], "container-title" : "PLOS Biology", "id" : "ITEM-1", "issue" : "1", "issued" : { "date-parts" : [ [ "2012" ] ] }, "language" : "English", "title" : "Reconstructing Speech from Human Auditory Cortex", "type" : "article-journal", "volume" : "10" }, "uris" : [ "http://www.mendeley.com/documents/?uuid=6ffb02a4-57ea-44b8-807e-a1211021ca59" ] } ], "mendeley" : { "formattedCitation" : "(Pasley et al., 2012)", "manualFormatting" : "(ECoG; Pasley et al., 2012)", "plainTextFormattedCitation" : "(Pasley et al., 2012)", "previouslyFormattedCitation" : "(Pasley et al., 2012)"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ECoG; </w:t>
      </w:r>
      <w:r w:rsidR="005D75FB" w:rsidRPr="004901C4">
        <w:rPr>
          <w:rFonts w:ascii="Times New Roman" w:hAnsi="Times New Roman" w:cs="Times New Roman"/>
          <w:noProof/>
          <w:color w:val="auto"/>
          <w:sz w:val="24"/>
          <w:szCs w:val="24"/>
        </w:rPr>
        <w:t>Pasley et al., 2012)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t>
      </w:r>
      <w:r w:rsidR="00625666" w:rsidRPr="004901C4">
        <w:rPr>
          <w:rFonts w:ascii="Times New Roman" w:hAnsi="Times New Roman" w:cs="Times New Roman"/>
          <w:color w:val="auto"/>
          <w:sz w:val="24"/>
          <w:szCs w:val="24"/>
        </w:rPr>
        <w:t xml:space="preserve">To date, low-frequency cortical oscillatory mechanisms have been thought </w:t>
      </w:r>
      <w:r w:rsidR="00F3457B" w:rsidRPr="004901C4">
        <w:rPr>
          <w:rFonts w:ascii="Times New Roman" w:hAnsi="Times New Roman" w:cs="Times New Roman"/>
          <w:color w:val="auto"/>
          <w:sz w:val="24"/>
          <w:szCs w:val="24"/>
        </w:rPr>
        <w:t xml:space="preserve">primarily </w:t>
      </w:r>
      <w:r w:rsidR="00625666" w:rsidRPr="004901C4">
        <w:rPr>
          <w:rFonts w:ascii="Times New Roman" w:hAnsi="Times New Roman" w:cs="Times New Roman"/>
          <w:color w:val="auto"/>
          <w:sz w:val="24"/>
          <w:szCs w:val="24"/>
        </w:rPr>
        <w:t>to aid syllable parsing</w:t>
      </w:r>
      <w:r w:rsidR="0019385B" w:rsidRPr="004901C4">
        <w:rPr>
          <w:rFonts w:ascii="Times New Roman" w:hAnsi="Times New Roman" w:cs="Times New Roman"/>
          <w:color w:val="auto"/>
          <w:sz w:val="24"/>
          <w:szCs w:val="24"/>
        </w:rPr>
        <w:t xml:space="preserve"> and the identification of stressed syllables</w:t>
      </w:r>
      <w:r w:rsidR="00625666" w:rsidRPr="004901C4">
        <w:rPr>
          <w:rFonts w:ascii="Times New Roman" w:hAnsi="Times New Roman" w:cs="Times New Roman"/>
          <w:color w:val="auto"/>
          <w:sz w:val="24"/>
          <w:szCs w:val="24"/>
        </w:rPr>
        <w:t>. However</w:t>
      </w:r>
      <w:r w:rsidRPr="004901C4">
        <w:rPr>
          <w:rFonts w:ascii="Times New Roman" w:hAnsi="Times New Roman" w:cs="Times New Roman"/>
          <w:color w:val="auto"/>
          <w:sz w:val="24"/>
          <w:szCs w:val="24"/>
        </w:rPr>
        <w:t xml:space="preserve">, recent research from </w:t>
      </w:r>
      <w:r w:rsidR="00625666" w:rsidRPr="004901C4">
        <w:rPr>
          <w:rFonts w:ascii="Times New Roman" w:hAnsi="Times New Roman" w:cs="Times New Roman"/>
          <w:color w:val="auto"/>
          <w:sz w:val="24"/>
          <w:szCs w:val="24"/>
        </w:rPr>
        <w:t>Di Liberto and colleagues</w:t>
      </w:r>
      <w:r w:rsidRPr="004901C4">
        <w:rPr>
          <w:rFonts w:ascii="Times New Roman" w:hAnsi="Times New Roman" w:cs="Times New Roman"/>
          <w:color w:val="auto"/>
          <w:sz w:val="24"/>
          <w:szCs w:val="24"/>
        </w:rPr>
        <w:t xml:space="preserve"> </w:t>
      </w:r>
      <w:r w:rsidR="00020511" w:rsidRPr="004901C4">
        <w:rPr>
          <w:rFonts w:ascii="Times New Roman" w:hAnsi="Times New Roman" w:cs="Times New Roman"/>
          <w:color w:val="auto"/>
          <w:sz w:val="24"/>
          <w:szCs w:val="24"/>
        </w:rPr>
        <w:t xml:space="preserve">has </w:t>
      </w:r>
      <w:r w:rsidRPr="004901C4">
        <w:rPr>
          <w:rFonts w:ascii="Times New Roman" w:hAnsi="Times New Roman" w:cs="Times New Roman"/>
          <w:color w:val="auto"/>
          <w:sz w:val="24"/>
          <w:szCs w:val="24"/>
        </w:rPr>
        <w:t xml:space="preserve">demonstrated that low-frequency EEG signals track </w:t>
      </w:r>
      <w:r w:rsidR="00FB15A8" w:rsidRPr="004901C4">
        <w:rPr>
          <w:rFonts w:ascii="Times New Roman" w:hAnsi="Times New Roman" w:cs="Times New Roman"/>
          <w:color w:val="auto"/>
          <w:sz w:val="24"/>
          <w:szCs w:val="24"/>
        </w:rPr>
        <w:t>also phoneme categories</w:t>
      </w:r>
      <w:r w:rsidR="00625666" w:rsidRPr="004901C4">
        <w:rPr>
          <w:rFonts w:ascii="Times New Roman" w:hAnsi="Times New Roman" w:cs="Times New Roman"/>
          <w:color w:val="auto"/>
          <w:sz w:val="24"/>
          <w:szCs w:val="24"/>
        </w:rPr>
        <w:t>. This provides</w:t>
      </w:r>
      <w:r w:rsidRPr="004901C4">
        <w:rPr>
          <w:rFonts w:ascii="Times New Roman" w:hAnsi="Times New Roman" w:cs="Times New Roman"/>
          <w:color w:val="auto"/>
          <w:sz w:val="24"/>
          <w:szCs w:val="24"/>
        </w:rPr>
        <w:t xml:space="preserve"> us </w:t>
      </w:r>
      <w:r w:rsidR="00625666" w:rsidRPr="004901C4">
        <w:rPr>
          <w:rFonts w:ascii="Times New Roman" w:hAnsi="Times New Roman" w:cs="Times New Roman"/>
          <w:color w:val="auto"/>
          <w:sz w:val="24"/>
          <w:szCs w:val="24"/>
        </w:rPr>
        <w:t xml:space="preserve">for the first time </w:t>
      </w:r>
      <w:r w:rsidRPr="004901C4">
        <w:rPr>
          <w:rFonts w:ascii="Times New Roman" w:hAnsi="Times New Roman" w:cs="Times New Roman"/>
          <w:color w:val="auto"/>
          <w:sz w:val="24"/>
          <w:szCs w:val="24"/>
        </w:rPr>
        <w:t xml:space="preserve">with a methodology to isolate quantitative measures of </w:t>
      </w:r>
      <w:r w:rsidR="00625666" w:rsidRPr="004901C4">
        <w:rPr>
          <w:rFonts w:ascii="Times New Roman" w:hAnsi="Times New Roman" w:cs="Times New Roman"/>
          <w:color w:val="auto"/>
          <w:sz w:val="24"/>
          <w:szCs w:val="24"/>
        </w:rPr>
        <w:t xml:space="preserve">children’s phoneme-level </w:t>
      </w:r>
      <w:r w:rsidRPr="004901C4">
        <w:rPr>
          <w:rFonts w:ascii="Times New Roman" w:hAnsi="Times New Roman" w:cs="Times New Roman"/>
          <w:color w:val="auto"/>
          <w:sz w:val="24"/>
          <w:szCs w:val="24"/>
        </w:rPr>
        <w:t>processing using natural continuous speech</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FE4F6F" w:rsidRPr="004901C4">
        <w:rPr>
          <w:rFonts w:ascii="Times New Roman" w:hAnsi="Times New Roman" w:cs="Times New Roman"/>
          <w:color w:val="auto"/>
          <w:sz w:val="24"/>
          <w:szCs w:val="24"/>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"id" : "ITEM-2", "itemData" : { "author" : [ { "dropping-particle" : "", "family" : "Liberto", "given" : "G M", "non-dropping-particle" : "Di", "parse-names" : false, "suffix" : "" }, { "dropping-particle" : "", "family" : "Crosse", "given" : "M J", "non-dropping-particle" : "", "parse-names" : false, "suffix" : "" }, { "dropping-particle" : "", "family" : "Lalor", "given" : "E C", "non-dropping-particle" : "", "parse-names" : false, "suffix" : "" } ], "container-title" : "in review", "id" : "ITEM-2", "issued" : { "date-parts" : [ [ "0" ] ] }, "title" : "Cortical measures of phoneme-level speech encoding correlate with the perceived clarity of natural speech", "type" : "article-journal" }, "uris" : [ "http://www.mendeley.com/documents/?uuid=2ce1a9f2-1b6e-4e1f-bf57-5f9d3728df8f" ] }, { "id" : "ITEM-3", "itemData" : { "DOI" : "10.3389/fnhum.2016.00604", "ISSN" : "16625161", "abstract" : "\u00a9 2016 Crosse, Di Liberto, Bednar and Lalor.Understanding how brains process sensory signals in natural environments is one of the key goals of twenty-first century neuroscience. While brain imaging and invasive electrophysiology will play key roles in this endeavor, there is also an important role to be played by noninvasive, macroscopic techniques with high temporal resolution such as electro- and magnetoencephalography. But challenges exist in determining how best to analyze such complex, time-varying neural responses to complex, time-varying and multivariate natural sensory stimuli. There has been a long history of applying system identification techniques to relate the firing activity of neurons to complex sensory stimuli and such techniques are now seeing increased application to EEG and MEG data. One particular example involves fitting a filter\u2014often referred to as a temporal response function\u2014that describes a mapping between some feature(s) of a sensory stimulus and the neural response. Here, we first briefly review the history of these system identification approaches and describe a specific technique for deriving temporal response functions known as regularized linear regression. We then introduce a new open-source toolbox for performing this analysis. We describe how it can be used to derive (multivariate) temporal response functions describing a mapping between stimulus and response in both directions. We also explain the importance of regularizing the analysis and how this regularization can be optimized for a particular dataset. We then outline specifically how the toolbox implements these analyses and provide several examples of the types of results that the toolbox can produce. Finally, we consider some of the limitations of the toolbox and opportunities for future development and application.", "author" : [ { "dropping-particle" : "", "family" : "Crosse", "given" : "M.J.", "non-dropping-particle" : "", "parse-names" : false, "suffix" : "" }, { "dropping-particle" : "", "family" : "Liberto", "given" : "G.M.", "non-dropping-particle" : "Di", "parse-names" : false, "suffix" : "" }, { "dropping-particle" : "", "family" : "Bednar", "given" : "A.", "non-dropping-particle" : "", "parse-names" : false, "suffix" : "" }, { "dropping-particle" : "", "family" : "Lalor", "given" : "E.C.", "non-dropping-particle" : "", "parse-names" : false, "suffix" : "" } ], "container-title" : "Frontiers in Human Neuroscience", "id" : "ITEM-3", "issue" : "NOV2016", "issued" : { "date-parts" : [ [ "2016" ] ] }, "title" : "The multivariate temporal response function (mTRF) toolbox: A MATLAB toolbox for relating neural signals to continuous stimuli", "type" : "article-journal", "volume" : "10" }, "uris" : [ "http://www.mendeley.com/documents/?uuid=ce56f490-d329-3d5f-b349-ded9fcf7e72a" ] } ], "mendeley" : { "formattedCitation" : "(Crosse et al., 2016; Di Liberto et al., 2015, n.d.)", "manualFormatting" : "(Crosse et al., 2016; Di Liberto et al., 2015)", "plainTextFormattedCitation" : "(Crosse et al., 2016; Di Liberto et al., 2015, n.d.)", "previouslyFormattedCitation" : "(Crosse et al., 2016; Di Liberto et al., 2015, n.d.)" }, "properties" : { "noteIndex" : 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lang w:val="en-US"/>
        </w:rPr>
        <w:t>(Crosse et al., 2016; Di Liberto et al., 2015)</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lang w:val="en-US"/>
        </w:rPr>
        <w:t>.</w:t>
      </w:r>
    </w:p>
    <w:p w:rsidR="000F0FD7" w:rsidRPr="004901C4" w:rsidRDefault="000F0FD7" w:rsidP="00C41CD5">
      <w:pPr>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Here we used </w:t>
      </w:r>
      <w:r w:rsidR="00C86F0B" w:rsidRPr="004901C4">
        <w:rPr>
          <w:rFonts w:ascii="Times New Roman" w:hAnsi="Times New Roman" w:cs="Times New Roman"/>
          <w:color w:val="auto"/>
          <w:sz w:val="24"/>
          <w:szCs w:val="24"/>
        </w:rPr>
        <w:t xml:space="preserve">this </w:t>
      </w:r>
      <w:r w:rsidR="00F3457B" w:rsidRPr="004901C4">
        <w:rPr>
          <w:rFonts w:ascii="Times New Roman" w:hAnsi="Times New Roman" w:cs="Times New Roman"/>
          <w:color w:val="auto"/>
          <w:sz w:val="24"/>
          <w:szCs w:val="24"/>
        </w:rPr>
        <w:t xml:space="preserve">novel </w:t>
      </w:r>
      <w:r w:rsidR="00C86F0B" w:rsidRPr="004901C4">
        <w:rPr>
          <w:rFonts w:ascii="Times New Roman" w:hAnsi="Times New Roman" w:cs="Times New Roman"/>
          <w:color w:val="auto"/>
          <w:sz w:val="24"/>
          <w:szCs w:val="24"/>
        </w:rPr>
        <w:t xml:space="preserve">methodology to </w:t>
      </w:r>
      <w:r w:rsidRPr="004901C4">
        <w:rPr>
          <w:rFonts w:ascii="Times New Roman" w:hAnsi="Times New Roman" w:cs="Times New Roman"/>
          <w:color w:val="auto"/>
          <w:sz w:val="24"/>
          <w:szCs w:val="24"/>
        </w:rPr>
        <w:t>objective</w:t>
      </w:r>
      <w:r w:rsidR="00C86F0B" w:rsidRPr="004901C4">
        <w:rPr>
          <w:rFonts w:ascii="Times New Roman" w:hAnsi="Times New Roman" w:cs="Times New Roman"/>
          <w:color w:val="auto"/>
          <w:sz w:val="24"/>
          <w:szCs w:val="24"/>
        </w:rPr>
        <w:t>ly</w:t>
      </w:r>
      <w:r w:rsidRPr="004901C4">
        <w:rPr>
          <w:rFonts w:ascii="Times New Roman" w:hAnsi="Times New Roman" w:cs="Times New Roman"/>
          <w:color w:val="auto"/>
          <w:sz w:val="24"/>
          <w:szCs w:val="24"/>
        </w:rPr>
        <w:t xml:space="preserve"> </w:t>
      </w:r>
      <w:r w:rsidR="00F3457B" w:rsidRPr="004901C4">
        <w:rPr>
          <w:rFonts w:ascii="Times New Roman" w:hAnsi="Times New Roman" w:cs="Times New Roman"/>
          <w:color w:val="auto"/>
          <w:sz w:val="24"/>
          <w:szCs w:val="24"/>
        </w:rPr>
        <w:t>measure whether</w:t>
      </w:r>
      <w:r w:rsidRPr="004901C4">
        <w:rPr>
          <w:rFonts w:ascii="Times New Roman" w:hAnsi="Times New Roman" w:cs="Times New Roman"/>
          <w:color w:val="auto"/>
          <w:sz w:val="24"/>
          <w:szCs w:val="24"/>
        </w:rPr>
        <w:t xml:space="preserve"> impaired cortical tracking of </w:t>
      </w:r>
      <w:r w:rsidR="00F3457B" w:rsidRPr="004901C4">
        <w:rPr>
          <w:rFonts w:ascii="Times New Roman" w:hAnsi="Times New Roman" w:cs="Times New Roman"/>
          <w:color w:val="auto"/>
          <w:sz w:val="24"/>
          <w:szCs w:val="24"/>
        </w:rPr>
        <w:t xml:space="preserve">the temporal envelope of speech </w:t>
      </w:r>
      <w:r w:rsidR="00CE418D" w:rsidRPr="004901C4">
        <w:rPr>
          <w:rFonts w:ascii="Times New Roman" w:hAnsi="Times New Roman" w:cs="Times New Roman"/>
          <w:color w:val="auto"/>
          <w:sz w:val="24"/>
          <w:szCs w:val="24"/>
        </w:rPr>
        <w:t xml:space="preserve">directly </w:t>
      </w:r>
      <w:r w:rsidR="00F3457B" w:rsidRPr="004901C4">
        <w:rPr>
          <w:rFonts w:ascii="Times New Roman" w:hAnsi="Times New Roman" w:cs="Times New Roman"/>
          <w:color w:val="auto"/>
          <w:sz w:val="24"/>
          <w:szCs w:val="24"/>
        </w:rPr>
        <w:t>affects the representation of phoneme-level</w:t>
      </w:r>
      <w:r w:rsidRPr="004901C4">
        <w:rPr>
          <w:rFonts w:ascii="Times New Roman" w:hAnsi="Times New Roman" w:cs="Times New Roman"/>
          <w:color w:val="auto"/>
          <w:sz w:val="24"/>
          <w:szCs w:val="24"/>
        </w:rPr>
        <w:t xml:space="preserve"> units</w:t>
      </w:r>
      <w:r w:rsidR="00F3457B" w:rsidRPr="004901C4">
        <w:rPr>
          <w:rFonts w:ascii="Times New Roman" w:hAnsi="Times New Roman" w:cs="Times New Roman"/>
          <w:color w:val="auto"/>
          <w:sz w:val="24"/>
          <w:szCs w:val="24"/>
        </w:rPr>
        <w:t xml:space="preserve"> in dyslexia</w:t>
      </w:r>
      <w:r w:rsidRPr="004901C4">
        <w:rPr>
          <w:rFonts w:ascii="Times New Roman" w:hAnsi="Times New Roman" w:cs="Times New Roman"/>
          <w:color w:val="auto"/>
          <w:sz w:val="24"/>
          <w:szCs w:val="24"/>
        </w:rPr>
        <w:t xml:space="preserve">. We investigated this </w:t>
      </w:r>
      <w:r w:rsidR="00020511" w:rsidRPr="004901C4">
        <w:rPr>
          <w:rFonts w:ascii="Times New Roman" w:hAnsi="Times New Roman" w:cs="Times New Roman"/>
          <w:color w:val="auto"/>
          <w:sz w:val="24"/>
          <w:szCs w:val="24"/>
        </w:rPr>
        <w:t xml:space="preserve">in dyslexic and non-dyslexic </w:t>
      </w:r>
      <w:r w:rsidRPr="004901C4">
        <w:rPr>
          <w:rFonts w:ascii="Times New Roman" w:hAnsi="Times New Roman" w:cs="Times New Roman"/>
          <w:color w:val="auto"/>
          <w:sz w:val="24"/>
          <w:szCs w:val="24"/>
        </w:rPr>
        <w:t>school-aged children using EEG</w:t>
      </w:r>
      <w:r w:rsidR="00625666"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w:t>
      </w:r>
      <w:r w:rsidR="00020511" w:rsidRPr="004901C4">
        <w:rPr>
          <w:rFonts w:ascii="Times New Roman" w:hAnsi="Times New Roman" w:cs="Times New Roman"/>
          <w:color w:val="auto"/>
          <w:sz w:val="24"/>
          <w:szCs w:val="24"/>
        </w:rPr>
        <w:t xml:space="preserve">controlling for </w:t>
      </w:r>
      <w:r w:rsidRPr="004901C4">
        <w:rPr>
          <w:rFonts w:ascii="Times New Roman" w:hAnsi="Times New Roman" w:cs="Times New Roman"/>
          <w:color w:val="auto"/>
          <w:sz w:val="24"/>
          <w:szCs w:val="24"/>
        </w:rPr>
        <w:t>the effects of age and reading</w:t>
      </w:r>
      <w:r w:rsidR="00020511"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level. </w:t>
      </w:r>
      <w:r w:rsidR="00020511" w:rsidRPr="004901C4">
        <w:rPr>
          <w:rFonts w:ascii="Times New Roman" w:hAnsi="Times New Roman" w:cs="Times New Roman"/>
          <w:color w:val="auto"/>
          <w:sz w:val="24"/>
          <w:szCs w:val="24"/>
        </w:rPr>
        <w:t xml:space="preserve">In addition, correlational analyses were conducted between </w:t>
      </w:r>
      <w:r w:rsidRPr="004901C4">
        <w:rPr>
          <w:rFonts w:ascii="Times New Roman" w:hAnsi="Times New Roman" w:cs="Times New Roman"/>
          <w:color w:val="auto"/>
          <w:sz w:val="24"/>
          <w:szCs w:val="24"/>
        </w:rPr>
        <w:t xml:space="preserve">the neural measures at individual scalp electrodes </w:t>
      </w:r>
      <w:r w:rsidR="00020511" w:rsidRPr="004901C4">
        <w:rPr>
          <w:rFonts w:ascii="Times New Roman" w:hAnsi="Times New Roman" w:cs="Times New Roman"/>
          <w:color w:val="auto"/>
          <w:sz w:val="24"/>
          <w:szCs w:val="24"/>
        </w:rPr>
        <w:t xml:space="preserve">and </w:t>
      </w:r>
      <w:r w:rsidRPr="004901C4">
        <w:rPr>
          <w:rFonts w:ascii="Times New Roman" w:hAnsi="Times New Roman" w:cs="Times New Roman"/>
          <w:color w:val="auto"/>
          <w:sz w:val="24"/>
          <w:szCs w:val="24"/>
        </w:rPr>
        <w:t>the results of a standard battery of behavioural tests of language skills, memory capacity, and attention</w:t>
      </w:r>
      <w:r w:rsidR="00625666" w:rsidRPr="004901C4">
        <w:rPr>
          <w:rFonts w:ascii="Times New Roman" w:hAnsi="Times New Roman" w:cs="Times New Roman"/>
          <w:color w:val="auto"/>
          <w:sz w:val="24"/>
          <w:szCs w:val="24"/>
        </w:rPr>
        <w:t xml:space="preserve"> used in dyslexia diagnosis</w:t>
      </w:r>
      <w:r w:rsidRPr="004901C4">
        <w:rPr>
          <w:rFonts w:ascii="Times New Roman" w:hAnsi="Times New Roman" w:cs="Times New Roman"/>
          <w:color w:val="auto"/>
          <w:sz w:val="24"/>
          <w:szCs w:val="24"/>
        </w:rPr>
        <w:t xml:space="preserve">. </w:t>
      </w:r>
    </w:p>
    <w:p w:rsidR="006D76C0" w:rsidRPr="004901C4" w:rsidRDefault="006D76C0" w:rsidP="00C41CD5">
      <w:pPr>
        <w:spacing w:line="360" w:lineRule="auto"/>
        <w:jc w:val="both"/>
        <w:rPr>
          <w:rFonts w:ascii="Times New Roman" w:hAnsi="Times New Roman" w:cs="Times New Roman"/>
          <w:color w:val="auto"/>
        </w:rPr>
      </w:pPr>
      <w:r w:rsidRPr="004901C4">
        <w:rPr>
          <w:rFonts w:ascii="Times New Roman" w:hAnsi="Times New Roman" w:cs="Times New Roman"/>
          <w:color w:val="auto"/>
          <w:lang w:val="en-US"/>
        </w:rPr>
        <w:br w:type="page"/>
      </w:r>
    </w:p>
    <w:p w:rsidR="00C41CD5" w:rsidRPr="004901C4" w:rsidRDefault="00C41CD5"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lastRenderedPageBreak/>
        <w:t>Material and methods</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Seventy children (26 female) aged between 6 and 12 years (mean = 8.6 years, SD = 1.5), who were monolingual speakers of Australian English, participated in the experiment. The ethics committee for Human Research at Western Sydney University </w:t>
      </w:r>
      <w:r w:rsidR="00AA56AD" w:rsidRPr="004901C4">
        <w:rPr>
          <w:rFonts w:ascii="Times New Roman" w:hAnsi="Times New Roman" w:cs="Times New Roman"/>
          <w:color w:val="auto"/>
          <w:sz w:val="24"/>
          <w:szCs w:val="24"/>
        </w:rPr>
        <w:t>(</w:t>
      </w:r>
      <w:r w:rsidR="00AA56AD" w:rsidRPr="004901C4">
        <w:rPr>
          <w:rStyle w:val="emailstyle15"/>
          <w:rFonts w:ascii="Times New Roman" w:hAnsi="Times New Roman" w:cs="Times New Roman"/>
          <w:sz w:val="24"/>
          <w:szCs w:val="24"/>
          <w:lang w:val="en-AU"/>
        </w:rPr>
        <w:t xml:space="preserve">Approval Number H9660) </w:t>
      </w:r>
      <w:r w:rsidRPr="004901C4">
        <w:rPr>
          <w:rFonts w:ascii="Times New Roman" w:hAnsi="Times New Roman" w:cs="Times New Roman"/>
          <w:color w:val="auto"/>
          <w:sz w:val="24"/>
          <w:szCs w:val="24"/>
        </w:rPr>
        <w:t>approved all the experimental methods used in the study. Informed consent was obtained from the parents of all the participants. Children also gave verbal assent for the study.</w:t>
      </w:r>
    </w:p>
    <w:p w:rsidR="00C41CD5" w:rsidRPr="004901C4" w:rsidRDefault="00821254" w:rsidP="00C41CD5">
      <w:pPr>
        <w:spacing w:after="160" w:line="360" w:lineRule="auto"/>
        <w:jc w:val="both"/>
        <w:rPr>
          <w:rFonts w:ascii="Times New Roman" w:hAnsi="Times New Roman" w:cs="Times New Roman"/>
          <w:b/>
          <w:bCs/>
          <w:color w:val="auto"/>
          <w:sz w:val="24"/>
          <w:szCs w:val="24"/>
        </w:rPr>
      </w:pPr>
      <w:r w:rsidRPr="004901C4">
        <w:rPr>
          <w:rFonts w:ascii="Times New Roman" w:hAnsi="Times New Roman" w:cs="Times New Roman"/>
          <w:b/>
          <w:bCs/>
          <w:color w:val="auto"/>
          <w:sz w:val="24"/>
          <w:szCs w:val="24"/>
        </w:rPr>
        <w:t>Participants</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Children were grouped into: 25 participants with dyslexia (DX; 8 female) and 45 control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(CTR; 20 female). Children were recruited in Sydney via advertisements in local media or via a database of families who previously expressed an interest in participating in infancy and child research. All participants reported having no hearing difficulties. Families’ socio-economic statuses were calculated based on the average household weekly income</w:t>
      </w:r>
      <w:r w:rsidR="00AA56AD" w:rsidRPr="004901C4">
        <w:rPr>
          <w:rFonts w:ascii="Times New Roman" w:hAnsi="Times New Roman" w:cs="Times New Roman"/>
          <w:color w:val="auto"/>
          <w:sz w:val="24"/>
          <w:szCs w:val="24"/>
        </w:rPr>
        <w:t xml:space="preserve"> for </w:t>
      </w:r>
      <w:r w:rsidRPr="004901C4">
        <w:rPr>
          <w:rFonts w:ascii="Times New Roman" w:hAnsi="Times New Roman" w:cs="Times New Roman"/>
          <w:color w:val="auto"/>
          <w:sz w:val="24"/>
          <w:szCs w:val="24"/>
        </w:rPr>
        <w:t>their area of residence (Australian Bureau of Statistics). All families came from middle or higher middle socio-economic backgrounds.</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An additional grouping was carried out to allow the comparison of a DX group with two control groups: one matched by age (CA) and the other by reading-level (RL). DX, CA, and RL were composed of 13, 13, and 32 children respectively. The additional 12 DX children were not included as their reading-levels were too low compared to the rest of the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w:t>
      </w:r>
    </w:p>
    <w:p w:rsidR="00C41CD5" w:rsidRPr="004901C4" w:rsidRDefault="00C41CD5" w:rsidP="00C41CD5">
      <w:pPr>
        <w:spacing w:after="160" w:line="360" w:lineRule="auto"/>
        <w:jc w:val="both"/>
        <w:rPr>
          <w:rFonts w:ascii="Times New Roman" w:hAnsi="Times New Roman" w:cs="Times New Roman"/>
          <w:b/>
          <w:bCs/>
          <w:color w:val="auto"/>
          <w:sz w:val="24"/>
          <w:szCs w:val="24"/>
        </w:rPr>
      </w:pPr>
      <w:bookmarkStart w:id="1" w:name="_Toc485234815"/>
      <w:r w:rsidRPr="004901C4">
        <w:rPr>
          <w:rFonts w:ascii="Times New Roman" w:hAnsi="Times New Roman" w:cs="Times New Roman"/>
          <w:b/>
          <w:bCs/>
          <w:color w:val="auto"/>
          <w:sz w:val="24"/>
          <w:szCs w:val="24"/>
        </w:rPr>
        <w:t>Behavioural measurements</w:t>
      </w:r>
      <w:bookmarkEnd w:id="1"/>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Group assignment (DX vs CTR) was determined based on the children’s performance on tests from a screening battery that included measures of </w:t>
      </w:r>
      <w:proofErr w:type="gramStart"/>
      <w:r w:rsidRPr="004901C4">
        <w:rPr>
          <w:rFonts w:ascii="Times New Roman" w:hAnsi="Times New Roman" w:cs="Times New Roman"/>
          <w:color w:val="auto"/>
          <w:sz w:val="24"/>
          <w:szCs w:val="24"/>
        </w:rPr>
        <w:t>language,</w:t>
      </w:r>
      <w:proofErr w:type="gramEnd"/>
      <w:r w:rsidRPr="004901C4">
        <w:rPr>
          <w:rFonts w:ascii="Times New Roman" w:hAnsi="Times New Roman" w:cs="Times New Roman"/>
          <w:color w:val="auto"/>
          <w:sz w:val="24"/>
          <w:szCs w:val="24"/>
        </w:rPr>
        <w:t xml:space="preserve"> memory, intelligence, and attention (please refer to </w:t>
      </w:r>
      <w:r w:rsidR="003E2EF8" w:rsidRPr="004901C4">
        <w:rPr>
          <w:rFonts w:ascii="Times New Roman" w:hAnsi="Times New Roman" w:cs="Times New Roman"/>
          <w:b/>
          <w:color w:val="auto"/>
          <w:sz w:val="24"/>
          <w:szCs w:val="24"/>
        </w:rPr>
        <w:t xml:space="preserve">Supplementary </w:t>
      </w:r>
      <w:r w:rsidRPr="004901C4">
        <w:rPr>
          <w:rFonts w:ascii="Times New Roman" w:hAnsi="Times New Roman" w:cs="Times New Roman"/>
          <w:b/>
          <w:color w:val="auto"/>
          <w:sz w:val="24"/>
          <w:szCs w:val="24"/>
        </w:rPr>
        <w:t>Table 1</w:t>
      </w:r>
      <w:r w:rsidRPr="004901C4">
        <w:rPr>
          <w:rFonts w:ascii="Times New Roman" w:hAnsi="Times New Roman" w:cs="Times New Roman"/>
          <w:color w:val="auto"/>
          <w:sz w:val="24"/>
          <w:szCs w:val="24"/>
        </w:rPr>
        <w:t xml:space="preserve"> for detailed behavioural scores for these groups). Children were assigned to the DX group if A) they obtained a score of 1.5*SD (standard deviation) below the age-appropriate mean in one or more phonological processing tasks and at least one reading task, and if B) they had average scores (within 1*SD from the age appropriate mean) on the grammatical competence test, and C) they had average non-verbal IQ score and no indications of Autism Spectrum Disorder (ASD) or Attention Deficit Hyperactivity Disorder (ADHD). Children were assigned to the control group if they obtained average scores (within </w:t>
      </w:r>
      <w:r w:rsidRPr="004901C4">
        <w:rPr>
          <w:rFonts w:ascii="Times New Roman" w:hAnsi="Times New Roman" w:cs="Times New Roman"/>
          <w:color w:val="auto"/>
          <w:sz w:val="24"/>
          <w:szCs w:val="24"/>
        </w:rPr>
        <w:lastRenderedPageBreak/>
        <w:t>1*SD) on all the tasks of the screening battery and had no indications of ASD or ADHD. The specific psychometric measures are described below:</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Word and non-word reading</w:t>
      </w:r>
      <w:r w:rsidRPr="004901C4">
        <w:rPr>
          <w:rFonts w:ascii="Times New Roman" w:hAnsi="Times New Roman" w:cs="Times New Roman"/>
          <w:color w:val="auto"/>
          <w:sz w:val="24"/>
          <w:szCs w:val="24"/>
        </w:rPr>
        <w:t xml:space="preserve">: The sight word efficiency and the phonemic encoding efficiency sub-tests of the Test of Word Reading Efficiency </w:t>
      </w:r>
      <w:r w:rsidR="00497AED" w:rsidRPr="004901C4">
        <w:rPr>
          <w:rFonts w:ascii="Times New Roman" w:hAnsi="Times New Roman" w:cs="Times New Roman"/>
          <w:color w:val="auto"/>
          <w:sz w:val="24"/>
          <w:szCs w:val="24"/>
        </w:rPr>
        <w:fldChar w:fldCharType="begin" w:fldLock="1"/>
      </w:r>
      <w:r w:rsidR="00FE4F6F" w:rsidRPr="004901C4">
        <w:rPr>
          <w:rFonts w:ascii="Times New Roman" w:hAnsi="Times New Roman" w:cs="Times New Roman"/>
          <w:color w:val="auto"/>
          <w:sz w:val="24"/>
          <w:szCs w:val="24"/>
        </w:rPr>
        <w:instrText>ADDIN CSL_CITATION { "citationItems" : [ { "id" : "ITEM-1", "itemData" : { "author" : [ { "dropping-particle" : "", "family" : "Torgesen", "given" : "Joseph K", "non-dropping-particle" : "", "parse-names" : false, "suffix" : "" }, { "dropping-particle" : "", "family" : "Wagner", "given" : "Richard K", "non-dropping-particle" : "", "parse-names" : false, "suffix" : "" }, { "dropping-particle" : "", "family" : "Rashotte", "given" : "Carol A", "non-dropping-particle" : "", "parse-names" : false, "suffix" : "" } ], "id" : "ITEM-1", "issued" : { "date-parts" : [ [ "2012" ] ] }, "publisher" : "Psychological Corporation", "title" : "TOWRE: Test of word reading efficiency", "type" : "book" }, "uris" : [ "http://www.mendeley.com/documents/?uuid=f6992149-f93b-41b1-88c3-e58e8f957b03" ] } ], "mendeley" : { "formattedCitation" : "(Torgesen et al., 2012)", "manualFormatting" : "(TOWRE; Torgesen et al., 2012)", "plainTextFormattedCitation" : "(Torgesen et al., 2012)", "previouslyFormattedCitation" : "(Torgesen et al., 2012)" }, "properties" : { "noteIndex" : 5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TOWRE;</w:t>
      </w:r>
      <w:r w:rsidR="00FE4F6F" w:rsidRPr="004901C4">
        <w:rPr>
          <w:rFonts w:ascii="Times New Roman" w:hAnsi="Times New Roman" w:cs="Times New Roman"/>
          <w:noProof/>
          <w:color w:val="auto"/>
          <w:sz w:val="24"/>
          <w:szCs w:val="24"/>
        </w:rPr>
        <w:t xml:space="preserve"> </w:t>
      </w:r>
      <w:r w:rsidR="005D75FB" w:rsidRPr="004901C4">
        <w:rPr>
          <w:rFonts w:ascii="Times New Roman" w:hAnsi="Times New Roman" w:cs="Times New Roman"/>
          <w:noProof/>
          <w:color w:val="auto"/>
          <w:sz w:val="24"/>
          <w:szCs w:val="24"/>
        </w:rPr>
        <w:t>Torgesen et al., 2012)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were administered. The TOWRE consists of two lists, one of 66 words and another of 66 non-words. </w:t>
      </w:r>
      <w:r w:rsidR="00AA56AD" w:rsidRPr="004901C4">
        <w:rPr>
          <w:rFonts w:ascii="Times New Roman" w:hAnsi="Times New Roman" w:cs="Times New Roman"/>
          <w:color w:val="auto"/>
          <w:sz w:val="24"/>
          <w:szCs w:val="24"/>
        </w:rPr>
        <w:t xml:space="preserve">These are tested in </w:t>
      </w:r>
      <w:r w:rsidRPr="004901C4">
        <w:rPr>
          <w:rFonts w:ascii="Times New Roman" w:hAnsi="Times New Roman" w:cs="Times New Roman"/>
          <w:color w:val="auto"/>
          <w:sz w:val="24"/>
          <w:szCs w:val="24"/>
        </w:rPr>
        <w:t>two separate trials</w:t>
      </w:r>
      <w:r w:rsidR="00AA56AD" w:rsidRPr="004901C4">
        <w:rPr>
          <w:rFonts w:ascii="Times New Roman" w:hAnsi="Times New Roman" w:cs="Times New Roman"/>
          <w:color w:val="auto"/>
          <w:sz w:val="24"/>
          <w:szCs w:val="24"/>
        </w:rPr>
        <w:t xml:space="preserve"> and in each</w:t>
      </w:r>
      <w:r w:rsidRPr="004901C4">
        <w:rPr>
          <w:rFonts w:ascii="Times New Roman" w:hAnsi="Times New Roman" w:cs="Times New Roman"/>
          <w:color w:val="auto"/>
          <w:sz w:val="24"/>
          <w:szCs w:val="24"/>
        </w:rPr>
        <w:t xml:space="preserve"> </w:t>
      </w:r>
      <w:proofErr w:type="gramStart"/>
      <w:r w:rsidRPr="004901C4">
        <w:rPr>
          <w:rFonts w:ascii="Times New Roman" w:hAnsi="Times New Roman" w:cs="Times New Roman"/>
          <w:color w:val="auto"/>
          <w:sz w:val="24"/>
          <w:szCs w:val="24"/>
        </w:rPr>
        <w:t>children</w:t>
      </w:r>
      <w:proofErr w:type="gramEnd"/>
      <w:r w:rsidRPr="004901C4">
        <w:rPr>
          <w:rFonts w:ascii="Times New Roman" w:hAnsi="Times New Roman" w:cs="Times New Roman"/>
          <w:color w:val="auto"/>
          <w:sz w:val="24"/>
          <w:szCs w:val="24"/>
        </w:rPr>
        <w:t xml:space="preserve"> are required to read as many items as possible in 45 seconds. A standardised score (M = 100, SD = 10) is computed based on how many words are read accurately in this time for each test.</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Phonological processing</w:t>
      </w:r>
      <w:r w:rsidRPr="004901C4">
        <w:rPr>
          <w:rFonts w:ascii="Times New Roman" w:hAnsi="Times New Roman" w:cs="Times New Roman"/>
          <w:color w:val="auto"/>
          <w:sz w:val="24"/>
          <w:szCs w:val="24"/>
        </w:rPr>
        <w:t xml:space="preserve">: (1) Phonological awareness: Four sub-tests of the phonological awareness battery of the Comprehensive Test of Phonological Processing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"ISBN" : "1922196584", "author" : [ { "dropping-particle" : "", "family" : "Wagner", "given" : "Richard K", "non-dropping-particle" : "", "parse-names" : false, "suffix" : "" }, { "dropping-particle" : "", "family" : "Torgesen", "given" : "Joseph K", "non-dropping-particle" : "", "parse-names" : false, "suffix" : "" }, { "dropping-particle" : "", "family" : "Rashotte", "given" : "Carol Alexander", "non-dropping-particle" : "", "parse-names" : false, "suffix" : "" }, { "dropping-particle" : "", "family" : "Pearson", "given" : "Nils A", "non-dropping-particle" : "", "parse-names" : false, "suffix" : "" } ], "id" : "ITEM-1", "issued" : { "date-parts" : [ [ "2013" ] ] }, "title" : "Comprehensive Test of Phonological Processing: CTOPP2", "type" : "book" }, "uris" : [ "http://www.mendeley.com/documents/?uuid=f2515060-7fc6-4b26-a086-f6f4786f96f0" ] } ], "mendeley" : { "formattedCitation" : "(Wagner et al., 2013)", "manualFormatting" : "(CTOPP; Wagner et al., 2013)", "plainTextFormattedCitation" : "(Wagner et al., 2013)", "previouslyFormattedCitation" : "(Wagner et al., 2013)" }, "properties" : { "noteIndex" : 5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CTOPP; </w:t>
      </w:r>
      <w:r w:rsidR="005D75FB" w:rsidRPr="004901C4">
        <w:rPr>
          <w:rFonts w:ascii="Times New Roman" w:hAnsi="Times New Roman" w:cs="Times New Roman"/>
          <w:noProof/>
          <w:color w:val="auto"/>
          <w:sz w:val="24"/>
          <w:szCs w:val="24"/>
        </w:rPr>
        <w:t>Wagner et al., 2013)</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were administered. A) Elision – children were required to pronounce a word while omitting one of its component sounds, e.g. “say cup without /k/”. B) Blending words – children were required to hear two parts of a word and were asked to combine them and produce the resulting word, e.g., “/pen/ and /</w:t>
      </w:r>
      <w:proofErr w:type="spellStart"/>
      <w:r w:rsidRPr="004901C4">
        <w:rPr>
          <w:rFonts w:ascii="Times New Roman" w:hAnsi="Times New Roman" w:cs="Times New Roman"/>
          <w:color w:val="auto"/>
          <w:sz w:val="24"/>
          <w:szCs w:val="24"/>
        </w:rPr>
        <w:t>səl</w:t>
      </w:r>
      <w:proofErr w:type="spellEnd"/>
      <w:r w:rsidRPr="004901C4">
        <w:rPr>
          <w:rFonts w:ascii="Times New Roman" w:hAnsi="Times New Roman" w:cs="Times New Roman"/>
          <w:color w:val="auto"/>
          <w:sz w:val="24"/>
          <w:szCs w:val="24"/>
        </w:rPr>
        <w:t>/ make pencil”. C) Sound matching – in this test, children saw two images of objects and were required to point to the object whose label contained a target sound, e.g., when shown the objects sun and ball, the child is asked to show the one that starts with /s/. D) Phoneme isolation – children are required to listen to a word and identify one of its component sounds, e.g., “what is the second sound of the word train”. A composite standardised score for phonological awareness is then computed (M = 100, SD = 10). (2) Phonological short-term memory (PTSM): all children completed the digit and non-word repetition subtests of the CTOPP</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"1922196584", "author" : [ { "dropping-particle" : "", "family" : "Wagner", "given" : "Richard K", "non-dropping-particle" : "", "parse-names" : false, "suffix" : "" }, { "dropping-particle" : "", "family" : "Torgesen", "given" : "Joseph K", "non-dropping-particle" : "", "parse-names" : false, "suffix" : "" }, { "dropping-particle" : "", "family" : "Rashotte", "given" : "Carol Alexander", "non-dropping-particle" : "", "parse-names" : false, "suffix" : "" }, { "dropping-particle" : "", "family" : "Pearson", "given" : "Nils A", "non-dropping-particle" : "", "parse-names" : false, "suffix" : "" } ], "id" : "ITEM-1", "issued" : { "date-parts" : [ [ "2013" ] ] }, "title" : "Comprehensive Test of Phonological Processing: CTOPP2", "type" : "book" }, "uris" : [ "http://www.mendeley.com/documents/?uuid=f2515060-7fc6-4b26-a086-f6f4786f96f0" ] } ], "mendeley" : { "formattedCitation" : "(Wagner et al., 2013)", "plainTextFormattedCitation" : "(Wagner et al., 2013)", "previouslyFormattedCitation" : "(Wagner et al., 2013)"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(Wagner et al., 2013)</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Children were presented with sequences of digits or non-words that increased with complexity after each trial and were required to repeat them in the same order as they were presented. This yields a composite standardised score for phonological memory (M = 100, SD = 10).</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Rapid Symbolic Naming</w:t>
      </w:r>
      <w:r w:rsidRPr="004901C4">
        <w:rPr>
          <w:rFonts w:ascii="Times New Roman" w:hAnsi="Times New Roman" w:cs="Times New Roman"/>
          <w:color w:val="auto"/>
          <w:sz w:val="24"/>
          <w:szCs w:val="24"/>
        </w:rPr>
        <w:t>: The rapid digit naming and rapid letter naming subtests of the CTOPP were administered. Children were presented with a list of 36 items (digits or letters respectively) on a card and required to name as many as possible in the period of 2 minutes. The number of accurately named items in that time is used to calculate a standardised composite rapid symbolic naming score (M = 100, SD = 10).</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lastRenderedPageBreak/>
        <w:t>Working memory</w:t>
      </w:r>
      <w:r w:rsidRPr="004901C4">
        <w:rPr>
          <w:rFonts w:ascii="Times New Roman" w:hAnsi="Times New Roman" w:cs="Times New Roman"/>
          <w:color w:val="auto"/>
          <w:sz w:val="24"/>
          <w:szCs w:val="24"/>
        </w:rPr>
        <w:t xml:space="preserve">: Children completed the forward and backward number repetition subtests of the Clinical Evaluation of Language Fundamentals test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"author" : [ { "dropping-particle" : "", "family" : "Semel", "given" : "Eleanor Messing", "non-dropping-particle" : "", "parse-names" : false, "suffix" : "" }, { "dropping-particle" : "", "family" : "Wiig", "given" : "Elisabeth H", "non-dropping-particle" : "", "parse-names" : false, "suffix" : "" }, { "dropping-particle" : "", "family" : "Secord", "given" : "Wayne", "non-dropping-particle" : "", "parse-names" : false, "suffix" : "" } ], "id" : "ITEM-1", "issued" : { "date-parts" : [ [ "2006" ] ] }, "publisher" : "Pearson Assessment", "title" : "Clinical evaluation of language fundamentals", "type" : "book" }, "uris" : [ "http://www.mendeley.com/documents/?uuid=980dc335-633b-4dba-9853-284e0ed99530" ] } ], "mendeley" : { "formattedCitation" : "(Semel et al., 2006)", "manualFormatting" : "(CELF; Semel et al., 2006)", "plainTextFormattedCitation" : "(Semel et al., 2006)", "previouslyFormattedCitation" : "(Semel et al., 2006)"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CELF; </w:t>
      </w:r>
      <w:r w:rsidR="005D75FB" w:rsidRPr="004901C4">
        <w:rPr>
          <w:rFonts w:ascii="Times New Roman" w:hAnsi="Times New Roman" w:cs="Times New Roman"/>
          <w:noProof/>
          <w:color w:val="auto"/>
          <w:sz w:val="24"/>
          <w:szCs w:val="24"/>
        </w:rPr>
        <w:t>Semel et al., 2006)</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A composite standardised working memory score was obtained based on the number of items that the child could successfully recall in each subtest (M = 10, SD = 3).</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Grammatical competence</w:t>
      </w:r>
      <w:r w:rsidRPr="004901C4">
        <w:rPr>
          <w:rFonts w:ascii="Times New Roman" w:hAnsi="Times New Roman" w:cs="Times New Roman"/>
          <w:color w:val="auto"/>
          <w:sz w:val="24"/>
          <w:szCs w:val="24"/>
        </w:rPr>
        <w:t>: The Recalling Sentences subtest of the CELF</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"author" : [ { "dropping-particle" : "", "family" : "Semel", "given" : "Eleanor Messing", "non-dropping-particle" : "", "parse-names" : false, "suffix" : "" }, { "dropping-particle" : "", "family" : "Wiig", "given" : "Elisabeth H", "non-dropping-particle" : "", "parse-names" : false, "suffix" : "" }, { "dropping-particle" : "", "family" : "Secord", "given" : "Wayne", "non-dropping-particle" : "", "parse-names" : false, "suffix" : "" } ], "id" : "ITEM-1", "issued" : { "date-parts" : [ [ "2006" ] ] }, "publisher" : "Pearson Assessment", "title" : "Clinical evaluation of language fundamentals", "type" : "book" }, "uris" : [ "http://www.mendeley.com/documents/?uuid=980dc335-633b-4dba-9853-284e0ed99530" ] } ], "mendeley" : { "formattedCitation" : "(Semel et al., 2006)", "plainTextFormattedCitation" : "(Semel et al., 2006)", "previouslyFormattedCitation" : "(Semel et al., 2006)"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(Semel et al., 2006)</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was administered. Children heard a sentence and were required to repeat it verbatim. Responses are scored according to the number of errors made in each repetition, and used to compute a standardised score for this subtest (M = 10, SD = 3).</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Non-Verbal Intelligence</w:t>
      </w:r>
      <w:r w:rsidRPr="004901C4">
        <w:rPr>
          <w:rFonts w:ascii="Times New Roman" w:hAnsi="Times New Roman" w:cs="Times New Roman"/>
          <w:color w:val="auto"/>
          <w:sz w:val="24"/>
          <w:szCs w:val="24"/>
        </w:rPr>
        <w:t>: Children complete</w:t>
      </w:r>
      <w:r w:rsidR="00FB7F33" w:rsidRPr="004901C4">
        <w:rPr>
          <w:rFonts w:ascii="Times New Roman" w:hAnsi="Times New Roman" w:cs="Times New Roman"/>
          <w:color w:val="auto"/>
          <w:sz w:val="24"/>
          <w:szCs w:val="24"/>
        </w:rPr>
        <w:t>d</w:t>
      </w:r>
      <w:r w:rsidRPr="004901C4">
        <w:rPr>
          <w:rFonts w:ascii="Times New Roman" w:hAnsi="Times New Roman" w:cs="Times New Roman"/>
          <w:color w:val="auto"/>
          <w:sz w:val="24"/>
          <w:szCs w:val="24"/>
        </w:rPr>
        <w:t xml:space="preserve"> the matrices subtest of the Kaufman Brief Intelligence Test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"ISBN" : "1118660587", "author" : [ { "dropping-particle" : "", "family" : "Kaufman", "given" : "Alan S", "non-dropping-particle" : "", "parse-names" : false, "suffix" : "" }, { "dropping-particle" : "", "family" : "Kaufman", "given" : "Nadeen L", "non-dropping-particle" : "", "parse-names" : false, "suffix" : "" } ], "id" : "ITEM-1", "issued" : { "date-parts" : [ [ "2004" ] ] }, "publisher" : "Wiley Online Library", "title" : "Kaufman brief intelligence test", "type" : "book" }, "uris" : [ "http://www.mendeley.com/documents/?uuid=d4099c80-8536-44d1-8e0b-86a22cf445b7" ] } ], "mendeley" : { "formattedCitation" : "(Kaufman and Kaufman, 2004)", "manualFormatting" : "(KBIT; Kaufman and Kaufman, 2004)", "plainTextFormattedCitation" : "(Kaufman and Kaufman, 2004)", "previouslyFormattedCitation" : "(Kaufman and Kaufman, 2004)"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KBIT; </w:t>
      </w:r>
      <w:r w:rsidR="005D75FB" w:rsidRPr="004901C4">
        <w:rPr>
          <w:rFonts w:ascii="Times New Roman" w:hAnsi="Times New Roman" w:cs="Times New Roman"/>
          <w:noProof/>
          <w:color w:val="auto"/>
          <w:sz w:val="24"/>
          <w:szCs w:val="24"/>
        </w:rPr>
        <w:t>Kaufman and Kaufman, 2004)</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The number of matrices completed correctly out of a maximum of 46 items is used to compute a standardised non-verbal intelligence score (M = 100, SD = 10). It must be noted that even though children in the DX group had significantly lower non-verbal intelligence scores than controls</w:t>
      </w:r>
      <w:r w:rsidR="00FB7F33" w:rsidRPr="004901C4">
        <w:rPr>
          <w:rFonts w:ascii="Times New Roman" w:hAnsi="Times New Roman" w:cs="Times New Roman"/>
          <w:color w:val="auto"/>
          <w:sz w:val="24"/>
          <w:szCs w:val="24"/>
        </w:rPr>
        <w:t xml:space="preserve"> (</w:t>
      </w:r>
      <w:r w:rsidR="00FB7F33" w:rsidRPr="004901C4">
        <w:rPr>
          <w:rFonts w:ascii="Times New Roman" w:hAnsi="Times New Roman" w:cs="Times New Roman"/>
          <w:b/>
          <w:color w:val="auto"/>
          <w:sz w:val="24"/>
          <w:szCs w:val="24"/>
        </w:rPr>
        <w:t>Supplementary Table 1</w:t>
      </w:r>
      <w:r w:rsidR="00FB7F33" w:rsidRPr="004901C4">
        <w:rPr>
          <w:rFonts w:ascii="Times New Roman" w:hAnsi="Times New Roman" w:cs="Times New Roman"/>
          <w:color w:val="auto"/>
          <w:sz w:val="24"/>
          <w:szCs w:val="24"/>
        </w:rPr>
        <w:t>)</w:t>
      </w:r>
      <w:proofErr w:type="gramStart"/>
      <w:r w:rsidRPr="004901C4">
        <w:rPr>
          <w:rFonts w:ascii="Times New Roman" w:hAnsi="Times New Roman" w:cs="Times New Roman"/>
          <w:color w:val="auto"/>
          <w:sz w:val="24"/>
          <w:szCs w:val="24"/>
        </w:rPr>
        <w:t>,</w:t>
      </w:r>
      <w:proofErr w:type="gramEnd"/>
      <w:r w:rsidRPr="004901C4">
        <w:rPr>
          <w:rFonts w:ascii="Times New Roman" w:hAnsi="Times New Roman" w:cs="Times New Roman"/>
          <w:color w:val="auto"/>
          <w:sz w:val="24"/>
          <w:szCs w:val="24"/>
        </w:rPr>
        <w:t xml:space="preserve"> their scores fell within the normal range, thus satisfying our selection criteria for that group.</w:t>
      </w:r>
    </w:p>
    <w:p w:rsidR="00A63BE9"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Parental questionnaires</w:t>
      </w:r>
      <w:r w:rsidRPr="004901C4">
        <w:rPr>
          <w:rFonts w:ascii="Times New Roman" w:hAnsi="Times New Roman" w:cs="Times New Roman"/>
          <w:color w:val="auto"/>
          <w:sz w:val="24"/>
          <w:szCs w:val="24"/>
        </w:rPr>
        <w:t xml:space="preserve">: In addition to the screening battery, children’s parents completed the Children’s Communication Checklist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"ISBN" : "0749126000", "author" : [ { "dropping-particle" : "", "family" : "Bishop", "given" : "Dorothy V M", "non-dropping-particle" : "", "parse-names" : false, "suffix" : "" } ], "id" : "ITEM-1", "issued" : { "date-parts" : [ [ "2003" ] ] }, "publisher" : "ASHA", "title" : "The Children's Communication Checklist: CCC-2", "type" : "book" }, "uris" : [ "http://www.mendeley.com/documents/?uuid=81040643-e808-45fb-a20f-352c5609ae30" ] } ], "mendeley" : { "formattedCitation" : "(Bishop, 2003)", "manualFormatting" : "(CCC-2; Bishop, 2003)", "plainTextFormattedCitation" : "(Bishop, 2003)", "previouslyFormattedCitation" : "(Bishop, 2003)"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CCC-2; </w:t>
      </w:r>
      <w:r w:rsidR="005D75FB" w:rsidRPr="004901C4">
        <w:rPr>
          <w:rFonts w:ascii="Times New Roman" w:hAnsi="Times New Roman" w:cs="Times New Roman"/>
          <w:noProof/>
          <w:color w:val="auto"/>
          <w:sz w:val="24"/>
          <w:szCs w:val="24"/>
        </w:rPr>
        <w:t>Bishop, 2003)</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and the Swanson, Nolan, and Pelham rating scale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"ISBN" : "0963525506", "author" : [ { "dropping-particle" : "", "family" : "Swanson", "given" : "James M", "non-dropping-particle" : "", "parse-names" : false, "suffix" : "" } ], "id" : "ITEM-1", "issued" : { "date-parts" : [ [ "1992" ] ] }, "publisher" : "KC publishing", "title" : "School-based assessments and interventions for ADD students", "type" : "book" }, "uris" : [ "http://www.mendeley.com/documents/?uuid=d61c7b30-eb65-451a-b17e-83f24d453498" ] } ], "mendeley" : { "formattedCitation" : "(Swanson, 1992)", "manualFormatting" : "(SNAP-IV; Swanson, 1992)", "plainTextFormattedCitation" : "(Swanson, 1992)", "previouslyFormattedCitation" : "(Swanson, 1992)" }, "properties" : { "noteIndex" : 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SNAP-IV; </w:t>
      </w:r>
      <w:r w:rsidR="005D75FB" w:rsidRPr="004901C4">
        <w:rPr>
          <w:rFonts w:ascii="Times New Roman" w:hAnsi="Times New Roman" w:cs="Times New Roman"/>
          <w:noProof/>
          <w:color w:val="auto"/>
          <w:sz w:val="24"/>
          <w:szCs w:val="24"/>
        </w:rPr>
        <w:t>Swanson, 1992)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The CCC-2 is used to assess children’s general communicative abilities and identify communicative deficits characteristic of SLI (CCC-GCC) or Autism Spectrum Disorder (ASD) (CCC-SIDI). The SNAP-IV is used to identify behavioural patterns characteristic of ADHD or other behavioural disorders. No children who were included in the final sample showed any indications of ASD or ADHD.</w:t>
      </w:r>
    </w:p>
    <w:p w:rsidR="00C41CD5" w:rsidRPr="004901C4" w:rsidRDefault="00C41CD5" w:rsidP="00C41CD5">
      <w:pPr>
        <w:spacing w:after="160" w:line="360" w:lineRule="auto"/>
        <w:jc w:val="both"/>
        <w:rPr>
          <w:rFonts w:ascii="Times New Roman" w:hAnsi="Times New Roman" w:cs="Times New Roman"/>
          <w:b/>
          <w:bCs/>
          <w:color w:val="auto"/>
          <w:sz w:val="24"/>
          <w:szCs w:val="24"/>
        </w:rPr>
      </w:pPr>
      <w:bookmarkStart w:id="2" w:name="_Toc485234816"/>
      <w:r w:rsidRPr="004901C4">
        <w:rPr>
          <w:rFonts w:ascii="Times New Roman" w:hAnsi="Times New Roman" w:cs="Times New Roman"/>
          <w:b/>
          <w:bCs/>
          <w:color w:val="auto"/>
          <w:sz w:val="24"/>
          <w:szCs w:val="24"/>
        </w:rPr>
        <w:t>EEG Experimental Procedure</w:t>
      </w:r>
      <w:bookmarkEnd w:id="2"/>
      <w:r w:rsidRPr="004901C4">
        <w:rPr>
          <w:rFonts w:ascii="Times New Roman" w:hAnsi="Times New Roman" w:cs="Times New Roman"/>
          <w:b/>
          <w:bCs/>
          <w:color w:val="auto"/>
          <w:sz w:val="24"/>
          <w:szCs w:val="24"/>
        </w:rPr>
        <w:t xml:space="preserve"> </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Participants were presented for 9 minutes with an audio-story read by a female Australian English speaker. The stimulus was presented monophonically at a sampling rate of 44,100 Hz using loudspeakers while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watched a cartoon corresponding to the story. Note that the visual input only generally matched the events narrated in the audio-story, </w:t>
      </w:r>
      <w:r w:rsidR="00247F79" w:rsidRPr="004901C4">
        <w:rPr>
          <w:rFonts w:ascii="Times New Roman" w:hAnsi="Times New Roman" w:cs="Times New Roman"/>
          <w:color w:val="auto"/>
          <w:sz w:val="24"/>
          <w:szCs w:val="24"/>
        </w:rPr>
        <w:t xml:space="preserve">such that there was </w:t>
      </w:r>
      <w:r w:rsidRPr="004901C4">
        <w:rPr>
          <w:rFonts w:ascii="Times New Roman" w:hAnsi="Times New Roman" w:cs="Times New Roman"/>
          <w:color w:val="auto"/>
          <w:sz w:val="24"/>
          <w:szCs w:val="24"/>
        </w:rPr>
        <w:t xml:space="preserve">correspondence in the general meaning but not in the detailed temporal events such as speech. High density EEG was recorded using 129-channel </w:t>
      </w:r>
      <w:proofErr w:type="spellStart"/>
      <w:r w:rsidRPr="004901C4">
        <w:rPr>
          <w:rFonts w:ascii="Times New Roman" w:hAnsi="Times New Roman" w:cs="Times New Roman"/>
          <w:color w:val="auto"/>
          <w:sz w:val="24"/>
          <w:szCs w:val="24"/>
        </w:rPr>
        <w:t>Hydrocel</w:t>
      </w:r>
      <w:proofErr w:type="spellEnd"/>
      <w:r w:rsidRPr="004901C4">
        <w:rPr>
          <w:rFonts w:ascii="Times New Roman" w:hAnsi="Times New Roman" w:cs="Times New Roman"/>
          <w:color w:val="auto"/>
          <w:sz w:val="24"/>
          <w:szCs w:val="24"/>
        </w:rPr>
        <w:t xml:space="preserve"> Geodesic Sensor Net (HCGSN), </w:t>
      </w:r>
      <w:proofErr w:type="spellStart"/>
      <w:r w:rsidRPr="004901C4">
        <w:rPr>
          <w:rFonts w:ascii="Times New Roman" w:hAnsi="Times New Roman" w:cs="Times New Roman"/>
          <w:color w:val="auto"/>
          <w:sz w:val="24"/>
          <w:szCs w:val="24"/>
        </w:rPr>
        <w:t>NetAmps</w:t>
      </w:r>
      <w:proofErr w:type="spellEnd"/>
      <w:r w:rsidRPr="004901C4">
        <w:rPr>
          <w:rFonts w:ascii="Times New Roman" w:hAnsi="Times New Roman" w:cs="Times New Roman"/>
          <w:color w:val="auto"/>
          <w:sz w:val="24"/>
          <w:szCs w:val="24"/>
        </w:rPr>
        <w:t xml:space="preserve"> 300 amplifier </w:t>
      </w:r>
      <w:r w:rsidRPr="004901C4">
        <w:rPr>
          <w:rFonts w:ascii="Times New Roman" w:hAnsi="Times New Roman" w:cs="Times New Roman"/>
          <w:color w:val="auto"/>
          <w:sz w:val="24"/>
          <w:szCs w:val="24"/>
        </w:rPr>
        <w:lastRenderedPageBreak/>
        <w:t xml:space="preserve">and </w:t>
      </w:r>
      <w:proofErr w:type="spellStart"/>
      <w:r w:rsidRPr="004901C4">
        <w:rPr>
          <w:rFonts w:ascii="Times New Roman" w:hAnsi="Times New Roman" w:cs="Times New Roman"/>
          <w:color w:val="auto"/>
          <w:sz w:val="24"/>
          <w:szCs w:val="24"/>
        </w:rPr>
        <w:t>NetStation</w:t>
      </w:r>
      <w:proofErr w:type="spellEnd"/>
      <w:r w:rsidRPr="004901C4">
        <w:rPr>
          <w:rFonts w:ascii="Times New Roman" w:hAnsi="Times New Roman" w:cs="Times New Roman"/>
          <w:color w:val="auto"/>
          <w:sz w:val="24"/>
          <w:szCs w:val="24"/>
        </w:rPr>
        <w:t xml:space="preserve"> 4.5.7 software (</w:t>
      </w:r>
      <w:r w:rsidRPr="004901C4">
        <w:rPr>
          <w:rFonts w:ascii="Times New Roman" w:hAnsi="Times New Roman" w:cs="Times New Roman"/>
          <w:i/>
          <w:color w:val="auto"/>
          <w:sz w:val="24"/>
          <w:szCs w:val="24"/>
        </w:rPr>
        <w:t>EGI Inc.</w:t>
      </w:r>
      <w:r w:rsidRPr="004901C4">
        <w:rPr>
          <w:rFonts w:ascii="Times New Roman" w:hAnsi="Times New Roman" w:cs="Times New Roman"/>
          <w:color w:val="auto"/>
          <w:sz w:val="24"/>
          <w:szCs w:val="24"/>
        </w:rPr>
        <w:t xml:space="preserve">) at a sampling rate of 1 kHz. The electrode impedances were kept below 50 </w:t>
      </w:r>
      <w:proofErr w:type="spellStart"/>
      <w:r w:rsidRPr="004901C4">
        <w:rPr>
          <w:rFonts w:ascii="Times New Roman" w:hAnsi="Times New Roman" w:cs="Times New Roman"/>
          <w:color w:val="auto"/>
          <w:sz w:val="24"/>
          <w:szCs w:val="24"/>
        </w:rPr>
        <w:t>kΩ</w:t>
      </w:r>
      <w:proofErr w:type="spellEnd"/>
      <w:r w:rsidRPr="004901C4">
        <w:rPr>
          <w:rFonts w:ascii="Times New Roman" w:hAnsi="Times New Roman" w:cs="Times New Roman"/>
          <w:color w:val="auto"/>
          <w:sz w:val="24"/>
          <w:szCs w:val="24"/>
        </w:rPr>
        <w:t>.</w:t>
      </w:r>
    </w:p>
    <w:p w:rsidR="00C41CD5" w:rsidRPr="004901C4" w:rsidRDefault="00C41CD5" w:rsidP="00C41CD5">
      <w:pPr>
        <w:spacing w:after="160" w:line="360" w:lineRule="auto"/>
        <w:jc w:val="both"/>
        <w:rPr>
          <w:rFonts w:ascii="Times New Roman" w:hAnsi="Times New Roman" w:cs="Times New Roman"/>
          <w:b/>
          <w:bCs/>
          <w:color w:val="auto"/>
          <w:sz w:val="24"/>
          <w:szCs w:val="24"/>
        </w:rPr>
      </w:pPr>
      <w:bookmarkStart w:id="3" w:name="_Toc485234817"/>
      <w:r w:rsidRPr="004901C4">
        <w:rPr>
          <w:rFonts w:ascii="Times New Roman" w:hAnsi="Times New Roman" w:cs="Times New Roman"/>
          <w:b/>
          <w:bCs/>
          <w:color w:val="auto"/>
          <w:sz w:val="24"/>
          <w:szCs w:val="24"/>
        </w:rPr>
        <w:t xml:space="preserve">EEG Data </w:t>
      </w:r>
      <w:proofErr w:type="spellStart"/>
      <w:r w:rsidRPr="004901C4">
        <w:rPr>
          <w:rFonts w:ascii="Times New Roman" w:hAnsi="Times New Roman" w:cs="Times New Roman"/>
          <w:b/>
          <w:bCs/>
          <w:color w:val="auto"/>
          <w:sz w:val="24"/>
          <w:szCs w:val="24"/>
        </w:rPr>
        <w:t>Preprocessing</w:t>
      </w:r>
      <w:bookmarkEnd w:id="3"/>
      <w:proofErr w:type="spellEnd"/>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Data were analysed offline using MATLAB software (</w:t>
      </w:r>
      <w:r w:rsidRPr="004901C4">
        <w:rPr>
          <w:rFonts w:ascii="Times New Roman" w:hAnsi="Times New Roman" w:cs="Times New Roman"/>
          <w:i/>
          <w:color w:val="auto"/>
          <w:sz w:val="24"/>
          <w:szCs w:val="24"/>
        </w:rPr>
        <w:t xml:space="preserve">The </w:t>
      </w:r>
      <w:proofErr w:type="spellStart"/>
      <w:r w:rsidRPr="004901C4">
        <w:rPr>
          <w:rFonts w:ascii="Times New Roman" w:hAnsi="Times New Roman" w:cs="Times New Roman"/>
          <w:i/>
          <w:color w:val="auto"/>
          <w:sz w:val="24"/>
          <w:szCs w:val="24"/>
        </w:rPr>
        <w:t>Mathworks</w:t>
      </w:r>
      <w:proofErr w:type="spellEnd"/>
      <w:r w:rsidRPr="004901C4">
        <w:rPr>
          <w:rFonts w:ascii="Times New Roman" w:hAnsi="Times New Roman" w:cs="Times New Roman"/>
          <w:i/>
          <w:color w:val="auto"/>
          <w:sz w:val="24"/>
          <w:szCs w:val="24"/>
        </w:rPr>
        <w:t xml:space="preserve"> Inc.</w:t>
      </w:r>
      <w:r w:rsidRPr="004901C4">
        <w:rPr>
          <w:rFonts w:ascii="Times New Roman" w:hAnsi="Times New Roman" w:cs="Times New Roman"/>
          <w:color w:val="auto"/>
          <w:sz w:val="24"/>
          <w:szCs w:val="24"/>
        </w:rPr>
        <w:t>). EEG electrodes that were positioned at the jaw, mastoids, and forehead were removed from the analysis because of their excessive noise. EEG signals from the remaining 93 channels were digitally filtered in three frequency-bands: delta-band (1-4 Hz), theta-band (4-8 Hz), and 1-8 Hz, using Chebyshev Type 2 filter in both the forwards and backwards directions to remove phase-distortion. Data were re</w:t>
      </w:r>
      <w:r w:rsidR="00C10B6B" w:rsidRPr="004901C4">
        <w:rPr>
          <w:rFonts w:ascii="Times New Roman" w:hAnsi="Times New Roman" w:cs="Times New Roman"/>
          <w:color w:val="auto"/>
          <w:sz w:val="24"/>
          <w:szCs w:val="24"/>
        </w:rPr>
        <w:t>-re</w:t>
      </w:r>
      <w:r w:rsidRPr="004901C4">
        <w:rPr>
          <w:rFonts w:ascii="Times New Roman" w:hAnsi="Times New Roman" w:cs="Times New Roman"/>
          <w:color w:val="auto"/>
          <w:sz w:val="24"/>
          <w:szCs w:val="24"/>
        </w:rPr>
        <w:t xml:space="preserve">ferenced to the average of all channels. In order to reduce processing time, data were down-sampled to 100 Hz. EEG channels with variance that exceeded three times that of the surrounding channels were labelled as bad channels, and replaced by an estimate calculated using spline interpolation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"DOI" : "10.1016/j.jneumeth.2003.10.009", "ISBN" : "0165-0270 (Print)\r0165-0270", "PMID" : "15102499", "author" : [ { "dropping-particle" : "", "family" : "Delorme", "given" : "A", "non-dropping-particle" : "", "parse-names" : false, "suffix" : "" }, { "dropping-particle" : "", "family" : "Makeig", "given" : "S", "non-dropping-particle" : "", "parse-names" : false, "suffix" : "" } ], "container-title" : "J Neurosci Methods", "edition" : "2004/04/23", "id" : "ITEM-1", "issue" : "1", "issued" : { "date-parts" : [ [ "2004" ] ] }, "language" : "eng", "page" : "9-21", "title" : "EEGLAB: an open source toolbox for analysis of single-trial EEG dynamics including independent component analysis", "type" : "article-journal", "volume" : "134" }, "uris" : [ "http://www.mendeley.com/documents/?uuid=78704fa4-02c2-46fa-a3dc-87c954bc860b" ] } ], "mendeley" : { "formattedCitation" : "(Delorme and Makeig, 2004)", "manualFormatting" : "(EEGLAB; Delorme and Makeig, 2004)", "plainTextFormattedCitation" : "(Delorme and Makeig, 2004)", "previouslyFormattedCitation" : "(Delorme and Makeig, 2004)" }, "properties" : { "noteIndex" : 7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EEGLAB; </w:t>
      </w:r>
      <w:r w:rsidR="005D75FB" w:rsidRPr="004901C4">
        <w:rPr>
          <w:rFonts w:ascii="Times New Roman" w:hAnsi="Times New Roman" w:cs="Times New Roman"/>
          <w:noProof/>
          <w:color w:val="auto"/>
          <w:sz w:val="24"/>
          <w:szCs w:val="24"/>
        </w:rPr>
        <w:t>Delorme and Makeig, 2004)</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w:t>
      </w:r>
    </w:p>
    <w:p w:rsidR="00C41CD5" w:rsidRPr="004901C4" w:rsidRDefault="00C41CD5" w:rsidP="00C41CD5">
      <w:pPr>
        <w:spacing w:after="160" w:line="360" w:lineRule="auto"/>
        <w:jc w:val="both"/>
        <w:rPr>
          <w:rFonts w:ascii="Times New Roman" w:hAnsi="Times New Roman" w:cs="Times New Roman"/>
          <w:b/>
          <w:bCs/>
          <w:color w:val="auto"/>
          <w:sz w:val="24"/>
          <w:szCs w:val="24"/>
        </w:rPr>
      </w:pPr>
      <w:bookmarkStart w:id="4" w:name="_Toc485234818"/>
      <w:r w:rsidRPr="004901C4">
        <w:rPr>
          <w:rFonts w:ascii="Times New Roman" w:hAnsi="Times New Roman" w:cs="Times New Roman"/>
          <w:b/>
          <w:bCs/>
          <w:color w:val="auto"/>
          <w:sz w:val="24"/>
          <w:szCs w:val="24"/>
        </w:rPr>
        <w:t>Model Evaluation</w:t>
      </w:r>
      <w:bookmarkEnd w:id="4"/>
    </w:p>
    <w:p w:rsidR="00C41CD5" w:rsidRPr="004901C4" w:rsidRDefault="00C41CD5" w:rsidP="00C41CD5">
      <w:pPr>
        <w:spacing w:after="160" w:line="360" w:lineRule="auto"/>
        <w:jc w:val="both"/>
        <w:rPr>
          <w:rFonts w:ascii="Times New Roman" w:hAnsi="Times New Roman" w:cs="Times New Roman"/>
          <w:iCs/>
          <w:color w:val="auto"/>
          <w:sz w:val="24"/>
          <w:szCs w:val="24"/>
        </w:rPr>
      </w:pPr>
      <w:r w:rsidRPr="004901C4">
        <w:rPr>
          <w:rFonts w:ascii="Times New Roman" w:hAnsi="Times New Roman" w:cs="Times New Roman"/>
          <w:color w:val="auto"/>
          <w:sz w:val="24"/>
          <w:szCs w:val="24"/>
        </w:rPr>
        <w:t>This study builds on a framework recently introduced by our group</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"id" : "ITEM-2",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"ITEM-2",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et al., 2015; Di Liberto and Lalor, 2017)", "plainTextFormattedCitation" : "(Di Liberto et al., 2015; Di Liberto and Lalor, 2017)", "previouslyFormattedCitation" : "(Di Liberto et al., 2015; Di Liberto and Lalor, 2017)" }, "properties" : { "noteIndex" : 7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(Di Liberto et al., 2015; Di Liberto and Lalor, 2017)</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that uses forward encoding models to predict EEG responses to natural speech. Specifically, that model-based analysis was conducted to quantify how well the EEG signal reflects the encoding of different features of speech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1</w:t>
      </w:r>
      <w:r w:rsidR="005D6A62" w:rsidRPr="004901C4">
        <w:rPr>
          <w:rFonts w:ascii="Times New Roman" w:hAnsi="Times New Roman" w:cs="Times New Roman"/>
          <w:b/>
          <w:color w:val="auto"/>
          <w:sz w:val="24"/>
          <w:szCs w:val="24"/>
        </w:rPr>
        <w:t>A</w:t>
      </w:r>
      <w:r w:rsidRPr="004901C4">
        <w:rPr>
          <w:rFonts w:ascii="Times New Roman" w:hAnsi="Times New Roman" w:cs="Times New Roman"/>
          <w:color w:val="auto"/>
          <w:sz w:val="24"/>
          <w:szCs w:val="24"/>
        </w:rPr>
        <w:t xml:space="preserve">). </w:t>
      </w:r>
      <w:r w:rsidR="00C0339D" w:rsidRPr="004901C4">
        <w:rPr>
          <w:rFonts w:ascii="Times New Roman" w:hAnsi="Times New Roman" w:cs="Times New Roman"/>
          <w:iCs/>
          <w:color w:val="auto"/>
          <w:sz w:val="24"/>
          <w:szCs w:val="24"/>
        </w:rPr>
        <w:t>T</w:t>
      </w:r>
      <w:r w:rsidRPr="004901C4">
        <w:rPr>
          <w:rFonts w:ascii="Times New Roman" w:hAnsi="Times New Roman" w:cs="Times New Roman"/>
          <w:iCs/>
          <w:color w:val="auto"/>
          <w:sz w:val="24"/>
          <w:szCs w:val="24"/>
        </w:rPr>
        <w:t>he present study focuses on three speech representations:</w:t>
      </w:r>
    </w:p>
    <w:p w:rsidR="00C41CD5" w:rsidRPr="004901C4" w:rsidRDefault="00C41CD5" w:rsidP="00C41CD5">
      <w:pPr>
        <w:numPr>
          <w:ilvl w:val="0"/>
          <w:numId w:val="7"/>
        </w:numPr>
        <w:spacing w:after="160" w:line="360" w:lineRule="auto"/>
        <w:jc w:val="both"/>
        <w:rPr>
          <w:rFonts w:ascii="Times New Roman" w:hAnsi="Times New Roman" w:cs="Times New Roman"/>
          <w:iCs/>
          <w:color w:val="auto"/>
          <w:sz w:val="24"/>
          <w:szCs w:val="24"/>
          <w:lang w:val="en-US"/>
        </w:rPr>
      </w:pPr>
      <w:r w:rsidRPr="004901C4">
        <w:rPr>
          <w:rFonts w:ascii="Times New Roman" w:hAnsi="Times New Roman" w:cs="Times New Roman"/>
          <w:iCs/>
          <w:color w:val="auto"/>
          <w:sz w:val="24"/>
          <w:szCs w:val="24"/>
          <w:lang w:val="en-US"/>
        </w:rPr>
        <w:t xml:space="preserve">The </w:t>
      </w:r>
      <w:r w:rsidRPr="004901C4">
        <w:rPr>
          <w:rFonts w:ascii="Times New Roman" w:hAnsi="Times New Roman" w:cs="Times New Roman"/>
          <w:bCs/>
          <w:i/>
          <w:iCs/>
          <w:color w:val="auto"/>
          <w:sz w:val="24"/>
          <w:szCs w:val="24"/>
          <w:lang w:val="en-US"/>
        </w:rPr>
        <w:t>spectrogram (S)</w:t>
      </w:r>
      <w:r w:rsidRPr="004901C4">
        <w:rPr>
          <w:rFonts w:ascii="Times New Roman" w:hAnsi="Times New Roman" w:cs="Times New Roman"/>
          <w:iCs/>
          <w:color w:val="auto"/>
          <w:sz w:val="24"/>
          <w:szCs w:val="24"/>
          <w:lang w:val="en-US"/>
        </w:rPr>
        <w:t xml:space="preserve"> was obtained by partitioning the speech signal into 16 frequency-bands logarithmically spaced between 250 and 8000 Hz according to Greenwood's equation</w:t>
      </w:r>
      <w:r w:rsidR="005C38CE" w:rsidRPr="004901C4">
        <w:rPr>
          <w:rFonts w:ascii="Times New Roman" w:hAnsi="Times New Roman" w:cs="Times New Roman"/>
          <w:iCs/>
          <w:color w:val="auto"/>
          <w:sz w:val="24"/>
          <w:szCs w:val="24"/>
          <w:lang w:val="en-US"/>
        </w:rPr>
        <w:t xml:space="preserve"> </w:t>
      </w:r>
      <w:r w:rsidR="00497AED" w:rsidRPr="004901C4">
        <w:rPr>
          <w:rFonts w:ascii="Times New Roman" w:hAnsi="Times New Roman" w:cs="Times New Roman"/>
          <w:iCs/>
          <w:color w:val="auto"/>
          <w:sz w:val="24"/>
          <w:szCs w:val="24"/>
          <w:lang w:val="en-US"/>
        </w:rPr>
        <w:fldChar w:fldCharType="begin" w:fldLock="1"/>
      </w:r>
      <w:r w:rsidR="00EC59F0" w:rsidRPr="004901C4">
        <w:rPr>
          <w:rFonts w:ascii="Times New Roman" w:hAnsi="Times New Roman" w:cs="Times New Roman"/>
          <w:iCs/>
          <w:color w:val="auto"/>
          <w:sz w:val="24"/>
          <w:szCs w:val="24"/>
          <w:lang w:val="en-US"/>
        </w:rPr>
        <w:instrText>ADDIN CSL_CITATION { "citationItems" : [ { "id" : "ITEM-1", "itemData" : { "DOI" : "doi:http://dx.doi.org/10.1121/1.1908699", "author" : [ { "dropping-particle" : "", "family" : "Greenwood", "given" : "Donald D", "non-dropping-particle" : "", "parse-names" : false, "suffix" : "" } ], "container-title" : "The Journal of the Acoustical Society of America", "id" : "ITEM-1", "issue" : "4", "issued" : { "date-parts" : [ [ "1961" ] ] }, "page" : "484-502", "title" : "Auditory Masking and the Critical Band", "type" : "article-journal", "volume" : "33" }, "uris" : [ "http://www.mendeley.com/documents/?uuid=a1762071-5292-468d-977b-ed2a13fb993f" ] } ], "mendeley" : { "formattedCitation" : "(Greenwood, 1961)", "plainTextFormattedCitation" : "(Greenwood, 1961)", "previouslyFormattedCitation" : "(Greenwood, 1961)" }, "properties" : { "noteIndex" : 7 }, "schema" : "https://github.com/citation-style-language/schema/raw/master/csl-citation.json" }</w:instrText>
      </w:r>
      <w:r w:rsidR="00497AED" w:rsidRPr="004901C4">
        <w:rPr>
          <w:rFonts w:ascii="Times New Roman" w:hAnsi="Times New Roman" w:cs="Times New Roman"/>
          <w:iCs/>
          <w:color w:val="auto"/>
          <w:sz w:val="24"/>
          <w:szCs w:val="24"/>
          <w:lang w:val="en-US"/>
        </w:rPr>
        <w:fldChar w:fldCharType="separate"/>
      </w:r>
      <w:r w:rsidR="005D75FB" w:rsidRPr="004901C4">
        <w:rPr>
          <w:rFonts w:ascii="Times New Roman" w:hAnsi="Times New Roman" w:cs="Times New Roman"/>
          <w:iCs/>
          <w:noProof/>
          <w:color w:val="auto"/>
          <w:sz w:val="24"/>
          <w:szCs w:val="24"/>
          <w:lang w:val="en-US"/>
        </w:rPr>
        <w:t>(Greenwood, 1961)</w:t>
      </w:r>
      <w:r w:rsidR="00497AED" w:rsidRPr="004901C4">
        <w:rPr>
          <w:rFonts w:ascii="Times New Roman" w:hAnsi="Times New Roman" w:cs="Times New Roman"/>
          <w:iCs/>
          <w:color w:val="auto"/>
          <w:sz w:val="24"/>
          <w:szCs w:val="24"/>
          <w:lang w:val="en-US"/>
        </w:rPr>
        <w:fldChar w:fldCharType="end"/>
      </w:r>
      <w:r w:rsidRPr="004901C4">
        <w:rPr>
          <w:rFonts w:ascii="Times New Roman" w:hAnsi="Times New Roman" w:cs="Times New Roman"/>
          <w:iCs/>
          <w:color w:val="auto"/>
          <w:sz w:val="24"/>
          <w:szCs w:val="24"/>
          <w:lang w:val="en-US"/>
        </w:rPr>
        <w:t>, and computing the amplitude envelope for each band, which was calculated as</w:t>
      </w:r>
      <m:oMath>
        <m:r>
          <w:rPr>
            <w:rFonts w:ascii="Cambria Math" w:hAnsi="Cambria Math" w:cs="Times New Roman"/>
            <w:color w:val="auto"/>
            <w:sz w:val="24"/>
            <w:szCs w:val="24"/>
            <w:lang w:val="en-US"/>
          </w:rPr>
          <m:t xml:space="preserve"> </m:t>
        </m:r>
        <m:r>
          <m:rPr>
            <m:nor/>
          </m:rPr>
          <w:rPr>
            <w:rFonts w:ascii="Times New Roman" w:hAnsi="Times New Roman" w:cs="Times New Roman"/>
            <w:i/>
            <w:iCs/>
            <w:color w:val="auto"/>
            <w:sz w:val="24"/>
            <w:szCs w:val="24"/>
            <w:lang w:val="en-US"/>
          </w:rPr>
          <m:t>Env</m:t>
        </m:r>
        <m:r>
          <m:rPr>
            <m:nor/>
          </m:rPr>
          <w:rPr>
            <w:rFonts w:ascii="Times New Roman" w:hAnsi="Times New Roman" w:cs="Times New Roman"/>
            <w:iCs/>
            <w:color w:val="auto"/>
            <w:sz w:val="24"/>
            <w:szCs w:val="24"/>
            <w:lang w:val="en-US"/>
          </w:rPr>
          <m:t>=</m:t>
        </m:r>
        <m:d>
          <m:dPr>
            <m:ctrlPr>
              <w:rPr>
                <w:rFonts w:ascii="Cambria Math" w:hAnsi="Cambria Math" w:cs="Times New Roman"/>
                <w:iCs/>
                <w:color w:val="auto"/>
                <w:sz w:val="24"/>
                <w:szCs w:val="24"/>
                <w:lang w:val="en-US"/>
              </w:rPr>
            </m:ctrlPr>
          </m:dPr>
          <m:e>
            <m:sSub>
              <m:sSubPr>
                <m:ctrlPr>
                  <w:rPr>
                    <w:rFonts w:ascii="Cambria Math" w:hAnsi="Cambria Math" w:cs="Times New Roman"/>
                    <w:i/>
                    <w:iCs/>
                    <w:color w:val="auto"/>
                    <w:sz w:val="24"/>
                    <w:szCs w:val="24"/>
                    <w:lang w:val="en-US"/>
                  </w:rPr>
                </m:ctrlPr>
              </m:sSubPr>
              <m:e>
                <m:r>
                  <m:rPr>
                    <m:nor/>
                  </m:rPr>
                  <w:rPr>
                    <w:rFonts w:ascii="Times New Roman" w:hAnsi="Times New Roman" w:cs="Times New Roman"/>
                    <w:i/>
                    <w:iCs/>
                    <w:color w:val="auto"/>
                    <w:sz w:val="24"/>
                    <w:szCs w:val="24"/>
                    <w:lang w:val="en-US"/>
                  </w:rPr>
                  <m:t>x</m:t>
                </m:r>
              </m:e>
              <m:sub>
                <m:r>
                  <m:rPr>
                    <m:nor/>
                  </m:rPr>
                  <w:rPr>
                    <w:rFonts w:ascii="Times New Roman" w:hAnsi="Times New Roman" w:cs="Times New Roman"/>
                    <w:i/>
                    <w:iCs/>
                    <w:color w:val="auto"/>
                    <w:sz w:val="24"/>
                    <w:szCs w:val="24"/>
                    <w:lang w:val="en-US"/>
                  </w:rPr>
                  <m:t>a</m:t>
                </m:r>
              </m:sub>
            </m:sSub>
            <m:d>
              <m:dPr>
                <m:ctrlPr>
                  <w:rPr>
                    <w:rFonts w:ascii="Cambria Math" w:hAnsi="Cambria Math" w:cs="Times New Roman"/>
                    <w:i/>
                    <w:iCs/>
                    <w:color w:val="auto"/>
                    <w:sz w:val="24"/>
                    <w:szCs w:val="24"/>
                    <w:lang w:val="en-US"/>
                  </w:rPr>
                </m:ctrlPr>
              </m:dPr>
              <m:e>
                <m:r>
                  <m:rPr>
                    <m:nor/>
                  </m:rPr>
                  <w:rPr>
                    <w:rFonts w:ascii="Times New Roman" w:hAnsi="Times New Roman" w:cs="Times New Roman"/>
                    <w:i/>
                    <w:iCs/>
                    <w:color w:val="auto"/>
                    <w:sz w:val="24"/>
                    <w:szCs w:val="24"/>
                    <w:lang w:val="en-US"/>
                  </w:rPr>
                  <m:t>t</m:t>
                </m:r>
              </m:e>
            </m:d>
          </m:e>
        </m:d>
        <m:sSub>
          <m:sSubPr>
            <m:ctrlPr>
              <w:rPr>
                <w:rFonts w:ascii="Cambria Math" w:hAnsi="Cambria Math" w:cs="Times New Roman"/>
                <w:i/>
                <w:iCs/>
                <w:color w:val="auto"/>
                <w:sz w:val="24"/>
                <w:szCs w:val="24"/>
                <w:lang w:val="en-US"/>
              </w:rPr>
            </m:ctrlPr>
          </m:sSubPr>
          <m:e>
            <m:r>
              <m:rPr>
                <m:nor/>
              </m:rPr>
              <w:rPr>
                <w:rFonts w:ascii="Times New Roman" w:hAnsi="Times New Roman" w:cs="Times New Roman"/>
                <w:i/>
                <w:iCs/>
                <w:color w:val="auto"/>
                <w:sz w:val="24"/>
                <w:szCs w:val="24"/>
                <w:lang w:val="en-US"/>
              </w:rPr>
              <m:t>, x</m:t>
            </m:r>
          </m:e>
          <m:sub>
            <m:r>
              <m:rPr>
                <m:nor/>
              </m:rPr>
              <w:rPr>
                <w:rFonts w:ascii="Times New Roman" w:hAnsi="Times New Roman" w:cs="Times New Roman"/>
                <w:i/>
                <w:iCs/>
                <w:color w:val="auto"/>
                <w:sz w:val="24"/>
                <w:szCs w:val="24"/>
                <w:lang w:val="en-US"/>
              </w:rPr>
              <m:t>a</m:t>
            </m:r>
          </m:sub>
        </m:sSub>
        <m:d>
          <m:dPr>
            <m:ctrlPr>
              <w:rPr>
                <w:rFonts w:ascii="Cambria Math" w:hAnsi="Cambria Math" w:cs="Times New Roman"/>
                <w:i/>
                <w:iCs/>
                <w:color w:val="auto"/>
                <w:sz w:val="24"/>
                <w:szCs w:val="24"/>
                <w:lang w:val="en-US"/>
              </w:rPr>
            </m:ctrlPr>
          </m:dPr>
          <m:e>
            <m:r>
              <m:rPr>
                <m:nor/>
              </m:rPr>
              <w:rPr>
                <w:rFonts w:ascii="Times New Roman" w:hAnsi="Times New Roman" w:cs="Times New Roman"/>
                <w:i/>
                <w:iCs/>
                <w:color w:val="auto"/>
                <w:sz w:val="24"/>
                <w:szCs w:val="24"/>
                <w:lang w:val="en-US"/>
              </w:rPr>
              <m:t>t</m:t>
            </m:r>
          </m:e>
        </m:d>
        <m:r>
          <m:rPr>
            <m:nor/>
          </m:rPr>
          <w:rPr>
            <w:rFonts w:ascii="Times New Roman" w:hAnsi="Times New Roman" w:cs="Times New Roman"/>
            <w:i/>
            <w:iCs/>
            <w:color w:val="auto"/>
            <w:sz w:val="24"/>
            <w:szCs w:val="24"/>
            <w:lang w:val="en-US"/>
          </w:rPr>
          <m:t>=x</m:t>
        </m:r>
        <m:d>
          <m:dPr>
            <m:ctrlPr>
              <w:rPr>
                <w:rFonts w:ascii="Cambria Math" w:hAnsi="Cambria Math" w:cs="Times New Roman"/>
                <w:i/>
                <w:iCs/>
                <w:color w:val="auto"/>
                <w:sz w:val="24"/>
                <w:szCs w:val="24"/>
                <w:lang w:val="en-US"/>
              </w:rPr>
            </m:ctrlPr>
          </m:dPr>
          <m:e>
            <m:r>
              <m:rPr>
                <m:nor/>
              </m:rPr>
              <w:rPr>
                <w:rFonts w:ascii="Times New Roman" w:hAnsi="Times New Roman" w:cs="Times New Roman"/>
                <w:i/>
                <w:iCs/>
                <w:color w:val="auto"/>
                <w:sz w:val="24"/>
                <w:szCs w:val="24"/>
                <w:lang w:val="en-US"/>
              </w:rPr>
              <m:t>t</m:t>
            </m:r>
          </m:e>
        </m:d>
        <m:r>
          <m:rPr>
            <m:nor/>
          </m:rPr>
          <w:rPr>
            <w:rFonts w:ascii="Times New Roman" w:hAnsi="Times New Roman" w:cs="Times New Roman"/>
            <w:i/>
            <w:iCs/>
            <w:color w:val="auto"/>
            <w:sz w:val="24"/>
            <w:szCs w:val="24"/>
            <w:lang w:val="en-US"/>
          </w:rPr>
          <m:t>+j</m:t>
        </m:r>
        <m:acc>
          <m:accPr>
            <m:ctrlPr>
              <w:rPr>
                <w:rFonts w:ascii="Cambria Math" w:hAnsi="Cambria Math" w:cs="Times New Roman"/>
                <w:i/>
                <w:iCs/>
                <w:color w:val="auto"/>
                <w:sz w:val="24"/>
                <w:szCs w:val="24"/>
                <w:lang w:val="en-US"/>
              </w:rPr>
            </m:ctrlPr>
          </m:accPr>
          <m:e>
            <m:r>
              <w:rPr>
                <w:rFonts w:ascii="Cambria Math" w:hAnsi="Cambria Math" w:cs="Times New Roman"/>
                <w:color w:val="auto"/>
                <w:sz w:val="24"/>
                <w:szCs w:val="24"/>
                <w:lang w:val="en-US"/>
              </w:rPr>
              <m:t>x</m:t>
            </m:r>
          </m:e>
        </m:acc>
        <m:d>
          <m:dPr>
            <m:ctrlPr>
              <w:rPr>
                <w:rFonts w:ascii="Cambria Math" w:hAnsi="Cambria Math" w:cs="Times New Roman"/>
                <w:i/>
                <w:iCs/>
                <w:color w:val="auto"/>
                <w:sz w:val="24"/>
                <w:szCs w:val="24"/>
                <w:lang w:val="en-US"/>
              </w:rPr>
            </m:ctrlPr>
          </m:dPr>
          <m:e>
            <m:r>
              <m:rPr>
                <m:nor/>
              </m:rPr>
              <w:rPr>
                <w:rFonts w:ascii="Times New Roman" w:hAnsi="Times New Roman" w:cs="Times New Roman"/>
                <w:i/>
                <w:iCs/>
                <w:color w:val="auto"/>
                <w:sz w:val="24"/>
                <w:szCs w:val="24"/>
                <w:lang w:val="en-US"/>
              </w:rPr>
              <m:t>t</m:t>
            </m:r>
          </m:e>
        </m:d>
      </m:oMath>
      <w:r w:rsidRPr="004901C4">
        <w:rPr>
          <w:rFonts w:ascii="Times New Roman" w:hAnsi="Times New Roman" w:cs="Times New Roman"/>
          <w:iCs/>
          <w:color w:val="auto"/>
          <w:sz w:val="24"/>
          <w:szCs w:val="24"/>
          <w:lang w:val="en-US"/>
        </w:rPr>
        <w:t xml:space="preserve">, where </w:t>
      </w:r>
      <m:oMath>
        <m:sSub>
          <m:sSubPr>
            <m:ctrlPr>
              <w:rPr>
                <w:rFonts w:ascii="Cambria Math" w:hAnsi="Cambria Math" w:cs="Times New Roman"/>
                <w:i/>
                <w:iCs/>
                <w:color w:val="auto"/>
                <w:sz w:val="24"/>
                <w:szCs w:val="24"/>
                <w:lang w:val="en-US"/>
              </w:rPr>
            </m:ctrlPr>
          </m:sSubPr>
          <m:e>
            <m:r>
              <m:rPr>
                <m:nor/>
              </m:rPr>
              <w:rPr>
                <w:rFonts w:ascii="Times New Roman" w:hAnsi="Times New Roman" w:cs="Times New Roman"/>
                <w:i/>
                <w:iCs/>
                <w:color w:val="auto"/>
                <w:sz w:val="24"/>
                <w:szCs w:val="24"/>
                <w:lang w:val="en-US"/>
              </w:rPr>
              <m:t>x</m:t>
            </m:r>
          </m:e>
          <m:sub>
            <m:r>
              <m:rPr>
                <m:nor/>
              </m:rPr>
              <w:rPr>
                <w:rFonts w:ascii="Times New Roman" w:hAnsi="Times New Roman" w:cs="Times New Roman"/>
                <w:i/>
                <w:iCs/>
                <w:color w:val="auto"/>
                <w:sz w:val="24"/>
                <w:szCs w:val="24"/>
                <w:lang w:val="en-US"/>
              </w:rPr>
              <m:t>a</m:t>
            </m:r>
          </m:sub>
        </m:sSub>
        <m:r>
          <w:rPr>
            <w:rFonts w:ascii="Cambria Math" w:hAnsi="Cambria Math" w:cs="Times New Roman"/>
            <w:color w:val="auto"/>
            <w:sz w:val="24"/>
            <w:szCs w:val="24"/>
            <w:lang w:val="en-US"/>
          </w:rPr>
          <m:t>(</m:t>
        </m:r>
        <m:r>
          <m:rPr>
            <m:nor/>
          </m:rPr>
          <w:rPr>
            <w:rFonts w:ascii="Times New Roman" w:hAnsi="Times New Roman" w:cs="Times New Roman"/>
            <w:i/>
            <w:iCs/>
            <w:color w:val="auto"/>
            <w:sz w:val="24"/>
            <w:szCs w:val="24"/>
            <w:lang w:val="en-US"/>
          </w:rPr>
          <m:t>t</m:t>
        </m:r>
        <m:r>
          <w:rPr>
            <w:rFonts w:ascii="Cambria Math" w:hAnsi="Cambria Math" w:cs="Times New Roman"/>
            <w:color w:val="auto"/>
            <w:sz w:val="24"/>
            <w:szCs w:val="24"/>
            <w:lang w:val="en-US"/>
          </w:rPr>
          <m:t>)</m:t>
        </m:r>
      </m:oMath>
      <w:r w:rsidRPr="004901C4">
        <w:rPr>
          <w:rFonts w:ascii="Times New Roman" w:hAnsi="Times New Roman" w:cs="Times New Roman"/>
          <w:iCs/>
          <w:color w:val="auto"/>
          <w:sz w:val="24"/>
          <w:szCs w:val="24"/>
          <w:lang w:val="en-US"/>
        </w:rPr>
        <w:t xml:space="preserve"> is the complex analytic signal obtained by the sum of the original speech </w:t>
      </w:r>
      <m:oMath>
        <m:r>
          <m:rPr>
            <m:nor/>
          </m:rPr>
          <w:rPr>
            <w:rFonts w:ascii="Times New Roman" w:hAnsi="Times New Roman" w:cs="Times New Roman"/>
            <w:i/>
            <w:iCs/>
            <w:color w:val="auto"/>
            <w:sz w:val="24"/>
            <w:szCs w:val="24"/>
            <w:lang w:val="en-US"/>
          </w:rPr>
          <m:t>x</m:t>
        </m:r>
        <m:r>
          <w:rPr>
            <w:rFonts w:ascii="Cambria Math" w:hAnsi="Cambria Math" w:cs="Times New Roman"/>
            <w:color w:val="auto"/>
            <w:sz w:val="24"/>
            <w:szCs w:val="24"/>
            <w:lang w:val="en-US"/>
          </w:rPr>
          <m:t>(</m:t>
        </m:r>
        <m:r>
          <m:rPr>
            <m:nor/>
          </m:rPr>
          <w:rPr>
            <w:rFonts w:ascii="Times New Roman" w:hAnsi="Times New Roman" w:cs="Times New Roman"/>
            <w:i/>
            <w:iCs/>
            <w:color w:val="auto"/>
            <w:sz w:val="24"/>
            <w:szCs w:val="24"/>
            <w:lang w:val="en-US"/>
          </w:rPr>
          <m:t>t</m:t>
        </m:r>
        <m:r>
          <w:rPr>
            <w:rFonts w:ascii="Cambria Math" w:hAnsi="Cambria Math" w:cs="Times New Roman"/>
            <w:color w:val="auto"/>
            <w:sz w:val="24"/>
            <w:szCs w:val="24"/>
            <w:lang w:val="en-US"/>
          </w:rPr>
          <m:t>)</m:t>
        </m:r>
      </m:oMath>
      <w:r w:rsidRPr="004901C4">
        <w:rPr>
          <w:rFonts w:ascii="Times New Roman" w:hAnsi="Times New Roman" w:cs="Times New Roman"/>
          <w:i/>
          <w:iCs/>
          <w:color w:val="auto"/>
          <w:sz w:val="24"/>
          <w:szCs w:val="24"/>
          <w:lang w:val="en-US"/>
        </w:rPr>
        <w:t xml:space="preserve"> </w:t>
      </w:r>
      <w:r w:rsidRPr="004901C4">
        <w:rPr>
          <w:rFonts w:ascii="Times New Roman" w:hAnsi="Times New Roman" w:cs="Times New Roman"/>
          <w:iCs/>
          <w:color w:val="auto"/>
          <w:sz w:val="24"/>
          <w:szCs w:val="24"/>
          <w:lang w:val="en-US"/>
        </w:rPr>
        <w:t xml:space="preserve">and its Hilbert transform </w:t>
      </w:r>
      <m:oMath>
        <m:acc>
          <m:accPr>
            <m:ctrlPr>
              <w:rPr>
                <w:rFonts w:ascii="Cambria Math" w:hAnsi="Cambria Math" w:cs="Times New Roman"/>
                <w:i/>
                <w:iCs/>
                <w:color w:val="auto"/>
                <w:sz w:val="24"/>
                <w:szCs w:val="24"/>
                <w:lang w:val="en-US"/>
              </w:rPr>
            </m:ctrlPr>
          </m:accPr>
          <m:e>
            <m:r>
              <w:rPr>
                <w:rFonts w:ascii="Cambria Math" w:hAnsi="Cambria Math" w:cs="Times New Roman"/>
                <w:color w:val="auto"/>
                <w:sz w:val="24"/>
                <w:szCs w:val="24"/>
                <w:lang w:val="en-US"/>
              </w:rPr>
              <m:t>x</m:t>
            </m:r>
          </m:e>
        </m:acc>
        <m:r>
          <w:rPr>
            <w:rFonts w:ascii="Cambria Math" w:hAnsi="Cambria Math" w:cs="Times New Roman"/>
            <w:color w:val="auto"/>
            <w:sz w:val="24"/>
            <w:szCs w:val="24"/>
            <w:lang w:val="en-US"/>
          </w:rPr>
          <m:t>(</m:t>
        </m:r>
        <m:r>
          <m:rPr>
            <m:nor/>
          </m:rPr>
          <w:rPr>
            <w:rFonts w:ascii="Times New Roman" w:hAnsi="Times New Roman" w:cs="Times New Roman"/>
            <w:i/>
            <w:iCs/>
            <w:color w:val="auto"/>
            <w:sz w:val="24"/>
            <w:szCs w:val="24"/>
            <w:lang w:val="en-US"/>
          </w:rPr>
          <m:t>t</m:t>
        </m:r>
        <m:r>
          <w:rPr>
            <w:rFonts w:ascii="Cambria Math" w:hAnsi="Cambria Math" w:cs="Times New Roman"/>
            <w:color w:val="auto"/>
            <w:sz w:val="24"/>
            <w:szCs w:val="24"/>
            <w:lang w:val="en-US"/>
          </w:rPr>
          <m:t>)</m:t>
        </m:r>
        <m:r>
          <m:rPr>
            <m:nor/>
          </m:rPr>
          <w:rPr>
            <w:rFonts w:ascii="Times New Roman" w:hAnsi="Times New Roman" w:cs="Times New Roman"/>
            <w:iCs/>
            <w:color w:val="auto"/>
            <w:sz w:val="24"/>
            <w:szCs w:val="24"/>
            <w:lang w:val="en-US"/>
          </w:rPr>
          <m:t>.</m:t>
        </m:r>
      </m:oMath>
    </w:p>
    <w:p w:rsidR="00C41CD5" w:rsidRPr="004901C4" w:rsidRDefault="00C41CD5" w:rsidP="00C41CD5">
      <w:pPr>
        <w:numPr>
          <w:ilvl w:val="0"/>
          <w:numId w:val="7"/>
        </w:numPr>
        <w:spacing w:after="160" w:line="360" w:lineRule="auto"/>
        <w:jc w:val="both"/>
        <w:rPr>
          <w:rFonts w:ascii="Times New Roman" w:hAnsi="Times New Roman" w:cs="Times New Roman"/>
          <w:iCs/>
          <w:color w:val="auto"/>
          <w:sz w:val="24"/>
          <w:szCs w:val="24"/>
          <w:lang w:val="en-US"/>
        </w:rPr>
      </w:pPr>
      <w:r w:rsidRPr="004901C4">
        <w:rPr>
          <w:rFonts w:ascii="Times New Roman" w:hAnsi="Times New Roman" w:cs="Times New Roman"/>
          <w:iCs/>
          <w:color w:val="auto"/>
          <w:sz w:val="24"/>
          <w:szCs w:val="24"/>
          <w:lang w:val="en-US"/>
        </w:rPr>
        <w:t xml:space="preserve">The </w:t>
      </w:r>
      <w:r w:rsidRPr="004901C4">
        <w:rPr>
          <w:rFonts w:ascii="Times New Roman" w:hAnsi="Times New Roman" w:cs="Times New Roman"/>
          <w:bCs/>
          <w:i/>
          <w:iCs/>
          <w:color w:val="auto"/>
          <w:sz w:val="24"/>
          <w:szCs w:val="24"/>
          <w:lang w:val="en-US"/>
        </w:rPr>
        <w:t>phonetic-features (F)</w:t>
      </w:r>
      <w:r w:rsidRPr="004901C4">
        <w:rPr>
          <w:rFonts w:ascii="Times New Roman" w:hAnsi="Times New Roman" w:cs="Times New Roman"/>
          <w:iCs/>
          <w:color w:val="auto"/>
          <w:sz w:val="24"/>
          <w:szCs w:val="24"/>
          <w:lang w:val="en-US"/>
        </w:rPr>
        <w:t xml:space="preserve"> representation was computed using the </w:t>
      </w:r>
      <w:proofErr w:type="spellStart"/>
      <w:r w:rsidRPr="004901C4">
        <w:rPr>
          <w:rFonts w:ascii="Times New Roman" w:hAnsi="Times New Roman" w:cs="Times New Roman"/>
          <w:iCs/>
          <w:color w:val="auto"/>
          <w:sz w:val="24"/>
          <w:szCs w:val="24"/>
          <w:lang w:val="en-US"/>
        </w:rPr>
        <w:t>Prosodylab</w:t>
      </w:r>
      <w:proofErr w:type="spellEnd"/>
      <w:r w:rsidRPr="004901C4">
        <w:rPr>
          <w:rFonts w:ascii="Times New Roman" w:hAnsi="Times New Roman" w:cs="Times New Roman"/>
          <w:iCs/>
          <w:color w:val="auto"/>
          <w:sz w:val="24"/>
          <w:szCs w:val="24"/>
          <w:lang w:val="en-US"/>
        </w:rPr>
        <w:t>-Aligner software</w:t>
      </w:r>
      <w:r w:rsidR="005C38CE" w:rsidRPr="004901C4">
        <w:rPr>
          <w:rFonts w:ascii="Times New Roman" w:hAnsi="Times New Roman" w:cs="Times New Roman"/>
          <w:iCs/>
          <w:color w:val="auto"/>
          <w:sz w:val="24"/>
          <w:szCs w:val="24"/>
          <w:lang w:val="en-US"/>
        </w:rPr>
        <w:t xml:space="preserve"> </w:t>
      </w:r>
      <w:r w:rsidR="00497AED" w:rsidRPr="004901C4">
        <w:rPr>
          <w:rFonts w:ascii="Times New Roman" w:hAnsi="Times New Roman" w:cs="Times New Roman"/>
          <w:iCs/>
          <w:color w:val="auto"/>
          <w:sz w:val="24"/>
          <w:szCs w:val="24"/>
          <w:lang w:val="en-US"/>
        </w:rPr>
        <w:fldChar w:fldCharType="begin" w:fldLock="1"/>
      </w:r>
      <w:r w:rsidR="00EC59F0" w:rsidRPr="004901C4">
        <w:rPr>
          <w:rFonts w:ascii="Times New Roman" w:hAnsi="Times New Roman" w:cs="Times New Roman"/>
          <w:iCs/>
          <w:color w:val="auto"/>
          <w:sz w:val="24"/>
          <w:szCs w:val="24"/>
          <w:lang w:val="en-US"/>
        </w:rPr>
        <w:instrText>ADDIN CSL_CITATION { "citationItems" : [ { "id" : "ITEM-1", "itemData" : { "author" : [ { "dropping-particle" : "", "family" : "Gorman", "given" : "K", "non-dropping-particle" : "", "parse-names" : false, "suffix" : "" }, { "dropping-particle" : "", "family" : "Howell", "given" : "J", "non-dropping-particle" : "", "parse-names" : false, "suffix" : "" }, { "dropping-particle" : "", "family" : "Wagner", "given" : "M", "non-dropping-particle" : "", "parse-names" : false, "suffix" : "" } ], "container-title" : "Canadian Acoustics - Acoustique Canadienne", "id" : "ITEM-1", "issue" : "3", "issued" : { "date-parts" : [ [ "2011" ] ] }, "page" : "192-193", "title" : "Prosodylab-aligner: A tool for forced alignment of laboratory speech", "type" : "article-journal", "volume" : "39" }, "uris" : [ "http://www.mendeley.com/documents/?uuid=3a105d88-025a-41a4-9dbf-1ceae3bccc51" ] } ], "mendeley" : { "formattedCitation" : "(Gorman et al., 2011)", "plainTextFormattedCitation" : "(Gorman et al., 2011)", "previouslyFormattedCitation" : "(Gorman et al., 2011)" }, "properties" : { "noteIndex" : 8 }, "schema" : "https://github.com/citation-style-language/schema/raw/master/csl-citation.json" }</w:instrText>
      </w:r>
      <w:r w:rsidR="00497AED" w:rsidRPr="004901C4">
        <w:rPr>
          <w:rFonts w:ascii="Times New Roman" w:hAnsi="Times New Roman" w:cs="Times New Roman"/>
          <w:iCs/>
          <w:color w:val="auto"/>
          <w:sz w:val="24"/>
          <w:szCs w:val="24"/>
          <w:lang w:val="en-US"/>
        </w:rPr>
        <w:fldChar w:fldCharType="separate"/>
      </w:r>
      <w:r w:rsidR="005D75FB" w:rsidRPr="004901C4">
        <w:rPr>
          <w:rFonts w:ascii="Times New Roman" w:hAnsi="Times New Roman" w:cs="Times New Roman"/>
          <w:iCs/>
          <w:noProof/>
          <w:color w:val="auto"/>
          <w:sz w:val="24"/>
          <w:szCs w:val="24"/>
          <w:lang w:val="en-US"/>
        </w:rPr>
        <w:t>(Gorman et al., 2011)</w:t>
      </w:r>
      <w:r w:rsidR="00497AED" w:rsidRPr="004901C4">
        <w:rPr>
          <w:rFonts w:ascii="Times New Roman" w:hAnsi="Times New Roman" w:cs="Times New Roman"/>
          <w:iCs/>
          <w:color w:val="auto"/>
          <w:sz w:val="24"/>
          <w:szCs w:val="24"/>
          <w:lang w:val="en-US"/>
        </w:rPr>
        <w:fldChar w:fldCharType="end"/>
      </w:r>
      <w:r w:rsidRPr="004901C4">
        <w:rPr>
          <w:rFonts w:ascii="Times New Roman" w:hAnsi="Times New Roman" w:cs="Times New Roman"/>
          <w:iCs/>
          <w:color w:val="auto"/>
          <w:sz w:val="24"/>
          <w:szCs w:val="24"/>
          <w:lang w:val="en-US"/>
        </w:rPr>
        <w:t xml:space="preserve"> which, given the speech file and its orthographic transcription, automatically partitions each word into phonemes from the American English International Phonetic Alphabet (IPA) and performs forced-alignment, returning the starting and ending time-points for each phoneme. </w:t>
      </w:r>
      <w:r w:rsidR="00FA6ACA" w:rsidRPr="004901C4">
        <w:rPr>
          <w:rFonts w:ascii="Times New Roman" w:hAnsi="Times New Roman" w:cs="Times New Roman"/>
          <w:iCs/>
          <w:color w:val="auto"/>
          <w:sz w:val="24"/>
          <w:szCs w:val="24"/>
          <w:lang w:val="en-US"/>
        </w:rPr>
        <w:t>Dimensionality reduction was performed by mapping e</w:t>
      </w:r>
      <w:r w:rsidRPr="004901C4">
        <w:rPr>
          <w:rFonts w:ascii="Times New Roman" w:hAnsi="Times New Roman" w:cs="Times New Roman"/>
          <w:iCs/>
          <w:color w:val="auto"/>
          <w:sz w:val="24"/>
          <w:szCs w:val="24"/>
          <w:lang w:val="en-US"/>
        </w:rPr>
        <w:t xml:space="preserve">ach phoneme </w:t>
      </w:r>
      <w:r w:rsidRPr="004901C4">
        <w:rPr>
          <w:rFonts w:ascii="Times New Roman" w:hAnsi="Times New Roman" w:cs="Times New Roman"/>
          <w:iCs/>
          <w:color w:val="auto"/>
          <w:sz w:val="24"/>
          <w:szCs w:val="24"/>
          <w:lang w:val="en-US"/>
        </w:rPr>
        <w:lastRenderedPageBreak/>
        <w:t xml:space="preserve">to a correspondent set of 18 phonetic features, which was based on the University of Iowa’s phonetics project. In particular, the chosen features are related to the manner of articulation (plosive, fricative, nasal, liquid, and glide), to the place of articulation (bilabial, labio-dental, lingua-dental, lingua-alveolar, lingua-palatal, lingua-velar, and glottal), to the voicing of a consonant (voiced and voiceless), and to the </w:t>
      </w:r>
      <w:proofErr w:type="spellStart"/>
      <w:r w:rsidRPr="004901C4">
        <w:rPr>
          <w:rFonts w:ascii="Times New Roman" w:hAnsi="Times New Roman" w:cs="Times New Roman"/>
          <w:iCs/>
          <w:color w:val="auto"/>
          <w:sz w:val="24"/>
          <w:szCs w:val="24"/>
          <w:lang w:val="en-US"/>
        </w:rPr>
        <w:t>backness</w:t>
      </w:r>
      <w:proofErr w:type="spellEnd"/>
      <w:r w:rsidRPr="004901C4">
        <w:rPr>
          <w:rFonts w:ascii="Times New Roman" w:hAnsi="Times New Roman" w:cs="Times New Roman"/>
          <w:iCs/>
          <w:color w:val="auto"/>
          <w:sz w:val="24"/>
          <w:szCs w:val="24"/>
          <w:lang w:val="en-US"/>
        </w:rPr>
        <w:t xml:space="preserve"> of a vowel (front, central, and back). Also, a specific feature was reserved for diphthongs. As a result, this procedure produced a multivariate time-series composed of 18 phonetic features, which describe specific articulatory and acoustic properties of the speech phonetic content</w:t>
      </w:r>
      <w:r w:rsidR="00FA6ACA" w:rsidRPr="004901C4">
        <w:rPr>
          <w:rFonts w:ascii="Times New Roman" w:hAnsi="Times New Roman" w:cs="Times New Roman"/>
          <w:iCs/>
          <w:color w:val="auto"/>
          <w:sz w:val="24"/>
          <w:szCs w:val="24"/>
          <w:lang w:val="en-US"/>
        </w:rPr>
        <w:t xml:space="preserve"> and whose possible combinations uniquely correspond to valid phoneme categories.</w:t>
      </w:r>
    </w:p>
    <w:p w:rsidR="00C41CD5" w:rsidRPr="004901C4" w:rsidRDefault="00C41CD5" w:rsidP="00C41CD5">
      <w:pPr>
        <w:numPr>
          <w:ilvl w:val="0"/>
          <w:numId w:val="7"/>
        </w:numPr>
        <w:spacing w:after="160" w:line="360" w:lineRule="auto"/>
        <w:jc w:val="both"/>
        <w:rPr>
          <w:rFonts w:ascii="Times New Roman" w:hAnsi="Times New Roman" w:cs="Times New Roman"/>
          <w:iCs/>
          <w:color w:val="auto"/>
          <w:sz w:val="24"/>
          <w:szCs w:val="24"/>
          <w:lang w:val="en-US"/>
        </w:rPr>
      </w:pPr>
      <w:r w:rsidRPr="004901C4">
        <w:rPr>
          <w:rFonts w:ascii="Times New Roman" w:hAnsi="Times New Roman" w:cs="Times New Roman"/>
          <w:iCs/>
          <w:color w:val="auto"/>
          <w:sz w:val="24"/>
          <w:szCs w:val="24"/>
          <w:lang w:val="en-US"/>
        </w:rPr>
        <w:t xml:space="preserve">Finally, we built a representation that combined </w:t>
      </w:r>
      <w:r w:rsidRPr="004901C4">
        <w:rPr>
          <w:rFonts w:ascii="Times New Roman" w:hAnsi="Times New Roman" w:cs="Times New Roman"/>
          <w:i/>
          <w:iCs/>
          <w:color w:val="auto"/>
          <w:sz w:val="24"/>
          <w:szCs w:val="24"/>
          <w:lang w:val="en-US"/>
        </w:rPr>
        <w:t>F</w:t>
      </w:r>
      <w:r w:rsidRPr="004901C4">
        <w:rPr>
          <w:rFonts w:ascii="Times New Roman" w:hAnsi="Times New Roman" w:cs="Times New Roman"/>
          <w:iCs/>
          <w:color w:val="auto"/>
          <w:sz w:val="24"/>
          <w:szCs w:val="24"/>
          <w:lang w:val="en-US"/>
        </w:rPr>
        <w:t xml:space="preserve"> and </w:t>
      </w:r>
      <w:r w:rsidRPr="004901C4">
        <w:rPr>
          <w:rFonts w:ascii="Times New Roman" w:hAnsi="Times New Roman" w:cs="Times New Roman"/>
          <w:i/>
          <w:iCs/>
          <w:color w:val="auto"/>
          <w:sz w:val="24"/>
          <w:szCs w:val="24"/>
          <w:lang w:val="en-US"/>
        </w:rPr>
        <w:t>S</w:t>
      </w:r>
      <w:r w:rsidRPr="004901C4">
        <w:rPr>
          <w:rFonts w:ascii="Times New Roman" w:hAnsi="Times New Roman" w:cs="Times New Roman"/>
          <w:iCs/>
          <w:color w:val="auto"/>
          <w:sz w:val="24"/>
          <w:szCs w:val="24"/>
          <w:lang w:val="en-US"/>
        </w:rPr>
        <w:t xml:space="preserve"> (</w:t>
      </w:r>
      <w:r w:rsidRPr="004901C4">
        <w:rPr>
          <w:rFonts w:ascii="Times New Roman" w:hAnsi="Times New Roman" w:cs="Times New Roman"/>
          <w:bCs/>
          <w:i/>
          <w:iCs/>
          <w:color w:val="auto"/>
          <w:sz w:val="24"/>
          <w:szCs w:val="24"/>
          <w:lang w:val="en-US"/>
        </w:rPr>
        <w:t>FS</w:t>
      </w:r>
      <w:r w:rsidRPr="004901C4">
        <w:rPr>
          <w:rFonts w:ascii="Times New Roman" w:hAnsi="Times New Roman" w:cs="Times New Roman"/>
          <w:iCs/>
          <w:color w:val="auto"/>
          <w:sz w:val="24"/>
          <w:szCs w:val="24"/>
          <w:lang w:val="en-US"/>
        </w:rPr>
        <w:t xml:space="preserve">) by applying a concatenation of the two sets of features. The idea of this combined representation is that the above S and F representations are highly mutually redundant. This is because each phoneme has a particular characteristic </w:t>
      </w:r>
      <w:proofErr w:type="spellStart"/>
      <w:r w:rsidRPr="004901C4">
        <w:rPr>
          <w:rFonts w:ascii="Times New Roman" w:hAnsi="Times New Roman" w:cs="Times New Roman"/>
          <w:iCs/>
          <w:color w:val="auto"/>
          <w:sz w:val="24"/>
          <w:szCs w:val="24"/>
          <w:lang w:val="en-US"/>
        </w:rPr>
        <w:t>spectrotemporal</w:t>
      </w:r>
      <w:proofErr w:type="spellEnd"/>
      <w:r w:rsidRPr="004901C4">
        <w:rPr>
          <w:rFonts w:ascii="Times New Roman" w:hAnsi="Times New Roman" w:cs="Times New Roman"/>
          <w:iCs/>
          <w:color w:val="auto"/>
          <w:sz w:val="24"/>
          <w:szCs w:val="24"/>
          <w:lang w:val="en-US"/>
        </w:rPr>
        <w:t xml:space="preserve"> profile. So if each phoneme were always spoken in the same way, then the two representations would be equivalent. However, in natural speech this is not the case, with significant variation in the </w:t>
      </w:r>
      <w:proofErr w:type="spellStart"/>
      <w:r w:rsidRPr="004901C4">
        <w:rPr>
          <w:rFonts w:ascii="Times New Roman" w:hAnsi="Times New Roman" w:cs="Times New Roman"/>
          <w:iCs/>
          <w:color w:val="auto"/>
          <w:sz w:val="24"/>
          <w:szCs w:val="24"/>
          <w:lang w:val="en-US"/>
        </w:rPr>
        <w:t>spectrotemporal</w:t>
      </w:r>
      <w:proofErr w:type="spellEnd"/>
      <w:r w:rsidRPr="004901C4">
        <w:rPr>
          <w:rFonts w:ascii="Times New Roman" w:hAnsi="Times New Roman" w:cs="Times New Roman"/>
          <w:iCs/>
          <w:color w:val="auto"/>
          <w:sz w:val="24"/>
          <w:szCs w:val="24"/>
          <w:lang w:val="en-US"/>
        </w:rPr>
        <w:t xml:space="preserve"> profile of a given phoneme across instances. So one might thus expect an EEG model based on the acoustic spectrogram would better reflect the cortical correlates of those acoustic differences than a categorical phonetic features model, which is ignorant of these variations. However, it is also true that human listeners categorically perceive phonemes despite </w:t>
      </w:r>
      <w:proofErr w:type="spellStart"/>
      <w:r w:rsidRPr="004901C4">
        <w:rPr>
          <w:rFonts w:ascii="Times New Roman" w:hAnsi="Times New Roman" w:cs="Times New Roman"/>
          <w:iCs/>
          <w:color w:val="auto"/>
          <w:sz w:val="24"/>
          <w:szCs w:val="24"/>
          <w:lang w:val="en-US"/>
        </w:rPr>
        <w:t>spectrotemporal</w:t>
      </w:r>
      <w:proofErr w:type="spellEnd"/>
      <w:r w:rsidRPr="004901C4">
        <w:rPr>
          <w:rFonts w:ascii="Times New Roman" w:hAnsi="Times New Roman" w:cs="Times New Roman"/>
          <w:iCs/>
          <w:color w:val="auto"/>
          <w:sz w:val="24"/>
          <w:szCs w:val="24"/>
          <w:lang w:val="en-US"/>
        </w:rPr>
        <w:t xml:space="preserve"> variations, a fact that is presumably underpinned by consistent neural responses to those </w:t>
      </w:r>
      <w:r w:rsidRPr="004901C4">
        <w:rPr>
          <w:rFonts w:ascii="Times New Roman" w:hAnsi="Times New Roman" w:cs="Times New Roman"/>
          <w:iCs/>
          <w:color w:val="auto"/>
          <w:sz w:val="24"/>
          <w:szCs w:val="24"/>
          <w:lang w:val="en-IE"/>
        </w:rPr>
        <w:t>phonemes</w:t>
      </w:r>
      <w:r w:rsidR="005C38CE" w:rsidRPr="004901C4">
        <w:rPr>
          <w:rFonts w:ascii="Times New Roman" w:hAnsi="Times New Roman" w:cs="Times New Roman"/>
          <w:iCs/>
          <w:color w:val="auto"/>
          <w:sz w:val="24"/>
          <w:szCs w:val="24"/>
          <w:lang w:val="en-IE"/>
        </w:rPr>
        <w:t xml:space="preserve"> </w:t>
      </w:r>
      <w:r w:rsidR="00497AED" w:rsidRPr="004901C4">
        <w:rPr>
          <w:rFonts w:ascii="Times New Roman" w:hAnsi="Times New Roman" w:cs="Times New Roman"/>
          <w:iCs/>
          <w:color w:val="auto"/>
          <w:sz w:val="24"/>
          <w:szCs w:val="24"/>
          <w:lang w:val="en-IE"/>
        </w:rPr>
        <w:fldChar w:fldCharType="begin" w:fldLock="1"/>
      </w:r>
      <w:r w:rsidR="00EC59F0" w:rsidRPr="004901C4">
        <w:rPr>
          <w:rFonts w:ascii="Times New Roman" w:hAnsi="Times New Roman" w:cs="Times New Roman"/>
          <w:iCs/>
          <w:color w:val="auto"/>
          <w:sz w:val="24"/>
          <w:szCs w:val="24"/>
          <w:lang w:val="en-IE"/>
        </w:rPr>
        <w:instrText>ADDIN CSL_CITATION { "citationItems" : [ { "id" : "ITEM-1", "itemData" : { "DOI" : "10.1093/cercor/bhp318", "ISBN" : "1047-3211", "PMID" : "20100898", "author" : [ { "dropping-particle" : "", "family" : "Okada", "given" : "K", "non-dropping-particle" : "", "parse-names" : false, "suffix" : "" }, { "dropping-particle" : "", "family" : "Rong", "given" : "F", "non-dropping-particle" : "", "parse-names" : false, "suffix" : "" }, { "dropping-particle" : "", "family" : "Venezia", "given" : "J", "non-dropping-particle" : "", "parse-names" : false, "suffix" : "" }, { "dropping-particle" : "", "family" : "Matchin", "given" : "W", "non-dropping-particle" : "", "parse-names" : false, "suffix" : "" }, { "dropping-particle" : "", "family" : "Hsieh", "given" : "I H", "non-dropping-particle" : "", "parse-names" : false, "suffix" : "" }, { "dropping-particle" : "", "family" : "Saberi", "given" : "K", "non-dropping-particle" : "", "parse-names" : false, "suffix" : "" }, { "dropping-particle" : "", "family" : "Serences", "given" : "J T", "non-dropping-particle" : "", "parse-names" : false, "suffix" : "" }, { "dropping-particle" : "", "family" : "Hickok", "given" : "G", "non-dropping-particle" : "", "parse-names" : false, "suffix" : "" } ], "container-title" : "Cereb Cortex", "edition" : "2010/01/27", "id" : "ITEM-1", "issue" : "10", "issued" : { "date-parts" : [ [ "2010" ] ] }, "language" : "eng", "page" : "2486-2495", "title" : "Hierarchical organization of human auditory cortex: evidence from acoustic invariance in the response to intelligible speech", "type" : "article-journal", "volume" : "20" }, "uris" : [ "http://www.mendeley.com/documents/?uuid=fe9c5a53-fe5e-43e2-ad4b-f8d47154f02f" ] }, { "id" : "ITEM-2", "itemData" : { "DOI" : "10.3389/fnhum.2010.00051", "ISBN" : "1662-5161", "author" : [ { "dropping-particle" : "", "family" : "Peelle", "given" : "Jonathan E", "non-dropping-particle" : "", "parse-names" : false, "suffix" : "" }, { "dropping-particle" : "", "family" : "Johnsrude", "given" : "Ingrid S", "non-dropping-particle" : "", "parse-names" : false, "suffix" : "" }, { "dropping-particle" : "", "family" : "Davis", "given" : "Matthew H", "non-dropping-particle" : "", "parse-names" : false, "suffix" : "" } ], "container-title" : "Frontiers in human neuroscience", "id" : "ITEM-2", "issued" : { "date-parts" : [ [ "2010" ] ] }, "page" : "51", "publisher" : "Frontiers Research Foundation", "title" : "Hierarchical Processing for Speech in Human Auditory Cortex and Beyond", "type" : "article-journal", "volume" : "4" }, "uris" : [ "http://www.mendeley.com/documents/?uuid=08991ceb-6628-465d-aa67-886092f155af" ] } ], "mendeley" : { "formattedCitation" : "(Okada et al., 2010; Peelle et al., 2010)", "plainTextFormattedCitation" : "(Okada et al., 2010; Peelle et al., 2010)", "previouslyFormattedCitation" : "(Okada et al., 2010; Peelle et al., 2010)" }, "properties" : { "noteIndex" : 8 }, "schema" : "https://github.com/citation-style-language/schema/raw/master/csl-citation.json" }</w:instrText>
      </w:r>
      <w:r w:rsidR="00497AED" w:rsidRPr="004901C4">
        <w:rPr>
          <w:rFonts w:ascii="Times New Roman" w:hAnsi="Times New Roman" w:cs="Times New Roman"/>
          <w:iCs/>
          <w:color w:val="auto"/>
          <w:sz w:val="24"/>
          <w:szCs w:val="24"/>
          <w:lang w:val="en-IE"/>
        </w:rPr>
        <w:fldChar w:fldCharType="separate"/>
      </w:r>
      <w:r w:rsidR="005D75FB" w:rsidRPr="004901C4">
        <w:rPr>
          <w:rFonts w:ascii="Times New Roman" w:hAnsi="Times New Roman" w:cs="Times New Roman"/>
          <w:iCs/>
          <w:noProof/>
          <w:color w:val="auto"/>
          <w:sz w:val="24"/>
          <w:szCs w:val="24"/>
          <w:lang w:val="en-US"/>
        </w:rPr>
        <w:t>(Okada et al., 2010; Peelle et al., 2010)</w:t>
      </w:r>
      <w:r w:rsidR="00497AED" w:rsidRPr="004901C4">
        <w:rPr>
          <w:rFonts w:ascii="Times New Roman" w:hAnsi="Times New Roman" w:cs="Times New Roman"/>
          <w:iCs/>
          <w:color w:val="auto"/>
          <w:sz w:val="24"/>
          <w:szCs w:val="24"/>
          <w:lang w:val="en-IE"/>
        </w:rPr>
        <w:fldChar w:fldCharType="end"/>
      </w:r>
      <w:r w:rsidRPr="004901C4">
        <w:rPr>
          <w:rFonts w:ascii="Times New Roman" w:hAnsi="Times New Roman" w:cs="Times New Roman"/>
          <w:iCs/>
          <w:color w:val="auto"/>
          <w:sz w:val="24"/>
          <w:szCs w:val="24"/>
          <w:lang w:val="en-US"/>
        </w:rPr>
        <w:t>. Such consistent responses would be captured by our F-model, and underrepresented by our S-model because the latter is ignorant of the categorical nature of these utterances. As such, we contend that an EEG encoding model based on the concatenated representation, FS, should capture responses to both variable low-level acoustic fluctuations and categorical higher-level</w:t>
      </w:r>
      <w:r w:rsidR="004555F2" w:rsidRPr="004901C4">
        <w:rPr>
          <w:rFonts w:ascii="Times New Roman" w:hAnsi="Times New Roman" w:cs="Times New Roman"/>
          <w:iCs/>
          <w:color w:val="auto"/>
          <w:sz w:val="24"/>
          <w:szCs w:val="24"/>
          <w:lang w:val="en-US"/>
        </w:rPr>
        <w:t xml:space="preserve"> phonemes (described using combinations of</w:t>
      </w:r>
      <w:r w:rsidRPr="004901C4">
        <w:rPr>
          <w:rFonts w:ascii="Times New Roman" w:hAnsi="Times New Roman" w:cs="Times New Roman"/>
          <w:iCs/>
          <w:color w:val="auto"/>
          <w:sz w:val="24"/>
          <w:szCs w:val="24"/>
          <w:lang w:val="en-US"/>
        </w:rPr>
        <w:t xml:space="preserve"> phonetic features</w:t>
      </w:r>
      <w:r w:rsidR="004555F2" w:rsidRPr="004901C4">
        <w:rPr>
          <w:rFonts w:ascii="Times New Roman" w:hAnsi="Times New Roman" w:cs="Times New Roman"/>
          <w:iCs/>
          <w:color w:val="auto"/>
          <w:sz w:val="24"/>
          <w:szCs w:val="24"/>
          <w:lang w:val="en-US"/>
        </w:rPr>
        <w:t>)</w:t>
      </w:r>
      <w:r w:rsidRPr="004901C4">
        <w:rPr>
          <w:rFonts w:ascii="Times New Roman" w:hAnsi="Times New Roman" w:cs="Times New Roman"/>
          <w:iCs/>
          <w:color w:val="auto"/>
          <w:sz w:val="24"/>
          <w:szCs w:val="24"/>
          <w:lang w:val="en-US"/>
        </w:rPr>
        <w:t>.</w:t>
      </w:r>
    </w:p>
    <w:p w:rsidR="00C41CD5" w:rsidRPr="004901C4" w:rsidRDefault="00F63E03" w:rsidP="00C41CD5">
      <w:pPr>
        <w:spacing w:after="160" w:line="360" w:lineRule="auto"/>
        <w:jc w:val="both"/>
        <w:rPr>
          <w:rFonts w:ascii="Times New Roman" w:hAnsi="Times New Roman" w:cs="Times New Roman"/>
          <w:iCs/>
          <w:color w:val="auto"/>
          <w:sz w:val="24"/>
          <w:szCs w:val="24"/>
          <w:lang w:val="it-IT"/>
        </w:rPr>
      </w:pPr>
      <w:r w:rsidRPr="004901C4">
        <w:rPr>
          <w:rFonts w:ascii="Times New Roman" w:hAnsi="Times New Roman" w:cs="Times New Roman"/>
          <w:iCs/>
          <w:color w:val="auto"/>
          <w:sz w:val="24"/>
          <w:szCs w:val="24"/>
          <w:lang w:val="en-IE"/>
        </w:rPr>
        <w:t xml:space="preserve">The S and F representations and, </w:t>
      </w:r>
      <w:r w:rsidR="00B6775C" w:rsidRPr="004901C4">
        <w:rPr>
          <w:rFonts w:ascii="Times New Roman" w:hAnsi="Times New Roman" w:cs="Times New Roman"/>
          <w:iCs/>
          <w:color w:val="auto"/>
          <w:sz w:val="24"/>
          <w:szCs w:val="24"/>
          <w:lang w:val="en-IE"/>
        </w:rPr>
        <w:t>consequently</w:t>
      </w:r>
      <w:r w:rsidRPr="004901C4">
        <w:rPr>
          <w:rFonts w:ascii="Times New Roman" w:hAnsi="Times New Roman" w:cs="Times New Roman"/>
          <w:iCs/>
          <w:color w:val="auto"/>
          <w:sz w:val="24"/>
          <w:szCs w:val="24"/>
          <w:lang w:val="en-IE"/>
        </w:rPr>
        <w:t xml:space="preserve">, the corresponding speech-EEG models, are highly correlated by nature. </w:t>
      </w:r>
      <w:r w:rsidR="00B6775C" w:rsidRPr="004901C4">
        <w:rPr>
          <w:rFonts w:ascii="Times New Roman" w:hAnsi="Times New Roman" w:cs="Times New Roman"/>
          <w:iCs/>
          <w:color w:val="auto"/>
          <w:sz w:val="24"/>
          <w:szCs w:val="24"/>
          <w:lang w:val="en-IE"/>
        </w:rPr>
        <w:t xml:space="preserve">For this reason, the F representation, which explicitly </w:t>
      </w:r>
      <w:r w:rsidR="00B6775C" w:rsidRPr="004901C4">
        <w:rPr>
          <w:rFonts w:ascii="Times New Roman" w:hAnsi="Times New Roman" w:cs="Times New Roman"/>
          <w:iCs/>
          <w:color w:val="auto"/>
          <w:sz w:val="24"/>
          <w:szCs w:val="24"/>
          <w:lang w:val="en-IE"/>
        </w:rPr>
        <w:lastRenderedPageBreak/>
        <w:t>describ</w:t>
      </w:r>
      <w:r w:rsidR="006D4237" w:rsidRPr="004901C4">
        <w:rPr>
          <w:rFonts w:ascii="Times New Roman" w:hAnsi="Times New Roman" w:cs="Times New Roman"/>
          <w:iCs/>
          <w:color w:val="auto"/>
          <w:sz w:val="24"/>
          <w:szCs w:val="24"/>
          <w:lang w:val="en-IE"/>
        </w:rPr>
        <w:t>es</w:t>
      </w:r>
      <w:r w:rsidR="00B6775C" w:rsidRPr="004901C4">
        <w:rPr>
          <w:rFonts w:ascii="Times New Roman" w:hAnsi="Times New Roman" w:cs="Times New Roman"/>
          <w:iCs/>
          <w:color w:val="auto"/>
          <w:sz w:val="24"/>
          <w:szCs w:val="24"/>
          <w:lang w:val="en-IE"/>
        </w:rPr>
        <w:t xml:space="preserve"> phoneme-level information, will produce F-models that are “contaminated” by EEG responses to the speech acoustics. A solution to this issue that we have</w:t>
      </w:r>
      <w:r w:rsidR="00C41CD5" w:rsidRPr="004901C4">
        <w:rPr>
          <w:rFonts w:ascii="Times New Roman" w:hAnsi="Times New Roman" w:cs="Times New Roman"/>
          <w:iCs/>
          <w:color w:val="auto"/>
          <w:sz w:val="24"/>
          <w:szCs w:val="24"/>
          <w:lang w:val="en-IE"/>
        </w:rPr>
        <w:t xml:space="preserve"> previously suggested </w:t>
      </w:r>
      <w:r w:rsidR="00B6775C" w:rsidRPr="004901C4">
        <w:rPr>
          <w:rFonts w:ascii="Times New Roman" w:hAnsi="Times New Roman" w:cs="Times New Roman"/>
          <w:iCs/>
          <w:color w:val="auto"/>
          <w:sz w:val="24"/>
          <w:szCs w:val="24"/>
          <w:lang w:val="en-IE"/>
        </w:rPr>
        <w:t>is to</w:t>
      </w:r>
      <w:r w:rsidR="00C41CD5" w:rsidRPr="004901C4">
        <w:rPr>
          <w:rFonts w:ascii="Times New Roman" w:hAnsi="Times New Roman" w:cs="Times New Roman"/>
          <w:iCs/>
          <w:color w:val="auto"/>
          <w:sz w:val="24"/>
          <w:szCs w:val="24"/>
          <w:lang w:val="en-IE"/>
        </w:rPr>
        <w:t xml:space="preserve"> attempt to isolate the </w:t>
      </w:r>
      <w:r w:rsidR="00C41CD5" w:rsidRPr="004901C4">
        <w:rPr>
          <w:rFonts w:ascii="Times New Roman" w:hAnsi="Times New Roman" w:cs="Times New Roman"/>
          <w:i/>
          <w:iCs/>
          <w:color w:val="auto"/>
          <w:sz w:val="24"/>
          <w:szCs w:val="24"/>
          <w:lang w:val="en-IE"/>
        </w:rPr>
        <w:t>unique</w:t>
      </w:r>
      <w:r w:rsidR="00C41CD5" w:rsidRPr="004901C4">
        <w:rPr>
          <w:rFonts w:ascii="Times New Roman" w:hAnsi="Times New Roman" w:cs="Times New Roman"/>
          <w:iCs/>
          <w:color w:val="auto"/>
          <w:sz w:val="24"/>
          <w:szCs w:val="24"/>
          <w:lang w:val="en-IE"/>
        </w:rPr>
        <w:t xml:space="preserve"> contribution that derives from phone</w:t>
      </w:r>
      <w:r w:rsidR="00FB15A8" w:rsidRPr="004901C4">
        <w:rPr>
          <w:rFonts w:ascii="Times New Roman" w:hAnsi="Times New Roman" w:cs="Times New Roman"/>
          <w:iCs/>
          <w:color w:val="auto"/>
          <w:sz w:val="24"/>
          <w:szCs w:val="24"/>
          <w:lang w:val="en-IE"/>
        </w:rPr>
        <w:t>me-</w:t>
      </w:r>
      <w:r w:rsidR="00C41CD5" w:rsidRPr="004901C4">
        <w:rPr>
          <w:rFonts w:ascii="Times New Roman" w:hAnsi="Times New Roman" w:cs="Times New Roman"/>
          <w:iCs/>
          <w:color w:val="auto"/>
          <w:sz w:val="24"/>
          <w:szCs w:val="24"/>
          <w:lang w:val="en-IE"/>
        </w:rPr>
        <w:t xml:space="preserve">level processing by subtracting the performance of the S-model from that of the FS-model </w:t>
      </w:r>
      <w:r w:rsidR="00497AED" w:rsidRPr="004901C4">
        <w:rPr>
          <w:rFonts w:ascii="Times New Roman" w:hAnsi="Times New Roman" w:cs="Times New Roman"/>
          <w:iCs/>
          <w:noProof/>
          <w:color w:val="auto"/>
          <w:sz w:val="24"/>
          <w:szCs w:val="24"/>
          <w:lang w:val="it-IT"/>
        </w:rPr>
        <w:fldChar w:fldCharType="begin" w:fldLock="1"/>
      </w:r>
      <w:r w:rsidR="005C38CE" w:rsidRPr="004901C4">
        <w:rPr>
          <w:rFonts w:ascii="Times New Roman" w:hAnsi="Times New Roman" w:cs="Times New Roman"/>
          <w:iCs/>
          <w:noProof/>
          <w:color w:val="auto"/>
          <w:sz w:val="24"/>
          <w:szCs w:val="24"/>
          <w:lang w:val="en-US"/>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"id" : "ITEM-2",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w:instrText>
      </w:r>
      <w:r w:rsidR="005C38CE" w:rsidRPr="004901C4">
        <w:rPr>
          <w:rFonts w:ascii="Times New Roman" w:hAnsi="Times New Roman" w:cs="Times New Roman"/>
          <w:iCs/>
          <w:noProof/>
          <w:color w:val="auto"/>
          <w:sz w:val="24"/>
          <w:szCs w:val="24"/>
          <w:lang w:val="it-IT"/>
        </w:rPr>
        <w:instrText>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"ITEM-2",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et al., 2015; Di Liberto and Lalor, 2017)", "manualFormatting" : "(i.e., FS\u2013S; Di Liberto et al., 2015; Di Liberto and Lalor, 2017)", "plainTextFormattedCitation" : "(Di Liberto et al., 2015; Di Liberto and Lalor, 2017)", "previouslyFormattedCitation" : "(Di Liberto et al., 2015; Di Liberto and Lalor, 2017)" }, "properties" : { "noteIndex" : 8 }, "schema" : "https://github.com/citation-style-language/schema/raw/master/csl-citation.json" }</w:instrText>
      </w:r>
      <w:r w:rsidR="00497AED" w:rsidRPr="004901C4">
        <w:rPr>
          <w:rFonts w:ascii="Times New Roman" w:hAnsi="Times New Roman" w:cs="Times New Roman"/>
          <w:iCs/>
          <w:noProof/>
          <w:color w:val="auto"/>
          <w:sz w:val="24"/>
          <w:szCs w:val="24"/>
          <w:lang w:val="it-IT"/>
        </w:rPr>
        <w:fldChar w:fldCharType="separate"/>
      </w:r>
      <w:r w:rsidR="005D75FB" w:rsidRPr="004901C4">
        <w:rPr>
          <w:rFonts w:ascii="Times New Roman" w:hAnsi="Times New Roman" w:cs="Times New Roman"/>
          <w:iCs/>
          <w:noProof/>
          <w:color w:val="auto"/>
          <w:sz w:val="24"/>
          <w:szCs w:val="24"/>
          <w:lang w:val="it-IT"/>
        </w:rPr>
        <w:t>(</w:t>
      </w:r>
      <w:r w:rsidR="005C38CE" w:rsidRPr="004901C4">
        <w:rPr>
          <w:rFonts w:ascii="Times New Roman" w:hAnsi="Times New Roman" w:cs="Times New Roman"/>
          <w:iCs/>
          <w:noProof/>
          <w:color w:val="auto"/>
          <w:sz w:val="24"/>
          <w:szCs w:val="24"/>
          <w:lang w:val="it-IT"/>
        </w:rPr>
        <w:t xml:space="preserve">i.e., FS–S; </w:t>
      </w:r>
      <w:r w:rsidR="005D75FB" w:rsidRPr="004901C4">
        <w:rPr>
          <w:rFonts w:ascii="Times New Roman" w:hAnsi="Times New Roman" w:cs="Times New Roman"/>
          <w:iCs/>
          <w:noProof/>
          <w:color w:val="auto"/>
          <w:sz w:val="24"/>
          <w:szCs w:val="24"/>
          <w:lang w:val="it-IT"/>
        </w:rPr>
        <w:t>Di Liberto et al., 2015; Di Liberto and Lalor, 2017)</w:t>
      </w:r>
      <w:r w:rsidR="00497AED" w:rsidRPr="004901C4">
        <w:rPr>
          <w:rFonts w:ascii="Times New Roman" w:hAnsi="Times New Roman" w:cs="Times New Roman"/>
          <w:iCs/>
          <w:noProof/>
          <w:color w:val="auto"/>
          <w:sz w:val="24"/>
          <w:szCs w:val="24"/>
          <w:lang w:val="it-IT"/>
        </w:rPr>
        <w:fldChar w:fldCharType="end"/>
      </w:r>
      <w:r w:rsidR="00C41CD5" w:rsidRPr="004901C4">
        <w:rPr>
          <w:rFonts w:ascii="Times New Roman" w:hAnsi="Times New Roman" w:cs="Times New Roman"/>
          <w:iCs/>
          <w:color w:val="auto"/>
          <w:sz w:val="24"/>
          <w:szCs w:val="24"/>
          <w:lang w:val="it-IT"/>
        </w:rPr>
        <w:t xml:space="preserve">. </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Linear regression models were fit</w:t>
      </w:r>
      <w:r w:rsidR="00FA2308" w:rsidRPr="004901C4">
        <w:rPr>
          <w:rFonts w:ascii="Times New Roman" w:hAnsi="Times New Roman" w:cs="Times New Roman"/>
          <w:color w:val="auto"/>
          <w:sz w:val="24"/>
          <w:szCs w:val="24"/>
        </w:rPr>
        <w:t xml:space="preserve"> separately for S, F, and FS</w:t>
      </w:r>
      <w:r w:rsidRPr="004901C4">
        <w:rPr>
          <w:rFonts w:ascii="Times New Roman" w:hAnsi="Times New Roman" w:cs="Times New Roman"/>
          <w:color w:val="auto"/>
          <w:sz w:val="24"/>
          <w:szCs w:val="24"/>
        </w:rPr>
        <w:t xml:space="preserve"> to describe the forward mapping from each speech representation to the corresponding EEG and then to test that model by seeing how accurately it can predict EEG from a new trial</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"10.3389/fnhum.2016.00604", "ISSN" : "16625161", "abstract" : "\u00a9 2016 Crosse, Di Liberto, Bednar and Lalor.Understanding how brains process sensory signals in natural environments is one of the key goals of twenty-first century neuroscience. While brain imaging and invasive electrophysiology will play key roles in this endeavor, there is also an important role to be played by noninvasive, macroscopic techniques with high temporal resolution such as electro- and magnetoencephalography. But challenges exist in determining how best to analyze such complex, time-varying neural responses to complex, time-varying and multivariate natural sensory stimuli. There has been a long history of applying system identification techniques to relate the firing activity of neurons to complex sensory stimuli and such techniques are now seeing increased application to EEG and MEG data. One particular example involves fitting a filter\u2014often referred to as a temporal response function\u2014that describes a mapping between some feature(s) of a sensory stimulus and the neural response. Here, we first briefly review the history of these system identification approaches and describe a specific technique for deriving temporal response functions known as regularized linear regression. We then introduce a new open-source toolbox for performing this analysis. We describe how it can be used to derive (multivariate) temporal response functions describing a mapping between stimulus and response in both directions. We also explain the importance of regularizing the analysis and how this regularization can be optimized for a particular dataset. We then outline specifically how the toolbox implements these analyses and provide several examples of the types of results that the toolbox can produce. Finally, we consider some of the limitations of the toolbox and opportunities for future development and application.", "author" : [ { "dropping-particle" : "", "family" : "Crosse", "given" : "M.J.", "non-dropping-particle" : "", "parse-names" : false, "suffix" : "" }, { "dropping-particle" : "", "family" : "Liberto", "given" : "G.M.", "non-dropping-particle" : "Di", "parse-names" : false, "suffix" : "" }, { "dropping-particle" : "", "family" : "Bednar", "given" : "A.", "non-dropping-particle" : "", "parse-names" : false, "suffix" : "" }, { "dropping-particle" : "", "family" : "Lalor", "given" : "E.C.", "non-dropping-particle" : "", "parse-names" : false, "suffix" : "" } ], "container-title" : "Frontiers in Human Neuroscience", "id" : "ITEM-1", "issue" : "NOV2016", "issued" : { "date-parts" : [ [ "2016" ] ] }, "title" : "The multivariate temporal response function (mTRF) toolbox: A MATLAB toolbox for relating neural signals to continuous stimuli", "type" : "article-journal", "volume" : "10" }, "uris" : [ "http://www.mendeley.com/documents/?uuid=ce56f490-d329-3d5f-b349-ded9fcf7e72a" ] } ], "mendeley" : { "formattedCitation" : "(Crosse et al., 2016)", "plainTextFormattedCitation" : "(Crosse et al., 2016)", "previouslyFormattedCitation" : "(Crosse et al., 2016)" }, "properties" : { "noteIndex" : 8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(Crosse et al., 2016)</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For a given speech representation, the result of the linear regression consists of a set of weights referred to as multivariate temporal response function</w:t>
      </w:r>
      <w:r w:rsidR="00C0339D" w:rsidRPr="004901C4">
        <w:rPr>
          <w:rFonts w:ascii="Times New Roman" w:hAnsi="Times New Roman" w:cs="Times New Roman"/>
          <w:color w:val="auto"/>
          <w:sz w:val="24"/>
          <w:szCs w:val="24"/>
        </w:rPr>
        <w:t>s</w:t>
      </w:r>
      <w:r w:rsidRPr="004901C4">
        <w:rPr>
          <w:rFonts w:ascii="Times New Roman" w:hAnsi="Times New Roman" w:cs="Times New Roman"/>
          <w:color w:val="auto"/>
          <w:sz w:val="24"/>
          <w:szCs w:val="24"/>
        </w:rPr>
        <w:t xml:space="preserve"> </w:t>
      </w:r>
      <w:r w:rsidRPr="004901C4">
        <w:rPr>
          <w:rFonts w:ascii="Times New Roman" w:hAnsi="Times New Roman" w:cs="Times New Roman"/>
          <w:noProof/>
          <w:color w:val="auto"/>
          <w:sz w:val="24"/>
          <w:szCs w:val="24"/>
          <w:lang w:val="en-US"/>
        </w:rPr>
        <w:t>(TRFs)</w:t>
      </w:r>
      <w:r w:rsidRPr="004901C4">
        <w:rPr>
          <w:rFonts w:ascii="Times New Roman" w:hAnsi="Times New Roman" w:cs="Times New Roman"/>
          <w:color w:val="auto"/>
          <w:sz w:val="24"/>
          <w:szCs w:val="24"/>
        </w:rPr>
        <w:t xml:space="preserve">. An </w:t>
      </w:r>
      <w:proofErr w:type="spellStart"/>
      <w:r w:rsidRPr="004901C4">
        <w:rPr>
          <w:rFonts w:ascii="Times New Roman" w:hAnsi="Times New Roman" w:cs="Times New Roman"/>
          <w:color w:val="auto"/>
          <w:sz w:val="24"/>
          <w:szCs w:val="24"/>
        </w:rPr>
        <w:t>mTRF</w:t>
      </w:r>
      <w:proofErr w:type="spellEnd"/>
      <w:r w:rsidRPr="004901C4">
        <w:rPr>
          <w:rFonts w:ascii="Times New Roman" w:hAnsi="Times New Roman" w:cs="Times New Roman"/>
          <w:color w:val="auto"/>
          <w:sz w:val="24"/>
          <w:szCs w:val="24"/>
        </w:rPr>
        <w:t xml:space="preserve"> can be interpreted as a filter that describes the brain’s linear mapping of a continuous stimulus feature, </w:t>
      </w:r>
      <w:proofErr w:type="gramStart"/>
      <w:r w:rsidRPr="004901C4">
        <w:rPr>
          <w:rFonts w:ascii="Times New Roman" w:hAnsi="Times New Roman" w:cs="Times New Roman"/>
          <w:i/>
          <w:color w:val="auto"/>
          <w:sz w:val="24"/>
          <w:szCs w:val="24"/>
        </w:rPr>
        <w:t>S(</w:t>
      </w:r>
      <w:proofErr w:type="gramEnd"/>
      <w:r w:rsidRPr="004901C4">
        <w:rPr>
          <w:rFonts w:ascii="Times New Roman" w:hAnsi="Times New Roman" w:cs="Times New Roman"/>
          <w:i/>
          <w:color w:val="auto"/>
          <w:sz w:val="24"/>
          <w:szCs w:val="24"/>
        </w:rPr>
        <w:t>t)</w:t>
      </w:r>
      <w:r w:rsidRPr="004901C4">
        <w:rPr>
          <w:rFonts w:ascii="Times New Roman" w:hAnsi="Times New Roman" w:cs="Times New Roman"/>
          <w:color w:val="auto"/>
          <w:sz w:val="24"/>
          <w:szCs w:val="24"/>
        </w:rPr>
        <w:t xml:space="preserve">, to the corresponding continuous neural response </w:t>
      </w:r>
      <w:r w:rsidRPr="004901C4">
        <w:rPr>
          <w:rFonts w:ascii="Times New Roman" w:hAnsi="Times New Roman" w:cs="Times New Roman"/>
          <w:i/>
          <w:color w:val="auto"/>
          <w:sz w:val="24"/>
          <w:szCs w:val="24"/>
        </w:rPr>
        <w:t>R(t)</w:t>
      </w:r>
      <w:r w:rsidRPr="004901C4">
        <w:rPr>
          <w:rFonts w:ascii="Times New Roman" w:hAnsi="Times New Roman" w:cs="Times New Roman"/>
          <w:color w:val="auto"/>
          <w:sz w:val="24"/>
          <w:szCs w:val="24"/>
        </w:rPr>
        <w:t>, i.e.,</w:t>
      </w:r>
    </w:p>
    <w:p w:rsidR="00C41CD5" w:rsidRPr="004901C4" w:rsidRDefault="00C41CD5" w:rsidP="00C41CD5">
      <w:pPr>
        <w:spacing w:after="160" w:line="360" w:lineRule="auto"/>
        <w:jc w:val="center"/>
        <w:rPr>
          <w:rFonts w:ascii="Times New Roman" w:hAnsi="Times New Roman" w:cs="Times New Roman"/>
          <w:color w:val="auto"/>
          <w:sz w:val="24"/>
          <w:szCs w:val="24"/>
          <w:lang w:val="en-US"/>
        </w:rPr>
      </w:pPr>
      <w:proofErr w:type="gramStart"/>
      <w:r w:rsidRPr="004901C4">
        <w:rPr>
          <w:rFonts w:ascii="Times New Roman" w:hAnsi="Times New Roman" w:cs="Times New Roman"/>
          <w:i/>
          <w:color w:val="auto"/>
          <w:sz w:val="24"/>
          <w:szCs w:val="24"/>
          <w:lang w:val="en-US"/>
        </w:rPr>
        <w:t>R(</w:t>
      </w:r>
      <w:proofErr w:type="gramEnd"/>
      <w:r w:rsidRPr="004901C4">
        <w:rPr>
          <w:rFonts w:ascii="Times New Roman" w:hAnsi="Times New Roman" w:cs="Times New Roman"/>
          <w:i/>
          <w:color w:val="auto"/>
          <w:sz w:val="24"/>
          <w:szCs w:val="24"/>
          <w:lang w:val="en-US"/>
        </w:rPr>
        <w:t xml:space="preserve">t) = </w:t>
      </w:r>
      <w:proofErr w:type="spellStart"/>
      <w:r w:rsidRPr="004901C4">
        <w:rPr>
          <w:rFonts w:ascii="Times New Roman" w:hAnsi="Times New Roman" w:cs="Times New Roman"/>
          <w:i/>
          <w:color w:val="auto"/>
          <w:sz w:val="24"/>
          <w:szCs w:val="24"/>
          <w:lang w:val="en-US"/>
        </w:rPr>
        <w:t>mTRF</w:t>
      </w:r>
      <w:proofErr w:type="spellEnd"/>
      <w:r w:rsidRPr="004901C4">
        <w:rPr>
          <w:rFonts w:ascii="Times New Roman" w:hAnsi="Times New Roman" w:cs="Times New Roman"/>
          <w:i/>
          <w:color w:val="auto"/>
          <w:sz w:val="24"/>
          <w:szCs w:val="24"/>
          <w:lang w:val="en-US"/>
        </w:rPr>
        <w:t xml:space="preserve"> * S(t)</w:t>
      </w:r>
      <m:oMath>
        <m:r>
          <m:rPr>
            <m:sty m:val="p"/>
          </m:rPr>
          <w:rPr>
            <w:rFonts w:ascii="Cambria Math" w:hAnsi="Cambria Math" w:cs="Times New Roman"/>
            <w:color w:val="auto"/>
            <w:sz w:val="24"/>
            <w:szCs w:val="24"/>
            <w:lang w:val="en-US"/>
          </w:rPr>
          <m:t>,</m:t>
        </m:r>
      </m:oMath>
    </w:p>
    <w:p w:rsidR="00C41CD5" w:rsidRPr="004901C4" w:rsidRDefault="00C41CD5" w:rsidP="00C41CD5">
      <w:pPr>
        <w:spacing w:after="160" w:line="360" w:lineRule="auto"/>
        <w:jc w:val="both"/>
        <w:rPr>
          <w:rFonts w:ascii="Times New Roman" w:hAnsi="Times New Roman" w:cs="Times New Roman"/>
          <w:color w:val="auto"/>
          <w:sz w:val="24"/>
          <w:szCs w:val="24"/>
          <w:lang w:val="en-US"/>
        </w:rPr>
      </w:pPr>
      <w:proofErr w:type="gramStart"/>
      <w:r w:rsidRPr="004901C4">
        <w:rPr>
          <w:rFonts w:ascii="Times New Roman" w:hAnsi="Times New Roman" w:cs="Times New Roman"/>
          <w:color w:val="auto"/>
          <w:sz w:val="24"/>
          <w:szCs w:val="24"/>
          <w:lang w:val="en-US"/>
        </w:rPr>
        <w:t>where</w:t>
      </w:r>
      <w:proofErr w:type="gramEnd"/>
      <w:r w:rsidRPr="004901C4">
        <w:rPr>
          <w:rFonts w:ascii="Times New Roman" w:hAnsi="Times New Roman" w:cs="Times New Roman"/>
          <w:color w:val="auto"/>
          <w:sz w:val="24"/>
          <w:szCs w:val="24"/>
          <w:lang w:val="en-US"/>
        </w:rPr>
        <w:t xml:space="preserve"> ‘*’ represents the convolution operator. The </w:t>
      </w:r>
      <w:proofErr w:type="spellStart"/>
      <w:r w:rsidRPr="004901C4">
        <w:rPr>
          <w:rFonts w:ascii="Times New Roman" w:hAnsi="Times New Roman" w:cs="Times New Roman"/>
          <w:color w:val="auto"/>
          <w:sz w:val="24"/>
          <w:szCs w:val="24"/>
          <w:lang w:val="en-US"/>
        </w:rPr>
        <w:t>mTRFs</w:t>
      </w:r>
      <w:proofErr w:type="spellEnd"/>
      <w:r w:rsidRPr="004901C4">
        <w:rPr>
          <w:rFonts w:ascii="Times New Roman" w:hAnsi="Times New Roman" w:cs="Times New Roman"/>
          <w:color w:val="auto"/>
          <w:sz w:val="24"/>
          <w:szCs w:val="24"/>
          <w:lang w:val="en-US"/>
        </w:rPr>
        <w:t xml:space="preserve"> were calculated by performing ridge regression between the stimulus features and the corresponding EEG. This approach allows for the use of a regularization parameter (λ), which can improve the quality of fit (in the case of noisy data) and controls overfitting by assuming a certain level of temporal smoothness</w:t>
      </w:r>
      <w:r w:rsidR="00065B68" w:rsidRPr="004901C4">
        <w:rPr>
          <w:rFonts w:ascii="Times New Roman" w:hAnsi="Times New Roman" w:cs="Times New Roman"/>
          <w:color w:val="auto"/>
          <w:sz w:val="24"/>
          <w:szCs w:val="24"/>
          <w:lang w:val="en-US"/>
        </w:rPr>
        <w:t xml:space="preserve"> </w:t>
      </w:r>
      <w:r w:rsidR="00497AED" w:rsidRPr="004901C4">
        <w:rPr>
          <w:rFonts w:ascii="Times New Roman" w:hAnsi="Times New Roman" w:cs="Times New Roman"/>
          <w:color w:val="auto"/>
          <w:sz w:val="24"/>
          <w:szCs w:val="24"/>
          <w:lang w:val="en-US"/>
        </w:rPr>
        <w:fldChar w:fldCharType="begin" w:fldLock="1"/>
      </w:r>
      <w:r w:rsidR="00EC59F0" w:rsidRPr="004901C4">
        <w:rPr>
          <w:rFonts w:ascii="Times New Roman" w:hAnsi="Times New Roman" w:cs="Times New Roman"/>
          <w:color w:val="auto"/>
          <w:sz w:val="24"/>
          <w:szCs w:val="24"/>
          <w:lang w:val="en-US"/>
        </w:rPr>
        <w:instrText>ADDIN CSL_CITATION { "citationItems" : [ { "id" : "ITEM-1", "itemData" : { "DOI" : "10.3389/fnhum.2016.00604", "ISSN" : "16625161", "abstract" : "\u00a9 2016 Crosse, Di Liberto, Bednar and Lalor.Understanding how brains process sensory signals in natural environments is one of the key goals of twenty-first century neuroscience. While brain imaging and invasive electrophysiology will play key roles in this endeavor, there is also an important role to be played by noninvasive, macroscopic techniques with high temporal resolution such as electro- and magnetoencephalography. But challenges exist in determining how best to analyze such complex, time-varying neural responses to complex, time-varying and multivariate natural sensory stimuli. There has been a long history of applying system identification techniques to relate the firing activity of neurons to complex sensory stimuli and such techniques are now seeing increased application to EEG and MEG data. One particular example involves fitting a filter\u2014often referred to as a temporal response function\u2014that describes a mapping between some feature(s) of a sensory stimulus and the neural response. Here, we first briefly review the history of these system identification approaches and describe a specific technique for deriving temporal response functions known as regularized linear regression. We then introduce a new open-source toolbox for performing this analysis. We describe how it can be used to derive (multivariate) temporal response functions describing a mapping between stimulus and response in both directions. We also explain the importance of regularizing the analysis and how this regularization can be optimized for a particular dataset. We then outline specifically how the toolbox implements these analyses and provide several examples of the types of results that the toolbox can produce. Finally, we consider some of the limitations of the toolbox and opportunities for future development and application.", "author" : [ { "dropping-particle" : "", "family" : "Crosse", "given" : "M.J.", "non-dropping-particle" : "", "parse-names" : false, "suffix" : "" }, { "dropping-particle" : "", "family" : "Liberto", "given" : "G.M.", "non-dropping-particle" : "Di", "parse-names" : false, "suffix" : "" }, { "dropping-particle" : "", "family" : "Bednar", "given" : "A.", "non-dropping-particle" : "", "parse-names" : false, "suffix" : "" }, { "dropping-particle" : "", "family" : "Lalor", "given" : "E.C.", "non-dropping-particle" : "", "parse-names" : false, "suffix" : "" } ], "container-title" : "Frontiers in Human Neuroscience", "id" : "ITEM-1", "issue" : "NOV2016", "issued" : { "date-parts" : [ [ "2016" ] ] }, "title" : "The multivariate temporal response function (mTRF) toolbox: A MATLAB toolbox for relating neural signals to continuous stimuli", "type" : "article-journal", "volume" : "10" }, "uris" : [ "http://www.mendeley.com/documents/?uuid=ce56f490-d329-3d5f-b349-ded9fcf7e72a" ] } ], "mendeley" : { "formattedCitation" : "(Crosse et al., 2016)", "plainTextFormattedCitation" : "(Crosse et al., 2016)", "previouslyFormattedCitation" : "(Crosse et al., 2016)" }, "properties" : { "noteIndex" : 9 }, "schema" : "https://github.com/citation-style-language/schema/raw/master/csl-citation.json" }</w:instrText>
      </w:r>
      <w:r w:rsidR="00497AED" w:rsidRPr="004901C4">
        <w:rPr>
          <w:rFonts w:ascii="Times New Roman" w:hAnsi="Times New Roman" w:cs="Times New Roman"/>
          <w:color w:val="auto"/>
          <w:sz w:val="24"/>
          <w:szCs w:val="24"/>
          <w:lang w:val="en-US"/>
        </w:rPr>
        <w:fldChar w:fldCharType="separate"/>
      </w:r>
      <w:r w:rsidR="005D75FB" w:rsidRPr="004901C4">
        <w:rPr>
          <w:rFonts w:ascii="Times New Roman" w:hAnsi="Times New Roman" w:cs="Times New Roman"/>
          <w:noProof/>
          <w:color w:val="auto"/>
          <w:sz w:val="24"/>
          <w:szCs w:val="24"/>
          <w:lang w:val="en-US"/>
        </w:rPr>
        <w:t>(Crosse et al., 2016)</w:t>
      </w:r>
      <w:r w:rsidR="00497AED" w:rsidRPr="004901C4">
        <w:rPr>
          <w:rFonts w:ascii="Times New Roman" w:hAnsi="Times New Roman" w:cs="Times New Roman"/>
          <w:color w:val="auto"/>
          <w:sz w:val="24"/>
          <w:szCs w:val="24"/>
          <w:lang w:val="en-US"/>
        </w:rPr>
        <w:fldChar w:fldCharType="end"/>
      </w:r>
      <w:r w:rsidRPr="004901C4">
        <w:rPr>
          <w:rFonts w:ascii="Times New Roman" w:hAnsi="Times New Roman" w:cs="Times New Roman"/>
          <w:color w:val="auto"/>
          <w:sz w:val="24"/>
          <w:szCs w:val="24"/>
          <w:lang w:val="en-US"/>
        </w:rPr>
        <w:t>.</w:t>
      </w:r>
    </w:p>
    <w:p w:rsidR="000746EA" w:rsidRPr="004901C4" w:rsidRDefault="00771E49" w:rsidP="00C41CD5">
      <w:pPr>
        <w:spacing w:after="160" w:line="360" w:lineRule="auto"/>
        <w:jc w:val="both"/>
        <w:rPr>
          <w:rFonts w:ascii="Times New Roman" w:hAnsi="Times New Roman" w:cs="Times New Roman"/>
          <w:iCs/>
          <w:color w:val="auto"/>
          <w:sz w:val="24"/>
          <w:szCs w:val="24"/>
          <w:lang w:val="en-US"/>
        </w:rPr>
      </w:pPr>
      <w:r w:rsidRPr="004901C4">
        <w:rPr>
          <w:rFonts w:ascii="Times New Roman" w:hAnsi="Times New Roman" w:cs="Times New Roman"/>
          <w:iCs/>
          <w:color w:val="auto"/>
          <w:sz w:val="24"/>
          <w:szCs w:val="24"/>
          <w:lang w:val="en-US"/>
        </w:rPr>
        <w:t xml:space="preserve">One </w:t>
      </w:r>
      <w:r w:rsidR="000077B8" w:rsidRPr="004901C4">
        <w:rPr>
          <w:rFonts w:ascii="Times New Roman" w:hAnsi="Times New Roman" w:cs="Times New Roman"/>
          <w:iCs/>
          <w:color w:val="auto"/>
          <w:sz w:val="24"/>
          <w:szCs w:val="24"/>
          <w:lang w:val="en-US"/>
        </w:rPr>
        <w:t>previous</w:t>
      </w:r>
      <w:r w:rsidRPr="004901C4">
        <w:rPr>
          <w:rFonts w:ascii="Times New Roman" w:hAnsi="Times New Roman" w:cs="Times New Roman"/>
          <w:iCs/>
          <w:color w:val="auto"/>
          <w:sz w:val="24"/>
          <w:szCs w:val="24"/>
          <w:lang w:val="en-US"/>
        </w:rPr>
        <w:t xml:space="preserve"> finding that </w:t>
      </w:r>
      <w:r w:rsidR="000077B8" w:rsidRPr="004901C4">
        <w:rPr>
          <w:rFonts w:ascii="Times New Roman" w:hAnsi="Times New Roman" w:cs="Times New Roman"/>
          <w:iCs/>
          <w:color w:val="auto"/>
          <w:sz w:val="24"/>
          <w:szCs w:val="24"/>
          <w:lang w:val="en-US"/>
        </w:rPr>
        <w:t>motivated this approach</w:t>
      </w:r>
      <w:r w:rsidRPr="004901C4">
        <w:rPr>
          <w:rFonts w:ascii="Times New Roman" w:hAnsi="Times New Roman" w:cs="Times New Roman"/>
          <w:iCs/>
          <w:color w:val="auto"/>
          <w:sz w:val="24"/>
          <w:szCs w:val="24"/>
          <w:lang w:val="en-US"/>
        </w:rPr>
        <w:t xml:space="preserve"> is that </w:t>
      </w:r>
      <w:r w:rsidR="003B607C" w:rsidRPr="004901C4">
        <w:rPr>
          <w:rFonts w:ascii="Times New Roman" w:hAnsi="Times New Roman" w:cs="Times New Roman"/>
          <w:iCs/>
          <w:color w:val="auto"/>
          <w:sz w:val="24"/>
          <w:szCs w:val="24"/>
          <w:lang w:val="en-US"/>
        </w:rPr>
        <w:t xml:space="preserve">combining </w:t>
      </w:r>
      <w:r w:rsidR="001E1A9F" w:rsidRPr="004901C4">
        <w:rPr>
          <w:rFonts w:ascii="Times New Roman" w:hAnsi="Times New Roman" w:cs="Times New Roman"/>
          <w:iCs/>
          <w:color w:val="auto"/>
          <w:sz w:val="24"/>
          <w:szCs w:val="24"/>
          <w:lang w:val="en-US"/>
        </w:rPr>
        <w:t xml:space="preserve">speech </w:t>
      </w:r>
      <w:r w:rsidR="003B607C" w:rsidRPr="004901C4">
        <w:rPr>
          <w:rFonts w:ascii="Times New Roman" w:hAnsi="Times New Roman" w:cs="Times New Roman"/>
          <w:iCs/>
          <w:color w:val="auto"/>
          <w:sz w:val="24"/>
          <w:szCs w:val="24"/>
          <w:lang w:val="en-US"/>
        </w:rPr>
        <w:t>acoustic</w:t>
      </w:r>
      <w:r w:rsidR="00421AEB" w:rsidRPr="004901C4">
        <w:rPr>
          <w:rFonts w:ascii="Times New Roman" w:hAnsi="Times New Roman" w:cs="Times New Roman"/>
          <w:iCs/>
          <w:color w:val="auto"/>
          <w:sz w:val="24"/>
          <w:szCs w:val="24"/>
          <w:lang w:val="en-US"/>
        </w:rPr>
        <w:t>s</w:t>
      </w:r>
      <w:r w:rsidR="003B607C" w:rsidRPr="004901C4">
        <w:rPr>
          <w:rFonts w:ascii="Times New Roman" w:hAnsi="Times New Roman" w:cs="Times New Roman"/>
          <w:iCs/>
          <w:color w:val="auto"/>
          <w:sz w:val="24"/>
          <w:szCs w:val="24"/>
          <w:lang w:val="en-US"/>
        </w:rPr>
        <w:t xml:space="preserve"> and phoneme</w:t>
      </w:r>
      <w:r w:rsidR="00061F48" w:rsidRPr="004901C4">
        <w:rPr>
          <w:rFonts w:ascii="Times New Roman" w:hAnsi="Times New Roman" w:cs="Times New Roman"/>
          <w:iCs/>
          <w:color w:val="auto"/>
          <w:sz w:val="24"/>
          <w:szCs w:val="24"/>
          <w:lang w:val="en-US"/>
        </w:rPr>
        <w:t>s</w:t>
      </w:r>
      <w:r w:rsidR="003B607C" w:rsidRPr="004901C4">
        <w:rPr>
          <w:rFonts w:ascii="Times New Roman" w:hAnsi="Times New Roman" w:cs="Times New Roman"/>
          <w:iCs/>
          <w:color w:val="auto"/>
          <w:sz w:val="24"/>
          <w:szCs w:val="24"/>
          <w:lang w:val="en-US"/>
        </w:rPr>
        <w:t xml:space="preserve"> (FS) improves our ability to predict the EEG compared to </w:t>
      </w:r>
      <w:r w:rsidR="00B94450" w:rsidRPr="004901C4">
        <w:rPr>
          <w:rFonts w:ascii="Times New Roman" w:hAnsi="Times New Roman" w:cs="Times New Roman"/>
          <w:iCs/>
          <w:color w:val="auto"/>
          <w:sz w:val="24"/>
          <w:szCs w:val="24"/>
          <w:lang w:val="en-US"/>
        </w:rPr>
        <w:t xml:space="preserve">when only </w:t>
      </w:r>
      <w:r w:rsidR="00061F48" w:rsidRPr="004901C4">
        <w:rPr>
          <w:rFonts w:ascii="Times New Roman" w:hAnsi="Times New Roman" w:cs="Times New Roman"/>
          <w:iCs/>
          <w:color w:val="auto"/>
          <w:sz w:val="24"/>
          <w:szCs w:val="24"/>
          <w:lang w:val="en-US"/>
        </w:rPr>
        <w:t>acoustic (S)</w:t>
      </w:r>
      <w:r w:rsidR="00B94450" w:rsidRPr="004901C4">
        <w:rPr>
          <w:rFonts w:ascii="Times New Roman" w:hAnsi="Times New Roman" w:cs="Times New Roman"/>
          <w:iCs/>
          <w:color w:val="auto"/>
          <w:sz w:val="24"/>
          <w:szCs w:val="24"/>
          <w:lang w:val="en-US"/>
        </w:rPr>
        <w:t xml:space="preserve"> </w:t>
      </w:r>
      <w:r w:rsidR="00061F48" w:rsidRPr="004901C4">
        <w:rPr>
          <w:rFonts w:ascii="Times New Roman" w:hAnsi="Times New Roman" w:cs="Times New Roman"/>
          <w:iCs/>
          <w:color w:val="auto"/>
          <w:sz w:val="24"/>
          <w:szCs w:val="24"/>
          <w:lang w:val="en-US"/>
        </w:rPr>
        <w:t>or</w:t>
      </w:r>
      <w:r w:rsidR="00B94450" w:rsidRPr="004901C4">
        <w:rPr>
          <w:rFonts w:ascii="Times New Roman" w:hAnsi="Times New Roman" w:cs="Times New Roman"/>
          <w:iCs/>
          <w:color w:val="auto"/>
          <w:sz w:val="24"/>
          <w:szCs w:val="24"/>
          <w:lang w:val="en-US"/>
        </w:rPr>
        <w:t xml:space="preserve"> </w:t>
      </w:r>
      <w:r w:rsidR="00421AEB" w:rsidRPr="004901C4">
        <w:rPr>
          <w:rFonts w:ascii="Times New Roman" w:hAnsi="Times New Roman" w:cs="Times New Roman"/>
          <w:iCs/>
          <w:color w:val="auto"/>
          <w:sz w:val="24"/>
          <w:szCs w:val="24"/>
          <w:lang w:val="en-US"/>
        </w:rPr>
        <w:t xml:space="preserve">phonetic features corresponding to phoneme categories (F) </w:t>
      </w:r>
      <w:r w:rsidR="00C0339D" w:rsidRPr="004901C4">
        <w:rPr>
          <w:rFonts w:ascii="Times New Roman" w:hAnsi="Times New Roman" w:cs="Times New Roman"/>
          <w:iCs/>
          <w:color w:val="auto"/>
          <w:sz w:val="24"/>
          <w:szCs w:val="24"/>
          <w:lang w:val="en-US"/>
        </w:rPr>
        <w:t xml:space="preserve">are </w:t>
      </w:r>
      <w:r w:rsidR="00B94450" w:rsidRPr="004901C4">
        <w:rPr>
          <w:rFonts w:ascii="Times New Roman" w:hAnsi="Times New Roman" w:cs="Times New Roman"/>
          <w:iCs/>
          <w:color w:val="auto"/>
          <w:sz w:val="24"/>
          <w:szCs w:val="24"/>
          <w:lang w:val="en-US"/>
        </w:rPr>
        <w:t>used</w:t>
      </w:r>
      <w:r w:rsidR="003B607C" w:rsidRPr="004901C4">
        <w:rPr>
          <w:rFonts w:ascii="Times New Roman" w:hAnsi="Times New Roman" w:cs="Times New Roman"/>
          <w:iCs/>
          <w:color w:val="auto"/>
          <w:sz w:val="24"/>
          <w:szCs w:val="24"/>
          <w:lang w:val="en-US"/>
        </w:rPr>
        <w:t>.</w:t>
      </w:r>
      <w:r w:rsidR="00061F48" w:rsidRPr="004901C4">
        <w:rPr>
          <w:rFonts w:ascii="Times New Roman" w:hAnsi="Times New Roman" w:cs="Times New Roman"/>
          <w:iCs/>
          <w:color w:val="auto"/>
          <w:sz w:val="24"/>
          <w:szCs w:val="24"/>
          <w:lang w:val="en-US"/>
        </w:rPr>
        <w:t xml:space="preserve"> This is true both when phoneme</w:t>
      </w:r>
      <w:r w:rsidR="006D4237" w:rsidRPr="004901C4">
        <w:rPr>
          <w:rFonts w:ascii="Times New Roman" w:hAnsi="Times New Roman" w:cs="Times New Roman"/>
          <w:iCs/>
          <w:color w:val="auto"/>
          <w:sz w:val="24"/>
          <w:szCs w:val="24"/>
          <w:lang w:val="en-US"/>
        </w:rPr>
        <w:t>s</w:t>
      </w:r>
      <w:r w:rsidR="00C35968" w:rsidRPr="004901C4">
        <w:rPr>
          <w:rFonts w:ascii="Times New Roman" w:hAnsi="Times New Roman" w:cs="Times New Roman"/>
          <w:iCs/>
          <w:color w:val="auto"/>
          <w:sz w:val="24"/>
          <w:szCs w:val="24"/>
          <w:lang w:val="en-US"/>
        </w:rPr>
        <w:t xml:space="preserve"> </w:t>
      </w:r>
      <w:r w:rsidR="00061F48" w:rsidRPr="004901C4">
        <w:rPr>
          <w:rFonts w:ascii="Times New Roman" w:hAnsi="Times New Roman" w:cs="Times New Roman"/>
          <w:iCs/>
          <w:color w:val="auto"/>
          <w:sz w:val="24"/>
          <w:szCs w:val="24"/>
          <w:lang w:val="en-US"/>
        </w:rPr>
        <w:t xml:space="preserve">are described using one indicator variable for each </w:t>
      </w:r>
      <w:r w:rsidR="00C35968" w:rsidRPr="004901C4">
        <w:rPr>
          <w:rFonts w:ascii="Times New Roman" w:hAnsi="Times New Roman" w:cs="Times New Roman"/>
          <w:iCs/>
          <w:color w:val="auto"/>
          <w:sz w:val="24"/>
          <w:szCs w:val="24"/>
          <w:lang w:val="en-US"/>
        </w:rPr>
        <w:t xml:space="preserve">category </w:t>
      </w:r>
      <w:r w:rsidR="00061F48" w:rsidRPr="004901C4">
        <w:rPr>
          <w:rFonts w:ascii="Times New Roman" w:hAnsi="Times New Roman" w:cs="Times New Roman"/>
          <w:iCs/>
          <w:color w:val="auto"/>
          <w:sz w:val="24"/>
          <w:szCs w:val="24"/>
          <w:lang w:val="en-US"/>
        </w:rPr>
        <w:t>(</w:t>
      </w:r>
      <w:r w:rsidR="003A6491" w:rsidRPr="004901C4">
        <w:rPr>
          <w:rFonts w:ascii="Times New Roman" w:hAnsi="Times New Roman" w:cs="Times New Roman"/>
          <w:iCs/>
          <w:color w:val="auto"/>
          <w:sz w:val="24"/>
          <w:szCs w:val="24"/>
          <w:lang w:val="en-US"/>
        </w:rPr>
        <w:t xml:space="preserve">P; </w:t>
      </w:r>
      <w:r w:rsidR="00061F48" w:rsidRPr="004901C4">
        <w:rPr>
          <w:rFonts w:ascii="Times New Roman" w:hAnsi="Times New Roman" w:cs="Times New Roman"/>
          <w:iCs/>
          <w:color w:val="auto"/>
          <w:sz w:val="24"/>
          <w:szCs w:val="24"/>
          <w:lang w:val="en-US"/>
        </w:rPr>
        <w:t xml:space="preserve">sequences of zeroes and ones, with </w:t>
      </w:r>
      <w:r w:rsidR="003A6491" w:rsidRPr="004901C4">
        <w:rPr>
          <w:rFonts w:ascii="Times New Roman" w:hAnsi="Times New Roman" w:cs="Times New Roman"/>
          <w:iCs/>
          <w:color w:val="auto"/>
          <w:sz w:val="24"/>
          <w:szCs w:val="24"/>
          <w:lang w:val="en-US"/>
        </w:rPr>
        <w:t>ones</w:t>
      </w:r>
      <w:r w:rsidR="00061F48" w:rsidRPr="004901C4">
        <w:rPr>
          <w:rFonts w:ascii="Times New Roman" w:hAnsi="Times New Roman" w:cs="Times New Roman"/>
          <w:iCs/>
          <w:color w:val="auto"/>
          <w:sz w:val="24"/>
          <w:szCs w:val="24"/>
          <w:lang w:val="en-US"/>
        </w:rPr>
        <w:t xml:space="preserve"> indicating the intervals of occurrence for that phoneme) and when they </w:t>
      </w:r>
      <w:r w:rsidR="00E310B9" w:rsidRPr="004901C4">
        <w:rPr>
          <w:rFonts w:ascii="Times New Roman" w:hAnsi="Times New Roman" w:cs="Times New Roman"/>
          <w:iCs/>
          <w:color w:val="auto"/>
          <w:sz w:val="24"/>
          <w:szCs w:val="24"/>
          <w:lang w:val="en-US"/>
        </w:rPr>
        <w:t xml:space="preserve">are </w:t>
      </w:r>
      <w:r w:rsidR="00061F48" w:rsidRPr="004901C4">
        <w:rPr>
          <w:rFonts w:ascii="Times New Roman" w:hAnsi="Times New Roman" w:cs="Times New Roman"/>
          <w:iCs/>
          <w:color w:val="auto"/>
          <w:sz w:val="24"/>
          <w:szCs w:val="24"/>
          <w:lang w:val="en-US"/>
        </w:rPr>
        <w:t xml:space="preserve">represented </w:t>
      </w:r>
      <w:r w:rsidR="00E310B9" w:rsidRPr="004901C4">
        <w:rPr>
          <w:rFonts w:ascii="Times New Roman" w:hAnsi="Times New Roman" w:cs="Times New Roman"/>
          <w:iCs/>
          <w:color w:val="auto"/>
          <w:sz w:val="24"/>
          <w:szCs w:val="24"/>
          <w:lang w:val="en-US"/>
        </w:rPr>
        <w:t>using a set of</w:t>
      </w:r>
      <w:r w:rsidR="00061F48" w:rsidRPr="004901C4">
        <w:rPr>
          <w:rFonts w:ascii="Times New Roman" w:hAnsi="Times New Roman" w:cs="Times New Roman"/>
          <w:iCs/>
          <w:color w:val="auto"/>
          <w:sz w:val="24"/>
          <w:szCs w:val="24"/>
          <w:lang w:val="en-US"/>
        </w:rPr>
        <w:t xml:space="preserve"> corresponding phonetic features (F). F was chosen over P because it describes the same phonemic information using </w:t>
      </w:r>
      <w:r w:rsidR="00421AEB" w:rsidRPr="004901C4">
        <w:rPr>
          <w:rFonts w:ascii="Times New Roman" w:hAnsi="Times New Roman" w:cs="Times New Roman"/>
          <w:iCs/>
          <w:color w:val="auto"/>
          <w:sz w:val="24"/>
          <w:szCs w:val="24"/>
          <w:lang w:val="en-US"/>
        </w:rPr>
        <w:t xml:space="preserve">fewer </w:t>
      </w:r>
      <w:r w:rsidR="00061F48" w:rsidRPr="004901C4">
        <w:rPr>
          <w:rFonts w:ascii="Times New Roman" w:hAnsi="Times New Roman" w:cs="Times New Roman"/>
          <w:iCs/>
          <w:color w:val="auto"/>
          <w:sz w:val="24"/>
          <w:szCs w:val="24"/>
          <w:lang w:val="en-US"/>
        </w:rPr>
        <w:t>dimensions.</w:t>
      </w:r>
      <w:r w:rsidR="000746EA" w:rsidRPr="004901C4">
        <w:rPr>
          <w:rFonts w:ascii="Times New Roman" w:hAnsi="Times New Roman" w:cs="Times New Roman"/>
          <w:iCs/>
          <w:color w:val="auto"/>
          <w:sz w:val="24"/>
          <w:szCs w:val="24"/>
          <w:lang w:val="en-US"/>
        </w:rPr>
        <w:t xml:space="preserve"> In fact, while </w:t>
      </w:r>
      <w:r w:rsidR="00E310B9" w:rsidRPr="004901C4">
        <w:rPr>
          <w:rFonts w:ascii="Times New Roman" w:hAnsi="Times New Roman" w:cs="Times New Roman"/>
          <w:iCs/>
          <w:color w:val="auto"/>
          <w:sz w:val="24"/>
          <w:szCs w:val="24"/>
          <w:lang w:val="en-US"/>
        </w:rPr>
        <w:t xml:space="preserve">F uses </w:t>
      </w:r>
      <w:r w:rsidR="000746EA" w:rsidRPr="004901C4">
        <w:rPr>
          <w:rFonts w:ascii="Times New Roman" w:hAnsi="Times New Roman" w:cs="Times New Roman"/>
          <w:iCs/>
          <w:color w:val="auto"/>
          <w:sz w:val="24"/>
          <w:szCs w:val="24"/>
          <w:lang w:val="en-US"/>
        </w:rPr>
        <w:t xml:space="preserve">features </w:t>
      </w:r>
      <w:r w:rsidR="00E310B9" w:rsidRPr="004901C4">
        <w:rPr>
          <w:rFonts w:ascii="Times New Roman" w:hAnsi="Times New Roman" w:cs="Times New Roman"/>
          <w:iCs/>
          <w:color w:val="auto"/>
          <w:sz w:val="24"/>
          <w:szCs w:val="24"/>
          <w:lang w:val="en-US"/>
        </w:rPr>
        <w:t xml:space="preserve">that </w:t>
      </w:r>
      <w:r w:rsidR="000746EA" w:rsidRPr="004901C4">
        <w:rPr>
          <w:rFonts w:ascii="Times New Roman" w:hAnsi="Times New Roman" w:cs="Times New Roman"/>
          <w:iCs/>
          <w:color w:val="auto"/>
          <w:sz w:val="24"/>
          <w:szCs w:val="24"/>
          <w:lang w:val="en-US"/>
        </w:rPr>
        <w:t>are indeed phonetic, th</w:t>
      </w:r>
      <w:r w:rsidR="00E310B9" w:rsidRPr="004901C4">
        <w:rPr>
          <w:rFonts w:ascii="Times New Roman" w:hAnsi="Times New Roman" w:cs="Times New Roman"/>
          <w:iCs/>
          <w:color w:val="auto"/>
          <w:sz w:val="24"/>
          <w:szCs w:val="24"/>
          <w:lang w:val="en-US"/>
        </w:rPr>
        <w:t>ese</w:t>
      </w:r>
      <w:r w:rsidR="000746EA" w:rsidRPr="004901C4">
        <w:rPr>
          <w:rFonts w:ascii="Times New Roman" w:hAnsi="Times New Roman" w:cs="Times New Roman"/>
          <w:iCs/>
          <w:color w:val="auto"/>
          <w:sz w:val="24"/>
          <w:szCs w:val="24"/>
          <w:lang w:val="en-US"/>
        </w:rPr>
        <w:t xml:space="preserve"> occur only in combinations that map uniquely to valid English phonemes</w:t>
      </w:r>
      <w:r w:rsidR="00E310B9" w:rsidRPr="004901C4">
        <w:rPr>
          <w:rFonts w:ascii="Times New Roman" w:hAnsi="Times New Roman" w:cs="Times New Roman"/>
          <w:iCs/>
          <w:color w:val="auto"/>
          <w:sz w:val="24"/>
          <w:szCs w:val="24"/>
          <w:lang w:val="en-US"/>
        </w:rPr>
        <w:t>, making this simply a different way to represent phoneme</w:t>
      </w:r>
      <w:r w:rsidR="00421AEB" w:rsidRPr="004901C4">
        <w:rPr>
          <w:rFonts w:ascii="Times New Roman" w:hAnsi="Times New Roman" w:cs="Times New Roman"/>
          <w:iCs/>
          <w:color w:val="auto"/>
          <w:sz w:val="24"/>
          <w:szCs w:val="24"/>
          <w:lang w:val="en-US"/>
        </w:rPr>
        <w:t>-level information</w:t>
      </w:r>
      <w:r w:rsidR="00E310B9" w:rsidRPr="004901C4">
        <w:rPr>
          <w:rFonts w:ascii="Times New Roman" w:hAnsi="Times New Roman" w:cs="Times New Roman"/>
          <w:iCs/>
          <w:color w:val="auto"/>
          <w:sz w:val="24"/>
          <w:szCs w:val="24"/>
          <w:lang w:val="en-US"/>
        </w:rPr>
        <w:t>.</w:t>
      </w:r>
    </w:p>
    <w:p w:rsidR="00771E49" w:rsidRPr="004901C4" w:rsidRDefault="00B94450" w:rsidP="00C41CD5">
      <w:pPr>
        <w:spacing w:after="160" w:line="360" w:lineRule="auto"/>
        <w:jc w:val="both"/>
        <w:rPr>
          <w:rFonts w:ascii="Times New Roman" w:hAnsi="Times New Roman" w:cs="Times New Roman"/>
          <w:color w:val="auto"/>
          <w:sz w:val="24"/>
          <w:szCs w:val="24"/>
          <w:lang w:val="en-US"/>
        </w:rPr>
      </w:pPr>
      <w:r w:rsidRPr="004901C4">
        <w:rPr>
          <w:rFonts w:ascii="Times New Roman" w:hAnsi="Times New Roman" w:cs="Times New Roman"/>
          <w:iCs/>
          <w:color w:val="auto"/>
          <w:sz w:val="24"/>
          <w:szCs w:val="24"/>
          <w:lang w:val="en-US"/>
        </w:rPr>
        <w:t>The improved performance of the FS-model</w:t>
      </w:r>
      <w:r w:rsidR="00E310B9" w:rsidRPr="004901C4">
        <w:rPr>
          <w:rFonts w:ascii="Times New Roman" w:hAnsi="Times New Roman" w:cs="Times New Roman"/>
          <w:iCs/>
          <w:color w:val="auto"/>
          <w:sz w:val="24"/>
          <w:szCs w:val="24"/>
          <w:lang w:val="en-US"/>
        </w:rPr>
        <w:t xml:space="preserve"> over both S and F</w:t>
      </w:r>
      <w:r w:rsidRPr="004901C4">
        <w:rPr>
          <w:rFonts w:ascii="Times New Roman" w:hAnsi="Times New Roman" w:cs="Times New Roman"/>
          <w:iCs/>
          <w:color w:val="auto"/>
          <w:sz w:val="24"/>
          <w:szCs w:val="24"/>
          <w:lang w:val="en-US"/>
        </w:rPr>
        <w:t xml:space="preserve"> is evidence for the encoding of both acoustic and phoneme-level features in the EEG responses.</w:t>
      </w:r>
      <w:r w:rsidR="00771E49" w:rsidRPr="004901C4">
        <w:rPr>
          <w:rFonts w:ascii="Times New Roman" w:hAnsi="Times New Roman" w:cs="Times New Roman"/>
          <w:iCs/>
          <w:color w:val="auto"/>
          <w:sz w:val="24"/>
          <w:szCs w:val="24"/>
          <w:lang w:val="en-US"/>
        </w:rPr>
        <w:t xml:space="preserve"> </w:t>
      </w:r>
      <w:r w:rsidRPr="004901C4">
        <w:rPr>
          <w:rFonts w:ascii="Times New Roman" w:hAnsi="Times New Roman" w:cs="Times New Roman"/>
          <w:iCs/>
          <w:color w:val="auto"/>
          <w:sz w:val="24"/>
          <w:szCs w:val="24"/>
          <w:lang w:val="en-US"/>
        </w:rPr>
        <w:t>However, the three speech representations</w:t>
      </w:r>
      <w:r w:rsidR="00771E49" w:rsidRPr="004901C4">
        <w:rPr>
          <w:rFonts w:ascii="Times New Roman" w:hAnsi="Times New Roman" w:cs="Times New Roman"/>
          <w:iCs/>
          <w:color w:val="auto"/>
          <w:sz w:val="24"/>
          <w:szCs w:val="24"/>
          <w:lang w:val="en-US"/>
        </w:rPr>
        <w:t xml:space="preserve"> S, F, and FS were constructed using different numbers of free parameters. In general, this factor alone could lead to differences between the </w:t>
      </w:r>
      <w:r w:rsidR="00771E49" w:rsidRPr="004901C4">
        <w:rPr>
          <w:rFonts w:ascii="Times New Roman" w:hAnsi="Times New Roman" w:cs="Times New Roman"/>
          <w:iCs/>
          <w:color w:val="auto"/>
          <w:sz w:val="24"/>
          <w:szCs w:val="24"/>
          <w:lang w:val="en-US"/>
        </w:rPr>
        <w:lastRenderedPageBreak/>
        <w:t>models because of either better encoding (in</w:t>
      </w:r>
      <w:r w:rsidR="006D4237" w:rsidRPr="004901C4">
        <w:rPr>
          <w:rFonts w:ascii="Times New Roman" w:hAnsi="Times New Roman" w:cs="Times New Roman"/>
          <w:iCs/>
          <w:color w:val="auto"/>
          <w:sz w:val="24"/>
          <w:szCs w:val="24"/>
          <w:lang w:val="en-US"/>
        </w:rPr>
        <w:t xml:space="preserve"> the</w:t>
      </w:r>
      <w:r w:rsidR="00771E49" w:rsidRPr="004901C4">
        <w:rPr>
          <w:rFonts w:ascii="Times New Roman" w:hAnsi="Times New Roman" w:cs="Times New Roman"/>
          <w:iCs/>
          <w:color w:val="auto"/>
          <w:sz w:val="24"/>
          <w:szCs w:val="24"/>
          <w:lang w:val="en-US"/>
        </w:rPr>
        <w:t xml:space="preserve"> case of additional meaningful features) or stronger overfitting (in </w:t>
      </w:r>
      <w:r w:rsidR="006D4237" w:rsidRPr="004901C4">
        <w:rPr>
          <w:rFonts w:ascii="Times New Roman" w:hAnsi="Times New Roman" w:cs="Times New Roman"/>
          <w:iCs/>
          <w:color w:val="auto"/>
          <w:sz w:val="24"/>
          <w:szCs w:val="24"/>
          <w:lang w:val="en-US"/>
        </w:rPr>
        <w:t xml:space="preserve">the </w:t>
      </w:r>
      <w:r w:rsidR="00771E49" w:rsidRPr="004901C4">
        <w:rPr>
          <w:rFonts w:ascii="Times New Roman" w:hAnsi="Times New Roman" w:cs="Times New Roman"/>
          <w:iCs/>
          <w:color w:val="auto"/>
          <w:sz w:val="24"/>
          <w:szCs w:val="24"/>
          <w:lang w:val="en-US"/>
        </w:rPr>
        <w:t>case of meaningless or unrelated features). A previous study from our group demonstrated that this is not the case (Di Liberto et al., 2015). First, several other high-dimensional models (e.g.</w:t>
      </w:r>
      <w:r w:rsidR="00C0339D" w:rsidRPr="004901C4">
        <w:rPr>
          <w:rFonts w:ascii="Times New Roman" w:hAnsi="Times New Roman" w:cs="Times New Roman"/>
          <w:iCs/>
          <w:color w:val="auto"/>
          <w:sz w:val="24"/>
          <w:szCs w:val="24"/>
          <w:lang w:val="en-US"/>
        </w:rPr>
        <w:t>,</w:t>
      </w:r>
      <w:r w:rsidR="00771E49" w:rsidRPr="004901C4">
        <w:rPr>
          <w:rFonts w:ascii="Times New Roman" w:hAnsi="Times New Roman" w:cs="Times New Roman"/>
          <w:iCs/>
          <w:color w:val="auto"/>
          <w:sz w:val="24"/>
          <w:szCs w:val="24"/>
          <w:lang w:val="en-US"/>
        </w:rPr>
        <w:t xml:space="preserve"> </w:t>
      </w:r>
      <w:r w:rsidR="000746EA" w:rsidRPr="004901C4">
        <w:rPr>
          <w:rFonts w:ascii="Times New Roman" w:hAnsi="Times New Roman" w:cs="Times New Roman"/>
          <w:iCs/>
          <w:color w:val="auto"/>
          <w:sz w:val="24"/>
          <w:szCs w:val="24"/>
          <w:lang w:val="en-US"/>
        </w:rPr>
        <w:t>the</w:t>
      </w:r>
      <w:r w:rsidR="00771E49" w:rsidRPr="004901C4">
        <w:rPr>
          <w:rFonts w:ascii="Times New Roman" w:hAnsi="Times New Roman" w:cs="Times New Roman"/>
          <w:iCs/>
          <w:color w:val="auto"/>
          <w:sz w:val="24"/>
          <w:szCs w:val="24"/>
          <w:lang w:val="en-US"/>
        </w:rPr>
        <w:t xml:space="preserve"> phoneme model</w:t>
      </w:r>
      <w:r w:rsidR="000746EA" w:rsidRPr="004901C4">
        <w:rPr>
          <w:rFonts w:ascii="Times New Roman" w:hAnsi="Times New Roman" w:cs="Times New Roman"/>
          <w:iCs/>
          <w:color w:val="auto"/>
          <w:sz w:val="24"/>
          <w:szCs w:val="24"/>
          <w:lang w:val="en-US"/>
        </w:rPr>
        <w:t xml:space="preserve"> P,</w:t>
      </w:r>
      <w:r w:rsidR="00771E49" w:rsidRPr="004901C4">
        <w:rPr>
          <w:rFonts w:ascii="Times New Roman" w:hAnsi="Times New Roman" w:cs="Times New Roman"/>
          <w:iCs/>
          <w:color w:val="auto"/>
          <w:sz w:val="24"/>
          <w:szCs w:val="24"/>
          <w:lang w:val="en-US"/>
        </w:rPr>
        <w:t xml:space="preserve"> with 35 dimension</w:t>
      </w:r>
      <w:r w:rsidR="00C0339D" w:rsidRPr="004901C4">
        <w:rPr>
          <w:rFonts w:ascii="Times New Roman" w:hAnsi="Times New Roman" w:cs="Times New Roman"/>
          <w:iCs/>
          <w:color w:val="auto"/>
          <w:sz w:val="24"/>
          <w:szCs w:val="24"/>
          <w:lang w:val="en-US"/>
        </w:rPr>
        <w:t>s</w:t>
      </w:r>
      <w:r w:rsidR="00771E49" w:rsidRPr="004901C4">
        <w:rPr>
          <w:rFonts w:ascii="Times New Roman" w:hAnsi="Times New Roman" w:cs="Times New Roman"/>
          <w:iCs/>
          <w:color w:val="auto"/>
          <w:sz w:val="24"/>
          <w:szCs w:val="24"/>
          <w:lang w:val="en-US"/>
        </w:rPr>
        <w:t>) were used to verify that</w:t>
      </w:r>
      <w:r w:rsidRPr="004901C4">
        <w:rPr>
          <w:rFonts w:ascii="Times New Roman" w:hAnsi="Times New Roman" w:cs="Times New Roman"/>
          <w:iCs/>
          <w:color w:val="auto"/>
          <w:sz w:val="24"/>
          <w:szCs w:val="24"/>
          <w:lang w:val="en-US"/>
        </w:rPr>
        <w:t xml:space="preserve"> increasing the</w:t>
      </w:r>
      <w:r w:rsidR="00771E49" w:rsidRPr="004901C4">
        <w:rPr>
          <w:rFonts w:ascii="Times New Roman" w:hAnsi="Times New Roman" w:cs="Times New Roman"/>
          <w:iCs/>
          <w:color w:val="auto"/>
          <w:sz w:val="24"/>
          <w:szCs w:val="24"/>
          <w:lang w:val="en-US"/>
        </w:rPr>
        <w:t xml:space="preserve"> number of features</w:t>
      </w:r>
      <w:r w:rsidRPr="004901C4">
        <w:rPr>
          <w:rFonts w:ascii="Times New Roman" w:hAnsi="Times New Roman" w:cs="Times New Roman"/>
          <w:iCs/>
          <w:color w:val="auto"/>
          <w:sz w:val="24"/>
          <w:szCs w:val="24"/>
          <w:lang w:val="en-US"/>
        </w:rPr>
        <w:t xml:space="preserve"> without adding (or removing) meaningful information</w:t>
      </w:r>
      <w:r w:rsidR="00771E49" w:rsidRPr="004901C4">
        <w:rPr>
          <w:rFonts w:ascii="Times New Roman" w:hAnsi="Times New Roman" w:cs="Times New Roman"/>
          <w:iCs/>
          <w:color w:val="auto"/>
          <w:sz w:val="24"/>
          <w:szCs w:val="24"/>
          <w:lang w:val="en-US"/>
        </w:rPr>
        <w:t xml:space="preserve"> did not produce measurable </w:t>
      </w:r>
      <w:r w:rsidRPr="004901C4">
        <w:rPr>
          <w:rFonts w:ascii="Times New Roman" w:hAnsi="Times New Roman" w:cs="Times New Roman"/>
          <w:iCs/>
          <w:color w:val="auto"/>
          <w:sz w:val="24"/>
          <w:szCs w:val="24"/>
          <w:lang w:val="en-US"/>
        </w:rPr>
        <w:t>changes</w:t>
      </w:r>
      <w:r w:rsidR="00771E49" w:rsidRPr="004901C4">
        <w:rPr>
          <w:rFonts w:ascii="Times New Roman" w:hAnsi="Times New Roman" w:cs="Times New Roman"/>
          <w:iCs/>
          <w:color w:val="auto"/>
          <w:sz w:val="24"/>
          <w:szCs w:val="24"/>
          <w:lang w:val="en-US"/>
        </w:rPr>
        <w:t xml:space="preserve"> </w:t>
      </w:r>
      <w:r w:rsidRPr="004901C4">
        <w:rPr>
          <w:rFonts w:ascii="Times New Roman" w:hAnsi="Times New Roman" w:cs="Times New Roman"/>
          <w:iCs/>
          <w:color w:val="auto"/>
          <w:sz w:val="24"/>
          <w:szCs w:val="24"/>
          <w:lang w:val="en-US"/>
        </w:rPr>
        <w:t>in</w:t>
      </w:r>
      <w:r w:rsidR="00771E49" w:rsidRPr="004901C4">
        <w:rPr>
          <w:rFonts w:ascii="Times New Roman" w:hAnsi="Times New Roman" w:cs="Times New Roman"/>
          <w:iCs/>
          <w:color w:val="auto"/>
          <w:sz w:val="24"/>
          <w:szCs w:val="24"/>
          <w:lang w:val="en-US"/>
        </w:rPr>
        <w:t xml:space="preserve"> </w:t>
      </w:r>
      <w:r w:rsidRPr="004901C4">
        <w:rPr>
          <w:rFonts w:ascii="Times New Roman" w:hAnsi="Times New Roman" w:cs="Times New Roman"/>
          <w:iCs/>
          <w:color w:val="auto"/>
          <w:sz w:val="24"/>
          <w:szCs w:val="24"/>
          <w:lang w:val="en-US"/>
        </w:rPr>
        <w:t>EEG predictability</w:t>
      </w:r>
      <w:r w:rsidR="00771E49" w:rsidRPr="004901C4">
        <w:rPr>
          <w:rFonts w:ascii="Times New Roman" w:hAnsi="Times New Roman" w:cs="Times New Roman"/>
          <w:iCs/>
          <w:color w:val="auto"/>
          <w:sz w:val="24"/>
          <w:szCs w:val="24"/>
          <w:lang w:val="en-US"/>
        </w:rPr>
        <w:t xml:space="preserve">. In addition, the advantage of combining acoustic and phoneme-level features (FS) disappeared when </w:t>
      </w:r>
      <w:r w:rsidR="00821254" w:rsidRPr="004901C4">
        <w:rPr>
          <w:rFonts w:ascii="Times New Roman" w:hAnsi="Times New Roman" w:cs="Times New Roman"/>
          <w:iCs/>
          <w:color w:val="auto"/>
          <w:sz w:val="24"/>
          <w:szCs w:val="24"/>
          <w:lang w:val="en-US"/>
        </w:rPr>
        <w:t>participants</w:t>
      </w:r>
      <w:r w:rsidR="00771E49" w:rsidRPr="004901C4">
        <w:rPr>
          <w:rFonts w:ascii="Times New Roman" w:hAnsi="Times New Roman" w:cs="Times New Roman"/>
          <w:iCs/>
          <w:color w:val="auto"/>
          <w:sz w:val="24"/>
          <w:szCs w:val="24"/>
          <w:lang w:val="en-US"/>
        </w:rPr>
        <w:t xml:space="preserve"> listened to speech that was not intelligible </w:t>
      </w:r>
      <w:r w:rsidR="00664D0A" w:rsidRPr="004901C4">
        <w:rPr>
          <w:rFonts w:ascii="Times New Roman" w:hAnsi="Times New Roman" w:cs="Times New Roman"/>
          <w:iCs/>
          <w:color w:val="auto"/>
          <w:sz w:val="24"/>
          <w:szCs w:val="24"/>
          <w:lang w:val="en-US"/>
        </w:rPr>
        <w:t xml:space="preserve">due to being </w:t>
      </w:r>
      <w:r w:rsidR="00771E49" w:rsidRPr="004901C4">
        <w:rPr>
          <w:rFonts w:ascii="Times New Roman" w:hAnsi="Times New Roman" w:cs="Times New Roman"/>
          <w:iCs/>
          <w:color w:val="auto"/>
          <w:sz w:val="24"/>
          <w:szCs w:val="24"/>
          <w:lang w:val="en-US"/>
        </w:rPr>
        <w:t>time-reversed</w:t>
      </w:r>
      <w:r w:rsidR="00664D0A" w:rsidRPr="004901C4">
        <w:rPr>
          <w:rFonts w:ascii="Times New Roman" w:hAnsi="Times New Roman" w:cs="Times New Roman"/>
          <w:iCs/>
          <w:color w:val="auto"/>
          <w:sz w:val="24"/>
          <w:szCs w:val="24"/>
          <w:lang w:val="en-US"/>
        </w:rPr>
        <w:t xml:space="preserve"> (</w:t>
      </w:r>
      <w:r w:rsidR="00771E49" w:rsidRPr="004901C4">
        <w:rPr>
          <w:rFonts w:ascii="Times New Roman" w:hAnsi="Times New Roman" w:cs="Times New Roman"/>
          <w:iCs/>
          <w:color w:val="auto"/>
          <w:sz w:val="24"/>
          <w:szCs w:val="24"/>
          <w:lang w:val="en-US"/>
        </w:rPr>
        <w:t xml:space="preserve">please see Di Liberto et al., 2015 for further details). </w:t>
      </w:r>
      <w:r w:rsidRPr="004901C4">
        <w:rPr>
          <w:rFonts w:ascii="Times New Roman" w:hAnsi="Times New Roman" w:cs="Times New Roman"/>
          <w:iCs/>
          <w:color w:val="auto"/>
          <w:sz w:val="24"/>
          <w:szCs w:val="24"/>
          <w:lang w:val="en-US"/>
        </w:rPr>
        <w:t>Together, t</w:t>
      </w:r>
      <w:r w:rsidR="00771E49" w:rsidRPr="004901C4">
        <w:rPr>
          <w:rFonts w:ascii="Times New Roman" w:hAnsi="Times New Roman" w:cs="Times New Roman"/>
          <w:iCs/>
          <w:color w:val="auto"/>
          <w:sz w:val="24"/>
          <w:szCs w:val="24"/>
          <w:lang w:val="en-US"/>
        </w:rPr>
        <w:t>hese results suggest that the greater number of parameters in the FS</w:t>
      </w:r>
      <w:r w:rsidR="00E310B9" w:rsidRPr="004901C4">
        <w:rPr>
          <w:rFonts w:ascii="Times New Roman" w:hAnsi="Times New Roman" w:cs="Times New Roman"/>
          <w:iCs/>
          <w:color w:val="auto"/>
          <w:sz w:val="24"/>
          <w:szCs w:val="24"/>
          <w:lang w:val="en-US"/>
        </w:rPr>
        <w:t>-</w:t>
      </w:r>
      <w:r w:rsidR="00771E49" w:rsidRPr="004901C4">
        <w:rPr>
          <w:rFonts w:ascii="Times New Roman" w:hAnsi="Times New Roman" w:cs="Times New Roman"/>
          <w:iCs/>
          <w:color w:val="auto"/>
          <w:sz w:val="24"/>
          <w:szCs w:val="24"/>
          <w:lang w:val="en-US"/>
        </w:rPr>
        <w:t>model does not explain the increased EEG predictability</w:t>
      </w:r>
      <w:r w:rsidRPr="004901C4">
        <w:rPr>
          <w:rFonts w:ascii="Times New Roman" w:hAnsi="Times New Roman" w:cs="Times New Roman"/>
          <w:iCs/>
          <w:color w:val="auto"/>
          <w:sz w:val="24"/>
          <w:szCs w:val="24"/>
          <w:lang w:val="en-US"/>
        </w:rPr>
        <w:t xml:space="preserve">, which we </w:t>
      </w:r>
      <w:r w:rsidR="00664D0A" w:rsidRPr="004901C4">
        <w:rPr>
          <w:rFonts w:ascii="Times New Roman" w:hAnsi="Times New Roman" w:cs="Times New Roman"/>
          <w:iCs/>
          <w:color w:val="auto"/>
          <w:sz w:val="24"/>
          <w:szCs w:val="24"/>
          <w:lang w:val="en-US"/>
        </w:rPr>
        <w:t xml:space="preserve">attribute </w:t>
      </w:r>
      <w:r w:rsidRPr="004901C4">
        <w:rPr>
          <w:rFonts w:ascii="Times New Roman" w:hAnsi="Times New Roman" w:cs="Times New Roman"/>
          <w:iCs/>
          <w:color w:val="auto"/>
          <w:sz w:val="24"/>
          <w:szCs w:val="24"/>
          <w:lang w:val="en-US"/>
        </w:rPr>
        <w:t>instead to the additional encoding of responses to phoneme</w:t>
      </w:r>
      <w:r w:rsidR="00017F87" w:rsidRPr="004901C4">
        <w:rPr>
          <w:rFonts w:ascii="Times New Roman" w:hAnsi="Times New Roman" w:cs="Times New Roman"/>
          <w:iCs/>
          <w:color w:val="auto"/>
          <w:sz w:val="24"/>
          <w:szCs w:val="24"/>
          <w:lang w:val="en-US"/>
        </w:rPr>
        <w:t>s</w:t>
      </w:r>
      <w:r w:rsidRPr="004901C4">
        <w:rPr>
          <w:rFonts w:ascii="Times New Roman" w:hAnsi="Times New Roman" w:cs="Times New Roman"/>
          <w:iCs/>
          <w:color w:val="auto"/>
          <w:sz w:val="24"/>
          <w:szCs w:val="24"/>
          <w:lang w:val="en-US"/>
        </w:rPr>
        <w:t>.</w:t>
      </w:r>
    </w:p>
    <w:p w:rsidR="00632DFA" w:rsidRPr="004901C4" w:rsidRDefault="00632DFA" w:rsidP="00632DFA">
      <w:pPr>
        <w:spacing w:line="360" w:lineRule="auto"/>
        <w:jc w:val="both"/>
        <w:rPr>
          <w:rFonts w:ascii="Times New Roman" w:hAnsi="Times New Roman" w:cs="Times New Roman"/>
          <w:color w:val="auto"/>
          <w:sz w:val="24"/>
          <w:szCs w:val="24"/>
        </w:rPr>
      </w:pPr>
      <w:r w:rsidRPr="004901C4">
        <w:rPr>
          <w:rFonts w:ascii="Times New Roman" w:hAnsi="Times New Roman" w:cs="Times New Roman"/>
          <w:noProof/>
          <w:color w:val="auto"/>
          <w:sz w:val="24"/>
          <w:szCs w:val="24"/>
        </w:rPr>
        <w:t>- - - - - - - - - - - - - - - - - - - - - - - Figure 1 about here - - - - - - - - - - - - - - - - - - - - - - - -</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lang w:val="en-US"/>
        </w:rPr>
        <w:t xml:space="preserve">EEG and speech data were partitioned into 9 subsets, each 1 minute long. EEG predictions were derived for each speech representation using </w:t>
      </w:r>
      <w:r w:rsidRPr="004901C4">
        <w:rPr>
          <w:rFonts w:ascii="Times New Roman" w:hAnsi="Times New Roman" w:cs="Times New Roman"/>
          <w:i/>
          <w:color w:val="auto"/>
          <w:sz w:val="24"/>
          <w:szCs w:val="24"/>
        </w:rPr>
        <w:t>k</w:t>
      </w:r>
      <w:r w:rsidRPr="004901C4">
        <w:rPr>
          <w:rFonts w:ascii="Times New Roman" w:hAnsi="Times New Roman" w:cs="Times New Roman"/>
          <w:color w:val="auto"/>
          <w:sz w:val="24"/>
          <w:szCs w:val="24"/>
        </w:rPr>
        <w:t>-fold cross validation (</w:t>
      </w:r>
      <w:r w:rsidRPr="004901C4">
        <w:rPr>
          <w:rFonts w:ascii="Times New Roman" w:hAnsi="Times New Roman" w:cs="Times New Roman"/>
          <w:i/>
          <w:color w:val="auto"/>
          <w:sz w:val="24"/>
          <w:szCs w:val="24"/>
        </w:rPr>
        <w:t>k</w:t>
      </w:r>
      <w:r w:rsidRPr="004901C4">
        <w:rPr>
          <w:rFonts w:ascii="Times New Roman" w:hAnsi="Times New Roman" w:cs="Times New Roman"/>
          <w:color w:val="auto"/>
          <w:sz w:val="24"/>
          <w:szCs w:val="24"/>
        </w:rPr>
        <w:t xml:space="preserve">=9). Because only 9 minutes of data were available for each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prediction correlations were derived using a generic modelling approach, which has been shown to improve the robustness of the EEG predictability measures</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"ITEM-1",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and Lalor, 2017)", "plainTextFormattedCitation" : "(Di Liberto and Lalor, 2017)", "previouslyFormattedCitation" : "(Di Liberto and Lalor, 2017)" }, "properties" : { "noteIndex" : 9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(Di Liberto and Lalor, 2017)</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Such an approach entails the averaging of </w:t>
      </w:r>
      <w:proofErr w:type="spellStart"/>
      <w:r w:rsidRPr="004901C4">
        <w:rPr>
          <w:rFonts w:ascii="Times New Roman" w:hAnsi="Times New Roman" w:cs="Times New Roman"/>
          <w:color w:val="auto"/>
          <w:sz w:val="24"/>
          <w:szCs w:val="24"/>
        </w:rPr>
        <w:t>mTRFs</w:t>
      </w:r>
      <w:proofErr w:type="spellEnd"/>
      <w:r w:rsidRPr="004901C4">
        <w:rPr>
          <w:rFonts w:ascii="Times New Roman" w:hAnsi="Times New Roman" w:cs="Times New Roman"/>
          <w:color w:val="auto"/>
          <w:sz w:val="24"/>
          <w:szCs w:val="24"/>
        </w:rPr>
        <w:t xml:space="preserve"> within specific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groups and, therefore, it assumes a certain degree of homogeneity for each group.</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The analysis was conducted using two different approaches that use generic models. </w:t>
      </w:r>
    </w:p>
    <w:p w:rsidR="00C41CD5" w:rsidRPr="004901C4" w:rsidRDefault="00C41CD5" w:rsidP="00C41CD5">
      <w:pPr>
        <w:pStyle w:val="ListParagraph"/>
        <w:numPr>
          <w:ilvl w:val="0"/>
          <w:numId w:val="4"/>
        </w:num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Within-group approach</w:t>
      </w:r>
      <w:r w:rsidR="005D6A62" w:rsidRPr="004901C4">
        <w:rPr>
          <w:rFonts w:ascii="Times New Roman" w:hAnsi="Times New Roman" w:cs="Times New Roman"/>
          <w:i/>
          <w:color w:val="auto"/>
          <w:sz w:val="24"/>
          <w:szCs w:val="24"/>
        </w:rPr>
        <w:t xml:space="preserve"> </w:t>
      </w:r>
      <w:r w:rsidR="005D6A62" w:rsidRPr="004901C4">
        <w:rPr>
          <w:rFonts w:ascii="Times New Roman" w:hAnsi="Times New Roman" w:cs="Times New Roman"/>
          <w:b/>
          <w:i/>
          <w:color w:val="auto"/>
          <w:sz w:val="24"/>
          <w:szCs w:val="24"/>
        </w:rPr>
        <w:t xml:space="preserve">(Fig. </w:t>
      </w:r>
      <w:r w:rsidR="00F508FB" w:rsidRPr="004901C4">
        <w:rPr>
          <w:rFonts w:ascii="Times New Roman" w:hAnsi="Times New Roman" w:cs="Times New Roman"/>
          <w:b/>
          <w:i/>
          <w:color w:val="auto"/>
          <w:sz w:val="24"/>
          <w:szCs w:val="24"/>
        </w:rPr>
        <w:t>1</w:t>
      </w:r>
      <w:r w:rsidR="005D6A62" w:rsidRPr="004901C4">
        <w:rPr>
          <w:rFonts w:ascii="Times New Roman" w:hAnsi="Times New Roman" w:cs="Times New Roman"/>
          <w:b/>
          <w:i/>
          <w:color w:val="auto"/>
          <w:sz w:val="24"/>
          <w:szCs w:val="24"/>
        </w:rPr>
        <w:t>B)</w:t>
      </w:r>
      <w:r w:rsidRPr="004901C4">
        <w:rPr>
          <w:rFonts w:ascii="Times New Roman" w:hAnsi="Times New Roman" w:cs="Times New Roman"/>
          <w:color w:val="auto"/>
          <w:sz w:val="24"/>
          <w:szCs w:val="24"/>
        </w:rPr>
        <w:t xml:space="preserve">: Given two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groups A and B, </w:t>
      </w:r>
      <w:proofErr w:type="spellStart"/>
      <w:r w:rsidRPr="004901C4">
        <w:rPr>
          <w:rFonts w:ascii="Times New Roman" w:hAnsi="Times New Roman" w:cs="Times New Roman"/>
          <w:color w:val="auto"/>
          <w:sz w:val="24"/>
          <w:szCs w:val="24"/>
        </w:rPr>
        <w:t>mTRF</w:t>
      </w:r>
      <w:proofErr w:type="spellEnd"/>
      <w:r w:rsidRPr="004901C4">
        <w:rPr>
          <w:rFonts w:ascii="Times New Roman" w:hAnsi="Times New Roman" w:cs="Times New Roman"/>
          <w:color w:val="auto"/>
          <w:sz w:val="24"/>
          <w:szCs w:val="24"/>
        </w:rPr>
        <w:t xml:space="preserve"> models are trained for every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in each group and EEG prediction correlations are calculated using a cross-validated generic modelling approach within each group. A and B can be compared both in terms of their </w:t>
      </w:r>
      <w:proofErr w:type="spellStart"/>
      <w:r w:rsidRPr="004901C4">
        <w:rPr>
          <w:rFonts w:ascii="Times New Roman" w:hAnsi="Times New Roman" w:cs="Times New Roman"/>
          <w:color w:val="auto"/>
          <w:sz w:val="24"/>
          <w:szCs w:val="24"/>
        </w:rPr>
        <w:t>mTRFs</w:t>
      </w:r>
      <w:proofErr w:type="spellEnd"/>
      <w:r w:rsidRPr="004901C4">
        <w:rPr>
          <w:rFonts w:ascii="Times New Roman" w:hAnsi="Times New Roman" w:cs="Times New Roman"/>
          <w:color w:val="auto"/>
          <w:sz w:val="24"/>
          <w:szCs w:val="24"/>
        </w:rPr>
        <w:t xml:space="preserve"> and prediction correlation values. This approach </w:t>
      </w:r>
      <w:r w:rsidR="00664D0A" w:rsidRPr="004901C4">
        <w:rPr>
          <w:rFonts w:ascii="Times New Roman" w:hAnsi="Times New Roman" w:cs="Times New Roman"/>
          <w:color w:val="auto"/>
          <w:sz w:val="24"/>
          <w:szCs w:val="24"/>
        </w:rPr>
        <w:t xml:space="preserve">allows </w:t>
      </w:r>
      <w:r w:rsidRPr="004901C4">
        <w:rPr>
          <w:rFonts w:ascii="Times New Roman" w:hAnsi="Times New Roman" w:cs="Times New Roman"/>
          <w:color w:val="auto"/>
          <w:sz w:val="24"/>
          <w:szCs w:val="24"/>
        </w:rPr>
        <w:t>for the explicit comparison of DX with CA and RL at each EEG electrode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2</w:t>
      </w:r>
      <w:r w:rsidR="00CE0A28" w:rsidRPr="004901C4">
        <w:rPr>
          <w:rFonts w:ascii="Times New Roman" w:hAnsi="Times New Roman" w:cs="Times New Roman"/>
          <w:b/>
          <w:color w:val="auto"/>
          <w:sz w:val="24"/>
          <w:szCs w:val="24"/>
        </w:rPr>
        <w:t xml:space="preserve"> </w:t>
      </w:r>
      <w:r w:rsidR="00CE0A28" w:rsidRPr="004901C4">
        <w:rPr>
          <w:rFonts w:ascii="Times New Roman" w:hAnsi="Times New Roman" w:cs="Times New Roman"/>
          <w:color w:val="auto"/>
          <w:sz w:val="24"/>
          <w:szCs w:val="24"/>
        </w:rPr>
        <w:t>and</w:t>
      </w:r>
      <w:r w:rsidR="00CE0A28" w:rsidRPr="004901C4">
        <w:rPr>
          <w:rFonts w:ascii="Times New Roman" w:hAnsi="Times New Roman" w:cs="Times New Roman"/>
          <w:b/>
          <w:color w:val="auto"/>
          <w:sz w:val="24"/>
          <w:szCs w:val="24"/>
        </w:rPr>
        <w:t xml:space="preserve"> Supplementary Fig. 2</w:t>
      </w:r>
      <w:r w:rsidRPr="004901C4">
        <w:rPr>
          <w:rFonts w:ascii="Times New Roman" w:hAnsi="Times New Roman" w:cs="Times New Roman"/>
          <w:color w:val="auto"/>
          <w:sz w:val="24"/>
          <w:szCs w:val="24"/>
        </w:rPr>
        <w:t>). However, this analysis is constrained by the specific criteria used to group the participants. While this allows evaluat</w:t>
      </w:r>
      <w:r w:rsidR="00664D0A" w:rsidRPr="004901C4">
        <w:rPr>
          <w:rFonts w:ascii="Times New Roman" w:hAnsi="Times New Roman" w:cs="Times New Roman"/>
          <w:color w:val="auto"/>
          <w:sz w:val="24"/>
          <w:szCs w:val="24"/>
        </w:rPr>
        <w:t xml:space="preserve">ion of </w:t>
      </w:r>
      <w:r w:rsidRPr="004901C4">
        <w:rPr>
          <w:rFonts w:ascii="Times New Roman" w:hAnsi="Times New Roman" w:cs="Times New Roman"/>
          <w:color w:val="auto"/>
          <w:sz w:val="24"/>
          <w:szCs w:val="24"/>
        </w:rPr>
        <w:t>group differences, such an approach can</w:t>
      </w:r>
      <w:r w:rsidR="007A212A" w:rsidRPr="004901C4">
        <w:rPr>
          <w:rFonts w:ascii="Times New Roman" w:hAnsi="Times New Roman" w:cs="Times New Roman"/>
          <w:color w:val="auto"/>
          <w:sz w:val="24"/>
          <w:szCs w:val="24"/>
        </w:rPr>
        <w:t>not</w:t>
      </w:r>
      <w:r w:rsidRPr="004901C4">
        <w:rPr>
          <w:rFonts w:ascii="Times New Roman" w:hAnsi="Times New Roman" w:cs="Times New Roman"/>
          <w:color w:val="auto"/>
          <w:sz w:val="24"/>
          <w:szCs w:val="24"/>
        </w:rPr>
        <w:t xml:space="preserve"> be used to study the interaction between EEG and continuous psychometric variables because EEG prediction correlations are derived using various TRF models (one for each group) that, therefore, may link differently to the various </w:t>
      </w:r>
      <w:r w:rsidRPr="004901C4">
        <w:rPr>
          <w:rFonts w:ascii="Times New Roman" w:hAnsi="Times New Roman" w:cs="Times New Roman"/>
          <w:color w:val="auto"/>
          <w:sz w:val="24"/>
          <w:szCs w:val="24"/>
        </w:rPr>
        <w:lastRenderedPageBreak/>
        <w:t>psychometric measures. To avoid this confound, we introduced a second approach (</w:t>
      </w:r>
      <w:r w:rsidRPr="004901C4">
        <w:rPr>
          <w:rFonts w:ascii="Times New Roman" w:hAnsi="Times New Roman" w:cs="Times New Roman"/>
          <w:i/>
          <w:color w:val="auto"/>
          <w:sz w:val="24"/>
          <w:szCs w:val="24"/>
        </w:rPr>
        <w:t>cross-group approach</w:t>
      </w:r>
      <w:r w:rsidRPr="004901C4">
        <w:rPr>
          <w:rFonts w:ascii="Times New Roman" w:hAnsi="Times New Roman" w:cs="Times New Roman"/>
          <w:color w:val="auto"/>
          <w:sz w:val="24"/>
          <w:szCs w:val="24"/>
        </w:rPr>
        <w:t>) that allows investigat</w:t>
      </w:r>
      <w:r w:rsidR="007A212A" w:rsidRPr="004901C4">
        <w:rPr>
          <w:rFonts w:ascii="Times New Roman" w:hAnsi="Times New Roman" w:cs="Times New Roman"/>
          <w:color w:val="auto"/>
          <w:sz w:val="24"/>
          <w:szCs w:val="24"/>
        </w:rPr>
        <w:t xml:space="preserve">ion of </w:t>
      </w:r>
      <w:r w:rsidRPr="004901C4">
        <w:rPr>
          <w:rFonts w:ascii="Times New Roman" w:hAnsi="Times New Roman" w:cs="Times New Roman"/>
          <w:color w:val="auto"/>
          <w:sz w:val="24"/>
          <w:szCs w:val="24"/>
        </w:rPr>
        <w:t xml:space="preserve">the interaction between EEG predictability and continuous psychometric measures (as opposed to discrete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groups) using only TRFs fit on the control group.</w:t>
      </w:r>
    </w:p>
    <w:p w:rsidR="00C41CD5" w:rsidRPr="004901C4" w:rsidRDefault="00C41CD5" w:rsidP="00C41CD5">
      <w:pPr>
        <w:pStyle w:val="ListParagraph"/>
        <w:spacing w:after="160" w:line="360" w:lineRule="auto"/>
        <w:ind w:left="360"/>
        <w:jc w:val="both"/>
        <w:rPr>
          <w:rFonts w:ascii="Times New Roman" w:hAnsi="Times New Roman" w:cs="Times New Roman"/>
          <w:color w:val="auto"/>
          <w:sz w:val="24"/>
          <w:szCs w:val="24"/>
        </w:rPr>
      </w:pPr>
    </w:p>
    <w:p w:rsidR="00C41CD5" w:rsidRPr="004901C4" w:rsidRDefault="00C41CD5" w:rsidP="00C41CD5">
      <w:pPr>
        <w:pStyle w:val="ListParagraph"/>
        <w:numPr>
          <w:ilvl w:val="0"/>
          <w:numId w:val="4"/>
        </w:num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i/>
          <w:color w:val="auto"/>
          <w:sz w:val="24"/>
          <w:szCs w:val="24"/>
        </w:rPr>
        <w:t>Cross-group approach</w:t>
      </w:r>
      <w:r w:rsidR="005D6A62" w:rsidRPr="004901C4">
        <w:rPr>
          <w:rFonts w:ascii="Times New Roman" w:hAnsi="Times New Roman" w:cs="Times New Roman"/>
          <w:b/>
          <w:i/>
          <w:color w:val="auto"/>
          <w:sz w:val="24"/>
          <w:szCs w:val="24"/>
        </w:rPr>
        <w:t xml:space="preserve"> (Fig. </w:t>
      </w:r>
      <w:r w:rsidR="00F508FB" w:rsidRPr="004901C4">
        <w:rPr>
          <w:rFonts w:ascii="Times New Roman" w:hAnsi="Times New Roman" w:cs="Times New Roman"/>
          <w:b/>
          <w:i/>
          <w:color w:val="auto"/>
          <w:sz w:val="24"/>
          <w:szCs w:val="24"/>
        </w:rPr>
        <w:t>1</w:t>
      </w:r>
      <w:r w:rsidR="005D6A62" w:rsidRPr="004901C4">
        <w:rPr>
          <w:rFonts w:ascii="Times New Roman" w:hAnsi="Times New Roman" w:cs="Times New Roman"/>
          <w:b/>
          <w:i/>
          <w:color w:val="auto"/>
          <w:sz w:val="24"/>
          <w:szCs w:val="24"/>
        </w:rPr>
        <w:t>C)</w:t>
      </w:r>
      <w:r w:rsidRPr="004901C4">
        <w:rPr>
          <w:rFonts w:ascii="Times New Roman" w:hAnsi="Times New Roman" w:cs="Times New Roman"/>
          <w:color w:val="auto"/>
          <w:sz w:val="24"/>
          <w:szCs w:val="24"/>
        </w:rPr>
        <w:t>: This approach, which was previously suggested by Di Liberto et al.</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"ITEM-1",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and Lalor, 2017)", "plainTextFormattedCitation" : "(Di Liberto and Lalor, 2017)", "previouslyFormattedCitation" : "(Di Liberto and Lalor, 2017)" }, "properties" : { "noteIndex" : 9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(Di Liberto and Lalor, 2017)</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consists of deriving a</w:t>
      </w:r>
      <w:r w:rsidR="007239E4" w:rsidRPr="004901C4">
        <w:rPr>
          <w:rFonts w:ascii="Times New Roman" w:hAnsi="Times New Roman" w:cs="Times New Roman"/>
          <w:color w:val="auto"/>
          <w:sz w:val="24"/>
          <w:szCs w:val="24"/>
        </w:rPr>
        <w:t>n average</w:t>
      </w:r>
      <w:r w:rsidR="004E028D" w:rsidRPr="004901C4">
        <w:rPr>
          <w:rFonts w:ascii="Times New Roman" w:hAnsi="Times New Roman" w:cs="Times New Roman"/>
          <w:color w:val="auto"/>
          <w:sz w:val="24"/>
          <w:szCs w:val="24"/>
        </w:rPr>
        <w:t xml:space="preserve"> m</w:t>
      </w:r>
      <w:r w:rsidR="007239E4" w:rsidRPr="004901C4">
        <w:rPr>
          <w:rFonts w:ascii="Times New Roman" w:hAnsi="Times New Roman" w:cs="Times New Roman"/>
          <w:color w:val="auto"/>
          <w:sz w:val="24"/>
          <w:szCs w:val="24"/>
        </w:rPr>
        <w:t>odel</w:t>
      </w:r>
      <w:r w:rsidRPr="004901C4">
        <w:rPr>
          <w:rFonts w:ascii="Times New Roman" w:hAnsi="Times New Roman" w:cs="Times New Roman"/>
          <w:color w:val="auto"/>
          <w:sz w:val="24"/>
          <w:szCs w:val="24"/>
        </w:rPr>
        <w:t xml:space="preserve"> using a sample from a group of </w:t>
      </w:r>
      <w:r w:rsidR="00821254" w:rsidRPr="004901C4">
        <w:rPr>
          <w:rFonts w:ascii="Times New Roman" w:hAnsi="Times New Roman" w:cs="Times New Roman"/>
          <w:color w:val="auto"/>
          <w:sz w:val="24"/>
          <w:szCs w:val="24"/>
        </w:rPr>
        <w:t>participants</w:t>
      </w:r>
      <w:r w:rsidR="007239E4" w:rsidRPr="004901C4">
        <w:rPr>
          <w:rFonts w:ascii="Times New Roman" w:hAnsi="Times New Roman" w:cs="Times New Roman"/>
          <w:color w:val="auto"/>
          <w:sz w:val="24"/>
          <w:szCs w:val="24"/>
        </w:rPr>
        <w:t xml:space="preserve"> (training stage), </w:t>
      </w:r>
      <w:r w:rsidRPr="004901C4">
        <w:rPr>
          <w:rFonts w:ascii="Times New Roman" w:hAnsi="Times New Roman" w:cs="Times New Roman"/>
          <w:color w:val="auto"/>
          <w:sz w:val="24"/>
          <w:szCs w:val="24"/>
        </w:rPr>
        <w:t xml:space="preserve">and then testing whether </w:t>
      </w:r>
      <w:r w:rsidR="007239E4" w:rsidRPr="004901C4">
        <w:rPr>
          <w:rFonts w:ascii="Times New Roman" w:hAnsi="Times New Roman" w:cs="Times New Roman"/>
          <w:color w:val="auto"/>
          <w:sz w:val="24"/>
          <w:szCs w:val="24"/>
        </w:rPr>
        <w:t xml:space="preserve">the EEG responses of </w:t>
      </w:r>
      <w:r w:rsidRPr="004901C4">
        <w:rPr>
          <w:rFonts w:ascii="Times New Roman" w:hAnsi="Times New Roman" w:cs="Times New Roman"/>
          <w:color w:val="auto"/>
          <w:sz w:val="24"/>
          <w:szCs w:val="24"/>
        </w:rPr>
        <w:t xml:space="preserve">a new </w:t>
      </w:r>
      <w:r w:rsidR="007239E4" w:rsidRPr="004901C4">
        <w:rPr>
          <w:rFonts w:ascii="Times New Roman" w:hAnsi="Times New Roman" w:cs="Times New Roman"/>
          <w:color w:val="auto"/>
          <w:sz w:val="24"/>
          <w:szCs w:val="24"/>
        </w:rPr>
        <w:t>participant</w:t>
      </w:r>
      <w:r w:rsidRPr="004901C4">
        <w:rPr>
          <w:rFonts w:ascii="Times New Roman" w:hAnsi="Times New Roman" w:cs="Times New Roman"/>
          <w:color w:val="auto"/>
          <w:sz w:val="24"/>
          <w:szCs w:val="24"/>
        </w:rPr>
        <w:t xml:space="preserve"> </w:t>
      </w:r>
      <w:r w:rsidR="007A212A" w:rsidRPr="004901C4">
        <w:rPr>
          <w:rFonts w:ascii="Times New Roman" w:hAnsi="Times New Roman" w:cs="Times New Roman"/>
          <w:color w:val="auto"/>
          <w:sz w:val="24"/>
          <w:szCs w:val="24"/>
        </w:rPr>
        <w:t xml:space="preserve">can </w:t>
      </w:r>
      <w:r w:rsidR="007239E4" w:rsidRPr="004901C4">
        <w:rPr>
          <w:rFonts w:ascii="Times New Roman" w:hAnsi="Times New Roman" w:cs="Times New Roman"/>
          <w:color w:val="auto"/>
          <w:sz w:val="24"/>
          <w:szCs w:val="24"/>
        </w:rPr>
        <w:t>be predicted by using that average model (testing stage)</w:t>
      </w:r>
      <w:r w:rsidRPr="004901C4">
        <w:rPr>
          <w:rFonts w:ascii="Times New Roman" w:hAnsi="Times New Roman" w:cs="Times New Roman"/>
          <w:color w:val="auto"/>
          <w:sz w:val="24"/>
          <w:szCs w:val="24"/>
        </w:rPr>
        <w:t>.</w:t>
      </w:r>
      <w:r w:rsidR="007239E4" w:rsidRPr="004901C4">
        <w:rPr>
          <w:rFonts w:ascii="Times New Roman" w:hAnsi="Times New Roman" w:cs="Times New Roman"/>
          <w:color w:val="auto"/>
          <w:sz w:val="24"/>
          <w:szCs w:val="24"/>
        </w:rPr>
        <w:t xml:space="preserve"> </w:t>
      </w:r>
      <w:r w:rsidR="004E028D" w:rsidRPr="004901C4">
        <w:rPr>
          <w:rFonts w:ascii="Times New Roman" w:hAnsi="Times New Roman" w:cs="Times New Roman"/>
          <w:color w:val="auto"/>
          <w:sz w:val="24"/>
          <w:szCs w:val="24"/>
        </w:rPr>
        <w:t xml:space="preserve">The training stage produces a template of the brain responses for that specific group of </w:t>
      </w:r>
      <w:r w:rsidR="00821254" w:rsidRPr="004901C4">
        <w:rPr>
          <w:rFonts w:ascii="Times New Roman" w:hAnsi="Times New Roman" w:cs="Times New Roman"/>
          <w:color w:val="auto"/>
          <w:sz w:val="24"/>
          <w:szCs w:val="24"/>
        </w:rPr>
        <w:t>participants</w:t>
      </w:r>
      <w:r w:rsidR="004E028D" w:rsidRPr="004901C4">
        <w:rPr>
          <w:rFonts w:ascii="Times New Roman" w:hAnsi="Times New Roman" w:cs="Times New Roman"/>
          <w:color w:val="auto"/>
          <w:sz w:val="24"/>
          <w:szCs w:val="24"/>
        </w:rPr>
        <w:t xml:space="preserve"> (generic model). This means that the EEG responses of </w:t>
      </w:r>
      <w:r w:rsidR="007239E4" w:rsidRPr="004901C4">
        <w:rPr>
          <w:rFonts w:ascii="Times New Roman" w:hAnsi="Times New Roman" w:cs="Times New Roman"/>
          <w:color w:val="auto"/>
          <w:sz w:val="24"/>
          <w:szCs w:val="24"/>
        </w:rPr>
        <w:t xml:space="preserve">a </w:t>
      </w:r>
      <w:r w:rsidR="004D630E" w:rsidRPr="004901C4">
        <w:rPr>
          <w:rFonts w:ascii="Times New Roman" w:hAnsi="Times New Roman" w:cs="Times New Roman"/>
          <w:color w:val="auto"/>
          <w:sz w:val="24"/>
          <w:szCs w:val="24"/>
        </w:rPr>
        <w:t>participant</w:t>
      </w:r>
      <w:r w:rsidR="007239E4" w:rsidRPr="004901C4">
        <w:rPr>
          <w:rFonts w:ascii="Times New Roman" w:hAnsi="Times New Roman" w:cs="Times New Roman"/>
          <w:color w:val="auto"/>
          <w:sz w:val="24"/>
          <w:szCs w:val="24"/>
        </w:rPr>
        <w:t xml:space="preserve"> belonging to the same group</w:t>
      </w:r>
      <w:r w:rsidR="004E028D" w:rsidRPr="004901C4">
        <w:rPr>
          <w:rFonts w:ascii="Times New Roman" w:hAnsi="Times New Roman" w:cs="Times New Roman"/>
          <w:color w:val="auto"/>
          <w:sz w:val="24"/>
          <w:szCs w:val="24"/>
        </w:rPr>
        <w:t xml:space="preserve"> should be predictable, while weaker predictions could be produced for </w:t>
      </w:r>
      <w:r w:rsidR="00821254" w:rsidRPr="004901C4">
        <w:rPr>
          <w:rFonts w:ascii="Times New Roman" w:hAnsi="Times New Roman" w:cs="Times New Roman"/>
          <w:color w:val="auto"/>
          <w:sz w:val="24"/>
          <w:szCs w:val="24"/>
        </w:rPr>
        <w:t>participants</w:t>
      </w:r>
      <w:r w:rsidR="004E028D" w:rsidRPr="004901C4">
        <w:rPr>
          <w:rFonts w:ascii="Times New Roman" w:hAnsi="Times New Roman" w:cs="Times New Roman"/>
          <w:color w:val="auto"/>
          <w:sz w:val="24"/>
          <w:szCs w:val="24"/>
        </w:rPr>
        <w:t xml:space="preserve"> </w:t>
      </w:r>
      <w:r w:rsidR="007A212A" w:rsidRPr="004901C4">
        <w:rPr>
          <w:rFonts w:ascii="Times New Roman" w:hAnsi="Times New Roman" w:cs="Times New Roman"/>
          <w:color w:val="auto"/>
          <w:sz w:val="24"/>
          <w:szCs w:val="24"/>
        </w:rPr>
        <w:t xml:space="preserve">who </w:t>
      </w:r>
      <w:r w:rsidR="004E028D" w:rsidRPr="004901C4">
        <w:rPr>
          <w:rFonts w:ascii="Times New Roman" w:hAnsi="Times New Roman" w:cs="Times New Roman"/>
          <w:color w:val="auto"/>
          <w:sz w:val="24"/>
          <w:szCs w:val="24"/>
        </w:rPr>
        <w:t xml:space="preserve">do not belong to that group i.e., </w:t>
      </w:r>
      <w:r w:rsidR="00821254" w:rsidRPr="004901C4">
        <w:rPr>
          <w:rFonts w:ascii="Times New Roman" w:hAnsi="Times New Roman" w:cs="Times New Roman"/>
          <w:color w:val="auto"/>
          <w:sz w:val="24"/>
          <w:szCs w:val="24"/>
        </w:rPr>
        <w:t>participants</w:t>
      </w:r>
      <w:r w:rsidR="004E028D" w:rsidRPr="004901C4">
        <w:rPr>
          <w:rFonts w:ascii="Times New Roman" w:hAnsi="Times New Roman" w:cs="Times New Roman"/>
          <w:color w:val="auto"/>
          <w:sz w:val="24"/>
          <w:szCs w:val="24"/>
        </w:rPr>
        <w:t xml:space="preserve"> with (at least partially) different EEG responses to the same stimuli.</w:t>
      </w:r>
      <w:r w:rsidRPr="004901C4">
        <w:rPr>
          <w:rFonts w:ascii="Times New Roman" w:hAnsi="Times New Roman" w:cs="Times New Roman"/>
          <w:color w:val="auto"/>
          <w:sz w:val="24"/>
          <w:szCs w:val="24"/>
        </w:rPr>
        <w:t xml:space="preserve"> To test this, the control </w:t>
      </w:r>
      <w:r w:rsidR="004D630E" w:rsidRPr="004901C4">
        <w:rPr>
          <w:rFonts w:ascii="Times New Roman" w:hAnsi="Times New Roman" w:cs="Times New Roman"/>
          <w:color w:val="auto"/>
          <w:sz w:val="24"/>
          <w:szCs w:val="24"/>
        </w:rPr>
        <w:t>participants</w:t>
      </w:r>
      <w:r w:rsidR="004E028D"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group (CTR) is randomly split into two partitions of equal size: CTR-1 and CTR-2. </w:t>
      </w:r>
      <w:proofErr w:type="spellStart"/>
      <w:proofErr w:type="gramStart"/>
      <w:r w:rsidRPr="004901C4">
        <w:rPr>
          <w:rFonts w:ascii="Times New Roman" w:hAnsi="Times New Roman" w:cs="Times New Roman"/>
          <w:color w:val="auto"/>
          <w:sz w:val="24"/>
          <w:szCs w:val="24"/>
        </w:rPr>
        <w:t>mTRF</w:t>
      </w:r>
      <w:proofErr w:type="spellEnd"/>
      <w:proofErr w:type="gramEnd"/>
      <w:r w:rsidRPr="004901C4">
        <w:rPr>
          <w:rFonts w:ascii="Times New Roman" w:hAnsi="Times New Roman" w:cs="Times New Roman"/>
          <w:color w:val="auto"/>
          <w:sz w:val="24"/>
          <w:szCs w:val="24"/>
        </w:rPr>
        <w:t xml:space="preserve"> models are fit for each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in CTR-1. A single generic</w:t>
      </w:r>
      <w:r w:rsidR="004E028D"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model is obtained by averaging models for all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in this group. This model is then used to predict the EEG of all other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(here CTR-2 and DX). The rationale is that CTR-2 should be homogeneous with CTR-</w:t>
      </w:r>
      <w:proofErr w:type="gramStart"/>
      <w:r w:rsidRPr="004901C4">
        <w:rPr>
          <w:rFonts w:ascii="Times New Roman" w:hAnsi="Times New Roman" w:cs="Times New Roman"/>
          <w:color w:val="auto"/>
          <w:sz w:val="24"/>
          <w:szCs w:val="24"/>
        </w:rPr>
        <w:t>1,</w:t>
      </w:r>
      <w:proofErr w:type="gramEnd"/>
      <w:r w:rsidRPr="004901C4">
        <w:rPr>
          <w:rFonts w:ascii="Times New Roman" w:hAnsi="Times New Roman" w:cs="Times New Roman"/>
          <w:color w:val="auto"/>
          <w:sz w:val="24"/>
          <w:szCs w:val="24"/>
        </w:rPr>
        <w:t xml:space="preserve"> therefore the EEG responses of its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should be predictable. In contrast, a group like DX may be underpinned by a different response pattern, which would make the EEG less (or not) predictable using a model trained on control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The procedure is then repeated using CTR-2, providing prediction values for CTR-1. Prediction values for non-control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using models fit on CTR-1 and CTR-2 were averaged. Mean prediction accuracies were derived by averaging all EEG electrodes. Results were averaged over 100 repetitions of this procedure, which used random binary partitioning of the CTR group. </w:t>
      </w:r>
      <w:r w:rsidR="004E028D" w:rsidRPr="004901C4">
        <w:rPr>
          <w:rFonts w:ascii="Times New Roman" w:hAnsi="Times New Roman" w:cs="Times New Roman"/>
          <w:color w:val="auto"/>
          <w:sz w:val="24"/>
          <w:szCs w:val="24"/>
        </w:rPr>
        <w:t xml:space="preserve">One </w:t>
      </w:r>
      <w:r w:rsidR="00B02D91" w:rsidRPr="004901C4">
        <w:rPr>
          <w:rFonts w:ascii="Times New Roman" w:hAnsi="Times New Roman" w:cs="Times New Roman"/>
          <w:color w:val="auto"/>
          <w:sz w:val="24"/>
          <w:szCs w:val="24"/>
        </w:rPr>
        <w:t xml:space="preserve">advantage of this method over the within-group approach is </w:t>
      </w:r>
      <w:r w:rsidR="00961215" w:rsidRPr="004901C4">
        <w:rPr>
          <w:rFonts w:ascii="Times New Roman" w:hAnsi="Times New Roman" w:cs="Times New Roman"/>
          <w:color w:val="auto"/>
          <w:sz w:val="24"/>
          <w:szCs w:val="24"/>
        </w:rPr>
        <w:t>that the</w:t>
      </w:r>
      <w:r w:rsidR="00B02D91" w:rsidRPr="004901C4">
        <w:rPr>
          <w:rFonts w:ascii="Times New Roman" w:hAnsi="Times New Roman" w:cs="Times New Roman"/>
          <w:color w:val="auto"/>
          <w:sz w:val="24"/>
          <w:szCs w:val="24"/>
        </w:rPr>
        <w:t xml:space="preserve"> test stage does not impose any grouping for the test </w:t>
      </w:r>
      <w:r w:rsidR="00821254" w:rsidRPr="004901C4">
        <w:rPr>
          <w:rFonts w:ascii="Times New Roman" w:hAnsi="Times New Roman" w:cs="Times New Roman"/>
          <w:color w:val="auto"/>
          <w:sz w:val="24"/>
          <w:szCs w:val="24"/>
        </w:rPr>
        <w:t>participants</w:t>
      </w:r>
      <w:r w:rsidR="00B02D91" w:rsidRPr="004901C4">
        <w:rPr>
          <w:rFonts w:ascii="Times New Roman" w:hAnsi="Times New Roman" w:cs="Times New Roman"/>
          <w:color w:val="auto"/>
          <w:sz w:val="24"/>
          <w:szCs w:val="24"/>
        </w:rPr>
        <w:t xml:space="preserve"> i.e., dyslexia and control </w:t>
      </w:r>
      <w:r w:rsidR="00821254" w:rsidRPr="004901C4">
        <w:rPr>
          <w:rFonts w:ascii="Times New Roman" w:hAnsi="Times New Roman" w:cs="Times New Roman"/>
          <w:color w:val="auto"/>
          <w:sz w:val="24"/>
          <w:szCs w:val="24"/>
        </w:rPr>
        <w:t>participants</w:t>
      </w:r>
      <w:r w:rsidR="00B02D91" w:rsidRPr="004901C4">
        <w:rPr>
          <w:rFonts w:ascii="Times New Roman" w:hAnsi="Times New Roman" w:cs="Times New Roman"/>
          <w:color w:val="auto"/>
          <w:sz w:val="24"/>
          <w:szCs w:val="24"/>
        </w:rPr>
        <w:t xml:space="preserve"> are treated</w:t>
      </w:r>
      <w:r w:rsidR="00C0339D" w:rsidRPr="004901C4">
        <w:rPr>
          <w:rFonts w:ascii="Times New Roman" w:hAnsi="Times New Roman" w:cs="Times New Roman"/>
          <w:color w:val="auto"/>
          <w:sz w:val="24"/>
          <w:szCs w:val="24"/>
        </w:rPr>
        <w:t xml:space="preserve"> in</w:t>
      </w:r>
      <w:r w:rsidR="00B02D91" w:rsidRPr="004901C4">
        <w:rPr>
          <w:rFonts w:ascii="Times New Roman" w:hAnsi="Times New Roman" w:cs="Times New Roman"/>
          <w:color w:val="auto"/>
          <w:sz w:val="24"/>
          <w:szCs w:val="24"/>
        </w:rPr>
        <w:t xml:space="preserve"> the same way. This gives us the opportunity to explore the continuous space of the </w:t>
      </w:r>
      <w:r w:rsidR="00961215" w:rsidRPr="004901C4">
        <w:rPr>
          <w:rFonts w:ascii="Times New Roman" w:hAnsi="Times New Roman" w:cs="Times New Roman"/>
          <w:color w:val="auto"/>
          <w:sz w:val="24"/>
          <w:szCs w:val="24"/>
        </w:rPr>
        <w:t xml:space="preserve">several </w:t>
      </w:r>
      <w:r w:rsidR="00B02D91" w:rsidRPr="004901C4">
        <w:rPr>
          <w:rFonts w:ascii="Times New Roman" w:hAnsi="Times New Roman" w:cs="Times New Roman"/>
          <w:color w:val="auto"/>
          <w:sz w:val="24"/>
          <w:szCs w:val="24"/>
        </w:rPr>
        <w:t xml:space="preserve">behavioural </w:t>
      </w:r>
      <w:r w:rsidR="00961215" w:rsidRPr="004901C4">
        <w:rPr>
          <w:rFonts w:ascii="Times New Roman" w:hAnsi="Times New Roman" w:cs="Times New Roman"/>
          <w:color w:val="auto"/>
          <w:sz w:val="24"/>
          <w:szCs w:val="24"/>
        </w:rPr>
        <w:t>measures</w:t>
      </w:r>
      <w:r w:rsidR="00B02D91" w:rsidRPr="004901C4">
        <w:rPr>
          <w:rFonts w:ascii="Times New Roman" w:hAnsi="Times New Roman" w:cs="Times New Roman"/>
          <w:color w:val="auto"/>
          <w:sz w:val="24"/>
          <w:szCs w:val="24"/>
        </w:rPr>
        <w:t xml:space="preserve">, rather than only the binary comparison between the two </w:t>
      </w:r>
      <w:r w:rsidR="004D630E" w:rsidRPr="004901C4">
        <w:rPr>
          <w:rFonts w:ascii="Times New Roman" w:hAnsi="Times New Roman" w:cs="Times New Roman"/>
          <w:color w:val="auto"/>
          <w:sz w:val="24"/>
          <w:szCs w:val="24"/>
        </w:rPr>
        <w:t>participants</w:t>
      </w:r>
      <w:r w:rsidR="00B02D91" w:rsidRPr="004901C4">
        <w:rPr>
          <w:rFonts w:ascii="Times New Roman" w:hAnsi="Times New Roman" w:cs="Times New Roman"/>
          <w:color w:val="auto"/>
          <w:sz w:val="24"/>
          <w:szCs w:val="24"/>
        </w:rPr>
        <w:t xml:space="preserve"> groups as in the previous analysis approach. Specifically, c</w:t>
      </w:r>
      <w:r w:rsidRPr="004901C4">
        <w:rPr>
          <w:rFonts w:ascii="Times New Roman" w:hAnsi="Times New Roman" w:cs="Times New Roman"/>
          <w:color w:val="auto"/>
          <w:sz w:val="24"/>
          <w:szCs w:val="24"/>
        </w:rPr>
        <w:t xml:space="preserve">orrelations between these EEG predictability indices and psychometric behavioural measurements were evaluated using the </w:t>
      </w:r>
      <w:r w:rsidRPr="004901C4">
        <w:rPr>
          <w:rFonts w:ascii="Times New Roman" w:hAnsi="Times New Roman" w:cs="Times New Roman"/>
          <w:color w:val="auto"/>
          <w:sz w:val="24"/>
          <w:szCs w:val="24"/>
        </w:rPr>
        <w:lastRenderedPageBreak/>
        <w:t>Pearson’s correlation index (</w:t>
      </w:r>
      <w:r w:rsidRPr="004901C4">
        <w:rPr>
          <w:rFonts w:ascii="Times New Roman" w:hAnsi="Times New Roman" w:cs="Times New Roman"/>
          <w:b/>
          <w:color w:val="auto"/>
          <w:sz w:val="24"/>
          <w:szCs w:val="24"/>
        </w:rPr>
        <w:t>Table 1</w:t>
      </w:r>
      <w:r w:rsidRPr="004901C4">
        <w:rPr>
          <w:rFonts w:ascii="Times New Roman" w:hAnsi="Times New Roman" w:cs="Times New Roman"/>
          <w:color w:val="auto"/>
          <w:sz w:val="24"/>
          <w:szCs w:val="24"/>
        </w:rPr>
        <w:t>). This analysis was also conducted at each individual scalp electrode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3</w:t>
      </w:r>
      <w:r w:rsidRPr="004901C4">
        <w:rPr>
          <w:rFonts w:ascii="Times New Roman" w:hAnsi="Times New Roman" w:cs="Times New Roman"/>
          <w:color w:val="auto"/>
          <w:sz w:val="24"/>
          <w:szCs w:val="24"/>
        </w:rPr>
        <w:t>).</w:t>
      </w:r>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lang w:val="en-US"/>
        </w:rPr>
        <w:t xml:space="preserve">To </w:t>
      </w:r>
      <w:proofErr w:type="spellStart"/>
      <w:r w:rsidRPr="004901C4">
        <w:rPr>
          <w:rFonts w:ascii="Times New Roman" w:hAnsi="Times New Roman" w:cs="Times New Roman"/>
          <w:color w:val="auto"/>
          <w:sz w:val="24"/>
          <w:szCs w:val="24"/>
          <w:lang w:val="en-US"/>
        </w:rPr>
        <w:t>optimise</w:t>
      </w:r>
      <w:proofErr w:type="spellEnd"/>
      <w:r w:rsidRPr="004901C4">
        <w:rPr>
          <w:rFonts w:ascii="Times New Roman" w:hAnsi="Times New Roman" w:cs="Times New Roman"/>
          <w:color w:val="auto"/>
          <w:sz w:val="24"/>
          <w:szCs w:val="24"/>
          <w:lang w:val="en-US"/>
        </w:rPr>
        <w:t xml:space="preserve"> performance, we conducted a parameter search (over the range 10</w:t>
      </w:r>
      <w:r w:rsidRPr="004901C4">
        <w:rPr>
          <w:rFonts w:ascii="Times New Roman" w:hAnsi="Times New Roman" w:cs="Times New Roman"/>
          <w:color w:val="auto"/>
          <w:sz w:val="24"/>
          <w:szCs w:val="24"/>
          <w:vertAlign w:val="superscript"/>
          <w:lang w:val="en-US"/>
        </w:rPr>
        <w:t>-3</w:t>
      </w:r>
      <w:r w:rsidRPr="004901C4">
        <w:rPr>
          <w:rFonts w:ascii="Times New Roman" w:hAnsi="Times New Roman" w:cs="Times New Roman"/>
          <w:color w:val="auto"/>
          <w:sz w:val="24"/>
          <w:szCs w:val="24"/>
          <w:lang w:val="en-US"/>
        </w:rPr>
        <w:t>, 10</w:t>
      </w:r>
      <w:r w:rsidRPr="004901C4">
        <w:rPr>
          <w:rFonts w:ascii="Times New Roman" w:hAnsi="Times New Roman" w:cs="Times New Roman"/>
          <w:color w:val="auto"/>
          <w:sz w:val="24"/>
          <w:szCs w:val="24"/>
          <w:vertAlign w:val="superscript"/>
          <w:lang w:val="en-US"/>
        </w:rPr>
        <w:t>-2</w:t>
      </w:r>
      <w:proofErr w:type="gramStart"/>
      <w:r w:rsidRPr="004901C4">
        <w:rPr>
          <w:rFonts w:ascii="Times New Roman" w:hAnsi="Times New Roman" w:cs="Times New Roman"/>
          <w:color w:val="auto"/>
          <w:sz w:val="24"/>
          <w:szCs w:val="24"/>
          <w:lang w:val="en-US"/>
        </w:rPr>
        <w:t>, …,</w:t>
      </w:r>
      <w:proofErr w:type="gramEnd"/>
      <w:r w:rsidRPr="004901C4">
        <w:rPr>
          <w:rFonts w:ascii="Times New Roman" w:hAnsi="Times New Roman" w:cs="Times New Roman"/>
          <w:color w:val="auto"/>
          <w:sz w:val="24"/>
          <w:szCs w:val="24"/>
          <w:lang w:val="en-US"/>
        </w:rPr>
        <w:t xml:space="preserve"> 10</w:t>
      </w:r>
      <w:r w:rsidRPr="004901C4">
        <w:rPr>
          <w:rFonts w:ascii="Times New Roman" w:hAnsi="Times New Roman" w:cs="Times New Roman"/>
          <w:color w:val="auto"/>
          <w:sz w:val="24"/>
          <w:szCs w:val="24"/>
          <w:vertAlign w:val="superscript"/>
          <w:lang w:val="en-US"/>
        </w:rPr>
        <w:t>5</w:t>
      </w:r>
      <w:r w:rsidRPr="004901C4">
        <w:rPr>
          <w:rFonts w:ascii="Times New Roman" w:hAnsi="Times New Roman" w:cs="Times New Roman"/>
          <w:color w:val="auto"/>
          <w:sz w:val="24"/>
          <w:szCs w:val="24"/>
          <w:lang w:val="en-US"/>
        </w:rPr>
        <w:t xml:space="preserve">) for the regularization parameter λ within each speech representation model. This procedure </w:t>
      </w:r>
      <w:proofErr w:type="spellStart"/>
      <w:r w:rsidRPr="004901C4">
        <w:rPr>
          <w:rFonts w:ascii="Times New Roman" w:hAnsi="Times New Roman" w:cs="Times New Roman"/>
          <w:color w:val="auto"/>
          <w:sz w:val="24"/>
          <w:szCs w:val="24"/>
          <w:lang w:val="en-US"/>
        </w:rPr>
        <w:t>maximised</w:t>
      </w:r>
      <w:proofErr w:type="spellEnd"/>
      <w:r w:rsidRPr="004901C4">
        <w:rPr>
          <w:rFonts w:ascii="Times New Roman" w:hAnsi="Times New Roman" w:cs="Times New Roman"/>
          <w:color w:val="auto"/>
          <w:sz w:val="24"/>
          <w:szCs w:val="24"/>
          <w:lang w:val="en-US"/>
        </w:rPr>
        <w:t xml:space="preserve"> the EEG prediction accuracy averaged across trials, </w:t>
      </w:r>
      <w:r w:rsidR="00821254" w:rsidRPr="004901C4">
        <w:rPr>
          <w:rFonts w:ascii="Times New Roman" w:hAnsi="Times New Roman" w:cs="Times New Roman"/>
          <w:color w:val="auto"/>
          <w:sz w:val="24"/>
          <w:szCs w:val="24"/>
          <w:lang w:val="en-US"/>
        </w:rPr>
        <w:t>participants</w:t>
      </w:r>
      <w:r w:rsidRPr="004901C4">
        <w:rPr>
          <w:rFonts w:ascii="Times New Roman" w:hAnsi="Times New Roman" w:cs="Times New Roman"/>
          <w:color w:val="auto"/>
          <w:sz w:val="24"/>
          <w:szCs w:val="24"/>
          <w:lang w:val="en-US"/>
        </w:rPr>
        <w:t xml:space="preserve">, and all electrodes of interest. The combination of </w:t>
      </w:r>
      <w:proofErr w:type="spellStart"/>
      <w:r w:rsidRPr="004901C4">
        <w:rPr>
          <w:rFonts w:ascii="Times New Roman" w:hAnsi="Times New Roman" w:cs="Times New Roman"/>
          <w:color w:val="auto"/>
          <w:sz w:val="24"/>
          <w:szCs w:val="24"/>
          <w:lang w:val="en-US"/>
        </w:rPr>
        <w:t>regularisation</w:t>
      </w:r>
      <w:proofErr w:type="spellEnd"/>
      <w:r w:rsidRPr="004901C4">
        <w:rPr>
          <w:rFonts w:ascii="Times New Roman" w:hAnsi="Times New Roman" w:cs="Times New Roman"/>
          <w:color w:val="auto"/>
          <w:sz w:val="24"/>
          <w:szCs w:val="24"/>
          <w:lang w:val="en-US"/>
        </w:rPr>
        <w:t xml:space="preserve"> and cross-validation controlled for overfitting and prevented bias toward the test data used for quantifying the prediction accuracies. </w:t>
      </w:r>
    </w:p>
    <w:p w:rsidR="00C41CD5" w:rsidRPr="004901C4" w:rsidRDefault="00C41CD5" w:rsidP="00C41CD5">
      <w:pPr>
        <w:spacing w:after="160"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lang w:val="en-US"/>
        </w:rPr>
        <w:t xml:space="preserve">The </w:t>
      </w:r>
      <w:proofErr w:type="spellStart"/>
      <w:r w:rsidRPr="004901C4">
        <w:rPr>
          <w:rFonts w:ascii="Times New Roman" w:hAnsi="Times New Roman" w:cs="Times New Roman"/>
          <w:color w:val="auto"/>
          <w:sz w:val="24"/>
          <w:szCs w:val="24"/>
          <w:lang w:val="en-US"/>
        </w:rPr>
        <w:t>mTRF</w:t>
      </w:r>
      <w:proofErr w:type="spellEnd"/>
      <w:r w:rsidRPr="004901C4">
        <w:rPr>
          <w:rFonts w:ascii="Times New Roman" w:hAnsi="Times New Roman" w:cs="Times New Roman"/>
          <w:color w:val="auto"/>
          <w:sz w:val="24"/>
          <w:szCs w:val="24"/>
          <w:lang w:val="en-US"/>
        </w:rPr>
        <w:t xml:space="preserve"> mapping from speech to EEG signals is sensitive to the selection of the</w:t>
      </w:r>
      <w:r w:rsidR="00F508FB" w:rsidRPr="004901C4">
        <w:rPr>
          <w:rFonts w:ascii="Times New Roman" w:hAnsi="Times New Roman" w:cs="Times New Roman"/>
          <w:color w:val="auto"/>
          <w:sz w:val="24"/>
          <w:szCs w:val="24"/>
          <w:lang w:val="en-US"/>
        </w:rPr>
        <w:t xml:space="preserve"> </w:t>
      </w:r>
      <w:r w:rsidRPr="004901C4">
        <w:rPr>
          <w:rFonts w:ascii="Times New Roman" w:hAnsi="Times New Roman" w:cs="Times New Roman"/>
          <w:color w:val="auto"/>
          <w:sz w:val="24"/>
          <w:szCs w:val="24"/>
          <w:lang w:val="en-US"/>
        </w:rPr>
        <w:t xml:space="preserve">particular time window. This time-window specifies the time-lags between speech and EEG that are considered for the model fit. The basic rationale is that an unpredictable stimulus (delivered at time-lag zero) induces a cortical response that begins after lag zero and may continue for a certain length of time, which is </w:t>
      </w:r>
      <w:r w:rsidR="007A212A" w:rsidRPr="004901C4">
        <w:rPr>
          <w:rFonts w:ascii="Times New Roman" w:hAnsi="Times New Roman" w:cs="Times New Roman"/>
          <w:color w:val="auto"/>
          <w:sz w:val="24"/>
          <w:szCs w:val="24"/>
          <w:lang w:val="en-US"/>
        </w:rPr>
        <w:t xml:space="preserve">of </w:t>
      </w:r>
      <w:r w:rsidRPr="004901C4">
        <w:rPr>
          <w:rFonts w:ascii="Times New Roman" w:hAnsi="Times New Roman" w:cs="Times New Roman"/>
          <w:color w:val="auto"/>
          <w:sz w:val="24"/>
          <w:szCs w:val="24"/>
          <w:lang w:val="en-US"/>
        </w:rPr>
        <w:t xml:space="preserve">the order of hundreds of milliseconds and depends on the complexity of the related cortical process. For this purpose, a time-lag window between 0 and 350 </w:t>
      </w:r>
      <w:proofErr w:type="spellStart"/>
      <w:r w:rsidRPr="004901C4">
        <w:rPr>
          <w:rFonts w:ascii="Times New Roman" w:hAnsi="Times New Roman" w:cs="Times New Roman"/>
          <w:color w:val="auto"/>
          <w:sz w:val="24"/>
          <w:szCs w:val="24"/>
          <w:lang w:val="en-US"/>
        </w:rPr>
        <w:t>ms</w:t>
      </w:r>
      <w:proofErr w:type="spellEnd"/>
      <w:r w:rsidRPr="004901C4">
        <w:rPr>
          <w:rFonts w:ascii="Times New Roman" w:hAnsi="Times New Roman" w:cs="Times New Roman"/>
          <w:color w:val="auto"/>
          <w:sz w:val="24"/>
          <w:szCs w:val="24"/>
          <w:lang w:val="en-US"/>
        </w:rPr>
        <w:t xml:space="preserve"> was selected, as it produced the best EEG prediction accuracies for all speech models.</w:t>
      </w:r>
      <w:bookmarkStart w:id="5" w:name="_Toc485234819"/>
    </w:p>
    <w:p w:rsidR="00C41CD5" w:rsidRPr="004901C4" w:rsidRDefault="00C41CD5" w:rsidP="00C41CD5">
      <w:pPr>
        <w:spacing w:after="160" w:line="360" w:lineRule="auto"/>
        <w:jc w:val="both"/>
        <w:rPr>
          <w:rFonts w:ascii="Times New Roman" w:hAnsi="Times New Roman" w:cs="Times New Roman"/>
          <w:b/>
          <w:bCs/>
          <w:color w:val="auto"/>
          <w:sz w:val="24"/>
          <w:szCs w:val="24"/>
        </w:rPr>
      </w:pPr>
      <w:r w:rsidRPr="004901C4">
        <w:rPr>
          <w:rFonts w:ascii="Times New Roman" w:hAnsi="Times New Roman" w:cs="Times New Roman"/>
          <w:b/>
          <w:bCs/>
          <w:color w:val="auto"/>
          <w:sz w:val="24"/>
          <w:szCs w:val="24"/>
        </w:rPr>
        <w:t>Statistical Analyses</w:t>
      </w:r>
      <w:bookmarkEnd w:id="5"/>
    </w:p>
    <w:p w:rsidR="00C41CD5" w:rsidRPr="004901C4" w:rsidRDefault="00C41CD5" w:rsidP="00C41CD5">
      <w:pPr>
        <w:spacing w:after="160"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Unless otherwise stated, all statistical analyses were performed using non-parametric Wilcoxon signed rank tests, while non-paired comparisons were conducted using two-</w:t>
      </w:r>
      <w:r w:rsidR="00F508FB" w:rsidRPr="004901C4">
        <w:rPr>
          <w:rFonts w:ascii="Times New Roman" w:hAnsi="Times New Roman" w:cs="Times New Roman"/>
          <w:color w:val="auto"/>
          <w:sz w:val="24"/>
          <w:szCs w:val="24"/>
        </w:rPr>
        <w:t>tailed</w:t>
      </w:r>
      <w:r w:rsidRPr="004901C4">
        <w:rPr>
          <w:rFonts w:ascii="Times New Roman" w:hAnsi="Times New Roman" w:cs="Times New Roman"/>
          <w:color w:val="auto"/>
          <w:sz w:val="24"/>
          <w:szCs w:val="24"/>
        </w:rPr>
        <w:t xml:space="preserve"> Wilcoxon rank sum tests. For tests involving all scalp electrodes, a cluster-mass non-parametric analysis was conducted, with two as the minimum cluster size</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"0165-0270", "author" : [ { "dropping-particle" : "", "family" : "Maris", "given" : "Eric", "non-dropping-particle" : "", "parse-names" : false, "suffix" : "" }, { "dropping-particle" : "", "family" : "Oostenveld", "given" : "Robert", "non-dropping-particle" : "", "parse-names" : false, "suffix" : "" } ], "container-title" : "J Neurosci Methods", "id" : "ITEM-1", "issue" : "1", "issued" : { "date-parts" : [ [ "2007" ] ] }, "page" : "177-190", "title" : "Nonparametric statistical testing of EEG-and MEG-data", "type" : "article-journal", "volume" : "164" }, "uris" : [ "http://www.mendeley.com/documents/?uuid=6e955904-3bd6-4ac6-80c6-85ff5c597fa9" ] } ], "mendeley" : { "formattedCitation" : "(Maris and Oostenveld, 2007)", "plainTextFormattedCitation" : "(Maris and Oostenveld, 2007)", "previouslyFormattedCitation" : "(Maris and Oostenveld, 2007)" }, "properties" : { "noteIndex" : 10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(Maris and Oostenveld, 2007)</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This statistical test takes into consideration the scalp distribution of the measure of interest by performing a permutation test on the cluster of electrodes with </w:t>
      </w:r>
      <w:r w:rsidR="007A212A"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 xml:space="preserve">highest score, i.e., the most important cluster according to the metric of interest. </w:t>
      </w:r>
      <w:r w:rsidR="008921C2" w:rsidRPr="008921C2">
        <w:rPr>
          <w:rFonts w:ascii="Times New Roman" w:hAnsi="Times New Roman" w:cs="Times New Roman"/>
          <w:color w:val="FF0000"/>
          <w:sz w:val="24"/>
          <w:szCs w:val="24"/>
        </w:rPr>
        <w:t>Please note that this analysis takes into account the sign of the contrast</w:t>
      </w:r>
      <w:r w:rsidR="005A45A2">
        <w:rPr>
          <w:rFonts w:ascii="Times New Roman" w:hAnsi="Times New Roman" w:cs="Times New Roman"/>
          <w:color w:val="FF0000"/>
          <w:sz w:val="24"/>
          <w:szCs w:val="24"/>
        </w:rPr>
        <w:t xml:space="preserve"> between groups</w:t>
      </w:r>
      <w:r w:rsidR="008921C2">
        <w:rPr>
          <w:rFonts w:ascii="Times New Roman" w:hAnsi="Times New Roman" w:cs="Times New Roman"/>
          <w:color w:val="FF0000"/>
          <w:sz w:val="24"/>
          <w:szCs w:val="24"/>
        </w:rPr>
        <w:t xml:space="preserve">, i.e. if two groups A and B are compared, clusters </w:t>
      </w:r>
      <w:r w:rsidR="005A45A2">
        <w:rPr>
          <w:rFonts w:ascii="Times New Roman" w:hAnsi="Times New Roman" w:cs="Times New Roman"/>
          <w:color w:val="FF0000"/>
          <w:sz w:val="24"/>
          <w:szCs w:val="24"/>
        </w:rPr>
        <w:t>with</w:t>
      </w:r>
      <w:r w:rsidR="008921C2">
        <w:rPr>
          <w:rFonts w:ascii="Times New Roman" w:hAnsi="Times New Roman" w:cs="Times New Roman"/>
          <w:color w:val="FF0000"/>
          <w:sz w:val="24"/>
          <w:szCs w:val="24"/>
        </w:rPr>
        <w:t xml:space="preserve"> A&gt;B and A&lt;B will always be treated as distinct, even when spatially contiguous</w:t>
      </w:r>
      <w:r w:rsidR="008921C2" w:rsidRPr="008921C2">
        <w:rPr>
          <w:rFonts w:ascii="Times New Roman" w:hAnsi="Times New Roman" w:cs="Times New Roman"/>
          <w:color w:val="FF0000"/>
          <w:sz w:val="24"/>
          <w:szCs w:val="24"/>
        </w:rPr>
        <w:t xml:space="preserve">. </w:t>
      </w:r>
      <w:r w:rsidRPr="004901C4">
        <w:rPr>
          <w:rFonts w:ascii="Times New Roman" w:hAnsi="Times New Roman" w:cs="Times New Roman"/>
          <w:color w:val="auto"/>
          <w:sz w:val="24"/>
          <w:szCs w:val="24"/>
        </w:rPr>
        <w:t xml:space="preserve">This approach provides a solution to the multiple comparison </w:t>
      </w:r>
      <w:proofErr w:type="gramStart"/>
      <w:r w:rsidRPr="004901C4">
        <w:rPr>
          <w:rFonts w:ascii="Times New Roman" w:hAnsi="Times New Roman" w:cs="Times New Roman"/>
          <w:color w:val="auto"/>
          <w:sz w:val="24"/>
          <w:szCs w:val="24"/>
        </w:rPr>
        <w:t>problem</w:t>
      </w:r>
      <w:proofErr w:type="gramEnd"/>
      <w:r w:rsidRPr="004901C4">
        <w:rPr>
          <w:rFonts w:ascii="Times New Roman" w:hAnsi="Times New Roman" w:cs="Times New Roman"/>
          <w:color w:val="auto"/>
          <w:sz w:val="24"/>
          <w:szCs w:val="24"/>
        </w:rPr>
        <w:t xml:space="preserve"> by including biophysically-motivated constraints that increase the sensitivity of this statistical test in comparison with a standard Bonferroni correction.</w:t>
      </w:r>
      <w:r w:rsidR="008921C2">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Also, the false discovery rate (FDR) method</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"ISBN" : "00905364", "author" : [ { "dropping-particle" : "", "family" : "Benjamini", "given" : "Yoav", "non-dropping-particle" : "", "parse-names" : false, "suffix" : "" }, { "dropping-particle" : "", "family" : "Yekutieli", "given" : "Daniel", "non-dropping-particle" : "", "parse-names" : false, "suffix" : "" } ], "container-title" : "The Annals of Statistics", "id" : "ITEM-1", "issue" : "4", "issued" : { "date-parts" : [ [ "2001" ] ] }, "page" : "1165-1188", "publisher" : "Institute of Mathematical Statistics", "title" : "The Control of the False Discovery Rate in Multiple Testing under Dependency", "type" : "article-journal", "volume" : "29" }, "uris" : [ "http://www.mendeley.com/documents/?uuid=ccd23144-9f62-4e9b-9b20-317a5b7397a0" ] } ], "mendeley" : { "formattedCitation" : "(Benjamini and Yekutieli, 2001)", "plainTextFormattedCitation" : "(Benjamini and Yekutieli, 2001)", "previouslyFormattedCitation" : "(Benjamini and Yekutieli, 2001)" }, "properties" : { "noteIndex" : 10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(Benjamini and Yekutieli, 2001)</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xml:space="preserve"> was used to assess significance in analyses that involved multiple comparisons of a neural index with the several psychometric measures.</w:t>
      </w:r>
    </w:p>
    <w:p w:rsidR="000F0FD7" w:rsidRPr="004901C4" w:rsidRDefault="000F0FD7"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lastRenderedPageBreak/>
        <w:t>Results</w:t>
      </w:r>
    </w:p>
    <w:p w:rsidR="000F0FD7" w:rsidRPr="004901C4" w:rsidRDefault="00B97595" w:rsidP="00C41CD5">
      <w:pPr>
        <w:spacing w:line="360" w:lineRule="auto"/>
        <w:jc w:val="both"/>
        <w:rPr>
          <w:rFonts w:ascii="Times New Roman" w:hAnsi="Times New Roman" w:cs="Times New Roman"/>
          <w:color w:val="auto"/>
          <w:sz w:val="24"/>
          <w:szCs w:val="24"/>
        </w:rPr>
      </w:pPr>
      <w:bookmarkStart w:id="6" w:name="_Toc485234821"/>
      <w:r w:rsidRPr="004901C4">
        <w:rPr>
          <w:rFonts w:ascii="Times New Roman" w:hAnsi="Times New Roman" w:cs="Times New Roman"/>
          <w:color w:val="auto"/>
          <w:sz w:val="24"/>
          <w:szCs w:val="24"/>
        </w:rPr>
        <w:t>70</w:t>
      </w:r>
      <w:r w:rsidR="000F0FD7" w:rsidRPr="004901C4">
        <w:rPr>
          <w:rFonts w:ascii="Times New Roman" w:hAnsi="Times New Roman" w:cs="Times New Roman"/>
          <w:color w:val="auto"/>
          <w:sz w:val="24"/>
          <w:szCs w:val="24"/>
        </w:rPr>
        <w:t xml:space="preserve"> children (6-12 years of age) undertook a standard battery of behavioural tests of phonological and language skills, memory capacity, IQ, and attention. These behavioural tests </w:t>
      </w:r>
      <w:r w:rsidR="00742B0F" w:rsidRPr="004901C4">
        <w:rPr>
          <w:rFonts w:ascii="Times New Roman" w:hAnsi="Times New Roman" w:cs="Times New Roman"/>
          <w:color w:val="auto"/>
          <w:sz w:val="24"/>
          <w:szCs w:val="24"/>
        </w:rPr>
        <w:t xml:space="preserve">identified </w:t>
      </w:r>
      <w:r w:rsidR="000F0FD7" w:rsidRPr="004901C4">
        <w:rPr>
          <w:rFonts w:ascii="Times New Roman" w:hAnsi="Times New Roman" w:cs="Times New Roman"/>
          <w:color w:val="auto"/>
          <w:sz w:val="24"/>
          <w:szCs w:val="24"/>
        </w:rPr>
        <w:t>25 participants with the typical symptoms of dyslexia (DX group). In a separate session, 129-channel EEG was recorded as participants listened to an audio-story for 9 minutes, while watching the correspond</w:t>
      </w:r>
      <w:r w:rsidR="007A212A" w:rsidRPr="004901C4">
        <w:rPr>
          <w:rFonts w:ascii="Times New Roman" w:hAnsi="Times New Roman" w:cs="Times New Roman"/>
          <w:color w:val="auto"/>
          <w:sz w:val="24"/>
          <w:szCs w:val="24"/>
        </w:rPr>
        <w:t>ing</w:t>
      </w:r>
      <w:r w:rsidR="000F0FD7" w:rsidRPr="004901C4">
        <w:rPr>
          <w:rFonts w:ascii="Times New Roman" w:hAnsi="Times New Roman" w:cs="Times New Roman"/>
          <w:color w:val="auto"/>
          <w:sz w:val="24"/>
          <w:szCs w:val="24"/>
        </w:rPr>
        <w:t xml:space="preserve"> cartoon. Scalp electrical signals were analysed to test the hypothesis that dyslexia is linked to </w:t>
      </w:r>
      <w:proofErr w:type="gramStart"/>
      <w:r w:rsidR="000F0FD7" w:rsidRPr="004901C4">
        <w:rPr>
          <w:rFonts w:ascii="Times New Roman" w:hAnsi="Times New Roman" w:cs="Times New Roman"/>
          <w:color w:val="auto"/>
          <w:sz w:val="24"/>
          <w:szCs w:val="24"/>
        </w:rPr>
        <w:t>an impairment</w:t>
      </w:r>
      <w:proofErr w:type="gramEnd"/>
      <w:r w:rsidR="000F0FD7" w:rsidRPr="004901C4">
        <w:rPr>
          <w:rFonts w:ascii="Times New Roman" w:hAnsi="Times New Roman" w:cs="Times New Roman"/>
          <w:color w:val="auto"/>
          <w:sz w:val="24"/>
          <w:szCs w:val="24"/>
        </w:rPr>
        <w:t xml:space="preserve"> </w:t>
      </w:r>
      <w:r w:rsidR="006958F2" w:rsidRPr="004901C4">
        <w:rPr>
          <w:rFonts w:ascii="Times New Roman" w:hAnsi="Times New Roman" w:cs="Times New Roman"/>
          <w:color w:val="auto"/>
          <w:sz w:val="24"/>
          <w:szCs w:val="24"/>
        </w:rPr>
        <w:t xml:space="preserve">in speech processing </w:t>
      </w:r>
      <w:r w:rsidR="000F0FD7" w:rsidRPr="004901C4">
        <w:rPr>
          <w:rFonts w:ascii="Times New Roman" w:hAnsi="Times New Roman" w:cs="Times New Roman"/>
          <w:color w:val="auto"/>
          <w:sz w:val="24"/>
          <w:szCs w:val="24"/>
        </w:rPr>
        <w:t xml:space="preserve">at the </w:t>
      </w:r>
      <w:r w:rsidR="008A5713" w:rsidRPr="004901C4">
        <w:rPr>
          <w:rFonts w:ascii="Times New Roman" w:hAnsi="Times New Roman" w:cs="Times New Roman"/>
          <w:color w:val="auto"/>
          <w:sz w:val="24"/>
          <w:szCs w:val="24"/>
        </w:rPr>
        <w:t>phone</w:t>
      </w:r>
      <w:r w:rsidR="004B2690" w:rsidRPr="004901C4">
        <w:rPr>
          <w:rFonts w:ascii="Times New Roman" w:hAnsi="Times New Roman" w:cs="Times New Roman"/>
          <w:color w:val="auto"/>
          <w:sz w:val="24"/>
          <w:szCs w:val="24"/>
        </w:rPr>
        <w:t>me-</w:t>
      </w:r>
      <w:r w:rsidR="000F0FD7" w:rsidRPr="004901C4">
        <w:rPr>
          <w:rFonts w:ascii="Times New Roman" w:hAnsi="Times New Roman" w:cs="Times New Roman"/>
          <w:color w:val="auto"/>
          <w:sz w:val="24"/>
          <w:szCs w:val="24"/>
        </w:rPr>
        <w:t xml:space="preserve">level, and that such </w:t>
      </w:r>
      <w:r w:rsidR="008D256E" w:rsidRPr="004901C4">
        <w:rPr>
          <w:rFonts w:ascii="Times New Roman" w:hAnsi="Times New Roman" w:cs="Times New Roman"/>
          <w:color w:val="auto"/>
          <w:sz w:val="24"/>
          <w:szCs w:val="24"/>
        </w:rPr>
        <w:t xml:space="preserve">a </w:t>
      </w:r>
      <w:r w:rsidR="000F0FD7" w:rsidRPr="004901C4">
        <w:rPr>
          <w:rFonts w:ascii="Times New Roman" w:hAnsi="Times New Roman" w:cs="Times New Roman"/>
          <w:color w:val="auto"/>
          <w:sz w:val="24"/>
          <w:szCs w:val="24"/>
        </w:rPr>
        <w:t>deficit is linked to the mechanisms of low-frequency cortical entrainment to the speech input. To this end, measures of cortical tracking of acoustic</w:t>
      </w:r>
      <w:r w:rsidR="00770A52" w:rsidRPr="004901C4">
        <w:rPr>
          <w:rFonts w:ascii="Times New Roman" w:hAnsi="Times New Roman" w:cs="Times New Roman"/>
          <w:color w:val="auto"/>
          <w:sz w:val="24"/>
          <w:szCs w:val="24"/>
        </w:rPr>
        <w:t xml:space="preserve"> (S)</w:t>
      </w:r>
      <w:r w:rsidR="000F0FD7" w:rsidRPr="004901C4">
        <w:rPr>
          <w:rFonts w:ascii="Times New Roman" w:hAnsi="Times New Roman" w:cs="Times New Roman"/>
          <w:color w:val="auto"/>
          <w:sz w:val="24"/>
          <w:szCs w:val="24"/>
        </w:rPr>
        <w:t xml:space="preserve"> and phonological</w:t>
      </w:r>
      <w:r w:rsidR="00770A52" w:rsidRPr="004901C4">
        <w:rPr>
          <w:rFonts w:ascii="Times New Roman" w:hAnsi="Times New Roman" w:cs="Times New Roman"/>
          <w:color w:val="auto"/>
          <w:sz w:val="24"/>
          <w:szCs w:val="24"/>
        </w:rPr>
        <w:t xml:space="preserve"> (F)</w:t>
      </w:r>
      <w:r w:rsidR="000F0FD7" w:rsidRPr="004901C4">
        <w:rPr>
          <w:rFonts w:ascii="Times New Roman" w:hAnsi="Times New Roman" w:cs="Times New Roman"/>
          <w:color w:val="auto"/>
          <w:sz w:val="24"/>
          <w:szCs w:val="24"/>
        </w:rPr>
        <w:t xml:space="preserve"> features were derived by investigating mappings between different representations of the continuous speech stimuli and the low-frequency EEG (1-8 Hz; </w:t>
      </w:r>
      <w:r w:rsidR="001154F7" w:rsidRPr="004901C4">
        <w:rPr>
          <w:rFonts w:ascii="Times New Roman" w:hAnsi="Times New Roman" w:cs="Times New Roman"/>
          <w:b/>
          <w:color w:val="auto"/>
          <w:sz w:val="24"/>
          <w:szCs w:val="24"/>
        </w:rPr>
        <w:t>Fig.</w:t>
      </w:r>
      <w:r w:rsidR="000F0FD7" w:rsidRPr="004901C4">
        <w:rPr>
          <w:rFonts w:ascii="Times New Roman" w:hAnsi="Times New Roman" w:cs="Times New Roman"/>
          <w:b/>
          <w:color w:val="auto"/>
          <w:sz w:val="24"/>
          <w:szCs w:val="24"/>
        </w:rPr>
        <w:t xml:space="preserve"> 1</w:t>
      </w:r>
      <w:r w:rsidR="000F0FD7" w:rsidRPr="004901C4">
        <w:rPr>
          <w:rFonts w:ascii="Times New Roman" w:hAnsi="Times New Roman" w:cs="Times New Roman"/>
          <w:color w:val="auto"/>
          <w:sz w:val="24"/>
          <w:szCs w:val="24"/>
        </w:rPr>
        <w:t>). Specifically, we did this by using a recent approach from our group that uses linear regression to model the relationship between each speech representation and the electrical patterns at each EEG channel</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"mendeley" : { "formattedCitation" : "(Di Liberto et al., 2015)", "plainTextFormattedCitation" : "(Di Liberto et al., 2015)", "previouslyFormattedCitation" : "(Di Liberto et al., 2015)" }, "properties" : { "noteIndex" : 11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lang w:val="en-US"/>
        </w:rPr>
        <w:t>(Di Liberto et al., 2015)</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lang w:val="en-US"/>
        </w:rPr>
        <w:t xml:space="preserve">. </w:t>
      </w:r>
      <w:r w:rsidR="000F0FD7" w:rsidRPr="004901C4">
        <w:rPr>
          <w:rFonts w:ascii="Times New Roman" w:hAnsi="Times New Roman" w:cs="Times New Roman"/>
          <w:color w:val="auto"/>
          <w:sz w:val="24"/>
          <w:szCs w:val="24"/>
        </w:rPr>
        <w:t>These models, which are here referred to as multivariate temporal response functions</w:t>
      </w:r>
      <w:r w:rsidR="007822BB"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5C38CE" w:rsidRPr="004901C4">
        <w:rPr>
          <w:rFonts w:ascii="Times New Roman" w:hAnsi="Times New Roman" w:cs="Times New Roman"/>
          <w:color w:val="auto"/>
          <w:sz w:val="24"/>
          <w:szCs w:val="24"/>
        </w:rPr>
        <w:instrText>ADDIN CSL_CITATION { "citationItems" : [ { "id" : "ITEM-1", "itemData" : { "DOI" : "10.3389/fnhum.2016.00604", "ISSN" : "16625161", "abstract" : "\u00a9 2016 Crosse, Di Liberto, Bednar and Lalor.Understanding how brains process sensory signals in natural environments is one of the key goals of twenty-first century neuroscience. While brain imaging and invasive electrophysiology will play key roles in this endeavor, there is also an important role to be played by noninvasive, macroscopic techniques with high temporal resolution such as electro- and magnetoencephalography. But challenges exist in determining how best to analyze such complex, time-varying neural responses to complex, time-varying and multivariate natural sensory stimuli. There has been a long history of applying system identification techniques to relate the firing activity of neurons to complex sensory stimuli and such techniques are now seeing increased application to EEG and MEG data. One particular example involves fitting a filter\u2014often referred to as a temporal response function\u2014that describes a mapping between some feature(s) of a sensory stimulus and the neural response. Here, we first briefly review the history of these system identification approaches and describe a specific technique for deriving temporal response functions known as regularized linear regression. We then introduce a new open-source toolbox for performing this analysis. We describe how it can be used to derive (multivariate) temporal response functions describing a mapping between stimulus and response in both directions. We also explain the importance of regularizing the analysis and how this regularization can be optimized for a particular dataset. We then outline specifically how the toolbox implements these analyses and provide several examples of the types of results that the toolbox can produce. Finally, we consider some of the limitations of the toolbox and opportunities for future development and application.", "author" : [ { "dropping-particle" : "", "family" : "Crosse", "given" : "M.J.", "non-dropping-particle" : "", "parse-names" : false, "suffix" : "" }, { "dropping-particle" : "", "family" : "Liberto", "given" : "G.M.", "non-dropping-particle" : "Di", "parse-names" : false, "suffix" : "" }, { "dropping-particle" : "", "family" : "Bednar", "given" : "A.", "non-dropping-particle" : "", "parse-names" : false, "suffix" : "" }, { "dropping-particle" : "", "family" : "Lalor", "given" : "E.C.", "non-dropping-particle" : "", "parse-names" : false, "suffix" : "" } ], "container-title" : "Frontiers in Human Neuroscience", "id" : "ITEM-1", "issue" : "NOV2016", "issued" : { "date-parts" : [ [ "2016" ] ] }, "title" : "The multivariate temporal response function (mTRF) toolbox: A MATLAB toolbox for relating neural signals to continuous stimuli", "type" : "article-journal", "volume" : "10" }, "uris" : [ "http://www.mendeley.com/documents/?uuid=ce56f490-d329-3d5f-b349-ded9fcf7e72a" ] } ], "mendeley" : { "formattedCitation" : "(Crosse et al., 2016)", "manualFormatting" : "(mTRF; Crosse et al., 2016)", "plainTextFormattedCitation" : "(Crosse et al., 2016)", "previouslyFormattedCitation" : "(Crosse et al., 2016)" }, "properties" : { "noteIndex" : 10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w:t>
      </w:r>
      <w:r w:rsidR="005C38CE" w:rsidRPr="004901C4">
        <w:rPr>
          <w:rFonts w:ascii="Times New Roman" w:hAnsi="Times New Roman" w:cs="Times New Roman"/>
          <w:noProof/>
          <w:color w:val="auto"/>
          <w:sz w:val="24"/>
          <w:szCs w:val="24"/>
        </w:rPr>
        <w:t xml:space="preserve">mTRF; </w:t>
      </w:r>
      <w:r w:rsidR="005D75FB" w:rsidRPr="004901C4">
        <w:rPr>
          <w:rFonts w:ascii="Times New Roman" w:hAnsi="Times New Roman" w:cs="Times New Roman"/>
          <w:noProof/>
          <w:color w:val="auto"/>
          <w:sz w:val="24"/>
          <w:szCs w:val="24"/>
        </w:rPr>
        <w:t>Crosse et al., 2016)</w:t>
      </w:r>
      <w:r w:rsidR="00497AED" w:rsidRPr="004901C4">
        <w:rPr>
          <w:rFonts w:ascii="Times New Roman" w:hAnsi="Times New Roman" w:cs="Times New Roman"/>
          <w:color w:val="auto"/>
          <w:sz w:val="24"/>
          <w:szCs w:val="24"/>
        </w:rPr>
        <w:fldChar w:fldCharType="end"/>
      </w:r>
      <w:r w:rsidR="005C38CE" w:rsidRPr="004901C4">
        <w:rPr>
          <w:rFonts w:ascii="Times New Roman" w:hAnsi="Times New Roman" w:cs="Times New Roman"/>
          <w:color w:val="auto"/>
          <w:sz w:val="24"/>
          <w:szCs w:val="24"/>
        </w:rPr>
        <w:t>,</w:t>
      </w:r>
      <w:r w:rsidR="000F0FD7" w:rsidRPr="004901C4">
        <w:rPr>
          <w:rFonts w:ascii="Times New Roman" w:hAnsi="Times New Roman" w:cs="Times New Roman"/>
          <w:color w:val="auto"/>
          <w:sz w:val="24"/>
          <w:szCs w:val="24"/>
        </w:rPr>
        <w:t xml:space="preserve"> </w:t>
      </w:r>
      <w:r w:rsidR="00742B0F" w:rsidRPr="004901C4">
        <w:rPr>
          <w:rFonts w:ascii="Times New Roman" w:hAnsi="Times New Roman" w:cs="Times New Roman"/>
          <w:color w:val="auto"/>
          <w:sz w:val="24"/>
          <w:szCs w:val="24"/>
        </w:rPr>
        <w:t>can be used to</w:t>
      </w:r>
      <w:r w:rsidR="000F0FD7" w:rsidRPr="004901C4">
        <w:rPr>
          <w:rFonts w:ascii="Times New Roman" w:hAnsi="Times New Roman" w:cs="Times New Roman"/>
          <w:color w:val="auto"/>
          <w:sz w:val="24"/>
          <w:szCs w:val="24"/>
        </w:rPr>
        <w:t xml:space="preserve"> estimate the encoding of each stimulus representation in the EEG signal. This was done by quantifying how well the EEG could be predicted for the various speech representation models using Pearson’s correlation</w:t>
      </w:r>
      <w:r w:rsidR="007A212A" w:rsidRPr="004901C4">
        <w:rPr>
          <w:rFonts w:ascii="Times New Roman" w:hAnsi="Times New Roman" w:cs="Times New Roman"/>
          <w:color w:val="auto"/>
          <w:sz w:val="24"/>
          <w:szCs w:val="24"/>
        </w:rPr>
        <w:t>s</w:t>
      </w:r>
      <w:r w:rsidR="000F0FD7" w:rsidRPr="004901C4">
        <w:rPr>
          <w:rFonts w:ascii="Times New Roman" w:hAnsi="Times New Roman" w:cs="Times New Roman"/>
          <w:color w:val="auto"/>
          <w:sz w:val="24"/>
          <w:szCs w:val="24"/>
        </w:rPr>
        <w:t xml:space="preserve">. This provided us with separate topographical patterns </w:t>
      </w:r>
      <w:r w:rsidR="00742B0F" w:rsidRPr="004901C4">
        <w:rPr>
          <w:rFonts w:ascii="Times New Roman" w:hAnsi="Times New Roman" w:cs="Times New Roman"/>
          <w:color w:val="auto"/>
          <w:sz w:val="24"/>
          <w:szCs w:val="24"/>
        </w:rPr>
        <w:t xml:space="preserve">of EEG prediction </w:t>
      </w:r>
      <w:r w:rsidR="000F0FD7" w:rsidRPr="004901C4">
        <w:rPr>
          <w:rFonts w:ascii="Times New Roman" w:hAnsi="Times New Roman" w:cs="Times New Roman"/>
          <w:color w:val="auto"/>
          <w:sz w:val="24"/>
          <w:szCs w:val="24"/>
        </w:rPr>
        <w:t xml:space="preserve">for the speech acoustic spectrogram (S-model), for phonetic features (F-model), and for a combination of the two (FS-model). In addition, the contrast between the FS and S measures has been suggested to provide an isolated measure of low-frequency cortical tracking of </w:t>
      </w:r>
      <w:r w:rsidR="008A5713" w:rsidRPr="004901C4">
        <w:rPr>
          <w:rFonts w:ascii="Times New Roman" w:hAnsi="Times New Roman" w:cs="Times New Roman"/>
          <w:color w:val="auto"/>
          <w:sz w:val="24"/>
          <w:szCs w:val="24"/>
        </w:rPr>
        <w:t>phonem</w:t>
      </w:r>
      <w:r w:rsidR="00C35968" w:rsidRPr="004901C4">
        <w:rPr>
          <w:rFonts w:ascii="Times New Roman" w:hAnsi="Times New Roman" w:cs="Times New Roman"/>
          <w:color w:val="auto"/>
          <w:sz w:val="24"/>
          <w:szCs w:val="24"/>
        </w:rPr>
        <w:t xml:space="preserve">ic </w:t>
      </w:r>
      <w:r w:rsidR="00017F87" w:rsidRPr="004901C4">
        <w:rPr>
          <w:rFonts w:ascii="Times New Roman" w:hAnsi="Times New Roman" w:cs="Times New Roman"/>
          <w:color w:val="auto"/>
          <w:sz w:val="24"/>
          <w:szCs w:val="24"/>
        </w:rPr>
        <w:t>units</w:t>
      </w:r>
      <w:r w:rsidR="00770A52" w:rsidRPr="004901C4">
        <w:rPr>
          <w:rFonts w:ascii="Times New Roman" w:hAnsi="Times New Roman" w:cs="Times New Roman"/>
          <w:color w:val="auto"/>
          <w:sz w:val="24"/>
          <w:szCs w:val="24"/>
        </w:rPr>
        <w:t xml:space="preserve"> (FS-S)</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"ITEM-1",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and Lalor, 2017)", "plainTextFormattedCitation" : "(Di Liberto and Lalor, 2017)", "previouslyFormattedCitation" : "(Di Liberto and Lalor, 2017)" }, "properties" : { "noteIndex" : 11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(Di Liberto and Lalor, 2017)</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xml:space="preserve">, </w:t>
      </w:r>
      <w:r w:rsidR="008A5713" w:rsidRPr="004901C4">
        <w:rPr>
          <w:rFonts w:ascii="Times New Roman" w:hAnsi="Times New Roman" w:cs="Times New Roman"/>
          <w:color w:val="auto"/>
          <w:sz w:val="24"/>
          <w:szCs w:val="24"/>
        </w:rPr>
        <w:t>a</w:t>
      </w:r>
      <w:r w:rsidR="000F0FD7" w:rsidRPr="004901C4">
        <w:rPr>
          <w:rFonts w:ascii="Times New Roman" w:hAnsi="Times New Roman" w:cs="Times New Roman"/>
          <w:color w:val="auto"/>
          <w:sz w:val="24"/>
          <w:szCs w:val="24"/>
        </w:rPr>
        <w:t xml:space="preserve"> mechanism </w:t>
      </w:r>
      <w:r w:rsidR="008A5713" w:rsidRPr="004901C4">
        <w:rPr>
          <w:rFonts w:ascii="Times New Roman" w:hAnsi="Times New Roman" w:cs="Times New Roman"/>
          <w:color w:val="auto"/>
          <w:sz w:val="24"/>
          <w:szCs w:val="24"/>
        </w:rPr>
        <w:t>not yet tested in children</w:t>
      </w:r>
      <w:r w:rsidR="000F0FD7" w:rsidRPr="004901C4">
        <w:rPr>
          <w:rFonts w:ascii="Times New Roman" w:hAnsi="Times New Roman" w:cs="Times New Roman"/>
          <w:color w:val="auto"/>
          <w:sz w:val="24"/>
          <w:szCs w:val="24"/>
        </w:rPr>
        <w:t xml:space="preserve">. </w:t>
      </w:r>
      <w:r w:rsidR="008A5713" w:rsidRPr="004901C4">
        <w:rPr>
          <w:rFonts w:ascii="Times New Roman" w:hAnsi="Times New Roman" w:cs="Times New Roman"/>
          <w:color w:val="auto"/>
          <w:sz w:val="24"/>
          <w:szCs w:val="24"/>
        </w:rPr>
        <w:t>Comparing children with and without dyslexia</w:t>
      </w:r>
      <w:r w:rsidR="000F0FD7" w:rsidRPr="004901C4">
        <w:rPr>
          <w:rFonts w:ascii="Times New Roman" w:hAnsi="Times New Roman" w:cs="Times New Roman"/>
          <w:color w:val="auto"/>
          <w:sz w:val="24"/>
          <w:szCs w:val="24"/>
        </w:rPr>
        <w:t xml:space="preserve"> on these measures allowed us to test </w:t>
      </w:r>
      <w:r w:rsidR="008A5713" w:rsidRPr="004901C4">
        <w:rPr>
          <w:rFonts w:ascii="Times New Roman" w:hAnsi="Times New Roman" w:cs="Times New Roman"/>
          <w:color w:val="auto"/>
          <w:sz w:val="24"/>
          <w:szCs w:val="24"/>
        </w:rPr>
        <w:t xml:space="preserve">for specific </w:t>
      </w:r>
      <w:r w:rsidR="000F0FD7" w:rsidRPr="004901C4">
        <w:rPr>
          <w:rFonts w:ascii="Times New Roman" w:hAnsi="Times New Roman" w:cs="Times New Roman"/>
          <w:color w:val="auto"/>
          <w:sz w:val="24"/>
          <w:szCs w:val="24"/>
        </w:rPr>
        <w:t>link</w:t>
      </w:r>
      <w:r w:rsidR="008A5713" w:rsidRPr="004901C4">
        <w:rPr>
          <w:rFonts w:ascii="Times New Roman" w:hAnsi="Times New Roman" w:cs="Times New Roman"/>
          <w:color w:val="auto"/>
          <w:sz w:val="24"/>
          <w:szCs w:val="24"/>
        </w:rPr>
        <w:t>s</w:t>
      </w:r>
      <w:r w:rsidR="000F0FD7" w:rsidRPr="004901C4">
        <w:rPr>
          <w:rFonts w:ascii="Times New Roman" w:hAnsi="Times New Roman" w:cs="Times New Roman"/>
          <w:color w:val="auto"/>
          <w:sz w:val="24"/>
          <w:szCs w:val="24"/>
        </w:rPr>
        <w:t xml:space="preserve"> between this developmental </w:t>
      </w:r>
      <w:r w:rsidR="008A5713" w:rsidRPr="004901C4">
        <w:rPr>
          <w:rFonts w:ascii="Times New Roman" w:hAnsi="Times New Roman" w:cs="Times New Roman"/>
          <w:color w:val="auto"/>
          <w:sz w:val="24"/>
          <w:szCs w:val="24"/>
        </w:rPr>
        <w:t xml:space="preserve">disorder </w:t>
      </w:r>
      <w:r w:rsidR="000F0FD7" w:rsidRPr="004901C4">
        <w:rPr>
          <w:rFonts w:ascii="Times New Roman" w:hAnsi="Times New Roman" w:cs="Times New Roman"/>
          <w:color w:val="auto"/>
          <w:sz w:val="24"/>
          <w:szCs w:val="24"/>
        </w:rPr>
        <w:t>and the low-frequency cortical tracking of the continuous speech at the phonological level.</w:t>
      </w:r>
    </w:p>
    <w:p w:rsidR="000F0FD7" w:rsidRPr="004901C4" w:rsidRDefault="004901C4" w:rsidP="00C41CD5">
      <w:pPr>
        <w:spacing w:after="160" w:line="360" w:lineRule="auto"/>
        <w:jc w:val="both"/>
        <w:rPr>
          <w:rFonts w:ascii="Times New Roman" w:hAnsi="Times New Roman" w:cs="Times New Roman"/>
          <w:b/>
          <w:bCs/>
          <w:color w:val="FF0000"/>
          <w:sz w:val="24"/>
          <w:szCs w:val="24"/>
        </w:rPr>
      </w:pPr>
      <w:bookmarkStart w:id="7" w:name="_Hlk507687030"/>
      <w:r w:rsidRPr="004901C4">
        <w:rPr>
          <w:rFonts w:ascii="Times New Roman" w:hAnsi="Times New Roman" w:cs="Times New Roman"/>
          <w:b/>
          <w:color w:val="FF0000"/>
          <w:sz w:val="24"/>
          <w:szCs w:val="24"/>
        </w:rPr>
        <w:t>Atypical</w:t>
      </w:r>
      <w:r w:rsidR="000F0FD7" w:rsidRPr="004901C4">
        <w:rPr>
          <w:rFonts w:ascii="Times New Roman" w:hAnsi="Times New Roman" w:cs="Times New Roman"/>
          <w:b/>
          <w:color w:val="FF0000"/>
          <w:sz w:val="24"/>
          <w:szCs w:val="24"/>
        </w:rPr>
        <w:t xml:space="preserve"> EEG predictability</w:t>
      </w:r>
      <w:r w:rsidRPr="004901C4">
        <w:rPr>
          <w:rFonts w:ascii="Times New Roman" w:hAnsi="Times New Roman" w:cs="Times New Roman"/>
          <w:b/>
          <w:color w:val="FF0000"/>
          <w:sz w:val="24"/>
          <w:szCs w:val="24"/>
        </w:rPr>
        <w:t xml:space="preserve"> patterns</w:t>
      </w:r>
      <w:r w:rsidR="000F0FD7" w:rsidRPr="004901C4">
        <w:rPr>
          <w:rFonts w:ascii="Times New Roman" w:hAnsi="Times New Roman" w:cs="Times New Roman"/>
          <w:b/>
          <w:color w:val="FF0000"/>
          <w:sz w:val="24"/>
          <w:szCs w:val="24"/>
        </w:rPr>
        <w:t xml:space="preserve"> in dyslexia</w:t>
      </w:r>
      <w:bookmarkEnd w:id="6"/>
    </w:p>
    <w:bookmarkEnd w:id="7"/>
    <w:p w:rsidR="000F0FD7" w:rsidRPr="004901C4" w:rsidRDefault="000F0FD7" w:rsidP="00C41CD5">
      <w:pPr>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Participants were grouped into 13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with dyslexia (DX), 32 age-matched control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(CA), and 13 reading-level matched control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(RL). </w:t>
      </w:r>
      <w:proofErr w:type="spellStart"/>
      <w:proofErr w:type="gramStart"/>
      <w:r w:rsidRPr="004901C4">
        <w:rPr>
          <w:rFonts w:ascii="Times New Roman" w:hAnsi="Times New Roman" w:cs="Times New Roman"/>
          <w:color w:val="auto"/>
          <w:sz w:val="24"/>
          <w:szCs w:val="24"/>
        </w:rPr>
        <w:t>mTRF</w:t>
      </w:r>
      <w:proofErr w:type="spellEnd"/>
      <w:proofErr w:type="gramEnd"/>
      <w:r w:rsidRPr="004901C4">
        <w:rPr>
          <w:rFonts w:ascii="Times New Roman" w:hAnsi="Times New Roman" w:cs="Times New Roman"/>
          <w:color w:val="auto"/>
          <w:sz w:val="24"/>
          <w:szCs w:val="24"/>
        </w:rPr>
        <w:t xml:space="preserve"> </w:t>
      </w:r>
      <w:r w:rsidR="00971015" w:rsidRPr="004901C4">
        <w:rPr>
          <w:rFonts w:ascii="Times New Roman" w:hAnsi="Times New Roman" w:cs="Times New Roman"/>
          <w:color w:val="auto"/>
          <w:sz w:val="24"/>
          <w:szCs w:val="24"/>
        </w:rPr>
        <w:t>models</w:t>
      </w:r>
      <w:r w:rsidRPr="004901C4">
        <w:rPr>
          <w:rFonts w:ascii="Times New Roman" w:hAnsi="Times New Roman" w:cs="Times New Roman"/>
          <w:color w:val="auto"/>
          <w:sz w:val="24"/>
          <w:szCs w:val="24"/>
        </w:rPr>
        <w:t xml:space="preserve"> w</w:t>
      </w:r>
      <w:r w:rsidR="00971015" w:rsidRPr="004901C4">
        <w:rPr>
          <w:rFonts w:ascii="Times New Roman" w:hAnsi="Times New Roman" w:cs="Times New Roman"/>
          <w:color w:val="auto"/>
          <w:sz w:val="24"/>
          <w:szCs w:val="24"/>
        </w:rPr>
        <w:t>ere fit</w:t>
      </w:r>
      <w:r w:rsidRPr="004901C4">
        <w:rPr>
          <w:rFonts w:ascii="Times New Roman" w:hAnsi="Times New Roman" w:cs="Times New Roman"/>
          <w:color w:val="auto"/>
          <w:sz w:val="24"/>
          <w:szCs w:val="24"/>
        </w:rPr>
        <w:t xml:space="preserve"> for each of the three groups (</w:t>
      </w:r>
      <w:r w:rsidRPr="004901C4">
        <w:rPr>
          <w:rFonts w:ascii="Times New Roman" w:hAnsi="Times New Roman" w:cs="Times New Roman"/>
          <w:i/>
          <w:color w:val="auto"/>
          <w:sz w:val="24"/>
          <w:szCs w:val="24"/>
        </w:rPr>
        <w:t>within-group analysis</w:t>
      </w:r>
      <w:r w:rsidRPr="004901C4">
        <w:rPr>
          <w:rFonts w:ascii="Times New Roman" w:hAnsi="Times New Roman" w:cs="Times New Roman"/>
          <w:color w:val="auto"/>
          <w:sz w:val="24"/>
          <w:szCs w:val="24"/>
        </w:rPr>
        <w:t>)</w:t>
      </w:r>
      <w:r w:rsidR="00971015" w:rsidRPr="004901C4">
        <w:rPr>
          <w:rFonts w:ascii="Times New Roman" w:hAnsi="Times New Roman" w:cs="Times New Roman"/>
          <w:color w:val="auto"/>
          <w:sz w:val="24"/>
          <w:szCs w:val="24"/>
        </w:rPr>
        <w:t xml:space="preserve"> and </w:t>
      </w:r>
      <w:r w:rsidR="00FA2308" w:rsidRPr="004901C4">
        <w:rPr>
          <w:rFonts w:ascii="Times New Roman" w:hAnsi="Times New Roman" w:cs="Times New Roman"/>
          <w:color w:val="auto"/>
          <w:sz w:val="24"/>
          <w:szCs w:val="24"/>
        </w:rPr>
        <w:t xml:space="preserve">for each of the three speech representations separately (S, F, and FS). </w:t>
      </w:r>
      <w:r w:rsidR="004D630E" w:rsidRPr="004901C4">
        <w:rPr>
          <w:rFonts w:ascii="Times New Roman" w:hAnsi="Times New Roman" w:cs="Times New Roman"/>
          <w:color w:val="auto"/>
          <w:sz w:val="24"/>
          <w:szCs w:val="24"/>
        </w:rPr>
        <w:t>Participants</w:t>
      </w:r>
      <w:r w:rsidR="00FA2308" w:rsidRPr="004901C4">
        <w:rPr>
          <w:rFonts w:ascii="Times New Roman" w:hAnsi="Times New Roman" w:cs="Times New Roman"/>
          <w:color w:val="auto"/>
          <w:sz w:val="24"/>
          <w:szCs w:val="24"/>
        </w:rPr>
        <w:t xml:space="preserve"> groups</w:t>
      </w:r>
      <w:r w:rsidRPr="004901C4">
        <w:rPr>
          <w:rFonts w:ascii="Times New Roman" w:hAnsi="Times New Roman" w:cs="Times New Roman"/>
          <w:color w:val="auto"/>
          <w:sz w:val="24"/>
          <w:szCs w:val="24"/>
        </w:rPr>
        <w:t xml:space="preserve"> were then compared in terms of how well acoustic</w:t>
      </w:r>
      <w:r w:rsidR="00421AEB" w:rsidRPr="004901C4">
        <w:rPr>
          <w:rFonts w:ascii="Times New Roman" w:hAnsi="Times New Roman" w:cs="Times New Roman"/>
          <w:color w:val="auto"/>
          <w:sz w:val="24"/>
          <w:szCs w:val="24"/>
        </w:rPr>
        <w:t xml:space="preserve"> information</w:t>
      </w:r>
      <w:r w:rsidRPr="004901C4">
        <w:rPr>
          <w:rFonts w:ascii="Times New Roman" w:hAnsi="Times New Roman" w:cs="Times New Roman"/>
          <w:color w:val="auto"/>
          <w:sz w:val="24"/>
          <w:szCs w:val="24"/>
        </w:rPr>
        <w:t xml:space="preserve"> and </w:t>
      </w:r>
      <w:r w:rsidR="00ED569B" w:rsidRPr="004901C4">
        <w:rPr>
          <w:rFonts w:ascii="Times New Roman" w:hAnsi="Times New Roman" w:cs="Times New Roman"/>
          <w:color w:val="auto"/>
          <w:sz w:val="24"/>
          <w:szCs w:val="24"/>
        </w:rPr>
        <w:t>phonemes</w:t>
      </w:r>
      <w:r w:rsidRPr="004901C4">
        <w:rPr>
          <w:rFonts w:ascii="Times New Roman" w:hAnsi="Times New Roman" w:cs="Times New Roman"/>
          <w:color w:val="auto"/>
          <w:sz w:val="24"/>
          <w:szCs w:val="24"/>
        </w:rPr>
        <w:t xml:space="preserve"> are reflected by </w:t>
      </w:r>
      <w:r w:rsidRPr="004901C4">
        <w:rPr>
          <w:rFonts w:ascii="Times New Roman" w:hAnsi="Times New Roman" w:cs="Times New Roman"/>
          <w:color w:val="auto"/>
          <w:sz w:val="24"/>
          <w:szCs w:val="24"/>
        </w:rPr>
        <w:lastRenderedPageBreak/>
        <w:t xml:space="preserve">the EEG signal. Measures of EEG predictability (Pearson’s </w:t>
      </w:r>
      <w:r w:rsidRPr="004901C4">
        <w:rPr>
          <w:rFonts w:ascii="Times New Roman" w:hAnsi="Times New Roman" w:cs="Times New Roman"/>
          <w:i/>
          <w:color w:val="auto"/>
          <w:sz w:val="24"/>
          <w:szCs w:val="24"/>
        </w:rPr>
        <w:t>r</w:t>
      </w:r>
      <w:r w:rsidRPr="004901C4">
        <w:rPr>
          <w:rFonts w:ascii="Times New Roman" w:hAnsi="Times New Roman" w:cs="Times New Roman"/>
          <w:color w:val="auto"/>
          <w:sz w:val="24"/>
          <w:szCs w:val="24"/>
        </w:rPr>
        <w:t>)</w:t>
      </w:r>
      <w:r w:rsidR="003A728E" w:rsidRPr="004901C4">
        <w:rPr>
          <w:rFonts w:ascii="Times New Roman" w:hAnsi="Times New Roman" w:cs="Times New Roman"/>
          <w:color w:val="auto"/>
          <w:sz w:val="24"/>
          <w:szCs w:val="24"/>
        </w:rPr>
        <w:t xml:space="preserve"> were derived for each speech representation. These indices </w:t>
      </w:r>
      <w:r w:rsidRPr="004901C4">
        <w:rPr>
          <w:rFonts w:ascii="Times New Roman" w:hAnsi="Times New Roman" w:cs="Times New Roman"/>
          <w:color w:val="auto"/>
          <w:sz w:val="24"/>
          <w:szCs w:val="24"/>
        </w:rPr>
        <w:t>quantify the cortical entrainment to the corresponding features of speech</w:t>
      </w:r>
      <w:r w:rsidR="003A728E" w:rsidRPr="004901C4">
        <w:rPr>
          <w:rFonts w:ascii="Times New Roman" w:hAnsi="Times New Roman" w:cs="Times New Roman"/>
          <w:color w:val="auto"/>
          <w:sz w:val="24"/>
          <w:szCs w:val="24"/>
        </w:rPr>
        <w:t xml:space="preserve"> (spectral, phoneme-level, or both)</w:t>
      </w:r>
      <w:r w:rsidR="00E70B83" w:rsidRPr="004901C4">
        <w:rPr>
          <w:rFonts w:ascii="Times New Roman" w:hAnsi="Times New Roman" w:cs="Times New Roman"/>
          <w:color w:val="auto"/>
          <w:sz w:val="24"/>
          <w:szCs w:val="24"/>
        </w:rPr>
        <w:t xml:space="preserve"> and are related to the concept of phase-locking</w:t>
      </w:r>
      <w:r w:rsidR="00421AEB" w:rsidRPr="004901C4">
        <w:rPr>
          <w:rFonts w:ascii="Times New Roman" w:hAnsi="Times New Roman" w:cs="Times New Roman"/>
          <w:color w:val="auto"/>
          <w:sz w:val="24"/>
          <w:szCs w:val="24"/>
        </w:rPr>
        <w:t>,</w:t>
      </w:r>
      <w:r w:rsidR="000077B8" w:rsidRPr="004901C4">
        <w:rPr>
          <w:rFonts w:ascii="Times New Roman" w:hAnsi="Times New Roman" w:cs="Times New Roman"/>
          <w:color w:val="auto"/>
          <w:sz w:val="24"/>
          <w:szCs w:val="24"/>
        </w:rPr>
        <w:t xml:space="preserve"> as </w:t>
      </w:r>
      <w:r w:rsidR="006E3F3B" w:rsidRPr="004901C4">
        <w:rPr>
          <w:rFonts w:ascii="Times New Roman" w:hAnsi="Times New Roman" w:cs="Times New Roman"/>
          <w:color w:val="auto"/>
          <w:sz w:val="24"/>
          <w:szCs w:val="24"/>
        </w:rPr>
        <w:t xml:space="preserve">stronger stimulus-EEG phase-locking </w:t>
      </w:r>
      <w:r w:rsidR="00490E14" w:rsidRPr="004901C4">
        <w:rPr>
          <w:rFonts w:ascii="Times New Roman" w:hAnsi="Times New Roman" w:cs="Times New Roman"/>
          <w:color w:val="auto"/>
          <w:sz w:val="24"/>
          <w:szCs w:val="24"/>
        </w:rPr>
        <w:t>correspond</w:t>
      </w:r>
      <w:r w:rsidR="00421AEB" w:rsidRPr="004901C4">
        <w:rPr>
          <w:rFonts w:ascii="Times New Roman" w:hAnsi="Times New Roman" w:cs="Times New Roman"/>
          <w:color w:val="auto"/>
          <w:sz w:val="24"/>
          <w:szCs w:val="24"/>
        </w:rPr>
        <w:t>s</w:t>
      </w:r>
      <w:r w:rsidR="00490E14" w:rsidRPr="004901C4">
        <w:rPr>
          <w:rFonts w:ascii="Times New Roman" w:hAnsi="Times New Roman" w:cs="Times New Roman"/>
          <w:color w:val="auto"/>
          <w:sz w:val="24"/>
          <w:szCs w:val="24"/>
        </w:rPr>
        <w:t xml:space="preserve"> to better EEG prediction correlations (</w:t>
      </w:r>
      <w:r w:rsidR="00490E14" w:rsidRPr="004901C4">
        <w:rPr>
          <w:rFonts w:ascii="Times New Roman" w:hAnsi="Times New Roman" w:cs="Times New Roman"/>
          <w:b/>
          <w:color w:val="auto"/>
          <w:sz w:val="24"/>
          <w:szCs w:val="24"/>
        </w:rPr>
        <w:t>Supplementary Fig</w:t>
      </w:r>
      <w:r w:rsidR="00B80B36" w:rsidRPr="004901C4">
        <w:rPr>
          <w:rFonts w:ascii="Times New Roman" w:hAnsi="Times New Roman" w:cs="Times New Roman"/>
          <w:b/>
          <w:color w:val="auto"/>
          <w:sz w:val="24"/>
          <w:szCs w:val="24"/>
        </w:rPr>
        <w:t>.</w:t>
      </w:r>
      <w:r w:rsidR="00490E14" w:rsidRPr="004901C4">
        <w:rPr>
          <w:rFonts w:ascii="Times New Roman" w:hAnsi="Times New Roman" w:cs="Times New Roman"/>
          <w:b/>
          <w:color w:val="auto"/>
          <w:sz w:val="24"/>
          <w:szCs w:val="24"/>
        </w:rPr>
        <w:t xml:space="preserve"> </w:t>
      </w:r>
      <w:r w:rsidR="00B80B36" w:rsidRPr="004901C4">
        <w:rPr>
          <w:rFonts w:ascii="Times New Roman" w:hAnsi="Times New Roman" w:cs="Times New Roman"/>
          <w:b/>
          <w:color w:val="auto"/>
          <w:sz w:val="24"/>
          <w:szCs w:val="24"/>
        </w:rPr>
        <w:t>3</w:t>
      </w:r>
      <w:r w:rsidR="00490E14"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Qualitatively similar patterns emerged for the two control groups, while noticeably different scalp distributions resulted for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with dyslexia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2A</w:t>
      </w:r>
      <w:r w:rsidRPr="004901C4">
        <w:rPr>
          <w:rFonts w:ascii="Times New Roman" w:hAnsi="Times New Roman" w:cs="Times New Roman"/>
          <w:color w:val="auto"/>
          <w:sz w:val="24"/>
          <w:szCs w:val="24"/>
        </w:rPr>
        <w:t xml:space="preserve">). The neural indices, averaged across electrodes, showed an overall reduction for dyslexia compared to both control groups for all speech models (Wilcoxon Rank-Sum Tests: DX versus RL,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0.027,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0.014,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0.009 for S, F, and FS respectively; DX versus CA,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0.027,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0.011, </w:t>
      </w:r>
      <w:r w:rsidRPr="004901C4">
        <w:rPr>
          <w:rFonts w:ascii="Times New Roman" w:hAnsi="Times New Roman" w:cs="Times New Roman"/>
          <w:i/>
          <w:color w:val="auto"/>
          <w:sz w:val="24"/>
          <w:szCs w:val="24"/>
        </w:rPr>
        <w:t xml:space="preserve">p </w:t>
      </w:r>
      <w:r w:rsidRPr="004901C4">
        <w:rPr>
          <w:rFonts w:ascii="Times New Roman" w:hAnsi="Times New Roman" w:cs="Times New Roman"/>
          <w:color w:val="auto"/>
          <w:sz w:val="24"/>
          <w:szCs w:val="24"/>
        </w:rPr>
        <w:t xml:space="preserve">= 0.021 for S, F, and FS respectively).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2B</w:t>
      </w:r>
      <w:r w:rsidRPr="004901C4">
        <w:rPr>
          <w:rFonts w:ascii="Times New Roman" w:hAnsi="Times New Roman" w:cs="Times New Roman"/>
          <w:color w:val="auto"/>
          <w:sz w:val="24"/>
          <w:szCs w:val="24"/>
        </w:rPr>
        <w:t xml:space="preserve"> </w:t>
      </w:r>
      <w:r w:rsidR="004C6FA9" w:rsidRPr="004901C4">
        <w:rPr>
          <w:rFonts w:ascii="Times New Roman" w:hAnsi="Times New Roman" w:cs="Times New Roman"/>
          <w:color w:val="auto"/>
          <w:sz w:val="24"/>
          <w:szCs w:val="24"/>
        </w:rPr>
        <w:t xml:space="preserve">depicts </w:t>
      </w:r>
      <w:r w:rsidRPr="004901C4">
        <w:rPr>
          <w:rFonts w:ascii="Times New Roman" w:hAnsi="Times New Roman" w:cs="Times New Roman"/>
          <w:color w:val="auto"/>
          <w:sz w:val="24"/>
          <w:szCs w:val="24"/>
        </w:rPr>
        <w:t>scalp areas that showed significant differences (</w:t>
      </w:r>
      <w:r w:rsidRPr="004901C4">
        <w:rPr>
          <w:rFonts w:ascii="Times New Roman" w:hAnsi="Times New Roman" w:cs="Times New Roman"/>
          <w:i/>
          <w:color w:val="auto"/>
          <w:sz w:val="24"/>
          <w:szCs w:val="24"/>
        </w:rPr>
        <w:t>p</w:t>
      </w:r>
      <w:r w:rsidRPr="004901C4">
        <w:rPr>
          <w:rFonts w:ascii="Times New Roman" w:hAnsi="Times New Roman" w:cs="Times New Roman"/>
          <w:color w:val="auto"/>
          <w:sz w:val="24"/>
          <w:szCs w:val="24"/>
        </w:rPr>
        <w:t xml:space="preserve"> &lt; 0.05) between DX and the control groups.</w:t>
      </w:r>
      <w:r w:rsidR="003A728E" w:rsidRPr="004901C4">
        <w:rPr>
          <w:rFonts w:ascii="Times New Roman" w:hAnsi="Times New Roman" w:cs="Times New Roman"/>
          <w:color w:val="auto"/>
          <w:sz w:val="24"/>
          <w:szCs w:val="24"/>
        </w:rPr>
        <w:t xml:space="preserve"> Importantly, this effect was not due to group-differences in EEG power that, in fact, did not show any significant effects for any of the frequency-bands of interest (</w:t>
      </w:r>
      <w:r w:rsidR="003A728E" w:rsidRPr="004901C4">
        <w:rPr>
          <w:rFonts w:ascii="Times New Roman" w:hAnsi="Times New Roman" w:cs="Times New Roman"/>
          <w:i/>
          <w:color w:val="auto"/>
          <w:sz w:val="24"/>
          <w:szCs w:val="24"/>
        </w:rPr>
        <w:t>p</w:t>
      </w:r>
      <w:r w:rsidR="003A728E" w:rsidRPr="004901C4">
        <w:rPr>
          <w:rFonts w:ascii="Times New Roman" w:hAnsi="Times New Roman" w:cs="Times New Roman"/>
          <w:color w:val="auto"/>
          <w:sz w:val="24"/>
          <w:szCs w:val="24"/>
        </w:rPr>
        <w:t xml:space="preserve"> &gt; 0.05).</w:t>
      </w:r>
    </w:p>
    <w:p w:rsidR="009446C3"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Effects in the EEG delta-band</w:t>
      </w:r>
      <w:r w:rsidR="002C2744" w:rsidRPr="004901C4">
        <w:rPr>
          <w:rFonts w:ascii="Times New Roman" w:hAnsi="Times New Roman" w:cs="Times New Roman"/>
          <w:color w:val="auto"/>
          <w:sz w:val="24"/>
          <w:szCs w:val="24"/>
        </w:rPr>
        <w:t xml:space="preserve"> (1-4 Hz)</w:t>
      </w:r>
      <w:r w:rsidRPr="004901C4">
        <w:rPr>
          <w:rFonts w:ascii="Times New Roman" w:hAnsi="Times New Roman" w:cs="Times New Roman"/>
          <w:color w:val="auto"/>
          <w:sz w:val="24"/>
          <w:szCs w:val="24"/>
        </w:rPr>
        <w:t xml:space="preserve"> involved broader scalp areas than in </w:t>
      </w:r>
      <w:r w:rsidR="00EF38A8"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theta-band (</w:t>
      </w:r>
      <w:r w:rsidR="002C2744" w:rsidRPr="004901C4">
        <w:rPr>
          <w:rFonts w:ascii="Times New Roman" w:hAnsi="Times New Roman" w:cs="Times New Roman"/>
          <w:color w:val="auto"/>
          <w:sz w:val="24"/>
          <w:szCs w:val="24"/>
        </w:rPr>
        <w:t xml:space="preserve">4-8 Hz; </w:t>
      </w:r>
      <w:r w:rsidRPr="004901C4">
        <w:rPr>
          <w:rFonts w:ascii="Times New Roman" w:hAnsi="Times New Roman" w:cs="Times New Roman"/>
          <w:color w:val="auto"/>
          <w:sz w:val="24"/>
          <w:szCs w:val="24"/>
        </w:rPr>
        <w:t>significant-</w:t>
      </w:r>
      <w:proofErr w:type="spellStart"/>
      <w:r w:rsidRPr="004901C4">
        <w:rPr>
          <w:rFonts w:ascii="Times New Roman" w:hAnsi="Times New Roman" w:cs="Times New Roman"/>
          <w:color w:val="auto"/>
          <w:sz w:val="24"/>
          <w:szCs w:val="24"/>
        </w:rPr>
        <w:t>area</w:t>
      </w:r>
      <w:r w:rsidRPr="004901C4">
        <w:rPr>
          <w:rFonts w:ascii="Times New Roman" w:hAnsi="Times New Roman" w:cs="Times New Roman"/>
          <w:color w:val="auto"/>
          <w:sz w:val="24"/>
          <w:szCs w:val="24"/>
          <w:vertAlign w:val="subscript"/>
        </w:rPr>
        <w:t>delta</w:t>
      </w:r>
      <w:proofErr w:type="spellEnd"/>
      <w:r w:rsidRPr="004901C4">
        <w:rPr>
          <w:rFonts w:ascii="Times New Roman" w:hAnsi="Times New Roman" w:cs="Times New Roman"/>
          <w:color w:val="auto"/>
          <w:sz w:val="24"/>
          <w:szCs w:val="24"/>
          <w:vertAlign w:val="subscript"/>
        </w:rPr>
        <w:t>-band</w:t>
      </w:r>
      <w:r w:rsidRPr="004901C4">
        <w:rPr>
          <w:rFonts w:ascii="Times New Roman" w:hAnsi="Times New Roman" w:cs="Times New Roman"/>
          <w:color w:val="auto"/>
          <w:sz w:val="24"/>
          <w:szCs w:val="24"/>
        </w:rPr>
        <w:t xml:space="preserve"> / significant-</w:t>
      </w:r>
      <w:proofErr w:type="spellStart"/>
      <w:r w:rsidRPr="004901C4">
        <w:rPr>
          <w:rFonts w:ascii="Times New Roman" w:hAnsi="Times New Roman" w:cs="Times New Roman"/>
          <w:color w:val="auto"/>
          <w:sz w:val="24"/>
          <w:szCs w:val="24"/>
        </w:rPr>
        <w:t>area</w:t>
      </w:r>
      <w:r w:rsidRPr="004901C4">
        <w:rPr>
          <w:rFonts w:ascii="Times New Roman" w:hAnsi="Times New Roman" w:cs="Times New Roman"/>
          <w:color w:val="auto"/>
          <w:sz w:val="24"/>
          <w:szCs w:val="24"/>
          <w:vertAlign w:val="subscript"/>
        </w:rPr>
        <w:t>theta</w:t>
      </w:r>
      <w:proofErr w:type="spellEnd"/>
      <w:r w:rsidRPr="004901C4">
        <w:rPr>
          <w:rFonts w:ascii="Times New Roman" w:hAnsi="Times New Roman" w:cs="Times New Roman"/>
          <w:color w:val="auto"/>
          <w:sz w:val="24"/>
          <w:szCs w:val="24"/>
          <w:vertAlign w:val="subscript"/>
        </w:rPr>
        <w:t>-band</w:t>
      </w:r>
      <w:r w:rsidRPr="004901C4">
        <w:rPr>
          <w:rFonts w:ascii="Times New Roman" w:hAnsi="Times New Roman" w:cs="Times New Roman"/>
          <w:color w:val="auto"/>
          <w:sz w:val="24"/>
          <w:szCs w:val="24"/>
        </w:rPr>
        <w:t xml:space="preserve"> = 2.64, 1.49, and 11.33 for S, F, and FS respectively, where area was calculated as [DX versus CA] </w:t>
      </w:r>
      <w:r w:rsidRPr="004901C4">
        <w:rPr>
          <w:rFonts w:ascii="Cambria Math" w:hAnsi="Cambria Math" w:cs="Cambria Math"/>
          <w:color w:val="auto"/>
          <w:sz w:val="24"/>
          <w:szCs w:val="24"/>
        </w:rPr>
        <w:t>∪</w:t>
      </w:r>
      <w:r w:rsidRPr="004901C4">
        <w:rPr>
          <w:rFonts w:ascii="Times New Roman" w:hAnsi="Times New Roman" w:cs="Times New Roman"/>
          <w:color w:val="auto"/>
          <w:sz w:val="24"/>
          <w:szCs w:val="24"/>
        </w:rPr>
        <w:t xml:space="preserve"> [DX versus RL]), </w:t>
      </w:r>
      <w:r w:rsidR="005A2D3E" w:rsidRPr="004901C4">
        <w:rPr>
          <w:rFonts w:ascii="Times New Roman" w:hAnsi="Times New Roman" w:cs="Times New Roman"/>
          <w:color w:val="auto"/>
          <w:sz w:val="24"/>
          <w:szCs w:val="24"/>
        </w:rPr>
        <w:t xml:space="preserve">with </w:t>
      </w:r>
      <w:r w:rsidRPr="004901C4">
        <w:rPr>
          <w:rFonts w:ascii="Times New Roman" w:hAnsi="Times New Roman" w:cs="Times New Roman"/>
          <w:color w:val="auto"/>
          <w:sz w:val="24"/>
          <w:szCs w:val="24"/>
        </w:rPr>
        <w:t>the combination of both bands (1-8 Hz) produc</w:t>
      </w:r>
      <w:r w:rsidR="006E0889" w:rsidRPr="004901C4">
        <w:rPr>
          <w:rFonts w:ascii="Times New Roman" w:hAnsi="Times New Roman" w:cs="Times New Roman"/>
          <w:color w:val="auto"/>
          <w:sz w:val="24"/>
          <w:szCs w:val="24"/>
        </w:rPr>
        <w:t>ing</w:t>
      </w:r>
      <w:r w:rsidRPr="004901C4">
        <w:rPr>
          <w:rFonts w:ascii="Times New Roman" w:hAnsi="Times New Roman" w:cs="Times New Roman"/>
          <w:color w:val="auto"/>
          <w:sz w:val="24"/>
          <w:szCs w:val="24"/>
        </w:rPr>
        <w:t xml:space="preserve"> the </w:t>
      </w:r>
      <w:r w:rsidR="005A2D3E" w:rsidRPr="004901C4">
        <w:rPr>
          <w:rFonts w:ascii="Times New Roman" w:hAnsi="Times New Roman" w:cs="Times New Roman"/>
          <w:color w:val="auto"/>
          <w:sz w:val="24"/>
          <w:szCs w:val="24"/>
        </w:rPr>
        <w:t>most widespread differences</w:t>
      </w:r>
      <w:r w:rsidRPr="004901C4">
        <w:rPr>
          <w:rFonts w:ascii="Times New Roman" w:hAnsi="Times New Roman" w:cs="Times New Roman"/>
          <w:color w:val="auto"/>
          <w:sz w:val="24"/>
          <w:szCs w:val="24"/>
        </w:rPr>
        <w:t>. Specifically, differences between DX and both control groups, which reflect effects of dyslexia that are not due to reduced reading skills</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"ITEM-1",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"(Goswami, 2014)", "plainTextFormattedCitation" : "(Goswami, 2014)", "previouslyFormattedCitation" : "(Goswami, 2014)" }, "properties" : { "noteIndex" : 11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(Goswami, 2014)</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rPr>
        <w:t>, were most pronounced for the FS-model in the combined 1-8 Hz band. Such effects emerged in three</w:t>
      </w:r>
      <w:r w:rsidR="000020F1">
        <w:rPr>
          <w:rFonts w:ascii="Times New Roman" w:hAnsi="Times New Roman" w:cs="Times New Roman"/>
          <w:color w:val="auto"/>
          <w:sz w:val="24"/>
          <w:szCs w:val="24"/>
        </w:rPr>
        <w:t xml:space="preserve"> </w:t>
      </w:r>
      <w:r w:rsidR="000020F1" w:rsidRPr="000020F1">
        <w:rPr>
          <w:rFonts w:ascii="Times New Roman" w:hAnsi="Times New Roman" w:cs="Times New Roman"/>
          <w:color w:val="FF0000"/>
          <w:sz w:val="24"/>
          <w:szCs w:val="24"/>
        </w:rPr>
        <w:t>contiguous</w:t>
      </w:r>
      <w:r w:rsidRPr="000020F1">
        <w:rPr>
          <w:rFonts w:ascii="Times New Roman" w:hAnsi="Times New Roman" w:cs="Times New Roman"/>
          <w:color w:val="FF0000"/>
          <w:sz w:val="24"/>
          <w:szCs w:val="24"/>
        </w:rPr>
        <w:t xml:space="preserve"> </w:t>
      </w:r>
      <w:r w:rsidRPr="004901C4">
        <w:rPr>
          <w:rFonts w:ascii="Times New Roman" w:hAnsi="Times New Roman" w:cs="Times New Roman"/>
          <w:color w:val="auto"/>
          <w:sz w:val="24"/>
          <w:szCs w:val="24"/>
        </w:rPr>
        <w:t xml:space="preserve">scalp regions (corresponding to the areas coloured in yellow in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2B</w:t>
      </w:r>
      <w:r w:rsidRPr="004901C4">
        <w:rPr>
          <w:rFonts w:ascii="Times New Roman" w:hAnsi="Times New Roman" w:cs="Times New Roman"/>
          <w:color w:val="auto"/>
          <w:sz w:val="24"/>
          <w:szCs w:val="24"/>
        </w:rPr>
        <w:t>): a frontal area ROI</w:t>
      </w:r>
      <w:r w:rsidR="008F71A5" w:rsidRPr="004901C4">
        <w:rPr>
          <w:rFonts w:ascii="Times New Roman" w:hAnsi="Times New Roman" w:cs="Times New Roman"/>
          <w:color w:val="auto"/>
          <w:sz w:val="24"/>
          <w:szCs w:val="24"/>
        </w:rPr>
        <w:t>-Fr</w:t>
      </w:r>
      <w:r w:rsidRPr="004901C4">
        <w:rPr>
          <w:rFonts w:ascii="Times New Roman" w:hAnsi="Times New Roman" w:cs="Times New Roman"/>
          <w:color w:val="auto"/>
          <w:sz w:val="24"/>
          <w:szCs w:val="24"/>
        </w:rPr>
        <w:t>; a region in the right hemisphere ROI</w:t>
      </w:r>
      <w:r w:rsidR="008F71A5" w:rsidRPr="004901C4">
        <w:rPr>
          <w:rFonts w:ascii="Times New Roman" w:hAnsi="Times New Roman" w:cs="Times New Roman"/>
          <w:color w:val="auto"/>
          <w:sz w:val="24"/>
          <w:szCs w:val="24"/>
        </w:rPr>
        <w:t>-RH</w:t>
      </w:r>
      <w:r w:rsidRPr="004901C4">
        <w:rPr>
          <w:rFonts w:ascii="Times New Roman" w:hAnsi="Times New Roman" w:cs="Times New Roman"/>
          <w:color w:val="auto"/>
          <w:sz w:val="24"/>
          <w:szCs w:val="24"/>
        </w:rPr>
        <w:t>; and an occipital area ROI</w:t>
      </w:r>
      <w:r w:rsidR="008F71A5" w:rsidRPr="004901C4">
        <w:rPr>
          <w:rFonts w:ascii="Times New Roman" w:hAnsi="Times New Roman" w:cs="Times New Roman"/>
          <w:color w:val="auto"/>
          <w:sz w:val="24"/>
          <w:szCs w:val="24"/>
        </w:rPr>
        <w:t>-Occ</w:t>
      </w:r>
      <w:r w:rsidRPr="004901C4">
        <w:rPr>
          <w:rFonts w:ascii="Times New Roman" w:hAnsi="Times New Roman" w:cs="Times New Roman"/>
          <w:color w:val="auto"/>
          <w:sz w:val="24"/>
          <w:szCs w:val="24"/>
        </w:rPr>
        <w:t xml:space="preserve">. </w:t>
      </w:r>
      <w:r w:rsidR="00664BF8" w:rsidRPr="00664BF8">
        <w:rPr>
          <w:rFonts w:ascii="Times New Roman" w:hAnsi="Times New Roman" w:cs="Times New Roman"/>
          <w:color w:val="FF0000"/>
          <w:sz w:val="24"/>
          <w:szCs w:val="24"/>
        </w:rPr>
        <w:t>Importantly,</w:t>
      </w:r>
      <w:r w:rsidR="008921C2">
        <w:rPr>
          <w:rFonts w:ascii="Times New Roman" w:hAnsi="Times New Roman" w:cs="Times New Roman"/>
          <w:color w:val="FF0000"/>
          <w:sz w:val="24"/>
          <w:szCs w:val="24"/>
        </w:rPr>
        <w:t xml:space="preserve"> </w:t>
      </w:r>
      <w:r w:rsidR="00664BF8" w:rsidRPr="00664BF8">
        <w:rPr>
          <w:rFonts w:ascii="Times New Roman" w:hAnsi="Times New Roman" w:cs="Times New Roman"/>
          <w:color w:val="FF0000"/>
          <w:sz w:val="24"/>
          <w:szCs w:val="24"/>
        </w:rPr>
        <w:t xml:space="preserve">two </w:t>
      </w:r>
      <w:r w:rsidR="00664BF8">
        <w:rPr>
          <w:rFonts w:ascii="Times New Roman" w:hAnsi="Times New Roman" w:cs="Times New Roman"/>
          <w:color w:val="FF0000"/>
          <w:sz w:val="24"/>
          <w:szCs w:val="24"/>
        </w:rPr>
        <w:t>separate clusters emerged within R</w:t>
      </w:r>
      <w:r w:rsidR="00664BF8" w:rsidRPr="00B17D3F">
        <w:rPr>
          <w:rFonts w:ascii="Times New Roman" w:hAnsi="Times New Roman" w:cs="Times New Roman"/>
          <w:color w:val="FF0000"/>
          <w:sz w:val="24"/>
          <w:szCs w:val="24"/>
        </w:rPr>
        <w:t xml:space="preserve">OI-RH, one more frontal and the other central, which exhibited significant suppression and enhancement due to dyslexia respectively (see </w:t>
      </w:r>
      <w:r w:rsidR="00664BF8" w:rsidRPr="00B17D3F">
        <w:rPr>
          <w:rFonts w:ascii="Times New Roman" w:hAnsi="Times New Roman" w:cs="Times New Roman"/>
          <w:b/>
          <w:color w:val="FF0000"/>
          <w:sz w:val="24"/>
          <w:szCs w:val="24"/>
        </w:rPr>
        <w:t>Fig. 2A</w:t>
      </w:r>
      <w:r w:rsidR="00664BF8" w:rsidRPr="00B17D3F">
        <w:rPr>
          <w:rFonts w:ascii="Times New Roman" w:hAnsi="Times New Roman" w:cs="Times New Roman"/>
          <w:color w:val="FF0000"/>
          <w:sz w:val="24"/>
          <w:szCs w:val="24"/>
        </w:rPr>
        <w:t>).</w:t>
      </w:r>
      <w:r w:rsidR="00664BF8">
        <w:rPr>
          <w:rFonts w:ascii="Times New Roman" w:hAnsi="Times New Roman" w:cs="Times New Roman"/>
          <w:color w:val="FF0000"/>
          <w:sz w:val="24"/>
          <w:szCs w:val="24"/>
        </w:rPr>
        <w:t xml:space="preserve"> </w:t>
      </w:r>
      <w:r w:rsidRPr="004901C4">
        <w:rPr>
          <w:rFonts w:ascii="Times New Roman" w:hAnsi="Times New Roman" w:cs="Times New Roman"/>
          <w:color w:val="auto"/>
          <w:sz w:val="24"/>
          <w:szCs w:val="24"/>
        </w:rPr>
        <w:t xml:space="preserve">Significance also emerged for an isolated electrode in the posterior-right region, which was not associated </w:t>
      </w:r>
      <w:r w:rsidR="00B50F6E" w:rsidRPr="004901C4">
        <w:rPr>
          <w:rFonts w:ascii="Times New Roman" w:hAnsi="Times New Roman" w:cs="Times New Roman"/>
          <w:color w:val="auto"/>
          <w:sz w:val="24"/>
          <w:szCs w:val="24"/>
        </w:rPr>
        <w:t xml:space="preserve">with </w:t>
      </w:r>
      <w:r w:rsidRPr="004901C4">
        <w:rPr>
          <w:rFonts w:ascii="Times New Roman" w:hAnsi="Times New Roman" w:cs="Times New Roman"/>
          <w:color w:val="auto"/>
          <w:sz w:val="24"/>
          <w:szCs w:val="24"/>
        </w:rPr>
        <w:t xml:space="preserve">any ROI as a minimum cluster size of 2 was used for the cluster statistics. </w:t>
      </w:r>
    </w:p>
    <w:p w:rsidR="000F0FD7" w:rsidRPr="004901C4" w:rsidRDefault="005B6D8D"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S</w:t>
      </w:r>
      <w:r w:rsidR="000F0FD7" w:rsidRPr="004901C4">
        <w:rPr>
          <w:rFonts w:ascii="Times New Roman" w:hAnsi="Times New Roman" w:cs="Times New Roman"/>
          <w:color w:val="auto"/>
          <w:sz w:val="24"/>
          <w:szCs w:val="24"/>
        </w:rPr>
        <w:t>ignificant effects of dyslexia using the FS and F speech representations involved broader scalp areas than for the purely acoustic representation S (area(FS) / area(S) = 3.52; area(F) / area(S) = 2.61)</w:t>
      </w:r>
      <w:r w:rsidRPr="004901C4">
        <w:rPr>
          <w:rFonts w:ascii="Times New Roman" w:hAnsi="Times New Roman" w:cs="Times New Roman"/>
          <w:color w:val="auto"/>
          <w:sz w:val="24"/>
          <w:szCs w:val="24"/>
        </w:rPr>
        <w:t xml:space="preserve">, </w:t>
      </w:r>
      <w:r w:rsidR="009446C3" w:rsidRPr="004901C4">
        <w:rPr>
          <w:rFonts w:ascii="Times New Roman" w:hAnsi="Times New Roman" w:cs="Times New Roman"/>
          <w:color w:val="auto"/>
          <w:sz w:val="24"/>
          <w:szCs w:val="24"/>
        </w:rPr>
        <w:t>suggesting</w:t>
      </w:r>
      <w:r w:rsidRPr="004901C4">
        <w:rPr>
          <w:rFonts w:ascii="Times New Roman" w:hAnsi="Times New Roman" w:cs="Times New Roman"/>
          <w:color w:val="auto"/>
          <w:sz w:val="24"/>
          <w:szCs w:val="24"/>
        </w:rPr>
        <w:t xml:space="preserve"> that the group</w:t>
      </w:r>
      <w:r w:rsidR="00C0339D"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differences </w:t>
      </w:r>
      <w:r w:rsidR="00421AEB" w:rsidRPr="004901C4">
        <w:rPr>
          <w:rFonts w:ascii="Times New Roman" w:hAnsi="Times New Roman" w:cs="Times New Roman"/>
          <w:color w:val="auto"/>
          <w:sz w:val="24"/>
          <w:szCs w:val="24"/>
        </w:rPr>
        <w:t>were</w:t>
      </w:r>
      <w:r w:rsidRPr="004901C4">
        <w:rPr>
          <w:rFonts w:ascii="Times New Roman" w:hAnsi="Times New Roman" w:cs="Times New Roman"/>
          <w:color w:val="auto"/>
          <w:sz w:val="24"/>
          <w:szCs w:val="24"/>
        </w:rPr>
        <w:t xml:space="preserve"> </w:t>
      </w:r>
      <w:r w:rsidR="009144F1" w:rsidRPr="004901C4">
        <w:rPr>
          <w:rFonts w:ascii="Times New Roman" w:hAnsi="Times New Roman" w:cs="Times New Roman"/>
          <w:color w:val="auto"/>
          <w:sz w:val="24"/>
          <w:szCs w:val="24"/>
        </w:rPr>
        <w:t>related</w:t>
      </w:r>
      <w:r w:rsidR="00C0339D" w:rsidRPr="004901C4">
        <w:rPr>
          <w:rFonts w:ascii="Times New Roman" w:hAnsi="Times New Roman" w:cs="Times New Roman"/>
          <w:color w:val="auto"/>
          <w:sz w:val="24"/>
          <w:szCs w:val="24"/>
        </w:rPr>
        <w:t xml:space="preserve"> more</w:t>
      </w:r>
      <w:r w:rsidR="009144F1" w:rsidRPr="004901C4">
        <w:rPr>
          <w:rFonts w:ascii="Times New Roman" w:hAnsi="Times New Roman" w:cs="Times New Roman"/>
          <w:color w:val="auto"/>
          <w:sz w:val="24"/>
          <w:szCs w:val="24"/>
        </w:rPr>
        <w:t xml:space="preserve"> to </w:t>
      </w:r>
      <w:r w:rsidRPr="004901C4">
        <w:rPr>
          <w:rFonts w:ascii="Times New Roman" w:hAnsi="Times New Roman" w:cs="Times New Roman"/>
          <w:color w:val="auto"/>
          <w:sz w:val="24"/>
          <w:szCs w:val="24"/>
        </w:rPr>
        <w:t>cortical responses to phoneme</w:t>
      </w:r>
      <w:r w:rsidR="00421AEB" w:rsidRPr="004901C4">
        <w:rPr>
          <w:rFonts w:ascii="Times New Roman" w:hAnsi="Times New Roman" w:cs="Times New Roman"/>
          <w:color w:val="auto"/>
          <w:sz w:val="24"/>
          <w:szCs w:val="24"/>
        </w:rPr>
        <w:t>-level information</w:t>
      </w:r>
      <w:r w:rsidR="00CE0A28" w:rsidRPr="004901C4">
        <w:rPr>
          <w:rFonts w:ascii="Times New Roman" w:hAnsi="Times New Roman" w:cs="Times New Roman"/>
          <w:color w:val="auto"/>
          <w:sz w:val="24"/>
          <w:szCs w:val="24"/>
        </w:rPr>
        <w:t xml:space="preserve"> (F)</w:t>
      </w:r>
      <w:r w:rsidR="009144F1" w:rsidRPr="004901C4">
        <w:rPr>
          <w:rFonts w:ascii="Times New Roman" w:hAnsi="Times New Roman" w:cs="Times New Roman"/>
          <w:color w:val="auto"/>
          <w:sz w:val="24"/>
          <w:szCs w:val="24"/>
        </w:rPr>
        <w:t xml:space="preserve"> than </w:t>
      </w:r>
      <w:r w:rsidR="00421AEB" w:rsidRPr="004901C4">
        <w:rPr>
          <w:rFonts w:ascii="Times New Roman" w:hAnsi="Times New Roman" w:cs="Times New Roman"/>
          <w:color w:val="auto"/>
          <w:sz w:val="24"/>
          <w:szCs w:val="24"/>
        </w:rPr>
        <w:t xml:space="preserve">to cortical </w:t>
      </w:r>
      <w:r w:rsidR="009144F1" w:rsidRPr="004901C4">
        <w:rPr>
          <w:rFonts w:ascii="Times New Roman" w:hAnsi="Times New Roman" w:cs="Times New Roman"/>
          <w:color w:val="auto"/>
          <w:sz w:val="24"/>
          <w:szCs w:val="24"/>
        </w:rPr>
        <w:t>responses to</w:t>
      </w:r>
      <w:r w:rsidR="009446C3" w:rsidRPr="004901C4">
        <w:rPr>
          <w:rFonts w:ascii="Times New Roman" w:hAnsi="Times New Roman" w:cs="Times New Roman"/>
          <w:color w:val="auto"/>
          <w:sz w:val="24"/>
          <w:szCs w:val="24"/>
        </w:rPr>
        <w:t xml:space="preserve"> </w:t>
      </w:r>
      <w:bookmarkStart w:id="8" w:name="_GoBack"/>
      <w:bookmarkEnd w:id="8"/>
      <w:r w:rsidR="00CE0A28" w:rsidRPr="004901C4">
        <w:rPr>
          <w:rFonts w:ascii="Times New Roman" w:hAnsi="Times New Roman" w:cs="Times New Roman"/>
          <w:color w:val="auto"/>
          <w:sz w:val="24"/>
          <w:szCs w:val="24"/>
        </w:rPr>
        <w:t>spectral</w:t>
      </w:r>
      <w:r w:rsidR="009446C3" w:rsidRPr="004901C4">
        <w:rPr>
          <w:rFonts w:ascii="Times New Roman" w:hAnsi="Times New Roman" w:cs="Times New Roman"/>
          <w:color w:val="auto"/>
          <w:sz w:val="24"/>
          <w:szCs w:val="24"/>
        </w:rPr>
        <w:t xml:space="preserve"> features</w:t>
      </w:r>
      <w:r w:rsidR="00CE0A28" w:rsidRPr="004901C4">
        <w:rPr>
          <w:rFonts w:ascii="Times New Roman" w:hAnsi="Times New Roman" w:cs="Times New Roman"/>
          <w:color w:val="auto"/>
          <w:sz w:val="24"/>
          <w:szCs w:val="24"/>
        </w:rPr>
        <w:t xml:space="preserve"> (S)</w:t>
      </w:r>
      <w:r w:rsidR="000F0FD7" w:rsidRPr="004901C4">
        <w:rPr>
          <w:rFonts w:ascii="Times New Roman" w:hAnsi="Times New Roman" w:cs="Times New Roman"/>
          <w:color w:val="auto"/>
          <w:sz w:val="24"/>
          <w:szCs w:val="24"/>
        </w:rPr>
        <w:t>.</w:t>
      </w:r>
      <w:r w:rsidR="009446C3" w:rsidRPr="004901C4">
        <w:rPr>
          <w:rFonts w:ascii="Times New Roman" w:hAnsi="Times New Roman" w:cs="Times New Roman"/>
          <w:color w:val="auto"/>
          <w:sz w:val="24"/>
          <w:szCs w:val="24"/>
        </w:rPr>
        <w:t xml:space="preserve"> </w:t>
      </w:r>
      <w:r w:rsidR="009144F1" w:rsidRPr="004901C4">
        <w:rPr>
          <w:rFonts w:ascii="Times New Roman" w:hAnsi="Times New Roman" w:cs="Times New Roman"/>
          <w:color w:val="auto"/>
          <w:sz w:val="24"/>
          <w:szCs w:val="24"/>
        </w:rPr>
        <w:t>T</w:t>
      </w:r>
      <w:r w:rsidR="00790B35" w:rsidRPr="004901C4">
        <w:rPr>
          <w:rFonts w:ascii="Times New Roman" w:hAnsi="Times New Roman" w:cs="Times New Roman"/>
          <w:color w:val="auto"/>
          <w:sz w:val="24"/>
          <w:szCs w:val="24"/>
        </w:rPr>
        <w:t>he same group-level</w:t>
      </w:r>
      <w:r w:rsidR="00791EAE" w:rsidRPr="004901C4">
        <w:rPr>
          <w:rFonts w:ascii="Times New Roman" w:hAnsi="Times New Roman" w:cs="Times New Roman"/>
          <w:color w:val="auto"/>
          <w:sz w:val="24"/>
          <w:szCs w:val="24"/>
        </w:rPr>
        <w:t xml:space="preserve"> </w:t>
      </w:r>
      <w:r w:rsidR="00790B35" w:rsidRPr="004901C4">
        <w:rPr>
          <w:rFonts w:ascii="Times New Roman" w:hAnsi="Times New Roman" w:cs="Times New Roman"/>
          <w:color w:val="auto"/>
          <w:sz w:val="24"/>
          <w:szCs w:val="24"/>
        </w:rPr>
        <w:t>approach was utilised</w:t>
      </w:r>
      <w:r w:rsidR="00791EAE" w:rsidRPr="004901C4">
        <w:rPr>
          <w:rFonts w:ascii="Times New Roman" w:hAnsi="Times New Roman" w:cs="Times New Roman"/>
          <w:color w:val="auto"/>
          <w:sz w:val="24"/>
          <w:szCs w:val="24"/>
        </w:rPr>
        <w:t xml:space="preserve"> on</w:t>
      </w:r>
      <w:r w:rsidR="009446C3" w:rsidRPr="004901C4">
        <w:rPr>
          <w:rFonts w:ascii="Times New Roman" w:hAnsi="Times New Roman" w:cs="Times New Roman"/>
          <w:color w:val="auto"/>
          <w:sz w:val="24"/>
          <w:szCs w:val="24"/>
        </w:rPr>
        <w:t xml:space="preserve"> the </w:t>
      </w:r>
      <w:r w:rsidR="00790B35" w:rsidRPr="004901C4">
        <w:rPr>
          <w:rFonts w:ascii="Times New Roman" w:hAnsi="Times New Roman" w:cs="Times New Roman"/>
          <w:color w:val="auto"/>
          <w:sz w:val="24"/>
          <w:szCs w:val="24"/>
        </w:rPr>
        <w:t xml:space="preserve">neural </w:t>
      </w:r>
      <w:r w:rsidR="009446C3" w:rsidRPr="004901C4">
        <w:rPr>
          <w:rFonts w:ascii="Times New Roman" w:hAnsi="Times New Roman" w:cs="Times New Roman"/>
          <w:color w:val="auto"/>
          <w:sz w:val="24"/>
          <w:szCs w:val="24"/>
        </w:rPr>
        <w:t xml:space="preserve">index </w:t>
      </w:r>
      <w:r w:rsidR="009446C3" w:rsidRPr="004901C4">
        <w:rPr>
          <w:rFonts w:ascii="Times New Roman" w:hAnsi="Times New Roman" w:cs="Times New Roman"/>
          <w:color w:val="auto"/>
          <w:sz w:val="24"/>
          <w:szCs w:val="24"/>
        </w:rPr>
        <w:lastRenderedPageBreak/>
        <w:t>FS-S, which is defined as the (linear) contrast between the EEG predictability</w:t>
      </w:r>
      <w:r w:rsidR="00791EAE" w:rsidRPr="004901C4">
        <w:rPr>
          <w:rFonts w:ascii="Times New Roman" w:hAnsi="Times New Roman" w:cs="Times New Roman"/>
          <w:color w:val="auto"/>
          <w:sz w:val="24"/>
          <w:szCs w:val="24"/>
        </w:rPr>
        <w:t xml:space="preserve"> (Pearson’s </w:t>
      </w:r>
      <w:r w:rsidR="00791EAE" w:rsidRPr="004901C4">
        <w:rPr>
          <w:rFonts w:ascii="Times New Roman" w:hAnsi="Times New Roman" w:cs="Times New Roman"/>
          <w:i/>
          <w:color w:val="auto"/>
          <w:sz w:val="24"/>
          <w:szCs w:val="24"/>
        </w:rPr>
        <w:t>r</w:t>
      </w:r>
      <w:r w:rsidR="00791EAE" w:rsidRPr="004901C4">
        <w:rPr>
          <w:rFonts w:ascii="Times New Roman" w:hAnsi="Times New Roman" w:cs="Times New Roman"/>
          <w:color w:val="auto"/>
          <w:sz w:val="24"/>
          <w:szCs w:val="24"/>
        </w:rPr>
        <w:t>)</w:t>
      </w:r>
      <w:r w:rsidR="009446C3" w:rsidRPr="004901C4">
        <w:rPr>
          <w:rFonts w:ascii="Times New Roman" w:hAnsi="Times New Roman" w:cs="Times New Roman"/>
          <w:color w:val="auto"/>
          <w:sz w:val="24"/>
          <w:szCs w:val="24"/>
        </w:rPr>
        <w:t xml:space="preserve"> </w:t>
      </w:r>
      <w:r w:rsidR="00D959D5" w:rsidRPr="004901C4">
        <w:rPr>
          <w:rFonts w:ascii="Times New Roman" w:hAnsi="Times New Roman" w:cs="Times New Roman"/>
          <w:color w:val="auto"/>
          <w:sz w:val="24"/>
          <w:szCs w:val="24"/>
        </w:rPr>
        <w:t>for</w:t>
      </w:r>
      <w:r w:rsidR="009446C3" w:rsidRPr="004901C4">
        <w:rPr>
          <w:rFonts w:ascii="Times New Roman" w:hAnsi="Times New Roman" w:cs="Times New Roman"/>
          <w:color w:val="auto"/>
          <w:sz w:val="24"/>
          <w:szCs w:val="24"/>
        </w:rPr>
        <w:t xml:space="preserve"> FS- and S-models</w:t>
      </w:r>
      <w:r w:rsidR="00421AEB" w:rsidRPr="004901C4">
        <w:rPr>
          <w:rFonts w:ascii="Times New Roman" w:hAnsi="Times New Roman" w:cs="Times New Roman"/>
          <w:color w:val="auto"/>
          <w:sz w:val="24"/>
          <w:szCs w:val="24"/>
        </w:rPr>
        <w:t xml:space="preserve"> and isolates phonemic encoding</w:t>
      </w:r>
      <w:r w:rsidR="009446C3" w:rsidRPr="004901C4">
        <w:rPr>
          <w:rFonts w:ascii="Times New Roman" w:hAnsi="Times New Roman" w:cs="Times New Roman"/>
          <w:color w:val="auto"/>
          <w:sz w:val="24"/>
          <w:szCs w:val="24"/>
        </w:rPr>
        <w:t>. The comparison</w:t>
      </w:r>
      <w:r w:rsidR="00D959D5" w:rsidRPr="004901C4">
        <w:rPr>
          <w:rFonts w:ascii="Times New Roman" w:hAnsi="Times New Roman" w:cs="Times New Roman"/>
          <w:color w:val="auto"/>
          <w:sz w:val="24"/>
          <w:szCs w:val="24"/>
        </w:rPr>
        <w:t xml:space="preserve"> between </w:t>
      </w:r>
      <w:r w:rsidR="00421AEB" w:rsidRPr="004901C4">
        <w:rPr>
          <w:rFonts w:ascii="Times New Roman" w:hAnsi="Times New Roman" w:cs="Times New Roman"/>
          <w:color w:val="auto"/>
          <w:sz w:val="24"/>
          <w:szCs w:val="24"/>
        </w:rPr>
        <w:t xml:space="preserve">participant </w:t>
      </w:r>
      <w:r w:rsidR="00D959D5" w:rsidRPr="004901C4">
        <w:rPr>
          <w:rFonts w:ascii="Times New Roman" w:hAnsi="Times New Roman" w:cs="Times New Roman"/>
          <w:color w:val="auto"/>
          <w:sz w:val="24"/>
          <w:szCs w:val="24"/>
        </w:rPr>
        <w:t>groups</w:t>
      </w:r>
      <w:r w:rsidR="009446C3" w:rsidRPr="004901C4">
        <w:rPr>
          <w:rFonts w:ascii="Times New Roman" w:hAnsi="Times New Roman" w:cs="Times New Roman"/>
          <w:color w:val="auto"/>
          <w:sz w:val="24"/>
          <w:szCs w:val="24"/>
        </w:rPr>
        <w:t xml:space="preserve"> on FS-S</w:t>
      </w:r>
      <w:r w:rsidR="00790B35" w:rsidRPr="004901C4">
        <w:rPr>
          <w:rFonts w:ascii="Times New Roman" w:hAnsi="Times New Roman" w:cs="Times New Roman"/>
          <w:color w:val="auto"/>
          <w:sz w:val="24"/>
          <w:szCs w:val="24"/>
        </w:rPr>
        <w:t>, which</w:t>
      </w:r>
      <w:r w:rsidR="00791EAE" w:rsidRPr="004901C4">
        <w:rPr>
          <w:rFonts w:ascii="Times New Roman" w:hAnsi="Times New Roman" w:cs="Times New Roman"/>
          <w:color w:val="auto"/>
          <w:sz w:val="24"/>
          <w:szCs w:val="24"/>
        </w:rPr>
        <w:t xml:space="preserve"> </w:t>
      </w:r>
      <w:r w:rsidR="009446C3" w:rsidRPr="004901C4">
        <w:rPr>
          <w:rFonts w:ascii="Times New Roman" w:hAnsi="Times New Roman" w:cs="Times New Roman"/>
          <w:color w:val="auto"/>
          <w:sz w:val="24"/>
          <w:szCs w:val="24"/>
        </w:rPr>
        <w:t>was calculate</w:t>
      </w:r>
      <w:r w:rsidR="00791EAE" w:rsidRPr="004901C4">
        <w:rPr>
          <w:rFonts w:ascii="Times New Roman" w:hAnsi="Times New Roman" w:cs="Times New Roman"/>
          <w:color w:val="auto"/>
          <w:sz w:val="24"/>
          <w:szCs w:val="24"/>
        </w:rPr>
        <w:t>d</w:t>
      </w:r>
      <w:r w:rsidR="009446C3" w:rsidRPr="004901C4">
        <w:rPr>
          <w:rFonts w:ascii="Times New Roman" w:hAnsi="Times New Roman" w:cs="Times New Roman"/>
          <w:color w:val="auto"/>
          <w:sz w:val="24"/>
          <w:szCs w:val="24"/>
        </w:rPr>
        <w:t xml:space="preserve"> </w:t>
      </w:r>
      <w:r w:rsidR="00D959D5" w:rsidRPr="004901C4">
        <w:rPr>
          <w:rFonts w:ascii="Times New Roman" w:hAnsi="Times New Roman" w:cs="Times New Roman"/>
          <w:color w:val="auto"/>
          <w:sz w:val="24"/>
          <w:szCs w:val="24"/>
        </w:rPr>
        <w:t>with</w:t>
      </w:r>
      <w:r w:rsidR="009446C3" w:rsidRPr="004901C4">
        <w:rPr>
          <w:rFonts w:ascii="Times New Roman" w:hAnsi="Times New Roman" w:cs="Times New Roman"/>
          <w:color w:val="auto"/>
          <w:sz w:val="24"/>
          <w:szCs w:val="24"/>
        </w:rPr>
        <w:t xml:space="preserve"> the </w:t>
      </w:r>
      <w:r w:rsidR="00790B35" w:rsidRPr="004901C4">
        <w:rPr>
          <w:rFonts w:ascii="Times New Roman" w:hAnsi="Times New Roman" w:cs="Times New Roman"/>
          <w:color w:val="auto"/>
          <w:sz w:val="24"/>
          <w:szCs w:val="24"/>
        </w:rPr>
        <w:t xml:space="preserve">same </w:t>
      </w:r>
      <w:r w:rsidR="009446C3" w:rsidRPr="004901C4">
        <w:rPr>
          <w:rFonts w:ascii="Times New Roman" w:hAnsi="Times New Roman" w:cs="Times New Roman"/>
          <w:color w:val="auto"/>
          <w:sz w:val="24"/>
          <w:szCs w:val="24"/>
        </w:rPr>
        <w:t>procedure used for the individual speech-EEG models (</w:t>
      </w:r>
      <w:r w:rsidR="00D959D5" w:rsidRPr="004901C4">
        <w:rPr>
          <w:rFonts w:ascii="Times New Roman" w:hAnsi="Times New Roman" w:cs="Times New Roman"/>
          <w:color w:val="auto"/>
          <w:sz w:val="24"/>
          <w:szCs w:val="24"/>
        </w:rPr>
        <w:t xml:space="preserve">i.e., </w:t>
      </w:r>
      <w:r w:rsidR="009446C3" w:rsidRPr="004901C4">
        <w:rPr>
          <w:rFonts w:ascii="Times New Roman" w:hAnsi="Times New Roman" w:cs="Times New Roman"/>
          <w:color w:val="auto"/>
          <w:sz w:val="24"/>
          <w:szCs w:val="24"/>
        </w:rPr>
        <w:t xml:space="preserve">[DX versus CA] </w:t>
      </w:r>
      <w:r w:rsidR="009446C3" w:rsidRPr="004901C4">
        <w:rPr>
          <w:rFonts w:ascii="Cambria Math" w:hAnsi="Cambria Math" w:cs="Cambria Math"/>
          <w:color w:val="auto"/>
          <w:sz w:val="24"/>
          <w:szCs w:val="24"/>
        </w:rPr>
        <w:t>∪</w:t>
      </w:r>
      <w:r w:rsidR="009446C3" w:rsidRPr="004901C4">
        <w:rPr>
          <w:rFonts w:ascii="Times New Roman" w:hAnsi="Times New Roman" w:cs="Times New Roman"/>
          <w:color w:val="auto"/>
          <w:sz w:val="24"/>
          <w:szCs w:val="24"/>
        </w:rPr>
        <w:t xml:space="preserve"> [DX versus RL])</w:t>
      </w:r>
      <w:r w:rsidR="00790B35" w:rsidRPr="004901C4">
        <w:rPr>
          <w:rFonts w:ascii="Times New Roman" w:hAnsi="Times New Roman" w:cs="Times New Roman"/>
          <w:color w:val="auto"/>
          <w:sz w:val="24"/>
          <w:szCs w:val="24"/>
        </w:rPr>
        <w:t>,</w:t>
      </w:r>
      <w:r w:rsidR="00791EAE" w:rsidRPr="004901C4">
        <w:rPr>
          <w:rFonts w:ascii="Times New Roman" w:hAnsi="Times New Roman" w:cs="Times New Roman"/>
          <w:color w:val="auto"/>
          <w:sz w:val="24"/>
          <w:szCs w:val="24"/>
        </w:rPr>
        <w:t xml:space="preserve"> </w:t>
      </w:r>
      <w:r w:rsidR="00D959D5" w:rsidRPr="004901C4">
        <w:rPr>
          <w:rFonts w:ascii="Times New Roman" w:hAnsi="Times New Roman" w:cs="Times New Roman"/>
          <w:color w:val="auto"/>
          <w:sz w:val="24"/>
          <w:szCs w:val="24"/>
        </w:rPr>
        <w:t xml:space="preserve">showed again an </w:t>
      </w:r>
      <w:r w:rsidR="009446C3" w:rsidRPr="004901C4">
        <w:rPr>
          <w:rFonts w:ascii="Times New Roman" w:hAnsi="Times New Roman" w:cs="Times New Roman"/>
          <w:color w:val="auto"/>
          <w:sz w:val="24"/>
          <w:szCs w:val="24"/>
        </w:rPr>
        <w:t xml:space="preserve">effect of dyslexia on </w:t>
      </w:r>
      <w:r w:rsidR="00181921" w:rsidRPr="004901C4">
        <w:rPr>
          <w:rFonts w:ascii="Times New Roman" w:hAnsi="Times New Roman" w:cs="Times New Roman"/>
          <w:color w:val="auto"/>
          <w:sz w:val="24"/>
          <w:szCs w:val="24"/>
        </w:rPr>
        <w:t xml:space="preserve">a </w:t>
      </w:r>
      <w:r w:rsidR="009446C3" w:rsidRPr="004901C4">
        <w:rPr>
          <w:rFonts w:ascii="Times New Roman" w:hAnsi="Times New Roman" w:cs="Times New Roman"/>
          <w:color w:val="auto"/>
          <w:sz w:val="24"/>
          <w:szCs w:val="24"/>
        </w:rPr>
        <w:t>cluster of electrodes in the right hemisphere</w:t>
      </w:r>
      <w:r w:rsidR="00791EAE" w:rsidRPr="004901C4">
        <w:rPr>
          <w:rFonts w:ascii="Times New Roman" w:hAnsi="Times New Roman" w:cs="Times New Roman"/>
          <w:color w:val="auto"/>
          <w:sz w:val="24"/>
          <w:szCs w:val="24"/>
        </w:rPr>
        <w:t xml:space="preserve"> (EEG frequency-band 1-8 Hz</w:t>
      </w:r>
      <w:r w:rsidR="00790B35" w:rsidRPr="004901C4">
        <w:rPr>
          <w:rFonts w:ascii="Times New Roman" w:hAnsi="Times New Roman" w:cs="Times New Roman"/>
          <w:color w:val="auto"/>
          <w:sz w:val="24"/>
          <w:szCs w:val="24"/>
        </w:rPr>
        <w:t xml:space="preserve">; </w:t>
      </w:r>
      <w:r w:rsidR="00790B35" w:rsidRPr="004901C4">
        <w:rPr>
          <w:rFonts w:ascii="Times New Roman" w:hAnsi="Times New Roman" w:cs="Times New Roman"/>
          <w:b/>
          <w:color w:val="auto"/>
          <w:sz w:val="24"/>
          <w:szCs w:val="24"/>
        </w:rPr>
        <w:t>Supplementary Fig. 2</w:t>
      </w:r>
      <w:r w:rsidR="00791EAE" w:rsidRPr="004901C4">
        <w:rPr>
          <w:rFonts w:ascii="Times New Roman" w:hAnsi="Times New Roman" w:cs="Times New Roman"/>
          <w:color w:val="auto"/>
          <w:sz w:val="24"/>
          <w:szCs w:val="24"/>
        </w:rPr>
        <w:t>)</w:t>
      </w:r>
      <w:r w:rsidR="00790B35" w:rsidRPr="004901C4">
        <w:rPr>
          <w:rFonts w:ascii="Times New Roman" w:hAnsi="Times New Roman" w:cs="Times New Roman"/>
          <w:color w:val="auto"/>
          <w:sz w:val="24"/>
          <w:szCs w:val="24"/>
        </w:rPr>
        <w:t>.</w:t>
      </w:r>
      <w:r w:rsidR="00791EAE" w:rsidRPr="004901C4">
        <w:rPr>
          <w:rFonts w:ascii="Times New Roman" w:hAnsi="Times New Roman" w:cs="Times New Roman"/>
          <w:color w:val="auto"/>
          <w:sz w:val="24"/>
          <w:szCs w:val="24"/>
        </w:rPr>
        <w:t xml:space="preserve"> </w:t>
      </w:r>
      <w:r w:rsidR="00790B35" w:rsidRPr="004901C4">
        <w:rPr>
          <w:rFonts w:ascii="Times New Roman" w:hAnsi="Times New Roman" w:cs="Times New Roman"/>
          <w:color w:val="auto"/>
          <w:sz w:val="24"/>
          <w:szCs w:val="24"/>
        </w:rPr>
        <w:t xml:space="preserve">This </w:t>
      </w:r>
      <w:r w:rsidR="00D959D5" w:rsidRPr="004901C4">
        <w:rPr>
          <w:rFonts w:ascii="Times New Roman" w:hAnsi="Times New Roman" w:cs="Times New Roman"/>
          <w:color w:val="auto"/>
          <w:sz w:val="24"/>
          <w:szCs w:val="24"/>
        </w:rPr>
        <w:t xml:space="preserve">further </w:t>
      </w:r>
      <w:r w:rsidR="00791EAE" w:rsidRPr="004901C4">
        <w:rPr>
          <w:rFonts w:ascii="Times New Roman" w:hAnsi="Times New Roman" w:cs="Times New Roman"/>
          <w:color w:val="auto"/>
          <w:sz w:val="24"/>
          <w:szCs w:val="24"/>
        </w:rPr>
        <w:t>support</w:t>
      </w:r>
      <w:r w:rsidR="00D959D5" w:rsidRPr="004901C4">
        <w:rPr>
          <w:rFonts w:ascii="Times New Roman" w:hAnsi="Times New Roman" w:cs="Times New Roman"/>
          <w:color w:val="auto"/>
          <w:sz w:val="24"/>
          <w:szCs w:val="24"/>
        </w:rPr>
        <w:t>s</w:t>
      </w:r>
      <w:r w:rsidR="00791EAE" w:rsidRPr="004901C4">
        <w:rPr>
          <w:rFonts w:ascii="Times New Roman" w:hAnsi="Times New Roman" w:cs="Times New Roman"/>
          <w:color w:val="auto"/>
          <w:sz w:val="24"/>
          <w:szCs w:val="24"/>
        </w:rPr>
        <w:t xml:space="preserve"> </w:t>
      </w:r>
      <w:r w:rsidR="00181921" w:rsidRPr="004901C4">
        <w:rPr>
          <w:rFonts w:ascii="Times New Roman" w:hAnsi="Times New Roman" w:cs="Times New Roman"/>
          <w:color w:val="auto"/>
          <w:sz w:val="24"/>
          <w:szCs w:val="24"/>
        </w:rPr>
        <w:t>the</w:t>
      </w:r>
      <w:r w:rsidR="00791EAE" w:rsidRPr="004901C4">
        <w:rPr>
          <w:rFonts w:ascii="Times New Roman" w:hAnsi="Times New Roman" w:cs="Times New Roman"/>
          <w:color w:val="auto"/>
          <w:sz w:val="24"/>
          <w:szCs w:val="24"/>
        </w:rPr>
        <w:t xml:space="preserve"> link </w:t>
      </w:r>
      <w:r w:rsidR="00181921" w:rsidRPr="004901C4">
        <w:rPr>
          <w:rFonts w:ascii="Times New Roman" w:hAnsi="Times New Roman" w:cs="Times New Roman"/>
          <w:color w:val="auto"/>
          <w:sz w:val="24"/>
          <w:szCs w:val="24"/>
        </w:rPr>
        <w:t>between</w:t>
      </w:r>
      <w:r w:rsidR="00791EAE" w:rsidRPr="004901C4">
        <w:rPr>
          <w:rFonts w:ascii="Times New Roman" w:hAnsi="Times New Roman" w:cs="Times New Roman"/>
          <w:color w:val="auto"/>
          <w:sz w:val="24"/>
          <w:szCs w:val="24"/>
        </w:rPr>
        <w:t xml:space="preserve"> th</w:t>
      </w:r>
      <w:r w:rsidR="00D959D5" w:rsidRPr="004901C4">
        <w:rPr>
          <w:rFonts w:ascii="Times New Roman" w:hAnsi="Times New Roman" w:cs="Times New Roman"/>
          <w:color w:val="auto"/>
          <w:sz w:val="24"/>
          <w:szCs w:val="24"/>
        </w:rPr>
        <w:t>e</w:t>
      </w:r>
      <w:r w:rsidR="00791EAE" w:rsidRPr="004901C4">
        <w:rPr>
          <w:rFonts w:ascii="Times New Roman" w:hAnsi="Times New Roman" w:cs="Times New Roman"/>
          <w:color w:val="auto"/>
          <w:sz w:val="24"/>
          <w:szCs w:val="24"/>
        </w:rPr>
        <w:t xml:space="preserve"> effect</w:t>
      </w:r>
      <w:r w:rsidR="00D959D5" w:rsidRPr="004901C4">
        <w:rPr>
          <w:rFonts w:ascii="Times New Roman" w:hAnsi="Times New Roman" w:cs="Times New Roman"/>
          <w:color w:val="auto"/>
          <w:sz w:val="24"/>
          <w:szCs w:val="24"/>
        </w:rPr>
        <w:t xml:space="preserve"> of dyslexia</w:t>
      </w:r>
      <w:r w:rsidR="00791EAE" w:rsidRPr="004901C4">
        <w:rPr>
          <w:rFonts w:ascii="Times New Roman" w:hAnsi="Times New Roman" w:cs="Times New Roman"/>
          <w:color w:val="auto"/>
          <w:sz w:val="24"/>
          <w:szCs w:val="24"/>
        </w:rPr>
        <w:t xml:space="preserve"> </w:t>
      </w:r>
      <w:r w:rsidR="00181921" w:rsidRPr="004901C4">
        <w:rPr>
          <w:rFonts w:ascii="Times New Roman" w:hAnsi="Times New Roman" w:cs="Times New Roman"/>
          <w:color w:val="auto"/>
          <w:sz w:val="24"/>
          <w:szCs w:val="24"/>
        </w:rPr>
        <w:t>and</w:t>
      </w:r>
      <w:r w:rsidR="00791EAE" w:rsidRPr="004901C4">
        <w:rPr>
          <w:rFonts w:ascii="Times New Roman" w:hAnsi="Times New Roman" w:cs="Times New Roman"/>
          <w:color w:val="auto"/>
          <w:sz w:val="24"/>
          <w:szCs w:val="24"/>
        </w:rPr>
        <w:t xml:space="preserve"> cortical responses </w:t>
      </w:r>
      <w:r w:rsidR="00790B35" w:rsidRPr="004901C4">
        <w:rPr>
          <w:rFonts w:ascii="Times New Roman" w:hAnsi="Times New Roman" w:cs="Times New Roman"/>
          <w:color w:val="auto"/>
          <w:sz w:val="24"/>
          <w:szCs w:val="24"/>
        </w:rPr>
        <w:t xml:space="preserve">that are specific </w:t>
      </w:r>
      <w:r w:rsidR="00791EAE" w:rsidRPr="004901C4">
        <w:rPr>
          <w:rFonts w:ascii="Times New Roman" w:hAnsi="Times New Roman" w:cs="Times New Roman"/>
          <w:color w:val="auto"/>
          <w:sz w:val="24"/>
          <w:szCs w:val="24"/>
        </w:rPr>
        <w:t>to phoneme</w:t>
      </w:r>
      <w:r w:rsidR="00421AEB" w:rsidRPr="004901C4">
        <w:rPr>
          <w:rFonts w:ascii="Times New Roman" w:hAnsi="Times New Roman" w:cs="Times New Roman"/>
          <w:color w:val="auto"/>
          <w:sz w:val="24"/>
          <w:szCs w:val="24"/>
        </w:rPr>
        <w:t>s.</w:t>
      </w:r>
    </w:p>
    <w:p w:rsidR="005822E2" w:rsidRPr="004901C4" w:rsidRDefault="005822E2" w:rsidP="00C41CD5">
      <w:pPr>
        <w:pStyle w:val="NoSpacing"/>
        <w:spacing w:line="360" w:lineRule="auto"/>
        <w:jc w:val="both"/>
        <w:rPr>
          <w:rFonts w:ascii="Times New Roman" w:hAnsi="Times New Roman" w:cs="Times New Roman"/>
          <w:color w:val="auto"/>
          <w:sz w:val="24"/>
          <w:szCs w:val="24"/>
        </w:rPr>
      </w:pPr>
    </w:p>
    <w:p w:rsidR="005822E2" w:rsidRPr="004901C4" w:rsidRDefault="005822E2" w:rsidP="00C41CD5">
      <w:pPr>
        <w:spacing w:after="160" w:line="360" w:lineRule="auto"/>
        <w:rPr>
          <w:rFonts w:ascii="Times New Roman" w:hAnsi="Times New Roman" w:cs="Times New Roman"/>
          <w:color w:val="auto"/>
          <w:sz w:val="24"/>
          <w:szCs w:val="24"/>
          <w:lang w:val="en-IE"/>
        </w:rPr>
      </w:pPr>
      <w:r w:rsidRPr="004901C4">
        <w:rPr>
          <w:rFonts w:ascii="Times New Roman" w:hAnsi="Times New Roman" w:cs="Times New Roman"/>
          <w:noProof/>
          <w:color w:val="auto"/>
          <w:sz w:val="24"/>
          <w:szCs w:val="24"/>
        </w:rPr>
        <w:t>- - - - - - - - - -  - - - - - - - - - - - - Figure 2 about here - - - - - - - - - - - - - - - - - - - - - - - -</w:t>
      </w:r>
    </w:p>
    <w:p w:rsidR="000F0FD7" w:rsidRPr="004901C4" w:rsidRDefault="000F0FD7" w:rsidP="00C41CD5">
      <w:pPr>
        <w:pStyle w:val="Figure"/>
        <w:spacing w:line="360" w:lineRule="auto"/>
        <w:rPr>
          <w:sz w:val="24"/>
          <w:szCs w:val="24"/>
        </w:rPr>
      </w:pPr>
    </w:p>
    <w:p w:rsidR="000F0FD7" w:rsidRPr="004901C4" w:rsidRDefault="000F0FD7" w:rsidP="00C41CD5">
      <w:pPr>
        <w:spacing w:after="160" w:line="360" w:lineRule="auto"/>
        <w:jc w:val="both"/>
        <w:rPr>
          <w:rFonts w:ascii="Times New Roman" w:hAnsi="Times New Roman" w:cs="Times New Roman"/>
          <w:b/>
          <w:bCs/>
          <w:color w:val="auto"/>
          <w:sz w:val="24"/>
          <w:szCs w:val="24"/>
        </w:rPr>
      </w:pPr>
      <w:bookmarkStart w:id="9" w:name="_Toc485234822"/>
      <w:r w:rsidRPr="004901C4">
        <w:rPr>
          <w:rFonts w:ascii="Times New Roman" w:hAnsi="Times New Roman" w:cs="Times New Roman"/>
          <w:b/>
          <w:color w:val="auto"/>
          <w:sz w:val="24"/>
          <w:szCs w:val="24"/>
        </w:rPr>
        <w:t>Cortical entrainment to speech correlates with linguistic skills</w:t>
      </w:r>
      <w:bookmarkEnd w:id="9"/>
    </w:p>
    <w:p w:rsidR="000F0FD7"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The previous section showed that cortical entrainment to acoustic and phone</w:t>
      </w:r>
      <w:r w:rsidR="00985D28" w:rsidRPr="004901C4">
        <w:rPr>
          <w:rFonts w:ascii="Times New Roman" w:hAnsi="Times New Roman" w:cs="Times New Roman"/>
          <w:color w:val="auto"/>
          <w:sz w:val="24"/>
          <w:szCs w:val="24"/>
        </w:rPr>
        <w:t>me-level</w:t>
      </w:r>
      <w:r w:rsidRPr="004901C4">
        <w:rPr>
          <w:rFonts w:ascii="Times New Roman" w:hAnsi="Times New Roman" w:cs="Times New Roman"/>
          <w:color w:val="auto"/>
          <w:sz w:val="24"/>
          <w:szCs w:val="24"/>
        </w:rPr>
        <w:t xml:space="preserve"> features of natural speech is </w:t>
      </w:r>
      <w:r w:rsidR="006958F2" w:rsidRPr="004901C4">
        <w:rPr>
          <w:rFonts w:ascii="Times New Roman" w:hAnsi="Times New Roman" w:cs="Times New Roman"/>
          <w:color w:val="auto"/>
          <w:sz w:val="24"/>
          <w:szCs w:val="24"/>
        </w:rPr>
        <w:t>different in</w:t>
      </w:r>
      <w:r w:rsidRPr="004901C4">
        <w:rPr>
          <w:rFonts w:ascii="Times New Roman" w:hAnsi="Times New Roman" w:cs="Times New Roman"/>
          <w:color w:val="auto"/>
          <w:sz w:val="24"/>
          <w:szCs w:val="24"/>
        </w:rPr>
        <w:t xml:space="preserve"> dyslexia, and that this is not due to differences in </w:t>
      </w:r>
      <w:r w:rsidR="00851EDC" w:rsidRPr="004901C4">
        <w:rPr>
          <w:rFonts w:ascii="Times New Roman" w:hAnsi="Times New Roman" w:cs="Times New Roman"/>
          <w:color w:val="auto"/>
          <w:sz w:val="24"/>
          <w:szCs w:val="24"/>
        </w:rPr>
        <w:t xml:space="preserve">either </w:t>
      </w:r>
      <w:r w:rsidRPr="004901C4">
        <w:rPr>
          <w:rFonts w:ascii="Times New Roman" w:hAnsi="Times New Roman" w:cs="Times New Roman"/>
          <w:color w:val="auto"/>
          <w:sz w:val="24"/>
          <w:szCs w:val="24"/>
        </w:rPr>
        <w:t xml:space="preserve">age or reading </w:t>
      </w:r>
      <w:r w:rsidR="00E85E36" w:rsidRPr="004901C4">
        <w:rPr>
          <w:rFonts w:ascii="Times New Roman" w:hAnsi="Times New Roman" w:cs="Times New Roman"/>
          <w:color w:val="auto"/>
          <w:sz w:val="24"/>
          <w:szCs w:val="24"/>
        </w:rPr>
        <w:t>ability</w:t>
      </w:r>
      <w:r w:rsidRPr="004901C4">
        <w:rPr>
          <w:rFonts w:ascii="Times New Roman" w:hAnsi="Times New Roman" w:cs="Times New Roman"/>
          <w:color w:val="auto"/>
          <w:sz w:val="24"/>
          <w:szCs w:val="24"/>
        </w:rPr>
        <w:t xml:space="preserve">. However, the precise factors that underpin these </w:t>
      </w:r>
      <w:r w:rsidR="006958F2" w:rsidRPr="004901C4">
        <w:rPr>
          <w:rFonts w:ascii="Times New Roman" w:hAnsi="Times New Roman" w:cs="Times New Roman"/>
          <w:color w:val="auto"/>
          <w:sz w:val="24"/>
          <w:szCs w:val="24"/>
        </w:rPr>
        <w:t xml:space="preserve">group </w:t>
      </w:r>
      <w:r w:rsidRPr="004901C4">
        <w:rPr>
          <w:rFonts w:ascii="Times New Roman" w:hAnsi="Times New Roman" w:cs="Times New Roman"/>
          <w:color w:val="auto"/>
          <w:sz w:val="24"/>
          <w:szCs w:val="24"/>
        </w:rPr>
        <w:t xml:space="preserve">effects remain unclear. Specifically, are they related to a phonological impairment, or do they reflect some other factors, such as an attentional deficit? We sought to answer this question by assessing correlations between </w:t>
      </w:r>
      <w:r w:rsidR="00851EDC" w:rsidRPr="004901C4">
        <w:rPr>
          <w:rFonts w:ascii="Times New Roman" w:hAnsi="Times New Roman" w:cs="Times New Roman"/>
          <w:color w:val="auto"/>
          <w:sz w:val="24"/>
          <w:szCs w:val="24"/>
        </w:rPr>
        <w:t xml:space="preserve">our </w:t>
      </w:r>
      <w:r w:rsidRPr="004901C4">
        <w:rPr>
          <w:rFonts w:ascii="Times New Roman" w:hAnsi="Times New Roman" w:cs="Times New Roman"/>
          <w:color w:val="auto"/>
          <w:sz w:val="24"/>
          <w:szCs w:val="24"/>
        </w:rPr>
        <w:t xml:space="preserve">EEG predictability scores and psychometric measures. </w:t>
      </w:r>
    </w:p>
    <w:p w:rsidR="000F0FD7"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In this case, the </w:t>
      </w:r>
      <w:r w:rsidRPr="004901C4">
        <w:rPr>
          <w:rFonts w:ascii="Times New Roman" w:hAnsi="Times New Roman" w:cs="Times New Roman"/>
          <w:i/>
          <w:color w:val="auto"/>
          <w:sz w:val="24"/>
          <w:szCs w:val="24"/>
        </w:rPr>
        <w:t>within-group</w:t>
      </w:r>
      <w:r w:rsidRPr="004901C4">
        <w:rPr>
          <w:rFonts w:ascii="Times New Roman" w:hAnsi="Times New Roman" w:cs="Times New Roman"/>
          <w:color w:val="auto"/>
          <w:sz w:val="24"/>
          <w:szCs w:val="24"/>
        </w:rPr>
        <w:t xml:space="preserve"> analysis used in the previous section, where both </w:t>
      </w:r>
      <w:proofErr w:type="spellStart"/>
      <w:r w:rsidRPr="004901C4">
        <w:rPr>
          <w:rFonts w:ascii="Times New Roman" w:hAnsi="Times New Roman" w:cs="Times New Roman"/>
          <w:color w:val="auto"/>
          <w:sz w:val="24"/>
          <w:szCs w:val="24"/>
        </w:rPr>
        <w:t>mTRF</w:t>
      </w:r>
      <w:proofErr w:type="spellEnd"/>
      <w:r w:rsidRPr="004901C4">
        <w:rPr>
          <w:rFonts w:ascii="Times New Roman" w:hAnsi="Times New Roman" w:cs="Times New Roman"/>
          <w:color w:val="auto"/>
          <w:sz w:val="24"/>
          <w:szCs w:val="24"/>
        </w:rPr>
        <w:t xml:space="preserve"> models and EEG predictions were built for each </w:t>
      </w:r>
      <w:r w:rsidR="004D630E"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group separately, would not be optimal. </w:t>
      </w:r>
      <w:r w:rsidR="00EE1337" w:rsidRPr="004901C4">
        <w:rPr>
          <w:rFonts w:ascii="Times New Roman" w:hAnsi="Times New Roman" w:cs="Times New Roman"/>
          <w:color w:val="auto"/>
          <w:sz w:val="24"/>
          <w:szCs w:val="24"/>
        </w:rPr>
        <w:t xml:space="preserve">This is due to </w:t>
      </w:r>
      <w:r w:rsidRPr="004901C4">
        <w:rPr>
          <w:rFonts w:ascii="Times New Roman" w:hAnsi="Times New Roman" w:cs="Times New Roman"/>
          <w:color w:val="auto"/>
          <w:sz w:val="24"/>
          <w:szCs w:val="24"/>
        </w:rPr>
        <w:t>the fact that</w:t>
      </w:r>
      <w:r w:rsidR="00EE1337" w:rsidRPr="004901C4">
        <w:rPr>
          <w:rFonts w:ascii="Times New Roman" w:hAnsi="Times New Roman" w:cs="Times New Roman"/>
          <w:color w:val="auto"/>
          <w:sz w:val="24"/>
          <w:szCs w:val="24"/>
        </w:rPr>
        <w:t xml:space="preserve"> just because </w:t>
      </w:r>
      <w:r w:rsidRPr="004901C4">
        <w:rPr>
          <w:rFonts w:ascii="Times New Roman" w:hAnsi="Times New Roman" w:cs="Times New Roman"/>
          <w:color w:val="auto"/>
          <w:sz w:val="24"/>
          <w:szCs w:val="24"/>
        </w:rPr>
        <w:t xml:space="preserve">dyslexia produces different cortical patterns </w:t>
      </w:r>
      <w:r w:rsidR="00EE1337" w:rsidRPr="004901C4">
        <w:rPr>
          <w:rFonts w:ascii="Times New Roman" w:hAnsi="Times New Roman" w:cs="Times New Roman"/>
          <w:color w:val="auto"/>
          <w:sz w:val="24"/>
          <w:szCs w:val="24"/>
        </w:rPr>
        <w:t xml:space="preserve">from controls, it </w:t>
      </w:r>
      <w:r w:rsidR="00325F0D" w:rsidRPr="004901C4">
        <w:rPr>
          <w:rFonts w:ascii="Times New Roman" w:hAnsi="Times New Roman" w:cs="Times New Roman"/>
          <w:color w:val="auto"/>
          <w:sz w:val="24"/>
          <w:szCs w:val="24"/>
        </w:rPr>
        <w:t xml:space="preserve">does not </w:t>
      </w:r>
      <w:r w:rsidRPr="004901C4">
        <w:rPr>
          <w:rFonts w:ascii="Times New Roman" w:hAnsi="Times New Roman" w:cs="Times New Roman"/>
          <w:color w:val="auto"/>
          <w:sz w:val="24"/>
          <w:szCs w:val="24"/>
        </w:rPr>
        <w:t xml:space="preserve">necessarily </w:t>
      </w:r>
      <w:r w:rsidR="00EE1337" w:rsidRPr="004901C4">
        <w:rPr>
          <w:rFonts w:ascii="Times New Roman" w:hAnsi="Times New Roman" w:cs="Times New Roman"/>
          <w:color w:val="auto"/>
          <w:sz w:val="24"/>
          <w:szCs w:val="24"/>
        </w:rPr>
        <w:t xml:space="preserve">follow </w:t>
      </w:r>
      <w:r w:rsidRPr="004901C4">
        <w:rPr>
          <w:rFonts w:ascii="Times New Roman" w:hAnsi="Times New Roman" w:cs="Times New Roman"/>
          <w:color w:val="auto"/>
          <w:sz w:val="24"/>
          <w:szCs w:val="24"/>
        </w:rPr>
        <w:t>that those patterns will be less predictable</w:t>
      </w:r>
      <w:r w:rsidR="00EE1337" w:rsidRPr="004901C4">
        <w:rPr>
          <w:rFonts w:ascii="Times New Roman" w:hAnsi="Times New Roman" w:cs="Times New Roman"/>
          <w:color w:val="auto"/>
          <w:sz w:val="24"/>
          <w:szCs w:val="24"/>
        </w:rPr>
        <w:t xml:space="preserve">. In other words, </w:t>
      </w:r>
      <w:r w:rsidR="008D256E" w:rsidRPr="004901C4">
        <w:rPr>
          <w:rFonts w:ascii="Times New Roman" w:hAnsi="Times New Roman" w:cs="Times New Roman"/>
          <w:color w:val="auto"/>
          <w:sz w:val="24"/>
          <w:szCs w:val="24"/>
        </w:rPr>
        <w:t>being dyslexic</w:t>
      </w:r>
      <w:r w:rsidRPr="004901C4">
        <w:rPr>
          <w:rFonts w:ascii="Times New Roman" w:hAnsi="Times New Roman" w:cs="Times New Roman"/>
          <w:color w:val="auto"/>
          <w:sz w:val="24"/>
          <w:szCs w:val="24"/>
        </w:rPr>
        <w:t xml:space="preserve"> could produce both an increase </w:t>
      </w:r>
      <w:r w:rsidR="00CC14D4" w:rsidRPr="004901C4">
        <w:rPr>
          <w:rFonts w:ascii="Times New Roman" w:hAnsi="Times New Roman" w:cs="Times New Roman"/>
          <w:color w:val="auto"/>
          <w:sz w:val="24"/>
          <w:szCs w:val="24"/>
        </w:rPr>
        <w:t>and</w:t>
      </w:r>
      <w:r w:rsidRPr="004901C4">
        <w:rPr>
          <w:rFonts w:ascii="Times New Roman" w:hAnsi="Times New Roman" w:cs="Times New Roman"/>
          <w:color w:val="auto"/>
          <w:sz w:val="24"/>
          <w:szCs w:val="24"/>
        </w:rPr>
        <w:t xml:space="preserve"> a decrease in EEG predictability. Since our spatial resolution </w:t>
      </w:r>
      <w:r w:rsidR="00C0339D" w:rsidRPr="004901C4">
        <w:rPr>
          <w:rFonts w:ascii="Times New Roman" w:hAnsi="Times New Roman" w:cs="Times New Roman"/>
          <w:color w:val="auto"/>
          <w:sz w:val="24"/>
          <w:szCs w:val="24"/>
        </w:rPr>
        <w:t xml:space="preserve">is </w:t>
      </w:r>
      <w:r w:rsidRPr="004901C4">
        <w:rPr>
          <w:rFonts w:ascii="Times New Roman" w:hAnsi="Times New Roman" w:cs="Times New Roman"/>
          <w:color w:val="auto"/>
          <w:sz w:val="24"/>
          <w:szCs w:val="24"/>
        </w:rPr>
        <w:t xml:space="preserve">limited to 129 scalp electrodes, it is possible that counteracting </w:t>
      </w:r>
      <w:r w:rsidR="00411D35" w:rsidRPr="004901C4">
        <w:rPr>
          <w:rFonts w:ascii="Times New Roman" w:hAnsi="Times New Roman" w:cs="Times New Roman"/>
          <w:color w:val="auto"/>
          <w:sz w:val="24"/>
          <w:szCs w:val="24"/>
        </w:rPr>
        <w:t>effects</w:t>
      </w:r>
      <w:r w:rsidR="000A7E65" w:rsidRPr="004901C4">
        <w:rPr>
          <w:rFonts w:ascii="Times New Roman" w:hAnsi="Times New Roman" w:cs="Times New Roman"/>
          <w:color w:val="auto"/>
          <w:sz w:val="24"/>
          <w:szCs w:val="24"/>
        </w:rPr>
        <w:t xml:space="preserve"> might be</w:t>
      </w:r>
      <w:r w:rsidR="00411D35"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captured by </w:t>
      </w:r>
      <w:r w:rsidR="0019385B" w:rsidRPr="004901C4">
        <w:rPr>
          <w:rFonts w:ascii="Times New Roman" w:hAnsi="Times New Roman" w:cs="Times New Roman"/>
          <w:color w:val="auto"/>
          <w:sz w:val="24"/>
          <w:szCs w:val="24"/>
        </w:rPr>
        <w:t>the</w:t>
      </w:r>
      <w:r w:rsidRPr="004901C4">
        <w:rPr>
          <w:rFonts w:ascii="Times New Roman" w:hAnsi="Times New Roman" w:cs="Times New Roman"/>
          <w:color w:val="auto"/>
          <w:sz w:val="24"/>
          <w:szCs w:val="24"/>
        </w:rPr>
        <w:t xml:space="preserve"> same EEG channel, potentially </w:t>
      </w:r>
      <w:r w:rsidR="000A7E65" w:rsidRPr="004901C4">
        <w:rPr>
          <w:rFonts w:ascii="Times New Roman" w:hAnsi="Times New Roman" w:cs="Times New Roman"/>
          <w:color w:val="auto"/>
          <w:sz w:val="24"/>
          <w:szCs w:val="24"/>
        </w:rPr>
        <w:t xml:space="preserve">confounding </w:t>
      </w:r>
      <w:r w:rsidRPr="004901C4">
        <w:rPr>
          <w:rFonts w:ascii="Times New Roman" w:hAnsi="Times New Roman" w:cs="Times New Roman"/>
          <w:color w:val="auto"/>
          <w:sz w:val="24"/>
          <w:szCs w:val="24"/>
        </w:rPr>
        <w:t>a correlation</w:t>
      </w:r>
      <w:r w:rsidR="000E6C19" w:rsidRPr="004901C4">
        <w:rPr>
          <w:rFonts w:ascii="Times New Roman" w:hAnsi="Times New Roman" w:cs="Times New Roman"/>
          <w:color w:val="auto"/>
          <w:sz w:val="24"/>
          <w:szCs w:val="24"/>
        </w:rPr>
        <w:t>al</w:t>
      </w:r>
      <w:r w:rsidRPr="004901C4">
        <w:rPr>
          <w:rFonts w:ascii="Times New Roman" w:hAnsi="Times New Roman" w:cs="Times New Roman"/>
          <w:color w:val="auto"/>
          <w:sz w:val="24"/>
          <w:szCs w:val="24"/>
        </w:rPr>
        <w:t xml:space="preserve"> analysis between n</w:t>
      </w:r>
      <w:r w:rsidR="009814A0" w:rsidRPr="004901C4">
        <w:rPr>
          <w:rFonts w:ascii="Times New Roman" w:hAnsi="Times New Roman" w:cs="Times New Roman"/>
          <w:color w:val="auto"/>
          <w:sz w:val="24"/>
          <w:szCs w:val="24"/>
        </w:rPr>
        <w:t>eural and behavioural measures.</w:t>
      </w:r>
    </w:p>
    <w:p w:rsidR="0019385B"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For this reason, a different approach was used to investigate neural-behavioural interactions. The </w:t>
      </w:r>
      <w:r w:rsidR="00AD415E" w:rsidRPr="004901C4">
        <w:rPr>
          <w:rFonts w:ascii="Times New Roman" w:hAnsi="Times New Roman" w:cs="Times New Roman"/>
          <w:color w:val="auto"/>
          <w:sz w:val="24"/>
          <w:szCs w:val="24"/>
        </w:rPr>
        <w:t>70</w:t>
      </w:r>
      <w:r w:rsidRPr="004901C4">
        <w:rPr>
          <w:rFonts w:ascii="Times New Roman" w:hAnsi="Times New Roman" w:cs="Times New Roman"/>
          <w:color w:val="auto"/>
          <w:sz w:val="24"/>
          <w:szCs w:val="24"/>
        </w:rPr>
        <w:t xml:space="preserve"> participants were partitioned into 3 groups: 25 participants with dyslexia (DX) and two age-matched control groups</w:t>
      </w:r>
      <w:r w:rsidR="00077E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(CTR-1 and CTR-2)</w:t>
      </w:r>
      <w:r w:rsidR="00077E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composed of 2</w:t>
      </w:r>
      <w:r w:rsidR="00D340AA" w:rsidRPr="004901C4">
        <w:rPr>
          <w:rFonts w:ascii="Times New Roman" w:hAnsi="Times New Roman" w:cs="Times New Roman"/>
          <w:color w:val="auto"/>
          <w:sz w:val="24"/>
          <w:szCs w:val="24"/>
        </w:rPr>
        <w:t>3 and 22</w:t>
      </w:r>
      <w:r w:rsidRPr="004901C4">
        <w:rPr>
          <w:rFonts w:ascii="Times New Roman" w:hAnsi="Times New Roman" w:cs="Times New Roman"/>
          <w:color w:val="auto"/>
          <w:sz w:val="24"/>
          <w:szCs w:val="24"/>
        </w:rPr>
        <w:t xml:space="preserve">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t>
      </w:r>
      <w:r w:rsidR="00D340AA" w:rsidRPr="004901C4">
        <w:rPr>
          <w:rFonts w:ascii="Times New Roman" w:hAnsi="Times New Roman" w:cs="Times New Roman"/>
          <w:color w:val="auto"/>
          <w:sz w:val="24"/>
          <w:szCs w:val="24"/>
        </w:rPr>
        <w:t>respectively</w:t>
      </w:r>
      <w:r w:rsidRPr="004901C4">
        <w:rPr>
          <w:rFonts w:ascii="Times New Roman" w:hAnsi="Times New Roman" w:cs="Times New Roman"/>
          <w:color w:val="auto"/>
          <w:sz w:val="24"/>
          <w:szCs w:val="24"/>
        </w:rPr>
        <w:t xml:space="preserve">. The linear mapping from speech representations to the EEG signals was estimated only for the control groups. Specifically, </w:t>
      </w:r>
      <w:proofErr w:type="spellStart"/>
      <w:r w:rsidRPr="004901C4">
        <w:rPr>
          <w:rFonts w:ascii="Times New Roman" w:hAnsi="Times New Roman" w:cs="Times New Roman"/>
          <w:color w:val="auto"/>
          <w:sz w:val="24"/>
          <w:szCs w:val="24"/>
        </w:rPr>
        <w:t>mTRFs</w:t>
      </w:r>
      <w:proofErr w:type="spellEnd"/>
      <w:r w:rsidRPr="004901C4">
        <w:rPr>
          <w:rFonts w:ascii="Times New Roman" w:hAnsi="Times New Roman" w:cs="Times New Roman"/>
          <w:color w:val="auto"/>
          <w:sz w:val="24"/>
          <w:szCs w:val="24"/>
        </w:rPr>
        <w:t xml:space="preserve"> fit on CTR-1 were used to predict the EEG signals of the CTR-2 and DX groups (</w:t>
      </w:r>
      <w:r w:rsidRPr="004901C4">
        <w:rPr>
          <w:rFonts w:ascii="Times New Roman" w:hAnsi="Times New Roman" w:cs="Times New Roman"/>
          <w:i/>
          <w:color w:val="auto"/>
          <w:sz w:val="24"/>
          <w:szCs w:val="24"/>
        </w:rPr>
        <w:t>cross-group</w:t>
      </w:r>
      <w:r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lastRenderedPageBreak/>
        <w:t xml:space="preserve">approach). Because CTR-1 and CTR-2 constitute a random partition within a relatively homogeneous control group, the </w:t>
      </w:r>
      <w:proofErr w:type="spellStart"/>
      <w:r w:rsidRPr="004901C4">
        <w:rPr>
          <w:rFonts w:ascii="Times New Roman" w:hAnsi="Times New Roman" w:cs="Times New Roman"/>
          <w:color w:val="auto"/>
          <w:sz w:val="24"/>
          <w:szCs w:val="24"/>
        </w:rPr>
        <w:t>mTRF</w:t>
      </w:r>
      <w:proofErr w:type="spellEnd"/>
      <w:r w:rsidRPr="004901C4">
        <w:rPr>
          <w:rFonts w:ascii="Times New Roman" w:hAnsi="Times New Roman" w:cs="Times New Roman"/>
          <w:color w:val="auto"/>
          <w:sz w:val="24"/>
          <w:szCs w:val="24"/>
        </w:rPr>
        <w:t xml:space="preserve"> for CTR-1 was expected to be a good predictor </w:t>
      </w:r>
      <w:r w:rsidR="0033260E" w:rsidRPr="004901C4">
        <w:rPr>
          <w:rFonts w:ascii="Times New Roman" w:hAnsi="Times New Roman" w:cs="Times New Roman"/>
          <w:color w:val="auto"/>
          <w:sz w:val="24"/>
          <w:szCs w:val="24"/>
        </w:rPr>
        <w:t xml:space="preserve">of the </w:t>
      </w:r>
      <w:r w:rsidRPr="004901C4">
        <w:rPr>
          <w:rFonts w:ascii="Times New Roman" w:hAnsi="Times New Roman" w:cs="Times New Roman"/>
          <w:color w:val="auto"/>
          <w:sz w:val="24"/>
          <w:szCs w:val="24"/>
        </w:rPr>
        <w:t>EEG signal</w:t>
      </w:r>
      <w:r w:rsidR="0033260E" w:rsidRPr="004901C4">
        <w:rPr>
          <w:rFonts w:ascii="Times New Roman" w:hAnsi="Times New Roman" w:cs="Times New Roman"/>
          <w:color w:val="auto"/>
          <w:sz w:val="24"/>
          <w:szCs w:val="24"/>
        </w:rPr>
        <w:t>s</w:t>
      </w:r>
      <w:r w:rsidRPr="004901C4">
        <w:rPr>
          <w:rFonts w:ascii="Times New Roman" w:hAnsi="Times New Roman" w:cs="Times New Roman"/>
          <w:color w:val="auto"/>
          <w:sz w:val="24"/>
          <w:szCs w:val="24"/>
        </w:rPr>
        <w:t xml:space="preserve"> </w:t>
      </w:r>
      <w:r w:rsidR="0033260E" w:rsidRPr="004901C4">
        <w:rPr>
          <w:rFonts w:ascii="Times New Roman" w:hAnsi="Times New Roman" w:cs="Times New Roman"/>
          <w:color w:val="auto"/>
          <w:sz w:val="24"/>
          <w:szCs w:val="24"/>
        </w:rPr>
        <w:t xml:space="preserve">of </w:t>
      </w:r>
      <w:r w:rsidRPr="004901C4">
        <w:rPr>
          <w:rFonts w:ascii="Times New Roman" w:hAnsi="Times New Roman" w:cs="Times New Roman"/>
          <w:color w:val="auto"/>
          <w:sz w:val="24"/>
          <w:szCs w:val="24"/>
        </w:rPr>
        <w:t xml:space="preserve">CTR-2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while lower EEG prediction correlations were </w:t>
      </w:r>
      <w:r w:rsidR="0033260E" w:rsidRPr="004901C4">
        <w:rPr>
          <w:rFonts w:ascii="Times New Roman" w:hAnsi="Times New Roman" w:cs="Times New Roman"/>
          <w:color w:val="auto"/>
          <w:sz w:val="24"/>
          <w:szCs w:val="24"/>
        </w:rPr>
        <w:t xml:space="preserve">expected </w:t>
      </w:r>
      <w:r w:rsidRPr="004901C4">
        <w:rPr>
          <w:rFonts w:ascii="Times New Roman" w:hAnsi="Times New Roman" w:cs="Times New Roman"/>
          <w:color w:val="auto"/>
          <w:sz w:val="24"/>
          <w:szCs w:val="24"/>
        </w:rPr>
        <w:t xml:space="preserve">for a non-homogeneous group, such as DX. Results were averaged over 100 repetitions of this procedure in which the partitioning of the control group was randomised. </w:t>
      </w:r>
      <w:r w:rsidR="00DD1930" w:rsidRPr="004901C4">
        <w:rPr>
          <w:rFonts w:ascii="Times New Roman" w:hAnsi="Times New Roman" w:cs="Times New Roman"/>
          <w:color w:val="auto"/>
          <w:sz w:val="24"/>
          <w:szCs w:val="24"/>
        </w:rPr>
        <w:t xml:space="preserve">This gave us an average EEG prediction score for every </w:t>
      </w:r>
      <w:proofErr w:type="gramStart"/>
      <w:r w:rsidR="004D630E" w:rsidRPr="004901C4">
        <w:rPr>
          <w:rFonts w:ascii="Times New Roman" w:hAnsi="Times New Roman" w:cs="Times New Roman"/>
          <w:color w:val="auto"/>
          <w:sz w:val="24"/>
          <w:szCs w:val="24"/>
        </w:rPr>
        <w:t>participants</w:t>
      </w:r>
      <w:proofErr w:type="gramEnd"/>
      <w:r w:rsidR="00DD1930" w:rsidRPr="004901C4">
        <w:rPr>
          <w:rFonts w:ascii="Times New Roman" w:hAnsi="Times New Roman" w:cs="Times New Roman"/>
          <w:color w:val="auto"/>
          <w:sz w:val="24"/>
          <w:szCs w:val="24"/>
        </w:rPr>
        <w:t xml:space="preserve"> in the study, which enabled us to check for any cross-</w:t>
      </w:r>
      <w:r w:rsidR="004D630E" w:rsidRPr="004901C4">
        <w:rPr>
          <w:rFonts w:ascii="Times New Roman" w:hAnsi="Times New Roman" w:cs="Times New Roman"/>
          <w:color w:val="auto"/>
          <w:sz w:val="24"/>
          <w:szCs w:val="24"/>
        </w:rPr>
        <w:t>participants</w:t>
      </w:r>
      <w:r w:rsidR="00DD1930" w:rsidRPr="004901C4">
        <w:rPr>
          <w:rFonts w:ascii="Times New Roman" w:hAnsi="Times New Roman" w:cs="Times New Roman"/>
          <w:color w:val="auto"/>
          <w:sz w:val="24"/>
          <w:szCs w:val="24"/>
        </w:rPr>
        <w:t xml:space="preserve"> correlations between EEG predictions and the abovementioned behavioural scores. </w:t>
      </w:r>
      <w:r w:rsidRPr="004901C4">
        <w:rPr>
          <w:rFonts w:ascii="Times New Roman" w:hAnsi="Times New Roman" w:cs="Times New Roman"/>
          <w:b/>
          <w:color w:val="auto"/>
          <w:sz w:val="24"/>
          <w:szCs w:val="24"/>
        </w:rPr>
        <w:t>Table 1</w:t>
      </w:r>
      <w:r w:rsidRPr="004901C4">
        <w:rPr>
          <w:rFonts w:ascii="Times New Roman" w:hAnsi="Times New Roman" w:cs="Times New Roman"/>
          <w:color w:val="auto"/>
          <w:sz w:val="24"/>
          <w:szCs w:val="24"/>
        </w:rPr>
        <w:t xml:space="preserve"> reports </w:t>
      </w:r>
      <w:r w:rsidR="00DD1930" w:rsidRPr="004901C4">
        <w:rPr>
          <w:rFonts w:ascii="Times New Roman" w:hAnsi="Times New Roman" w:cs="Times New Roman"/>
          <w:color w:val="auto"/>
          <w:sz w:val="24"/>
          <w:szCs w:val="24"/>
        </w:rPr>
        <w:t xml:space="preserve">the </w:t>
      </w:r>
      <w:r w:rsidRPr="004901C4">
        <w:rPr>
          <w:rFonts w:ascii="Times New Roman" w:hAnsi="Times New Roman" w:cs="Times New Roman"/>
          <w:color w:val="auto"/>
          <w:sz w:val="24"/>
          <w:szCs w:val="24"/>
        </w:rPr>
        <w:t>correlation</w:t>
      </w:r>
      <w:r w:rsidR="00154098" w:rsidRPr="004901C4">
        <w:rPr>
          <w:rFonts w:ascii="Times New Roman" w:hAnsi="Times New Roman" w:cs="Times New Roman"/>
          <w:color w:val="auto"/>
          <w:sz w:val="24"/>
          <w:szCs w:val="24"/>
        </w:rPr>
        <w:t>s</w:t>
      </w:r>
      <w:r w:rsidRPr="004901C4">
        <w:rPr>
          <w:rFonts w:ascii="Times New Roman" w:hAnsi="Times New Roman" w:cs="Times New Roman"/>
          <w:color w:val="auto"/>
          <w:sz w:val="24"/>
          <w:szCs w:val="24"/>
        </w:rPr>
        <w:t xml:space="preserve"> between EEG predictability using </w:t>
      </w:r>
      <w:r w:rsidR="00DD1930" w:rsidRPr="004901C4">
        <w:rPr>
          <w:rFonts w:ascii="Times New Roman" w:hAnsi="Times New Roman" w:cs="Times New Roman"/>
          <w:color w:val="auto"/>
          <w:sz w:val="24"/>
          <w:szCs w:val="24"/>
        </w:rPr>
        <w:t xml:space="preserve">both </w:t>
      </w:r>
      <w:r w:rsidRPr="004901C4">
        <w:rPr>
          <w:rFonts w:ascii="Times New Roman" w:hAnsi="Times New Roman" w:cs="Times New Roman"/>
          <w:color w:val="auto"/>
          <w:sz w:val="24"/>
          <w:szCs w:val="24"/>
        </w:rPr>
        <w:t xml:space="preserve">FS </w:t>
      </w:r>
      <w:r w:rsidR="008D256E" w:rsidRPr="004901C4">
        <w:rPr>
          <w:rFonts w:ascii="Times New Roman" w:hAnsi="Times New Roman" w:cs="Times New Roman"/>
          <w:color w:val="auto"/>
          <w:sz w:val="24"/>
          <w:szCs w:val="24"/>
        </w:rPr>
        <w:t xml:space="preserve">and FS-S </w:t>
      </w:r>
      <w:r w:rsidRPr="004901C4">
        <w:rPr>
          <w:rFonts w:ascii="Times New Roman" w:hAnsi="Times New Roman" w:cs="Times New Roman"/>
          <w:color w:val="auto"/>
          <w:sz w:val="24"/>
          <w:szCs w:val="24"/>
        </w:rPr>
        <w:t>(after averaging across all scalp electrodes) and all behavioural scores.</w:t>
      </w:r>
      <w:r w:rsidR="008D256E" w:rsidRPr="004901C4">
        <w:rPr>
          <w:rFonts w:ascii="Times New Roman" w:hAnsi="Times New Roman" w:cs="Times New Roman"/>
          <w:color w:val="auto"/>
          <w:sz w:val="24"/>
          <w:szCs w:val="24"/>
        </w:rPr>
        <w:t xml:space="preserve"> As will be recalled, the FS </w:t>
      </w:r>
      <w:r w:rsidR="0058751D" w:rsidRPr="004901C4">
        <w:rPr>
          <w:rFonts w:ascii="Times New Roman" w:hAnsi="Times New Roman" w:cs="Times New Roman"/>
          <w:color w:val="auto"/>
          <w:sz w:val="24"/>
          <w:szCs w:val="24"/>
        </w:rPr>
        <w:t>predictability measure</w:t>
      </w:r>
      <w:r w:rsidR="008D256E" w:rsidRPr="004901C4">
        <w:rPr>
          <w:rFonts w:ascii="Times New Roman" w:hAnsi="Times New Roman" w:cs="Times New Roman"/>
          <w:color w:val="auto"/>
          <w:sz w:val="24"/>
          <w:szCs w:val="24"/>
        </w:rPr>
        <w:t xml:space="preserve"> </w:t>
      </w:r>
      <w:r w:rsidR="00911C19" w:rsidRPr="004901C4">
        <w:rPr>
          <w:rFonts w:ascii="Times New Roman" w:hAnsi="Times New Roman" w:cs="Times New Roman"/>
          <w:color w:val="auto"/>
          <w:sz w:val="24"/>
          <w:szCs w:val="24"/>
        </w:rPr>
        <w:t>combines</w:t>
      </w:r>
      <w:r w:rsidR="008D256E" w:rsidRPr="004901C4">
        <w:rPr>
          <w:rFonts w:ascii="Times New Roman" w:hAnsi="Times New Roman" w:cs="Times New Roman"/>
          <w:color w:val="auto"/>
          <w:sz w:val="24"/>
          <w:szCs w:val="24"/>
        </w:rPr>
        <w:t xml:space="preserve"> the acoustic and phonetic features, while the FS-S </w:t>
      </w:r>
      <w:r w:rsidR="0058751D" w:rsidRPr="004901C4">
        <w:rPr>
          <w:rFonts w:ascii="Times New Roman" w:hAnsi="Times New Roman" w:cs="Times New Roman"/>
          <w:color w:val="auto"/>
          <w:sz w:val="24"/>
          <w:szCs w:val="24"/>
        </w:rPr>
        <w:t>predictability measure</w:t>
      </w:r>
      <w:r w:rsidR="008D256E" w:rsidRPr="004901C4">
        <w:rPr>
          <w:rFonts w:ascii="Times New Roman" w:hAnsi="Times New Roman" w:cs="Times New Roman"/>
          <w:color w:val="auto"/>
          <w:sz w:val="24"/>
          <w:szCs w:val="24"/>
        </w:rPr>
        <w:t xml:space="preserve"> isolates the unique contribution of phone</w:t>
      </w:r>
      <w:r w:rsidR="00F3457B" w:rsidRPr="004901C4">
        <w:rPr>
          <w:rFonts w:ascii="Times New Roman" w:hAnsi="Times New Roman" w:cs="Times New Roman"/>
          <w:color w:val="auto"/>
          <w:sz w:val="24"/>
          <w:szCs w:val="24"/>
        </w:rPr>
        <w:t>m</w:t>
      </w:r>
      <w:r w:rsidR="0019385B" w:rsidRPr="004901C4">
        <w:rPr>
          <w:rFonts w:ascii="Times New Roman" w:hAnsi="Times New Roman" w:cs="Times New Roman"/>
          <w:color w:val="auto"/>
          <w:sz w:val="24"/>
          <w:szCs w:val="24"/>
        </w:rPr>
        <w:t>e-</w:t>
      </w:r>
      <w:r w:rsidR="008D256E" w:rsidRPr="004901C4">
        <w:rPr>
          <w:rFonts w:ascii="Times New Roman" w:hAnsi="Times New Roman" w:cs="Times New Roman"/>
          <w:color w:val="auto"/>
          <w:sz w:val="24"/>
          <w:szCs w:val="24"/>
        </w:rPr>
        <w:t>level processing.</w:t>
      </w:r>
    </w:p>
    <w:p w:rsidR="001D273E" w:rsidRPr="004901C4" w:rsidRDefault="00DD1930" w:rsidP="00C41CD5">
      <w:pPr>
        <w:pStyle w:val="NoSpacing"/>
        <w:spacing w:line="360" w:lineRule="auto"/>
        <w:jc w:val="both"/>
        <w:rPr>
          <w:rFonts w:ascii="Times New Roman" w:hAnsi="Times New Roman" w:cs="Times New Roman"/>
          <w:iCs/>
          <w:color w:val="auto"/>
          <w:sz w:val="24"/>
          <w:szCs w:val="24"/>
          <w:lang w:val="en-US"/>
        </w:rPr>
      </w:pPr>
      <w:proofErr w:type="gramStart"/>
      <w:r w:rsidRPr="004901C4">
        <w:rPr>
          <w:rFonts w:ascii="Times New Roman" w:hAnsi="Times New Roman" w:cs="Times New Roman"/>
          <w:color w:val="auto"/>
          <w:sz w:val="24"/>
          <w:szCs w:val="24"/>
        </w:rPr>
        <w:t xml:space="preserve">Across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xml:space="preserve"> (</w:t>
      </w:r>
      <w:r w:rsidR="00D72CC2" w:rsidRPr="004901C4">
        <w:rPr>
          <w:rFonts w:ascii="Times New Roman" w:hAnsi="Times New Roman" w:cs="Times New Roman"/>
          <w:color w:val="auto"/>
          <w:sz w:val="24"/>
          <w:szCs w:val="24"/>
        </w:rPr>
        <w:t xml:space="preserve">all </w:t>
      </w:r>
      <w:r w:rsidRPr="004901C4">
        <w:rPr>
          <w:rFonts w:ascii="Times New Roman" w:hAnsi="Times New Roman" w:cs="Times New Roman"/>
          <w:color w:val="auto"/>
          <w:sz w:val="24"/>
          <w:szCs w:val="24"/>
        </w:rPr>
        <w:t xml:space="preserve">CTR and DX </w:t>
      </w:r>
      <w:r w:rsidR="00821254" w:rsidRPr="004901C4">
        <w:rPr>
          <w:rFonts w:ascii="Times New Roman" w:hAnsi="Times New Roman" w:cs="Times New Roman"/>
          <w:color w:val="auto"/>
          <w:sz w:val="24"/>
          <w:szCs w:val="24"/>
        </w:rPr>
        <w:t>participants</w:t>
      </w:r>
      <w:r w:rsidRPr="004901C4">
        <w:rPr>
          <w:rFonts w:ascii="Times New Roman" w:hAnsi="Times New Roman" w:cs="Times New Roman"/>
          <w:color w:val="auto"/>
          <w:sz w:val="24"/>
          <w:szCs w:val="24"/>
        </w:rPr>
        <w:t>), s</w:t>
      </w:r>
      <w:r w:rsidR="000F0FD7" w:rsidRPr="004901C4">
        <w:rPr>
          <w:rFonts w:ascii="Times New Roman" w:hAnsi="Times New Roman" w:cs="Times New Roman"/>
          <w:color w:val="auto"/>
          <w:sz w:val="24"/>
          <w:szCs w:val="24"/>
        </w:rPr>
        <w:t xml:space="preserve">ignificant positive correlations emerged </w:t>
      </w:r>
      <w:r w:rsidR="008D256E" w:rsidRPr="004901C4">
        <w:rPr>
          <w:rFonts w:ascii="Times New Roman" w:hAnsi="Times New Roman" w:cs="Times New Roman"/>
          <w:color w:val="auto"/>
          <w:sz w:val="24"/>
          <w:szCs w:val="24"/>
        </w:rPr>
        <w:t xml:space="preserve">for both FS and FS-S measures and </w:t>
      </w:r>
      <w:r w:rsidR="000F0FD7" w:rsidRPr="004901C4">
        <w:rPr>
          <w:rFonts w:ascii="Times New Roman" w:hAnsi="Times New Roman" w:cs="Times New Roman"/>
          <w:color w:val="auto"/>
          <w:sz w:val="24"/>
          <w:szCs w:val="24"/>
        </w:rPr>
        <w:t xml:space="preserve">measures of phonological awareness, </w:t>
      </w:r>
      <w:r w:rsidR="008D256E" w:rsidRPr="004901C4">
        <w:rPr>
          <w:rFonts w:ascii="Times New Roman" w:hAnsi="Times New Roman" w:cs="Times New Roman"/>
          <w:color w:val="auto"/>
          <w:sz w:val="24"/>
          <w:szCs w:val="24"/>
        </w:rPr>
        <w:t xml:space="preserve">phonological </w:t>
      </w:r>
      <w:r w:rsidR="000F0FD7" w:rsidRPr="004901C4">
        <w:rPr>
          <w:rFonts w:ascii="Times New Roman" w:hAnsi="Times New Roman" w:cs="Times New Roman"/>
          <w:color w:val="auto"/>
          <w:sz w:val="24"/>
          <w:szCs w:val="24"/>
        </w:rPr>
        <w:t>memory, digit span</w:t>
      </w:r>
      <w:r w:rsidR="00C97AD4" w:rsidRPr="004901C4">
        <w:rPr>
          <w:rFonts w:ascii="Times New Roman" w:hAnsi="Times New Roman" w:cs="Times New Roman"/>
          <w:color w:val="auto"/>
          <w:sz w:val="24"/>
          <w:szCs w:val="24"/>
        </w:rPr>
        <w:t>,</w:t>
      </w:r>
      <w:r w:rsidR="008D256E" w:rsidRPr="004901C4">
        <w:rPr>
          <w:rFonts w:ascii="Times New Roman" w:hAnsi="Times New Roman" w:cs="Times New Roman"/>
          <w:color w:val="auto"/>
          <w:sz w:val="24"/>
          <w:szCs w:val="24"/>
        </w:rPr>
        <w:t xml:space="preserve"> and</w:t>
      </w:r>
      <w:r w:rsidR="000F0FD7" w:rsidRPr="004901C4">
        <w:rPr>
          <w:rFonts w:ascii="Times New Roman" w:hAnsi="Times New Roman" w:cs="Times New Roman"/>
          <w:color w:val="auto"/>
          <w:sz w:val="24"/>
          <w:szCs w:val="24"/>
        </w:rPr>
        <w:t xml:space="preserve"> recalling sentences</w:t>
      </w:r>
      <w:r w:rsidR="008D256E" w:rsidRPr="004901C4">
        <w:rPr>
          <w:rFonts w:ascii="Times New Roman" w:hAnsi="Times New Roman" w:cs="Times New Roman"/>
          <w:color w:val="auto"/>
          <w:sz w:val="24"/>
          <w:szCs w:val="24"/>
        </w:rPr>
        <w:t>.</w:t>
      </w:r>
      <w:proofErr w:type="gramEnd"/>
      <w:r w:rsidR="008D256E" w:rsidRPr="004901C4">
        <w:rPr>
          <w:rFonts w:ascii="Times New Roman" w:hAnsi="Times New Roman" w:cs="Times New Roman"/>
          <w:color w:val="auto"/>
          <w:sz w:val="24"/>
          <w:szCs w:val="24"/>
        </w:rPr>
        <w:t xml:space="preserve"> In addition FS-S correlated with word and nonword reading</w:t>
      </w:r>
      <w:r w:rsidR="000F0FD7" w:rsidRPr="004901C4">
        <w:rPr>
          <w:rFonts w:ascii="Times New Roman" w:hAnsi="Times New Roman" w:cs="Times New Roman"/>
          <w:color w:val="auto"/>
          <w:sz w:val="24"/>
          <w:szCs w:val="24"/>
        </w:rPr>
        <w:t xml:space="preserve"> </w:t>
      </w:r>
      <w:r w:rsidR="008D256E" w:rsidRPr="004901C4">
        <w:rPr>
          <w:rFonts w:ascii="Times New Roman" w:hAnsi="Times New Roman" w:cs="Times New Roman"/>
          <w:color w:val="auto"/>
          <w:sz w:val="24"/>
          <w:szCs w:val="24"/>
        </w:rPr>
        <w:t xml:space="preserve">and also the general communication measure </w:t>
      </w:r>
      <w:r w:rsidR="000F0FD7" w:rsidRPr="004901C4">
        <w:rPr>
          <w:rFonts w:ascii="Times New Roman" w:hAnsi="Times New Roman" w:cs="Times New Roman"/>
          <w:color w:val="auto"/>
          <w:sz w:val="24"/>
          <w:szCs w:val="24"/>
        </w:rPr>
        <w:t>(</w:t>
      </w:r>
      <w:r w:rsidR="008D256E" w:rsidRPr="004901C4">
        <w:rPr>
          <w:rFonts w:ascii="Times New Roman" w:hAnsi="Times New Roman" w:cs="Times New Roman"/>
          <w:color w:val="auto"/>
          <w:sz w:val="24"/>
          <w:szCs w:val="24"/>
        </w:rPr>
        <w:t xml:space="preserve">all </w:t>
      </w:r>
      <w:r w:rsidR="000F0FD7" w:rsidRPr="004901C4">
        <w:rPr>
          <w:rFonts w:ascii="Times New Roman" w:hAnsi="Times New Roman" w:cs="Times New Roman"/>
          <w:color w:val="auto"/>
          <w:sz w:val="24"/>
          <w:szCs w:val="24"/>
        </w:rPr>
        <w:t xml:space="preserve">FDR corrected, </w:t>
      </w:r>
      <w:r w:rsidR="000F0FD7" w:rsidRPr="004901C4">
        <w:rPr>
          <w:rFonts w:ascii="Times New Roman" w:hAnsi="Times New Roman" w:cs="Times New Roman"/>
          <w:i/>
          <w:color w:val="auto"/>
          <w:sz w:val="24"/>
          <w:szCs w:val="24"/>
        </w:rPr>
        <w:t>α</w:t>
      </w:r>
      <w:r w:rsidR="000F0FD7" w:rsidRPr="004901C4">
        <w:rPr>
          <w:rFonts w:ascii="Times New Roman" w:hAnsi="Times New Roman" w:cs="Times New Roman"/>
          <w:color w:val="auto"/>
          <w:sz w:val="24"/>
          <w:szCs w:val="24"/>
        </w:rPr>
        <w:t xml:space="preserve"> = 0.05). </w:t>
      </w:r>
      <w:r w:rsidR="008D256E" w:rsidRPr="004901C4">
        <w:rPr>
          <w:rFonts w:ascii="Times New Roman" w:hAnsi="Times New Roman" w:cs="Times New Roman"/>
          <w:color w:val="auto"/>
          <w:sz w:val="24"/>
          <w:szCs w:val="24"/>
        </w:rPr>
        <w:t xml:space="preserve">In general, these relations would be expected if the FS and FS-S measures </w:t>
      </w:r>
      <w:r w:rsidR="001418F1" w:rsidRPr="004901C4">
        <w:rPr>
          <w:rFonts w:ascii="Times New Roman" w:hAnsi="Times New Roman" w:cs="Times New Roman"/>
          <w:color w:val="auto"/>
          <w:sz w:val="24"/>
          <w:szCs w:val="24"/>
        </w:rPr>
        <w:t xml:space="preserve">are </w:t>
      </w:r>
      <w:r w:rsidR="008D256E" w:rsidRPr="004901C4">
        <w:rPr>
          <w:rFonts w:ascii="Times New Roman" w:hAnsi="Times New Roman" w:cs="Times New Roman"/>
          <w:color w:val="auto"/>
          <w:sz w:val="24"/>
          <w:szCs w:val="24"/>
        </w:rPr>
        <w:t xml:space="preserve">tapping individual differences between children in the </w:t>
      </w:r>
      <w:r w:rsidR="006B03AE" w:rsidRPr="004901C4">
        <w:rPr>
          <w:rFonts w:ascii="Times New Roman" w:hAnsi="Times New Roman" w:cs="Times New Roman"/>
          <w:color w:val="auto"/>
          <w:sz w:val="24"/>
          <w:szCs w:val="24"/>
        </w:rPr>
        <w:t>precision</w:t>
      </w:r>
      <w:r w:rsidR="008D256E" w:rsidRPr="004901C4">
        <w:rPr>
          <w:rFonts w:ascii="Times New Roman" w:hAnsi="Times New Roman" w:cs="Times New Roman"/>
          <w:color w:val="auto"/>
          <w:sz w:val="24"/>
          <w:szCs w:val="24"/>
        </w:rPr>
        <w:t xml:space="preserve"> of real-time speech processing. Equally, significant correlations between the FS and FS-S measures and general cognitive ability or inattention/hyperactivity would not be predicted, and indeed none were found. </w:t>
      </w:r>
      <w:r w:rsidR="000F0FD7" w:rsidRPr="004901C4">
        <w:rPr>
          <w:rFonts w:ascii="Times New Roman" w:hAnsi="Times New Roman" w:cs="Times New Roman"/>
          <w:color w:val="auto"/>
          <w:sz w:val="24"/>
          <w:szCs w:val="24"/>
        </w:rPr>
        <w:t xml:space="preserve">Note </w:t>
      </w:r>
      <w:r w:rsidR="008D256E" w:rsidRPr="004901C4">
        <w:rPr>
          <w:rFonts w:ascii="Times New Roman" w:hAnsi="Times New Roman" w:cs="Times New Roman"/>
          <w:color w:val="auto"/>
          <w:sz w:val="24"/>
          <w:szCs w:val="24"/>
        </w:rPr>
        <w:t xml:space="preserve">however </w:t>
      </w:r>
      <w:r w:rsidR="000F0FD7" w:rsidRPr="004901C4">
        <w:rPr>
          <w:rFonts w:ascii="Times New Roman" w:hAnsi="Times New Roman" w:cs="Times New Roman"/>
          <w:color w:val="auto"/>
          <w:sz w:val="24"/>
          <w:szCs w:val="24"/>
        </w:rPr>
        <w:t xml:space="preserve">that, differently from the </w:t>
      </w:r>
      <w:r w:rsidR="000F0FD7" w:rsidRPr="004901C4">
        <w:rPr>
          <w:rFonts w:ascii="Times New Roman" w:hAnsi="Times New Roman" w:cs="Times New Roman"/>
          <w:i/>
          <w:color w:val="auto"/>
          <w:sz w:val="24"/>
          <w:szCs w:val="24"/>
        </w:rPr>
        <w:t>within-group</w:t>
      </w:r>
      <w:r w:rsidR="000F0FD7" w:rsidRPr="004901C4">
        <w:rPr>
          <w:rFonts w:ascii="Times New Roman" w:hAnsi="Times New Roman" w:cs="Times New Roman"/>
          <w:color w:val="auto"/>
          <w:sz w:val="24"/>
          <w:szCs w:val="24"/>
        </w:rPr>
        <w:t xml:space="preserve"> analysis in </w:t>
      </w:r>
      <w:r w:rsidR="001154F7" w:rsidRPr="004901C4">
        <w:rPr>
          <w:rFonts w:ascii="Times New Roman" w:hAnsi="Times New Roman" w:cs="Times New Roman"/>
          <w:b/>
          <w:color w:val="auto"/>
          <w:sz w:val="24"/>
          <w:szCs w:val="24"/>
        </w:rPr>
        <w:t>Fig.</w:t>
      </w:r>
      <w:r w:rsidR="000F0FD7" w:rsidRPr="004901C4">
        <w:rPr>
          <w:rFonts w:ascii="Times New Roman" w:hAnsi="Times New Roman" w:cs="Times New Roman"/>
          <w:b/>
          <w:color w:val="auto"/>
          <w:sz w:val="24"/>
          <w:szCs w:val="24"/>
        </w:rPr>
        <w:t xml:space="preserve"> 2</w:t>
      </w:r>
      <w:r w:rsidR="00CE0A28" w:rsidRPr="004901C4">
        <w:rPr>
          <w:rFonts w:ascii="Times New Roman" w:hAnsi="Times New Roman" w:cs="Times New Roman"/>
          <w:b/>
          <w:color w:val="auto"/>
          <w:sz w:val="24"/>
          <w:szCs w:val="24"/>
        </w:rPr>
        <w:t xml:space="preserve"> </w:t>
      </w:r>
      <w:r w:rsidR="00CE0A28" w:rsidRPr="004901C4">
        <w:rPr>
          <w:rFonts w:ascii="Times New Roman" w:hAnsi="Times New Roman" w:cs="Times New Roman"/>
          <w:color w:val="auto"/>
          <w:sz w:val="24"/>
          <w:szCs w:val="24"/>
        </w:rPr>
        <w:t xml:space="preserve">and </w:t>
      </w:r>
      <w:r w:rsidR="00CE0A28" w:rsidRPr="004901C4">
        <w:rPr>
          <w:rFonts w:ascii="Times New Roman" w:hAnsi="Times New Roman" w:cs="Times New Roman"/>
          <w:b/>
          <w:color w:val="auto"/>
          <w:sz w:val="24"/>
          <w:szCs w:val="24"/>
        </w:rPr>
        <w:t>Supplementary Fig. 2</w:t>
      </w:r>
      <w:r w:rsidR="000F0FD7" w:rsidRPr="004901C4">
        <w:rPr>
          <w:rFonts w:ascii="Times New Roman" w:hAnsi="Times New Roman" w:cs="Times New Roman"/>
          <w:color w:val="auto"/>
          <w:sz w:val="24"/>
          <w:szCs w:val="24"/>
        </w:rPr>
        <w:t xml:space="preserve">, this analysis does not exclude potential effects of reading-skills (an issue that will be addressed in the following section). </w:t>
      </w:r>
      <w:r w:rsidR="008D256E" w:rsidRPr="004901C4">
        <w:rPr>
          <w:rFonts w:ascii="Times New Roman" w:hAnsi="Times New Roman" w:cs="Times New Roman"/>
          <w:color w:val="auto"/>
          <w:sz w:val="24"/>
          <w:szCs w:val="24"/>
        </w:rPr>
        <w:t>This is because the</w:t>
      </w:r>
      <w:r w:rsidR="000F0FD7" w:rsidRPr="004901C4">
        <w:rPr>
          <w:rFonts w:ascii="Times New Roman" w:hAnsi="Times New Roman" w:cs="Times New Roman"/>
          <w:color w:val="auto"/>
          <w:sz w:val="24"/>
          <w:szCs w:val="24"/>
        </w:rPr>
        <w:t xml:space="preserve"> </w:t>
      </w:r>
      <w:r w:rsidR="000F0FD7" w:rsidRPr="004901C4">
        <w:rPr>
          <w:rFonts w:ascii="Times New Roman" w:hAnsi="Times New Roman" w:cs="Times New Roman"/>
          <w:i/>
          <w:iCs/>
          <w:color w:val="auto"/>
          <w:sz w:val="24"/>
          <w:szCs w:val="24"/>
          <w:lang w:val="en-US"/>
        </w:rPr>
        <w:t>cross-group</w:t>
      </w:r>
      <w:r w:rsidR="000F0FD7" w:rsidRPr="004901C4">
        <w:rPr>
          <w:rFonts w:ascii="Times New Roman" w:hAnsi="Times New Roman" w:cs="Times New Roman"/>
          <w:iCs/>
          <w:color w:val="auto"/>
          <w:sz w:val="24"/>
          <w:szCs w:val="24"/>
          <w:lang w:val="en-US"/>
        </w:rPr>
        <w:t xml:space="preserve"> analyses were performed </w:t>
      </w:r>
      <w:r w:rsidR="008D256E" w:rsidRPr="004901C4">
        <w:rPr>
          <w:rFonts w:ascii="Times New Roman" w:hAnsi="Times New Roman" w:cs="Times New Roman"/>
          <w:iCs/>
          <w:color w:val="auto"/>
          <w:sz w:val="24"/>
          <w:szCs w:val="24"/>
          <w:lang w:val="en-US"/>
        </w:rPr>
        <w:t>with all participants,</w:t>
      </w:r>
      <w:r w:rsidR="000F0FD7" w:rsidRPr="004901C4">
        <w:rPr>
          <w:rFonts w:ascii="Times New Roman" w:hAnsi="Times New Roman" w:cs="Times New Roman"/>
          <w:iCs/>
          <w:color w:val="auto"/>
          <w:sz w:val="24"/>
          <w:szCs w:val="24"/>
          <w:lang w:val="en-US"/>
        </w:rPr>
        <w:t xml:space="preserve"> with no distinction between age-matched and reading-level matched groups.</w:t>
      </w:r>
    </w:p>
    <w:p w:rsidR="000F0FD7" w:rsidRPr="004901C4" w:rsidRDefault="001D273E"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iCs/>
          <w:color w:val="auto"/>
          <w:sz w:val="24"/>
          <w:szCs w:val="24"/>
          <w:lang w:val="en-US"/>
        </w:rPr>
        <w:t>T</w:t>
      </w:r>
      <w:r w:rsidR="009C5CAF" w:rsidRPr="004901C4">
        <w:rPr>
          <w:rFonts w:ascii="Times New Roman" w:hAnsi="Times New Roman" w:cs="Times New Roman"/>
          <w:iCs/>
          <w:color w:val="auto"/>
          <w:sz w:val="24"/>
          <w:szCs w:val="24"/>
          <w:lang w:val="en-US"/>
        </w:rPr>
        <w:t>h</w:t>
      </w:r>
      <w:r w:rsidRPr="004901C4">
        <w:rPr>
          <w:rFonts w:ascii="Times New Roman" w:hAnsi="Times New Roman" w:cs="Times New Roman"/>
          <w:iCs/>
          <w:color w:val="auto"/>
          <w:sz w:val="24"/>
          <w:szCs w:val="24"/>
          <w:lang w:val="en-US"/>
        </w:rPr>
        <w:t>ese</w:t>
      </w:r>
      <w:r w:rsidR="009C5CAF" w:rsidRPr="004901C4">
        <w:rPr>
          <w:rFonts w:ascii="Times New Roman" w:hAnsi="Times New Roman" w:cs="Times New Roman"/>
          <w:iCs/>
          <w:color w:val="auto"/>
          <w:sz w:val="24"/>
          <w:szCs w:val="24"/>
          <w:lang w:val="en-US"/>
        </w:rPr>
        <w:t xml:space="preserve"> result</w:t>
      </w:r>
      <w:r w:rsidRPr="004901C4">
        <w:rPr>
          <w:rFonts w:ascii="Times New Roman" w:hAnsi="Times New Roman" w:cs="Times New Roman"/>
          <w:iCs/>
          <w:color w:val="auto"/>
          <w:sz w:val="24"/>
          <w:szCs w:val="24"/>
          <w:lang w:val="en-US"/>
        </w:rPr>
        <w:t>s</w:t>
      </w:r>
      <w:r w:rsidR="009C5CAF" w:rsidRPr="004901C4">
        <w:rPr>
          <w:rFonts w:ascii="Times New Roman" w:hAnsi="Times New Roman" w:cs="Times New Roman"/>
          <w:iCs/>
          <w:color w:val="auto"/>
          <w:sz w:val="24"/>
          <w:szCs w:val="24"/>
          <w:lang w:val="en-US"/>
        </w:rPr>
        <w:t xml:space="preserve"> w</w:t>
      </w:r>
      <w:r w:rsidRPr="004901C4">
        <w:rPr>
          <w:rFonts w:ascii="Times New Roman" w:hAnsi="Times New Roman" w:cs="Times New Roman"/>
          <w:iCs/>
          <w:color w:val="auto"/>
          <w:sz w:val="24"/>
          <w:szCs w:val="24"/>
          <w:lang w:val="en-US"/>
        </w:rPr>
        <w:t>ere</w:t>
      </w:r>
      <w:r w:rsidR="009C5CAF" w:rsidRPr="004901C4">
        <w:rPr>
          <w:rFonts w:ascii="Times New Roman" w:hAnsi="Times New Roman" w:cs="Times New Roman"/>
          <w:iCs/>
          <w:color w:val="auto"/>
          <w:sz w:val="24"/>
          <w:szCs w:val="24"/>
          <w:lang w:val="en-US"/>
        </w:rPr>
        <w:t xml:space="preserve"> obtained in the continuous space of </w:t>
      </w:r>
      <w:proofErr w:type="spellStart"/>
      <w:r w:rsidR="009C5CAF" w:rsidRPr="004901C4">
        <w:rPr>
          <w:rFonts w:ascii="Times New Roman" w:hAnsi="Times New Roman" w:cs="Times New Roman"/>
          <w:iCs/>
          <w:color w:val="auto"/>
          <w:sz w:val="24"/>
          <w:szCs w:val="24"/>
          <w:lang w:val="en-US"/>
        </w:rPr>
        <w:t>behavioural</w:t>
      </w:r>
      <w:proofErr w:type="spellEnd"/>
      <w:r w:rsidR="009C5CAF" w:rsidRPr="004901C4">
        <w:rPr>
          <w:rFonts w:ascii="Times New Roman" w:hAnsi="Times New Roman" w:cs="Times New Roman"/>
          <w:iCs/>
          <w:color w:val="auto"/>
          <w:sz w:val="24"/>
          <w:szCs w:val="24"/>
          <w:lang w:val="en-US"/>
        </w:rPr>
        <w:t xml:space="preserve"> and EEG measures, which means that significant correlations could reflect both a direct consequence of dyslexia and a more general </w:t>
      </w:r>
      <w:r w:rsidRPr="004901C4">
        <w:rPr>
          <w:rFonts w:ascii="Times New Roman" w:hAnsi="Times New Roman" w:cs="Times New Roman"/>
          <w:iCs/>
          <w:color w:val="auto"/>
          <w:sz w:val="24"/>
          <w:szCs w:val="24"/>
          <w:lang w:val="en-US"/>
        </w:rPr>
        <w:t>between-</w:t>
      </w:r>
      <w:r w:rsidR="004D630E" w:rsidRPr="004901C4">
        <w:rPr>
          <w:rFonts w:ascii="Times New Roman" w:hAnsi="Times New Roman" w:cs="Times New Roman"/>
          <w:iCs/>
          <w:color w:val="auto"/>
          <w:sz w:val="24"/>
          <w:szCs w:val="24"/>
          <w:lang w:val="en-US"/>
        </w:rPr>
        <w:t>participant</w:t>
      </w:r>
      <w:r w:rsidR="00027262" w:rsidRPr="004901C4">
        <w:rPr>
          <w:rFonts w:ascii="Times New Roman" w:hAnsi="Times New Roman" w:cs="Times New Roman"/>
          <w:iCs/>
          <w:color w:val="auto"/>
          <w:sz w:val="24"/>
          <w:szCs w:val="24"/>
          <w:lang w:val="en-US"/>
        </w:rPr>
        <w:t xml:space="preserve"> variability</w:t>
      </w:r>
      <w:r w:rsidR="009C5CAF" w:rsidRPr="004901C4">
        <w:rPr>
          <w:rFonts w:ascii="Times New Roman" w:hAnsi="Times New Roman" w:cs="Times New Roman"/>
          <w:iCs/>
          <w:color w:val="auto"/>
          <w:sz w:val="24"/>
          <w:szCs w:val="24"/>
          <w:lang w:val="en-US"/>
        </w:rPr>
        <w:t xml:space="preserve"> in low-frequency oscillatory mechanisms </w:t>
      </w:r>
      <w:r w:rsidR="006D4237" w:rsidRPr="004901C4">
        <w:rPr>
          <w:rFonts w:ascii="Times New Roman" w:hAnsi="Times New Roman" w:cs="Times New Roman"/>
          <w:iCs/>
          <w:color w:val="auto"/>
          <w:sz w:val="24"/>
          <w:szCs w:val="24"/>
          <w:lang w:val="en-US"/>
        </w:rPr>
        <w:t>in</w:t>
      </w:r>
      <w:r w:rsidR="009C5CAF" w:rsidRPr="004901C4">
        <w:rPr>
          <w:rFonts w:ascii="Times New Roman" w:hAnsi="Times New Roman" w:cs="Times New Roman"/>
          <w:iCs/>
          <w:color w:val="auto"/>
          <w:sz w:val="24"/>
          <w:szCs w:val="24"/>
          <w:lang w:val="en-US"/>
        </w:rPr>
        <w:t xml:space="preserve"> all children (not only in dyslexia). This hypothesis of a more general phenomenon </w:t>
      </w:r>
      <w:r w:rsidR="000077B8" w:rsidRPr="004901C4">
        <w:rPr>
          <w:rFonts w:ascii="Times New Roman" w:hAnsi="Times New Roman" w:cs="Times New Roman"/>
          <w:iCs/>
          <w:color w:val="auto"/>
          <w:sz w:val="24"/>
          <w:szCs w:val="24"/>
          <w:lang w:val="en-US"/>
        </w:rPr>
        <w:t xml:space="preserve">contributing to the EEG predictability measures </w:t>
      </w:r>
      <w:r w:rsidR="009C5CAF" w:rsidRPr="004901C4">
        <w:rPr>
          <w:rFonts w:ascii="Times New Roman" w:hAnsi="Times New Roman" w:cs="Times New Roman"/>
          <w:iCs/>
          <w:color w:val="auto"/>
          <w:sz w:val="24"/>
          <w:szCs w:val="24"/>
          <w:lang w:val="en-US"/>
        </w:rPr>
        <w:t>finds some support in the within-group variability</w:t>
      </w:r>
      <w:r w:rsidRPr="004901C4">
        <w:rPr>
          <w:rFonts w:ascii="Times New Roman" w:hAnsi="Times New Roman" w:cs="Times New Roman"/>
          <w:iCs/>
          <w:color w:val="auto"/>
          <w:sz w:val="24"/>
          <w:szCs w:val="24"/>
          <w:lang w:val="en-US"/>
        </w:rPr>
        <w:t xml:space="preserve"> (coefficient of variability, CV: </w:t>
      </w:r>
      <w:proofErr w:type="spellStart"/>
      <w:r w:rsidRPr="004901C4">
        <w:rPr>
          <w:rFonts w:ascii="Times New Roman" w:hAnsi="Times New Roman" w:cs="Times New Roman"/>
          <w:iCs/>
          <w:color w:val="auto"/>
          <w:sz w:val="24"/>
          <w:szCs w:val="24"/>
          <w:lang w:val="en-US"/>
        </w:rPr>
        <w:t>std</w:t>
      </w:r>
      <w:proofErr w:type="spellEnd"/>
      <w:r w:rsidRPr="004901C4">
        <w:rPr>
          <w:rFonts w:ascii="Times New Roman" w:hAnsi="Times New Roman" w:cs="Times New Roman"/>
          <w:iCs/>
          <w:color w:val="auto"/>
          <w:sz w:val="24"/>
          <w:szCs w:val="24"/>
          <w:lang w:val="en-US"/>
        </w:rPr>
        <w:t xml:space="preserve"> / mean)</w:t>
      </w:r>
      <w:r w:rsidR="009C5CAF" w:rsidRPr="004901C4">
        <w:rPr>
          <w:rFonts w:ascii="Times New Roman" w:hAnsi="Times New Roman" w:cs="Times New Roman"/>
          <w:iCs/>
          <w:color w:val="auto"/>
          <w:sz w:val="24"/>
          <w:szCs w:val="24"/>
          <w:lang w:val="en-US"/>
        </w:rPr>
        <w:t xml:space="preserve">, which was </w:t>
      </w:r>
      <w:r w:rsidR="00F830FE" w:rsidRPr="004901C4">
        <w:rPr>
          <w:rFonts w:ascii="Times New Roman" w:hAnsi="Times New Roman" w:cs="Times New Roman"/>
          <w:iCs/>
          <w:color w:val="auto"/>
          <w:sz w:val="24"/>
          <w:szCs w:val="24"/>
          <w:lang w:val="en-US"/>
        </w:rPr>
        <w:t>considerably</w:t>
      </w:r>
      <w:r w:rsidR="009C5CAF" w:rsidRPr="004901C4">
        <w:rPr>
          <w:rFonts w:ascii="Times New Roman" w:hAnsi="Times New Roman" w:cs="Times New Roman"/>
          <w:iCs/>
          <w:color w:val="auto"/>
          <w:sz w:val="24"/>
          <w:szCs w:val="24"/>
          <w:lang w:val="en-US"/>
        </w:rPr>
        <w:t xml:space="preserve"> smaller for the control group CA compared to the RL and DX groups</w:t>
      </w:r>
      <w:r w:rsidRPr="004901C4">
        <w:rPr>
          <w:rFonts w:ascii="Times New Roman" w:hAnsi="Times New Roman" w:cs="Times New Roman"/>
          <w:iCs/>
          <w:color w:val="auto"/>
          <w:sz w:val="24"/>
          <w:szCs w:val="24"/>
          <w:lang w:val="en-US"/>
        </w:rPr>
        <w:t xml:space="preserve"> (the CVs using FS-models were 0.54, 0.91, and 0.99 respectively; similar results emerged for S, F, and FS-S).</w:t>
      </w:r>
      <w:r w:rsidR="009C5CAF" w:rsidRPr="004901C4">
        <w:rPr>
          <w:rFonts w:ascii="Times New Roman" w:hAnsi="Times New Roman" w:cs="Times New Roman"/>
          <w:iCs/>
          <w:color w:val="auto"/>
          <w:sz w:val="24"/>
          <w:szCs w:val="24"/>
          <w:lang w:val="en-US"/>
        </w:rPr>
        <w:t xml:space="preserve"> </w:t>
      </w:r>
      <w:r w:rsidR="003C6CCE" w:rsidRPr="004901C4">
        <w:rPr>
          <w:rFonts w:ascii="Times New Roman" w:hAnsi="Times New Roman" w:cs="Times New Roman"/>
          <w:iCs/>
          <w:color w:val="auto"/>
          <w:sz w:val="24"/>
          <w:szCs w:val="24"/>
          <w:lang w:val="en-US"/>
        </w:rPr>
        <w:t>Together, the results of the</w:t>
      </w:r>
      <w:r w:rsidR="0058751D" w:rsidRPr="004901C4">
        <w:rPr>
          <w:rFonts w:ascii="Times New Roman" w:hAnsi="Times New Roman" w:cs="Times New Roman"/>
          <w:color w:val="auto"/>
          <w:sz w:val="24"/>
          <w:szCs w:val="24"/>
        </w:rPr>
        <w:t xml:space="preserve"> </w:t>
      </w:r>
      <w:r w:rsidRPr="004901C4">
        <w:rPr>
          <w:rFonts w:ascii="Times New Roman" w:hAnsi="Times New Roman" w:cs="Times New Roman"/>
          <w:i/>
          <w:color w:val="auto"/>
          <w:sz w:val="24"/>
          <w:szCs w:val="24"/>
        </w:rPr>
        <w:t>cross-group</w:t>
      </w:r>
      <w:r w:rsidRPr="004901C4">
        <w:rPr>
          <w:rFonts w:ascii="Times New Roman" w:hAnsi="Times New Roman" w:cs="Times New Roman"/>
          <w:color w:val="auto"/>
          <w:sz w:val="24"/>
          <w:szCs w:val="24"/>
        </w:rPr>
        <w:t xml:space="preserve"> </w:t>
      </w:r>
      <w:r w:rsidR="000F0FD7" w:rsidRPr="004901C4">
        <w:rPr>
          <w:rFonts w:ascii="Times New Roman" w:hAnsi="Times New Roman" w:cs="Times New Roman"/>
          <w:color w:val="auto"/>
          <w:sz w:val="24"/>
          <w:szCs w:val="24"/>
        </w:rPr>
        <w:t>analys</w:t>
      </w:r>
      <w:r w:rsidR="003C6CCE" w:rsidRPr="004901C4">
        <w:rPr>
          <w:rFonts w:ascii="Times New Roman" w:hAnsi="Times New Roman" w:cs="Times New Roman"/>
          <w:color w:val="auto"/>
          <w:sz w:val="24"/>
          <w:szCs w:val="24"/>
        </w:rPr>
        <w:t>i</w:t>
      </w:r>
      <w:r w:rsidR="000F0FD7" w:rsidRPr="004901C4">
        <w:rPr>
          <w:rFonts w:ascii="Times New Roman" w:hAnsi="Times New Roman" w:cs="Times New Roman"/>
          <w:color w:val="auto"/>
          <w:sz w:val="24"/>
          <w:szCs w:val="24"/>
        </w:rPr>
        <w:t xml:space="preserve">s indicate that there </w:t>
      </w:r>
      <w:r w:rsidR="000F0FD7" w:rsidRPr="004901C4">
        <w:rPr>
          <w:rFonts w:ascii="Times New Roman" w:hAnsi="Times New Roman" w:cs="Times New Roman"/>
          <w:color w:val="auto"/>
          <w:sz w:val="24"/>
          <w:szCs w:val="24"/>
        </w:rPr>
        <w:lastRenderedPageBreak/>
        <w:t>is a link, either direct or indirect, between EEG predictability measures and standard psychometric measures of language skills.</w:t>
      </w:r>
    </w:p>
    <w:p w:rsidR="005822E2" w:rsidRPr="004901C4" w:rsidRDefault="005822E2" w:rsidP="00C41CD5">
      <w:pPr>
        <w:spacing w:after="160" w:line="360" w:lineRule="auto"/>
        <w:rPr>
          <w:rFonts w:ascii="Times New Roman" w:hAnsi="Times New Roman" w:cs="Times New Roman"/>
          <w:noProof/>
          <w:color w:val="auto"/>
          <w:sz w:val="24"/>
          <w:szCs w:val="24"/>
        </w:rPr>
      </w:pPr>
    </w:p>
    <w:p w:rsidR="005822E2" w:rsidRPr="004901C4" w:rsidRDefault="005822E2" w:rsidP="00C41CD5">
      <w:pPr>
        <w:spacing w:after="160" w:line="360" w:lineRule="auto"/>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 xml:space="preserve"> - - - - - - - - - - - - - - - - - - - - - - - Table 1 about here - - - - - - - - - - - - - - - - - - - - - - - -</w:t>
      </w:r>
      <w:bookmarkStart w:id="10" w:name="_Toc485234823"/>
    </w:p>
    <w:p w:rsidR="000F0FD7" w:rsidRPr="004901C4" w:rsidRDefault="000F0FD7" w:rsidP="00C41CD5">
      <w:pPr>
        <w:pStyle w:val="Heading3"/>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Topographic specificity of the effects of dyslexia</w:t>
      </w:r>
      <w:bookmarkEnd w:id="10"/>
      <w:r w:rsidRPr="004901C4">
        <w:rPr>
          <w:rFonts w:ascii="Times New Roman" w:hAnsi="Times New Roman" w:cs="Times New Roman"/>
          <w:color w:val="auto"/>
          <w:sz w:val="24"/>
          <w:szCs w:val="24"/>
        </w:rPr>
        <w:t xml:space="preserve"> </w:t>
      </w:r>
    </w:p>
    <w:p w:rsidR="000F0FD7"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 xml:space="preserve">The correlations in </w:t>
      </w:r>
      <w:r w:rsidRPr="004901C4">
        <w:rPr>
          <w:rFonts w:ascii="Times New Roman" w:hAnsi="Times New Roman" w:cs="Times New Roman"/>
          <w:b/>
          <w:color w:val="auto"/>
          <w:sz w:val="24"/>
          <w:szCs w:val="24"/>
        </w:rPr>
        <w:t>Table 1</w:t>
      </w:r>
      <w:r w:rsidRPr="004901C4">
        <w:rPr>
          <w:rFonts w:ascii="Times New Roman" w:hAnsi="Times New Roman" w:cs="Times New Roman"/>
          <w:color w:val="auto"/>
          <w:sz w:val="24"/>
          <w:szCs w:val="24"/>
        </w:rPr>
        <w:t xml:space="preserve"> were obtained by averaging the neural measures across all scalp electrodes</w:t>
      </w:r>
      <w:r w:rsidR="00890771" w:rsidRPr="004901C4">
        <w:rPr>
          <w:rFonts w:ascii="Times New Roman" w:hAnsi="Times New Roman" w:cs="Times New Roman"/>
          <w:color w:val="auto"/>
          <w:sz w:val="24"/>
          <w:szCs w:val="24"/>
        </w:rPr>
        <w:t xml:space="preserve"> and groups</w:t>
      </w:r>
      <w:r w:rsidRPr="004901C4">
        <w:rPr>
          <w:rFonts w:ascii="Times New Roman" w:hAnsi="Times New Roman" w:cs="Times New Roman"/>
          <w:color w:val="auto"/>
          <w:sz w:val="24"/>
          <w:szCs w:val="24"/>
        </w:rPr>
        <w:t xml:space="preserve">. </w:t>
      </w:r>
      <w:r w:rsidR="00890771" w:rsidRPr="004901C4">
        <w:rPr>
          <w:rFonts w:ascii="Times New Roman" w:hAnsi="Times New Roman" w:cs="Times New Roman"/>
          <w:color w:val="auto"/>
          <w:sz w:val="24"/>
          <w:szCs w:val="24"/>
        </w:rPr>
        <w:t>Accordingly, this analysis does</w:t>
      </w:r>
      <w:r w:rsidRPr="004901C4">
        <w:rPr>
          <w:rFonts w:ascii="Times New Roman" w:hAnsi="Times New Roman" w:cs="Times New Roman"/>
          <w:color w:val="auto"/>
          <w:sz w:val="24"/>
          <w:szCs w:val="24"/>
        </w:rPr>
        <w:t xml:space="preserve"> not </w:t>
      </w:r>
      <w:r w:rsidR="00890771" w:rsidRPr="004901C4">
        <w:rPr>
          <w:rFonts w:ascii="Times New Roman" w:hAnsi="Times New Roman" w:cs="Times New Roman"/>
          <w:color w:val="auto"/>
          <w:sz w:val="24"/>
          <w:szCs w:val="24"/>
        </w:rPr>
        <w:t>identify any loci specific to</w:t>
      </w:r>
      <w:r w:rsidRPr="004901C4">
        <w:rPr>
          <w:rFonts w:ascii="Times New Roman" w:hAnsi="Times New Roman" w:cs="Times New Roman"/>
          <w:color w:val="auto"/>
          <w:sz w:val="24"/>
          <w:szCs w:val="24"/>
        </w:rPr>
        <w:t xml:space="preserve"> phonological skills from </w:t>
      </w:r>
      <w:r w:rsidR="00890771" w:rsidRPr="004901C4">
        <w:rPr>
          <w:rFonts w:ascii="Times New Roman" w:hAnsi="Times New Roman" w:cs="Times New Roman"/>
          <w:color w:val="auto"/>
          <w:sz w:val="24"/>
          <w:szCs w:val="24"/>
        </w:rPr>
        <w:t xml:space="preserve">loci also related to </w:t>
      </w:r>
      <w:r w:rsidRPr="004901C4">
        <w:rPr>
          <w:rFonts w:ascii="Times New Roman" w:hAnsi="Times New Roman" w:cs="Times New Roman"/>
          <w:color w:val="auto"/>
          <w:sz w:val="24"/>
          <w:szCs w:val="24"/>
        </w:rPr>
        <w:t xml:space="preserve">other measures of language, reading, and attention. In this context, it is possible that </w:t>
      </w:r>
      <w:r w:rsidR="00890771" w:rsidRPr="004901C4">
        <w:rPr>
          <w:rFonts w:ascii="Times New Roman" w:hAnsi="Times New Roman" w:cs="Times New Roman"/>
          <w:color w:val="auto"/>
          <w:sz w:val="24"/>
          <w:szCs w:val="24"/>
        </w:rPr>
        <w:t>phone</w:t>
      </w:r>
      <w:r w:rsidR="00ED569B" w:rsidRPr="004901C4">
        <w:rPr>
          <w:rFonts w:ascii="Times New Roman" w:hAnsi="Times New Roman" w:cs="Times New Roman"/>
          <w:color w:val="auto"/>
          <w:sz w:val="24"/>
          <w:szCs w:val="24"/>
        </w:rPr>
        <w:t>mic</w:t>
      </w:r>
      <w:r w:rsidR="00890771"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effects </w:t>
      </w:r>
      <w:r w:rsidR="00890771" w:rsidRPr="004901C4">
        <w:rPr>
          <w:rFonts w:ascii="Times New Roman" w:hAnsi="Times New Roman" w:cs="Times New Roman"/>
          <w:color w:val="auto"/>
          <w:sz w:val="24"/>
          <w:szCs w:val="24"/>
        </w:rPr>
        <w:t xml:space="preserve">in </w:t>
      </w:r>
      <w:r w:rsidRPr="004901C4">
        <w:rPr>
          <w:rFonts w:ascii="Times New Roman" w:hAnsi="Times New Roman" w:cs="Times New Roman"/>
          <w:color w:val="auto"/>
          <w:sz w:val="24"/>
          <w:szCs w:val="24"/>
        </w:rPr>
        <w:t xml:space="preserve">dyslexia arise at </w:t>
      </w:r>
      <w:r w:rsidR="00890771" w:rsidRPr="004901C4">
        <w:rPr>
          <w:rFonts w:ascii="Times New Roman" w:hAnsi="Times New Roman" w:cs="Times New Roman"/>
          <w:color w:val="auto"/>
          <w:sz w:val="24"/>
          <w:szCs w:val="24"/>
        </w:rPr>
        <w:t xml:space="preserve">a subset of </w:t>
      </w:r>
      <w:r w:rsidRPr="004901C4">
        <w:rPr>
          <w:rFonts w:ascii="Times New Roman" w:hAnsi="Times New Roman" w:cs="Times New Roman"/>
          <w:color w:val="auto"/>
          <w:sz w:val="24"/>
          <w:szCs w:val="24"/>
        </w:rPr>
        <w:t>distinct scalp locations</w:t>
      </w:r>
      <w:r w:rsidR="00890771" w:rsidRPr="004901C4">
        <w:rPr>
          <w:rFonts w:ascii="Times New Roman" w:hAnsi="Times New Roman" w:cs="Times New Roman"/>
          <w:color w:val="auto"/>
          <w:sz w:val="24"/>
          <w:szCs w:val="24"/>
        </w:rPr>
        <w:t>, for example a subset of t</w:t>
      </w:r>
      <w:r w:rsidR="00F3457B" w:rsidRPr="004901C4">
        <w:rPr>
          <w:rFonts w:ascii="Times New Roman" w:hAnsi="Times New Roman" w:cs="Times New Roman"/>
          <w:color w:val="auto"/>
          <w:sz w:val="24"/>
          <w:szCs w:val="24"/>
        </w:rPr>
        <w:t>he right-hemi</w:t>
      </w:r>
      <w:r w:rsidR="00890771" w:rsidRPr="004901C4">
        <w:rPr>
          <w:rFonts w:ascii="Times New Roman" w:hAnsi="Times New Roman" w:cs="Times New Roman"/>
          <w:color w:val="auto"/>
          <w:sz w:val="24"/>
          <w:szCs w:val="24"/>
        </w:rPr>
        <w:t>s</w:t>
      </w:r>
      <w:r w:rsidR="00F3457B" w:rsidRPr="004901C4">
        <w:rPr>
          <w:rFonts w:ascii="Times New Roman" w:hAnsi="Times New Roman" w:cs="Times New Roman"/>
          <w:color w:val="auto"/>
          <w:sz w:val="24"/>
          <w:szCs w:val="24"/>
        </w:rPr>
        <w:t>p</w:t>
      </w:r>
      <w:r w:rsidR="00890771" w:rsidRPr="004901C4">
        <w:rPr>
          <w:rFonts w:ascii="Times New Roman" w:hAnsi="Times New Roman" w:cs="Times New Roman"/>
          <w:color w:val="auto"/>
          <w:sz w:val="24"/>
          <w:szCs w:val="24"/>
        </w:rPr>
        <w:t xml:space="preserve">here biased loci revealed in </w:t>
      </w:r>
      <w:r w:rsidR="001154F7" w:rsidRPr="004901C4">
        <w:rPr>
          <w:rFonts w:ascii="Times New Roman" w:hAnsi="Times New Roman" w:cs="Times New Roman"/>
          <w:b/>
          <w:color w:val="auto"/>
          <w:sz w:val="24"/>
          <w:szCs w:val="24"/>
        </w:rPr>
        <w:t>Fig.</w:t>
      </w:r>
      <w:r w:rsidR="00890771" w:rsidRPr="004901C4">
        <w:rPr>
          <w:rFonts w:ascii="Times New Roman" w:hAnsi="Times New Roman" w:cs="Times New Roman"/>
          <w:b/>
          <w:color w:val="auto"/>
          <w:sz w:val="24"/>
          <w:szCs w:val="24"/>
        </w:rPr>
        <w:t xml:space="preserve"> 2</w:t>
      </w:r>
      <w:r w:rsidR="00CE0A28" w:rsidRPr="004901C4">
        <w:rPr>
          <w:rFonts w:ascii="Times New Roman" w:hAnsi="Times New Roman" w:cs="Times New Roman"/>
          <w:color w:val="auto"/>
          <w:sz w:val="24"/>
          <w:szCs w:val="24"/>
        </w:rPr>
        <w:t xml:space="preserve"> and </w:t>
      </w:r>
      <w:r w:rsidR="00CE0A28" w:rsidRPr="004901C4">
        <w:rPr>
          <w:rFonts w:ascii="Times New Roman" w:hAnsi="Times New Roman" w:cs="Times New Roman"/>
          <w:b/>
          <w:color w:val="auto"/>
          <w:sz w:val="24"/>
          <w:szCs w:val="24"/>
        </w:rPr>
        <w:t>Supplementary Fig. 2</w:t>
      </w:r>
      <w:r w:rsidR="00890771"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In particular, we hypothesised that electrodes that were sensitive to the effects of dyslexia (</w:t>
      </w:r>
      <w:r w:rsidR="001154F7" w:rsidRPr="004901C4">
        <w:rPr>
          <w:rFonts w:ascii="Times New Roman" w:hAnsi="Times New Roman" w:cs="Times New Roman"/>
          <w:b/>
          <w:color w:val="auto"/>
          <w:sz w:val="24"/>
          <w:szCs w:val="24"/>
        </w:rPr>
        <w:t>Fig.</w:t>
      </w:r>
      <w:r w:rsidRPr="004901C4">
        <w:rPr>
          <w:rFonts w:ascii="Times New Roman" w:hAnsi="Times New Roman" w:cs="Times New Roman"/>
          <w:b/>
          <w:color w:val="auto"/>
          <w:sz w:val="24"/>
          <w:szCs w:val="24"/>
        </w:rPr>
        <w:t xml:space="preserve"> 2B</w:t>
      </w:r>
      <w:r w:rsidR="008F71A5"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ROI</w:t>
      </w:r>
      <w:r w:rsidR="008F71A5" w:rsidRPr="004901C4">
        <w:rPr>
          <w:rFonts w:ascii="Times New Roman" w:hAnsi="Times New Roman" w:cs="Times New Roman"/>
          <w:color w:val="auto"/>
          <w:sz w:val="24"/>
          <w:szCs w:val="24"/>
        </w:rPr>
        <w:t>-Fr, ROI-RH, and ROI-</w:t>
      </w:r>
      <w:proofErr w:type="spellStart"/>
      <w:r w:rsidR="008F71A5" w:rsidRPr="004901C4">
        <w:rPr>
          <w:rFonts w:ascii="Times New Roman" w:hAnsi="Times New Roman" w:cs="Times New Roman"/>
          <w:color w:val="auto"/>
          <w:sz w:val="24"/>
          <w:szCs w:val="24"/>
        </w:rPr>
        <w:t>Occ</w:t>
      </w:r>
      <w:proofErr w:type="spellEnd"/>
      <w:r w:rsidRPr="004901C4">
        <w:rPr>
          <w:rFonts w:ascii="Times New Roman" w:hAnsi="Times New Roman" w:cs="Times New Roman"/>
          <w:color w:val="auto"/>
          <w:sz w:val="24"/>
          <w:szCs w:val="24"/>
        </w:rPr>
        <w:t>) would show correlation</w:t>
      </w:r>
      <w:r w:rsidR="00890771" w:rsidRPr="004901C4">
        <w:rPr>
          <w:rFonts w:ascii="Times New Roman" w:hAnsi="Times New Roman" w:cs="Times New Roman"/>
          <w:color w:val="auto"/>
          <w:sz w:val="24"/>
          <w:szCs w:val="24"/>
        </w:rPr>
        <w:t>s</w:t>
      </w:r>
      <w:r w:rsidRPr="004901C4">
        <w:rPr>
          <w:rFonts w:ascii="Times New Roman" w:hAnsi="Times New Roman" w:cs="Times New Roman"/>
          <w:color w:val="auto"/>
          <w:sz w:val="24"/>
          <w:szCs w:val="24"/>
        </w:rPr>
        <w:t xml:space="preserve"> with </w:t>
      </w:r>
      <w:r w:rsidR="00890771" w:rsidRPr="004901C4">
        <w:rPr>
          <w:rFonts w:ascii="Times New Roman" w:hAnsi="Times New Roman" w:cs="Times New Roman"/>
          <w:color w:val="auto"/>
          <w:sz w:val="24"/>
          <w:szCs w:val="24"/>
        </w:rPr>
        <w:t xml:space="preserve">the most specific </w:t>
      </w:r>
      <w:r w:rsidRPr="004901C4">
        <w:rPr>
          <w:rFonts w:ascii="Times New Roman" w:hAnsi="Times New Roman" w:cs="Times New Roman"/>
          <w:color w:val="auto"/>
          <w:sz w:val="24"/>
          <w:szCs w:val="24"/>
        </w:rPr>
        <w:t xml:space="preserve">psychometric measures </w:t>
      </w:r>
      <w:r w:rsidR="00890771" w:rsidRPr="004901C4">
        <w:rPr>
          <w:rFonts w:ascii="Times New Roman" w:hAnsi="Times New Roman" w:cs="Times New Roman"/>
          <w:color w:val="auto"/>
          <w:sz w:val="24"/>
          <w:szCs w:val="24"/>
        </w:rPr>
        <w:t xml:space="preserve">of </w:t>
      </w:r>
      <w:r w:rsidRPr="004901C4">
        <w:rPr>
          <w:rFonts w:ascii="Times New Roman" w:hAnsi="Times New Roman" w:cs="Times New Roman"/>
          <w:color w:val="auto"/>
          <w:sz w:val="24"/>
          <w:szCs w:val="24"/>
        </w:rPr>
        <w:t xml:space="preserve">phonological </w:t>
      </w:r>
      <w:r w:rsidR="00C97AD4" w:rsidRPr="004901C4">
        <w:rPr>
          <w:rFonts w:ascii="Times New Roman" w:hAnsi="Times New Roman" w:cs="Times New Roman"/>
          <w:color w:val="auto"/>
          <w:sz w:val="24"/>
          <w:szCs w:val="24"/>
        </w:rPr>
        <w:t xml:space="preserve">abilities </w:t>
      </w:r>
      <w:r w:rsidR="00A64370" w:rsidRPr="004901C4">
        <w:rPr>
          <w:rFonts w:ascii="Times New Roman" w:hAnsi="Times New Roman" w:cs="Times New Roman"/>
          <w:color w:val="auto"/>
          <w:sz w:val="24"/>
          <w:szCs w:val="24"/>
        </w:rPr>
        <w:t>in our battery</w:t>
      </w:r>
      <w:r w:rsidR="00890771" w:rsidRPr="004901C4">
        <w:rPr>
          <w:rFonts w:ascii="Times New Roman" w:hAnsi="Times New Roman" w:cs="Times New Roman"/>
          <w:color w:val="auto"/>
          <w:sz w:val="24"/>
          <w:szCs w:val="24"/>
        </w:rPr>
        <w:t xml:space="preserve"> (phonological awareness and phonological memory)</w:t>
      </w:r>
      <w:r w:rsidRPr="004901C4">
        <w:rPr>
          <w:rFonts w:ascii="Times New Roman" w:hAnsi="Times New Roman" w:cs="Times New Roman"/>
          <w:color w:val="auto"/>
          <w:sz w:val="24"/>
          <w:szCs w:val="24"/>
        </w:rPr>
        <w:t xml:space="preserve">. </w:t>
      </w:r>
    </w:p>
    <w:p w:rsidR="00890771" w:rsidRPr="004901C4" w:rsidRDefault="00890771" w:rsidP="00C41CD5">
      <w:pPr>
        <w:pStyle w:val="NoSpacing"/>
        <w:spacing w:line="360" w:lineRule="auto"/>
        <w:jc w:val="both"/>
        <w:rPr>
          <w:rFonts w:ascii="Times New Roman" w:hAnsi="Times New Roman" w:cs="Times New Roman"/>
          <w:b/>
          <w:color w:val="auto"/>
          <w:sz w:val="24"/>
          <w:szCs w:val="24"/>
        </w:rPr>
      </w:pPr>
    </w:p>
    <w:p w:rsidR="000F0FD7" w:rsidRPr="004901C4" w:rsidRDefault="001154F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b/>
          <w:color w:val="auto"/>
          <w:sz w:val="24"/>
          <w:szCs w:val="24"/>
        </w:rPr>
        <w:t>Fig.</w:t>
      </w:r>
      <w:r w:rsidR="000F0FD7" w:rsidRPr="004901C4">
        <w:rPr>
          <w:rFonts w:ascii="Times New Roman" w:hAnsi="Times New Roman" w:cs="Times New Roman"/>
          <w:b/>
          <w:color w:val="auto"/>
          <w:sz w:val="24"/>
          <w:szCs w:val="24"/>
        </w:rPr>
        <w:t xml:space="preserve"> 3</w:t>
      </w:r>
      <w:r w:rsidR="000F0FD7" w:rsidRPr="004901C4">
        <w:rPr>
          <w:rFonts w:ascii="Times New Roman" w:hAnsi="Times New Roman" w:cs="Times New Roman"/>
          <w:color w:val="auto"/>
          <w:sz w:val="24"/>
          <w:szCs w:val="24"/>
        </w:rPr>
        <w:t xml:space="preserve"> </w:t>
      </w:r>
      <w:r w:rsidR="007E72AF" w:rsidRPr="004901C4">
        <w:rPr>
          <w:rFonts w:ascii="Times New Roman" w:hAnsi="Times New Roman" w:cs="Times New Roman"/>
          <w:color w:val="auto"/>
          <w:sz w:val="24"/>
          <w:szCs w:val="24"/>
        </w:rPr>
        <w:t xml:space="preserve">shows </w:t>
      </w:r>
      <w:r w:rsidR="000F0FD7" w:rsidRPr="004901C4">
        <w:rPr>
          <w:rFonts w:ascii="Times New Roman" w:hAnsi="Times New Roman" w:cs="Times New Roman"/>
          <w:color w:val="auto"/>
          <w:sz w:val="24"/>
          <w:szCs w:val="24"/>
        </w:rPr>
        <w:t>the correlation</w:t>
      </w:r>
      <w:r w:rsidR="00154098" w:rsidRPr="004901C4">
        <w:rPr>
          <w:rFonts w:ascii="Times New Roman" w:hAnsi="Times New Roman" w:cs="Times New Roman"/>
          <w:color w:val="auto"/>
          <w:sz w:val="24"/>
          <w:szCs w:val="24"/>
        </w:rPr>
        <w:t>s</w:t>
      </w:r>
      <w:r w:rsidR="000F0FD7" w:rsidRPr="004901C4">
        <w:rPr>
          <w:rFonts w:ascii="Times New Roman" w:hAnsi="Times New Roman" w:cs="Times New Roman"/>
          <w:color w:val="auto"/>
          <w:sz w:val="24"/>
          <w:szCs w:val="24"/>
        </w:rPr>
        <w:t xml:space="preserve"> of cortical entrainment measures for FS-S, FS, S, and F with six </w:t>
      </w:r>
      <w:r w:rsidR="00890771" w:rsidRPr="004901C4">
        <w:rPr>
          <w:rFonts w:ascii="Times New Roman" w:hAnsi="Times New Roman" w:cs="Times New Roman"/>
          <w:color w:val="auto"/>
          <w:sz w:val="24"/>
          <w:szCs w:val="24"/>
        </w:rPr>
        <w:t>of our</w:t>
      </w:r>
      <w:r w:rsidR="000F0FD7" w:rsidRPr="004901C4">
        <w:rPr>
          <w:rFonts w:ascii="Times New Roman" w:hAnsi="Times New Roman" w:cs="Times New Roman"/>
          <w:color w:val="auto"/>
          <w:sz w:val="24"/>
          <w:szCs w:val="24"/>
        </w:rPr>
        <w:t xml:space="preserve"> psychometric measures of phonological, reading, and memory skills. Firstly, the FS-S metric </w:t>
      </w:r>
      <w:r w:rsidR="00890771" w:rsidRPr="004901C4">
        <w:rPr>
          <w:rFonts w:ascii="Times New Roman" w:hAnsi="Times New Roman" w:cs="Times New Roman"/>
          <w:color w:val="auto"/>
          <w:sz w:val="24"/>
          <w:szCs w:val="24"/>
        </w:rPr>
        <w:t>(the measure of the unique contribution of phone</w:t>
      </w:r>
      <w:r w:rsidR="00B8593D" w:rsidRPr="004901C4">
        <w:rPr>
          <w:rFonts w:ascii="Times New Roman" w:hAnsi="Times New Roman" w:cs="Times New Roman"/>
          <w:color w:val="auto"/>
          <w:sz w:val="24"/>
          <w:szCs w:val="24"/>
        </w:rPr>
        <w:t>me-</w:t>
      </w:r>
      <w:r w:rsidR="00890771" w:rsidRPr="004901C4">
        <w:rPr>
          <w:rFonts w:ascii="Times New Roman" w:hAnsi="Times New Roman" w:cs="Times New Roman"/>
          <w:color w:val="auto"/>
          <w:sz w:val="24"/>
          <w:szCs w:val="24"/>
        </w:rPr>
        <w:t xml:space="preserve">level processing) </w:t>
      </w:r>
      <w:r w:rsidR="000F0FD7" w:rsidRPr="004901C4">
        <w:rPr>
          <w:rFonts w:ascii="Times New Roman" w:hAnsi="Times New Roman" w:cs="Times New Roman"/>
          <w:color w:val="auto"/>
          <w:sz w:val="24"/>
          <w:szCs w:val="24"/>
        </w:rPr>
        <w:t>produced significant positive correlations with the measures ‘phonological awareness’ and ‘phonological memory’ that emerged only in the right hemisphere and that covered entirely ROI</w:t>
      </w:r>
      <w:r w:rsidR="008F71A5" w:rsidRPr="004901C4">
        <w:rPr>
          <w:rFonts w:ascii="Times New Roman" w:hAnsi="Times New Roman" w:cs="Times New Roman"/>
          <w:color w:val="auto"/>
          <w:sz w:val="24"/>
          <w:szCs w:val="24"/>
        </w:rPr>
        <w:t>-RH</w:t>
      </w:r>
      <w:r w:rsidR="000F0FD7" w:rsidRPr="004901C4">
        <w:rPr>
          <w:rFonts w:ascii="Times New Roman" w:hAnsi="Times New Roman" w:cs="Times New Roman"/>
          <w:color w:val="auto"/>
          <w:sz w:val="24"/>
          <w:szCs w:val="24"/>
        </w:rPr>
        <w:t>. ROI</w:t>
      </w:r>
      <w:r w:rsidR="008F71A5" w:rsidRPr="004901C4">
        <w:rPr>
          <w:rFonts w:ascii="Times New Roman" w:hAnsi="Times New Roman" w:cs="Times New Roman"/>
          <w:color w:val="auto"/>
          <w:sz w:val="24"/>
          <w:szCs w:val="24"/>
        </w:rPr>
        <w:t>-RH</w:t>
      </w:r>
      <w:r w:rsidR="000F0FD7" w:rsidRPr="004901C4">
        <w:rPr>
          <w:rFonts w:ascii="Times New Roman" w:hAnsi="Times New Roman" w:cs="Times New Roman"/>
          <w:color w:val="auto"/>
          <w:sz w:val="24"/>
          <w:szCs w:val="24"/>
        </w:rPr>
        <w:t xml:space="preserve"> showed also a correlation between FS-S and ‘Digit span’, a measure that has been linked to both </w:t>
      </w:r>
      <w:r w:rsidR="00890771" w:rsidRPr="004901C4">
        <w:rPr>
          <w:rFonts w:ascii="Times New Roman" w:hAnsi="Times New Roman" w:cs="Times New Roman"/>
          <w:color w:val="auto"/>
          <w:sz w:val="24"/>
          <w:szCs w:val="24"/>
        </w:rPr>
        <w:t xml:space="preserve">phonological </w:t>
      </w:r>
      <w:r w:rsidR="000F0FD7" w:rsidRPr="004901C4">
        <w:rPr>
          <w:rFonts w:ascii="Times New Roman" w:hAnsi="Times New Roman" w:cs="Times New Roman"/>
          <w:color w:val="auto"/>
          <w:sz w:val="24"/>
          <w:szCs w:val="24"/>
        </w:rPr>
        <w:t>short-</w:t>
      </w:r>
      <w:r w:rsidR="00890771" w:rsidRPr="004901C4">
        <w:rPr>
          <w:rFonts w:ascii="Times New Roman" w:hAnsi="Times New Roman" w:cs="Times New Roman"/>
          <w:color w:val="auto"/>
          <w:sz w:val="24"/>
          <w:szCs w:val="24"/>
        </w:rPr>
        <w:t xml:space="preserve">term memory and also </w:t>
      </w:r>
      <w:r w:rsidR="000F0FD7" w:rsidRPr="004901C4">
        <w:rPr>
          <w:rFonts w:ascii="Times New Roman" w:hAnsi="Times New Roman" w:cs="Times New Roman"/>
          <w:color w:val="auto"/>
          <w:sz w:val="24"/>
          <w:szCs w:val="24"/>
        </w:rPr>
        <w:t>long-term memory</w:t>
      </w:r>
      <w:r w:rsidR="00CE0A28"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ADDIN CSL_CITATION { "citationItems" : [ { "id" : "ITEM-1", "itemData" : { "DOI" : "http://doi.org/10.1016/j.cognition.2015.07.009", "ISBN" : "0010-0277", "author" : [ { "dropping-particle" : "", "family" : "Jones", "given" : "Gary", "non-dropping-particle" : "", "parse-names" : false, "suffix" : "" }, { "dropping-particle" : "", "family" : "Macken", "given" : "Bill", "non-dropping-particle" : "", "parse-names" : false, "suffix" : "" } ], "container-title" : "Cognition", "id" : "ITEM-1", "issued" : { "date-parts" : [ [ "2015" ] ] }, "page" : "1-13", "title" : "Questioning short-term memory and its measurement: Why digit span measures long-term associative learning", "type" : "article-journal", "volume" : "144" }, "uris" : [ "http://www.mendeley.com/documents/?uuid=573ed259-daad-41cb-ba1e-42817590b145" ] } ], "mendeley" : { "formattedCitation" : "(Jones and Macken, 2015)", "plainTextFormattedCitation" : "(Jones and Macken, 2015)", "previouslyFormattedCitation" : "(Jones and Macken, 2015)" }, "properties" : { "noteIndex" : 14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5D75FB" w:rsidRPr="004901C4">
        <w:rPr>
          <w:rFonts w:ascii="Times New Roman" w:hAnsi="Times New Roman" w:cs="Times New Roman"/>
          <w:noProof/>
          <w:color w:val="auto"/>
          <w:sz w:val="24"/>
          <w:szCs w:val="24"/>
        </w:rPr>
        <w:t>(Jones and Macken, 2015)</w:t>
      </w:r>
      <w:r w:rsidR="00497AED" w:rsidRPr="004901C4">
        <w:rPr>
          <w:rFonts w:ascii="Times New Roman" w:hAnsi="Times New Roman" w:cs="Times New Roman"/>
          <w:color w:val="auto"/>
          <w:sz w:val="24"/>
          <w:szCs w:val="24"/>
        </w:rPr>
        <w:fldChar w:fldCharType="end"/>
      </w:r>
      <w:r w:rsidR="000F0FD7" w:rsidRPr="004901C4">
        <w:rPr>
          <w:rFonts w:ascii="Times New Roman" w:hAnsi="Times New Roman" w:cs="Times New Roman"/>
          <w:color w:val="auto"/>
          <w:sz w:val="24"/>
          <w:szCs w:val="24"/>
        </w:rPr>
        <w:t xml:space="preserve">. </w:t>
      </w:r>
      <w:proofErr w:type="gramStart"/>
      <w:r w:rsidR="000F0FD7" w:rsidRPr="004901C4">
        <w:rPr>
          <w:rFonts w:ascii="Times New Roman" w:hAnsi="Times New Roman" w:cs="Times New Roman"/>
          <w:color w:val="auto"/>
          <w:sz w:val="24"/>
          <w:szCs w:val="24"/>
        </w:rPr>
        <w:t>Finally, no significant correlation with ‘reading words’, ‘reading non-words’, and ‘sentence recall’ emerged in any ROI</w:t>
      </w:r>
      <w:r w:rsidR="00890771" w:rsidRPr="004901C4">
        <w:rPr>
          <w:rFonts w:ascii="Times New Roman" w:hAnsi="Times New Roman" w:cs="Times New Roman"/>
          <w:color w:val="auto"/>
          <w:sz w:val="24"/>
          <w:szCs w:val="24"/>
        </w:rPr>
        <w:t xml:space="preserve"> for the FS-S metric</w:t>
      </w:r>
      <w:r w:rsidR="000F0FD7" w:rsidRPr="004901C4">
        <w:rPr>
          <w:rFonts w:ascii="Times New Roman" w:hAnsi="Times New Roman" w:cs="Times New Roman"/>
          <w:color w:val="auto"/>
          <w:sz w:val="24"/>
          <w:szCs w:val="24"/>
        </w:rPr>
        <w:t>.</w:t>
      </w:r>
      <w:proofErr w:type="gramEnd"/>
      <w:r w:rsidR="000F0FD7" w:rsidRPr="004901C4">
        <w:rPr>
          <w:rFonts w:ascii="Times New Roman" w:hAnsi="Times New Roman" w:cs="Times New Roman"/>
          <w:color w:val="auto"/>
          <w:sz w:val="24"/>
          <w:szCs w:val="24"/>
        </w:rPr>
        <w:t xml:space="preserve"> </w:t>
      </w:r>
    </w:p>
    <w:p w:rsidR="00890771" w:rsidRPr="004901C4" w:rsidRDefault="00890771" w:rsidP="00C41CD5">
      <w:pPr>
        <w:pStyle w:val="NoSpacing"/>
        <w:spacing w:line="360" w:lineRule="auto"/>
        <w:jc w:val="both"/>
        <w:rPr>
          <w:rFonts w:ascii="Times New Roman" w:hAnsi="Times New Roman" w:cs="Times New Roman"/>
          <w:color w:val="auto"/>
          <w:sz w:val="24"/>
          <w:szCs w:val="24"/>
        </w:rPr>
      </w:pPr>
    </w:p>
    <w:p w:rsidR="000F0FD7" w:rsidRPr="004901C4" w:rsidRDefault="000F0FD7"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The same correlation</w:t>
      </w:r>
      <w:r w:rsidR="00154098" w:rsidRPr="004901C4">
        <w:rPr>
          <w:rFonts w:ascii="Times New Roman" w:hAnsi="Times New Roman" w:cs="Times New Roman"/>
          <w:color w:val="auto"/>
          <w:sz w:val="24"/>
          <w:szCs w:val="24"/>
        </w:rPr>
        <w:t>al</w:t>
      </w:r>
      <w:r w:rsidRPr="004901C4">
        <w:rPr>
          <w:rFonts w:ascii="Times New Roman" w:hAnsi="Times New Roman" w:cs="Times New Roman"/>
          <w:color w:val="auto"/>
          <w:sz w:val="24"/>
          <w:szCs w:val="24"/>
        </w:rPr>
        <w:t xml:space="preserve"> analysis was conducted for FS, F, and S</w:t>
      </w:r>
      <w:r w:rsidR="00890771" w:rsidRPr="004901C4">
        <w:rPr>
          <w:rFonts w:ascii="Times New Roman" w:hAnsi="Times New Roman" w:cs="Times New Roman"/>
          <w:color w:val="auto"/>
          <w:sz w:val="24"/>
          <w:szCs w:val="24"/>
        </w:rPr>
        <w:t xml:space="preserve"> independently</w:t>
      </w:r>
      <w:r w:rsidRPr="004901C4">
        <w:rPr>
          <w:rFonts w:ascii="Times New Roman" w:hAnsi="Times New Roman" w:cs="Times New Roman"/>
          <w:color w:val="auto"/>
          <w:sz w:val="24"/>
          <w:szCs w:val="24"/>
        </w:rPr>
        <w:t>. EEG prediction scores for the F-model, which is based on phonetic features, were similar to the results for FS-S, with the exception of ‘phonological awareness’ that did not show a significant correlation in ROI</w:t>
      </w:r>
      <w:r w:rsidR="008F71A5" w:rsidRPr="004901C4">
        <w:rPr>
          <w:rFonts w:ascii="Times New Roman" w:hAnsi="Times New Roman" w:cs="Times New Roman"/>
          <w:color w:val="auto"/>
          <w:sz w:val="24"/>
          <w:szCs w:val="24"/>
        </w:rPr>
        <w:t>-RH</w:t>
      </w:r>
      <w:r w:rsidRPr="004901C4">
        <w:rPr>
          <w:rFonts w:ascii="Times New Roman" w:hAnsi="Times New Roman" w:cs="Times New Roman"/>
          <w:color w:val="auto"/>
          <w:sz w:val="24"/>
          <w:szCs w:val="24"/>
        </w:rPr>
        <w:t xml:space="preserve">. The S-model, which is based on speech acoustics, did not show significant correlations with psychometric measures in any ROI, with the </w:t>
      </w:r>
      <w:r w:rsidRPr="004901C4">
        <w:rPr>
          <w:rFonts w:ascii="Times New Roman" w:hAnsi="Times New Roman" w:cs="Times New Roman"/>
          <w:color w:val="auto"/>
          <w:sz w:val="24"/>
          <w:szCs w:val="24"/>
        </w:rPr>
        <w:lastRenderedPageBreak/>
        <w:t>exception of a single electrode in ROI</w:t>
      </w:r>
      <w:r w:rsidR="008F71A5" w:rsidRPr="004901C4">
        <w:rPr>
          <w:rFonts w:ascii="Times New Roman" w:hAnsi="Times New Roman" w:cs="Times New Roman"/>
          <w:color w:val="auto"/>
          <w:sz w:val="24"/>
          <w:szCs w:val="24"/>
        </w:rPr>
        <w:t>-RH</w:t>
      </w:r>
      <w:r w:rsidRPr="004901C4">
        <w:rPr>
          <w:rFonts w:ascii="Times New Roman" w:hAnsi="Times New Roman" w:cs="Times New Roman"/>
          <w:color w:val="auto"/>
          <w:sz w:val="24"/>
          <w:szCs w:val="24"/>
        </w:rPr>
        <w:t xml:space="preserve">. In addition, as hypothesised, FS scores </w:t>
      </w:r>
      <w:r w:rsidR="00890771" w:rsidRPr="004901C4">
        <w:rPr>
          <w:rFonts w:ascii="Times New Roman" w:hAnsi="Times New Roman" w:cs="Times New Roman"/>
          <w:color w:val="auto"/>
          <w:sz w:val="24"/>
          <w:szCs w:val="24"/>
        </w:rPr>
        <w:t xml:space="preserve">(FS concatenates the acoustic and phonetic features) </w:t>
      </w:r>
      <w:r w:rsidRPr="004901C4">
        <w:rPr>
          <w:rFonts w:ascii="Times New Roman" w:hAnsi="Times New Roman" w:cs="Times New Roman"/>
          <w:color w:val="auto"/>
          <w:sz w:val="24"/>
          <w:szCs w:val="24"/>
        </w:rPr>
        <w:t>positively correlated with ‘phonological awareness</w:t>
      </w:r>
      <w:r w:rsidR="00890771"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and </w:t>
      </w:r>
      <w:r w:rsidR="00890771" w:rsidRPr="004901C4">
        <w:rPr>
          <w:rFonts w:ascii="Times New Roman" w:hAnsi="Times New Roman" w:cs="Times New Roman"/>
          <w:color w:val="auto"/>
          <w:sz w:val="24"/>
          <w:szCs w:val="24"/>
        </w:rPr>
        <w:t>‘</w:t>
      </w:r>
      <w:r w:rsidR="00395F0E" w:rsidRPr="004901C4">
        <w:rPr>
          <w:rFonts w:ascii="Times New Roman" w:hAnsi="Times New Roman" w:cs="Times New Roman"/>
          <w:color w:val="auto"/>
          <w:sz w:val="24"/>
          <w:szCs w:val="24"/>
        </w:rPr>
        <w:t xml:space="preserve">phonological </w:t>
      </w:r>
      <w:r w:rsidRPr="004901C4">
        <w:rPr>
          <w:rFonts w:ascii="Times New Roman" w:hAnsi="Times New Roman" w:cs="Times New Roman"/>
          <w:color w:val="auto"/>
          <w:sz w:val="24"/>
          <w:szCs w:val="24"/>
        </w:rPr>
        <w:t>memory’ in ROI</w:t>
      </w:r>
      <w:r w:rsidR="008F71A5" w:rsidRPr="004901C4">
        <w:rPr>
          <w:rFonts w:ascii="Times New Roman" w:hAnsi="Times New Roman" w:cs="Times New Roman"/>
          <w:color w:val="auto"/>
          <w:sz w:val="24"/>
          <w:szCs w:val="24"/>
        </w:rPr>
        <w:t>-RH</w:t>
      </w:r>
      <w:r w:rsidRPr="004901C4">
        <w:rPr>
          <w:rFonts w:ascii="Times New Roman" w:hAnsi="Times New Roman" w:cs="Times New Roman"/>
          <w:color w:val="auto"/>
          <w:sz w:val="24"/>
          <w:szCs w:val="24"/>
        </w:rPr>
        <w:t xml:space="preserve">, and also with ‘sentence recall’ and ‘digit span’. These results </w:t>
      </w:r>
      <w:r w:rsidR="0039442F" w:rsidRPr="004901C4">
        <w:rPr>
          <w:rFonts w:ascii="Times New Roman" w:hAnsi="Times New Roman" w:cs="Times New Roman"/>
          <w:color w:val="auto"/>
          <w:sz w:val="24"/>
          <w:szCs w:val="24"/>
        </w:rPr>
        <w:t>are consistent with</w:t>
      </w:r>
      <w:r w:rsidR="00890771" w:rsidRPr="004901C4">
        <w:rPr>
          <w:rFonts w:ascii="Times New Roman" w:hAnsi="Times New Roman" w:cs="Times New Roman"/>
          <w:color w:val="auto"/>
          <w:sz w:val="24"/>
          <w:szCs w:val="24"/>
        </w:rPr>
        <w:t xml:space="preserve"> the </w:t>
      </w:r>
      <w:r w:rsidR="00F3457B" w:rsidRPr="004901C4">
        <w:rPr>
          <w:rFonts w:ascii="Times New Roman" w:hAnsi="Times New Roman" w:cs="Times New Roman"/>
          <w:color w:val="auto"/>
          <w:sz w:val="24"/>
          <w:szCs w:val="24"/>
        </w:rPr>
        <w:t xml:space="preserve">behavioural </w:t>
      </w:r>
      <w:r w:rsidR="00890771" w:rsidRPr="004901C4">
        <w:rPr>
          <w:rFonts w:ascii="Times New Roman" w:hAnsi="Times New Roman" w:cs="Times New Roman"/>
          <w:color w:val="auto"/>
          <w:sz w:val="24"/>
          <w:szCs w:val="24"/>
        </w:rPr>
        <w:t>deficits in both</w:t>
      </w:r>
      <w:r w:rsidRPr="004901C4">
        <w:rPr>
          <w:rFonts w:ascii="Times New Roman" w:hAnsi="Times New Roman" w:cs="Times New Roman"/>
          <w:color w:val="auto"/>
          <w:sz w:val="24"/>
          <w:szCs w:val="24"/>
        </w:rPr>
        <w:t xml:space="preserve"> phonological </w:t>
      </w:r>
      <w:r w:rsidR="00890771" w:rsidRPr="004901C4">
        <w:rPr>
          <w:rFonts w:ascii="Times New Roman" w:hAnsi="Times New Roman" w:cs="Times New Roman"/>
          <w:color w:val="auto"/>
          <w:sz w:val="24"/>
          <w:szCs w:val="24"/>
        </w:rPr>
        <w:t xml:space="preserve">awareness </w:t>
      </w:r>
      <w:r w:rsidRPr="004901C4">
        <w:rPr>
          <w:rFonts w:ascii="Times New Roman" w:hAnsi="Times New Roman" w:cs="Times New Roman"/>
          <w:color w:val="auto"/>
          <w:sz w:val="24"/>
          <w:szCs w:val="24"/>
        </w:rPr>
        <w:t xml:space="preserve">and </w:t>
      </w:r>
      <w:r w:rsidR="00890771" w:rsidRPr="004901C4">
        <w:rPr>
          <w:rFonts w:ascii="Times New Roman" w:hAnsi="Times New Roman" w:cs="Times New Roman"/>
          <w:color w:val="auto"/>
          <w:sz w:val="24"/>
          <w:szCs w:val="24"/>
        </w:rPr>
        <w:t xml:space="preserve">phonological </w:t>
      </w:r>
      <w:r w:rsidRPr="004901C4">
        <w:rPr>
          <w:rFonts w:ascii="Times New Roman" w:hAnsi="Times New Roman" w:cs="Times New Roman"/>
          <w:color w:val="auto"/>
          <w:sz w:val="24"/>
          <w:szCs w:val="24"/>
        </w:rPr>
        <w:t xml:space="preserve">memory skills </w:t>
      </w:r>
      <w:r w:rsidR="00F3457B" w:rsidRPr="004901C4">
        <w:rPr>
          <w:rFonts w:ascii="Times New Roman" w:hAnsi="Times New Roman" w:cs="Times New Roman"/>
          <w:color w:val="auto"/>
          <w:sz w:val="24"/>
          <w:szCs w:val="24"/>
        </w:rPr>
        <w:t xml:space="preserve">typically </w:t>
      </w:r>
      <w:r w:rsidR="00890771" w:rsidRPr="004901C4">
        <w:rPr>
          <w:rFonts w:ascii="Times New Roman" w:hAnsi="Times New Roman" w:cs="Times New Roman"/>
          <w:color w:val="auto"/>
          <w:sz w:val="24"/>
          <w:szCs w:val="24"/>
        </w:rPr>
        <w:t xml:space="preserve">found in individuals </w:t>
      </w:r>
      <w:r w:rsidRPr="004901C4">
        <w:rPr>
          <w:rFonts w:ascii="Times New Roman" w:hAnsi="Times New Roman" w:cs="Times New Roman"/>
          <w:color w:val="auto"/>
          <w:sz w:val="24"/>
          <w:szCs w:val="24"/>
        </w:rPr>
        <w:t>with dyslexia,</w:t>
      </w:r>
      <w:r w:rsidR="00890771" w:rsidRPr="004901C4">
        <w:rPr>
          <w:rFonts w:ascii="Times New Roman" w:hAnsi="Times New Roman" w:cs="Times New Roman"/>
          <w:color w:val="auto"/>
          <w:sz w:val="24"/>
          <w:szCs w:val="24"/>
        </w:rPr>
        <w:t xml:space="preserve"> but are novel in suggesting</w:t>
      </w:r>
      <w:r w:rsidRPr="004901C4">
        <w:rPr>
          <w:rFonts w:ascii="Times New Roman" w:hAnsi="Times New Roman" w:cs="Times New Roman"/>
          <w:color w:val="auto"/>
          <w:sz w:val="24"/>
          <w:szCs w:val="24"/>
        </w:rPr>
        <w:t xml:space="preserve"> </w:t>
      </w:r>
      <w:r w:rsidR="00890771" w:rsidRPr="004901C4">
        <w:rPr>
          <w:rFonts w:ascii="Times New Roman" w:hAnsi="Times New Roman" w:cs="Times New Roman"/>
          <w:color w:val="auto"/>
          <w:sz w:val="24"/>
          <w:szCs w:val="24"/>
        </w:rPr>
        <w:t>major loci</w:t>
      </w:r>
      <w:r w:rsidR="0039442F" w:rsidRPr="004901C4">
        <w:rPr>
          <w:rFonts w:ascii="Times New Roman" w:hAnsi="Times New Roman" w:cs="Times New Roman"/>
          <w:color w:val="auto"/>
          <w:sz w:val="24"/>
          <w:szCs w:val="24"/>
        </w:rPr>
        <w:t xml:space="preserve"> related to these deficits</w:t>
      </w:r>
      <w:r w:rsidR="00890771" w:rsidRPr="004901C4">
        <w:rPr>
          <w:rFonts w:ascii="Times New Roman" w:hAnsi="Times New Roman" w:cs="Times New Roman"/>
          <w:color w:val="auto"/>
          <w:sz w:val="24"/>
          <w:szCs w:val="24"/>
        </w:rPr>
        <w:t xml:space="preserve"> in</w:t>
      </w:r>
      <w:r w:rsidRPr="004901C4">
        <w:rPr>
          <w:rFonts w:ascii="Times New Roman" w:hAnsi="Times New Roman" w:cs="Times New Roman"/>
          <w:color w:val="auto"/>
          <w:sz w:val="24"/>
          <w:szCs w:val="24"/>
        </w:rPr>
        <w:t xml:space="preserve"> the right hemisphere.</w:t>
      </w:r>
    </w:p>
    <w:p w:rsidR="000F0FD7" w:rsidRPr="004901C4" w:rsidRDefault="000F0FD7" w:rsidP="00C41CD5">
      <w:pPr>
        <w:pStyle w:val="Figure"/>
        <w:spacing w:line="360" w:lineRule="auto"/>
        <w:jc w:val="center"/>
        <w:rPr>
          <w:b/>
          <w:sz w:val="24"/>
          <w:szCs w:val="24"/>
        </w:rPr>
      </w:pPr>
    </w:p>
    <w:p w:rsidR="005822E2" w:rsidRPr="004901C4" w:rsidRDefault="005822E2" w:rsidP="00C41CD5">
      <w:pPr>
        <w:spacing w:after="160" w:line="360" w:lineRule="auto"/>
        <w:rPr>
          <w:rFonts w:ascii="Times New Roman" w:hAnsi="Times New Roman" w:cs="Times New Roman"/>
          <w:color w:val="auto"/>
          <w:sz w:val="24"/>
          <w:szCs w:val="24"/>
          <w:lang w:val="en-IE"/>
        </w:rPr>
      </w:pPr>
      <w:r w:rsidRPr="004901C4">
        <w:rPr>
          <w:rFonts w:ascii="Times New Roman" w:hAnsi="Times New Roman" w:cs="Times New Roman"/>
          <w:noProof/>
          <w:color w:val="auto"/>
          <w:sz w:val="24"/>
          <w:szCs w:val="24"/>
        </w:rPr>
        <w:t>- - - - - - - - - - - - - - - - - - - - - - - Figure 3 about here - - - - - - - - - - - - - - - - - - - - - - - -</w:t>
      </w:r>
    </w:p>
    <w:p w:rsidR="000F0FD7" w:rsidRPr="004901C4" w:rsidRDefault="00B8593D" w:rsidP="00C41CD5">
      <w:pPr>
        <w:pStyle w:val="NoSpacing"/>
        <w:spacing w:line="360" w:lineRule="auto"/>
        <w:jc w:val="both"/>
        <w:rPr>
          <w:rFonts w:ascii="Times New Roman" w:hAnsi="Times New Roman" w:cs="Times New Roman"/>
          <w:color w:val="auto"/>
          <w:sz w:val="24"/>
          <w:szCs w:val="24"/>
        </w:rPr>
      </w:pPr>
      <w:r w:rsidRPr="004901C4">
        <w:rPr>
          <w:rFonts w:ascii="Times New Roman" w:hAnsi="Times New Roman" w:cs="Times New Roman"/>
          <w:color w:val="auto"/>
          <w:sz w:val="24"/>
          <w:szCs w:val="24"/>
        </w:rPr>
        <w:t>It is already known</w:t>
      </w:r>
      <w:r w:rsidR="000F0FD7" w:rsidRPr="004901C4">
        <w:rPr>
          <w:rFonts w:ascii="Times New Roman" w:hAnsi="Times New Roman" w:cs="Times New Roman"/>
          <w:color w:val="auto"/>
          <w:sz w:val="24"/>
          <w:szCs w:val="24"/>
        </w:rPr>
        <w:t xml:space="preserve"> that several of the psychometric measures used </w:t>
      </w:r>
      <w:r w:rsidR="00395F0E" w:rsidRPr="004901C4">
        <w:rPr>
          <w:rFonts w:ascii="Times New Roman" w:hAnsi="Times New Roman" w:cs="Times New Roman"/>
          <w:color w:val="auto"/>
          <w:sz w:val="24"/>
          <w:szCs w:val="24"/>
        </w:rPr>
        <w:t xml:space="preserve">here </w:t>
      </w:r>
      <w:r w:rsidR="000F0FD7" w:rsidRPr="004901C4">
        <w:rPr>
          <w:rFonts w:ascii="Times New Roman" w:hAnsi="Times New Roman" w:cs="Times New Roman"/>
          <w:color w:val="auto"/>
          <w:sz w:val="24"/>
          <w:szCs w:val="24"/>
        </w:rPr>
        <w:t xml:space="preserve">are </w:t>
      </w:r>
      <w:r w:rsidRPr="004901C4">
        <w:rPr>
          <w:rFonts w:ascii="Times New Roman" w:hAnsi="Times New Roman" w:cs="Times New Roman"/>
          <w:color w:val="auto"/>
          <w:sz w:val="24"/>
          <w:szCs w:val="24"/>
        </w:rPr>
        <w:t xml:space="preserve">also </w:t>
      </w:r>
      <w:r w:rsidR="001C49C4" w:rsidRPr="004901C4">
        <w:rPr>
          <w:rFonts w:ascii="Times New Roman" w:hAnsi="Times New Roman" w:cs="Times New Roman"/>
          <w:color w:val="auto"/>
          <w:sz w:val="24"/>
          <w:szCs w:val="24"/>
        </w:rPr>
        <w:t xml:space="preserve">typically </w:t>
      </w:r>
      <w:r w:rsidR="000F0FD7" w:rsidRPr="004901C4">
        <w:rPr>
          <w:rFonts w:ascii="Times New Roman" w:hAnsi="Times New Roman" w:cs="Times New Roman"/>
          <w:color w:val="auto"/>
          <w:sz w:val="24"/>
          <w:szCs w:val="24"/>
        </w:rPr>
        <w:t>correlated with each other</w:t>
      </w:r>
      <w:r w:rsidRPr="004901C4">
        <w:rPr>
          <w:rFonts w:ascii="Times New Roman" w:hAnsi="Times New Roman" w:cs="Times New Roman"/>
          <w:color w:val="auto"/>
          <w:sz w:val="24"/>
          <w:szCs w:val="24"/>
        </w:rPr>
        <w:t xml:space="preserve">, </w:t>
      </w:r>
      <w:r w:rsidR="001C49C4" w:rsidRPr="004901C4">
        <w:rPr>
          <w:rFonts w:ascii="Times New Roman" w:hAnsi="Times New Roman" w:cs="Times New Roman"/>
          <w:color w:val="auto"/>
          <w:sz w:val="24"/>
          <w:szCs w:val="24"/>
        </w:rPr>
        <w:t>for example</w:t>
      </w:r>
      <w:r w:rsidRPr="004901C4">
        <w:rPr>
          <w:rFonts w:ascii="Times New Roman" w:hAnsi="Times New Roman" w:cs="Times New Roman"/>
          <w:color w:val="auto"/>
          <w:sz w:val="24"/>
          <w:szCs w:val="24"/>
        </w:rPr>
        <w:t xml:space="preserve"> phonological awareness and digit span</w:t>
      </w:r>
      <w:r w:rsidR="000F0FD7" w:rsidRPr="004901C4">
        <w:rPr>
          <w:rFonts w:ascii="Times New Roman" w:hAnsi="Times New Roman" w:cs="Times New Roman"/>
          <w:color w:val="auto"/>
          <w:sz w:val="24"/>
          <w:szCs w:val="24"/>
        </w:rPr>
        <w:t xml:space="preserve"> (</w:t>
      </w:r>
      <w:r w:rsidR="001154F7" w:rsidRPr="004901C4">
        <w:rPr>
          <w:rFonts w:ascii="Times New Roman" w:hAnsi="Times New Roman" w:cs="Times New Roman"/>
          <w:b/>
          <w:color w:val="auto"/>
          <w:sz w:val="24"/>
          <w:szCs w:val="24"/>
        </w:rPr>
        <w:t>Supplementary Fig.</w:t>
      </w:r>
      <w:r w:rsidR="000F0FD7" w:rsidRPr="004901C4">
        <w:rPr>
          <w:rFonts w:ascii="Times New Roman" w:hAnsi="Times New Roman" w:cs="Times New Roman"/>
          <w:b/>
          <w:color w:val="auto"/>
          <w:sz w:val="24"/>
          <w:szCs w:val="24"/>
        </w:rPr>
        <w:t xml:space="preserve"> </w:t>
      </w:r>
      <w:r w:rsidR="00D7070E" w:rsidRPr="004901C4">
        <w:rPr>
          <w:rFonts w:ascii="Times New Roman" w:hAnsi="Times New Roman" w:cs="Times New Roman"/>
          <w:b/>
          <w:color w:val="auto"/>
          <w:sz w:val="24"/>
          <w:szCs w:val="24"/>
        </w:rPr>
        <w:t>1</w:t>
      </w:r>
      <w:r w:rsidR="000F0FD7" w:rsidRPr="004901C4">
        <w:rPr>
          <w:rFonts w:ascii="Times New Roman" w:hAnsi="Times New Roman" w:cs="Times New Roman"/>
          <w:color w:val="auto"/>
          <w:sz w:val="24"/>
          <w:szCs w:val="24"/>
        </w:rPr>
        <w:t>). For this reason, despite the use of cluster statistics that include correction for multiple comparisons, the correlation</w:t>
      </w:r>
      <w:r w:rsidR="00154098" w:rsidRPr="004901C4">
        <w:rPr>
          <w:rFonts w:ascii="Times New Roman" w:hAnsi="Times New Roman" w:cs="Times New Roman"/>
          <w:color w:val="auto"/>
          <w:sz w:val="24"/>
          <w:szCs w:val="24"/>
        </w:rPr>
        <w:t>al</w:t>
      </w:r>
      <w:r w:rsidR="000F0FD7" w:rsidRPr="004901C4">
        <w:rPr>
          <w:rFonts w:ascii="Times New Roman" w:hAnsi="Times New Roman" w:cs="Times New Roman"/>
          <w:color w:val="auto"/>
          <w:sz w:val="24"/>
          <w:szCs w:val="24"/>
        </w:rPr>
        <w:t xml:space="preserve"> analys</w:t>
      </w:r>
      <w:r w:rsidRPr="004901C4">
        <w:rPr>
          <w:rFonts w:ascii="Times New Roman" w:hAnsi="Times New Roman" w:cs="Times New Roman"/>
          <w:color w:val="auto"/>
          <w:sz w:val="24"/>
          <w:szCs w:val="24"/>
        </w:rPr>
        <w:t>e</w:t>
      </w:r>
      <w:r w:rsidR="000F0FD7" w:rsidRPr="004901C4">
        <w:rPr>
          <w:rFonts w:ascii="Times New Roman" w:hAnsi="Times New Roman" w:cs="Times New Roman"/>
          <w:color w:val="auto"/>
          <w:sz w:val="24"/>
          <w:szCs w:val="24"/>
        </w:rPr>
        <w:t xml:space="preserve">s </w:t>
      </w:r>
      <w:r w:rsidRPr="004901C4">
        <w:rPr>
          <w:rFonts w:ascii="Times New Roman" w:hAnsi="Times New Roman" w:cs="Times New Roman"/>
          <w:color w:val="auto"/>
          <w:sz w:val="24"/>
          <w:szCs w:val="24"/>
        </w:rPr>
        <w:t>may also reveal</w:t>
      </w:r>
      <w:r w:rsidR="000F0FD7" w:rsidRPr="004901C4">
        <w:rPr>
          <w:rFonts w:ascii="Times New Roman" w:hAnsi="Times New Roman" w:cs="Times New Roman"/>
          <w:color w:val="auto"/>
          <w:sz w:val="24"/>
          <w:szCs w:val="24"/>
        </w:rPr>
        <w:t xml:space="preserve"> spurious correlations, </w:t>
      </w:r>
      <w:r w:rsidR="00054F9E" w:rsidRPr="004901C4">
        <w:rPr>
          <w:rFonts w:ascii="Times New Roman" w:hAnsi="Times New Roman" w:cs="Times New Roman"/>
          <w:color w:val="auto"/>
          <w:sz w:val="24"/>
          <w:szCs w:val="24"/>
        </w:rPr>
        <w:t xml:space="preserve">thereby </w:t>
      </w:r>
      <w:r w:rsidRPr="004901C4">
        <w:rPr>
          <w:rFonts w:ascii="Times New Roman" w:hAnsi="Times New Roman" w:cs="Times New Roman"/>
          <w:color w:val="auto"/>
          <w:sz w:val="24"/>
          <w:szCs w:val="24"/>
        </w:rPr>
        <w:t>challenging</w:t>
      </w:r>
      <w:r w:rsidR="000F0FD7" w:rsidRPr="004901C4">
        <w:rPr>
          <w:rFonts w:ascii="Times New Roman" w:hAnsi="Times New Roman" w:cs="Times New Roman"/>
          <w:color w:val="auto"/>
          <w:sz w:val="24"/>
          <w:szCs w:val="24"/>
        </w:rPr>
        <w:t xml:space="preserve"> the identification of </w:t>
      </w:r>
      <w:r w:rsidRPr="004901C4">
        <w:rPr>
          <w:rFonts w:ascii="Times New Roman" w:hAnsi="Times New Roman" w:cs="Times New Roman"/>
          <w:color w:val="auto"/>
          <w:sz w:val="24"/>
          <w:szCs w:val="24"/>
        </w:rPr>
        <w:t>loci specifically related to phonological processing</w:t>
      </w:r>
      <w:r w:rsidR="000F0FD7" w:rsidRPr="004901C4">
        <w:rPr>
          <w:rFonts w:ascii="Times New Roman" w:hAnsi="Times New Roman" w:cs="Times New Roman"/>
          <w:color w:val="auto"/>
          <w:sz w:val="24"/>
          <w:szCs w:val="24"/>
        </w:rPr>
        <w:t xml:space="preserve">. On the other hand, </w:t>
      </w:r>
      <w:r w:rsidRPr="004901C4">
        <w:rPr>
          <w:rFonts w:ascii="Times New Roman" w:hAnsi="Times New Roman" w:cs="Times New Roman"/>
          <w:color w:val="auto"/>
          <w:sz w:val="24"/>
          <w:szCs w:val="24"/>
        </w:rPr>
        <w:t xml:space="preserve">despite </w:t>
      </w:r>
      <w:r w:rsidR="000F0FD7" w:rsidRPr="004901C4">
        <w:rPr>
          <w:rFonts w:ascii="Times New Roman" w:hAnsi="Times New Roman" w:cs="Times New Roman"/>
          <w:color w:val="auto"/>
          <w:sz w:val="24"/>
          <w:szCs w:val="24"/>
        </w:rPr>
        <w:t xml:space="preserve">the pair-wise correlations between behavioural measures shown in </w:t>
      </w:r>
      <w:r w:rsidR="001154F7" w:rsidRPr="004901C4">
        <w:rPr>
          <w:rFonts w:ascii="Times New Roman" w:hAnsi="Times New Roman" w:cs="Times New Roman"/>
          <w:b/>
          <w:color w:val="auto"/>
          <w:sz w:val="24"/>
          <w:szCs w:val="24"/>
        </w:rPr>
        <w:t>Supplementary Fig.</w:t>
      </w:r>
      <w:r w:rsidR="000F0FD7" w:rsidRPr="004901C4">
        <w:rPr>
          <w:rFonts w:ascii="Times New Roman" w:hAnsi="Times New Roman" w:cs="Times New Roman"/>
          <w:b/>
          <w:color w:val="auto"/>
          <w:sz w:val="24"/>
          <w:szCs w:val="24"/>
        </w:rPr>
        <w:t xml:space="preserve"> </w:t>
      </w:r>
      <w:r w:rsidR="00D7070E" w:rsidRPr="004901C4">
        <w:rPr>
          <w:rFonts w:ascii="Times New Roman" w:hAnsi="Times New Roman" w:cs="Times New Roman"/>
          <w:b/>
          <w:color w:val="auto"/>
          <w:sz w:val="24"/>
          <w:szCs w:val="24"/>
        </w:rPr>
        <w:t>1</w:t>
      </w:r>
      <w:r w:rsidRPr="004901C4">
        <w:rPr>
          <w:rFonts w:ascii="Times New Roman" w:hAnsi="Times New Roman" w:cs="Times New Roman"/>
          <w:b/>
          <w:color w:val="auto"/>
          <w:sz w:val="24"/>
          <w:szCs w:val="24"/>
        </w:rPr>
        <w:t xml:space="preserve">, </w:t>
      </w:r>
      <w:r w:rsidRPr="004901C4">
        <w:rPr>
          <w:rFonts w:ascii="Times New Roman" w:hAnsi="Times New Roman" w:cs="Times New Roman"/>
          <w:color w:val="auto"/>
          <w:sz w:val="24"/>
          <w:szCs w:val="24"/>
        </w:rPr>
        <w:t>spurious correlations do not necessarily occur</w:t>
      </w:r>
      <w:r w:rsidR="000F0FD7" w:rsidRPr="004901C4">
        <w:rPr>
          <w:rFonts w:ascii="Times New Roman" w:hAnsi="Times New Roman" w:cs="Times New Roman"/>
          <w:color w:val="auto"/>
          <w:sz w:val="24"/>
          <w:szCs w:val="24"/>
        </w:rPr>
        <w:t xml:space="preserve">. For example, the ‘IQ’ score correlated with most measures of language skills, </w:t>
      </w:r>
      <w:r w:rsidR="00E6222B" w:rsidRPr="004901C4">
        <w:rPr>
          <w:rFonts w:ascii="Times New Roman" w:hAnsi="Times New Roman" w:cs="Times New Roman"/>
          <w:color w:val="auto"/>
          <w:sz w:val="24"/>
          <w:szCs w:val="24"/>
        </w:rPr>
        <w:t xml:space="preserve">but </w:t>
      </w:r>
      <w:r w:rsidR="000F0FD7" w:rsidRPr="004901C4">
        <w:rPr>
          <w:rFonts w:ascii="Times New Roman" w:hAnsi="Times New Roman" w:cs="Times New Roman"/>
          <w:color w:val="auto"/>
          <w:sz w:val="24"/>
          <w:szCs w:val="24"/>
        </w:rPr>
        <w:t>it showed no significant interactions with any of the neural measures of interest (</w:t>
      </w:r>
      <w:r w:rsidR="001154F7" w:rsidRPr="004901C4">
        <w:rPr>
          <w:rFonts w:ascii="Times New Roman" w:hAnsi="Times New Roman" w:cs="Times New Roman"/>
          <w:b/>
          <w:color w:val="auto"/>
          <w:sz w:val="24"/>
          <w:szCs w:val="24"/>
        </w:rPr>
        <w:t>Supplementary Fig.</w:t>
      </w:r>
      <w:r w:rsidR="000F0FD7" w:rsidRPr="004901C4">
        <w:rPr>
          <w:rFonts w:ascii="Times New Roman" w:hAnsi="Times New Roman" w:cs="Times New Roman"/>
          <w:b/>
          <w:color w:val="auto"/>
          <w:sz w:val="24"/>
          <w:szCs w:val="24"/>
        </w:rPr>
        <w:t xml:space="preserve"> </w:t>
      </w:r>
      <w:r w:rsidR="00B80B36" w:rsidRPr="004901C4">
        <w:rPr>
          <w:rFonts w:ascii="Times New Roman" w:hAnsi="Times New Roman" w:cs="Times New Roman"/>
          <w:b/>
          <w:color w:val="auto"/>
          <w:sz w:val="24"/>
          <w:szCs w:val="24"/>
        </w:rPr>
        <w:t>4</w:t>
      </w:r>
      <w:r w:rsidR="000F0F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Nevertheless</w:t>
      </w:r>
      <w:r w:rsidR="000F0FD7"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 xml:space="preserve"> a more stringent set of</w:t>
      </w:r>
      <w:r w:rsidR="000F0FD7" w:rsidRPr="004901C4">
        <w:rPr>
          <w:rFonts w:ascii="Times New Roman" w:hAnsi="Times New Roman" w:cs="Times New Roman"/>
          <w:color w:val="auto"/>
          <w:sz w:val="24"/>
          <w:szCs w:val="24"/>
        </w:rPr>
        <w:t xml:space="preserve"> individual electrode correlations </w:t>
      </w:r>
      <w:r w:rsidRPr="004901C4">
        <w:rPr>
          <w:rFonts w:ascii="Times New Roman" w:hAnsi="Times New Roman" w:cs="Times New Roman"/>
          <w:color w:val="auto"/>
          <w:sz w:val="24"/>
          <w:szCs w:val="24"/>
        </w:rPr>
        <w:t xml:space="preserve">were computed </w:t>
      </w:r>
      <w:r w:rsidR="000F0FD7" w:rsidRPr="004901C4">
        <w:rPr>
          <w:rFonts w:ascii="Times New Roman" w:hAnsi="Times New Roman" w:cs="Times New Roman"/>
          <w:color w:val="auto"/>
          <w:sz w:val="24"/>
          <w:szCs w:val="24"/>
        </w:rPr>
        <w:t xml:space="preserve">between behavioural and neural measures in </w:t>
      </w:r>
      <w:r w:rsidR="001154F7" w:rsidRPr="004901C4">
        <w:rPr>
          <w:rFonts w:ascii="Times New Roman" w:hAnsi="Times New Roman" w:cs="Times New Roman"/>
          <w:b/>
          <w:color w:val="auto"/>
          <w:sz w:val="24"/>
          <w:szCs w:val="24"/>
        </w:rPr>
        <w:t>Fig.</w:t>
      </w:r>
      <w:r w:rsidR="000F0FD7" w:rsidRPr="004901C4">
        <w:rPr>
          <w:rFonts w:ascii="Times New Roman" w:hAnsi="Times New Roman" w:cs="Times New Roman"/>
          <w:b/>
          <w:color w:val="auto"/>
          <w:sz w:val="24"/>
          <w:szCs w:val="24"/>
        </w:rPr>
        <w:t xml:space="preserve"> 3</w:t>
      </w:r>
      <w:r w:rsidR="000F0FD7" w:rsidRPr="004901C4">
        <w:rPr>
          <w:rFonts w:ascii="Times New Roman" w:hAnsi="Times New Roman" w:cs="Times New Roman"/>
          <w:color w:val="auto"/>
          <w:sz w:val="24"/>
          <w:szCs w:val="24"/>
        </w:rPr>
        <w:t xml:space="preserve"> and </w:t>
      </w:r>
      <w:r w:rsidR="001154F7" w:rsidRPr="004901C4">
        <w:rPr>
          <w:rFonts w:ascii="Times New Roman" w:hAnsi="Times New Roman" w:cs="Times New Roman"/>
          <w:b/>
          <w:color w:val="auto"/>
          <w:sz w:val="24"/>
          <w:szCs w:val="24"/>
        </w:rPr>
        <w:t xml:space="preserve">Supplementary Fig. </w:t>
      </w:r>
      <w:r w:rsidR="00B80B36" w:rsidRPr="004901C4">
        <w:rPr>
          <w:rFonts w:ascii="Times New Roman" w:hAnsi="Times New Roman" w:cs="Times New Roman"/>
          <w:b/>
          <w:color w:val="auto"/>
          <w:sz w:val="24"/>
          <w:szCs w:val="24"/>
        </w:rPr>
        <w:t>4</w:t>
      </w:r>
      <w:r w:rsidRPr="004901C4">
        <w:rPr>
          <w:rFonts w:ascii="Times New Roman" w:hAnsi="Times New Roman" w:cs="Times New Roman"/>
          <w:b/>
          <w:color w:val="auto"/>
          <w:sz w:val="24"/>
          <w:szCs w:val="24"/>
        </w:rPr>
        <w:t>,</w:t>
      </w:r>
      <w:r w:rsidR="000F0FD7" w:rsidRPr="004901C4">
        <w:rPr>
          <w:rFonts w:ascii="Times New Roman" w:hAnsi="Times New Roman" w:cs="Times New Roman"/>
          <w:color w:val="auto"/>
          <w:sz w:val="24"/>
          <w:szCs w:val="24"/>
        </w:rPr>
        <w:t xml:space="preserve"> using a partial correlation</w:t>
      </w:r>
      <w:r w:rsidR="00154098" w:rsidRPr="004901C4">
        <w:rPr>
          <w:rFonts w:ascii="Times New Roman" w:hAnsi="Times New Roman" w:cs="Times New Roman"/>
          <w:color w:val="auto"/>
          <w:sz w:val="24"/>
          <w:szCs w:val="24"/>
        </w:rPr>
        <w:t>al</w:t>
      </w:r>
      <w:r w:rsidR="000F0FD7" w:rsidRPr="004901C4">
        <w:rPr>
          <w:rFonts w:ascii="Times New Roman" w:hAnsi="Times New Roman" w:cs="Times New Roman"/>
          <w:color w:val="auto"/>
          <w:sz w:val="24"/>
          <w:szCs w:val="24"/>
        </w:rPr>
        <w:t xml:space="preserve"> </w:t>
      </w:r>
      <w:r w:rsidRPr="004901C4">
        <w:rPr>
          <w:rFonts w:ascii="Times New Roman" w:hAnsi="Times New Roman" w:cs="Times New Roman"/>
          <w:color w:val="auto"/>
          <w:sz w:val="24"/>
          <w:szCs w:val="24"/>
        </w:rPr>
        <w:t xml:space="preserve">analysis </w:t>
      </w:r>
      <w:r w:rsidR="000F0FD7" w:rsidRPr="004901C4">
        <w:rPr>
          <w:rFonts w:ascii="Times New Roman" w:hAnsi="Times New Roman" w:cs="Times New Roman"/>
          <w:color w:val="auto"/>
          <w:sz w:val="24"/>
          <w:szCs w:val="24"/>
        </w:rPr>
        <w:t xml:space="preserve">that excluded possible interactions with IQ and age of the participants. This </w:t>
      </w:r>
      <w:r w:rsidR="00E16632" w:rsidRPr="004901C4">
        <w:rPr>
          <w:rFonts w:ascii="Times New Roman" w:hAnsi="Times New Roman" w:cs="Times New Roman"/>
          <w:color w:val="auto"/>
          <w:sz w:val="24"/>
          <w:szCs w:val="24"/>
        </w:rPr>
        <w:t>more</w:t>
      </w:r>
      <w:r w:rsidR="000F0FD7" w:rsidRPr="004901C4">
        <w:rPr>
          <w:rFonts w:ascii="Times New Roman" w:hAnsi="Times New Roman" w:cs="Times New Roman"/>
          <w:color w:val="auto"/>
          <w:sz w:val="24"/>
          <w:szCs w:val="24"/>
        </w:rPr>
        <w:t xml:space="preserve"> conservative analysis confirmed the correlation between FS-S with ‘phonological awareness’ and ‘digit span’ </w:t>
      </w:r>
      <w:r w:rsidR="00E6222B" w:rsidRPr="004901C4">
        <w:rPr>
          <w:rFonts w:ascii="Times New Roman" w:hAnsi="Times New Roman" w:cs="Times New Roman"/>
          <w:color w:val="auto"/>
          <w:sz w:val="24"/>
          <w:szCs w:val="24"/>
        </w:rPr>
        <w:t xml:space="preserve">scores </w:t>
      </w:r>
      <w:r w:rsidR="000F0FD7" w:rsidRPr="004901C4">
        <w:rPr>
          <w:rFonts w:ascii="Times New Roman" w:hAnsi="Times New Roman" w:cs="Times New Roman"/>
          <w:color w:val="auto"/>
          <w:sz w:val="24"/>
          <w:szCs w:val="24"/>
        </w:rPr>
        <w:t>in ROI</w:t>
      </w:r>
      <w:r w:rsidR="008F71A5" w:rsidRPr="004901C4">
        <w:rPr>
          <w:rFonts w:ascii="Times New Roman" w:hAnsi="Times New Roman" w:cs="Times New Roman"/>
          <w:color w:val="auto"/>
          <w:sz w:val="24"/>
          <w:szCs w:val="24"/>
        </w:rPr>
        <w:t>-RH</w:t>
      </w:r>
      <w:r w:rsidR="000F0FD7" w:rsidRPr="004901C4">
        <w:rPr>
          <w:rFonts w:ascii="Times New Roman" w:hAnsi="Times New Roman" w:cs="Times New Roman"/>
          <w:color w:val="auto"/>
          <w:sz w:val="24"/>
          <w:szCs w:val="24"/>
        </w:rPr>
        <w:t>, while correlations with FS in that same region emerged only for the behavioural measure ‘recalling sentences’</w:t>
      </w:r>
      <w:r w:rsidRPr="004901C4">
        <w:rPr>
          <w:rFonts w:ascii="Times New Roman" w:hAnsi="Times New Roman" w:cs="Times New Roman"/>
          <w:color w:val="auto"/>
          <w:sz w:val="24"/>
          <w:szCs w:val="24"/>
        </w:rPr>
        <w:t>, a task that taxes both phonological and memory skills</w:t>
      </w:r>
      <w:r w:rsidR="000F0FD7" w:rsidRPr="004901C4">
        <w:rPr>
          <w:rFonts w:ascii="Times New Roman" w:hAnsi="Times New Roman" w:cs="Times New Roman"/>
          <w:color w:val="auto"/>
          <w:sz w:val="24"/>
          <w:szCs w:val="24"/>
        </w:rPr>
        <w:t xml:space="preserve">. </w:t>
      </w:r>
    </w:p>
    <w:p w:rsidR="0089691C" w:rsidRPr="004901C4" w:rsidRDefault="0089691C" w:rsidP="00C41CD5">
      <w:pPr>
        <w:spacing w:line="360" w:lineRule="auto"/>
        <w:jc w:val="both"/>
        <w:rPr>
          <w:rFonts w:ascii="Times New Roman" w:hAnsi="Times New Roman" w:cs="Times New Roman"/>
          <w:b/>
          <w:i/>
          <w:color w:val="auto"/>
        </w:rPr>
      </w:pPr>
    </w:p>
    <w:p w:rsidR="000F0FD7" w:rsidRPr="004901C4" w:rsidRDefault="000F0FD7"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t>Discussion</w:t>
      </w:r>
    </w:p>
    <w:p w:rsidR="000F0FD7" w:rsidRPr="004901C4" w:rsidRDefault="000F0FD7" w:rsidP="00C41CD5">
      <w:pPr>
        <w:spacing w:after="0" w:line="360" w:lineRule="auto"/>
        <w:jc w:val="both"/>
        <w:rPr>
          <w:rFonts w:ascii="Times New Roman" w:hAnsi="Times New Roman" w:cs="Times New Roman"/>
          <w:bCs/>
          <w:color w:val="auto"/>
          <w:sz w:val="24"/>
          <w:szCs w:val="24"/>
          <w:lang w:val="en-US"/>
        </w:rPr>
      </w:pPr>
    </w:p>
    <w:p w:rsidR="000F0FD7" w:rsidRPr="004901C4" w:rsidRDefault="000F0FD7" w:rsidP="00C41CD5">
      <w:pPr>
        <w:spacing w:after="0" w:line="360" w:lineRule="auto"/>
        <w:jc w:val="both"/>
        <w:rPr>
          <w:rFonts w:ascii="Times New Roman" w:hAnsi="Times New Roman" w:cs="Times New Roman"/>
          <w:color w:val="auto"/>
          <w:sz w:val="24"/>
          <w:szCs w:val="24"/>
        </w:rPr>
      </w:pPr>
      <w:r w:rsidRPr="004901C4">
        <w:rPr>
          <w:rFonts w:ascii="Times New Roman" w:hAnsi="Times New Roman" w:cs="Times New Roman"/>
          <w:bCs/>
          <w:color w:val="auto"/>
          <w:sz w:val="24"/>
          <w:szCs w:val="24"/>
        </w:rPr>
        <w:t>This study investigated the cortical underpinnings of developmental dyslexia, a</w:t>
      </w:r>
      <w:r w:rsidR="00A51D4C" w:rsidRPr="004901C4">
        <w:rPr>
          <w:rFonts w:ascii="Times New Roman" w:hAnsi="Times New Roman" w:cs="Times New Roman"/>
          <w:bCs/>
          <w:color w:val="auto"/>
          <w:sz w:val="24"/>
          <w:szCs w:val="24"/>
        </w:rPr>
        <w:t xml:space="preserve"> developmental disorder of</w:t>
      </w:r>
      <w:r w:rsidRPr="004901C4">
        <w:rPr>
          <w:rFonts w:ascii="Times New Roman" w:hAnsi="Times New Roman" w:cs="Times New Roman"/>
          <w:bCs/>
          <w:color w:val="auto"/>
          <w:sz w:val="24"/>
          <w:szCs w:val="24"/>
        </w:rPr>
        <w:t xml:space="preserve"> </w:t>
      </w:r>
      <w:r w:rsidR="00A51D4C" w:rsidRPr="004901C4">
        <w:rPr>
          <w:rFonts w:ascii="Times New Roman" w:hAnsi="Times New Roman" w:cs="Times New Roman"/>
          <w:bCs/>
          <w:color w:val="auto"/>
          <w:sz w:val="24"/>
          <w:szCs w:val="24"/>
        </w:rPr>
        <w:t xml:space="preserve">learning </w:t>
      </w:r>
      <w:r w:rsidRPr="004901C4">
        <w:rPr>
          <w:rFonts w:ascii="Times New Roman" w:hAnsi="Times New Roman" w:cs="Times New Roman"/>
          <w:bCs/>
          <w:color w:val="auto"/>
          <w:sz w:val="24"/>
          <w:szCs w:val="24"/>
        </w:rPr>
        <w:t xml:space="preserve">whose root causes remain </w:t>
      </w:r>
      <w:r w:rsidR="00A51D4C" w:rsidRPr="004901C4">
        <w:rPr>
          <w:rFonts w:ascii="Times New Roman" w:hAnsi="Times New Roman" w:cs="Times New Roman"/>
          <w:bCs/>
          <w:color w:val="auto"/>
          <w:sz w:val="24"/>
          <w:szCs w:val="24"/>
        </w:rPr>
        <w:t xml:space="preserve">debated, but with </w:t>
      </w:r>
      <w:r w:rsidR="0092494D" w:rsidRPr="004901C4">
        <w:rPr>
          <w:rFonts w:ascii="Times New Roman" w:hAnsi="Times New Roman" w:cs="Times New Roman"/>
          <w:bCs/>
          <w:color w:val="auto"/>
          <w:sz w:val="24"/>
          <w:szCs w:val="24"/>
        </w:rPr>
        <w:t>a</w:t>
      </w:r>
      <w:r w:rsidR="00A51D4C"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 xml:space="preserve">reasonable </w:t>
      </w:r>
      <w:r w:rsidR="00A51D4C" w:rsidRPr="004901C4">
        <w:rPr>
          <w:rFonts w:ascii="Times New Roman" w:hAnsi="Times New Roman" w:cs="Times New Roman"/>
          <w:bCs/>
          <w:color w:val="auto"/>
          <w:sz w:val="24"/>
          <w:szCs w:val="24"/>
        </w:rPr>
        <w:t>consensus around</w:t>
      </w:r>
      <w:r w:rsidRPr="004901C4">
        <w:rPr>
          <w:rFonts w:ascii="Times New Roman" w:hAnsi="Times New Roman" w:cs="Times New Roman"/>
          <w:bCs/>
          <w:color w:val="auto"/>
          <w:sz w:val="24"/>
          <w:szCs w:val="24"/>
        </w:rPr>
        <w:t xml:space="preserve"> impair</w:t>
      </w:r>
      <w:r w:rsidR="00A51D4C" w:rsidRPr="004901C4">
        <w:rPr>
          <w:rFonts w:ascii="Times New Roman" w:hAnsi="Times New Roman" w:cs="Times New Roman"/>
          <w:bCs/>
          <w:color w:val="auto"/>
          <w:sz w:val="24"/>
          <w:szCs w:val="24"/>
        </w:rPr>
        <w:t>ments in</w:t>
      </w:r>
      <w:r w:rsidRPr="004901C4">
        <w:rPr>
          <w:rFonts w:ascii="Times New Roman" w:hAnsi="Times New Roman" w:cs="Times New Roman"/>
          <w:bCs/>
          <w:color w:val="auto"/>
          <w:sz w:val="24"/>
          <w:szCs w:val="24"/>
        </w:rPr>
        <w:t xml:space="preserve"> phonological processing</w:t>
      </w:r>
      <w:r w:rsidR="00C0339D"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"ISBN" : "0631221441", "author" : [ { "dropping-particle" : "", "family" : "Snowling", "given" : "Margaret J", "non-dropping-particle" : "", "parse-names" : false, "suffix" : "" } ], "id" : "ITEM-1", "issued" : { "date-parts" : [ [ "2000" ] ] }, "title" : "Dyslexia", "type" : "article-journal" }, "uris" : [ "http://www.mendeley.com/documents/?uuid=0cb80d1a-9028-4a3b-9472-51a9f1aad993" ] } ], "mendeley" : { "formattedCitation" : "(Snowling, 2000)", "plainTextFormattedCitation" : "(Snowling, 2000)", "previouslyFormattedCitation" : "(Snowling, 2000)" }, "properties" : { "noteIndex" : 16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(Snowling, 2000)</w:t>
      </w:r>
      <w:r w:rsidR="00497AED" w:rsidRPr="004901C4">
        <w:rPr>
          <w:rFonts w:ascii="Times New Roman" w:hAnsi="Times New Roman" w:cs="Times New Roman"/>
          <w:bCs/>
          <w:color w:val="auto"/>
          <w:sz w:val="24"/>
          <w:szCs w:val="24"/>
        </w:rPr>
        <w:fldChar w:fldCharType="end"/>
      </w:r>
      <w:r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Recently, it has been</w:t>
      </w:r>
      <w:r w:rsidR="00A51D4C" w:rsidRPr="004901C4">
        <w:rPr>
          <w:rFonts w:ascii="Times New Roman" w:hAnsi="Times New Roman" w:cs="Times New Roman"/>
          <w:bCs/>
          <w:color w:val="auto"/>
          <w:sz w:val="24"/>
          <w:szCs w:val="24"/>
        </w:rPr>
        <w:t xml:space="preserve"> suggested that phonological impairments in individuals with </w:t>
      </w:r>
      <w:r w:rsidR="00A51D4C" w:rsidRPr="004901C4">
        <w:rPr>
          <w:rFonts w:ascii="Times New Roman" w:hAnsi="Times New Roman" w:cs="Times New Roman"/>
          <w:bCs/>
          <w:color w:val="auto"/>
          <w:sz w:val="24"/>
          <w:szCs w:val="24"/>
        </w:rPr>
        <w:lastRenderedPageBreak/>
        <w:t>dyslexia</w:t>
      </w:r>
      <w:r w:rsidRPr="004901C4">
        <w:rPr>
          <w:rFonts w:ascii="Times New Roman" w:hAnsi="Times New Roman" w:cs="Times New Roman"/>
          <w:bCs/>
          <w:color w:val="auto"/>
          <w:sz w:val="24"/>
          <w:szCs w:val="24"/>
        </w:rPr>
        <w:t xml:space="preserve"> may relate to </w:t>
      </w:r>
      <w:r w:rsidR="00CE13E7" w:rsidRPr="004901C4">
        <w:rPr>
          <w:rFonts w:ascii="Times New Roman" w:hAnsi="Times New Roman" w:cs="Times New Roman"/>
          <w:bCs/>
          <w:color w:val="auto"/>
          <w:sz w:val="24"/>
          <w:szCs w:val="24"/>
        </w:rPr>
        <w:t xml:space="preserve">atypical function of </w:t>
      </w:r>
      <w:r w:rsidRPr="004901C4">
        <w:rPr>
          <w:rFonts w:ascii="Times New Roman" w:hAnsi="Times New Roman" w:cs="Times New Roman"/>
          <w:bCs/>
          <w:color w:val="auto"/>
          <w:sz w:val="24"/>
          <w:szCs w:val="24"/>
        </w:rPr>
        <w:t>the cortical oscillatory mechanism</w:t>
      </w:r>
      <w:r w:rsidR="00A51D4C" w:rsidRPr="004901C4">
        <w:rPr>
          <w:rFonts w:ascii="Times New Roman" w:hAnsi="Times New Roman" w:cs="Times New Roman"/>
          <w:bCs/>
          <w:color w:val="auto"/>
          <w:sz w:val="24"/>
          <w:szCs w:val="24"/>
        </w:rPr>
        <w:t>s</w:t>
      </w:r>
      <w:r w:rsidRPr="004901C4">
        <w:rPr>
          <w:rFonts w:ascii="Times New Roman" w:hAnsi="Times New Roman" w:cs="Times New Roman"/>
          <w:bCs/>
          <w:color w:val="auto"/>
          <w:sz w:val="24"/>
          <w:szCs w:val="24"/>
        </w:rPr>
        <w:t xml:space="preserve"> of temporal sampling and phase</w:t>
      </w:r>
      <w:r w:rsidR="00E70B83"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 xml:space="preserve">locking </w:t>
      </w:r>
      <w:r w:rsidR="00C0339D" w:rsidRPr="004901C4">
        <w:rPr>
          <w:rFonts w:ascii="Times New Roman" w:hAnsi="Times New Roman" w:cs="Times New Roman"/>
          <w:bCs/>
          <w:color w:val="auto"/>
          <w:sz w:val="24"/>
          <w:szCs w:val="24"/>
        </w:rPr>
        <w:t xml:space="preserve">at </w:t>
      </w:r>
      <w:r w:rsidR="001C49C4" w:rsidRPr="004901C4">
        <w:rPr>
          <w:rFonts w:ascii="Times New Roman" w:hAnsi="Times New Roman" w:cs="Times New Roman"/>
          <w:bCs/>
          <w:color w:val="auto"/>
          <w:sz w:val="24"/>
          <w:szCs w:val="24"/>
        </w:rPr>
        <w:t xml:space="preserve">&lt;10 Hz </w:t>
      </w:r>
      <w:r w:rsidRPr="004901C4">
        <w:rPr>
          <w:rFonts w:ascii="Times New Roman" w:hAnsi="Times New Roman" w:cs="Times New Roman"/>
          <w:bCs/>
          <w:color w:val="auto"/>
          <w:sz w:val="24"/>
          <w:szCs w:val="24"/>
        </w:rPr>
        <w:t>that underpin continuous speech comprehension</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"mendeley" : { "formattedCitation" : "(Goswami, 2011)", "plainTextFormattedCitation" : "(Goswami, 2011)", "previouslyFormattedCitation" : "(Goswami, 2011)" }, "properties" : { "noteIndex" : 16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(Goswami, 2011)</w:t>
      </w:r>
      <w:r w:rsidR="00497AED" w:rsidRPr="004901C4">
        <w:rPr>
          <w:rFonts w:ascii="Times New Roman" w:hAnsi="Times New Roman" w:cs="Times New Roman"/>
          <w:bCs/>
          <w:color w:val="auto"/>
          <w:sz w:val="24"/>
          <w:szCs w:val="24"/>
        </w:rPr>
        <w:fldChar w:fldCharType="end"/>
      </w:r>
      <w:r w:rsidRPr="004901C4">
        <w:rPr>
          <w:rFonts w:ascii="Times New Roman" w:hAnsi="Times New Roman" w:cs="Times New Roman"/>
          <w:bCs/>
          <w:color w:val="auto"/>
          <w:sz w:val="24"/>
          <w:szCs w:val="24"/>
        </w:rPr>
        <w:t xml:space="preserve">. </w:t>
      </w:r>
      <w:r w:rsidR="003424A5" w:rsidRPr="004901C4">
        <w:rPr>
          <w:rFonts w:ascii="Times New Roman" w:hAnsi="Times New Roman" w:cs="Times New Roman"/>
          <w:bCs/>
          <w:color w:val="auto"/>
          <w:sz w:val="24"/>
          <w:szCs w:val="24"/>
        </w:rPr>
        <w:t>T</w:t>
      </w:r>
      <w:r w:rsidR="005A6280" w:rsidRPr="004901C4">
        <w:rPr>
          <w:rFonts w:ascii="Times New Roman" w:hAnsi="Times New Roman" w:cs="Times New Roman"/>
          <w:bCs/>
          <w:color w:val="auto"/>
          <w:sz w:val="24"/>
          <w:szCs w:val="24"/>
        </w:rPr>
        <w:t>h</w:t>
      </w:r>
      <w:r w:rsidR="003424A5" w:rsidRPr="004901C4">
        <w:rPr>
          <w:rFonts w:ascii="Times New Roman" w:hAnsi="Times New Roman" w:cs="Times New Roman"/>
          <w:bCs/>
          <w:color w:val="auto"/>
          <w:sz w:val="24"/>
          <w:szCs w:val="24"/>
        </w:rPr>
        <w:t>is</w:t>
      </w:r>
      <w:r w:rsidR="005A6280"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temporal sampling theory</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"id" : "ITEM-2",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"ITEM-2", "issue" : "1", "issued" : { "date-parts" : [ [ "2014" ] ] }, "language" : "eng", "page" : "43-54", "title" : "Sensory theories of developmental dyslexia: three challenges for research", "type" : "article-journal", "volume" : "16" }, "uris" : [ "http://www.mendeley.com/documents/?uuid=c320c7d5-dd00-4641-8fe8-03b3b4bfcbbc" ] } ], "mendeley" : { "formattedCitation" : "(Goswami, 2014, 2011)", "plainTextFormattedCitation" : "(Goswami, 2014, 2011)", "previouslyFormattedCitation" : "(Goswami, 2014, 2011)" }, "properties" : { "noteIndex" : 16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EC59F0" w:rsidRPr="004901C4">
        <w:rPr>
          <w:rFonts w:ascii="Times New Roman" w:hAnsi="Times New Roman" w:cs="Times New Roman"/>
          <w:bCs/>
          <w:noProof/>
          <w:color w:val="auto"/>
          <w:sz w:val="24"/>
          <w:szCs w:val="24"/>
        </w:rPr>
        <w:t>(Goswami, 2014, 2011)</w:t>
      </w:r>
      <w:r w:rsidR="00497AED" w:rsidRPr="004901C4">
        <w:rPr>
          <w:rFonts w:ascii="Times New Roman" w:hAnsi="Times New Roman" w:cs="Times New Roman"/>
          <w:bCs/>
          <w:color w:val="auto"/>
          <w:sz w:val="24"/>
          <w:szCs w:val="24"/>
        </w:rPr>
        <w:fldChar w:fldCharType="end"/>
      </w:r>
      <w:r w:rsidR="00A51D4C" w:rsidRPr="004901C4">
        <w:rPr>
          <w:rFonts w:ascii="Times New Roman" w:hAnsi="Times New Roman" w:cs="Times New Roman"/>
          <w:bCs/>
          <w:color w:val="auto"/>
          <w:sz w:val="24"/>
          <w:szCs w:val="24"/>
        </w:rPr>
        <w:t xml:space="preserve"> </w:t>
      </w:r>
      <w:r w:rsidR="005A6280" w:rsidRPr="004901C4">
        <w:rPr>
          <w:rFonts w:ascii="Times New Roman" w:hAnsi="Times New Roman" w:cs="Times New Roman"/>
          <w:bCs/>
          <w:color w:val="auto"/>
          <w:sz w:val="24"/>
          <w:szCs w:val="24"/>
        </w:rPr>
        <w:t xml:space="preserve">links </w:t>
      </w:r>
      <w:r w:rsidR="00A51D4C" w:rsidRPr="004901C4">
        <w:rPr>
          <w:rFonts w:ascii="Times New Roman" w:hAnsi="Times New Roman" w:cs="Times New Roman"/>
          <w:bCs/>
          <w:color w:val="auto"/>
          <w:sz w:val="24"/>
          <w:szCs w:val="24"/>
        </w:rPr>
        <w:t xml:space="preserve">atypical low-frequency cortical processes primarily to prosodic and syllable-level phonological difficulties, </w:t>
      </w:r>
      <w:r w:rsidR="001C49C4" w:rsidRPr="004901C4">
        <w:rPr>
          <w:rFonts w:ascii="Times New Roman" w:hAnsi="Times New Roman" w:cs="Times New Roman"/>
          <w:bCs/>
          <w:color w:val="auto"/>
          <w:sz w:val="24"/>
          <w:szCs w:val="24"/>
        </w:rPr>
        <w:t>assuming a knock-on effect on the development of phoneme perception via the linguistic hierarchy</w:t>
      </w:r>
      <w:r w:rsidR="00B2047B" w:rsidRPr="004901C4">
        <w:rPr>
          <w:rFonts w:ascii="Times New Roman" w:hAnsi="Times New Roman" w:cs="Times New Roman"/>
          <w:bCs/>
          <w:color w:val="auto"/>
          <w:sz w:val="24"/>
          <w:szCs w:val="24"/>
        </w:rPr>
        <w:t xml:space="preserve">. </w:t>
      </w:r>
      <w:r w:rsidR="003424A5" w:rsidRPr="004901C4">
        <w:rPr>
          <w:rFonts w:ascii="Times New Roman" w:hAnsi="Times New Roman" w:cs="Times New Roman"/>
          <w:bCs/>
          <w:color w:val="auto"/>
          <w:sz w:val="24"/>
          <w:szCs w:val="24"/>
        </w:rPr>
        <w:t>However</w:t>
      </w:r>
      <w:r w:rsidR="00B2047B" w:rsidRPr="004901C4">
        <w:rPr>
          <w:rFonts w:ascii="Times New Roman" w:hAnsi="Times New Roman" w:cs="Times New Roman"/>
          <w:bCs/>
          <w:color w:val="auto"/>
          <w:sz w:val="24"/>
          <w:szCs w:val="24"/>
        </w:rPr>
        <w:t>, w</w:t>
      </w:r>
      <w:r w:rsidR="001C49C4" w:rsidRPr="004901C4">
        <w:rPr>
          <w:rFonts w:ascii="Times New Roman" w:hAnsi="Times New Roman" w:cs="Times New Roman"/>
          <w:bCs/>
          <w:color w:val="auto"/>
          <w:sz w:val="24"/>
          <w:szCs w:val="24"/>
        </w:rPr>
        <w:t xml:space="preserve">e have </w:t>
      </w:r>
      <w:r w:rsidR="00A51D4C" w:rsidRPr="004901C4">
        <w:rPr>
          <w:rFonts w:ascii="Times New Roman" w:hAnsi="Times New Roman" w:cs="Times New Roman"/>
          <w:bCs/>
          <w:color w:val="auto"/>
          <w:sz w:val="24"/>
          <w:szCs w:val="24"/>
        </w:rPr>
        <w:t xml:space="preserve">recently demonstrated that low-frequency cortical entrainment to speech </w:t>
      </w:r>
      <w:r w:rsidR="001C49C4" w:rsidRPr="004901C4">
        <w:rPr>
          <w:rFonts w:ascii="Times New Roman" w:hAnsi="Times New Roman" w:cs="Times New Roman"/>
          <w:bCs/>
          <w:color w:val="auto"/>
          <w:sz w:val="24"/>
          <w:szCs w:val="24"/>
        </w:rPr>
        <w:t>directly</w:t>
      </w:r>
      <w:r w:rsidR="00A51D4C" w:rsidRPr="004901C4">
        <w:rPr>
          <w:rFonts w:ascii="Times New Roman" w:hAnsi="Times New Roman" w:cs="Times New Roman"/>
          <w:bCs/>
          <w:color w:val="auto"/>
          <w:sz w:val="24"/>
          <w:szCs w:val="24"/>
        </w:rPr>
        <w:t xml:space="preserve"> reflects phoneme-level processing</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"mendeley" : { "formattedCitation" : "(Di Liberto et al., 2015)", "plainTextFormattedCitation" : "(Di Liberto et al., 2015)", "previouslyFormattedCitation" : "(Di Liberto et al., 2015)" }, "properties" : { "noteIndex" : 16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(Di Liberto et al., 2015)</w:t>
      </w:r>
      <w:r w:rsidR="00497AED" w:rsidRPr="004901C4">
        <w:rPr>
          <w:rFonts w:ascii="Times New Roman" w:hAnsi="Times New Roman" w:cs="Times New Roman"/>
          <w:bCs/>
          <w:color w:val="auto"/>
          <w:sz w:val="24"/>
          <w:szCs w:val="24"/>
        </w:rPr>
        <w:fldChar w:fldCharType="end"/>
      </w:r>
      <w:r w:rsidR="00A51D4C"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To test th</w:t>
      </w:r>
      <w:r w:rsidR="00A51D4C" w:rsidRPr="004901C4">
        <w:rPr>
          <w:rFonts w:ascii="Times New Roman" w:hAnsi="Times New Roman" w:cs="Times New Roman"/>
          <w:bCs/>
          <w:color w:val="auto"/>
          <w:sz w:val="24"/>
          <w:szCs w:val="24"/>
        </w:rPr>
        <w:t>e</w:t>
      </w:r>
      <w:r w:rsidRPr="004901C4">
        <w:rPr>
          <w:rFonts w:ascii="Times New Roman" w:hAnsi="Times New Roman" w:cs="Times New Roman"/>
          <w:bCs/>
          <w:color w:val="auto"/>
          <w:sz w:val="24"/>
          <w:szCs w:val="24"/>
        </w:rPr>
        <w:t xml:space="preserve"> hypothesis</w:t>
      </w:r>
      <w:r w:rsidR="00A51D4C" w:rsidRPr="004901C4">
        <w:rPr>
          <w:rFonts w:ascii="Times New Roman" w:hAnsi="Times New Roman" w:cs="Times New Roman"/>
          <w:bCs/>
          <w:color w:val="auto"/>
          <w:sz w:val="24"/>
          <w:szCs w:val="24"/>
        </w:rPr>
        <w:t xml:space="preserve"> that </w:t>
      </w:r>
      <w:r w:rsidR="001C49C4" w:rsidRPr="004901C4">
        <w:rPr>
          <w:rFonts w:ascii="Times New Roman" w:hAnsi="Times New Roman" w:cs="Times New Roman"/>
          <w:bCs/>
          <w:color w:val="auto"/>
          <w:sz w:val="24"/>
          <w:szCs w:val="24"/>
        </w:rPr>
        <w:t xml:space="preserve">atypical </w:t>
      </w:r>
      <w:r w:rsidR="00A51D4C" w:rsidRPr="004901C4">
        <w:rPr>
          <w:rFonts w:ascii="Times New Roman" w:hAnsi="Times New Roman" w:cs="Times New Roman"/>
          <w:bCs/>
          <w:color w:val="auto"/>
          <w:sz w:val="24"/>
          <w:szCs w:val="24"/>
        </w:rPr>
        <w:t xml:space="preserve">low-frequency cortical oscillatory processes would also </w:t>
      </w:r>
      <w:r w:rsidR="001C49C4" w:rsidRPr="004901C4">
        <w:rPr>
          <w:rFonts w:ascii="Times New Roman" w:hAnsi="Times New Roman" w:cs="Times New Roman"/>
          <w:bCs/>
          <w:color w:val="auto"/>
          <w:sz w:val="24"/>
          <w:szCs w:val="24"/>
        </w:rPr>
        <w:t>relate</w:t>
      </w:r>
      <w:r w:rsidR="00A51D4C" w:rsidRPr="004901C4">
        <w:rPr>
          <w:rFonts w:ascii="Times New Roman" w:hAnsi="Times New Roman" w:cs="Times New Roman"/>
          <w:bCs/>
          <w:color w:val="auto"/>
          <w:sz w:val="24"/>
          <w:szCs w:val="24"/>
        </w:rPr>
        <w:t xml:space="preserve"> to impaired phoneme perception in dyslexia</w:t>
      </w:r>
      <w:r w:rsidRPr="004901C4">
        <w:rPr>
          <w:rFonts w:ascii="Times New Roman" w:hAnsi="Times New Roman" w:cs="Times New Roman"/>
          <w:bCs/>
          <w:color w:val="auto"/>
          <w:sz w:val="24"/>
          <w:szCs w:val="24"/>
        </w:rPr>
        <w:t>, novel objective measures of acoustic and phone</w:t>
      </w:r>
      <w:r w:rsidR="00ED569B" w:rsidRPr="004901C4">
        <w:rPr>
          <w:rFonts w:ascii="Times New Roman" w:hAnsi="Times New Roman" w:cs="Times New Roman"/>
          <w:bCs/>
          <w:color w:val="auto"/>
          <w:sz w:val="24"/>
          <w:szCs w:val="24"/>
        </w:rPr>
        <w:t>mic</w:t>
      </w:r>
      <w:r w:rsidRPr="004901C4">
        <w:rPr>
          <w:rFonts w:ascii="Times New Roman" w:hAnsi="Times New Roman" w:cs="Times New Roman"/>
          <w:bCs/>
          <w:color w:val="auto"/>
          <w:sz w:val="24"/>
          <w:szCs w:val="24"/>
        </w:rPr>
        <w:t xml:space="preserve"> cortical tracking were derived at the individual </w:t>
      </w:r>
      <w:r w:rsidR="00AF65A7" w:rsidRPr="004901C4">
        <w:rPr>
          <w:rFonts w:ascii="Times New Roman" w:hAnsi="Times New Roman" w:cs="Times New Roman"/>
          <w:bCs/>
          <w:color w:val="auto"/>
          <w:sz w:val="24"/>
          <w:szCs w:val="24"/>
        </w:rPr>
        <w:t>participant</w:t>
      </w:r>
      <w:r w:rsidRPr="004901C4">
        <w:rPr>
          <w:rFonts w:ascii="Times New Roman" w:hAnsi="Times New Roman" w:cs="Times New Roman"/>
          <w:bCs/>
          <w:color w:val="auto"/>
          <w:sz w:val="24"/>
          <w:szCs w:val="24"/>
        </w:rPr>
        <w:t xml:space="preserve"> level from EEG data recorded while participants listened to 9 minutes of an audio-story. </w:t>
      </w:r>
      <w:r w:rsidR="001A69F9" w:rsidRPr="004901C4">
        <w:rPr>
          <w:rFonts w:ascii="Times New Roman" w:hAnsi="Times New Roman" w:cs="Times New Roman"/>
          <w:bCs/>
          <w:color w:val="auto"/>
          <w:sz w:val="24"/>
          <w:szCs w:val="24"/>
        </w:rPr>
        <w:t>Participants with dyslexia</w:t>
      </w:r>
      <w:r w:rsidRPr="004901C4">
        <w:rPr>
          <w:rFonts w:ascii="Times New Roman" w:hAnsi="Times New Roman" w:cs="Times New Roman"/>
          <w:bCs/>
          <w:color w:val="auto"/>
          <w:sz w:val="24"/>
          <w:szCs w:val="24"/>
        </w:rPr>
        <w:t xml:space="preserve"> showed atypical low-frequency cortical tracking of speech features when compared to </w:t>
      </w:r>
      <w:r w:rsidR="00A51D4C" w:rsidRPr="004901C4">
        <w:rPr>
          <w:rFonts w:ascii="Times New Roman" w:hAnsi="Times New Roman" w:cs="Times New Roman"/>
          <w:bCs/>
          <w:color w:val="auto"/>
          <w:sz w:val="24"/>
          <w:szCs w:val="24"/>
        </w:rPr>
        <w:t xml:space="preserve">both </w:t>
      </w:r>
      <w:r w:rsidRPr="004901C4">
        <w:rPr>
          <w:rFonts w:ascii="Times New Roman" w:hAnsi="Times New Roman" w:cs="Times New Roman"/>
          <w:bCs/>
          <w:color w:val="auto"/>
          <w:sz w:val="24"/>
          <w:szCs w:val="24"/>
        </w:rPr>
        <w:t xml:space="preserve">age-matched and reading-level matched </w:t>
      </w:r>
      <w:r w:rsidR="00A51D4C" w:rsidRPr="004901C4">
        <w:rPr>
          <w:rFonts w:ascii="Times New Roman" w:hAnsi="Times New Roman" w:cs="Times New Roman"/>
          <w:bCs/>
          <w:color w:val="auto"/>
          <w:sz w:val="24"/>
          <w:szCs w:val="24"/>
        </w:rPr>
        <w:t xml:space="preserve">typically-developing </w:t>
      </w:r>
      <w:r w:rsidRPr="004901C4">
        <w:rPr>
          <w:rFonts w:ascii="Times New Roman" w:hAnsi="Times New Roman" w:cs="Times New Roman"/>
          <w:bCs/>
          <w:color w:val="auto"/>
          <w:sz w:val="24"/>
          <w:szCs w:val="24"/>
        </w:rPr>
        <w:t xml:space="preserve">groups. </w:t>
      </w:r>
      <w:r w:rsidR="00A51D4C" w:rsidRPr="004901C4">
        <w:rPr>
          <w:rFonts w:ascii="Times New Roman" w:hAnsi="Times New Roman" w:cs="Times New Roman"/>
          <w:bCs/>
          <w:color w:val="auto"/>
          <w:sz w:val="24"/>
          <w:szCs w:val="24"/>
        </w:rPr>
        <w:t>Further</w:t>
      </w:r>
      <w:r w:rsidR="00DA5E12" w:rsidRPr="004901C4">
        <w:rPr>
          <w:rFonts w:ascii="Times New Roman" w:hAnsi="Times New Roman" w:cs="Times New Roman"/>
          <w:bCs/>
          <w:color w:val="auto"/>
          <w:sz w:val="24"/>
          <w:szCs w:val="24"/>
        </w:rPr>
        <w:t>more</w:t>
      </w:r>
      <w:r w:rsidR="00A51D4C" w:rsidRPr="004901C4">
        <w:rPr>
          <w:rFonts w:ascii="Times New Roman" w:hAnsi="Times New Roman" w:cs="Times New Roman"/>
          <w:bCs/>
          <w:color w:val="auto"/>
          <w:sz w:val="24"/>
          <w:szCs w:val="24"/>
        </w:rPr>
        <w:t xml:space="preserve">, these low-frequency cortical effects were mainly in the right hemisphere, a finding that is </w:t>
      </w:r>
      <w:r w:rsidR="006A41F7" w:rsidRPr="004901C4">
        <w:rPr>
          <w:rFonts w:ascii="Times New Roman" w:hAnsi="Times New Roman" w:cs="Times New Roman"/>
          <w:bCs/>
          <w:color w:val="auto"/>
          <w:sz w:val="24"/>
          <w:szCs w:val="24"/>
        </w:rPr>
        <w:t xml:space="preserve">inconsistent </w:t>
      </w:r>
      <w:r w:rsidR="00A51D4C" w:rsidRPr="004901C4">
        <w:rPr>
          <w:rFonts w:ascii="Times New Roman" w:hAnsi="Times New Roman" w:cs="Times New Roman"/>
          <w:bCs/>
          <w:color w:val="auto"/>
          <w:sz w:val="24"/>
          <w:szCs w:val="24"/>
        </w:rPr>
        <w:t xml:space="preserve">with many fMRI studies of </w:t>
      </w:r>
      <w:r w:rsidR="00CE13E7" w:rsidRPr="004901C4">
        <w:rPr>
          <w:rFonts w:ascii="Times New Roman" w:hAnsi="Times New Roman" w:cs="Times New Roman"/>
          <w:bCs/>
          <w:color w:val="auto"/>
          <w:sz w:val="24"/>
          <w:szCs w:val="24"/>
        </w:rPr>
        <w:t xml:space="preserve">phoneme-level </w:t>
      </w:r>
      <w:r w:rsidR="00A51D4C" w:rsidRPr="004901C4">
        <w:rPr>
          <w:rFonts w:ascii="Times New Roman" w:hAnsi="Times New Roman" w:cs="Times New Roman"/>
          <w:bCs/>
          <w:color w:val="auto"/>
          <w:sz w:val="24"/>
          <w:szCs w:val="24"/>
        </w:rPr>
        <w:t>phonological processing in dyslexia</w:t>
      </w:r>
      <w:r w:rsidR="00C25E2B"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5C38CE" w:rsidRPr="004901C4">
        <w:rPr>
          <w:rFonts w:ascii="Times New Roman" w:hAnsi="Times New Roman" w:cs="Times New Roman"/>
          <w:bCs/>
          <w:color w:val="auto"/>
          <w:sz w:val="24"/>
          <w:szCs w:val="24"/>
        </w:rPr>
        <w:instrText>ADDIN CSL_CITATION { "citationItems" : [ { "id" : "ITEM-1", "itemData" : { "ISBN" : "1662-5161", "author" : [ { "dropping-particle" : "", "family" : "Richlan", "given" : "Fabio", "non-dropping-particle" : "", "parse-names" : false, "suffix" : "" } ], "container-title" : "Frontiers in human neuroscience", "id" : "ITEM-1", "issued" : { "date-parts" : [ [ "2012" ] ] }, "page" : "120", "title" : "Developmental dyslexia: dysfunction of a left hemisphere reading network", "type" : "article-journal", "volume" : "6" }, "uris" : [ "http://www.mendeley.com/documents/?uuid=5c579948-828b-461f-9acd-4b9c7c43da1b" ] } ], "mendeley" : { "formattedCitation" : "(Richlan, 2012)", "manualFormatting" : "(e.g., Richlan 2012, for review)", "plainTextFormattedCitation" : "(Richlan, 2012)", "previouslyFormattedCitation" : "(Richlan, 2012)"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C25E2B" w:rsidRPr="004901C4">
        <w:rPr>
          <w:rFonts w:ascii="Times New Roman" w:hAnsi="Times New Roman" w:cs="Times New Roman"/>
          <w:bCs/>
          <w:noProof/>
          <w:color w:val="auto"/>
          <w:sz w:val="24"/>
          <w:szCs w:val="24"/>
        </w:rPr>
        <w:t>(e.g., Richlan 2012, for review)</w:t>
      </w:r>
      <w:r w:rsidR="00497AED" w:rsidRPr="004901C4">
        <w:rPr>
          <w:rFonts w:ascii="Times New Roman" w:hAnsi="Times New Roman" w:cs="Times New Roman"/>
          <w:bCs/>
          <w:color w:val="auto"/>
          <w:sz w:val="24"/>
          <w:szCs w:val="24"/>
        </w:rPr>
        <w:fldChar w:fldCharType="end"/>
      </w:r>
      <w:r w:rsidR="00C25E2B" w:rsidRPr="004901C4">
        <w:rPr>
          <w:rFonts w:ascii="Times New Roman" w:hAnsi="Times New Roman" w:cs="Times New Roman"/>
          <w:bCs/>
          <w:color w:val="auto"/>
          <w:sz w:val="24"/>
          <w:szCs w:val="24"/>
        </w:rPr>
        <w:t>,</w:t>
      </w:r>
      <w:r w:rsidR="00A51D4C" w:rsidRPr="004901C4">
        <w:rPr>
          <w:rFonts w:ascii="Times New Roman" w:hAnsi="Times New Roman" w:cs="Times New Roman"/>
          <w:bCs/>
          <w:color w:val="auto"/>
          <w:sz w:val="24"/>
          <w:szCs w:val="24"/>
        </w:rPr>
        <w:t xml:space="preserve"> but </w:t>
      </w:r>
      <w:r w:rsidR="001C49C4" w:rsidRPr="004901C4">
        <w:rPr>
          <w:rFonts w:ascii="Times New Roman" w:hAnsi="Times New Roman" w:cs="Times New Roman"/>
          <w:bCs/>
          <w:color w:val="auto"/>
          <w:sz w:val="24"/>
          <w:szCs w:val="24"/>
        </w:rPr>
        <w:t xml:space="preserve">that </w:t>
      </w:r>
      <w:r w:rsidR="006A41F7" w:rsidRPr="004901C4">
        <w:rPr>
          <w:rFonts w:ascii="Times New Roman" w:hAnsi="Times New Roman" w:cs="Times New Roman"/>
          <w:bCs/>
          <w:color w:val="auto"/>
          <w:sz w:val="24"/>
          <w:szCs w:val="24"/>
        </w:rPr>
        <w:t xml:space="preserve">aligns </w:t>
      </w:r>
      <w:r w:rsidR="007546FD" w:rsidRPr="004901C4">
        <w:rPr>
          <w:rFonts w:ascii="Times New Roman" w:hAnsi="Times New Roman" w:cs="Times New Roman"/>
          <w:bCs/>
          <w:color w:val="auto"/>
          <w:sz w:val="24"/>
          <w:szCs w:val="24"/>
        </w:rPr>
        <w:t xml:space="preserve">well </w:t>
      </w:r>
      <w:r w:rsidR="00A51D4C" w:rsidRPr="004901C4">
        <w:rPr>
          <w:rFonts w:ascii="Times New Roman" w:hAnsi="Times New Roman" w:cs="Times New Roman"/>
          <w:bCs/>
          <w:color w:val="auto"/>
          <w:sz w:val="24"/>
          <w:szCs w:val="24"/>
        </w:rPr>
        <w:t>with the few MEG and EEG studies exploring temporal sampling</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"10.1016/j.neuroimage.2016.08.012", "ISSN" : "10538119", "PMID" : "27520749", "abstract" : "Phase entrainment of neuronal oscillations is thought to play a central role in encoding speech. Children with developmental dyslexia show impaired phonological processing of speech, proposed theoretically to be related to atypical phase entrainment to slower temporal modulations in speech (&lt;10Hz). While studies of children with dyslexia have found atypical phase entrainment in the delta band (~2Hz), some studies of adults with developmental dyslexia have shown impaired entrainment in the low gamma band (~35-50Hz). Meanwhile, studies of neurotypical adults suggest asymmetric temporal sensitivity in auditory cortex, with preferential processing of slower modulations by right auditory cortex, and faster modulations processed bilaterally. Here we compared neural entrainment to slow (2Hz) versus faster (40Hz) amplitude-modulated noise using fNIRS to study possible hemispheric asymmetry effects in children with developmental dyslexia. We predicted atypical right hemisphere responding to 2Hz modulations for the children with dyslexia in comparison to control children, but equivalent responding to 40Hz modulations in both hemispheres. Analyses of HbO concentration revealed a right-lateralised region focused on the supra-marginal gyrus that was more active in children with dyslexia than in control children for 2Hz stimulation. We discuss possible links to linguistic prosodic processing, and interpret the data with respect to a neural 'temporal sampling' framework for conceptualizing the phonological deficits that characterise children with developmental dyslexia across languages.", "author" : [ { "dropping-particle" : "", "family" : "Cutini", "given" : "Simone", "non-dropping-particle" : "", "parse-names" : false, "suffix" : "" }, { "dropping-particle" : "", "family" : "Sz\u0171cs", "given" : "D\u00e9nes", "non-dropping-particle" : "", "parse-names" : false, "suffix" : "" }, { "dropping-particle" : "", "family" : "Mead", "given" : "Natasha", "non-dropping-particle" : "", "parse-names" : false, "suffix" : "" }, { "dropping-particle" : "", "family" : "Huss", "given" : "Martina", "non-dropping-particle" : "", "parse-names" : false, "suffix" : "" }, { "dropping-particle" : "", "family" : "Goswami", "given" : "Usha", "non-dropping-particle" : "", "parse-names" : false, "suffix" : "" } ], "container-title" : "NeuroImage", "id" : "ITEM-1", "issued" : { "date-parts" : [ [ "2016", "12" ] ] }, "page" : "40-49", "title" : "Atypical right hemisphere response to slow temporal modulations in children with developmental dyslexia", "type" : "article-journal", "volume" : "143" }, "uris" : [ "http://www.mendeley.com/documents/?uuid=62901640-3922-377c-9456-2440b8c47ba0" ] }, { "id" : "ITEM-2", "itemData" : { "DOI" : "10.1002/hbm.23206", "ISSN" : "10659471", "PMID" : "27061643", "abstract" : "Developmental dyslexia is a reading disorder often characterized by reduced awareness of speech units. Whether the neural source of this phonological disorder in dyslexic readers results from the malfunctioning of the primary auditory system or damaged feedback communication between higher-order phonological regions (i.e., left inferior frontal regions) and the auditory cortex is still under dispute. Here we recorded magnetoencephalographic (MEG) signals from 20 dyslexic readers and 20 age-matched controls while they were listening to \u223c10-s-long spoken sentences. Compared to controls, dyslexic readers had (1) an impaired neural entrainment to speech in the delta band (0.5-1 Hz); (2) a reduced delta synchronization in both the right auditory cortex and the left inferior frontal gyrus; and (3) an impaired feedforward functional coupling between neural oscillations in the right auditory cortex and the left inferior frontal regions. This shows that during speech listening, individuals with developmental dyslexia present reduced neural synchrony to low-frequency speech oscillations in primary auditory regions that hinders higher-order speech processing steps. The present findings, thus, strengthen proposals assuming that improper low-frequency acoustic entrainment affects speech sampling. This low speech-brain synchronization has the strong potential to cause severe consequences for both phonological and reading skills. Interestingly, the reduced speech-brain synchronization in dyslexic readers compared to normal readers (and its higher-order consequences across the speech processing network) appears preserved through the development from childhood to adulthood. Thus, the evaluation of speech-brain synchronization could possibly serve as a diagnostic tool for early detection of children at risk of dyslexia. Hum Brain Mapp 37:2767-2783, 2016. \u00a9 2016 Wiley Periodicals, Inc.", "author" : [ { "dropping-particle" : "", "family" : "Molinaro", "given" : "Nicola", "non-dropping-particle" : "", "parse-names" : false, "suffix" : "" }, { "dropping-particle" : "", "family" : "Lizarazu", "given" : "Mikel", "non-dropping-particle" : "", "parse-names" : false, "suffix" : "" }, { "dropping-particle" : "", "family" : "Lallier", "given" : "Marie", "non-dropping-particle" : "", "parse-names" : false, "suffix" : "" }, { "dropping-particle" : "", "family" : "Bourguignon", "given" : "Mathieu", "non-dropping-particle" : "", "parse-names" : false, "suffix" : "" }, { "dropping-particle" : "", "family" : "Carreiras", "given" : "Manuel", "non-dropping-particle" : "", "parse-names" : false, "suffix" : "" } ], "container-title" : "Human Brain Mapping", "id" : "ITEM-2", "issue" : "8", "issued" : { "date-parts" : [ [ "2016", "8" ] ] }, "page" : "2767-2783", "title" : "Out-of-synchrony speech entrainment in developmental dyslexia", "type" : "article-journal", "volume" : "37" }, "uris" : [ "http://www.mendeley.com/documents/?uuid=f8a557c3-90f5-35c3-83df-bbb9ca600228" ] }, { "id" : "ITEM-3", "itemData" : { "DOI" : "10.1002/hbm.22986", "ISSN" : "10659471", "PMID" : "26356682", "abstract" : "Whether phonological deficits in developmental dyslexia are associated with impaired neural sampling of auditory information at either syllabic- or phonemic-rates is still under debate. In addition, whereas neuroanatomical alterations in auditory regions have been documented in dyslexic readers, whether and how these structural anomalies are linked to auditory sampling and reading deficits remains poorly understood. In this study, we measured auditory neural synchronization at different frequencies corresponding to relevant phonological spectral components of speech in children and adults with and without dyslexia, using magnetoencephalography. Furthermore, structural MRI was used to estimate cortical thickness of the auditory cortex of participants. Dyslexics showed atypical brain synchronization at both syllabic (slow) and phonemic (fast) rates. Interestingly, while a left hemispheric asymmetry in cortical thickness was functionally related to a stronger left hemispheric lateralization of neural synchronization to stimuli presented at the phonemic rate in skilled readers, the same anatomical index in dyslexics was related to a stronger right hemispheric dominance for neural synchronization to syllabic-rate auditory stimuli. These data suggest that the acoustic sampling deficit in development dyslexia might be linked to an atypical specialization of the auditory cortex to both low and high frequency amplitude modulations.", "author" : [ { "dropping-particle" : "", "family" : "Lizarazu", "given" : "Mikel", "non-dropping-particle" : "", "parse-names" : false, "suffix" : "" }, { "dropping-particle" : "", "family" : "Lallier", "given" : "Marie", "non-dropping-particle" : "", "parse-names" : false, "suffix" : "" }, { "dropping-particle" : "", "family" : "Molinaro", "given" : "Nicola", "non-dropping-particle" : "", "parse-names" : false, "suffix" : "" }, { "dropping-particle" : "", "family" : "Bourguignon", "given" : "Mathieu", "non-dropping-particle" : "", "parse-names" : false, "suffix" : "" }, { "dropping-particle" : "", "family" : "Paz-Alonso", "given" : "Pedro M.", "non-dropping-particle" : "", "parse-names" : false, "suffix" : "" }, { "dropping-particle" : "", "family" : "Lerma-Usabiaga", "given" : "Garikoitz", "non-dropping-particle" : "", "parse-names" : false, "suffix" : "" }, { "dropping-particle" : "", "family" : "Carreiras", "given" : "Manuel", "non-dropping-particle" : "", "parse-names" : false, "suffix" : "" } ], "container-title" : "Human Brain Mapping", "id" : "ITEM-3", "issue" : "12", "issued" : { "date-parts" : [ [ "2015", "12" ] ] }, "page" : "4986-5002", "title" : "Developmental evaluation of atypical auditory sampling in dyslexia: Functional and structural evidence", "type" : "article-journal", "volume" : "36" }, "uris" : [ "http://www.mendeley.com/documents/?uuid=ff8ae7da-535e-35aa-9eb8-57b060f98363" ] } ], "mendeley" : { "formattedCitation" : "(Cutini et al., 2016; Lizarazu et al., 2015; Molinaro et al., 2016)", "plainTextFormattedCitation" : "(Cutini et al., 2016; Lizarazu et al., 2015; Molinaro et al., 2016)", "previouslyFormattedCitation" : "(Cutini et al., 2016; Lizarazu et al., 2015; Molinaro et al., 2016)"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EC59F0" w:rsidRPr="004901C4">
        <w:rPr>
          <w:rFonts w:ascii="Times New Roman" w:hAnsi="Times New Roman" w:cs="Times New Roman"/>
          <w:bCs/>
          <w:noProof/>
          <w:color w:val="auto"/>
          <w:sz w:val="24"/>
          <w:szCs w:val="24"/>
        </w:rPr>
        <w:t>(Cutini et al., 2016; Lizarazu et al., 2015; Molinaro et al., 2016)</w:t>
      </w:r>
      <w:r w:rsidR="00497AED" w:rsidRPr="004901C4">
        <w:rPr>
          <w:rFonts w:ascii="Times New Roman" w:hAnsi="Times New Roman" w:cs="Times New Roman"/>
          <w:bCs/>
          <w:color w:val="auto"/>
          <w:sz w:val="24"/>
          <w:szCs w:val="24"/>
        </w:rPr>
        <w:fldChar w:fldCharType="end"/>
      </w:r>
      <w:r w:rsidR="00A51D4C"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 xml:space="preserve">Crucially, a right central-frontal scalp area </w:t>
      </w:r>
      <w:r w:rsidR="001C49C4" w:rsidRPr="004901C4">
        <w:rPr>
          <w:rFonts w:ascii="Times New Roman" w:hAnsi="Times New Roman" w:cs="Times New Roman"/>
          <w:bCs/>
          <w:color w:val="auto"/>
          <w:sz w:val="24"/>
          <w:szCs w:val="24"/>
        </w:rPr>
        <w:t xml:space="preserve">that distinguished dyslexic children from both age-matched and reading-level-matched controls </w:t>
      </w:r>
      <w:r w:rsidRPr="004901C4">
        <w:rPr>
          <w:rFonts w:ascii="Times New Roman" w:hAnsi="Times New Roman" w:cs="Times New Roman"/>
          <w:bCs/>
          <w:color w:val="auto"/>
          <w:sz w:val="24"/>
          <w:szCs w:val="24"/>
        </w:rPr>
        <w:t>showed significant correlation</w:t>
      </w:r>
      <w:r w:rsidR="00A51D4C" w:rsidRPr="004901C4">
        <w:rPr>
          <w:rFonts w:ascii="Times New Roman" w:hAnsi="Times New Roman" w:cs="Times New Roman"/>
          <w:bCs/>
          <w:color w:val="auto"/>
          <w:sz w:val="24"/>
          <w:szCs w:val="24"/>
        </w:rPr>
        <w:t>s</w:t>
      </w:r>
      <w:r w:rsidRPr="004901C4">
        <w:rPr>
          <w:rFonts w:ascii="Times New Roman" w:hAnsi="Times New Roman" w:cs="Times New Roman"/>
          <w:bCs/>
          <w:color w:val="auto"/>
          <w:sz w:val="24"/>
          <w:szCs w:val="24"/>
        </w:rPr>
        <w:t xml:space="preserve"> between the neural measures of phonological tracking and </w:t>
      </w:r>
      <w:r w:rsidR="00A51D4C" w:rsidRPr="004901C4">
        <w:rPr>
          <w:rFonts w:ascii="Times New Roman" w:hAnsi="Times New Roman" w:cs="Times New Roman"/>
          <w:bCs/>
          <w:color w:val="auto"/>
          <w:sz w:val="24"/>
          <w:szCs w:val="24"/>
        </w:rPr>
        <w:t xml:space="preserve">the </w:t>
      </w:r>
      <w:r w:rsidRPr="004901C4">
        <w:rPr>
          <w:rFonts w:ascii="Times New Roman" w:hAnsi="Times New Roman" w:cs="Times New Roman"/>
          <w:bCs/>
          <w:color w:val="auto"/>
          <w:sz w:val="24"/>
          <w:szCs w:val="24"/>
        </w:rPr>
        <w:t xml:space="preserve">psychometric measures of phonological awareness, phonological memory, and digit span, </w:t>
      </w:r>
      <w:r w:rsidRPr="004901C4">
        <w:rPr>
          <w:rFonts w:ascii="Times New Roman" w:hAnsi="Times New Roman" w:cs="Times New Roman"/>
          <w:color w:val="auto"/>
          <w:sz w:val="24"/>
          <w:szCs w:val="24"/>
        </w:rPr>
        <w:t>establishing a link between these novel neural correlates and the behaviourally</w:t>
      </w:r>
      <w:r w:rsidR="00B2047B" w:rsidRPr="004901C4">
        <w:rPr>
          <w:rFonts w:ascii="Times New Roman" w:hAnsi="Times New Roman" w:cs="Times New Roman"/>
          <w:color w:val="auto"/>
          <w:sz w:val="24"/>
          <w:szCs w:val="24"/>
        </w:rPr>
        <w:t>-</w:t>
      </w:r>
      <w:r w:rsidRPr="004901C4">
        <w:rPr>
          <w:rFonts w:ascii="Times New Roman" w:hAnsi="Times New Roman" w:cs="Times New Roman"/>
          <w:color w:val="auto"/>
          <w:sz w:val="24"/>
          <w:szCs w:val="24"/>
        </w:rPr>
        <w:t>measured phonological deficit.</w:t>
      </w:r>
    </w:p>
    <w:p w:rsidR="00A51D4C" w:rsidRPr="004901C4" w:rsidRDefault="00A51D4C" w:rsidP="00C41CD5">
      <w:pPr>
        <w:spacing w:after="0" w:line="360" w:lineRule="auto"/>
        <w:jc w:val="both"/>
        <w:rPr>
          <w:rFonts w:ascii="Times New Roman" w:hAnsi="Times New Roman" w:cs="Times New Roman"/>
          <w:color w:val="auto"/>
          <w:sz w:val="24"/>
          <w:szCs w:val="24"/>
        </w:rPr>
      </w:pPr>
    </w:p>
    <w:p w:rsidR="001C49C4" w:rsidRPr="004901C4" w:rsidRDefault="000F0FD7" w:rsidP="00C41CD5">
      <w:pPr>
        <w:spacing w:after="0" w:line="360" w:lineRule="auto"/>
        <w:jc w:val="both"/>
        <w:rPr>
          <w:rFonts w:ascii="Times New Roman" w:hAnsi="Times New Roman" w:cs="Times New Roman"/>
          <w:bCs/>
          <w:color w:val="auto"/>
          <w:sz w:val="24"/>
          <w:szCs w:val="24"/>
        </w:rPr>
      </w:pPr>
      <w:r w:rsidRPr="004901C4">
        <w:rPr>
          <w:rFonts w:ascii="Times New Roman" w:hAnsi="Times New Roman" w:cs="Times New Roman"/>
          <w:color w:val="auto"/>
          <w:sz w:val="24"/>
          <w:szCs w:val="24"/>
        </w:rPr>
        <w:t xml:space="preserve">Our findings have important implications for current theories </w:t>
      </w:r>
      <w:r w:rsidR="005B31A6" w:rsidRPr="004901C4">
        <w:rPr>
          <w:rFonts w:ascii="Times New Roman" w:hAnsi="Times New Roman" w:cs="Times New Roman"/>
          <w:color w:val="auto"/>
          <w:sz w:val="24"/>
          <w:szCs w:val="24"/>
        </w:rPr>
        <w:t xml:space="preserve">of </w:t>
      </w:r>
      <w:r w:rsidRPr="004901C4">
        <w:rPr>
          <w:rFonts w:ascii="Times New Roman" w:hAnsi="Times New Roman" w:cs="Times New Roman"/>
          <w:color w:val="auto"/>
          <w:sz w:val="24"/>
          <w:szCs w:val="24"/>
        </w:rPr>
        <w:t>the proximal causes of dyslexia</w:t>
      </w:r>
      <w:r w:rsidR="00D50BCB" w:rsidRPr="004901C4">
        <w:rPr>
          <w:rFonts w:ascii="Times New Roman" w:hAnsi="Times New Roman" w:cs="Times New Roman"/>
          <w:color w:val="auto"/>
          <w:sz w:val="24"/>
          <w:szCs w:val="24"/>
        </w:rPr>
        <w:t xml:space="preserve"> that adopt a phonological perspective</w:t>
      </w:r>
      <w:r w:rsidR="005C38CE" w:rsidRPr="004901C4">
        <w:rPr>
          <w:rFonts w:ascii="Times New Roman" w:hAnsi="Times New Roman" w:cs="Times New Roman"/>
          <w:color w:val="auto"/>
          <w:sz w:val="24"/>
          <w:szCs w:val="24"/>
        </w:rPr>
        <w:t xml:space="preserve"> </w:t>
      </w:r>
      <w:r w:rsidR="00497AED" w:rsidRPr="004901C4">
        <w:rPr>
          <w:rFonts w:ascii="Times New Roman" w:hAnsi="Times New Roman" w:cs="Times New Roman"/>
          <w:color w:val="auto"/>
          <w:sz w:val="24"/>
          <w:szCs w:val="24"/>
        </w:rPr>
        <w:fldChar w:fldCharType="begin" w:fldLock="1"/>
      </w:r>
      <w:r w:rsidR="00EC59F0" w:rsidRPr="004901C4">
        <w:rPr>
          <w:rFonts w:ascii="Times New Roman" w:hAnsi="Times New Roman" w:cs="Times New Roman"/>
          <w:color w:val="auto"/>
          <w:sz w:val="24"/>
          <w:szCs w:val="24"/>
        </w:rPr>
        <w:instrText xml:space="preserve">ADDIN CSL_CITATION { "citationItems" : [ { "id" : "ITEM-1", "itemData" : { "DOI" : "10.1016/j.tics.2010.10.001", "ISBN" : "1879-307X (Electronic)\r1364-6613 (Linking)", "PMID" : "21093350", "author" : [ { "dropping-particle" : "", "family" : "Goswami", "given" : "U", "non-dropping-particle" : "", "parse-names" : false, "suffix" : "" } ], "container-title" : "Trends Cogn Sci", "edition" : "2010/11/26", "id" : "ITEM-1", "issue" : "1", "issued" : { "date-parts" : [ [ "2011" ] ] }, "language" : "eng", "page" : "3-10", "title" : "A temporal sampling framework for developmental dyslexia", "type" : "article-journal", "volume" : "15" }, "uris" : [ "http://www.mendeley.com/documents/?uuid=d19225c7-6114-49b5-832a-f9479c4e2f4c" ] }, { "id" : "ITEM-2", "itemData" : { "ISBN" : "1662-5161", "author" : [ { "dropping-particle" : "", "family" : "Richlan", "given" : "Fabio", "non-dropping-particle" : "", "parse-names" : false, "suffix" : "" } ], "container-title" : "Frontiers in human neuroscience", "id" : "ITEM-2", "issued" : { "date-parts" : [ [ "2012" ] ] }, "page" : "120", "title" : "Developmental dyslexia: dysfunction of a left hemisphere reading network", "type" : "article-journal", "volume" : "6" }, "uris" : [ "http://www.mendeley.com/documents/?uuid=5c579948-828b-461f-9acd-4b9c7c43da1b" ] }, { "id" : "ITEM-3", "itemData" : { "author" : [ { "dropping-particle" : "", "family" : "Goswami", "given" : "Usha", "non-dropping-particle" : "", "parse-names" : false, "suffix" : "" }, { "dropping-particle" : "", "family" : "Leong", "given" : "Victoria", "non-dropping-particle" : "", "parse-names" : false, "suffix" : "" } ], "container-title" : "Lab. Phonol", "id" : "ITEM-3", "issue" : "1", "issued" : { "date-parts" : [ [ "2013" ] ] }, "page" : "67-92", "title" : "Speech rhythm and temporal structure: converging perspectives", "type" : "article-journal", "volume" : "4" }, "uris" : [ "http://www.mendeley.com/documents/?uuid=72e899d6-f8af-4889-9bb1-b654dd7dc18c" ] }, { "id" : "ITEM-4", "itemData" : { "author" : [ { "dropping-particle" : "", "family" : "Lehongre", "given" : "Katia", "non-dropping-particle" : "", "parse-names" : false, "suffix" : "" }, { "dropping-particle" : "", "family" : "Morillon", "given" : "Benjamin", "non-dropping-particle" : "", "parse-names" : false, "suffix" : "" }, { "dropping-particle" : "", "family" : "Giraud", "given" : "Anne-Lise", "non-dropping-particle" : "", "parse-names" : false, "suffix" : "" }, { "dropping-particle" : "", "family" : "Ramus", "given" : "Franck", "non-dropping-particle" : "", "parse-names" : false, "suffix" : "" } ], "id" : "ITEM-4", "issued" : { "date-parts" : [ [ "2013" ] ] }, "title" : "Impaired auditory sampling in dyslexia: further evidence from combined fMRI and EEG", "type" : "article-journal" }, "uris" : [ "http://www.mendeley.com/documents/?uuid=1241d6c5-2b12-40c3-ba32-e7550ec02fc8" ] }, { "id" : "ITEM-5", "itemData" : { "ISBN" : "0006-8950", "author" : [ { "dropping-particle" : "", "family" : "Clark", "given" : "Kristi A", "non-dropping-particle" : "", "parse-names" : false, "suffix" : "" }, { "dropping-particle" : "", "family" : "Helland", "given" : "Turid", "non-dropping-particle" : "", "parse-names" : false, "suffix" : "" }, { "dropping-particle" : "", "family" : "Specht", "given" : "Karsten", "non-dropping-particle" : "", "parse-names" : false, "suffix" : "" }, { "dropping-particle" : "", "family" : "Narr", "given" : "Katherine L", "non-dropping-particle" : "", "parse-names" : false, "suffix" : "" }, { "dropping-particle" : "", "family" : "Manis", "given" : "Franklin R", "non-dropping-particle" : "", "parse-names" : false, "suffix" : "" }, { "dropping-particle" : "", "family" : "Toga", "given" : "Arthur W", "non-dropping-particle" : "", "parse-names" : false, "suffix" : "" }, { "dropping-particle" : "", "family" : "Hugdahl", "given" : "Kenneth", "non-dropping-particle" : "", "parse-names" : false, "suffix" : "" } ], "container-title" : "Brain", "id" : "ITEM-5", "issue" : "12", "issued" : { "date-parts" : [ [ "2014" ] ] }, "page" : "3136-3141", "title" : "Neuroanatomical precursors of dyslexia identified from pre-reading through to age 11", "type" : "article-journal", "volume" : "137" }, "uris" : [ "http://www.mendeley.com/documents/?uuid=9d0437ee-80c6-49ec-a583-5c07b2c7f28e" ] }, { "id" : "ITEM-6", "itemData" : { "DOI" : "10.1038/nrn3836", "ISBN" : "1471-0048 (Electronic)\\r1471-003X (Linking)", "ISSN" : "1471-003X", "PMID" : "25370786", "abstract" : "Recent years have seen the publication of a range of new theories suggesting that the basis of dyslexia might be sensory dysfunction. In this Opinion article, the evidence for and against several prominent sensory theories of dyslexia is closely scrutinized. Contrary to the causal claims being made, my analysis suggests that many proposed sensory deficits might result from the effects of reduced reading experience on the dyslexic brain. I therefore suggest that longitudinal studies of sensory processing, beginning in infancy, are required to successfully identify the neural basis of developmental dyslexia. Such studies could have a powerful impact on remediation.", "author" : [ { "dropping-particle" : "", "family" : "Goswami", "given" : "Usha", "non-dropping-particle" : "", "parse-names" : false, "suffix" : "" } ], "container-title" : "Nature Reviews Neuroscience", "edition" : "2014/11/06", "id" : "ITEM-6", "issue" : "1", "issued" : { "date-parts" : [ [ "2014" ] ] }, "language" : "eng", "page" : "43-54", "title" : "Sensory theories of developmental dyslexia: three challenges for research", "type" : "article-journal", "volume" : "16" }, "uris" : [ "http://www.mendeley.com/documents/?uuid=c320c7d5-dd00-4641-8fe8-03b3b4bfcbbc" ] }, { "id" : "ITEM-7", "itemData" : { "DOI" : "10.1002/hbm.23206", "ISSN" : "10659471", "PMID" : "27061643", "abstract" : "Developmental dyslexia is a reading disorder often characterized by reduced awareness of speech units. Whether the neural source of this phonological disorder in dyslexic readers results from the malfunctioning of the primary auditory system or damaged feedback communication between higher-order phonological regions (i.e., left inferior frontal regions) and the auditory cortex is still under dispute. Here we recorded magnetoencephalographic (MEG) signals from 20 dyslexic readers and 20 age-matched controls while they were listening to \u223c10-s-long spoken sentences. Compared to controls, dyslexic readers had (1) an impaired neural entrainment to speech in the delta band (0.5-1 Hz); (2) a reduced delta synchronization in both the right auditory cortex and the left inferior frontal gyrus; and (3) an impaired feedforward functional coupling between neural oscillations in the right auditory cortex and the left inferior frontal regions. This shows that during speech listening, individuals with developmental dyslexia present reduced neural synchrony to low-frequency speech oscillations in primary auditory regions that hinders higher-order speech processing steps. The present findings, thus, strengthen proposals assuming that improper low-frequency acoustic entrainment affects speech sampling. This low speech-brain synchronization has the strong potential to cause severe consequences for both phonological and reading skills. Interestingly, the reduced speech-brain synchronization in dyslexic readers compared to normal readers (and its higher-order consequences across the speech processing network) appears preserved through the development from childhood to adulthood. Thus, the evaluation of speech-brain synchronization could possibly serve as a diagnostic tool for early detection of children at risk of dyslexia. Hum Brain Mapp 37:2767-2783, 2016. \u00a9 2016 Wiley Periodicals, Inc.", "author" : [ { "dropping-particle" : "", "family" : "Molinaro", "given" : "Nicola", "non-dropping-particle" : "", "parse-names" : false, "suffix" : "" }, { "dropping-particle" : "", "family" : "Lizarazu", "given" : </w:instrText>
      </w:r>
      <w:r w:rsidR="00EC59F0" w:rsidRPr="004901C4">
        <w:rPr>
          <w:rFonts w:ascii="Times New Roman" w:hAnsi="Times New Roman" w:cs="Times New Roman"/>
          <w:color w:val="auto"/>
          <w:sz w:val="24"/>
          <w:szCs w:val="24"/>
          <w:lang w:val="it-IT"/>
        </w:rPr>
        <w:instrText>"Mikel", "non-dropping-particle" : "", "parse-names" : false, "suffix" : "" }, { "dropping-particle" : "", "family" : "Lallier", "given" : "Marie", "non-dropping-particle" : "", "parse-names" : false, "suffix" : "" }, { "dropping-particle" : "", "family" : "Bourguignon", "given" : "Mathieu", "non-dropping-particle" : "", "parse-names" : false, "suffix" : "" }, { "dropping-particle" : "", "family" : "Carreiras", "given" : "Manuel", "non-dropping-particle" : "", "parse-names" : false, "suffix" : "" } ], "container-title" : "Human Brain Mapping", "id" : "ITEM-7", "issue" : "8", "issued" : { "date-parts" : [ [ "2016", "8" ] ] }, "page" : "2767-2783", "title" : "Out-of-synchrony speech entrainment in developmental dyslexia", "type" : "article-journal", "volume" : "37" }, "uris" : [ "http://www.mendeley.com/documents/?uuid=f8a557c3-90f5-35c3-83df-bbb9ca600228" ] } ], "mendeley" : { "formattedCitation" : "(Clark et al., 2014; Goswami, 2014, 2011; Goswami and Leong, 2013; Lehongre et al., 2013; Molinaro et al., 2016; Richlan, 2012)", "plainTextFormattedCitation" : "(Clark et al., 2014; Goswami, 2014, 2011; Goswami and Leong, 2013; Lehongre et al., 2013; Molinaro et al., 2016; Richlan, 2012)", "previouslyFormattedCitation" : "(Clark et al., 2014; Goswami, 2014, 2011; Goswami and Leong, 2013; Lehongre et al., 2013; Molinaro et al., 2016; Richlan, 2012)" }, "properties" : { "noteIndex" : 16 }, "schema" : "https://github.com/citation-style-language/schema/raw/master/csl-citation.json" }</w:instrText>
      </w:r>
      <w:r w:rsidR="00497AED" w:rsidRPr="004901C4">
        <w:rPr>
          <w:rFonts w:ascii="Times New Roman" w:hAnsi="Times New Roman" w:cs="Times New Roman"/>
          <w:color w:val="auto"/>
          <w:sz w:val="24"/>
          <w:szCs w:val="24"/>
        </w:rPr>
        <w:fldChar w:fldCharType="separate"/>
      </w:r>
      <w:r w:rsidR="00EC59F0" w:rsidRPr="004901C4">
        <w:rPr>
          <w:rFonts w:ascii="Times New Roman" w:hAnsi="Times New Roman" w:cs="Times New Roman"/>
          <w:noProof/>
          <w:color w:val="auto"/>
          <w:sz w:val="24"/>
          <w:szCs w:val="24"/>
          <w:lang w:val="it-IT"/>
        </w:rPr>
        <w:t>(Clark et al., 2014; Goswami, 2014, 2011; Goswami and Leong, 2013; Lehongre et al., 2013; Molinaro et al., 2016; Richlan, 2012)</w:t>
      </w:r>
      <w:r w:rsidR="00497AED" w:rsidRPr="004901C4">
        <w:rPr>
          <w:rFonts w:ascii="Times New Roman" w:hAnsi="Times New Roman" w:cs="Times New Roman"/>
          <w:color w:val="auto"/>
          <w:sz w:val="24"/>
          <w:szCs w:val="24"/>
        </w:rPr>
        <w:fldChar w:fldCharType="end"/>
      </w:r>
      <w:r w:rsidRPr="004901C4">
        <w:rPr>
          <w:rFonts w:ascii="Times New Roman" w:hAnsi="Times New Roman" w:cs="Times New Roman"/>
          <w:color w:val="auto"/>
          <w:sz w:val="24"/>
          <w:szCs w:val="24"/>
          <w:lang w:val="it-IT"/>
        </w:rPr>
        <w:t xml:space="preserve">. </w:t>
      </w:r>
      <w:r w:rsidRPr="004901C4">
        <w:rPr>
          <w:rFonts w:ascii="Times New Roman" w:hAnsi="Times New Roman" w:cs="Times New Roman"/>
          <w:bCs/>
          <w:color w:val="auto"/>
          <w:sz w:val="24"/>
          <w:szCs w:val="24"/>
        </w:rPr>
        <w:t>In line with the initial hypothesis, a group-level analysis indicated that the cortical entrainment to acoustic</w:t>
      </w:r>
      <w:r w:rsidRPr="004901C4">
        <w:rPr>
          <w:rFonts w:ascii="Times New Roman" w:hAnsi="Times New Roman" w:cs="Times New Roman"/>
          <w:bCs/>
          <w:i/>
          <w:color w:val="auto"/>
          <w:sz w:val="24"/>
          <w:szCs w:val="24"/>
        </w:rPr>
        <w:t xml:space="preserve"> and </w:t>
      </w:r>
      <w:r w:rsidRPr="004901C4">
        <w:rPr>
          <w:rFonts w:ascii="Times New Roman" w:hAnsi="Times New Roman" w:cs="Times New Roman"/>
          <w:bCs/>
          <w:color w:val="auto"/>
          <w:sz w:val="24"/>
          <w:szCs w:val="24"/>
        </w:rPr>
        <w:t>phone</w:t>
      </w:r>
      <w:r w:rsidR="00C35968" w:rsidRPr="004901C4">
        <w:rPr>
          <w:rFonts w:ascii="Times New Roman" w:hAnsi="Times New Roman" w:cs="Times New Roman"/>
          <w:bCs/>
          <w:color w:val="auto"/>
          <w:sz w:val="24"/>
          <w:szCs w:val="24"/>
        </w:rPr>
        <w:t>me-level</w:t>
      </w:r>
      <w:r w:rsidRPr="004901C4">
        <w:rPr>
          <w:rFonts w:ascii="Times New Roman" w:hAnsi="Times New Roman" w:cs="Times New Roman"/>
          <w:bCs/>
          <w:color w:val="auto"/>
          <w:sz w:val="24"/>
          <w:szCs w:val="24"/>
        </w:rPr>
        <w:t xml:space="preserve"> features of speech </w:t>
      </w:r>
      <w:r w:rsidR="00D50BCB" w:rsidRPr="004901C4">
        <w:rPr>
          <w:rFonts w:ascii="Times New Roman" w:hAnsi="Times New Roman" w:cs="Times New Roman"/>
          <w:bCs/>
          <w:color w:val="auto"/>
          <w:sz w:val="24"/>
          <w:szCs w:val="24"/>
        </w:rPr>
        <w:t>was different in</w:t>
      </w:r>
      <w:r w:rsidRPr="004901C4">
        <w:rPr>
          <w:rFonts w:ascii="Times New Roman" w:hAnsi="Times New Roman" w:cs="Times New Roman"/>
          <w:bCs/>
          <w:color w:val="auto"/>
          <w:sz w:val="24"/>
          <w:szCs w:val="24"/>
        </w:rPr>
        <w:t xml:space="preserve"> dyslexia. Previous research </w:t>
      </w:r>
      <w:r w:rsidR="0001601C" w:rsidRPr="004901C4">
        <w:rPr>
          <w:rFonts w:ascii="Times New Roman" w:hAnsi="Times New Roman" w:cs="Times New Roman"/>
          <w:bCs/>
          <w:color w:val="auto"/>
          <w:sz w:val="24"/>
          <w:szCs w:val="24"/>
        </w:rPr>
        <w:t xml:space="preserve">has shown </w:t>
      </w:r>
      <w:r w:rsidRPr="004901C4">
        <w:rPr>
          <w:rFonts w:ascii="Times New Roman" w:hAnsi="Times New Roman" w:cs="Times New Roman"/>
          <w:bCs/>
          <w:color w:val="auto"/>
          <w:sz w:val="24"/>
          <w:szCs w:val="24"/>
        </w:rPr>
        <w:t xml:space="preserve">that </w:t>
      </w:r>
      <w:r w:rsidR="00D50BCB" w:rsidRPr="004901C4">
        <w:rPr>
          <w:rFonts w:ascii="Times New Roman" w:hAnsi="Times New Roman" w:cs="Times New Roman"/>
          <w:bCs/>
          <w:color w:val="auto"/>
          <w:sz w:val="24"/>
          <w:szCs w:val="24"/>
        </w:rPr>
        <w:t xml:space="preserve">our </w:t>
      </w:r>
      <w:r w:rsidRPr="004901C4">
        <w:rPr>
          <w:rFonts w:ascii="Times New Roman" w:hAnsi="Times New Roman" w:cs="Times New Roman"/>
          <w:bCs/>
          <w:color w:val="auto"/>
          <w:sz w:val="24"/>
          <w:szCs w:val="24"/>
        </w:rPr>
        <w:t>EEG predictability measures constitute a reliable indicator of cortical tracking of acoustic and phone</w:t>
      </w:r>
      <w:r w:rsidR="00C35968" w:rsidRPr="004901C4">
        <w:rPr>
          <w:rFonts w:ascii="Times New Roman" w:hAnsi="Times New Roman" w:cs="Times New Roman"/>
          <w:bCs/>
          <w:color w:val="auto"/>
          <w:sz w:val="24"/>
          <w:szCs w:val="24"/>
        </w:rPr>
        <w:t>me-level</w:t>
      </w:r>
      <w:r w:rsidRPr="004901C4">
        <w:rPr>
          <w:rFonts w:ascii="Times New Roman" w:hAnsi="Times New Roman" w:cs="Times New Roman"/>
          <w:bCs/>
          <w:color w:val="auto"/>
          <w:sz w:val="24"/>
          <w:szCs w:val="24"/>
        </w:rPr>
        <w:t xml:space="preserve"> speech features</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"10.1016/j.cub.2015.08.030", "ISSN" : "09609822", "abstract" : "\u00a9 2015 Elsevier Ltd All rights reserved.The human ability to understand speech is underpinned by a hierarchical auditory system whose successive stages process increasingly complex attributes of the acoustic input. It has been suggested that to produce categorical speech perception, this system must elicit consistent neural responses to speech tokens (e.g., phonemes) despite variations in their acoustics. Here, using electroencephalography (EEG), we provide evidence for this categorical phoneme-level speech processing by showing that the relationship between continuous speech and neural activity is best described when that speech is represented using both low-level spectrotemporal information and categorical labeling of phonetic features. Furthermore, the mapping between phonemes and EEG becomes more discriminative for phonetic features at longer latencies, in line with what one might expect from a hierarchical system. Importantly, these effects are not seen for time-reversed speech. These findings may form the basis for future research on natural language processing in specific cohorts of interest and for broader insights into how brains transform acoustic input into meaning.", "author" : [ { "dropping-particle" : "", "family" : "Liberto", "given" : "G.M.", "non-dropping-particle" : "Di", "parse-names" : false, "suffix" : "" }, { "dropping-particle" : "", "family" : "O'Sullivan", "given" : "J.A.", "non-dropping-particle" : "", "parse-names" : false, "suffix" : "" }, { "dropping-particle" : "", "family" : "Lalor", "given" : "E.C.", "non-dropping-particle" : "", "parse-names" : false, "suffix" : "" } ], "container-title" : "Current Biology", "id" : "ITEM-1", "issue" : "19", "issued" : { "date-parts" : [ [ "2015" ] ] }, "title" : "Low-frequency cortical entrainment to speech reflects phoneme-level processing", "type" : "article-journal", "volume" : "25" }, "uris" : [ "http://www.mendeley.com/documents/?uuid=bd7652ab-cbdb-3989-88ba-386ab4edc119" ] } ], "mendeley" : { "formattedCitation" : "(Di Liberto et al., 2015)", "plainTextFormattedCitation" : "(Di Liberto et al., 2015)", "previouslyFormattedCitation" : "(Di Liberto et al., 2015)"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lang w:val="en-US"/>
        </w:rPr>
        <w:t>(Di Liberto et al., 2015)</w:t>
      </w:r>
      <w:r w:rsidR="00497AED" w:rsidRPr="004901C4">
        <w:rPr>
          <w:rFonts w:ascii="Times New Roman" w:hAnsi="Times New Roman" w:cs="Times New Roman"/>
          <w:bCs/>
          <w:color w:val="auto"/>
          <w:sz w:val="24"/>
          <w:szCs w:val="24"/>
        </w:rPr>
        <w:fldChar w:fldCharType="end"/>
      </w:r>
      <w:r w:rsidRPr="004901C4">
        <w:rPr>
          <w:rFonts w:ascii="Times New Roman" w:hAnsi="Times New Roman" w:cs="Times New Roman"/>
          <w:bCs/>
          <w:color w:val="auto"/>
          <w:sz w:val="24"/>
          <w:szCs w:val="24"/>
          <w:lang w:val="en-US"/>
        </w:rPr>
        <w:t xml:space="preserve">. </w:t>
      </w:r>
      <w:r w:rsidRPr="004901C4">
        <w:rPr>
          <w:rFonts w:ascii="Times New Roman" w:hAnsi="Times New Roman" w:cs="Times New Roman"/>
          <w:bCs/>
          <w:color w:val="auto"/>
          <w:sz w:val="24"/>
          <w:szCs w:val="24"/>
        </w:rPr>
        <w:t>In this context, the overall reduction in EEG predictability measures in DX may reflect impairment in the</w:t>
      </w:r>
      <w:r w:rsidR="00B2047B" w:rsidRPr="004901C4">
        <w:rPr>
          <w:rFonts w:ascii="Times New Roman" w:hAnsi="Times New Roman" w:cs="Times New Roman"/>
          <w:bCs/>
          <w:color w:val="auto"/>
          <w:sz w:val="24"/>
          <w:szCs w:val="24"/>
        </w:rPr>
        <w:t xml:space="preserve"> low-frequency</w:t>
      </w:r>
      <w:r w:rsidRPr="004901C4">
        <w:rPr>
          <w:rFonts w:ascii="Times New Roman" w:hAnsi="Times New Roman" w:cs="Times New Roman"/>
          <w:bCs/>
          <w:color w:val="auto"/>
          <w:sz w:val="24"/>
          <w:szCs w:val="24"/>
        </w:rPr>
        <w:t xml:space="preserve"> cortical mechanisms of </w:t>
      </w:r>
      <w:r w:rsidRPr="004901C4">
        <w:rPr>
          <w:rFonts w:ascii="Times New Roman" w:hAnsi="Times New Roman" w:cs="Times New Roman"/>
          <w:bCs/>
          <w:color w:val="auto"/>
          <w:sz w:val="24"/>
          <w:szCs w:val="24"/>
        </w:rPr>
        <w:lastRenderedPageBreak/>
        <w:t>phase-locking to speech</w:t>
      </w:r>
      <w:r w:rsidR="00D50BCB" w:rsidRPr="004901C4">
        <w:rPr>
          <w:rFonts w:ascii="Times New Roman" w:hAnsi="Times New Roman" w:cs="Times New Roman"/>
          <w:bCs/>
          <w:color w:val="auto"/>
          <w:sz w:val="24"/>
          <w:szCs w:val="24"/>
        </w:rPr>
        <w:t xml:space="preserve"> that </w:t>
      </w:r>
      <w:proofErr w:type="gramStart"/>
      <w:r w:rsidR="00D50BCB" w:rsidRPr="004901C4">
        <w:rPr>
          <w:rFonts w:ascii="Times New Roman" w:hAnsi="Times New Roman" w:cs="Times New Roman"/>
          <w:bCs/>
          <w:color w:val="auto"/>
          <w:sz w:val="24"/>
          <w:szCs w:val="24"/>
        </w:rPr>
        <w:t>contribute</w:t>
      </w:r>
      <w:proofErr w:type="gramEnd"/>
      <w:r w:rsidR="00D50BCB"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 xml:space="preserve">not only to prosodic and syllabic perception but </w:t>
      </w:r>
      <w:r w:rsidR="00D50BCB" w:rsidRPr="004901C4">
        <w:rPr>
          <w:rFonts w:ascii="Times New Roman" w:hAnsi="Times New Roman" w:cs="Times New Roman"/>
          <w:bCs/>
          <w:color w:val="auto"/>
          <w:sz w:val="24"/>
          <w:szCs w:val="24"/>
        </w:rPr>
        <w:t>to phoneme perception</w:t>
      </w:r>
      <w:r w:rsidR="00B2047B" w:rsidRPr="004901C4">
        <w:rPr>
          <w:rFonts w:ascii="Times New Roman" w:hAnsi="Times New Roman" w:cs="Times New Roman"/>
          <w:bCs/>
          <w:color w:val="auto"/>
          <w:sz w:val="24"/>
          <w:szCs w:val="24"/>
        </w:rPr>
        <w:t xml:space="preserve"> also</w:t>
      </w:r>
      <w:r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 xml:space="preserve">The linguistic hierarchy (stressed syllable, syllable, onset-rime, </w:t>
      </w:r>
      <w:proofErr w:type="gramStart"/>
      <w:r w:rsidR="001C49C4" w:rsidRPr="004901C4">
        <w:rPr>
          <w:rFonts w:ascii="Times New Roman" w:hAnsi="Times New Roman" w:cs="Times New Roman"/>
          <w:bCs/>
          <w:color w:val="auto"/>
          <w:sz w:val="24"/>
          <w:szCs w:val="24"/>
        </w:rPr>
        <w:t>phoneme</w:t>
      </w:r>
      <w:proofErr w:type="gramEnd"/>
      <w:r w:rsidR="001C49C4" w:rsidRPr="004901C4">
        <w:rPr>
          <w:rFonts w:ascii="Times New Roman" w:hAnsi="Times New Roman" w:cs="Times New Roman"/>
          <w:bCs/>
          <w:color w:val="auto"/>
          <w:sz w:val="24"/>
          <w:szCs w:val="24"/>
        </w:rPr>
        <w:t xml:space="preserve">) is naturally </w:t>
      </w:r>
      <w:r w:rsidR="00B2047B" w:rsidRPr="004901C4">
        <w:rPr>
          <w:rFonts w:ascii="Times New Roman" w:hAnsi="Times New Roman" w:cs="Times New Roman"/>
          <w:bCs/>
          <w:color w:val="auto"/>
          <w:sz w:val="24"/>
          <w:szCs w:val="24"/>
        </w:rPr>
        <w:t>a cognitively</w:t>
      </w:r>
      <w:r w:rsidR="001C49C4" w:rsidRPr="004901C4">
        <w:rPr>
          <w:rFonts w:ascii="Times New Roman" w:hAnsi="Times New Roman" w:cs="Times New Roman"/>
          <w:bCs/>
          <w:color w:val="auto"/>
          <w:sz w:val="24"/>
          <w:szCs w:val="24"/>
        </w:rPr>
        <w:t xml:space="preserve"> integrated system (for example, phonemes are perceived better in stressed than in unstressed syllables). Nevertheless, ours is the first study to show that atypical low-frequency cortical oscillatory processes relate </w:t>
      </w:r>
      <w:r w:rsidR="00237606" w:rsidRPr="004901C4">
        <w:rPr>
          <w:rFonts w:ascii="Times New Roman" w:hAnsi="Times New Roman" w:cs="Times New Roman"/>
          <w:bCs/>
          <w:color w:val="auto"/>
          <w:sz w:val="24"/>
          <w:szCs w:val="24"/>
        </w:rPr>
        <w:t xml:space="preserve">directly </w:t>
      </w:r>
      <w:r w:rsidR="001C49C4" w:rsidRPr="004901C4">
        <w:rPr>
          <w:rFonts w:ascii="Times New Roman" w:hAnsi="Times New Roman" w:cs="Times New Roman"/>
          <w:bCs/>
          <w:color w:val="auto"/>
          <w:sz w:val="24"/>
          <w:szCs w:val="24"/>
        </w:rPr>
        <w:t xml:space="preserve">to impaired phoneme perception in dyslexia. </w:t>
      </w:r>
    </w:p>
    <w:p w:rsidR="001C49C4" w:rsidRPr="004901C4" w:rsidRDefault="001C49C4" w:rsidP="00C41CD5">
      <w:pPr>
        <w:spacing w:after="0" w:line="360" w:lineRule="auto"/>
        <w:jc w:val="both"/>
        <w:rPr>
          <w:rFonts w:ascii="Times New Roman" w:hAnsi="Times New Roman" w:cs="Times New Roman"/>
          <w:bCs/>
          <w:color w:val="auto"/>
          <w:sz w:val="24"/>
          <w:szCs w:val="24"/>
        </w:rPr>
      </w:pPr>
    </w:p>
    <w:p w:rsidR="000F0FD7" w:rsidRPr="004901C4" w:rsidRDefault="009C4C99" w:rsidP="00C41CD5">
      <w:pPr>
        <w:spacing w:after="0" w:line="360" w:lineRule="auto"/>
        <w:jc w:val="both"/>
        <w:rPr>
          <w:rFonts w:ascii="Times New Roman" w:hAnsi="Times New Roman" w:cs="Times New Roman"/>
          <w:bCs/>
          <w:color w:val="auto"/>
          <w:sz w:val="24"/>
          <w:szCs w:val="24"/>
        </w:rPr>
      </w:pPr>
      <w:r w:rsidRPr="004901C4">
        <w:rPr>
          <w:rFonts w:ascii="Times New Roman" w:hAnsi="Times New Roman" w:cs="Times New Roman"/>
          <w:bCs/>
          <w:color w:val="auto"/>
          <w:sz w:val="24"/>
          <w:szCs w:val="24"/>
        </w:rPr>
        <w:t xml:space="preserve">The ability to model and predict the EEG responses to specific </w:t>
      </w:r>
      <w:r w:rsidR="005A6EC8" w:rsidRPr="004901C4">
        <w:rPr>
          <w:rFonts w:ascii="Times New Roman" w:hAnsi="Times New Roman" w:cs="Times New Roman"/>
          <w:bCs/>
          <w:color w:val="auto"/>
          <w:sz w:val="24"/>
          <w:szCs w:val="24"/>
        </w:rPr>
        <w:t xml:space="preserve">speech </w:t>
      </w:r>
      <w:r w:rsidRPr="004901C4">
        <w:rPr>
          <w:rFonts w:ascii="Times New Roman" w:hAnsi="Times New Roman" w:cs="Times New Roman"/>
          <w:bCs/>
          <w:color w:val="auto"/>
          <w:sz w:val="24"/>
          <w:szCs w:val="24"/>
        </w:rPr>
        <w:t xml:space="preserve">features is certainly related to </w:t>
      </w:r>
      <w:r w:rsidR="00EF00D7" w:rsidRPr="004901C4">
        <w:rPr>
          <w:rFonts w:ascii="Times New Roman" w:hAnsi="Times New Roman" w:cs="Times New Roman"/>
          <w:bCs/>
          <w:color w:val="auto"/>
          <w:sz w:val="24"/>
          <w:szCs w:val="24"/>
        </w:rPr>
        <w:t xml:space="preserve">how strongly </w:t>
      </w:r>
      <w:r w:rsidRPr="004901C4">
        <w:rPr>
          <w:rFonts w:ascii="Times New Roman" w:hAnsi="Times New Roman" w:cs="Times New Roman"/>
          <w:bCs/>
          <w:color w:val="auto"/>
          <w:sz w:val="24"/>
          <w:szCs w:val="24"/>
        </w:rPr>
        <w:t xml:space="preserve">such </w:t>
      </w:r>
      <w:r w:rsidR="005A6EC8" w:rsidRPr="004901C4">
        <w:rPr>
          <w:rFonts w:ascii="Times New Roman" w:hAnsi="Times New Roman" w:cs="Times New Roman"/>
          <w:bCs/>
          <w:color w:val="auto"/>
          <w:sz w:val="24"/>
          <w:szCs w:val="24"/>
        </w:rPr>
        <w:t>signals</w:t>
      </w:r>
      <w:r w:rsidR="00EF00D7" w:rsidRPr="004901C4">
        <w:rPr>
          <w:rFonts w:ascii="Times New Roman" w:hAnsi="Times New Roman" w:cs="Times New Roman"/>
          <w:bCs/>
          <w:color w:val="auto"/>
          <w:sz w:val="24"/>
          <w:szCs w:val="24"/>
        </w:rPr>
        <w:t xml:space="preserve"> emerge</w:t>
      </w:r>
      <w:r w:rsidRPr="004901C4">
        <w:rPr>
          <w:rFonts w:ascii="Times New Roman" w:hAnsi="Times New Roman" w:cs="Times New Roman"/>
          <w:bCs/>
          <w:color w:val="auto"/>
          <w:sz w:val="24"/>
          <w:szCs w:val="24"/>
        </w:rPr>
        <w:t xml:space="preserve"> compared to the </w:t>
      </w:r>
      <w:r w:rsidR="005A6EC8" w:rsidRPr="004901C4">
        <w:rPr>
          <w:rFonts w:ascii="Times New Roman" w:hAnsi="Times New Roman" w:cs="Times New Roman"/>
          <w:bCs/>
          <w:color w:val="auto"/>
          <w:sz w:val="24"/>
          <w:szCs w:val="24"/>
        </w:rPr>
        <w:t>unrelated</w:t>
      </w:r>
      <w:r w:rsidRPr="004901C4">
        <w:rPr>
          <w:rFonts w:ascii="Times New Roman" w:hAnsi="Times New Roman" w:cs="Times New Roman"/>
          <w:bCs/>
          <w:color w:val="auto"/>
          <w:sz w:val="24"/>
          <w:szCs w:val="24"/>
        </w:rPr>
        <w:t xml:space="preserve"> </w:t>
      </w:r>
      <w:r w:rsidR="005A6EC8" w:rsidRPr="004901C4">
        <w:rPr>
          <w:rFonts w:ascii="Times New Roman" w:hAnsi="Times New Roman" w:cs="Times New Roman"/>
          <w:bCs/>
          <w:color w:val="auto"/>
          <w:sz w:val="24"/>
          <w:szCs w:val="24"/>
        </w:rPr>
        <w:t xml:space="preserve">components of the </w:t>
      </w:r>
      <w:r w:rsidRPr="004901C4">
        <w:rPr>
          <w:rFonts w:ascii="Times New Roman" w:hAnsi="Times New Roman" w:cs="Times New Roman"/>
          <w:bCs/>
          <w:color w:val="auto"/>
          <w:sz w:val="24"/>
          <w:szCs w:val="24"/>
        </w:rPr>
        <w:t>EEG (i.e.</w:t>
      </w:r>
      <w:r w:rsidR="005A6EC8"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 xml:space="preserve"> signal-to-noise ratio). </w:t>
      </w:r>
      <w:r w:rsidR="00D359F8" w:rsidRPr="004901C4">
        <w:rPr>
          <w:rFonts w:ascii="Times New Roman" w:hAnsi="Times New Roman" w:cs="Times New Roman"/>
          <w:bCs/>
          <w:color w:val="auto"/>
          <w:sz w:val="24"/>
          <w:szCs w:val="24"/>
        </w:rPr>
        <w:t xml:space="preserve">While a reduction in the </w:t>
      </w:r>
      <w:r w:rsidRPr="004901C4">
        <w:rPr>
          <w:rFonts w:ascii="Times New Roman" w:hAnsi="Times New Roman" w:cs="Times New Roman"/>
          <w:bCs/>
          <w:color w:val="auto"/>
          <w:sz w:val="24"/>
          <w:szCs w:val="24"/>
        </w:rPr>
        <w:t xml:space="preserve">strength of </w:t>
      </w:r>
      <w:r w:rsidR="00D359F8" w:rsidRPr="004901C4">
        <w:rPr>
          <w:rFonts w:ascii="Times New Roman" w:hAnsi="Times New Roman" w:cs="Times New Roman"/>
          <w:bCs/>
          <w:color w:val="auto"/>
          <w:sz w:val="24"/>
          <w:szCs w:val="24"/>
        </w:rPr>
        <w:t>the EEG responses</w:t>
      </w:r>
      <w:r w:rsidR="005A6EC8" w:rsidRPr="004901C4">
        <w:rPr>
          <w:rFonts w:ascii="Times New Roman" w:hAnsi="Times New Roman" w:cs="Times New Roman"/>
          <w:bCs/>
          <w:color w:val="auto"/>
          <w:sz w:val="24"/>
          <w:szCs w:val="24"/>
        </w:rPr>
        <w:t xml:space="preserve"> to speech</w:t>
      </w:r>
      <w:r w:rsidR="00D359F8" w:rsidRPr="004901C4">
        <w:rPr>
          <w:rFonts w:ascii="Times New Roman" w:hAnsi="Times New Roman" w:cs="Times New Roman"/>
          <w:bCs/>
          <w:color w:val="auto"/>
          <w:sz w:val="24"/>
          <w:szCs w:val="24"/>
        </w:rPr>
        <w:t xml:space="preserve"> would explain </w:t>
      </w:r>
      <w:r w:rsidR="00EF00D7" w:rsidRPr="004901C4">
        <w:rPr>
          <w:rFonts w:ascii="Times New Roman" w:hAnsi="Times New Roman" w:cs="Times New Roman"/>
          <w:bCs/>
          <w:color w:val="auto"/>
          <w:sz w:val="24"/>
          <w:szCs w:val="24"/>
        </w:rPr>
        <w:t>the</w:t>
      </w:r>
      <w:r w:rsidR="00D359F8" w:rsidRPr="004901C4">
        <w:rPr>
          <w:rFonts w:ascii="Times New Roman" w:hAnsi="Times New Roman" w:cs="Times New Roman"/>
          <w:bCs/>
          <w:color w:val="auto"/>
          <w:sz w:val="24"/>
          <w:szCs w:val="24"/>
        </w:rPr>
        <w:t xml:space="preserve"> reduced </w:t>
      </w:r>
      <w:r w:rsidR="005A6EC8" w:rsidRPr="004901C4">
        <w:rPr>
          <w:rFonts w:ascii="Times New Roman" w:hAnsi="Times New Roman" w:cs="Times New Roman"/>
          <w:bCs/>
          <w:color w:val="auto"/>
          <w:sz w:val="24"/>
          <w:szCs w:val="24"/>
        </w:rPr>
        <w:t xml:space="preserve">EEG </w:t>
      </w:r>
      <w:r w:rsidRPr="004901C4">
        <w:rPr>
          <w:rFonts w:ascii="Times New Roman" w:hAnsi="Times New Roman" w:cs="Times New Roman"/>
          <w:bCs/>
          <w:color w:val="auto"/>
          <w:sz w:val="24"/>
          <w:szCs w:val="24"/>
        </w:rPr>
        <w:t>predictability</w:t>
      </w:r>
      <w:r w:rsidR="00D359F8" w:rsidRPr="004901C4">
        <w:rPr>
          <w:rFonts w:ascii="Times New Roman" w:hAnsi="Times New Roman" w:cs="Times New Roman"/>
          <w:bCs/>
          <w:color w:val="auto"/>
          <w:sz w:val="24"/>
          <w:szCs w:val="24"/>
        </w:rPr>
        <w:t xml:space="preserve">, another possible </w:t>
      </w:r>
      <w:r w:rsidR="00EF00D7" w:rsidRPr="004901C4">
        <w:rPr>
          <w:rFonts w:ascii="Times New Roman" w:hAnsi="Times New Roman" w:cs="Times New Roman"/>
          <w:bCs/>
          <w:color w:val="auto"/>
          <w:sz w:val="24"/>
          <w:szCs w:val="24"/>
        </w:rPr>
        <w:t>factor</w:t>
      </w:r>
      <w:r w:rsidR="00D359F8" w:rsidRPr="004901C4">
        <w:rPr>
          <w:rFonts w:ascii="Times New Roman" w:hAnsi="Times New Roman" w:cs="Times New Roman"/>
          <w:bCs/>
          <w:color w:val="auto"/>
          <w:sz w:val="24"/>
          <w:szCs w:val="24"/>
        </w:rPr>
        <w:t xml:space="preserve"> could be an increased temporal imprecision of the cortical responses to speech</w:t>
      </w:r>
      <w:r w:rsidR="00EF00D7" w:rsidRPr="004901C4">
        <w:rPr>
          <w:rFonts w:ascii="Times New Roman" w:hAnsi="Times New Roman" w:cs="Times New Roman"/>
          <w:bCs/>
          <w:color w:val="auto"/>
          <w:sz w:val="24"/>
          <w:szCs w:val="24"/>
        </w:rPr>
        <w:t>.</w:t>
      </w:r>
      <w:r w:rsidR="00D359F8" w:rsidRPr="004901C4">
        <w:rPr>
          <w:rFonts w:ascii="Times New Roman" w:hAnsi="Times New Roman" w:cs="Times New Roman"/>
          <w:bCs/>
          <w:color w:val="auto"/>
          <w:sz w:val="24"/>
          <w:szCs w:val="24"/>
        </w:rPr>
        <w:t xml:space="preserve"> </w:t>
      </w:r>
      <w:r w:rsidR="000077B8" w:rsidRPr="004901C4">
        <w:rPr>
          <w:rFonts w:ascii="Times New Roman" w:hAnsi="Times New Roman" w:cs="Times New Roman"/>
          <w:bCs/>
          <w:color w:val="auto"/>
          <w:sz w:val="24"/>
          <w:szCs w:val="24"/>
        </w:rPr>
        <w:t xml:space="preserve">Prior data </w:t>
      </w:r>
      <w:r w:rsidR="00421AEB" w:rsidRPr="004901C4">
        <w:rPr>
          <w:rFonts w:ascii="Times New Roman" w:hAnsi="Times New Roman" w:cs="Times New Roman"/>
          <w:bCs/>
          <w:color w:val="auto"/>
          <w:sz w:val="24"/>
          <w:szCs w:val="24"/>
        </w:rPr>
        <w:t xml:space="preserve">primarily </w:t>
      </w:r>
      <w:r w:rsidR="000077B8" w:rsidRPr="004901C4">
        <w:rPr>
          <w:rFonts w:ascii="Times New Roman" w:hAnsi="Times New Roman" w:cs="Times New Roman"/>
          <w:bCs/>
          <w:color w:val="auto"/>
          <w:sz w:val="24"/>
          <w:szCs w:val="24"/>
        </w:rPr>
        <w:t xml:space="preserve">support a role for </w:t>
      </w:r>
      <w:r w:rsidR="00421AEB" w:rsidRPr="004901C4">
        <w:rPr>
          <w:rFonts w:ascii="Times New Roman" w:hAnsi="Times New Roman" w:cs="Times New Roman"/>
          <w:bCs/>
          <w:color w:val="auto"/>
          <w:sz w:val="24"/>
          <w:szCs w:val="24"/>
        </w:rPr>
        <w:t>temporal imprecision</w:t>
      </w:r>
      <w:r w:rsidR="000077B8" w:rsidRPr="004901C4">
        <w:rPr>
          <w:rFonts w:ascii="Times New Roman" w:hAnsi="Times New Roman" w:cs="Times New Roman"/>
          <w:bCs/>
          <w:color w:val="auto"/>
          <w:sz w:val="24"/>
          <w:szCs w:val="24"/>
        </w:rPr>
        <w:t xml:space="preserve">. In </w:t>
      </w:r>
      <w:r w:rsidR="0001601C" w:rsidRPr="004901C4">
        <w:rPr>
          <w:rFonts w:ascii="Times New Roman" w:hAnsi="Times New Roman" w:cs="Times New Roman"/>
          <w:bCs/>
          <w:color w:val="auto"/>
          <w:sz w:val="24"/>
          <w:szCs w:val="24"/>
        </w:rPr>
        <w:t xml:space="preserve">the </w:t>
      </w:r>
      <w:r w:rsidR="000077B8" w:rsidRPr="004901C4">
        <w:rPr>
          <w:rFonts w:ascii="Times New Roman" w:hAnsi="Times New Roman" w:cs="Times New Roman"/>
          <w:bCs/>
          <w:color w:val="auto"/>
          <w:sz w:val="24"/>
          <w:szCs w:val="24"/>
        </w:rPr>
        <w:t xml:space="preserve">Power et al. (2013, EEG) analysis of low-frequency cortical entrainment to syllable repetition in dyslexia, the preferred phase of the delta-band response in DX differed by 12.8 </w:t>
      </w:r>
      <w:proofErr w:type="spellStart"/>
      <w:r w:rsidR="000077B8" w:rsidRPr="004901C4">
        <w:rPr>
          <w:rFonts w:ascii="Times New Roman" w:hAnsi="Times New Roman" w:cs="Times New Roman"/>
          <w:bCs/>
          <w:color w:val="auto"/>
          <w:sz w:val="24"/>
          <w:szCs w:val="24"/>
        </w:rPr>
        <w:t>ms</w:t>
      </w:r>
      <w:proofErr w:type="spellEnd"/>
      <w:r w:rsidR="000077B8" w:rsidRPr="004901C4">
        <w:rPr>
          <w:rFonts w:ascii="Times New Roman" w:hAnsi="Times New Roman" w:cs="Times New Roman"/>
          <w:bCs/>
          <w:color w:val="auto"/>
          <w:sz w:val="24"/>
          <w:szCs w:val="24"/>
        </w:rPr>
        <w:t xml:space="preserve"> compared to CA controls. In </w:t>
      </w:r>
      <w:r w:rsidR="00154098" w:rsidRPr="004901C4">
        <w:rPr>
          <w:rFonts w:ascii="Times New Roman" w:hAnsi="Times New Roman" w:cs="Times New Roman"/>
          <w:bCs/>
          <w:color w:val="auto"/>
          <w:sz w:val="24"/>
          <w:szCs w:val="24"/>
        </w:rPr>
        <w:t xml:space="preserve">the </w:t>
      </w:r>
      <w:r w:rsidR="000077B8" w:rsidRPr="004901C4">
        <w:rPr>
          <w:rFonts w:ascii="Times New Roman" w:hAnsi="Times New Roman" w:cs="Times New Roman"/>
          <w:bCs/>
          <w:color w:val="auto"/>
          <w:sz w:val="24"/>
          <w:szCs w:val="24"/>
        </w:rPr>
        <w:t>Power et al. (2016, EEG) analysis of the precision of encoding of low</w:t>
      </w:r>
      <w:r w:rsidR="006B26DE" w:rsidRPr="004901C4">
        <w:rPr>
          <w:rFonts w:ascii="Times New Roman" w:hAnsi="Times New Roman" w:cs="Times New Roman"/>
          <w:bCs/>
          <w:color w:val="auto"/>
          <w:sz w:val="24"/>
          <w:szCs w:val="24"/>
        </w:rPr>
        <w:t>-</w:t>
      </w:r>
      <w:r w:rsidR="000077B8" w:rsidRPr="004901C4">
        <w:rPr>
          <w:rFonts w:ascii="Times New Roman" w:hAnsi="Times New Roman" w:cs="Times New Roman"/>
          <w:bCs/>
          <w:color w:val="auto"/>
          <w:sz w:val="24"/>
          <w:szCs w:val="24"/>
        </w:rPr>
        <w:t>frequency speech envelope information, encoding precision was significantly poorer in the delta</w:t>
      </w:r>
      <w:r w:rsidR="006B26DE" w:rsidRPr="004901C4">
        <w:rPr>
          <w:rFonts w:ascii="Times New Roman" w:hAnsi="Times New Roman" w:cs="Times New Roman"/>
          <w:bCs/>
          <w:color w:val="auto"/>
          <w:sz w:val="24"/>
          <w:szCs w:val="24"/>
        </w:rPr>
        <w:t>-</w:t>
      </w:r>
      <w:r w:rsidR="000077B8" w:rsidRPr="004901C4">
        <w:rPr>
          <w:rFonts w:ascii="Times New Roman" w:hAnsi="Times New Roman" w:cs="Times New Roman"/>
          <w:bCs/>
          <w:color w:val="auto"/>
          <w:sz w:val="24"/>
          <w:szCs w:val="24"/>
        </w:rPr>
        <w:t>band (0 – 2 Hz) in DX compared to both CA and RL controls. These prior data are</w:t>
      </w:r>
      <w:r w:rsidR="00D359F8" w:rsidRPr="004901C4">
        <w:rPr>
          <w:rFonts w:ascii="Times New Roman" w:hAnsi="Times New Roman" w:cs="Times New Roman"/>
          <w:bCs/>
          <w:color w:val="auto"/>
          <w:sz w:val="24"/>
          <w:szCs w:val="24"/>
        </w:rPr>
        <w:t xml:space="preserve"> in line with our interpretation of </w:t>
      </w:r>
      <w:r w:rsidR="000077B8" w:rsidRPr="004901C4">
        <w:rPr>
          <w:rFonts w:ascii="Times New Roman" w:hAnsi="Times New Roman" w:cs="Times New Roman"/>
          <w:bCs/>
          <w:color w:val="auto"/>
          <w:sz w:val="24"/>
          <w:szCs w:val="24"/>
        </w:rPr>
        <w:t xml:space="preserve">reduced EEG predictability as </w:t>
      </w:r>
      <w:r w:rsidR="00154098" w:rsidRPr="004901C4">
        <w:rPr>
          <w:rFonts w:ascii="Times New Roman" w:hAnsi="Times New Roman" w:cs="Times New Roman"/>
          <w:bCs/>
          <w:color w:val="auto"/>
          <w:sz w:val="24"/>
          <w:szCs w:val="24"/>
        </w:rPr>
        <w:t xml:space="preserve">an </w:t>
      </w:r>
      <w:r w:rsidR="000077B8" w:rsidRPr="004901C4">
        <w:rPr>
          <w:rFonts w:ascii="Times New Roman" w:hAnsi="Times New Roman" w:cs="Times New Roman"/>
          <w:bCs/>
          <w:color w:val="auto"/>
          <w:sz w:val="24"/>
          <w:szCs w:val="24"/>
        </w:rPr>
        <w:t>index</w:t>
      </w:r>
      <w:r w:rsidR="00154098" w:rsidRPr="004901C4">
        <w:rPr>
          <w:rFonts w:ascii="Times New Roman" w:hAnsi="Times New Roman" w:cs="Times New Roman"/>
          <w:bCs/>
          <w:color w:val="auto"/>
          <w:sz w:val="24"/>
          <w:szCs w:val="24"/>
        </w:rPr>
        <w:t xml:space="preserve"> </w:t>
      </w:r>
      <w:proofErr w:type="gramStart"/>
      <w:r w:rsidR="00154098" w:rsidRPr="004901C4">
        <w:rPr>
          <w:rFonts w:ascii="Times New Roman" w:hAnsi="Times New Roman" w:cs="Times New Roman"/>
          <w:bCs/>
          <w:color w:val="auto"/>
          <w:sz w:val="24"/>
          <w:szCs w:val="24"/>
        </w:rPr>
        <w:t xml:space="preserve">of </w:t>
      </w:r>
      <w:r w:rsidR="000077B8" w:rsidRPr="004901C4">
        <w:rPr>
          <w:rFonts w:ascii="Times New Roman" w:hAnsi="Times New Roman" w:cs="Times New Roman"/>
          <w:bCs/>
          <w:color w:val="auto"/>
          <w:sz w:val="24"/>
          <w:szCs w:val="24"/>
        </w:rPr>
        <w:t xml:space="preserve"> </w:t>
      </w:r>
      <w:r w:rsidR="00D359F8" w:rsidRPr="004901C4">
        <w:rPr>
          <w:rFonts w:ascii="Times New Roman" w:hAnsi="Times New Roman" w:cs="Times New Roman"/>
          <w:bCs/>
          <w:color w:val="auto"/>
          <w:sz w:val="24"/>
          <w:szCs w:val="24"/>
        </w:rPr>
        <w:t>atypical</w:t>
      </w:r>
      <w:proofErr w:type="gramEnd"/>
      <w:r w:rsidR="00D359F8" w:rsidRPr="004901C4">
        <w:rPr>
          <w:rFonts w:ascii="Times New Roman" w:hAnsi="Times New Roman" w:cs="Times New Roman"/>
          <w:bCs/>
          <w:color w:val="auto"/>
          <w:sz w:val="24"/>
          <w:szCs w:val="24"/>
        </w:rPr>
        <w:t xml:space="preserve"> low-frequency tracking to phoneme-level features</w:t>
      </w:r>
      <w:r w:rsidR="000077B8" w:rsidRPr="004901C4">
        <w:rPr>
          <w:rFonts w:ascii="Times New Roman" w:hAnsi="Times New Roman" w:cs="Times New Roman"/>
          <w:bCs/>
          <w:color w:val="auto"/>
          <w:sz w:val="24"/>
          <w:szCs w:val="24"/>
        </w:rPr>
        <w:t>. Nevertheless</w:t>
      </w:r>
      <w:r w:rsidR="00EF00D7" w:rsidRPr="004901C4">
        <w:rPr>
          <w:rFonts w:ascii="Times New Roman" w:hAnsi="Times New Roman" w:cs="Times New Roman"/>
          <w:bCs/>
          <w:color w:val="auto"/>
          <w:sz w:val="24"/>
          <w:szCs w:val="24"/>
        </w:rPr>
        <w:t>, t</w:t>
      </w:r>
      <w:r w:rsidR="000F0FD7" w:rsidRPr="004901C4">
        <w:rPr>
          <w:rFonts w:ascii="Times New Roman" w:hAnsi="Times New Roman" w:cs="Times New Roman"/>
          <w:bCs/>
          <w:color w:val="auto"/>
          <w:sz w:val="24"/>
          <w:szCs w:val="24"/>
        </w:rPr>
        <w:t>h</w:t>
      </w:r>
      <w:r w:rsidR="001C49C4" w:rsidRPr="004901C4">
        <w:rPr>
          <w:rFonts w:ascii="Times New Roman" w:hAnsi="Times New Roman" w:cs="Times New Roman"/>
          <w:bCs/>
          <w:color w:val="auto"/>
          <w:sz w:val="24"/>
          <w:szCs w:val="24"/>
        </w:rPr>
        <w:t>e</w:t>
      </w:r>
      <w:r w:rsidR="000F0FD7" w:rsidRPr="004901C4">
        <w:rPr>
          <w:rFonts w:ascii="Times New Roman" w:hAnsi="Times New Roman" w:cs="Times New Roman"/>
          <w:bCs/>
          <w:color w:val="auto"/>
          <w:sz w:val="24"/>
          <w:szCs w:val="24"/>
        </w:rPr>
        <w:t xml:space="preserve"> reduction</w:t>
      </w:r>
      <w:r w:rsidR="001C49C4" w:rsidRPr="004901C4">
        <w:rPr>
          <w:rFonts w:ascii="Times New Roman" w:hAnsi="Times New Roman" w:cs="Times New Roman"/>
          <w:bCs/>
          <w:color w:val="auto"/>
          <w:sz w:val="24"/>
          <w:szCs w:val="24"/>
        </w:rPr>
        <w:t xml:space="preserve"> in EEG predictability</w:t>
      </w:r>
      <w:r w:rsidR="003136D1" w:rsidRPr="004901C4">
        <w:rPr>
          <w:rFonts w:ascii="Times New Roman" w:hAnsi="Times New Roman" w:cs="Times New Roman"/>
          <w:bCs/>
          <w:color w:val="auto"/>
          <w:sz w:val="24"/>
          <w:szCs w:val="24"/>
        </w:rPr>
        <w:t xml:space="preserve"> could also be explained</w:t>
      </w:r>
      <w:r w:rsidR="00EF00D7" w:rsidRPr="004901C4">
        <w:rPr>
          <w:rFonts w:ascii="Times New Roman" w:hAnsi="Times New Roman" w:cs="Times New Roman"/>
          <w:bCs/>
          <w:color w:val="auto"/>
          <w:sz w:val="24"/>
          <w:szCs w:val="24"/>
        </w:rPr>
        <w:t xml:space="preserve"> </w:t>
      </w:r>
      <w:r w:rsidR="003136D1" w:rsidRPr="004901C4">
        <w:rPr>
          <w:rFonts w:ascii="Times New Roman" w:hAnsi="Times New Roman" w:cs="Times New Roman"/>
          <w:bCs/>
          <w:color w:val="auto"/>
          <w:sz w:val="24"/>
          <w:szCs w:val="24"/>
        </w:rPr>
        <w:t>by</w:t>
      </w:r>
      <w:r w:rsidR="000F0FD7" w:rsidRPr="004901C4">
        <w:rPr>
          <w:rFonts w:ascii="Times New Roman" w:hAnsi="Times New Roman" w:cs="Times New Roman"/>
          <w:bCs/>
          <w:color w:val="auto"/>
          <w:sz w:val="24"/>
          <w:szCs w:val="24"/>
        </w:rPr>
        <w:t xml:space="preserve"> a lower homogeneity in the EEG responses within the DX group compared to CA and RL. This would affect the analysis procedure at the model fit stage, which requires averaging across </w:t>
      </w:r>
      <w:r w:rsidR="00821254" w:rsidRPr="004901C4">
        <w:rPr>
          <w:rFonts w:ascii="Times New Roman" w:hAnsi="Times New Roman" w:cs="Times New Roman"/>
          <w:bCs/>
          <w:color w:val="auto"/>
          <w:sz w:val="24"/>
          <w:szCs w:val="24"/>
        </w:rPr>
        <w:t>participants</w:t>
      </w:r>
      <w:r w:rsidR="002C379A"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5C38CE" w:rsidRPr="004901C4">
        <w:rPr>
          <w:rFonts w:ascii="Times New Roman" w:hAnsi="Times New Roman" w:cs="Times New Roman"/>
          <w:bCs/>
          <w:color w:val="auto"/>
          <w:sz w:val="24"/>
          <w:szCs w:val="24"/>
        </w:rPr>
        <w:instrText>ADDIN CSL_CITATION { "citationItems" : [ { "id" : "ITEM-1", "itemData" : { "DOI" : "10.1016/j.heares.2017.02.015", "ISBN" : "0378-5955", "ISSN" : "18785891", "abstract" : "Speech is central to human life. As such, any delay or impairment in receptive speech processing can have a profoundly negative impact on the social and professional life of a person. Thus, being able to assess the integrity of speech processing in different populations is an important goal. Current standardized assessment is mostly based on psychometric measures that do not capture the full extent of a person's speech processing abilities and that are difficult to administer in some subjects groups. A potential alternative to these tests would be to derive \u201cdirect\u201d, objective measures of speech processing from cortical activity. One such approach was recently introduced and showed that it is possible to use electroencephalography (EEG) to index cortical processing at the level of phonemes from responses to continuous natural speech. However, a large amount of data was required for such analyses. This limits the usefulness of this approach for assessing speech processing in particular cohorts for whom data collection is difficult. Here, we used EEG data from 10 subjects to assess whether measures reflecting phoneme-level processing could be reliably obtained using only 10 min of recording time from each subject. This was done successfully using a generic modeling approach wherein the data from a training group composed of 9 subjects were combined to derive robust predictions of the EEG signal for new subjects. This allowed the derivation of indices of cortical activity at the level of phonemes and the disambiguation of responses to specific phonetic features (e.g., stop, plosive, and nasal consonants) with limited data. This objective approach has the potential to complement psychometric measures of speech processing in a wide variety of subjects.", "author" : [ { "dropping-particle" : "", "family" : "Liberto", "given" : "G M", "non-dropping-particle" : "Di", "parse-names" : false, "suffix" : "" }, { "dropping-particle" : "", "family" : "Lalor", "given" : "E C", "non-dropping-particle" : "", "parse-names" : false, "suffix" : "" } ], "container-title" : "Hearing Research", "id" : "ITEM-1", "issued" : { "date-parts" : [ [ "2017" ] ] }, "page" : "70-77", "title" : "Indexing cortical entrainment to natural speech at the phonemic level: Methodological considerations for applied research", "type" : "article-journal", "volume" : "348" }, "uris" : [ "http://www.mendeley.com/documents/?uuid=03d6a2f1-4df7-48e0-8c08-46881d3645cb" ] } ], "mendeley" : { "formattedCitation" : "(Di Liberto and Lalor, 2017)", "manualFormatting" : "(generic modelling approach; Di Liberto and Lalor, 2017)", "plainTextFormattedCitation" : "(Di Liberto and Lalor, 2017)", "previouslyFormattedCitation" : "(Di Liberto and Lalor, 2017)"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w:t>
      </w:r>
      <w:r w:rsidR="005C38CE" w:rsidRPr="004901C4">
        <w:rPr>
          <w:rFonts w:ascii="Times New Roman" w:hAnsi="Times New Roman" w:cs="Times New Roman"/>
          <w:bCs/>
          <w:noProof/>
          <w:color w:val="auto"/>
          <w:sz w:val="24"/>
          <w:szCs w:val="24"/>
        </w:rPr>
        <w:t xml:space="preserve">generic modelling approach; </w:t>
      </w:r>
      <w:r w:rsidR="005D75FB" w:rsidRPr="004901C4">
        <w:rPr>
          <w:rFonts w:ascii="Times New Roman" w:hAnsi="Times New Roman" w:cs="Times New Roman"/>
          <w:bCs/>
          <w:noProof/>
          <w:color w:val="auto"/>
          <w:sz w:val="24"/>
          <w:szCs w:val="24"/>
        </w:rPr>
        <w:t>Di Liberto and Lalor, 2017)</w:t>
      </w:r>
      <w:r w:rsidR="00497AED" w:rsidRPr="004901C4">
        <w:rPr>
          <w:rFonts w:ascii="Times New Roman" w:hAnsi="Times New Roman" w:cs="Times New Roman"/>
          <w:bCs/>
          <w:color w:val="auto"/>
          <w:sz w:val="24"/>
          <w:szCs w:val="24"/>
        </w:rPr>
        <w:fldChar w:fldCharType="end"/>
      </w:r>
      <w:r w:rsidR="000F0FD7" w:rsidRPr="004901C4">
        <w:rPr>
          <w:rFonts w:ascii="Times New Roman" w:hAnsi="Times New Roman" w:cs="Times New Roman"/>
          <w:bCs/>
          <w:color w:val="auto"/>
          <w:sz w:val="24"/>
          <w:szCs w:val="24"/>
        </w:rPr>
        <w:t xml:space="preserve">. </w:t>
      </w:r>
      <w:r w:rsidR="000077B8" w:rsidRPr="004901C4">
        <w:rPr>
          <w:rFonts w:ascii="Times New Roman" w:hAnsi="Times New Roman" w:cs="Times New Roman"/>
          <w:bCs/>
          <w:color w:val="auto"/>
          <w:sz w:val="24"/>
          <w:szCs w:val="24"/>
        </w:rPr>
        <w:t>Contrary to this explanation</w:t>
      </w:r>
      <w:r w:rsidR="000F0FD7" w:rsidRPr="004901C4">
        <w:rPr>
          <w:rFonts w:ascii="Times New Roman" w:hAnsi="Times New Roman" w:cs="Times New Roman"/>
          <w:bCs/>
          <w:color w:val="auto"/>
          <w:sz w:val="24"/>
          <w:szCs w:val="24"/>
        </w:rPr>
        <w:t xml:space="preserve">, the significant </w:t>
      </w:r>
      <w:r w:rsidR="00D50BCB" w:rsidRPr="004901C4">
        <w:rPr>
          <w:rFonts w:ascii="Times New Roman" w:hAnsi="Times New Roman" w:cs="Times New Roman"/>
          <w:bCs/>
          <w:color w:val="auto"/>
          <w:sz w:val="24"/>
          <w:szCs w:val="24"/>
        </w:rPr>
        <w:t>differences found for children with</w:t>
      </w:r>
      <w:r w:rsidR="000F0FD7" w:rsidRPr="004901C4">
        <w:rPr>
          <w:rFonts w:ascii="Times New Roman" w:hAnsi="Times New Roman" w:cs="Times New Roman"/>
          <w:bCs/>
          <w:color w:val="auto"/>
          <w:sz w:val="24"/>
          <w:szCs w:val="24"/>
        </w:rPr>
        <w:t xml:space="preserve"> dyslexia were not uniform across the scalp and emerged</w:t>
      </w:r>
      <w:r w:rsidR="000F0FD7" w:rsidRPr="004901C4">
        <w:rPr>
          <w:rFonts w:ascii="Times New Roman" w:hAnsi="Times New Roman" w:cs="Times New Roman"/>
          <w:b/>
          <w:bCs/>
          <w:color w:val="auto"/>
          <w:sz w:val="24"/>
          <w:szCs w:val="24"/>
        </w:rPr>
        <w:t xml:space="preserve"> </w:t>
      </w:r>
      <w:r w:rsidR="000F0FD7" w:rsidRPr="004901C4">
        <w:rPr>
          <w:rFonts w:ascii="Times New Roman" w:hAnsi="Times New Roman" w:cs="Times New Roman"/>
          <w:bCs/>
          <w:color w:val="auto"/>
          <w:sz w:val="24"/>
          <w:szCs w:val="24"/>
        </w:rPr>
        <w:t>as a consequence of both increased and decreased EEG predictability (</w:t>
      </w:r>
      <w:r w:rsidR="001154F7" w:rsidRPr="004901C4">
        <w:rPr>
          <w:rFonts w:ascii="Times New Roman" w:hAnsi="Times New Roman" w:cs="Times New Roman"/>
          <w:b/>
          <w:bCs/>
          <w:color w:val="auto"/>
          <w:sz w:val="24"/>
          <w:szCs w:val="24"/>
        </w:rPr>
        <w:t>Fig.</w:t>
      </w:r>
      <w:r w:rsidR="000F0FD7" w:rsidRPr="004901C4">
        <w:rPr>
          <w:rFonts w:ascii="Times New Roman" w:hAnsi="Times New Roman" w:cs="Times New Roman"/>
          <w:b/>
          <w:bCs/>
          <w:color w:val="auto"/>
          <w:sz w:val="24"/>
          <w:szCs w:val="24"/>
        </w:rPr>
        <w:t xml:space="preserve"> 2</w:t>
      </w:r>
      <w:r w:rsidR="000F0FD7" w:rsidRPr="004901C4">
        <w:rPr>
          <w:rFonts w:ascii="Times New Roman" w:hAnsi="Times New Roman" w:cs="Times New Roman"/>
          <w:bCs/>
          <w:color w:val="auto"/>
          <w:sz w:val="24"/>
          <w:szCs w:val="24"/>
        </w:rPr>
        <w:t xml:space="preserve">), indicating that dyslexia affects the topographic patterns of cortical entrainment rather than just its overall magnitude. </w:t>
      </w:r>
      <w:r w:rsidR="00D50BCB" w:rsidRPr="004901C4">
        <w:rPr>
          <w:rFonts w:ascii="Times New Roman" w:hAnsi="Times New Roman" w:cs="Times New Roman"/>
          <w:bCs/>
          <w:color w:val="auto"/>
          <w:sz w:val="24"/>
          <w:szCs w:val="24"/>
        </w:rPr>
        <w:t>Accordingly</w:t>
      </w:r>
      <w:r w:rsidR="000F0FD7" w:rsidRPr="004901C4">
        <w:rPr>
          <w:rFonts w:ascii="Times New Roman" w:hAnsi="Times New Roman" w:cs="Times New Roman"/>
          <w:bCs/>
          <w:color w:val="auto"/>
          <w:sz w:val="24"/>
          <w:szCs w:val="24"/>
        </w:rPr>
        <w:t xml:space="preserve">, we contend that </w:t>
      </w:r>
      <w:r w:rsidR="00D50BCB" w:rsidRPr="004901C4">
        <w:rPr>
          <w:rFonts w:ascii="Times New Roman" w:hAnsi="Times New Roman" w:cs="Times New Roman"/>
          <w:bCs/>
          <w:color w:val="auto"/>
          <w:sz w:val="24"/>
          <w:szCs w:val="24"/>
        </w:rPr>
        <w:t>our data demonstrate</w:t>
      </w:r>
      <w:r w:rsidR="000F0FD7" w:rsidRPr="004901C4">
        <w:rPr>
          <w:rFonts w:ascii="Times New Roman" w:hAnsi="Times New Roman" w:cs="Times New Roman"/>
          <w:bCs/>
          <w:color w:val="auto"/>
          <w:sz w:val="24"/>
          <w:szCs w:val="24"/>
        </w:rPr>
        <w:t xml:space="preserve"> atypical phase</w:t>
      </w:r>
      <w:r w:rsidR="00E70B83" w:rsidRPr="004901C4">
        <w:rPr>
          <w:rFonts w:ascii="Times New Roman" w:hAnsi="Times New Roman" w:cs="Times New Roman"/>
          <w:bCs/>
          <w:color w:val="auto"/>
          <w:sz w:val="24"/>
          <w:szCs w:val="24"/>
        </w:rPr>
        <w:t>-</w:t>
      </w:r>
      <w:r w:rsidR="000F0FD7" w:rsidRPr="004901C4">
        <w:rPr>
          <w:rFonts w:ascii="Times New Roman" w:hAnsi="Times New Roman" w:cs="Times New Roman"/>
          <w:bCs/>
          <w:color w:val="auto"/>
          <w:sz w:val="24"/>
          <w:szCs w:val="24"/>
        </w:rPr>
        <w:t>locking in dyslexia that selectively affects specific cortical areas</w:t>
      </w:r>
      <w:r w:rsidR="00D50BCB" w:rsidRPr="004901C4">
        <w:rPr>
          <w:rFonts w:ascii="Times New Roman" w:hAnsi="Times New Roman" w:cs="Times New Roman"/>
          <w:bCs/>
          <w:color w:val="auto"/>
          <w:sz w:val="24"/>
          <w:szCs w:val="24"/>
        </w:rPr>
        <w:t>, notably in the right hemisphere</w:t>
      </w:r>
      <w:r w:rsidR="000F0FD7" w:rsidRPr="004901C4">
        <w:rPr>
          <w:rFonts w:ascii="Times New Roman" w:hAnsi="Times New Roman" w:cs="Times New Roman"/>
          <w:bCs/>
          <w:color w:val="auto"/>
          <w:sz w:val="24"/>
          <w:szCs w:val="24"/>
        </w:rPr>
        <w:t>.</w:t>
      </w:r>
    </w:p>
    <w:p w:rsidR="00D50BCB" w:rsidRPr="004901C4" w:rsidRDefault="00D50BCB" w:rsidP="00C41CD5">
      <w:pPr>
        <w:spacing w:after="0" w:line="360" w:lineRule="auto"/>
        <w:jc w:val="both"/>
        <w:rPr>
          <w:rFonts w:ascii="Times New Roman" w:hAnsi="Times New Roman" w:cs="Times New Roman"/>
          <w:bCs/>
          <w:color w:val="auto"/>
          <w:sz w:val="24"/>
          <w:szCs w:val="24"/>
        </w:rPr>
      </w:pPr>
    </w:p>
    <w:p w:rsidR="00D50BCB" w:rsidRPr="004901C4" w:rsidRDefault="000F0FD7" w:rsidP="00C41CD5">
      <w:pPr>
        <w:spacing w:after="0" w:line="360" w:lineRule="auto"/>
        <w:jc w:val="both"/>
        <w:rPr>
          <w:rFonts w:ascii="Times New Roman" w:hAnsi="Times New Roman" w:cs="Times New Roman"/>
          <w:bCs/>
          <w:color w:val="auto"/>
          <w:sz w:val="24"/>
          <w:szCs w:val="24"/>
        </w:rPr>
      </w:pPr>
      <w:r w:rsidRPr="004901C4">
        <w:rPr>
          <w:rFonts w:ascii="Times New Roman" w:hAnsi="Times New Roman" w:cs="Times New Roman"/>
          <w:bCs/>
          <w:color w:val="auto"/>
          <w:sz w:val="24"/>
          <w:szCs w:val="24"/>
        </w:rPr>
        <w:t>The correlation</w:t>
      </w:r>
      <w:r w:rsidR="00154098" w:rsidRPr="004901C4">
        <w:rPr>
          <w:rFonts w:ascii="Times New Roman" w:hAnsi="Times New Roman" w:cs="Times New Roman"/>
          <w:bCs/>
          <w:color w:val="auto"/>
          <w:sz w:val="24"/>
          <w:szCs w:val="24"/>
        </w:rPr>
        <w:t>al</w:t>
      </w:r>
      <w:r w:rsidRPr="004901C4">
        <w:rPr>
          <w:rFonts w:ascii="Times New Roman" w:hAnsi="Times New Roman" w:cs="Times New Roman"/>
          <w:bCs/>
          <w:color w:val="auto"/>
          <w:sz w:val="24"/>
          <w:szCs w:val="24"/>
        </w:rPr>
        <w:t xml:space="preserve"> analysis in </w:t>
      </w:r>
      <w:r w:rsidR="001154F7" w:rsidRPr="004901C4">
        <w:rPr>
          <w:rFonts w:ascii="Times New Roman" w:hAnsi="Times New Roman" w:cs="Times New Roman"/>
          <w:b/>
          <w:bCs/>
          <w:color w:val="auto"/>
          <w:sz w:val="24"/>
          <w:szCs w:val="24"/>
        </w:rPr>
        <w:t>Fig.</w:t>
      </w:r>
      <w:r w:rsidRPr="004901C4">
        <w:rPr>
          <w:rFonts w:ascii="Times New Roman" w:hAnsi="Times New Roman" w:cs="Times New Roman"/>
          <w:b/>
          <w:bCs/>
          <w:color w:val="auto"/>
          <w:sz w:val="24"/>
          <w:szCs w:val="24"/>
        </w:rPr>
        <w:t xml:space="preserve"> 3 </w:t>
      </w:r>
      <w:r w:rsidRPr="004901C4">
        <w:rPr>
          <w:rFonts w:ascii="Times New Roman" w:hAnsi="Times New Roman" w:cs="Times New Roman"/>
          <w:bCs/>
          <w:color w:val="auto"/>
          <w:sz w:val="24"/>
          <w:szCs w:val="24"/>
        </w:rPr>
        <w:t xml:space="preserve">and </w:t>
      </w:r>
      <w:r w:rsidR="001154F7" w:rsidRPr="004901C4">
        <w:rPr>
          <w:rFonts w:ascii="Times New Roman" w:hAnsi="Times New Roman" w:cs="Times New Roman"/>
          <w:b/>
          <w:bCs/>
          <w:color w:val="auto"/>
          <w:sz w:val="24"/>
          <w:szCs w:val="24"/>
        </w:rPr>
        <w:t xml:space="preserve">Supplementary Fig. </w:t>
      </w:r>
      <w:r w:rsidRPr="004901C4">
        <w:rPr>
          <w:rFonts w:ascii="Times New Roman" w:hAnsi="Times New Roman" w:cs="Times New Roman"/>
          <w:b/>
          <w:bCs/>
          <w:color w:val="auto"/>
          <w:sz w:val="24"/>
          <w:szCs w:val="24"/>
        </w:rPr>
        <w:t>1</w:t>
      </w:r>
      <w:r w:rsidRPr="004901C4">
        <w:rPr>
          <w:rFonts w:ascii="Times New Roman" w:hAnsi="Times New Roman" w:cs="Times New Roman"/>
          <w:bCs/>
          <w:color w:val="auto"/>
          <w:sz w:val="24"/>
          <w:szCs w:val="24"/>
        </w:rPr>
        <w:t xml:space="preserve"> demonstrate</w:t>
      </w:r>
      <w:r w:rsidR="004D4673" w:rsidRPr="004D4673">
        <w:rPr>
          <w:rFonts w:ascii="Times New Roman" w:hAnsi="Times New Roman" w:cs="Times New Roman"/>
          <w:bCs/>
          <w:color w:val="FF0000"/>
          <w:sz w:val="24"/>
          <w:szCs w:val="24"/>
        </w:rPr>
        <w:t>s</w:t>
      </w:r>
      <w:r w:rsidRPr="004901C4">
        <w:rPr>
          <w:rFonts w:ascii="Times New Roman" w:hAnsi="Times New Roman" w:cs="Times New Roman"/>
          <w:bCs/>
          <w:color w:val="auto"/>
          <w:sz w:val="24"/>
          <w:szCs w:val="24"/>
        </w:rPr>
        <w:t xml:space="preserve"> a variety of scalp distributions for different psychometric measures and indicate a </w:t>
      </w:r>
      <w:proofErr w:type="spellStart"/>
      <w:r w:rsidR="00154098" w:rsidRPr="004901C4">
        <w:rPr>
          <w:rFonts w:ascii="Times New Roman" w:hAnsi="Times New Roman" w:cs="Times New Roman"/>
          <w:bCs/>
          <w:color w:val="auto"/>
          <w:sz w:val="24"/>
          <w:szCs w:val="24"/>
        </w:rPr>
        <w:t>prominant</w:t>
      </w:r>
      <w:proofErr w:type="spellEnd"/>
      <w:r w:rsidR="00154098"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 xml:space="preserve">role </w:t>
      </w:r>
      <w:r w:rsidR="00D50BCB" w:rsidRPr="004901C4">
        <w:rPr>
          <w:rFonts w:ascii="Times New Roman" w:hAnsi="Times New Roman" w:cs="Times New Roman"/>
          <w:bCs/>
          <w:color w:val="auto"/>
          <w:sz w:val="24"/>
          <w:szCs w:val="24"/>
        </w:rPr>
        <w:t xml:space="preserve">for </w:t>
      </w:r>
      <w:r w:rsidRPr="004901C4">
        <w:rPr>
          <w:rFonts w:ascii="Times New Roman" w:hAnsi="Times New Roman" w:cs="Times New Roman"/>
          <w:bCs/>
          <w:color w:val="auto"/>
          <w:sz w:val="24"/>
          <w:szCs w:val="24"/>
        </w:rPr>
        <w:t xml:space="preserve">phonological skills in the same ROIs that </w:t>
      </w:r>
      <w:r w:rsidR="00D50BCB" w:rsidRPr="004901C4">
        <w:rPr>
          <w:rFonts w:ascii="Times New Roman" w:hAnsi="Times New Roman" w:cs="Times New Roman"/>
          <w:bCs/>
          <w:color w:val="auto"/>
          <w:sz w:val="24"/>
          <w:szCs w:val="24"/>
        </w:rPr>
        <w:t xml:space="preserve">were </w:t>
      </w:r>
      <w:r w:rsidRPr="004901C4">
        <w:rPr>
          <w:rFonts w:ascii="Times New Roman" w:hAnsi="Times New Roman" w:cs="Times New Roman"/>
          <w:bCs/>
          <w:color w:val="auto"/>
          <w:sz w:val="24"/>
          <w:szCs w:val="24"/>
        </w:rPr>
        <w:t>show</w:t>
      </w:r>
      <w:r w:rsidR="00D50BCB" w:rsidRPr="004901C4">
        <w:rPr>
          <w:rFonts w:ascii="Times New Roman" w:hAnsi="Times New Roman" w:cs="Times New Roman"/>
          <w:bCs/>
          <w:color w:val="auto"/>
          <w:sz w:val="24"/>
          <w:szCs w:val="24"/>
        </w:rPr>
        <w:t>n</w:t>
      </w:r>
      <w:r w:rsidRPr="004901C4">
        <w:rPr>
          <w:rFonts w:ascii="Times New Roman" w:hAnsi="Times New Roman" w:cs="Times New Roman"/>
          <w:bCs/>
          <w:color w:val="auto"/>
          <w:sz w:val="24"/>
          <w:szCs w:val="24"/>
        </w:rPr>
        <w:t xml:space="preserve"> to be affected by </w:t>
      </w:r>
      <w:r w:rsidR="00154098" w:rsidRPr="004901C4">
        <w:rPr>
          <w:rFonts w:ascii="Times New Roman" w:hAnsi="Times New Roman" w:cs="Times New Roman"/>
          <w:bCs/>
          <w:color w:val="auto"/>
          <w:sz w:val="24"/>
          <w:szCs w:val="24"/>
        </w:rPr>
        <w:t xml:space="preserve">dyslexia </w:t>
      </w:r>
      <w:r w:rsidR="00693525" w:rsidRPr="004901C4">
        <w:rPr>
          <w:rFonts w:ascii="Times New Roman" w:hAnsi="Times New Roman" w:cs="Times New Roman"/>
          <w:bCs/>
          <w:color w:val="auto"/>
          <w:sz w:val="24"/>
          <w:szCs w:val="24"/>
        </w:rPr>
        <w:lastRenderedPageBreak/>
        <w:t xml:space="preserve">status </w:t>
      </w:r>
      <w:r w:rsidRPr="004901C4">
        <w:rPr>
          <w:rFonts w:ascii="Times New Roman" w:hAnsi="Times New Roman" w:cs="Times New Roman"/>
          <w:bCs/>
          <w:color w:val="auto"/>
          <w:sz w:val="24"/>
          <w:szCs w:val="24"/>
        </w:rPr>
        <w:t>in the group-level analysis</w:t>
      </w:r>
      <w:r w:rsidR="00D50BCB" w:rsidRPr="004901C4">
        <w:rPr>
          <w:rFonts w:ascii="Times New Roman" w:hAnsi="Times New Roman" w:cs="Times New Roman"/>
          <w:bCs/>
          <w:color w:val="auto"/>
          <w:sz w:val="24"/>
          <w:szCs w:val="24"/>
        </w:rPr>
        <w:t>. While</w:t>
      </w:r>
      <w:r w:rsidRPr="004901C4">
        <w:rPr>
          <w:rFonts w:ascii="Times New Roman" w:hAnsi="Times New Roman" w:cs="Times New Roman"/>
          <w:bCs/>
          <w:color w:val="auto"/>
          <w:sz w:val="24"/>
          <w:szCs w:val="24"/>
        </w:rPr>
        <w:t xml:space="preserve"> </w:t>
      </w:r>
      <w:r w:rsidR="00D50BCB" w:rsidRPr="004901C4">
        <w:rPr>
          <w:rFonts w:ascii="Times New Roman" w:hAnsi="Times New Roman" w:cs="Times New Roman"/>
          <w:bCs/>
          <w:color w:val="auto"/>
          <w:sz w:val="24"/>
          <w:szCs w:val="24"/>
        </w:rPr>
        <w:t xml:space="preserve">the demonstration that </w:t>
      </w:r>
      <w:r w:rsidRPr="004901C4">
        <w:rPr>
          <w:rFonts w:ascii="Times New Roman" w:hAnsi="Times New Roman" w:cs="Times New Roman"/>
          <w:bCs/>
          <w:color w:val="auto"/>
          <w:sz w:val="24"/>
          <w:szCs w:val="24"/>
        </w:rPr>
        <w:t xml:space="preserve">EEG predictability correlates with psychometric measures is not surprising </w:t>
      </w:r>
      <w:r w:rsidRPr="004901C4">
        <w:rPr>
          <w:rFonts w:ascii="Times New Roman" w:hAnsi="Times New Roman" w:cs="Times New Roman"/>
          <w:bCs/>
          <w:i/>
          <w:color w:val="auto"/>
          <w:sz w:val="24"/>
          <w:szCs w:val="24"/>
        </w:rPr>
        <w:t>per se</w:t>
      </w:r>
      <w:r w:rsidR="00D50BCB"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 xml:space="preserve"> this </w:t>
      </w:r>
      <w:r w:rsidR="00D50BCB" w:rsidRPr="004901C4">
        <w:rPr>
          <w:rFonts w:ascii="Times New Roman" w:hAnsi="Times New Roman" w:cs="Times New Roman"/>
          <w:bCs/>
          <w:color w:val="auto"/>
          <w:sz w:val="24"/>
          <w:szCs w:val="24"/>
        </w:rPr>
        <w:t xml:space="preserve">latter </w:t>
      </w:r>
      <w:r w:rsidRPr="004901C4">
        <w:rPr>
          <w:rFonts w:ascii="Times New Roman" w:hAnsi="Times New Roman" w:cs="Times New Roman"/>
          <w:bCs/>
          <w:color w:val="auto"/>
          <w:sz w:val="24"/>
          <w:szCs w:val="24"/>
        </w:rPr>
        <w:t xml:space="preserve">analysis was conducted to identify </w:t>
      </w:r>
      <w:r w:rsidR="00693525" w:rsidRPr="004901C4">
        <w:rPr>
          <w:rFonts w:ascii="Times New Roman" w:hAnsi="Times New Roman" w:cs="Times New Roman"/>
          <w:bCs/>
          <w:color w:val="auto"/>
          <w:sz w:val="24"/>
          <w:szCs w:val="24"/>
        </w:rPr>
        <w:t xml:space="preserve">the </w:t>
      </w:r>
      <w:r w:rsidRPr="004901C4">
        <w:rPr>
          <w:rFonts w:ascii="Times New Roman" w:hAnsi="Times New Roman" w:cs="Times New Roman"/>
          <w:bCs/>
          <w:color w:val="auto"/>
          <w:sz w:val="24"/>
          <w:szCs w:val="24"/>
        </w:rPr>
        <w:t xml:space="preserve">specific psychometric measures </w:t>
      </w:r>
      <w:r w:rsidR="00693525" w:rsidRPr="004901C4">
        <w:rPr>
          <w:rFonts w:ascii="Times New Roman" w:hAnsi="Times New Roman" w:cs="Times New Roman"/>
          <w:bCs/>
          <w:color w:val="auto"/>
          <w:sz w:val="24"/>
          <w:szCs w:val="24"/>
        </w:rPr>
        <w:t xml:space="preserve">that </w:t>
      </w:r>
      <w:r w:rsidRPr="004901C4">
        <w:rPr>
          <w:rFonts w:ascii="Times New Roman" w:hAnsi="Times New Roman" w:cs="Times New Roman"/>
          <w:bCs/>
          <w:color w:val="auto"/>
          <w:sz w:val="24"/>
          <w:szCs w:val="24"/>
        </w:rPr>
        <w:t xml:space="preserve">were </w:t>
      </w:r>
      <w:r w:rsidR="00D50BCB" w:rsidRPr="004901C4">
        <w:rPr>
          <w:rFonts w:ascii="Times New Roman" w:hAnsi="Times New Roman" w:cs="Times New Roman"/>
          <w:bCs/>
          <w:color w:val="auto"/>
          <w:sz w:val="24"/>
          <w:szCs w:val="24"/>
        </w:rPr>
        <w:t>involved</w:t>
      </w:r>
      <w:r w:rsidRPr="004901C4">
        <w:rPr>
          <w:rFonts w:ascii="Times New Roman" w:hAnsi="Times New Roman" w:cs="Times New Roman"/>
          <w:bCs/>
          <w:color w:val="auto"/>
          <w:sz w:val="24"/>
          <w:szCs w:val="24"/>
        </w:rPr>
        <w:t xml:space="preserve"> and whether these exhibited topographic specificity. Strong correlations emerged specifically between behavioural markers</w:t>
      </w:r>
      <w:r w:rsidR="00C0339D" w:rsidRPr="004901C4">
        <w:rPr>
          <w:rFonts w:ascii="Times New Roman" w:hAnsi="Times New Roman" w:cs="Times New Roman"/>
          <w:bCs/>
          <w:color w:val="auto"/>
          <w:sz w:val="24"/>
          <w:szCs w:val="24"/>
        </w:rPr>
        <w:t xml:space="preserve"> of phonological awareness and memory</w:t>
      </w:r>
      <w:r w:rsidRPr="004901C4">
        <w:rPr>
          <w:rFonts w:ascii="Times New Roman" w:hAnsi="Times New Roman" w:cs="Times New Roman"/>
          <w:bCs/>
          <w:color w:val="auto"/>
          <w:sz w:val="24"/>
          <w:szCs w:val="24"/>
        </w:rPr>
        <w:t xml:space="preserve"> and the neural measures. In addition, this interaction emerged selectively in ROI</w:t>
      </w:r>
      <w:r w:rsidR="008F71A5" w:rsidRPr="004901C4">
        <w:rPr>
          <w:rFonts w:ascii="Times New Roman" w:hAnsi="Times New Roman" w:cs="Times New Roman"/>
          <w:bCs/>
          <w:color w:val="auto"/>
          <w:sz w:val="24"/>
          <w:szCs w:val="24"/>
        </w:rPr>
        <w:t>-RH</w:t>
      </w:r>
      <w:r w:rsidRPr="004901C4">
        <w:rPr>
          <w:rFonts w:ascii="Times New Roman" w:hAnsi="Times New Roman" w:cs="Times New Roman"/>
          <w:bCs/>
          <w:color w:val="auto"/>
          <w:sz w:val="24"/>
          <w:szCs w:val="24"/>
        </w:rPr>
        <w:t xml:space="preserve"> </w:t>
      </w:r>
      <w:r w:rsidR="001C49C4" w:rsidRPr="004901C4">
        <w:rPr>
          <w:rFonts w:ascii="Times New Roman" w:hAnsi="Times New Roman" w:cs="Times New Roman"/>
          <w:bCs/>
          <w:color w:val="auto"/>
          <w:sz w:val="24"/>
          <w:szCs w:val="24"/>
        </w:rPr>
        <w:t xml:space="preserve">(the largest scalp area distinguishing DX from both CA and RL controls) </w:t>
      </w:r>
      <w:r w:rsidRPr="004901C4">
        <w:rPr>
          <w:rFonts w:ascii="Times New Roman" w:hAnsi="Times New Roman" w:cs="Times New Roman"/>
          <w:bCs/>
          <w:color w:val="auto"/>
          <w:sz w:val="24"/>
          <w:szCs w:val="24"/>
        </w:rPr>
        <w:t>for the isolated measure of phonological entrainment FS-S</w:t>
      </w:r>
      <w:r w:rsidR="00D50BCB" w:rsidRPr="004901C4">
        <w:rPr>
          <w:rFonts w:ascii="Times New Roman" w:hAnsi="Times New Roman" w:cs="Times New Roman"/>
          <w:bCs/>
          <w:color w:val="auto"/>
          <w:sz w:val="24"/>
          <w:szCs w:val="24"/>
        </w:rPr>
        <w:t xml:space="preserve">, the measure </w:t>
      </w:r>
      <w:r w:rsidR="00D50BCB" w:rsidRPr="004901C4">
        <w:rPr>
          <w:rFonts w:ascii="Times New Roman" w:hAnsi="Times New Roman" w:cs="Times New Roman"/>
          <w:color w:val="auto"/>
          <w:sz w:val="24"/>
          <w:szCs w:val="24"/>
        </w:rPr>
        <w:t>isolating the unique contribution of phoneme-level processing</w:t>
      </w:r>
      <w:r w:rsidRPr="004901C4">
        <w:rPr>
          <w:rFonts w:ascii="Times New Roman" w:hAnsi="Times New Roman" w:cs="Times New Roman"/>
          <w:bCs/>
          <w:color w:val="auto"/>
          <w:sz w:val="24"/>
          <w:szCs w:val="24"/>
        </w:rPr>
        <w:t>.</w:t>
      </w:r>
      <w:r w:rsidR="00D50BCB" w:rsidRPr="004901C4">
        <w:rPr>
          <w:rFonts w:ascii="Times New Roman" w:hAnsi="Times New Roman" w:cs="Times New Roman"/>
          <w:bCs/>
          <w:color w:val="auto"/>
          <w:sz w:val="24"/>
          <w:szCs w:val="24"/>
        </w:rPr>
        <w:t xml:space="preserve"> Accordingly, this</w:t>
      </w:r>
      <w:r w:rsidRPr="004901C4">
        <w:rPr>
          <w:rFonts w:ascii="Times New Roman" w:hAnsi="Times New Roman" w:cs="Times New Roman"/>
          <w:bCs/>
          <w:color w:val="auto"/>
          <w:sz w:val="24"/>
          <w:szCs w:val="24"/>
        </w:rPr>
        <w:t xml:space="preserve"> correlation</w:t>
      </w:r>
      <w:r w:rsidR="00154098" w:rsidRPr="004901C4">
        <w:rPr>
          <w:rFonts w:ascii="Times New Roman" w:hAnsi="Times New Roman" w:cs="Times New Roman"/>
          <w:bCs/>
          <w:color w:val="auto"/>
          <w:sz w:val="24"/>
          <w:szCs w:val="24"/>
        </w:rPr>
        <w:t>al</w:t>
      </w:r>
      <w:r w:rsidRPr="004901C4">
        <w:rPr>
          <w:rFonts w:ascii="Times New Roman" w:hAnsi="Times New Roman" w:cs="Times New Roman"/>
          <w:bCs/>
          <w:color w:val="auto"/>
          <w:sz w:val="24"/>
          <w:szCs w:val="24"/>
        </w:rPr>
        <w:t xml:space="preserve"> analysis adds an important puzzle piece to </w:t>
      </w:r>
      <w:r w:rsidR="00D50BCB" w:rsidRPr="004901C4">
        <w:rPr>
          <w:rFonts w:ascii="Times New Roman" w:hAnsi="Times New Roman" w:cs="Times New Roman"/>
          <w:bCs/>
          <w:color w:val="auto"/>
          <w:sz w:val="24"/>
          <w:szCs w:val="24"/>
        </w:rPr>
        <w:t>the ‘phonological deficit’ theory of dyslexia</w:t>
      </w:r>
      <w:r w:rsidRPr="004901C4">
        <w:rPr>
          <w:rFonts w:ascii="Times New Roman" w:hAnsi="Times New Roman" w:cs="Times New Roman"/>
          <w:bCs/>
          <w:color w:val="auto"/>
          <w:sz w:val="24"/>
          <w:szCs w:val="24"/>
        </w:rPr>
        <w:t xml:space="preserve"> </w:t>
      </w:r>
      <w:r w:rsidR="00D50BCB" w:rsidRPr="004901C4">
        <w:rPr>
          <w:rFonts w:ascii="Times New Roman" w:hAnsi="Times New Roman" w:cs="Times New Roman"/>
          <w:bCs/>
          <w:color w:val="auto"/>
          <w:sz w:val="24"/>
          <w:szCs w:val="24"/>
        </w:rPr>
        <w:t xml:space="preserve">and </w:t>
      </w:r>
      <w:r w:rsidR="001C49C4" w:rsidRPr="004901C4">
        <w:rPr>
          <w:rFonts w:ascii="Times New Roman" w:hAnsi="Times New Roman" w:cs="Times New Roman"/>
          <w:bCs/>
          <w:color w:val="auto"/>
          <w:sz w:val="24"/>
          <w:szCs w:val="24"/>
        </w:rPr>
        <w:t xml:space="preserve">extends the </w:t>
      </w:r>
      <w:r w:rsidR="00D50BCB" w:rsidRPr="004901C4">
        <w:rPr>
          <w:rFonts w:ascii="Times New Roman" w:hAnsi="Times New Roman" w:cs="Times New Roman"/>
          <w:bCs/>
          <w:color w:val="auto"/>
          <w:sz w:val="24"/>
          <w:szCs w:val="24"/>
        </w:rPr>
        <w:t xml:space="preserve">links </w:t>
      </w:r>
      <w:r w:rsidR="001C49C4" w:rsidRPr="004901C4">
        <w:rPr>
          <w:rFonts w:ascii="Times New Roman" w:hAnsi="Times New Roman" w:cs="Times New Roman"/>
          <w:bCs/>
          <w:color w:val="auto"/>
          <w:sz w:val="24"/>
          <w:szCs w:val="24"/>
        </w:rPr>
        <w:t xml:space="preserve">between </w:t>
      </w:r>
      <w:r w:rsidRPr="004901C4">
        <w:rPr>
          <w:rFonts w:ascii="Times New Roman" w:hAnsi="Times New Roman" w:cs="Times New Roman"/>
          <w:bCs/>
          <w:color w:val="auto"/>
          <w:sz w:val="24"/>
          <w:szCs w:val="24"/>
        </w:rPr>
        <w:t>behavioural research and neurophysiology, as it indicates that the behaviourally</w:t>
      </w:r>
      <w:r w:rsidR="00D50BCB"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measured phonological deficit</w:t>
      </w:r>
      <w:r w:rsidR="001C49C4" w:rsidRPr="004901C4">
        <w:rPr>
          <w:rFonts w:ascii="Times New Roman" w:hAnsi="Times New Roman" w:cs="Times New Roman"/>
          <w:bCs/>
          <w:color w:val="auto"/>
          <w:sz w:val="24"/>
          <w:szCs w:val="24"/>
        </w:rPr>
        <w:t xml:space="preserve"> at the phoneme level in dyslexia</w:t>
      </w:r>
      <w:r w:rsidRPr="004901C4">
        <w:rPr>
          <w:rFonts w:ascii="Times New Roman" w:hAnsi="Times New Roman" w:cs="Times New Roman"/>
          <w:bCs/>
          <w:color w:val="auto"/>
          <w:sz w:val="24"/>
          <w:szCs w:val="24"/>
        </w:rPr>
        <w:t xml:space="preserve"> is linked to this atypical cortical oscillatory mechanism. </w:t>
      </w:r>
    </w:p>
    <w:p w:rsidR="00D50BCB" w:rsidRPr="004901C4" w:rsidRDefault="00D50BCB" w:rsidP="00C41CD5">
      <w:pPr>
        <w:spacing w:after="0" w:line="360" w:lineRule="auto"/>
        <w:jc w:val="both"/>
        <w:rPr>
          <w:rFonts w:ascii="Times New Roman" w:hAnsi="Times New Roman" w:cs="Times New Roman"/>
          <w:bCs/>
          <w:color w:val="auto"/>
          <w:sz w:val="24"/>
          <w:szCs w:val="24"/>
        </w:rPr>
      </w:pPr>
    </w:p>
    <w:p w:rsidR="00F034F4" w:rsidRPr="004901C4" w:rsidRDefault="000F0FD7" w:rsidP="00C41CD5">
      <w:pPr>
        <w:spacing w:after="0" w:line="360" w:lineRule="auto"/>
        <w:jc w:val="both"/>
        <w:rPr>
          <w:rFonts w:ascii="Times New Roman" w:hAnsi="Times New Roman" w:cs="Times New Roman"/>
          <w:bCs/>
          <w:color w:val="auto"/>
          <w:sz w:val="24"/>
          <w:szCs w:val="24"/>
        </w:rPr>
      </w:pPr>
      <w:r w:rsidRPr="004901C4">
        <w:rPr>
          <w:rFonts w:ascii="Times New Roman" w:hAnsi="Times New Roman" w:cs="Times New Roman"/>
          <w:bCs/>
          <w:color w:val="auto"/>
          <w:sz w:val="24"/>
          <w:szCs w:val="24"/>
        </w:rPr>
        <w:t>Together, these findings support the hypothesis that dyslexia is underpinned by a phonological deficit that stems from atypical temporal sampling mechanisms</w:t>
      </w:r>
      <w:r w:rsidR="00D50BCB" w:rsidRPr="004901C4">
        <w:rPr>
          <w:rFonts w:ascii="Times New Roman" w:hAnsi="Times New Roman" w:cs="Times New Roman"/>
          <w:bCs/>
          <w:color w:val="auto"/>
          <w:sz w:val="24"/>
          <w:szCs w:val="24"/>
        </w:rPr>
        <w:t>, and indicate</w:t>
      </w:r>
      <w:r w:rsidR="00253DF9"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a right hemisphere specificity of this deficit. Th</w:t>
      </w:r>
      <w:r w:rsidR="00D50BCB" w:rsidRPr="004901C4">
        <w:rPr>
          <w:rFonts w:ascii="Times New Roman" w:hAnsi="Times New Roman" w:cs="Times New Roman"/>
          <w:bCs/>
          <w:color w:val="auto"/>
          <w:sz w:val="24"/>
          <w:szCs w:val="24"/>
        </w:rPr>
        <w:t xml:space="preserve">e right hemisphere location </w:t>
      </w:r>
      <w:r w:rsidR="00EE42D6" w:rsidRPr="004901C4">
        <w:rPr>
          <w:rFonts w:ascii="Times New Roman" w:hAnsi="Times New Roman" w:cs="Times New Roman"/>
          <w:bCs/>
          <w:color w:val="auto"/>
          <w:sz w:val="24"/>
          <w:szCs w:val="24"/>
        </w:rPr>
        <w:t xml:space="preserve">for a phoneme-level deficit </w:t>
      </w:r>
      <w:r w:rsidR="00D50BCB" w:rsidRPr="004901C4">
        <w:rPr>
          <w:rFonts w:ascii="Times New Roman" w:hAnsi="Times New Roman" w:cs="Times New Roman"/>
          <w:bCs/>
          <w:color w:val="auto"/>
          <w:sz w:val="24"/>
          <w:szCs w:val="24"/>
        </w:rPr>
        <w:t>appears to contradict</w:t>
      </w:r>
      <w:r w:rsidRPr="004901C4">
        <w:rPr>
          <w:rFonts w:ascii="Times New Roman" w:hAnsi="Times New Roman" w:cs="Times New Roman"/>
          <w:bCs/>
          <w:color w:val="auto"/>
          <w:sz w:val="24"/>
          <w:szCs w:val="24"/>
        </w:rPr>
        <w:t xml:space="preserve"> recent literature on speech perception that </w:t>
      </w:r>
      <w:r w:rsidR="00F034F4" w:rsidRPr="004901C4">
        <w:rPr>
          <w:rFonts w:ascii="Times New Roman" w:hAnsi="Times New Roman" w:cs="Times New Roman"/>
          <w:bCs/>
          <w:color w:val="auto"/>
          <w:sz w:val="24"/>
          <w:szCs w:val="24"/>
        </w:rPr>
        <w:t xml:space="preserve">hypothesises </w:t>
      </w:r>
      <w:r w:rsidRPr="004901C4">
        <w:rPr>
          <w:rFonts w:ascii="Times New Roman" w:hAnsi="Times New Roman" w:cs="Times New Roman"/>
          <w:bCs/>
          <w:color w:val="auto"/>
          <w:sz w:val="24"/>
          <w:szCs w:val="24"/>
        </w:rPr>
        <w:t xml:space="preserve">hemispheric specialisation to speech features at different </w:t>
      </w:r>
      <w:r w:rsidR="00D50BCB" w:rsidRPr="004901C4">
        <w:rPr>
          <w:rFonts w:ascii="Times New Roman" w:hAnsi="Times New Roman" w:cs="Times New Roman"/>
          <w:bCs/>
          <w:color w:val="auto"/>
          <w:sz w:val="24"/>
          <w:szCs w:val="24"/>
        </w:rPr>
        <w:t xml:space="preserve">temporal </w:t>
      </w:r>
      <w:r w:rsidRPr="004901C4">
        <w:rPr>
          <w:rFonts w:ascii="Times New Roman" w:hAnsi="Times New Roman" w:cs="Times New Roman"/>
          <w:bCs/>
          <w:color w:val="auto"/>
          <w:sz w:val="24"/>
          <w:szCs w:val="24"/>
        </w:rPr>
        <w:t>rates</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"ISBN" : "0167-6393", "author" : [ { "dropping-particle" : "", "family" : "Poeppel", "given" : "David", "non-dropping-particle" : "", "parse-names" : false, "suffix" : "" } ], "container-title" : "Speech communication", "id" : "ITEM-1", "issue" : "1", "issued" : { "date-parts" : [ [ "2003" ] ] }, "page" : "245-255", "title" : "The analysis of speech in different temporal integration windows: cerebral lateralization as \u2018asymmetric sampling in time\u2019", "type" : "article-journal", "volume" : "41" }, "uris" : [ "http://www.mendeley.com/documents/?uuid=d1fff6de-f4ca-4712-a363-02dbf6792e12" ] } ], "mendeley" : { "formattedCitation" : "(Poeppel, 2003)", "plainTextFormattedCitation" : "(Poeppel, 2003)", "previouslyFormattedCitation" : "(Poeppel, 2003)"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(Poeppel, 2003)</w:t>
      </w:r>
      <w:r w:rsidR="00497AED" w:rsidRPr="004901C4">
        <w:rPr>
          <w:rFonts w:ascii="Times New Roman" w:hAnsi="Times New Roman" w:cs="Times New Roman"/>
          <w:bCs/>
          <w:color w:val="auto"/>
          <w:sz w:val="24"/>
          <w:szCs w:val="24"/>
        </w:rPr>
        <w:fldChar w:fldCharType="end"/>
      </w:r>
      <w:r w:rsidRPr="004901C4">
        <w:rPr>
          <w:rFonts w:ascii="Times New Roman" w:hAnsi="Times New Roman" w:cs="Times New Roman"/>
          <w:bCs/>
          <w:color w:val="auto"/>
          <w:sz w:val="24"/>
          <w:szCs w:val="24"/>
        </w:rPr>
        <w:t xml:space="preserve">. According to this processing scheme, </w:t>
      </w:r>
      <w:r w:rsidR="00F034F4" w:rsidRPr="004901C4">
        <w:rPr>
          <w:rFonts w:ascii="Times New Roman" w:hAnsi="Times New Roman" w:cs="Times New Roman"/>
          <w:bCs/>
          <w:color w:val="auto"/>
          <w:sz w:val="24"/>
          <w:szCs w:val="24"/>
        </w:rPr>
        <w:t xml:space="preserve">the </w:t>
      </w:r>
      <w:r w:rsidRPr="004901C4">
        <w:rPr>
          <w:rFonts w:ascii="Times New Roman" w:hAnsi="Times New Roman" w:cs="Times New Roman"/>
          <w:bCs/>
          <w:color w:val="auto"/>
          <w:sz w:val="24"/>
          <w:szCs w:val="24"/>
        </w:rPr>
        <w:t xml:space="preserve">“asymmetric sampling in time” (AST) hypothesis, </w:t>
      </w:r>
      <w:r w:rsidR="00D50BCB" w:rsidRPr="004901C4">
        <w:rPr>
          <w:rFonts w:ascii="Times New Roman" w:hAnsi="Times New Roman" w:cs="Times New Roman"/>
          <w:bCs/>
          <w:color w:val="auto"/>
          <w:sz w:val="24"/>
          <w:szCs w:val="24"/>
        </w:rPr>
        <w:t xml:space="preserve">right hemisphere processes relate to the processing of </w:t>
      </w:r>
      <w:r w:rsidR="001B36B8" w:rsidRPr="004901C4">
        <w:rPr>
          <w:rFonts w:ascii="Times New Roman" w:hAnsi="Times New Roman" w:cs="Times New Roman"/>
          <w:bCs/>
          <w:color w:val="auto"/>
          <w:sz w:val="24"/>
          <w:szCs w:val="24"/>
        </w:rPr>
        <w:t>longer</w:t>
      </w:r>
      <w:r w:rsidR="00D50BCB" w:rsidRPr="004901C4">
        <w:rPr>
          <w:rFonts w:ascii="Times New Roman" w:hAnsi="Times New Roman" w:cs="Times New Roman"/>
          <w:bCs/>
          <w:color w:val="auto"/>
          <w:sz w:val="24"/>
          <w:szCs w:val="24"/>
        </w:rPr>
        <w:t xml:space="preserve"> speech units such as syllables (which are more extended in time</w:t>
      </w:r>
      <w:r w:rsidR="00F034F4" w:rsidRPr="004901C4">
        <w:rPr>
          <w:rFonts w:ascii="Times New Roman" w:hAnsi="Times New Roman" w:cs="Times New Roman"/>
          <w:bCs/>
          <w:color w:val="auto"/>
          <w:sz w:val="24"/>
          <w:szCs w:val="24"/>
        </w:rPr>
        <w:t xml:space="preserve"> than phonemes</w:t>
      </w:r>
      <w:r w:rsidR="00D50BCB" w:rsidRPr="004901C4">
        <w:rPr>
          <w:rFonts w:ascii="Times New Roman" w:hAnsi="Times New Roman" w:cs="Times New Roman"/>
          <w:bCs/>
          <w:color w:val="auto"/>
          <w:sz w:val="24"/>
          <w:szCs w:val="24"/>
        </w:rPr>
        <w:t xml:space="preserve">), while </w:t>
      </w:r>
      <w:r w:rsidRPr="004901C4">
        <w:rPr>
          <w:rFonts w:ascii="Times New Roman" w:hAnsi="Times New Roman" w:cs="Times New Roman"/>
          <w:bCs/>
          <w:color w:val="auto"/>
          <w:sz w:val="24"/>
          <w:szCs w:val="24"/>
        </w:rPr>
        <w:t xml:space="preserve">processing of </w:t>
      </w:r>
      <w:r w:rsidR="00D50BCB" w:rsidRPr="004901C4">
        <w:rPr>
          <w:rFonts w:ascii="Times New Roman" w:hAnsi="Times New Roman" w:cs="Times New Roman"/>
          <w:bCs/>
          <w:color w:val="auto"/>
          <w:sz w:val="24"/>
          <w:szCs w:val="24"/>
        </w:rPr>
        <w:t>faster-</w:t>
      </w:r>
      <w:proofErr w:type="spellStart"/>
      <w:r w:rsidR="00D50BCB" w:rsidRPr="004901C4">
        <w:rPr>
          <w:rFonts w:ascii="Times New Roman" w:hAnsi="Times New Roman" w:cs="Times New Roman"/>
          <w:bCs/>
          <w:color w:val="auto"/>
          <w:sz w:val="24"/>
          <w:szCs w:val="24"/>
        </w:rPr>
        <w:t>occuring</w:t>
      </w:r>
      <w:proofErr w:type="spellEnd"/>
      <w:r w:rsidR="00D50BCB"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 xml:space="preserve">speech units, such as phonemes, </w:t>
      </w:r>
      <w:r w:rsidR="00D50BCB" w:rsidRPr="004901C4">
        <w:rPr>
          <w:rFonts w:ascii="Times New Roman" w:hAnsi="Times New Roman" w:cs="Times New Roman"/>
          <w:bCs/>
          <w:color w:val="auto"/>
          <w:sz w:val="24"/>
          <w:szCs w:val="24"/>
        </w:rPr>
        <w:t>should be bilateral</w:t>
      </w:r>
      <w:r w:rsidRPr="004901C4">
        <w:rPr>
          <w:rFonts w:ascii="Times New Roman" w:hAnsi="Times New Roman" w:cs="Times New Roman"/>
          <w:bCs/>
          <w:color w:val="auto"/>
          <w:sz w:val="24"/>
          <w:szCs w:val="24"/>
        </w:rPr>
        <w:t xml:space="preserve">. Given the correspondence between the present results and previous </w:t>
      </w:r>
      <w:r w:rsidR="00D50BCB" w:rsidRPr="004901C4">
        <w:rPr>
          <w:rFonts w:ascii="Times New Roman" w:hAnsi="Times New Roman" w:cs="Times New Roman"/>
          <w:bCs/>
          <w:color w:val="auto"/>
          <w:sz w:val="24"/>
          <w:szCs w:val="24"/>
        </w:rPr>
        <w:t>studies that showed effects of dyslexia in the right hemisphere</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"DOI" : "http://doi.org/10.1016/j.dcn.2016.03.006", "ISBN" : "1878-9293", "author" : [ { "dropping-particle" : "", "family" : "Peter", "given" : "Varghese", "non-dropping-particle" : "", "parse-names" : false, "suffix" : "" }, { "dropping-particle" : "", "family" : "Kalashnikova", "given" : "Marina", "non-dropping-particle" : "", "parse-names" : false, "suffix" : "" }, { "dropping-particle" : "", "family" : "Burnham", "given" : "Denis", "non-dropping-particle" : "", "parse-names" : false, "suffix" : "" } ], "container-title" : "Developmental Cognitive Neuroscience", "id" : "ITEM-1", "issued" : { "date-parts" : [ [ "2016" ] ] }, "page" : "152-163", "title" : "Neural processing of amplitude and formant rise time in dyslexia", "type" : "article-journal", "volume" : "19" }, "uris" : [ "http://www.mendeley.com/documents/?uuid=2ad70057-e519-444a-8e02-fde96a1c819c" ] }, { "id" : "ITEM-2", "itemData" : { "DOI" : "10.1016/j.neuroimage.2016.08.012", "ISSN" : "10538119", "PMID" : "27520749", "abstract" : "Phase entrainment of neuronal oscillations is thought to play a central role in encoding speech. Children with developmental dyslexia show impaired phonological processing of speech, proposed theoretically to be related to atypical phase entrainment to slower temporal modulations in speech (&lt;10Hz). While studies of children with dyslexia have found atypical phase entrainment in the delta band (~2Hz), some studies of adults with developmental dyslexia have shown impaired entrainment in the low gamma band (~35-50Hz). Meanwhile, studies of neurotypical adults suggest asymmetric temporal sensitivity in auditory cortex, with preferential processing of slower modulations by right auditory cortex, and faster modulations processed bilaterally. Here we compared neural entrainment to slow (2Hz) versus faster (40Hz) amplitude-modulated noise using fNIRS to study possible hemispheric asymmetry effects in children with developmental dyslexia. We predicted atypical right hemisphere responding to 2Hz modulations for the children with dyslexia in comparison to control children, but equivalent responding to 40Hz modulations in both hemispheres. Analyses of HbO concentration revealed a right-lateralised region focused on the supra-marginal gyrus that was more active in children with dyslexia than in control children for 2Hz stimulation. We discuss possible links to linguistic prosodic processing, and interpret the data with respect to a neural 'temporal sampling' framework for conceptualizing the phonological deficits that characterise children with developmental dyslexia across languages.", "author" : [ { "dropping-particle" : "", "family" : "Cutini", "given" : "Simone", "non-dropping-particle" : "", "parse-names" : false, "suffix" : "" }, { "dropping-particle" : "", "family" : "Sz\u0171cs", "given" : "D\u00e9nes", "non-dropping-particle" : "", "parse-names" : false, "suffix" : "" }, { "dropping-particle" : "", "family" : "Mead", "given" : "Natasha", "non-dropping-particle" : "", "parse-names" : false, "suffix" : "" }, { "dropping-particle" : "", "family" : "Huss", "given" : "Martina", "non-dropping-particle" : "", "parse-names" : false, "suffix" : "" }, { "dropping-particle" : "", "family" : "Goswami", "given" : "Usha", "non-dropping-particle" : "", "parse-names" : false, "suffix" : "" } ], "container-title" : "NeuroImage", "id" : "ITEM-2", "issued" : { "date-parts" : [ [ "2016", "12" ] ] }, "page" : "40-49", "title" : "Atypical right hemisphere response to slow temporal modulations in children with developmental dyslexia", "type" : "article-journal", "volume" : "143" }, "uris" : [ "http://www.mendeley.com/documents/?uuid=62901640-3922-377c-9456-2440b8c47ba0" ] } ], "mendeley" : { "formattedCitation" : "(Cutini et al., 2016; Peter et al., 2016)", "plainTextFormattedCitation" : "(Cutini et al., 2016; Peter et al., 2016)", "previouslyFormattedCitation" : "(Cutini et al., 2016; Peter et al., 2016)" }, "properties" : { "noteIndex" : 18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5D75FB" w:rsidRPr="004901C4">
        <w:rPr>
          <w:rFonts w:ascii="Times New Roman" w:hAnsi="Times New Roman" w:cs="Times New Roman"/>
          <w:bCs/>
          <w:noProof/>
          <w:color w:val="auto"/>
          <w:sz w:val="24"/>
          <w:szCs w:val="24"/>
        </w:rPr>
        <w:t>(Cutini et al., 2016; Peter et al., 2016)</w:t>
      </w:r>
      <w:r w:rsidR="00497AED" w:rsidRPr="004901C4">
        <w:rPr>
          <w:rFonts w:ascii="Times New Roman" w:hAnsi="Times New Roman" w:cs="Times New Roman"/>
          <w:bCs/>
          <w:color w:val="auto"/>
          <w:sz w:val="24"/>
          <w:szCs w:val="24"/>
        </w:rPr>
        <w:fldChar w:fldCharType="end"/>
      </w:r>
      <w:r w:rsidR="00D50BCB" w:rsidRPr="004901C4">
        <w:rPr>
          <w:rFonts w:ascii="Times New Roman" w:hAnsi="Times New Roman" w:cs="Times New Roman"/>
          <w:bCs/>
          <w:color w:val="auto"/>
          <w:sz w:val="24"/>
          <w:szCs w:val="24"/>
        </w:rPr>
        <w:t xml:space="preserve"> and prior findings regarding hemispheric asymmetry in dyslexia</w:t>
      </w:r>
      <w:r w:rsidR="005C38CE" w:rsidRPr="004901C4">
        <w:rPr>
          <w:rFonts w:ascii="Times New Roman" w:hAnsi="Times New Roman" w:cs="Times New Roman"/>
          <w:bCs/>
          <w:color w:val="auto"/>
          <w:sz w:val="24"/>
          <w:szCs w:val="24"/>
        </w:rPr>
        <w:t xml:space="preserve"> </w:t>
      </w:r>
      <w:r w:rsidR="00497AED" w:rsidRPr="004901C4">
        <w:rPr>
          <w:rFonts w:ascii="Times New Roman" w:hAnsi="Times New Roman" w:cs="Times New Roman"/>
          <w:bCs/>
          <w:color w:val="auto"/>
          <w:sz w:val="24"/>
          <w:szCs w:val="24"/>
        </w:rPr>
        <w:fldChar w:fldCharType="begin" w:fldLock="1"/>
      </w:r>
      <w:r w:rsidR="00EC59F0" w:rsidRPr="004901C4">
        <w:rPr>
          <w:rFonts w:ascii="Times New Roman" w:hAnsi="Times New Roman" w:cs="Times New Roman"/>
          <w:bCs/>
          <w:color w:val="auto"/>
          <w:sz w:val="24"/>
          <w:szCs w:val="24"/>
        </w:rPr>
        <w:instrText>ADDIN CSL_CITATION { "citationItems" : [ { "id" : "ITEM-1", "itemData" : { "ISBN" : "0953-816X (Print)\r0953-816X (Linking)", "PMID" : "12752389", "author" : [ { "dropping-particle" : "", "family" : "Heim", "given" : "S", "non-dropping-particle" : "", "parse-names" : false, "suffix" : "" }, { "dropping-particle" : "", "family" : "Eulitz", "given" : "C", "non-dropping-particle" : "", "parse-names" : false, "suffix" : "" }, { "dropping-particle" : "", "family" : "Elbert", "given" : "T", "non-dropping-particle" : "", "parse-names" : false, "suffix" : "" } ], "container-title" : "Eur J Neurosci", "edition" : "2003/05/20", "id" : "ITEM-1", "issue" : "8", "issued" : { "date-parts" : [ [ "2003" ] ] }, "language" : "eng", "page" : "1715-1722", "title" : "Altered hemispheric asymmetry of auditory P100m in dyslexia", "type" : "article-journal", "volume" : "17" }, "uris" : [ "http://www.mendeley.com/documents/?uuid=67663c3d-f430-427f-a4f1-77bd37e0d8f4" ] }, { "id" : "ITEM-2", "itemData" : { "DOI" : "10.1523/JNEUROSCI.5242-08.2009", "ISBN" : "0270-6474\r1529-2401", "author" : [ { "dropping-particle" : "", "family" : "Abrams", "given" : "Daniel A", "non-dropping-particle" : "", "parse-names" : false, "suffix" : "" }, { "dropping-particle" : "", "family" : "Nicol", "given" : "Trent", "non-dropping-particle" : "", "parse-names" : false, "suffix" : "" }, { "dropping-particle" : "", "family" : "Zecker", "given" : "Steven", "non-dropping-particle" : "", "parse-names" : false, "suffix" : "" }, { "dropping-particle" : "", "family" : "Kraus", "given" : "Nina", "non-dropping-particle" : "", "parse-names" : false, "suffix" : "" } ], "container-title" : "The Journal of neuroscience : the official journal of the Society for Neuroscience", "id" : "ITEM-2", "issue" : "24", "issued" : { "date-parts" : [ [ "2009" ] ] }, "page" : "7686-7693", "title" : "Abnormal cortical processing of the syllable rate of speech in poor readers", "type" : "article-journal", "volume" : "29" }, "uris" : [ "http://www.mendeley.com/documents/?uuid=24f9de34-5e19-4aae-b97d-63f31d6540cb" ] } ], "mendeley" : { "formattedCitation" : "(Abrams et al., 2009; Heim et al., 2003)", "plainTextFormattedCitation" : "(Abrams et al., 2009; Heim et al., 2003)", "previouslyFormattedCitation" : "(Abrams et al., 2009; Heim et al., 2003)" }, "properties" : { "noteIndex" : 17 }, "schema" : "https://github.com/citation-style-language/schema/raw/master/csl-citation.json" }</w:instrText>
      </w:r>
      <w:r w:rsidR="00497AED" w:rsidRPr="004901C4">
        <w:rPr>
          <w:rFonts w:ascii="Times New Roman" w:hAnsi="Times New Roman" w:cs="Times New Roman"/>
          <w:bCs/>
          <w:color w:val="auto"/>
          <w:sz w:val="24"/>
          <w:szCs w:val="24"/>
        </w:rPr>
        <w:fldChar w:fldCharType="separate"/>
      </w:r>
      <w:r w:rsidR="00EC59F0" w:rsidRPr="004901C4">
        <w:rPr>
          <w:rFonts w:ascii="Times New Roman" w:hAnsi="Times New Roman" w:cs="Times New Roman"/>
          <w:bCs/>
          <w:noProof/>
          <w:color w:val="auto"/>
          <w:sz w:val="24"/>
          <w:szCs w:val="24"/>
        </w:rPr>
        <w:t>(Abrams et al., 2009; Heim et al., 2003)</w:t>
      </w:r>
      <w:r w:rsidR="00497AED" w:rsidRPr="004901C4">
        <w:rPr>
          <w:rFonts w:ascii="Times New Roman" w:hAnsi="Times New Roman" w:cs="Times New Roman"/>
          <w:bCs/>
          <w:color w:val="auto"/>
          <w:sz w:val="24"/>
          <w:szCs w:val="24"/>
        </w:rPr>
        <w:fldChar w:fldCharType="end"/>
      </w:r>
      <w:r w:rsidRPr="004901C4">
        <w:rPr>
          <w:rFonts w:ascii="Times New Roman" w:hAnsi="Times New Roman" w:cs="Times New Roman"/>
          <w:bCs/>
          <w:color w:val="auto"/>
          <w:sz w:val="24"/>
          <w:szCs w:val="24"/>
        </w:rPr>
        <w:t xml:space="preserve">, we </w:t>
      </w:r>
      <w:r w:rsidR="00D50BCB" w:rsidRPr="004901C4">
        <w:rPr>
          <w:rFonts w:ascii="Times New Roman" w:hAnsi="Times New Roman" w:cs="Times New Roman"/>
          <w:bCs/>
          <w:color w:val="auto"/>
          <w:sz w:val="24"/>
          <w:szCs w:val="24"/>
        </w:rPr>
        <w:t xml:space="preserve">propose </w:t>
      </w:r>
      <w:r w:rsidRPr="004901C4">
        <w:rPr>
          <w:rFonts w:ascii="Times New Roman" w:hAnsi="Times New Roman" w:cs="Times New Roman"/>
          <w:bCs/>
          <w:color w:val="auto"/>
          <w:sz w:val="24"/>
          <w:szCs w:val="24"/>
        </w:rPr>
        <w:t xml:space="preserve">that temporal sampling of phonological units is altered </w:t>
      </w:r>
      <w:r w:rsidR="00D50BCB" w:rsidRPr="004901C4">
        <w:rPr>
          <w:rFonts w:ascii="Times New Roman" w:hAnsi="Times New Roman" w:cs="Times New Roman"/>
          <w:bCs/>
          <w:color w:val="auto"/>
          <w:sz w:val="24"/>
          <w:szCs w:val="24"/>
        </w:rPr>
        <w:t xml:space="preserve">in </w:t>
      </w:r>
      <w:r w:rsidRPr="004901C4">
        <w:rPr>
          <w:rFonts w:ascii="Times New Roman" w:hAnsi="Times New Roman" w:cs="Times New Roman"/>
          <w:bCs/>
          <w:color w:val="auto"/>
          <w:sz w:val="24"/>
          <w:szCs w:val="24"/>
        </w:rPr>
        <w:t xml:space="preserve">dyslexia and that this phenomenon </w:t>
      </w:r>
      <w:r w:rsidR="00EE42D6" w:rsidRPr="004901C4">
        <w:rPr>
          <w:rFonts w:ascii="Times New Roman" w:hAnsi="Times New Roman" w:cs="Times New Roman"/>
          <w:bCs/>
          <w:color w:val="auto"/>
          <w:sz w:val="24"/>
          <w:szCs w:val="24"/>
        </w:rPr>
        <w:t xml:space="preserve">is </w:t>
      </w:r>
      <w:r w:rsidRPr="004901C4">
        <w:rPr>
          <w:rFonts w:ascii="Times New Roman" w:hAnsi="Times New Roman" w:cs="Times New Roman"/>
          <w:bCs/>
          <w:color w:val="auto"/>
          <w:sz w:val="24"/>
          <w:szCs w:val="24"/>
        </w:rPr>
        <w:t>specifically</w:t>
      </w:r>
      <w:r w:rsidR="00EE42D6" w:rsidRPr="004901C4">
        <w:rPr>
          <w:rFonts w:ascii="Times New Roman" w:hAnsi="Times New Roman" w:cs="Times New Roman"/>
          <w:bCs/>
          <w:color w:val="auto"/>
          <w:sz w:val="24"/>
          <w:szCs w:val="24"/>
        </w:rPr>
        <w:t xml:space="preserve"> due to atypical</w:t>
      </w:r>
      <w:r w:rsidRPr="004901C4">
        <w:rPr>
          <w:rFonts w:ascii="Times New Roman" w:hAnsi="Times New Roman" w:cs="Times New Roman"/>
          <w:bCs/>
          <w:color w:val="auto"/>
          <w:sz w:val="24"/>
          <w:szCs w:val="24"/>
        </w:rPr>
        <w:t xml:space="preserve"> </w:t>
      </w:r>
      <w:r w:rsidR="00D50BCB" w:rsidRPr="004901C4">
        <w:rPr>
          <w:rFonts w:ascii="Times New Roman" w:hAnsi="Times New Roman" w:cs="Times New Roman"/>
          <w:bCs/>
          <w:color w:val="auto"/>
          <w:sz w:val="24"/>
          <w:szCs w:val="24"/>
        </w:rPr>
        <w:t xml:space="preserve">low-frequency </w:t>
      </w:r>
      <w:r w:rsidRPr="004901C4">
        <w:rPr>
          <w:rFonts w:ascii="Times New Roman" w:hAnsi="Times New Roman" w:cs="Times New Roman"/>
          <w:bCs/>
          <w:color w:val="auto"/>
          <w:sz w:val="24"/>
          <w:szCs w:val="24"/>
        </w:rPr>
        <w:t xml:space="preserve">cortical </w:t>
      </w:r>
      <w:r w:rsidR="00D50BCB" w:rsidRPr="004901C4">
        <w:rPr>
          <w:rFonts w:ascii="Times New Roman" w:hAnsi="Times New Roman" w:cs="Times New Roman"/>
          <w:bCs/>
          <w:color w:val="auto"/>
          <w:sz w:val="24"/>
          <w:szCs w:val="24"/>
        </w:rPr>
        <w:t xml:space="preserve">oscillatory </w:t>
      </w:r>
      <w:r w:rsidRPr="004901C4">
        <w:rPr>
          <w:rFonts w:ascii="Times New Roman" w:hAnsi="Times New Roman" w:cs="Times New Roman"/>
          <w:bCs/>
          <w:color w:val="auto"/>
          <w:sz w:val="24"/>
          <w:szCs w:val="24"/>
        </w:rPr>
        <w:t>entrainment in the right hemisphere</w:t>
      </w:r>
      <w:r w:rsidR="00EE42D6" w:rsidRPr="004901C4">
        <w:rPr>
          <w:rFonts w:ascii="Times New Roman" w:hAnsi="Times New Roman" w:cs="Times New Roman"/>
          <w:bCs/>
          <w:color w:val="auto"/>
          <w:sz w:val="24"/>
          <w:szCs w:val="24"/>
        </w:rPr>
        <w:t>. This atypical right hemisphere processing</w:t>
      </w:r>
      <w:r w:rsidR="00D50BCB" w:rsidRPr="004901C4">
        <w:rPr>
          <w:rFonts w:ascii="Times New Roman" w:hAnsi="Times New Roman" w:cs="Times New Roman"/>
          <w:bCs/>
          <w:color w:val="auto"/>
          <w:sz w:val="24"/>
          <w:szCs w:val="24"/>
        </w:rPr>
        <w:t xml:space="preserve"> </w:t>
      </w:r>
      <w:r w:rsidR="003A6106" w:rsidRPr="004901C4">
        <w:rPr>
          <w:rFonts w:ascii="Times New Roman" w:hAnsi="Times New Roman" w:cs="Times New Roman"/>
          <w:bCs/>
          <w:color w:val="auto"/>
          <w:sz w:val="24"/>
          <w:szCs w:val="24"/>
        </w:rPr>
        <w:t>appears to affect</w:t>
      </w:r>
      <w:r w:rsidR="00D50BCB" w:rsidRPr="004901C4">
        <w:rPr>
          <w:rFonts w:ascii="Times New Roman" w:hAnsi="Times New Roman" w:cs="Times New Roman"/>
          <w:bCs/>
          <w:color w:val="auto"/>
          <w:sz w:val="24"/>
          <w:szCs w:val="24"/>
        </w:rPr>
        <w:t xml:space="preserve"> phonological representation at many grain sizes</w:t>
      </w:r>
      <w:r w:rsidR="003A6106" w:rsidRPr="004901C4">
        <w:rPr>
          <w:rFonts w:ascii="Times New Roman" w:hAnsi="Times New Roman" w:cs="Times New Roman"/>
          <w:bCs/>
          <w:color w:val="auto"/>
          <w:sz w:val="24"/>
          <w:szCs w:val="24"/>
        </w:rPr>
        <w:t xml:space="preserve"> simultaneously</w:t>
      </w:r>
      <w:r w:rsidR="00D50BCB" w:rsidRPr="004901C4">
        <w:rPr>
          <w:rFonts w:ascii="Times New Roman" w:hAnsi="Times New Roman" w:cs="Times New Roman"/>
          <w:bCs/>
          <w:color w:val="auto"/>
          <w:sz w:val="24"/>
          <w:szCs w:val="24"/>
        </w:rPr>
        <w:t xml:space="preserve"> </w:t>
      </w:r>
      <w:r w:rsidR="00AF5780" w:rsidRPr="004901C4">
        <w:rPr>
          <w:rFonts w:ascii="Times New Roman" w:hAnsi="Times New Roman" w:cs="Times New Roman"/>
          <w:bCs/>
          <w:color w:val="auto"/>
          <w:sz w:val="24"/>
          <w:szCs w:val="24"/>
        </w:rPr>
        <w:t>(</w:t>
      </w:r>
      <w:r w:rsidR="00D50BCB" w:rsidRPr="004901C4">
        <w:rPr>
          <w:rFonts w:ascii="Times New Roman" w:hAnsi="Times New Roman" w:cs="Times New Roman"/>
          <w:bCs/>
          <w:color w:val="auto"/>
          <w:sz w:val="24"/>
          <w:szCs w:val="24"/>
        </w:rPr>
        <w:t>stressed syllables, syllables, phonemes</w:t>
      </w:r>
      <w:r w:rsidR="00AF5780"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w:t>
      </w:r>
      <w:r w:rsidR="00AF5780" w:rsidRPr="004901C4">
        <w:rPr>
          <w:rFonts w:ascii="Times New Roman" w:hAnsi="Times New Roman" w:cs="Times New Roman"/>
          <w:bCs/>
          <w:color w:val="auto"/>
          <w:sz w:val="24"/>
          <w:szCs w:val="24"/>
        </w:rPr>
        <w:t xml:space="preserve"> In the current study, we were able to isolate</w:t>
      </w:r>
      <w:r w:rsidR="003A6106" w:rsidRPr="004901C4">
        <w:rPr>
          <w:rFonts w:ascii="Times New Roman" w:hAnsi="Times New Roman" w:cs="Times New Roman"/>
          <w:bCs/>
          <w:color w:val="auto"/>
          <w:sz w:val="24"/>
          <w:szCs w:val="24"/>
        </w:rPr>
        <w:t>, for the first time,</w:t>
      </w:r>
      <w:r w:rsidR="00AF5780" w:rsidRPr="004901C4">
        <w:rPr>
          <w:rFonts w:ascii="Times New Roman" w:hAnsi="Times New Roman" w:cs="Times New Roman"/>
          <w:bCs/>
          <w:color w:val="auto"/>
          <w:sz w:val="24"/>
          <w:szCs w:val="24"/>
        </w:rPr>
        <w:t xml:space="preserve"> the relationship between low-frequency oscillatory entrainment and </w:t>
      </w:r>
      <w:r w:rsidR="00AF5780" w:rsidRPr="004901C4">
        <w:rPr>
          <w:rFonts w:ascii="Times New Roman" w:hAnsi="Times New Roman" w:cs="Times New Roman"/>
          <w:bCs/>
          <w:i/>
          <w:color w:val="auto"/>
          <w:sz w:val="24"/>
          <w:szCs w:val="24"/>
        </w:rPr>
        <w:t>phonemic</w:t>
      </w:r>
      <w:r w:rsidR="00AF5780" w:rsidRPr="004901C4">
        <w:rPr>
          <w:rFonts w:ascii="Times New Roman" w:hAnsi="Times New Roman" w:cs="Times New Roman"/>
          <w:bCs/>
          <w:color w:val="auto"/>
          <w:sz w:val="24"/>
          <w:szCs w:val="24"/>
        </w:rPr>
        <w:t xml:space="preserve"> processing.</w:t>
      </w:r>
    </w:p>
    <w:p w:rsidR="00EE42D6" w:rsidRPr="004901C4" w:rsidRDefault="00EE42D6" w:rsidP="00C41CD5">
      <w:pPr>
        <w:spacing w:after="0" w:line="360" w:lineRule="auto"/>
        <w:jc w:val="both"/>
        <w:rPr>
          <w:rFonts w:ascii="Times New Roman" w:hAnsi="Times New Roman" w:cs="Times New Roman"/>
          <w:bCs/>
          <w:color w:val="auto"/>
          <w:sz w:val="24"/>
          <w:szCs w:val="24"/>
        </w:rPr>
      </w:pPr>
    </w:p>
    <w:p w:rsidR="000F0FD7" w:rsidRPr="004901C4" w:rsidRDefault="000F0FD7" w:rsidP="00C41CD5">
      <w:pPr>
        <w:spacing w:after="0" w:line="360" w:lineRule="auto"/>
        <w:jc w:val="both"/>
        <w:rPr>
          <w:rFonts w:ascii="Times New Roman" w:hAnsi="Times New Roman" w:cs="Times New Roman"/>
          <w:bCs/>
          <w:color w:val="auto"/>
          <w:sz w:val="24"/>
          <w:szCs w:val="24"/>
        </w:rPr>
      </w:pPr>
      <w:r w:rsidRPr="004901C4">
        <w:rPr>
          <w:rFonts w:ascii="Times New Roman" w:hAnsi="Times New Roman" w:cs="Times New Roman"/>
          <w:bCs/>
          <w:color w:val="auto"/>
          <w:sz w:val="24"/>
          <w:szCs w:val="24"/>
        </w:rPr>
        <w:lastRenderedPageBreak/>
        <w:t>Interestingly, no correlations emerged for ROI</w:t>
      </w:r>
      <w:r w:rsidR="008F71A5" w:rsidRPr="004901C4">
        <w:rPr>
          <w:rFonts w:ascii="Times New Roman" w:hAnsi="Times New Roman" w:cs="Times New Roman"/>
          <w:bCs/>
          <w:color w:val="auto"/>
          <w:sz w:val="24"/>
          <w:szCs w:val="24"/>
        </w:rPr>
        <w:t>-Fr</w:t>
      </w:r>
      <w:r w:rsidRPr="004901C4">
        <w:rPr>
          <w:rFonts w:ascii="Times New Roman" w:hAnsi="Times New Roman" w:cs="Times New Roman"/>
          <w:bCs/>
          <w:color w:val="auto"/>
          <w:sz w:val="24"/>
          <w:szCs w:val="24"/>
        </w:rPr>
        <w:t xml:space="preserve"> and ROI</w:t>
      </w:r>
      <w:r w:rsidR="008F71A5" w:rsidRPr="004901C4">
        <w:rPr>
          <w:rFonts w:ascii="Times New Roman" w:hAnsi="Times New Roman" w:cs="Times New Roman"/>
          <w:bCs/>
          <w:color w:val="auto"/>
          <w:sz w:val="24"/>
          <w:szCs w:val="24"/>
        </w:rPr>
        <w:t>-</w:t>
      </w:r>
      <w:proofErr w:type="spellStart"/>
      <w:r w:rsidR="008F71A5" w:rsidRPr="004901C4">
        <w:rPr>
          <w:rFonts w:ascii="Times New Roman" w:hAnsi="Times New Roman" w:cs="Times New Roman"/>
          <w:bCs/>
          <w:color w:val="auto"/>
          <w:sz w:val="24"/>
          <w:szCs w:val="24"/>
        </w:rPr>
        <w:t>Occ</w:t>
      </w:r>
      <w:proofErr w:type="spellEnd"/>
      <w:r w:rsidRPr="004901C4">
        <w:rPr>
          <w:rFonts w:ascii="Times New Roman" w:hAnsi="Times New Roman" w:cs="Times New Roman"/>
          <w:bCs/>
          <w:color w:val="auto"/>
          <w:sz w:val="24"/>
          <w:szCs w:val="24"/>
        </w:rPr>
        <w:t xml:space="preserve"> from the individual electrode analysis. Indeed, this may be the consequence of a limited sensitivity of this analysis, possibly because of the low SNR of </w:t>
      </w:r>
      <w:r w:rsidR="00F31FAC" w:rsidRPr="004901C4">
        <w:rPr>
          <w:rFonts w:ascii="Times New Roman" w:hAnsi="Times New Roman" w:cs="Times New Roman"/>
          <w:bCs/>
          <w:color w:val="auto"/>
          <w:sz w:val="24"/>
          <w:szCs w:val="24"/>
        </w:rPr>
        <w:t>EEG</w:t>
      </w:r>
      <w:r w:rsidRPr="004901C4">
        <w:rPr>
          <w:rFonts w:ascii="Times New Roman" w:hAnsi="Times New Roman" w:cs="Times New Roman"/>
          <w:bCs/>
          <w:color w:val="auto"/>
          <w:sz w:val="24"/>
          <w:szCs w:val="24"/>
        </w:rPr>
        <w:t xml:space="preserve">, or it may </w:t>
      </w:r>
      <w:r w:rsidR="00125816" w:rsidRPr="004901C4">
        <w:rPr>
          <w:rFonts w:ascii="Times New Roman" w:hAnsi="Times New Roman" w:cs="Times New Roman"/>
          <w:bCs/>
          <w:color w:val="auto"/>
          <w:sz w:val="24"/>
          <w:szCs w:val="24"/>
        </w:rPr>
        <w:t>be due to</w:t>
      </w:r>
      <w:r w:rsidRPr="004901C4">
        <w:rPr>
          <w:rFonts w:ascii="Times New Roman" w:hAnsi="Times New Roman" w:cs="Times New Roman"/>
          <w:bCs/>
          <w:color w:val="auto"/>
          <w:sz w:val="24"/>
          <w:szCs w:val="24"/>
        </w:rPr>
        <w:t xml:space="preserve"> those regions </w:t>
      </w:r>
      <w:r w:rsidR="00125816" w:rsidRPr="004901C4">
        <w:rPr>
          <w:rFonts w:ascii="Times New Roman" w:hAnsi="Times New Roman" w:cs="Times New Roman"/>
          <w:bCs/>
          <w:color w:val="auto"/>
          <w:sz w:val="24"/>
          <w:szCs w:val="24"/>
        </w:rPr>
        <w:t xml:space="preserve">being </w:t>
      </w:r>
      <w:r w:rsidRPr="004901C4">
        <w:rPr>
          <w:rFonts w:ascii="Times New Roman" w:hAnsi="Times New Roman" w:cs="Times New Roman"/>
          <w:bCs/>
          <w:color w:val="auto"/>
          <w:sz w:val="24"/>
          <w:szCs w:val="24"/>
        </w:rPr>
        <w:t xml:space="preserve">affected by multiple complementary factors that do not emerge for pair-wise interactions. One </w:t>
      </w:r>
      <w:r w:rsidR="00EE42D6" w:rsidRPr="004901C4">
        <w:rPr>
          <w:rFonts w:ascii="Times New Roman" w:hAnsi="Times New Roman" w:cs="Times New Roman"/>
          <w:bCs/>
          <w:color w:val="auto"/>
          <w:sz w:val="24"/>
          <w:szCs w:val="24"/>
        </w:rPr>
        <w:t>possibility</w:t>
      </w:r>
      <w:r w:rsidRPr="004901C4">
        <w:rPr>
          <w:rFonts w:ascii="Times New Roman" w:hAnsi="Times New Roman" w:cs="Times New Roman"/>
          <w:bCs/>
          <w:color w:val="auto"/>
          <w:sz w:val="24"/>
          <w:szCs w:val="24"/>
        </w:rPr>
        <w:t xml:space="preserve"> is that the effects seen for the occipital region ROI</w:t>
      </w:r>
      <w:r w:rsidR="008F71A5" w:rsidRPr="004901C4">
        <w:rPr>
          <w:rFonts w:ascii="Times New Roman" w:hAnsi="Times New Roman" w:cs="Times New Roman"/>
          <w:bCs/>
          <w:color w:val="auto"/>
          <w:sz w:val="24"/>
          <w:szCs w:val="24"/>
        </w:rPr>
        <w:t>-</w:t>
      </w:r>
      <w:proofErr w:type="spellStart"/>
      <w:r w:rsidR="008F71A5" w:rsidRPr="004901C4">
        <w:rPr>
          <w:rFonts w:ascii="Times New Roman" w:hAnsi="Times New Roman" w:cs="Times New Roman"/>
          <w:bCs/>
          <w:color w:val="auto"/>
          <w:sz w:val="24"/>
          <w:szCs w:val="24"/>
        </w:rPr>
        <w:t>Occ</w:t>
      </w:r>
      <w:proofErr w:type="spellEnd"/>
      <w:r w:rsidRPr="004901C4">
        <w:rPr>
          <w:rFonts w:ascii="Times New Roman" w:hAnsi="Times New Roman" w:cs="Times New Roman"/>
          <w:bCs/>
          <w:color w:val="auto"/>
          <w:sz w:val="24"/>
          <w:szCs w:val="24"/>
        </w:rPr>
        <w:t xml:space="preserve"> relate to differences in the processing of visual cues. However, this is unlikely because auditory and visual inputs were related semantically but not at the level of speech acoustics and phone</w:t>
      </w:r>
      <w:r w:rsidR="00ED569B" w:rsidRPr="004901C4">
        <w:rPr>
          <w:rFonts w:ascii="Times New Roman" w:hAnsi="Times New Roman" w:cs="Times New Roman"/>
          <w:bCs/>
          <w:color w:val="auto"/>
          <w:sz w:val="24"/>
          <w:szCs w:val="24"/>
        </w:rPr>
        <w:t>m</w:t>
      </w:r>
      <w:r w:rsidRPr="004901C4">
        <w:rPr>
          <w:rFonts w:ascii="Times New Roman" w:hAnsi="Times New Roman" w:cs="Times New Roman"/>
          <w:bCs/>
          <w:color w:val="auto"/>
          <w:sz w:val="24"/>
          <w:szCs w:val="24"/>
        </w:rPr>
        <w:t>ics, while the TRF analysis extracted specific responses to such low-level features of speech. Another explanation could relate to the fact that a group difference does not necessarily reflect a linear gradient corresponding to some behavioural measures of language skills. For example, a sharper sigmoid-like relationship could underpin such a relationship. However, post-hoc investigation using multiple kernels would be too sensitive to false-positives</w:t>
      </w:r>
      <w:r w:rsidR="00B77C76" w:rsidRPr="004901C4">
        <w:rPr>
          <w:rFonts w:ascii="Times New Roman" w:hAnsi="Times New Roman" w:cs="Times New Roman"/>
          <w:bCs/>
          <w:color w:val="auto"/>
          <w:sz w:val="24"/>
          <w:szCs w:val="24"/>
        </w:rPr>
        <w:t xml:space="preserve"> in our analyses here</w:t>
      </w:r>
      <w:r w:rsidRPr="004901C4">
        <w:rPr>
          <w:rFonts w:ascii="Times New Roman" w:hAnsi="Times New Roman" w:cs="Times New Roman"/>
          <w:bCs/>
          <w:color w:val="auto"/>
          <w:sz w:val="24"/>
          <w:szCs w:val="24"/>
        </w:rPr>
        <w:t xml:space="preserve">, thus future studies will require precise prior hypotheses </w:t>
      </w:r>
      <w:r w:rsidR="00EE42D6" w:rsidRPr="004901C4">
        <w:rPr>
          <w:rFonts w:ascii="Times New Roman" w:hAnsi="Times New Roman" w:cs="Times New Roman"/>
          <w:bCs/>
          <w:color w:val="auto"/>
          <w:sz w:val="24"/>
          <w:szCs w:val="24"/>
        </w:rPr>
        <w:t xml:space="preserve">regarding </w:t>
      </w:r>
      <w:r w:rsidRPr="004901C4">
        <w:rPr>
          <w:rFonts w:ascii="Times New Roman" w:hAnsi="Times New Roman" w:cs="Times New Roman"/>
          <w:bCs/>
          <w:color w:val="auto"/>
          <w:sz w:val="24"/>
          <w:szCs w:val="24"/>
        </w:rPr>
        <w:t xml:space="preserve">such interaction. Other significant correlations emerged for electrodes not belonging to any ROI. This was the case for the reading level measure, indicating that this factor is not a main contributor to the atypical cortical entrainment </w:t>
      </w:r>
      <w:r w:rsidR="00EE42D6" w:rsidRPr="004901C4">
        <w:rPr>
          <w:rFonts w:ascii="Times New Roman" w:hAnsi="Times New Roman" w:cs="Times New Roman"/>
          <w:bCs/>
          <w:color w:val="auto"/>
          <w:sz w:val="24"/>
          <w:szCs w:val="24"/>
        </w:rPr>
        <w:t xml:space="preserve">to speech found here </w:t>
      </w:r>
      <w:r w:rsidRPr="004901C4">
        <w:rPr>
          <w:rFonts w:ascii="Times New Roman" w:hAnsi="Times New Roman" w:cs="Times New Roman"/>
          <w:bCs/>
          <w:color w:val="auto"/>
          <w:sz w:val="24"/>
          <w:szCs w:val="24"/>
        </w:rPr>
        <w:t>in dyslexia. Nevertheless, this result confirms the strong relationship between reading-level and the cortical oscillatory mechanisms</w:t>
      </w:r>
      <w:r w:rsidR="00EE42D6" w:rsidRPr="004901C4">
        <w:rPr>
          <w:rFonts w:ascii="Times New Roman" w:hAnsi="Times New Roman" w:cs="Times New Roman"/>
          <w:bCs/>
          <w:color w:val="auto"/>
          <w:sz w:val="24"/>
          <w:szCs w:val="24"/>
        </w:rPr>
        <w:t xml:space="preserve"> studied here</w:t>
      </w:r>
      <w:r w:rsidR="008A6D9F" w:rsidRPr="004901C4">
        <w:rPr>
          <w:rFonts w:ascii="Times New Roman" w:hAnsi="Times New Roman" w:cs="Times New Roman"/>
          <w:bCs/>
          <w:color w:val="auto"/>
          <w:sz w:val="24"/>
          <w:szCs w:val="24"/>
        </w:rPr>
        <w:t xml:space="preserve">; </w:t>
      </w:r>
      <w:r w:rsidRPr="004901C4">
        <w:rPr>
          <w:rFonts w:ascii="Times New Roman" w:hAnsi="Times New Roman" w:cs="Times New Roman"/>
          <w:bCs/>
          <w:color w:val="auto"/>
          <w:sz w:val="24"/>
          <w:szCs w:val="24"/>
        </w:rPr>
        <w:t>hence</w:t>
      </w:r>
      <w:r w:rsidR="008A6D9F"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 xml:space="preserve"> we believe that future research should include </w:t>
      </w:r>
      <w:r w:rsidR="00EE42D6" w:rsidRPr="004901C4">
        <w:rPr>
          <w:rFonts w:ascii="Times New Roman" w:hAnsi="Times New Roman" w:cs="Times New Roman"/>
          <w:bCs/>
          <w:color w:val="auto"/>
          <w:sz w:val="24"/>
          <w:szCs w:val="24"/>
        </w:rPr>
        <w:t>reading level</w:t>
      </w:r>
      <w:r w:rsidRPr="004901C4">
        <w:rPr>
          <w:rFonts w:ascii="Times New Roman" w:hAnsi="Times New Roman" w:cs="Times New Roman"/>
          <w:bCs/>
          <w:color w:val="auto"/>
          <w:sz w:val="24"/>
          <w:szCs w:val="24"/>
        </w:rPr>
        <w:t xml:space="preserve"> control group</w:t>
      </w:r>
      <w:r w:rsidR="00EE42D6" w:rsidRPr="004901C4">
        <w:rPr>
          <w:rFonts w:ascii="Times New Roman" w:hAnsi="Times New Roman" w:cs="Times New Roman"/>
          <w:bCs/>
          <w:color w:val="auto"/>
          <w:sz w:val="24"/>
          <w:szCs w:val="24"/>
        </w:rPr>
        <w:t>s</w:t>
      </w:r>
      <w:r w:rsidRPr="004901C4">
        <w:rPr>
          <w:rFonts w:ascii="Times New Roman" w:hAnsi="Times New Roman" w:cs="Times New Roman"/>
          <w:bCs/>
          <w:color w:val="auto"/>
          <w:sz w:val="24"/>
          <w:szCs w:val="24"/>
        </w:rPr>
        <w:t xml:space="preserve"> when investigating dyslexia.</w:t>
      </w:r>
    </w:p>
    <w:p w:rsidR="00EE42D6" w:rsidRPr="004901C4" w:rsidRDefault="00EE42D6" w:rsidP="00C41CD5">
      <w:pPr>
        <w:spacing w:after="0" w:line="360" w:lineRule="auto"/>
        <w:jc w:val="both"/>
        <w:rPr>
          <w:rFonts w:ascii="Times New Roman" w:hAnsi="Times New Roman" w:cs="Times New Roman"/>
          <w:bCs/>
          <w:color w:val="auto"/>
          <w:sz w:val="24"/>
          <w:szCs w:val="24"/>
        </w:rPr>
      </w:pPr>
    </w:p>
    <w:p w:rsidR="006D76C0" w:rsidRPr="004901C4" w:rsidRDefault="000F0FD7" w:rsidP="005C38CE">
      <w:pPr>
        <w:spacing w:after="0" w:line="360" w:lineRule="auto"/>
        <w:jc w:val="both"/>
        <w:rPr>
          <w:rFonts w:ascii="Times New Roman" w:hAnsi="Times New Roman" w:cs="Times New Roman"/>
          <w:bCs/>
          <w:color w:val="auto"/>
          <w:sz w:val="24"/>
          <w:szCs w:val="24"/>
          <w:u w:val="single"/>
        </w:rPr>
      </w:pPr>
      <w:r w:rsidRPr="004901C4">
        <w:rPr>
          <w:rFonts w:ascii="Times New Roman" w:hAnsi="Times New Roman" w:cs="Times New Roman"/>
          <w:bCs/>
          <w:color w:val="auto"/>
          <w:sz w:val="24"/>
          <w:szCs w:val="24"/>
        </w:rPr>
        <w:t xml:space="preserve">Here, we provide new insights </w:t>
      </w:r>
      <w:r w:rsidR="00B77C76" w:rsidRPr="004901C4">
        <w:rPr>
          <w:rFonts w:ascii="Times New Roman" w:hAnsi="Times New Roman" w:cs="Times New Roman"/>
          <w:bCs/>
          <w:color w:val="auto"/>
          <w:sz w:val="24"/>
          <w:szCs w:val="24"/>
        </w:rPr>
        <w:t xml:space="preserve">into </w:t>
      </w:r>
      <w:r w:rsidRPr="004901C4">
        <w:rPr>
          <w:rFonts w:ascii="Times New Roman" w:hAnsi="Times New Roman" w:cs="Times New Roman"/>
          <w:bCs/>
          <w:color w:val="auto"/>
          <w:sz w:val="24"/>
          <w:szCs w:val="24"/>
        </w:rPr>
        <w:t xml:space="preserve">the neural underpinnings of dyslexia by revealing a link between atypical low-frequency cortical entrainment mechanisms and </w:t>
      </w:r>
      <w:r w:rsidR="001B01D0" w:rsidRPr="004901C4">
        <w:rPr>
          <w:rFonts w:ascii="Times New Roman" w:hAnsi="Times New Roman" w:cs="Times New Roman"/>
          <w:bCs/>
          <w:color w:val="auto"/>
          <w:sz w:val="24"/>
          <w:szCs w:val="24"/>
        </w:rPr>
        <w:t xml:space="preserve">phonemic processing in dyslexia, supporting theories that put </w:t>
      </w:r>
      <w:r w:rsidR="00174332" w:rsidRPr="004901C4">
        <w:rPr>
          <w:rFonts w:ascii="Times New Roman" w:hAnsi="Times New Roman" w:cs="Times New Roman"/>
          <w:bCs/>
          <w:color w:val="auto"/>
          <w:sz w:val="24"/>
          <w:szCs w:val="24"/>
        </w:rPr>
        <w:t xml:space="preserve">a </w:t>
      </w:r>
      <w:r w:rsidRPr="004901C4">
        <w:rPr>
          <w:rFonts w:ascii="Times New Roman" w:hAnsi="Times New Roman" w:cs="Times New Roman"/>
          <w:bCs/>
          <w:color w:val="auto"/>
          <w:sz w:val="24"/>
          <w:szCs w:val="24"/>
        </w:rPr>
        <w:t xml:space="preserve">phonological deficit at the core of dyslexia. In doing so, we </w:t>
      </w:r>
      <w:r w:rsidR="00B77C76" w:rsidRPr="004901C4">
        <w:rPr>
          <w:rFonts w:ascii="Times New Roman" w:hAnsi="Times New Roman" w:cs="Times New Roman"/>
          <w:bCs/>
          <w:color w:val="auto"/>
          <w:sz w:val="24"/>
          <w:szCs w:val="24"/>
        </w:rPr>
        <w:t xml:space="preserve">have </w:t>
      </w:r>
      <w:r w:rsidRPr="004901C4">
        <w:rPr>
          <w:rFonts w:ascii="Times New Roman" w:hAnsi="Times New Roman" w:cs="Times New Roman"/>
          <w:bCs/>
          <w:color w:val="auto"/>
          <w:sz w:val="24"/>
          <w:szCs w:val="24"/>
        </w:rPr>
        <w:t>established that novel measures of acoustic- and phonological</w:t>
      </w:r>
      <w:r w:rsidR="00174332" w:rsidRPr="004901C4">
        <w:rPr>
          <w:rFonts w:ascii="Times New Roman" w:hAnsi="Times New Roman" w:cs="Times New Roman"/>
          <w:bCs/>
          <w:color w:val="auto"/>
          <w:sz w:val="24"/>
          <w:szCs w:val="24"/>
        </w:rPr>
        <w:t xml:space="preserve"> (phoneme</w:t>
      </w:r>
      <w:r w:rsidRPr="004901C4">
        <w:rPr>
          <w:rFonts w:ascii="Times New Roman" w:hAnsi="Times New Roman" w:cs="Times New Roman"/>
          <w:bCs/>
          <w:color w:val="auto"/>
          <w:sz w:val="24"/>
          <w:szCs w:val="24"/>
        </w:rPr>
        <w:t>-level</w:t>
      </w:r>
      <w:r w:rsidR="00174332" w:rsidRPr="004901C4">
        <w:rPr>
          <w:rFonts w:ascii="Times New Roman" w:hAnsi="Times New Roman" w:cs="Times New Roman"/>
          <w:bCs/>
          <w:color w:val="auto"/>
          <w:sz w:val="24"/>
          <w:szCs w:val="24"/>
        </w:rPr>
        <w:t>)</w:t>
      </w:r>
      <w:r w:rsidRPr="004901C4">
        <w:rPr>
          <w:rFonts w:ascii="Times New Roman" w:hAnsi="Times New Roman" w:cs="Times New Roman"/>
          <w:bCs/>
          <w:color w:val="auto"/>
          <w:sz w:val="24"/>
          <w:szCs w:val="24"/>
        </w:rPr>
        <w:t xml:space="preserve"> speech processing can be derived using 9 minutes of EEG data recorded while participants watch a cartoon. </w:t>
      </w:r>
      <w:r w:rsidR="001B01D0" w:rsidRPr="004901C4">
        <w:rPr>
          <w:rFonts w:ascii="Times New Roman" w:hAnsi="Times New Roman" w:cs="Times New Roman"/>
          <w:bCs/>
          <w:color w:val="auto"/>
          <w:sz w:val="24"/>
          <w:szCs w:val="24"/>
        </w:rPr>
        <w:t>Our methods offer</w:t>
      </w:r>
      <w:r w:rsidRPr="004901C4">
        <w:rPr>
          <w:rFonts w:ascii="Times New Roman" w:hAnsi="Times New Roman" w:cs="Times New Roman"/>
          <w:color w:val="auto"/>
          <w:sz w:val="24"/>
          <w:szCs w:val="24"/>
        </w:rPr>
        <w:t xml:space="preserve"> a novel way to investigate dyslexia </w:t>
      </w:r>
      <w:r w:rsidR="001B01D0" w:rsidRPr="004901C4">
        <w:rPr>
          <w:rFonts w:ascii="Times New Roman" w:hAnsi="Times New Roman" w:cs="Times New Roman"/>
          <w:color w:val="auto"/>
          <w:sz w:val="24"/>
          <w:szCs w:val="24"/>
        </w:rPr>
        <w:t xml:space="preserve">using </w:t>
      </w:r>
      <w:r w:rsidRPr="004901C4">
        <w:rPr>
          <w:rFonts w:ascii="Times New Roman" w:hAnsi="Times New Roman" w:cs="Times New Roman"/>
          <w:color w:val="auto"/>
          <w:sz w:val="24"/>
          <w:szCs w:val="24"/>
        </w:rPr>
        <w:t>objective measures of cortical entrainment derived using natural stimuli and EEG</w:t>
      </w:r>
      <w:r w:rsidR="001B01D0" w:rsidRPr="004901C4">
        <w:rPr>
          <w:rFonts w:ascii="Times New Roman" w:hAnsi="Times New Roman" w:cs="Times New Roman"/>
          <w:color w:val="auto"/>
          <w:sz w:val="24"/>
          <w:szCs w:val="24"/>
        </w:rPr>
        <w:t xml:space="preserve">, which could be used to investigate speech processing in </w:t>
      </w:r>
      <w:r w:rsidR="0032628A" w:rsidRPr="004901C4">
        <w:rPr>
          <w:rFonts w:ascii="Times New Roman" w:hAnsi="Times New Roman" w:cs="Times New Roman"/>
          <w:color w:val="auto"/>
          <w:sz w:val="24"/>
          <w:szCs w:val="24"/>
        </w:rPr>
        <w:t xml:space="preserve">dyslexia in </w:t>
      </w:r>
      <w:r w:rsidR="001B01D0" w:rsidRPr="004901C4">
        <w:rPr>
          <w:rFonts w:ascii="Times New Roman" w:hAnsi="Times New Roman" w:cs="Times New Roman"/>
          <w:color w:val="auto"/>
          <w:sz w:val="24"/>
          <w:szCs w:val="24"/>
        </w:rPr>
        <w:t>any language</w:t>
      </w:r>
      <w:r w:rsidRPr="004901C4">
        <w:rPr>
          <w:rFonts w:ascii="Times New Roman" w:hAnsi="Times New Roman" w:cs="Times New Roman"/>
          <w:color w:val="auto"/>
          <w:sz w:val="24"/>
          <w:szCs w:val="24"/>
        </w:rPr>
        <w:t xml:space="preserve">. </w:t>
      </w:r>
      <w:r w:rsidRPr="004901C4">
        <w:rPr>
          <w:rFonts w:ascii="Times New Roman" w:hAnsi="Times New Roman" w:cs="Times New Roman"/>
          <w:bCs/>
          <w:color w:val="auto"/>
          <w:sz w:val="24"/>
          <w:szCs w:val="24"/>
        </w:rPr>
        <w:t xml:space="preserve">In particular, the strong correlations with psychometric measures that are </w:t>
      </w:r>
      <w:r w:rsidR="00B77C76" w:rsidRPr="004901C4">
        <w:rPr>
          <w:rFonts w:ascii="Times New Roman" w:hAnsi="Times New Roman" w:cs="Times New Roman"/>
          <w:bCs/>
          <w:color w:val="auto"/>
          <w:sz w:val="24"/>
          <w:szCs w:val="24"/>
        </w:rPr>
        <w:t xml:space="preserve">integral components </w:t>
      </w:r>
      <w:r w:rsidR="00BD7F7E" w:rsidRPr="004901C4">
        <w:rPr>
          <w:rFonts w:ascii="Times New Roman" w:hAnsi="Times New Roman" w:cs="Times New Roman"/>
          <w:bCs/>
          <w:color w:val="auto"/>
          <w:sz w:val="24"/>
          <w:szCs w:val="24"/>
        </w:rPr>
        <w:t xml:space="preserve">of the </w:t>
      </w:r>
      <w:r w:rsidRPr="004901C4">
        <w:rPr>
          <w:rFonts w:ascii="Times New Roman" w:hAnsi="Times New Roman" w:cs="Times New Roman"/>
          <w:bCs/>
          <w:color w:val="auto"/>
          <w:sz w:val="24"/>
          <w:szCs w:val="24"/>
        </w:rPr>
        <w:t xml:space="preserve">diagnostic assessment </w:t>
      </w:r>
      <w:r w:rsidR="00B77C76" w:rsidRPr="004901C4">
        <w:rPr>
          <w:rFonts w:ascii="Times New Roman" w:hAnsi="Times New Roman" w:cs="Times New Roman"/>
          <w:bCs/>
          <w:color w:val="auto"/>
          <w:sz w:val="24"/>
          <w:szCs w:val="24"/>
        </w:rPr>
        <w:t xml:space="preserve">of dyslexia </w:t>
      </w:r>
      <w:r w:rsidRPr="004901C4">
        <w:rPr>
          <w:rFonts w:ascii="Times New Roman" w:hAnsi="Times New Roman" w:cs="Times New Roman"/>
          <w:bCs/>
          <w:color w:val="auto"/>
          <w:sz w:val="24"/>
          <w:szCs w:val="24"/>
        </w:rPr>
        <w:t xml:space="preserve">may indicate a potential complementary role </w:t>
      </w:r>
      <w:r w:rsidR="00B77C76" w:rsidRPr="004901C4">
        <w:rPr>
          <w:rFonts w:ascii="Times New Roman" w:hAnsi="Times New Roman" w:cs="Times New Roman"/>
          <w:bCs/>
          <w:color w:val="auto"/>
          <w:sz w:val="24"/>
          <w:szCs w:val="24"/>
        </w:rPr>
        <w:t xml:space="preserve">for </w:t>
      </w:r>
      <w:r w:rsidRPr="004901C4">
        <w:rPr>
          <w:rFonts w:ascii="Times New Roman" w:hAnsi="Times New Roman" w:cs="Times New Roman"/>
          <w:bCs/>
          <w:color w:val="auto"/>
          <w:sz w:val="24"/>
          <w:szCs w:val="24"/>
        </w:rPr>
        <w:t>these neural measures at the diagnosis stage</w:t>
      </w:r>
      <w:r w:rsidR="00B77C76" w:rsidRPr="004901C4">
        <w:rPr>
          <w:rFonts w:ascii="Times New Roman" w:hAnsi="Times New Roman" w:cs="Times New Roman"/>
          <w:bCs/>
          <w:color w:val="auto"/>
          <w:sz w:val="24"/>
          <w:szCs w:val="24"/>
        </w:rPr>
        <w:t>. All this is possi</w:t>
      </w:r>
      <w:r w:rsidR="005D1CD2" w:rsidRPr="004901C4">
        <w:rPr>
          <w:rFonts w:ascii="Times New Roman" w:hAnsi="Times New Roman" w:cs="Times New Roman"/>
          <w:bCs/>
          <w:color w:val="auto"/>
          <w:sz w:val="24"/>
          <w:szCs w:val="24"/>
        </w:rPr>
        <w:t xml:space="preserve">ble with just 9 minutes of EEG </w:t>
      </w:r>
      <w:r w:rsidR="00B77C76" w:rsidRPr="004901C4">
        <w:rPr>
          <w:rFonts w:ascii="Times New Roman" w:hAnsi="Times New Roman" w:cs="Times New Roman"/>
          <w:bCs/>
          <w:color w:val="auto"/>
          <w:sz w:val="24"/>
          <w:szCs w:val="24"/>
        </w:rPr>
        <w:t xml:space="preserve">recording, and so there are potential clinical applications. </w:t>
      </w:r>
      <w:r w:rsidR="005D1CD2" w:rsidRPr="004901C4">
        <w:rPr>
          <w:rFonts w:ascii="Times New Roman" w:hAnsi="Times New Roman" w:cs="Times New Roman"/>
          <w:bCs/>
          <w:color w:val="auto"/>
          <w:sz w:val="24"/>
          <w:szCs w:val="24"/>
        </w:rPr>
        <w:t xml:space="preserve">Moreover, </w:t>
      </w:r>
      <w:r w:rsidRPr="004901C4">
        <w:rPr>
          <w:rFonts w:ascii="Times New Roman" w:hAnsi="Times New Roman" w:cs="Times New Roman"/>
          <w:bCs/>
          <w:color w:val="auto"/>
          <w:sz w:val="24"/>
          <w:szCs w:val="24"/>
        </w:rPr>
        <w:t xml:space="preserve">it may </w:t>
      </w:r>
      <w:r w:rsidR="00B77C76" w:rsidRPr="004901C4">
        <w:rPr>
          <w:rFonts w:ascii="Times New Roman" w:hAnsi="Times New Roman" w:cs="Times New Roman"/>
          <w:bCs/>
          <w:color w:val="auto"/>
          <w:sz w:val="24"/>
          <w:szCs w:val="24"/>
        </w:rPr>
        <w:t xml:space="preserve">well provide a tool </w:t>
      </w:r>
      <w:r w:rsidRPr="004901C4">
        <w:rPr>
          <w:rFonts w:ascii="Times New Roman" w:hAnsi="Times New Roman" w:cs="Times New Roman"/>
          <w:bCs/>
          <w:color w:val="auto"/>
          <w:sz w:val="24"/>
          <w:szCs w:val="24"/>
        </w:rPr>
        <w:t xml:space="preserve">for deriving objective </w:t>
      </w:r>
      <w:r w:rsidRPr="004901C4">
        <w:rPr>
          <w:rFonts w:ascii="Times New Roman" w:hAnsi="Times New Roman" w:cs="Times New Roman"/>
          <w:bCs/>
          <w:color w:val="auto"/>
          <w:sz w:val="24"/>
          <w:szCs w:val="24"/>
        </w:rPr>
        <w:lastRenderedPageBreak/>
        <w:t xml:space="preserve">measures in young patients, at an age </w:t>
      </w:r>
      <w:r w:rsidR="00E31FA0" w:rsidRPr="004901C4">
        <w:rPr>
          <w:rFonts w:ascii="Times New Roman" w:hAnsi="Times New Roman" w:cs="Times New Roman"/>
          <w:bCs/>
          <w:color w:val="auto"/>
          <w:sz w:val="24"/>
          <w:szCs w:val="24"/>
        </w:rPr>
        <w:t xml:space="preserve">when </w:t>
      </w:r>
      <w:r w:rsidRPr="004901C4">
        <w:rPr>
          <w:rFonts w:ascii="Times New Roman" w:hAnsi="Times New Roman" w:cs="Times New Roman"/>
          <w:bCs/>
          <w:color w:val="auto"/>
          <w:sz w:val="24"/>
          <w:szCs w:val="24"/>
        </w:rPr>
        <w:t xml:space="preserve">diagnosis is currently </w:t>
      </w:r>
      <w:r w:rsidR="00B77C76" w:rsidRPr="004901C4">
        <w:rPr>
          <w:rFonts w:ascii="Times New Roman" w:hAnsi="Times New Roman" w:cs="Times New Roman"/>
          <w:bCs/>
          <w:color w:val="auto"/>
          <w:sz w:val="24"/>
          <w:szCs w:val="24"/>
        </w:rPr>
        <w:t xml:space="preserve">extremely </w:t>
      </w:r>
      <w:r w:rsidRPr="004901C4">
        <w:rPr>
          <w:rFonts w:ascii="Times New Roman" w:hAnsi="Times New Roman" w:cs="Times New Roman"/>
          <w:bCs/>
          <w:color w:val="auto"/>
          <w:sz w:val="24"/>
          <w:szCs w:val="24"/>
        </w:rPr>
        <w:t xml:space="preserve">difficult or even </w:t>
      </w:r>
      <w:r w:rsidR="00B77C76" w:rsidRPr="004901C4">
        <w:rPr>
          <w:rFonts w:ascii="Times New Roman" w:hAnsi="Times New Roman" w:cs="Times New Roman"/>
          <w:bCs/>
          <w:color w:val="auto"/>
          <w:sz w:val="24"/>
          <w:szCs w:val="24"/>
        </w:rPr>
        <w:t>im</w:t>
      </w:r>
      <w:r w:rsidRPr="004901C4">
        <w:rPr>
          <w:rFonts w:ascii="Times New Roman" w:hAnsi="Times New Roman" w:cs="Times New Roman"/>
          <w:bCs/>
          <w:color w:val="auto"/>
          <w:sz w:val="24"/>
          <w:szCs w:val="24"/>
        </w:rPr>
        <w:t>possible.</w:t>
      </w:r>
    </w:p>
    <w:p w:rsidR="001154F7" w:rsidRPr="004901C4" w:rsidRDefault="001154F7">
      <w:pPr>
        <w:suppressAutoHyphens w:val="0"/>
        <w:spacing w:after="160" w:line="259" w:lineRule="auto"/>
        <w:rPr>
          <w:rFonts w:ascii="Times New Roman" w:hAnsi="Times New Roman" w:cs="Times New Roman"/>
          <w:b/>
          <w:bCs/>
          <w:color w:val="auto"/>
          <w:sz w:val="28"/>
          <w:szCs w:val="26"/>
          <w:lang w:val="en-US"/>
        </w:rPr>
      </w:pPr>
      <w:r w:rsidRPr="004901C4">
        <w:rPr>
          <w:rFonts w:ascii="Times New Roman" w:hAnsi="Times New Roman" w:cs="Times New Roman"/>
          <w:color w:val="auto"/>
          <w:lang w:val="en-US"/>
        </w:rPr>
        <w:br w:type="page"/>
      </w:r>
    </w:p>
    <w:p w:rsidR="000F0FD7" w:rsidRPr="004901C4" w:rsidRDefault="000F0FD7"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lastRenderedPageBreak/>
        <w:t>Author Contributions</w:t>
      </w:r>
    </w:p>
    <w:p w:rsidR="000F0FD7" w:rsidRPr="004901C4" w:rsidRDefault="000F0FD7" w:rsidP="00C41CD5">
      <w:pPr>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lang w:val="en-US"/>
        </w:rPr>
        <w:t>The study was conceived by</w:t>
      </w:r>
      <w:r w:rsidR="005D0A68" w:rsidRPr="004901C4">
        <w:rPr>
          <w:rFonts w:ascii="Times New Roman" w:hAnsi="Times New Roman" w:cs="Times New Roman"/>
          <w:color w:val="auto"/>
          <w:sz w:val="24"/>
          <w:szCs w:val="24"/>
          <w:shd w:val="clear" w:color="auto" w:fill="FFFFFF"/>
        </w:rPr>
        <w:t xml:space="preserve"> V.P., M.K.,</w:t>
      </w:r>
      <w:r w:rsidR="009208F8" w:rsidRPr="004901C4">
        <w:rPr>
          <w:rFonts w:ascii="Times New Roman" w:hAnsi="Times New Roman" w:cs="Times New Roman"/>
          <w:color w:val="auto"/>
          <w:sz w:val="24"/>
          <w:szCs w:val="24"/>
          <w:shd w:val="clear" w:color="auto" w:fill="FFFFFF"/>
        </w:rPr>
        <w:t xml:space="preserve"> D.B.,</w:t>
      </w:r>
      <w:r w:rsidR="005D0A68" w:rsidRPr="004901C4">
        <w:rPr>
          <w:rFonts w:ascii="Times New Roman" w:hAnsi="Times New Roman" w:cs="Times New Roman"/>
          <w:color w:val="auto"/>
          <w:sz w:val="24"/>
          <w:szCs w:val="24"/>
          <w:shd w:val="clear" w:color="auto" w:fill="FFFFFF"/>
        </w:rPr>
        <w:t xml:space="preserve"> and G.D.L.</w:t>
      </w:r>
      <w:r w:rsidR="004C0B4E" w:rsidRPr="004901C4">
        <w:rPr>
          <w:rFonts w:ascii="Times New Roman" w:hAnsi="Times New Roman" w:cs="Times New Roman"/>
          <w:color w:val="auto"/>
          <w:sz w:val="24"/>
          <w:szCs w:val="24"/>
          <w:lang w:val="en-US"/>
        </w:rPr>
        <w:t>;</w:t>
      </w:r>
      <w:r w:rsidRPr="004901C4">
        <w:rPr>
          <w:rFonts w:ascii="Times New Roman" w:hAnsi="Times New Roman" w:cs="Times New Roman"/>
          <w:color w:val="auto"/>
          <w:sz w:val="24"/>
          <w:szCs w:val="24"/>
          <w:lang w:val="en-US"/>
        </w:rPr>
        <w:t xml:space="preserve"> </w:t>
      </w:r>
      <w:r w:rsidR="009208F8" w:rsidRPr="004901C4">
        <w:rPr>
          <w:rFonts w:ascii="Times New Roman" w:hAnsi="Times New Roman" w:cs="Times New Roman"/>
          <w:color w:val="auto"/>
          <w:sz w:val="24"/>
          <w:szCs w:val="24"/>
          <w:lang w:val="en-US"/>
        </w:rPr>
        <w:t xml:space="preserve">V.P. </w:t>
      </w:r>
      <w:r w:rsidRPr="004901C4">
        <w:rPr>
          <w:rFonts w:ascii="Times New Roman" w:hAnsi="Times New Roman" w:cs="Times New Roman"/>
          <w:color w:val="auto"/>
          <w:sz w:val="24"/>
          <w:szCs w:val="24"/>
          <w:lang w:val="en-US"/>
        </w:rPr>
        <w:t>programmed the tasks</w:t>
      </w:r>
      <w:r w:rsidR="009208F8" w:rsidRPr="004901C4">
        <w:rPr>
          <w:rFonts w:ascii="Times New Roman" w:hAnsi="Times New Roman" w:cs="Times New Roman"/>
          <w:color w:val="auto"/>
          <w:sz w:val="24"/>
          <w:szCs w:val="24"/>
          <w:lang w:val="en-US"/>
        </w:rPr>
        <w:t>; V.P. and M.K.</w:t>
      </w:r>
      <w:r w:rsidRPr="004901C4">
        <w:rPr>
          <w:rFonts w:ascii="Times New Roman" w:hAnsi="Times New Roman" w:cs="Times New Roman"/>
          <w:color w:val="auto"/>
          <w:sz w:val="24"/>
          <w:szCs w:val="24"/>
          <w:lang w:val="en-US"/>
        </w:rPr>
        <w:t xml:space="preserve"> collected the data</w:t>
      </w:r>
      <w:r w:rsidR="004C0B4E" w:rsidRPr="004901C4">
        <w:rPr>
          <w:rFonts w:ascii="Times New Roman" w:hAnsi="Times New Roman" w:cs="Times New Roman"/>
          <w:color w:val="auto"/>
          <w:sz w:val="24"/>
          <w:szCs w:val="24"/>
          <w:lang w:val="en-US"/>
        </w:rPr>
        <w:t>;</w:t>
      </w:r>
      <w:r w:rsidRPr="004901C4">
        <w:rPr>
          <w:rFonts w:ascii="Times New Roman" w:hAnsi="Times New Roman" w:cs="Times New Roman"/>
          <w:color w:val="auto"/>
          <w:sz w:val="24"/>
          <w:szCs w:val="24"/>
          <w:lang w:val="en-US"/>
        </w:rPr>
        <w:t xml:space="preserve"> G.D.L. </w:t>
      </w:r>
      <w:proofErr w:type="spellStart"/>
      <w:r w:rsidRPr="004901C4">
        <w:rPr>
          <w:rFonts w:ascii="Times New Roman" w:hAnsi="Times New Roman" w:cs="Times New Roman"/>
          <w:color w:val="auto"/>
          <w:sz w:val="24"/>
          <w:szCs w:val="24"/>
          <w:lang w:val="en-US"/>
        </w:rPr>
        <w:t>analy</w:t>
      </w:r>
      <w:r w:rsidR="009208F8" w:rsidRPr="004901C4">
        <w:rPr>
          <w:rFonts w:ascii="Times New Roman" w:hAnsi="Times New Roman" w:cs="Times New Roman"/>
          <w:color w:val="auto"/>
          <w:sz w:val="24"/>
          <w:szCs w:val="24"/>
          <w:lang w:val="en-US"/>
        </w:rPr>
        <w:t>s</w:t>
      </w:r>
      <w:r w:rsidRPr="004901C4">
        <w:rPr>
          <w:rFonts w:ascii="Times New Roman" w:hAnsi="Times New Roman" w:cs="Times New Roman"/>
          <w:color w:val="auto"/>
          <w:sz w:val="24"/>
          <w:szCs w:val="24"/>
          <w:lang w:val="en-US"/>
        </w:rPr>
        <w:t>ed</w:t>
      </w:r>
      <w:proofErr w:type="spellEnd"/>
      <w:r w:rsidRPr="004901C4">
        <w:rPr>
          <w:rFonts w:ascii="Times New Roman" w:hAnsi="Times New Roman" w:cs="Times New Roman"/>
          <w:color w:val="auto"/>
          <w:sz w:val="24"/>
          <w:szCs w:val="24"/>
          <w:lang w:val="en-US"/>
        </w:rPr>
        <w:t xml:space="preserve"> the</w:t>
      </w:r>
      <w:r w:rsidR="000A3E94" w:rsidRPr="004901C4">
        <w:rPr>
          <w:rFonts w:ascii="Times New Roman" w:hAnsi="Times New Roman" w:cs="Times New Roman"/>
          <w:color w:val="auto"/>
          <w:sz w:val="24"/>
          <w:szCs w:val="24"/>
          <w:lang w:val="en-US"/>
        </w:rPr>
        <w:t xml:space="preserve"> </w:t>
      </w:r>
      <w:r w:rsidRPr="004901C4">
        <w:rPr>
          <w:rFonts w:ascii="Times New Roman" w:hAnsi="Times New Roman" w:cs="Times New Roman"/>
          <w:color w:val="auto"/>
          <w:sz w:val="24"/>
          <w:szCs w:val="24"/>
          <w:lang w:val="en-US"/>
        </w:rPr>
        <w:t>data</w:t>
      </w:r>
      <w:r w:rsidR="004C0B4E" w:rsidRPr="004901C4">
        <w:rPr>
          <w:rFonts w:ascii="Times New Roman" w:hAnsi="Times New Roman" w:cs="Times New Roman"/>
          <w:color w:val="auto"/>
          <w:sz w:val="24"/>
          <w:szCs w:val="24"/>
          <w:lang w:val="en-US"/>
        </w:rPr>
        <w:t>;</w:t>
      </w:r>
      <w:r w:rsidR="009208F8" w:rsidRPr="004901C4">
        <w:rPr>
          <w:rFonts w:ascii="Times New Roman" w:hAnsi="Times New Roman" w:cs="Times New Roman"/>
          <w:color w:val="auto"/>
          <w:sz w:val="24"/>
          <w:szCs w:val="24"/>
          <w:lang w:val="en-US"/>
        </w:rPr>
        <w:t xml:space="preserve"> M.K. and V.P. </w:t>
      </w:r>
      <w:proofErr w:type="spellStart"/>
      <w:r w:rsidR="009208F8" w:rsidRPr="004901C4">
        <w:rPr>
          <w:rFonts w:ascii="Times New Roman" w:hAnsi="Times New Roman" w:cs="Times New Roman"/>
          <w:color w:val="auto"/>
          <w:sz w:val="24"/>
          <w:szCs w:val="24"/>
          <w:lang w:val="en-US"/>
        </w:rPr>
        <w:t>analysed</w:t>
      </w:r>
      <w:proofErr w:type="spellEnd"/>
      <w:r w:rsidR="009208F8" w:rsidRPr="004901C4">
        <w:rPr>
          <w:rFonts w:ascii="Times New Roman" w:hAnsi="Times New Roman" w:cs="Times New Roman"/>
          <w:color w:val="auto"/>
          <w:sz w:val="24"/>
          <w:szCs w:val="24"/>
          <w:lang w:val="en-US"/>
        </w:rPr>
        <w:t xml:space="preserve"> the </w:t>
      </w:r>
      <w:proofErr w:type="spellStart"/>
      <w:r w:rsidR="009208F8" w:rsidRPr="004901C4">
        <w:rPr>
          <w:rFonts w:ascii="Times New Roman" w:hAnsi="Times New Roman" w:cs="Times New Roman"/>
          <w:color w:val="auto"/>
          <w:sz w:val="24"/>
          <w:szCs w:val="24"/>
          <w:lang w:val="en-US"/>
        </w:rPr>
        <w:t>behavioural</w:t>
      </w:r>
      <w:proofErr w:type="spellEnd"/>
      <w:r w:rsidR="009208F8" w:rsidRPr="004901C4">
        <w:rPr>
          <w:rFonts w:ascii="Times New Roman" w:hAnsi="Times New Roman" w:cs="Times New Roman"/>
          <w:color w:val="auto"/>
          <w:sz w:val="24"/>
          <w:szCs w:val="24"/>
          <w:lang w:val="en-US"/>
        </w:rPr>
        <w:t xml:space="preserve"> data;</w:t>
      </w:r>
      <w:r w:rsidRPr="004901C4">
        <w:rPr>
          <w:rFonts w:ascii="Times New Roman" w:hAnsi="Times New Roman" w:cs="Times New Roman"/>
          <w:color w:val="auto"/>
          <w:sz w:val="24"/>
          <w:szCs w:val="24"/>
          <w:lang w:val="en-US"/>
        </w:rPr>
        <w:t xml:space="preserve"> G.D.L. wrote the first draft of the manuscript</w:t>
      </w:r>
      <w:r w:rsidR="004C0B4E" w:rsidRPr="004901C4">
        <w:rPr>
          <w:rFonts w:ascii="Times New Roman" w:hAnsi="Times New Roman" w:cs="Times New Roman"/>
          <w:color w:val="auto"/>
          <w:sz w:val="24"/>
          <w:szCs w:val="24"/>
          <w:lang w:val="en-US"/>
        </w:rPr>
        <w:t>;</w:t>
      </w:r>
      <w:r w:rsidRPr="004901C4">
        <w:rPr>
          <w:rFonts w:ascii="Times New Roman" w:hAnsi="Times New Roman" w:cs="Times New Roman"/>
          <w:color w:val="auto"/>
          <w:sz w:val="24"/>
          <w:szCs w:val="24"/>
          <w:lang w:val="en-US"/>
        </w:rPr>
        <w:t xml:space="preserve"> V.P., M.K., D.B., </w:t>
      </w:r>
      <w:r w:rsidR="001B01D0" w:rsidRPr="004901C4">
        <w:rPr>
          <w:rFonts w:ascii="Times New Roman" w:hAnsi="Times New Roman" w:cs="Times New Roman"/>
          <w:color w:val="auto"/>
          <w:sz w:val="24"/>
          <w:szCs w:val="24"/>
          <w:lang w:val="en-US"/>
        </w:rPr>
        <w:t xml:space="preserve">U.G. </w:t>
      </w:r>
      <w:r w:rsidRPr="004901C4">
        <w:rPr>
          <w:rFonts w:ascii="Times New Roman" w:hAnsi="Times New Roman" w:cs="Times New Roman"/>
          <w:color w:val="auto"/>
          <w:sz w:val="24"/>
          <w:szCs w:val="24"/>
          <w:lang w:val="en-US"/>
        </w:rPr>
        <w:t>and E.C.L. edited the manuscript.</w:t>
      </w:r>
    </w:p>
    <w:p w:rsidR="000F0FD7" w:rsidRPr="004901C4" w:rsidRDefault="000F0FD7" w:rsidP="00C41CD5">
      <w:pPr>
        <w:spacing w:after="0" w:line="360" w:lineRule="auto"/>
        <w:jc w:val="both"/>
        <w:rPr>
          <w:rFonts w:ascii="Times New Roman" w:hAnsi="Times New Roman" w:cs="Times New Roman"/>
          <w:bCs/>
          <w:color w:val="auto"/>
          <w:sz w:val="24"/>
          <w:szCs w:val="24"/>
          <w:lang w:val="en-US"/>
        </w:rPr>
      </w:pPr>
    </w:p>
    <w:p w:rsidR="000F0FD7" w:rsidRPr="004901C4" w:rsidRDefault="000F0FD7"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t>Acknowledgements</w:t>
      </w:r>
    </w:p>
    <w:p w:rsidR="00CD7103" w:rsidRPr="004901C4" w:rsidRDefault="000F0FD7" w:rsidP="00C41CD5">
      <w:pPr>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lang w:val="en-US"/>
        </w:rPr>
        <w:t>This study was supported by an Irish Research Council Government of Ireland Postgraduate Scholarship</w:t>
      </w:r>
      <w:r w:rsidR="002613AB" w:rsidRPr="004901C4">
        <w:rPr>
          <w:rFonts w:ascii="Times New Roman" w:hAnsi="Times New Roman" w:cs="Times New Roman"/>
          <w:color w:val="auto"/>
          <w:sz w:val="24"/>
          <w:szCs w:val="24"/>
          <w:lang w:val="en-US"/>
        </w:rPr>
        <w:t xml:space="preserve"> to the first author</w:t>
      </w:r>
      <w:r w:rsidR="00C528AC" w:rsidRPr="004901C4">
        <w:rPr>
          <w:rFonts w:ascii="Times New Roman" w:hAnsi="Times New Roman" w:cs="Times New Roman"/>
          <w:color w:val="auto"/>
          <w:sz w:val="24"/>
          <w:szCs w:val="24"/>
          <w:lang w:val="en-US"/>
        </w:rPr>
        <w:t xml:space="preserve"> (GOIPG, 2013-2017)</w:t>
      </w:r>
      <w:r w:rsidR="002613AB" w:rsidRPr="004901C4">
        <w:rPr>
          <w:rFonts w:ascii="Times New Roman" w:hAnsi="Times New Roman" w:cs="Times New Roman"/>
          <w:color w:val="auto"/>
          <w:sz w:val="24"/>
          <w:szCs w:val="24"/>
          <w:lang w:val="en-US"/>
        </w:rPr>
        <w:t>,</w:t>
      </w:r>
      <w:r w:rsidRPr="004901C4">
        <w:rPr>
          <w:rFonts w:ascii="Times New Roman" w:hAnsi="Times New Roman" w:cs="Times New Roman"/>
          <w:color w:val="auto"/>
          <w:sz w:val="24"/>
          <w:szCs w:val="24"/>
          <w:lang w:val="en-US"/>
        </w:rPr>
        <w:t xml:space="preserve"> and </w:t>
      </w:r>
      <w:r w:rsidR="002613AB" w:rsidRPr="004901C4">
        <w:rPr>
          <w:rFonts w:ascii="Times New Roman" w:hAnsi="Times New Roman" w:cs="Times New Roman"/>
          <w:color w:val="auto"/>
          <w:sz w:val="24"/>
          <w:szCs w:val="24"/>
          <w:lang w:val="en-US"/>
        </w:rPr>
        <w:t xml:space="preserve">an </w:t>
      </w:r>
      <w:r w:rsidRPr="004901C4">
        <w:rPr>
          <w:rFonts w:ascii="Times New Roman" w:hAnsi="Times New Roman" w:cs="Times New Roman"/>
          <w:color w:val="auto"/>
          <w:sz w:val="24"/>
          <w:szCs w:val="24"/>
          <w:lang w:val="en-US"/>
        </w:rPr>
        <w:t>Australian Research Council Discovery Project grant (DP110105123)</w:t>
      </w:r>
      <w:r w:rsidR="002613AB" w:rsidRPr="004901C4">
        <w:rPr>
          <w:rFonts w:ascii="Times New Roman" w:hAnsi="Times New Roman" w:cs="Times New Roman"/>
          <w:color w:val="auto"/>
          <w:sz w:val="24"/>
          <w:szCs w:val="24"/>
          <w:lang w:val="en-US"/>
        </w:rPr>
        <w:t xml:space="preserve"> to the fourth</w:t>
      </w:r>
      <w:r w:rsidR="004C0B4E" w:rsidRPr="004901C4">
        <w:rPr>
          <w:rFonts w:ascii="Times New Roman" w:hAnsi="Times New Roman" w:cs="Times New Roman"/>
          <w:color w:val="auto"/>
          <w:sz w:val="24"/>
          <w:szCs w:val="24"/>
          <w:lang w:val="en-US"/>
        </w:rPr>
        <w:t xml:space="preserve"> and fifth</w:t>
      </w:r>
      <w:r w:rsidR="002613AB" w:rsidRPr="004901C4">
        <w:rPr>
          <w:rFonts w:ascii="Times New Roman" w:hAnsi="Times New Roman" w:cs="Times New Roman"/>
          <w:color w:val="auto"/>
          <w:sz w:val="24"/>
          <w:szCs w:val="24"/>
          <w:lang w:val="en-US"/>
        </w:rPr>
        <w:t xml:space="preserve"> author</w:t>
      </w:r>
      <w:r w:rsidR="004C0B4E" w:rsidRPr="004901C4">
        <w:rPr>
          <w:rFonts w:ascii="Times New Roman" w:hAnsi="Times New Roman" w:cs="Times New Roman"/>
          <w:color w:val="auto"/>
          <w:sz w:val="24"/>
          <w:szCs w:val="24"/>
          <w:lang w:val="en-US"/>
        </w:rPr>
        <w:t>s</w:t>
      </w:r>
      <w:r w:rsidRPr="004901C4">
        <w:rPr>
          <w:rFonts w:ascii="Times New Roman" w:hAnsi="Times New Roman" w:cs="Times New Roman"/>
          <w:color w:val="auto"/>
          <w:sz w:val="24"/>
          <w:szCs w:val="24"/>
          <w:lang w:val="en-US"/>
        </w:rPr>
        <w:t xml:space="preserve">. The authors would like to thank all the children and their families </w:t>
      </w:r>
      <w:r w:rsidRPr="004901C4">
        <w:rPr>
          <w:rFonts w:ascii="Times New Roman" w:eastAsia="Times New Roman" w:hAnsi="Times New Roman" w:cs="Times New Roman"/>
          <w:color w:val="auto"/>
          <w:sz w:val="24"/>
          <w:szCs w:val="24"/>
          <w:lang w:val="en-AU" w:eastAsia="en-US"/>
        </w:rPr>
        <w:t>who invested so many long hours during the testing sessions for this study</w:t>
      </w:r>
      <w:r w:rsidRPr="004901C4">
        <w:rPr>
          <w:rFonts w:ascii="Times New Roman" w:hAnsi="Times New Roman" w:cs="Times New Roman"/>
          <w:color w:val="auto"/>
          <w:sz w:val="24"/>
          <w:szCs w:val="24"/>
          <w:lang w:val="en-US"/>
        </w:rPr>
        <w:t>. The authors also thank Maria Christou-</w:t>
      </w:r>
      <w:proofErr w:type="spellStart"/>
      <w:r w:rsidRPr="004901C4">
        <w:rPr>
          <w:rFonts w:ascii="Times New Roman" w:hAnsi="Times New Roman" w:cs="Times New Roman"/>
          <w:color w:val="auto"/>
          <w:sz w:val="24"/>
          <w:szCs w:val="24"/>
          <w:lang w:val="en-US"/>
        </w:rPr>
        <w:t>Ergos</w:t>
      </w:r>
      <w:proofErr w:type="spellEnd"/>
      <w:r w:rsidRPr="004901C4">
        <w:rPr>
          <w:rFonts w:ascii="Times New Roman" w:hAnsi="Times New Roman" w:cs="Times New Roman"/>
          <w:color w:val="auto"/>
          <w:sz w:val="24"/>
          <w:szCs w:val="24"/>
          <w:lang w:val="en-US"/>
        </w:rPr>
        <w:t xml:space="preserve">, Scott O’Loughlin, </w:t>
      </w:r>
      <w:proofErr w:type="spellStart"/>
      <w:r w:rsidRPr="004901C4">
        <w:rPr>
          <w:rFonts w:ascii="Times New Roman" w:hAnsi="Times New Roman" w:cs="Times New Roman"/>
          <w:color w:val="auto"/>
          <w:sz w:val="24"/>
          <w:szCs w:val="24"/>
          <w:lang w:val="en-US"/>
        </w:rPr>
        <w:t>Samra</w:t>
      </w:r>
      <w:proofErr w:type="spellEnd"/>
      <w:r w:rsidRPr="004901C4">
        <w:rPr>
          <w:rFonts w:ascii="Times New Roman" w:hAnsi="Times New Roman" w:cs="Times New Roman"/>
          <w:color w:val="auto"/>
          <w:sz w:val="24"/>
          <w:szCs w:val="24"/>
          <w:lang w:val="en-US"/>
        </w:rPr>
        <w:t xml:space="preserve"> </w:t>
      </w:r>
      <w:proofErr w:type="spellStart"/>
      <w:r w:rsidRPr="004901C4">
        <w:rPr>
          <w:rFonts w:ascii="Times New Roman" w:hAnsi="Times New Roman" w:cs="Times New Roman"/>
          <w:color w:val="auto"/>
          <w:sz w:val="24"/>
          <w:szCs w:val="24"/>
          <w:lang w:val="en-US"/>
        </w:rPr>
        <w:t>Alispahic</w:t>
      </w:r>
      <w:proofErr w:type="spellEnd"/>
      <w:r w:rsidRPr="004901C4">
        <w:rPr>
          <w:rFonts w:ascii="Times New Roman" w:hAnsi="Times New Roman" w:cs="Times New Roman"/>
          <w:color w:val="auto"/>
          <w:sz w:val="24"/>
          <w:szCs w:val="24"/>
          <w:lang w:val="en-US"/>
        </w:rPr>
        <w:t xml:space="preserve"> and Elizabeth Byron for their help in </w:t>
      </w:r>
      <w:proofErr w:type="spellStart"/>
      <w:r w:rsidRPr="004901C4">
        <w:rPr>
          <w:rFonts w:ascii="Times New Roman" w:hAnsi="Times New Roman" w:cs="Times New Roman"/>
          <w:color w:val="auto"/>
          <w:sz w:val="24"/>
          <w:szCs w:val="24"/>
          <w:lang w:val="en-US"/>
        </w:rPr>
        <w:t>behavioural</w:t>
      </w:r>
      <w:proofErr w:type="spellEnd"/>
      <w:r w:rsidRPr="004901C4">
        <w:rPr>
          <w:rFonts w:ascii="Times New Roman" w:hAnsi="Times New Roman" w:cs="Times New Roman"/>
          <w:color w:val="auto"/>
          <w:sz w:val="24"/>
          <w:szCs w:val="24"/>
          <w:lang w:val="en-US"/>
        </w:rPr>
        <w:t xml:space="preserve"> testing and EEG data collection</w:t>
      </w:r>
      <w:r w:rsidR="00225F1E" w:rsidRPr="004901C4">
        <w:rPr>
          <w:rFonts w:ascii="Times New Roman" w:hAnsi="Times New Roman" w:cs="Times New Roman"/>
          <w:color w:val="auto"/>
          <w:sz w:val="24"/>
          <w:szCs w:val="24"/>
          <w:lang w:val="en-US"/>
        </w:rPr>
        <w:t xml:space="preserve"> and Anne Dwyer for help with stimulus recording</w:t>
      </w:r>
      <w:r w:rsidRPr="004901C4">
        <w:rPr>
          <w:rFonts w:ascii="Times New Roman" w:hAnsi="Times New Roman" w:cs="Times New Roman"/>
          <w:color w:val="auto"/>
          <w:sz w:val="24"/>
          <w:szCs w:val="24"/>
          <w:lang w:val="en-US"/>
        </w:rPr>
        <w:t xml:space="preserve">; </w:t>
      </w:r>
      <w:r w:rsidR="00843477" w:rsidRPr="004901C4">
        <w:rPr>
          <w:rFonts w:ascii="Times New Roman" w:hAnsi="Times New Roman" w:cs="Times New Roman"/>
          <w:color w:val="auto"/>
          <w:sz w:val="24"/>
          <w:szCs w:val="24"/>
          <w:lang w:val="en-US"/>
        </w:rPr>
        <w:t xml:space="preserve">Jonas </w:t>
      </w:r>
      <w:proofErr w:type="spellStart"/>
      <w:r w:rsidR="00843477" w:rsidRPr="004901C4">
        <w:rPr>
          <w:rFonts w:ascii="Times New Roman" w:hAnsi="Times New Roman" w:cs="Times New Roman"/>
          <w:color w:val="auto"/>
          <w:sz w:val="24"/>
          <w:szCs w:val="24"/>
          <w:lang w:val="en-US"/>
        </w:rPr>
        <w:t>Obleser</w:t>
      </w:r>
      <w:proofErr w:type="spellEnd"/>
      <w:r w:rsidR="00843477" w:rsidRPr="004901C4">
        <w:rPr>
          <w:rFonts w:ascii="Times New Roman" w:hAnsi="Times New Roman" w:cs="Times New Roman"/>
          <w:color w:val="auto"/>
          <w:sz w:val="24"/>
          <w:szCs w:val="24"/>
          <w:lang w:val="en-US"/>
        </w:rPr>
        <w:t xml:space="preserve">, Andrew Anderson, Adam Bednar, Michael Broderick, </w:t>
      </w:r>
      <w:r w:rsidRPr="004901C4">
        <w:rPr>
          <w:rFonts w:ascii="Times New Roman" w:hAnsi="Times New Roman" w:cs="Times New Roman"/>
          <w:color w:val="auto"/>
          <w:sz w:val="24"/>
          <w:szCs w:val="24"/>
          <w:lang w:val="en-US"/>
        </w:rPr>
        <w:t>Denis Drennan</w:t>
      </w:r>
      <w:r w:rsidR="00843477" w:rsidRPr="004901C4">
        <w:rPr>
          <w:rFonts w:ascii="Times New Roman" w:hAnsi="Times New Roman" w:cs="Times New Roman"/>
          <w:color w:val="auto"/>
          <w:sz w:val="24"/>
          <w:szCs w:val="24"/>
          <w:lang w:val="en-US"/>
        </w:rPr>
        <w:t xml:space="preserve">, Kevin Prinsloo, </w:t>
      </w:r>
      <w:r w:rsidRPr="004901C4">
        <w:rPr>
          <w:rFonts w:ascii="Times New Roman" w:hAnsi="Times New Roman" w:cs="Times New Roman"/>
          <w:color w:val="auto"/>
          <w:sz w:val="24"/>
          <w:szCs w:val="24"/>
          <w:lang w:val="en-US"/>
        </w:rPr>
        <w:t>Emily Teoh,</w:t>
      </w:r>
      <w:r w:rsidR="00843477" w:rsidRPr="004901C4">
        <w:rPr>
          <w:rFonts w:ascii="Times New Roman" w:hAnsi="Times New Roman" w:cs="Times New Roman"/>
          <w:color w:val="auto"/>
          <w:sz w:val="24"/>
          <w:szCs w:val="24"/>
          <w:lang w:val="en-US"/>
        </w:rPr>
        <w:t xml:space="preserve"> and Nathaniel </w:t>
      </w:r>
      <w:proofErr w:type="spellStart"/>
      <w:r w:rsidR="00843477" w:rsidRPr="004901C4">
        <w:rPr>
          <w:rFonts w:ascii="Times New Roman" w:hAnsi="Times New Roman" w:cs="Times New Roman"/>
          <w:color w:val="auto"/>
          <w:sz w:val="24"/>
          <w:szCs w:val="24"/>
          <w:lang w:val="en-US"/>
        </w:rPr>
        <w:t>Zuk</w:t>
      </w:r>
      <w:proofErr w:type="spellEnd"/>
      <w:r w:rsidRPr="004901C4">
        <w:rPr>
          <w:rFonts w:ascii="Times New Roman" w:hAnsi="Times New Roman" w:cs="Times New Roman"/>
          <w:color w:val="auto"/>
          <w:sz w:val="24"/>
          <w:szCs w:val="24"/>
          <w:lang w:val="en-US"/>
        </w:rPr>
        <w:t xml:space="preserve"> for useful discussions </w:t>
      </w:r>
      <w:r w:rsidR="00CD7103" w:rsidRPr="004901C4">
        <w:rPr>
          <w:rFonts w:ascii="Times New Roman" w:hAnsi="Times New Roman" w:cs="Times New Roman"/>
          <w:color w:val="auto"/>
          <w:sz w:val="24"/>
          <w:szCs w:val="24"/>
          <w:lang w:val="en-US"/>
        </w:rPr>
        <w:t>and comments on the manuscript.</w:t>
      </w:r>
      <w:r w:rsidR="00CD7103" w:rsidRPr="004901C4">
        <w:rPr>
          <w:rFonts w:ascii="Times New Roman" w:hAnsi="Times New Roman" w:cs="Times New Roman"/>
          <w:color w:val="auto"/>
          <w:sz w:val="24"/>
          <w:szCs w:val="24"/>
          <w:lang w:val="en-US"/>
        </w:rPr>
        <w:br w:type="page"/>
      </w:r>
    </w:p>
    <w:p w:rsidR="000F0FD7" w:rsidRPr="004901C4" w:rsidRDefault="000F0FD7" w:rsidP="00C41CD5">
      <w:pPr>
        <w:pStyle w:val="Heading2"/>
        <w:spacing w:line="360" w:lineRule="auto"/>
        <w:jc w:val="both"/>
        <w:rPr>
          <w:rFonts w:ascii="Times New Roman" w:hAnsi="Times New Roman" w:cs="Times New Roman"/>
          <w:color w:val="auto"/>
          <w:lang w:val="de-DE"/>
        </w:rPr>
      </w:pPr>
      <w:r w:rsidRPr="004901C4">
        <w:rPr>
          <w:rFonts w:ascii="Times New Roman" w:hAnsi="Times New Roman" w:cs="Times New Roman"/>
          <w:color w:val="auto"/>
          <w:lang w:val="de-DE"/>
        </w:rPr>
        <w:lastRenderedPageBreak/>
        <w:t>References</w:t>
      </w:r>
    </w:p>
    <w:p w:rsidR="000F0FD7" w:rsidRPr="004901C4" w:rsidRDefault="000F0FD7" w:rsidP="00C41CD5">
      <w:pPr>
        <w:spacing w:line="360" w:lineRule="auto"/>
        <w:jc w:val="both"/>
        <w:rPr>
          <w:rFonts w:ascii="Times New Roman" w:hAnsi="Times New Roman" w:cs="Times New Roman"/>
          <w:color w:val="auto"/>
          <w:lang w:val="de-DE"/>
        </w:rPr>
      </w:pPr>
    </w:p>
    <w:p w:rsidR="00FE4F6F" w:rsidRPr="004901C4" w:rsidRDefault="00497AED"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color w:val="auto"/>
          <w:sz w:val="24"/>
          <w:szCs w:val="24"/>
          <w:lang w:val="en-US"/>
        </w:rPr>
        <w:fldChar w:fldCharType="begin" w:fldLock="1"/>
      </w:r>
      <w:r w:rsidR="000F0FD7" w:rsidRPr="004901C4">
        <w:rPr>
          <w:rFonts w:ascii="Times New Roman" w:hAnsi="Times New Roman" w:cs="Times New Roman"/>
          <w:color w:val="auto"/>
          <w:sz w:val="24"/>
          <w:szCs w:val="24"/>
          <w:lang w:val="de-DE"/>
        </w:rPr>
        <w:instrText xml:space="preserve">ADDIN Mendeley Bibliography CSL_BIBLIOGRAPHY </w:instrText>
      </w:r>
      <w:r w:rsidRPr="004901C4">
        <w:rPr>
          <w:rFonts w:ascii="Times New Roman" w:hAnsi="Times New Roman" w:cs="Times New Roman"/>
          <w:color w:val="auto"/>
          <w:sz w:val="24"/>
          <w:szCs w:val="24"/>
          <w:lang w:val="en-US"/>
        </w:rPr>
        <w:fldChar w:fldCharType="separate"/>
      </w:r>
      <w:r w:rsidR="00FE4F6F" w:rsidRPr="004901C4">
        <w:rPr>
          <w:rFonts w:ascii="Times New Roman" w:hAnsi="Times New Roman" w:cs="Times New Roman"/>
          <w:noProof/>
          <w:color w:val="auto"/>
          <w:sz w:val="24"/>
          <w:szCs w:val="24"/>
          <w:lang w:val="de-DE"/>
        </w:rPr>
        <w:t xml:space="preserve">Abrams, D.A., Nicol, T., Zecker, S., Kraus, N., 2009. </w:t>
      </w:r>
      <w:r w:rsidR="00FE4F6F" w:rsidRPr="004901C4">
        <w:rPr>
          <w:rFonts w:ascii="Times New Roman" w:hAnsi="Times New Roman" w:cs="Times New Roman"/>
          <w:noProof/>
          <w:color w:val="auto"/>
          <w:sz w:val="24"/>
          <w:szCs w:val="24"/>
        </w:rPr>
        <w:t>Abnormal cortical processing of the syllable rate of speech in poor readers. J. Neurosci. 29, 7686–7693. https://doi.org/10.1523/JNEUROSCI.5242-08.2009</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Ahissar, E., Nagarajan, S., Ahissar, M., Protopapas, A., Mahncke, H., Merzenich, M.M., 2001. Speech Comprehension is Correlated with Temporal Response Patterns Recorded from Auditory Cortex. Proc Natl Acad Sci U S A 98, 13367–13372. https://doi.org/10.2307/3057093</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Aiken, S.J., Picton, T.W., 2008. Human cortical responses to the speech envelope. Ear Hear. 29, 139–157.</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Baddeley, A., 2003. Working memory and language: An overview. J. Commun. Disord. 36, 189–208.</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Baker, S.F., Ireland, J.L., 2007. The link between dyslexic traits, executive functioning, impulsivity and social self-esteem among an offender and non-offender sample. Int J Law Psychiatry 30, 492–503. https://doi.org/10.1016/j.ijlp.2007.09.010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Benjamini, Y., Yekutieli, D., 2001. The Control of the False Discovery Rate in Multiple Testing under Dependency. Ann. Stat. 29, 1165–1188.</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Bishop, D.V.M., 2003. The Children’s Communication Checklist: CCC-2. ASHA.</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Bishop, D.V.M., Hardiman, M.J., Barry, J.G., 2012. Auditory Deficit as a Consequence Rather than Endophenotype of Specific Language Impairment: Electrophysiological Evidence. PLoS One 7, e35851. https://doi.org/10.1371/journal.pone.0035851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Brooks, M.Y., 2014. School, Disability Status, and Delinquency: An Examination of Delinquency Among Rural Adolescents.</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it-IT"/>
        </w:rPr>
      </w:pPr>
      <w:r w:rsidRPr="004901C4">
        <w:rPr>
          <w:rFonts w:ascii="Times New Roman" w:hAnsi="Times New Roman" w:cs="Times New Roman"/>
          <w:noProof/>
          <w:color w:val="auto"/>
          <w:sz w:val="24"/>
          <w:szCs w:val="24"/>
        </w:rPr>
        <w:t xml:space="preserve">Clark, K.A., Helland, T., Specht, K., Narr, K.L., Manis, F.R., Toga, A.W., Hugdahl, K., 2014. Neuroanatomical precursors of dyslexia identified from pre-reading through to age 11. </w:t>
      </w:r>
      <w:r w:rsidRPr="004901C4">
        <w:rPr>
          <w:rFonts w:ascii="Times New Roman" w:hAnsi="Times New Roman" w:cs="Times New Roman"/>
          <w:noProof/>
          <w:color w:val="auto"/>
          <w:sz w:val="24"/>
          <w:szCs w:val="24"/>
          <w:lang w:val="it-IT"/>
        </w:rPr>
        <w:t>Brain 137, 3136–3141.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it-IT"/>
        </w:rPr>
        <w:lastRenderedPageBreak/>
        <w:t xml:space="preserve">Crosse, M.J., Di Liberto, G.M., Bednar, A., Lalor, E.C., 2016. </w:t>
      </w:r>
      <w:r w:rsidRPr="004901C4">
        <w:rPr>
          <w:rFonts w:ascii="Times New Roman" w:hAnsi="Times New Roman" w:cs="Times New Roman"/>
          <w:noProof/>
          <w:color w:val="auto"/>
          <w:sz w:val="24"/>
          <w:szCs w:val="24"/>
        </w:rPr>
        <w:t>The multivariate temporal response function (mTRF) toolbox: A MATLAB toolbox for relating neural signals to continuous stimuli. Front. Hum. Neurosci. 10. https://doi.org/10.3389/fnhum.2016.00604</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Cutini, S., Szűcs, D., Mead, N., Huss, M., Goswami, U., 2016. Atypical right hemisphere response to slow temporal modulations in children with developmental dyslexia. Neuroimage 143, 40–49. https://doi.org/10.1016/j.neuroimage.2016.08.012</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Daniel, S.S., Walsh, A.K., Goldston, D.B., Arnold, E.M., Reboussin, B.A., Wood, F.B., 2006. Suicidality, school dropout, and reading problems among adolescents. J Learn Disabil 39, 507–514. https://doi.org/10.1177/00222194060390060301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it-IT"/>
        </w:rPr>
      </w:pPr>
      <w:r w:rsidRPr="004901C4">
        <w:rPr>
          <w:rFonts w:ascii="Times New Roman" w:hAnsi="Times New Roman" w:cs="Times New Roman"/>
          <w:noProof/>
          <w:color w:val="auto"/>
          <w:sz w:val="24"/>
          <w:szCs w:val="24"/>
        </w:rPr>
        <w:t xml:space="preserve">Delorme, A., Makeig, S., 2004. EEGLAB: an open source toolbox for analysis of single-trial EEG dynamics including independent component analysis. </w:t>
      </w:r>
      <w:r w:rsidRPr="004901C4">
        <w:rPr>
          <w:rFonts w:ascii="Times New Roman" w:hAnsi="Times New Roman" w:cs="Times New Roman"/>
          <w:noProof/>
          <w:color w:val="auto"/>
          <w:sz w:val="24"/>
          <w:szCs w:val="24"/>
          <w:lang w:val="it-IT"/>
        </w:rPr>
        <w:t>J Neurosci Methods 134, 9–21. https://doi.org/10.1016/j.jneumeth.2003.10.009</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it-IT"/>
        </w:rPr>
        <w:t xml:space="preserve">Di Liberto, G.M., Lalor, E.C., 2017. </w:t>
      </w:r>
      <w:r w:rsidRPr="004901C4">
        <w:rPr>
          <w:rFonts w:ascii="Times New Roman" w:hAnsi="Times New Roman" w:cs="Times New Roman"/>
          <w:noProof/>
          <w:color w:val="auto"/>
          <w:sz w:val="24"/>
          <w:szCs w:val="24"/>
        </w:rPr>
        <w:t>Indexing cortical entrainment to natural speech at the phonemic level: Methodological considerations for applied research. Hear. Res. 348, 70–77. https://doi.org/10.1016/j.heares.2017.02.015</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nl-NL"/>
        </w:rPr>
      </w:pPr>
      <w:r w:rsidRPr="004901C4">
        <w:rPr>
          <w:rFonts w:ascii="Times New Roman" w:hAnsi="Times New Roman" w:cs="Times New Roman"/>
          <w:noProof/>
          <w:color w:val="auto"/>
          <w:sz w:val="24"/>
          <w:szCs w:val="24"/>
        </w:rPr>
        <w:t xml:space="preserve">Di Liberto, G.M., O’Sullivan, J.A., Lalor, E.C., 2015. Low-frequency cortical entrainment to speech reflects phoneme-level processing. </w:t>
      </w:r>
      <w:r w:rsidRPr="004901C4">
        <w:rPr>
          <w:rFonts w:ascii="Times New Roman" w:hAnsi="Times New Roman" w:cs="Times New Roman"/>
          <w:noProof/>
          <w:color w:val="auto"/>
          <w:sz w:val="24"/>
          <w:szCs w:val="24"/>
          <w:lang w:val="nl-NL"/>
        </w:rPr>
        <w:t>Curr. Biol. 25. https://doi.org/10.1016/j.cub.2015.08.030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nl-NL"/>
        </w:rPr>
        <w:t xml:space="preserve">Ding, N., Melloni, L., Yang, A., Wang, Y., Zhang, W., Poeppel, D., 2017. </w:t>
      </w:r>
      <w:r w:rsidRPr="004901C4">
        <w:rPr>
          <w:rFonts w:ascii="Times New Roman" w:hAnsi="Times New Roman" w:cs="Times New Roman"/>
          <w:noProof/>
          <w:color w:val="auto"/>
          <w:sz w:val="24"/>
          <w:szCs w:val="24"/>
        </w:rPr>
        <w:t>Characterizing Neural Entrainment to Hierarchical Linguistic Units using Electroencephalography (EEG). Front. Hum. Neurosci. 11, 481. https://doi.org/10.3389/fnhum.2017.00481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fr-FR"/>
        </w:rPr>
      </w:pPr>
      <w:r w:rsidRPr="004901C4">
        <w:rPr>
          <w:rFonts w:ascii="Times New Roman" w:hAnsi="Times New Roman" w:cs="Times New Roman"/>
          <w:noProof/>
          <w:color w:val="auto"/>
          <w:sz w:val="24"/>
          <w:szCs w:val="24"/>
        </w:rPr>
        <w:t xml:space="preserve">Ghitza, O., 2011. Linking speech perception and neurophysiology: speech decoding guided by cascaded oscillators locked to the input rhythm. </w:t>
      </w:r>
      <w:r w:rsidRPr="004901C4">
        <w:rPr>
          <w:rFonts w:ascii="Times New Roman" w:hAnsi="Times New Roman" w:cs="Times New Roman"/>
          <w:noProof/>
          <w:color w:val="auto"/>
          <w:sz w:val="24"/>
          <w:szCs w:val="24"/>
          <w:lang w:val="fr-FR"/>
        </w:rPr>
        <w:t>Front. Psychol. 2, 130. https://doi.org/10.3389/fpsyg.2011.00130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fr-FR"/>
        </w:rPr>
      </w:pPr>
      <w:r w:rsidRPr="004901C4">
        <w:rPr>
          <w:rFonts w:ascii="Times New Roman" w:hAnsi="Times New Roman" w:cs="Times New Roman"/>
          <w:noProof/>
          <w:color w:val="auto"/>
          <w:sz w:val="24"/>
          <w:szCs w:val="24"/>
          <w:lang w:val="fr-FR"/>
        </w:rPr>
        <w:t xml:space="preserve">Giraud, A.-L., Poeppel, D., 2012. </w:t>
      </w:r>
      <w:r w:rsidRPr="004901C4">
        <w:rPr>
          <w:rFonts w:ascii="Times New Roman" w:hAnsi="Times New Roman" w:cs="Times New Roman"/>
          <w:noProof/>
          <w:color w:val="auto"/>
          <w:sz w:val="24"/>
          <w:szCs w:val="24"/>
        </w:rPr>
        <w:t xml:space="preserve">Cortical oscillations and speech processing: emerging computational principles and operations. </w:t>
      </w:r>
      <w:r w:rsidRPr="004901C4">
        <w:rPr>
          <w:rFonts w:ascii="Times New Roman" w:hAnsi="Times New Roman" w:cs="Times New Roman"/>
          <w:noProof/>
          <w:color w:val="auto"/>
          <w:sz w:val="24"/>
          <w:szCs w:val="24"/>
          <w:lang w:val="fr-FR"/>
        </w:rPr>
        <w:t>Nat. Neurosci. 15, 511–517. https://doi.org/10.1038/nn.3063</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fr-FR"/>
        </w:rPr>
        <w:lastRenderedPageBreak/>
        <w:t xml:space="preserve">Giraud, A.L., Ramus, F., 2013. </w:t>
      </w:r>
      <w:r w:rsidRPr="004901C4">
        <w:rPr>
          <w:rFonts w:ascii="Times New Roman" w:hAnsi="Times New Roman" w:cs="Times New Roman"/>
          <w:noProof/>
          <w:color w:val="auto"/>
          <w:sz w:val="24"/>
          <w:szCs w:val="24"/>
        </w:rPr>
        <w:t>Neurogenetics and auditory processing in developmental dyslexia. Curr. Opin. Neurobiol. 23, 37–42. https://doi.org/10.1016/j.conb.2012.09.003</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Gori, S., Facoetti, A., 2015. How the visual aspects can be crucial in reading acquisition? The intriguing case of crowding and developmental dyslexia. J. Vis. 15, 8–8. https://doi.org/10.1167/15.1.8</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Gorman, K., Howell, J., Wagner, M., 2011. Prosodylab-aligner: A tool for forced alignment of laboratory speech. Can. Acoust. - Acoust. Can. 39, 192–193.</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Goswami, U., 2014. Sensory theories of developmental dyslexia: three challenges for research. Nat. Rev. Neurosci. 16, 43–54. https://doi.org/10.1038/nrn3836</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Goswami, U., 2011. A temporal sampling framework for developmental dyslexia. Trends Cogn Sci 15, 3–10. https://doi.org/10.1016/j.tics.2010.10.001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Goswami, U., Leong, V., 2013. Speech rhythm and temporal structure: converging perspectives. Lab. Phonol 4, 67–92.</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de-DE"/>
        </w:rPr>
      </w:pPr>
      <w:r w:rsidRPr="004901C4">
        <w:rPr>
          <w:rFonts w:ascii="Times New Roman" w:hAnsi="Times New Roman" w:cs="Times New Roman"/>
          <w:noProof/>
          <w:color w:val="auto"/>
          <w:sz w:val="24"/>
          <w:szCs w:val="24"/>
        </w:rPr>
        <w:t xml:space="preserve">Greenwood, D.D., 1961. Auditory Masking and the Critical Band. J. Acoust. </w:t>
      </w:r>
      <w:r w:rsidRPr="004901C4">
        <w:rPr>
          <w:rFonts w:ascii="Times New Roman" w:hAnsi="Times New Roman" w:cs="Times New Roman"/>
          <w:noProof/>
          <w:color w:val="auto"/>
          <w:sz w:val="24"/>
          <w:szCs w:val="24"/>
          <w:lang w:val="de-DE"/>
        </w:rPr>
        <w:t>Soc. Am. 33, 484–502. https://doi.org/doi:http://dx.doi.org/10.1121/1.1908699</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de-DE"/>
        </w:rPr>
        <w:t xml:space="preserve">Heim, S., Eulitz, C., Elbert, T., 2003. </w:t>
      </w:r>
      <w:r w:rsidRPr="004901C4">
        <w:rPr>
          <w:rFonts w:ascii="Times New Roman" w:hAnsi="Times New Roman" w:cs="Times New Roman"/>
          <w:noProof/>
          <w:color w:val="auto"/>
          <w:sz w:val="24"/>
          <w:szCs w:val="24"/>
        </w:rPr>
        <w:t>Altered hemispheric asymmetry of auditory P100m in dyslexia. Eur J Neurosci 17, 1715–1722.</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de-DE"/>
        </w:rPr>
      </w:pPr>
      <w:r w:rsidRPr="004901C4">
        <w:rPr>
          <w:rFonts w:ascii="Times New Roman" w:hAnsi="Times New Roman" w:cs="Times New Roman"/>
          <w:noProof/>
          <w:color w:val="auto"/>
          <w:sz w:val="24"/>
          <w:szCs w:val="24"/>
        </w:rPr>
        <w:t xml:space="preserve">Jones, G., Macken, B., 2015. Questioning short-term memory and its measurement: Why digit span measures long-term associative learning. </w:t>
      </w:r>
      <w:r w:rsidRPr="004901C4">
        <w:rPr>
          <w:rFonts w:ascii="Times New Roman" w:hAnsi="Times New Roman" w:cs="Times New Roman"/>
          <w:noProof/>
          <w:color w:val="auto"/>
          <w:sz w:val="24"/>
          <w:szCs w:val="24"/>
          <w:lang w:val="de-DE"/>
        </w:rPr>
        <w:t>Cognition 144, 1–13. https://doi.org/http://doi.org/10.1016/j.cognition.2015.07.009</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de-DE"/>
        </w:rPr>
        <w:t xml:space="preserve">Kaufman, A.S., Kaufman, N.L., 2004. </w:t>
      </w:r>
      <w:r w:rsidRPr="004901C4">
        <w:rPr>
          <w:rFonts w:ascii="Times New Roman" w:hAnsi="Times New Roman" w:cs="Times New Roman"/>
          <w:noProof/>
          <w:color w:val="auto"/>
          <w:sz w:val="24"/>
          <w:szCs w:val="24"/>
        </w:rPr>
        <w:t>Kaufman brief intelligence test. Wiley Online Library.</w:t>
      </w:r>
    </w:p>
    <w:p w:rsidR="00FE4F6F" w:rsidRPr="004901C4" w:rsidRDefault="00D57B34"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fr-FR"/>
        </w:rPr>
      </w:pPr>
      <w:r w:rsidRPr="004901C4">
        <w:rPr>
          <w:rFonts w:ascii="Times New Roman" w:hAnsi="Times New Roman" w:cs="Times New Roman"/>
          <w:noProof/>
          <w:color w:val="auto"/>
          <w:sz w:val="24"/>
          <w:szCs w:val="24"/>
          <w:lang w:val="fr-FR"/>
        </w:rPr>
        <w:t xml:space="preserve">Lachaux J.P., Rodriguez E., Martinerie J., and Varela F.J., 1999. </w:t>
      </w:r>
      <w:r w:rsidRPr="004901C4">
        <w:rPr>
          <w:rFonts w:ascii="Times New Roman" w:hAnsi="Times New Roman" w:cs="Times New Roman"/>
          <w:noProof/>
          <w:color w:val="auto"/>
          <w:sz w:val="24"/>
          <w:szCs w:val="24"/>
        </w:rPr>
        <w:t>Measuring Phase Synchrony in Brain Signals. Human Brain Mapping 8:194–208</w:t>
      </w:r>
      <w:r w:rsidR="00FE4F6F" w:rsidRPr="004901C4">
        <w:rPr>
          <w:rFonts w:ascii="Times New Roman" w:hAnsi="Times New Roman" w:cs="Times New Roman"/>
          <w:noProof/>
          <w:color w:val="auto"/>
          <w:sz w:val="24"/>
          <w:szCs w:val="24"/>
        </w:rPr>
        <w:t>Lehongre, K., Morillon, B., Giraud, A.-L., Ramus, F., 2013. Impaired auditory sampling in dyslexia: further evidence from combined fMRI and EEG.</w:t>
      </w:r>
      <w:r w:rsidRPr="004901C4">
        <w:rPr>
          <w:rFonts w:ascii="Times New Roman" w:hAnsi="Times New Roman" w:cs="Times New Roman"/>
          <w:noProof/>
          <w:color w:val="auto"/>
          <w:sz w:val="24"/>
          <w:szCs w:val="24"/>
        </w:rPr>
        <w:t xml:space="preserve"> </w:t>
      </w:r>
      <w:r w:rsidRPr="004901C4">
        <w:rPr>
          <w:rFonts w:ascii="Times New Roman" w:hAnsi="Times New Roman" w:cs="Times New Roman"/>
          <w:noProof/>
          <w:color w:val="auto"/>
          <w:sz w:val="24"/>
          <w:szCs w:val="24"/>
          <w:lang w:val="fr-FR"/>
        </w:rPr>
        <w:t>Front Hum Neurosci. 7:454</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fr-FR"/>
        </w:rPr>
        <w:lastRenderedPageBreak/>
        <w:t xml:space="preserve">Lehongre, K., Ramus, F., Villiermet, N., Schwartz, D., Giraud, A.L., 2011. </w:t>
      </w:r>
      <w:r w:rsidRPr="004901C4">
        <w:rPr>
          <w:rFonts w:ascii="Times New Roman" w:hAnsi="Times New Roman" w:cs="Times New Roman"/>
          <w:noProof/>
          <w:color w:val="auto"/>
          <w:sz w:val="24"/>
          <w:szCs w:val="24"/>
        </w:rPr>
        <w:t>Altered low-gamma sampling in auditory cortex accounts for the three main facets of dyslexia. Neuron 72, 1080–1090. https://doi.org/10.1016/j.neuron.2011.11.002</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it-IT"/>
        </w:rPr>
      </w:pPr>
      <w:r w:rsidRPr="004901C4">
        <w:rPr>
          <w:rFonts w:ascii="Times New Roman" w:hAnsi="Times New Roman" w:cs="Times New Roman"/>
          <w:noProof/>
          <w:color w:val="auto"/>
          <w:sz w:val="24"/>
          <w:szCs w:val="24"/>
        </w:rPr>
        <w:t xml:space="preserve">Leong, V., Goswami, U., 2014. Assessment of rhythmic entrainment at multiple timescales in dyslexia: Evidence for disruption to syllable timing. </w:t>
      </w:r>
      <w:r w:rsidRPr="004901C4">
        <w:rPr>
          <w:rFonts w:ascii="Times New Roman" w:hAnsi="Times New Roman" w:cs="Times New Roman"/>
          <w:noProof/>
          <w:color w:val="auto"/>
          <w:sz w:val="24"/>
          <w:szCs w:val="24"/>
          <w:lang w:val="it-IT"/>
        </w:rPr>
        <w:t>Hear. Res. 308, 141–161. https://doi.org/10.1016/j.heares.2013.07.015</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it-IT"/>
        </w:rPr>
        <w:t xml:space="preserve">Lizarazu, M., Lallier, M., Molinaro, N., Bourguignon, M., Paz-Alonso, P.M., Lerma-Usabiaga, G., Carreiras, M., 2015. </w:t>
      </w:r>
      <w:r w:rsidRPr="004901C4">
        <w:rPr>
          <w:rFonts w:ascii="Times New Roman" w:hAnsi="Times New Roman" w:cs="Times New Roman"/>
          <w:noProof/>
          <w:color w:val="auto"/>
          <w:sz w:val="24"/>
          <w:szCs w:val="24"/>
        </w:rPr>
        <w:t>Developmental evaluation of atypical auditory sampling in dyslexia: Functional and structural evidence. Hum. Brain Mapp. 36, 4986–5002. https://doi.org/10.1002/hbm.22986</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Maris, E., Oostenveld, R., 2007. Nonparametric statistical testing of EEG-and MEG-data. J Neurosci Methods 164, 177–190.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McArthur, G.M., Bishop, D. V, 2001. Auditory perceptual processing in people with reading and oral language impairments: current issues and recommendations. Dyslexia 7, 150–70. https://doi.org/10.1002/dys.200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McNulty, M.A., 2003. Dyslexia and the Life Course. J Learn Disabil 36, 363–381. https://doi.org/10.1177/00222194030360040701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Miller-Shaul, S., 2005. The characteristics of young and adult dyslexics readers on reading and reading related cognitive tasks as compared to normal readers. Dyslexia 11, 132–151. https://doi.org/10.1002/dys.290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Molinaro, N., Lizarazu, M., Lallier, M., Bourguignon, M., Carreiras, M., 2016. Out-of-synchrony speech entrainment in developmental dyslexia. Hum. Brain Mapp. 37, 2767–2783. https://doi.org/10.1002/hbm.23206</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Okada, K., Rong, F., Venezia, J., Matchin, W., Hsieh, I.H., Saberi, K., Serences, J.T., Hickok, G., 2010. Hierarchical organization of human auditory cortex: evidence from acoustic invariance in the response to intelligible speech. Cereb Cortex 20, 2486–2495. https://doi.org/10.1093/cercor/bhp318</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 xml:space="preserve">Pasley, B.N., David, S. V, Mesgarani, N., Flinker, A., Shamma, S.A., Crone, N.E., Knight, R.T., Chang, E.F., 2012. Reconstructing Speech from Human Auditory </w:t>
      </w:r>
      <w:r w:rsidRPr="004901C4">
        <w:rPr>
          <w:rFonts w:ascii="Times New Roman" w:hAnsi="Times New Roman" w:cs="Times New Roman"/>
          <w:noProof/>
          <w:color w:val="auto"/>
          <w:sz w:val="24"/>
          <w:szCs w:val="24"/>
        </w:rPr>
        <w:lastRenderedPageBreak/>
        <w:t>Cortex. PLOS Biol. 10. https://doi.org/10.1371/journal.pbio.1001251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Peelle, J.E., Johnsrude, I.S., Davis, M.H., 2010. Hierarchical Processing for Speech in Human Auditory Cortex and Beyond. Front. Hum. Neurosci. 4, 51. https://doi.org/10.3389/fnhum.2010.00051</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it-IT"/>
        </w:rPr>
      </w:pPr>
      <w:r w:rsidRPr="004901C4">
        <w:rPr>
          <w:rFonts w:ascii="Times New Roman" w:hAnsi="Times New Roman" w:cs="Times New Roman"/>
          <w:noProof/>
          <w:color w:val="auto"/>
          <w:sz w:val="24"/>
          <w:szCs w:val="24"/>
        </w:rPr>
        <w:t xml:space="preserve">Peter, V., Kalashnikova, M., Burnham, D., 2016. Neural processing of amplitude and formant rise time in dyslexia. </w:t>
      </w:r>
      <w:r w:rsidRPr="004901C4">
        <w:rPr>
          <w:rFonts w:ascii="Times New Roman" w:hAnsi="Times New Roman" w:cs="Times New Roman"/>
          <w:noProof/>
          <w:color w:val="auto"/>
          <w:sz w:val="24"/>
          <w:szCs w:val="24"/>
          <w:lang w:val="it-IT"/>
        </w:rPr>
        <w:t>Dev. Cogn. Neurosci. 19, 152–163. https://doi.org/http://doi.org/10.1016/j.dcn.2016.03.006</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Poeppel, D., 2003. The analysis of speech in different temporal integration windows: cerebral lateralization as “asymmetric sampling in time.” Speech Commun. 41, 245–255.</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Power, A.J., Colling, L.J., Mead, N., Barnes, L., Goswami, U., 2016. Neural encoding of the speech envelope by children with developmental dyslexia. Brain Lang. 160, 1–10. https://doi.org/10.1016/j.bandl.2016.06.006</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Power, A.J., Mead, N., Barnes, L., Goswami, U., 2013. Neural entrainment to rhythmic speech in children with developmental dyslexia. Front. Hum. Neurosci. 7, 777. https://doi.org/10.3389/fnhum.2013.00777</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Richlan, F., 2012. Developmental dyslexia: dysfunction of a left hemisphere reading network. Front. Hum. Neurosci. 6, 120.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Rosen, S., 2003. Auditory processing in dyslexia and specific language impairment: is there a deficit? What is its nature? Does it explain anything? J. Phon. 31, 509–527. https://doi.org/10.1016/S0095-4470(03)00046-9</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Sabornie, E.J., 1994. Social-Affective Characteristics in Early Adolescents Identified as Learning Disabled and Nondisabled. Learn. Disabil. Q. 17, 268–279. https://doi.org/10.2307/1511124</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Schulte-Körne, G., Bruder, J., 2010. Clinical neurophysiology of visual and auditory processing in dyslexia: A review. Clin. Neurophysiol. 121, 1794–1809. https://doi.org/10.1016/j.clinph.2010.04.028</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Semel, E.M., Wiig, E.H., Secord, W., 2006. Clinical evaluation of language fundamentals. Pearson Assessment.</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lastRenderedPageBreak/>
        <w:t>Snowling, M.J., 2000. Dyslexia.</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Swanson, J.M., 1992. School-based assessments and interventions for ADD students. KC publishing.</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lang w:val="fr-FR"/>
        </w:rPr>
      </w:pPr>
      <w:r w:rsidRPr="004901C4">
        <w:rPr>
          <w:rFonts w:ascii="Times New Roman" w:hAnsi="Times New Roman" w:cs="Times New Roman"/>
          <w:noProof/>
          <w:color w:val="auto"/>
          <w:sz w:val="24"/>
          <w:szCs w:val="24"/>
        </w:rPr>
        <w:t xml:space="preserve">Torgesen, J.K., Wagner, R.K., Rashotte, C.A., 2012. TOWRE: Test of word reading efficiency. </w:t>
      </w:r>
      <w:r w:rsidRPr="004901C4">
        <w:rPr>
          <w:rFonts w:ascii="Times New Roman" w:hAnsi="Times New Roman" w:cs="Times New Roman"/>
          <w:noProof/>
          <w:color w:val="auto"/>
          <w:sz w:val="24"/>
          <w:szCs w:val="24"/>
          <w:lang w:val="fr-FR"/>
        </w:rPr>
        <w:t>Psychological Corporation.</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lang w:val="fr-FR"/>
        </w:rPr>
        <w:t xml:space="preserve">Valdois, S., Bosse, M.L., Tainturier, M.J., 2004. </w:t>
      </w:r>
      <w:r w:rsidRPr="004901C4">
        <w:rPr>
          <w:rFonts w:ascii="Times New Roman" w:hAnsi="Times New Roman" w:cs="Times New Roman"/>
          <w:noProof/>
          <w:color w:val="auto"/>
          <w:sz w:val="24"/>
          <w:szCs w:val="24"/>
        </w:rPr>
        <w:t>The cognitive deficits responsible for developmental dyslexia: Review of evidence for a selective visual attentional disorder. Dyslexia. https://doi.org/10.1002/dys.284</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Vanvooren, S., Poelmans, H., Hofmann, M., Ghesquière, P., Wouters, J., 2014. Hemispheric asymmetry in auditory processing of speech envelope modulations in prereading children. J. Neurosci. 34, 1523–9. https://doi.org/10.1523/JNEUROSCI.3209-13.2014</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Vellutino, F.R., Fletcher, J.M., Snowling, M.J., Scanlon, D.M., 2004. Specific reading disability (dyslexia): what have we learned in the past four decades? J Child Psychol Psychiatry 45, 2–40.</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szCs w:val="24"/>
        </w:rPr>
      </w:pPr>
      <w:r w:rsidRPr="004901C4">
        <w:rPr>
          <w:rFonts w:ascii="Times New Roman" w:hAnsi="Times New Roman" w:cs="Times New Roman"/>
          <w:noProof/>
          <w:color w:val="auto"/>
          <w:sz w:val="24"/>
          <w:szCs w:val="24"/>
        </w:rPr>
        <w:t>Wagner, R.K., Torgesen, J.K., Rashotte, C.A., Pearson, N.A., 2013. Comprehensive Test of Phonological Processing: CTOPP2.</w:t>
      </w:r>
    </w:p>
    <w:p w:rsidR="00FE4F6F" w:rsidRPr="004901C4" w:rsidRDefault="00FE4F6F" w:rsidP="00D57B34">
      <w:pPr>
        <w:widowControl w:val="0"/>
        <w:autoSpaceDE w:val="0"/>
        <w:autoSpaceDN w:val="0"/>
        <w:adjustRightInd w:val="0"/>
        <w:spacing w:line="360" w:lineRule="auto"/>
        <w:ind w:left="480" w:hanging="480"/>
        <w:jc w:val="both"/>
        <w:rPr>
          <w:rFonts w:ascii="Times New Roman" w:hAnsi="Times New Roman" w:cs="Times New Roman"/>
          <w:noProof/>
          <w:color w:val="auto"/>
          <w:sz w:val="24"/>
        </w:rPr>
      </w:pPr>
      <w:r w:rsidRPr="004901C4">
        <w:rPr>
          <w:rFonts w:ascii="Times New Roman" w:hAnsi="Times New Roman" w:cs="Times New Roman"/>
          <w:noProof/>
          <w:color w:val="auto"/>
          <w:sz w:val="24"/>
          <w:szCs w:val="24"/>
        </w:rPr>
        <w:t>Wiener, J., Schneider, B.H., 2002. A multisource exploration of the friendship patterns of children with and without learning disabilities. J Abnorm Child Psychol 30, 127–141.</w:t>
      </w:r>
    </w:p>
    <w:p w:rsidR="005822E2" w:rsidRPr="004901C4" w:rsidRDefault="00497AED" w:rsidP="00D57B34">
      <w:pPr>
        <w:spacing w:line="360" w:lineRule="auto"/>
        <w:jc w:val="both"/>
        <w:rPr>
          <w:rFonts w:ascii="Times New Roman" w:hAnsi="Times New Roman" w:cs="Times New Roman"/>
          <w:color w:val="auto"/>
          <w:sz w:val="24"/>
          <w:szCs w:val="24"/>
          <w:lang w:val="en-US"/>
        </w:rPr>
      </w:pPr>
      <w:r w:rsidRPr="004901C4">
        <w:rPr>
          <w:rFonts w:ascii="Times New Roman" w:hAnsi="Times New Roman" w:cs="Times New Roman"/>
          <w:color w:val="auto"/>
          <w:sz w:val="24"/>
          <w:szCs w:val="24"/>
          <w:lang w:val="en-US"/>
        </w:rPr>
        <w:fldChar w:fldCharType="end"/>
      </w:r>
      <w:r w:rsidR="005822E2" w:rsidRPr="004901C4">
        <w:rPr>
          <w:rFonts w:ascii="Times New Roman" w:hAnsi="Times New Roman" w:cs="Times New Roman"/>
          <w:color w:val="auto"/>
          <w:sz w:val="24"/>
          <w:szCs w:val="24"/>
          <w:lang w:val="en-US"/>
        </w:rPr>
        <w:br w:type="page"/>
      </w:r>
    </w:p>
    <w:p w:rsidR="005822E2" w:rsidRPr="004901C4" w:rsidRDefault="005822E2"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lastRenderedPageBreak/>
        <w:t>Figures</w:t>
      </w:r>
    </w:p>
    <w:p w:rsidR="005822E2" w:rsidRPr="004901C4" w:rsidRDefault="005822E2" w:rsidP="00C41CD5">
      <w:pPr>
        <w:spacing w:after="160" w:line="360" w:lineRule="auto"/>
        <w:jc w:val="both"/>
        <w:rPr>
          <w:rFonts w:ascii="Times New Roman" w:hAnsi="Times New Roman" w:cs="Times New Roman"/>
          <w:b/>
          <w:color w:val="auto"/>
          <w:sz w:val="18"/>
          <w:szCs w:val="18"/>
          <w:lang w:val="en-US"/>
        </w:rPr>
      </w:pPr>
      <w:bookmarkStart w:id="11" w:name="_Toc485306805"/>
    </w:p>
    <w:p w:rsidR="005822E2" w:rsidRPr="004901C4" w:rsidRDefault="005822E2" w:rsidP="00C41CD5">
      <w:pPr>
        <w:spacing w:after="160" w:line="360" w:lineRule="auto"/>
        <w:jc w:val="both"/>
        <w:rPr>
          <w:rFonts w:ascii="Times New Roman" w:hAnsi="Times New Roman" w:cs="Times New Roman"/>
          <w:b/>
          <w:color w:val="auto"/>
          <w:sz w:val="24"/>
          <w:szCs w:val="24"/>
          <w:lang w:val="en-US"/>
        </w:rPr>
      </w:pPr>
      <w:r w:rsidRPr="004901C4">
        <w:rPr>
          <w:rFonts w:ascii="Times New Roman" w:hAnsi="Times New Roman" w:cs="Times New Roman"/>
          <w:b/>
          <w:color w:val="auto"/>
          <w:sz w:val="24"/>
          <w:szCs w:val="24"/>
          <w:lang w:val="en-US"/>
        </w:rPr>
        <w:t>Figure 1: Assessing the encoding of speech features in EEG.</w:t>
      </w:r>
      <w:bookmarkEnd w:id="11"/>
      <w:r w:rsidRPr="004901C4">
        <w:rPr>
          <w:rFonts w:ascii="Times New Roman" w:hAnsi="Times New Roman" w:cs="Times New Roman"/>
          <w:b/>
          <w:color w:val="auto"/>
          <w:sz w:val="24"/>
          <w:szCs w:val="24"/>
          <w:lang w:val="en-US"/>
        </w:rPr>
        <w:t xml:space="preserve"> </w:t>
      </w:r>
      <w:r w:rsidR="00C21CE3" w:rsidRPr="004901C4">
        <w:rPr>
          <w:rFonts w:ascii="Times New Roman" w:hAnsi="Times New Roman" w:cs="Times New Roman"/>
          <w:b/>
          <w:i/>
          <w:color w:val="auto"/>
          <w:sz w:val="24"/>
          <w:szCs w:val="24"/>
          <w:lang w:val="en-US"/>
        </w:rPr>
        <w:t>(A)</w:t>
      </w:r>
      <w:r w:rsidR="00C21CE3" w:rsidRPr="004901C4">
        <w:rPr>
          <w:rFonts w:ascii="Times New Roman" w:hAnsi="Times New Roman" w:cs="Times New Roman"/>
          <w:b/>
          <w:color w:val="auto"/>
          <w:sz w:val="24"/>
          <w:szCs w:val="24"/>
          <w:lang w:val="en-US"/>
        </w:rPr>
        <w:t xml:space="preserve"> </w:t>
      </w:r>
      <w:r w:rsidRPr="004901C4">
        <w:rPr>
          <w:rFonts w:ascii="Times New Roman" w:hAnsi="Times New Roman" w:cs="Times New Roman"/>
          <w:i/>
          <w:color w:val="auto"/>
          <w:sz w:val="24"/>
          <w:szCs w:val="24"/>
          <w:lang w:val="en-US"/>
        </w:rPr>
        <w:t xml:space="preserve">128-channel EEG data </w:t>
      </w:r>
      <w:proofErr w:type="gramStart"/>
      <w:r w:rsidRPr="004901C4">
        <w:rPr>
          <w:rFonts w:ascii="Times New Roman" w:hAnsi="Times New Roman" w:cs="Times New Roman"/>
          <w:i/>
          <w:color w:val="auto"/>
          <w:sz w:val="24"/>
          <w:szCs w:val="24"/>
          <w:lang w:val="en-US"/>
        </w:rPr>
        <w:t>were</w:t>
      </w:r>
      <w:proofErr w:type="gramEnd"/>
      <w:r w:rsidRPr="004901C4">
        <w:rPr>
          <w:rFonts w:ascii="Times New Roman" w:hAnsi="Times New Roman" w:cs="Times New Roman"/>
          <w:i/>
          <w:color w:val="auto"/>
          <w:sz w:val="24"/>
          <w:szCs w:val="24"/>
          <w:lang w:val="en-US"/>
        </w:rPr>
        <w:t xml:space="preserve"> recorded while </w:t>
      </w:r>
      <w:r w:rsidR="00821254" w:rsidRPr="004901C4">
        <w:rPr>
          <w:rFonts w:ascii="Times New Roman" w:hAnsi="Times New Roman" w:cs="Times New Roman"/>
          <w:i/>
          <w:color w:val="auto"/>
          <w:sz w:val="24"/>
          <w:szCs w:val="24"/>
          <w:lang w:val="en-US"/>
        </w:rPr>
        <w:t>participants</w:t>
      </w:r>
      <w:r w:rsidRPr="004901C4">
        <w:rPr>
          <w:rFonts w:ascii="Times New Roman" w:hAnsi="Times New Roman" w:cs="Times New Roman"/>
          <w:i/>
          <w:color w:val="auto"/>
          <w:sz w:val="24"/>
          <w:szCs w:val="24"/>
          <w:lang w:val="en-US"/>
        </w:rPr>
        <w:t xml:space="preserve"> listened to continuous, natural speech consisting of a female speaker reading a story. We used linear regression to fit multivariate temporal response functions (</w:t>
      </w:r>
      <w:proofErr w:type="spellStart"/>
      <w:r w:rsidRPr="004901C4">
        <w:rPr>
          <w:rFonts w:ascii="Times New Roman" w:hAnsi="Times New Roman" w:cs="Times New Roman"/>
          <w:i/>
          <w:color w:val="auto"/>
          <w:sz w:val="24"/>
          <w:szCs w:val="24"/>
          <w:lang w:val="en-US"/>
        </w:rPr>
        <w:t>mTRFs</w:t>
      </w:r>
      <w:proofErr w:type="spellEnd"/>
      <w:r w:rsidRPr="004901C4">
        <w:rPr>
          <w:rFonts w:ascii="Times New Roman" w:hAnsi="Times New Roman" w:cs="Times New Roman"/>
          <w:i/>
          <w:color w:val="auto"/>
          <w:sz w:val="24"/>
          <w:szCs w:val="24"/>
          <w:lang w:val="en-US"/>
        </w:rPr>
        <w:t xml:space="preserve">) between the low-frequency (1-8 Hz) EEG and three different representations of the speech. Each </w:t>
      </w:r>
      <w:proofErr w:type="spellStart"/>
      <w:r w:rsidRPr="004901C4">
        <w:rPr>
          <w:rFonts w:ascii="Times New Roman" w:hAnsi="Times New Roman" w:cs="Times New Roman"/>
          <w:i/>
          <w:color w:val="auto"/>
          <w:sz w:val="24"/>
          <w:szCs w:val="24"/>
          <w:lang w:val="en-US"/>
        </w:rPr>
        <w:t>mTRF</w:t>
      </w:r>
      <w:proofErr w:type="spellEnd"/>
      <w:r w:rsidRPr="004901C4">
        <w:rPr>
          <w:rFonts w:ascii="Times New Roman" w:hAnsi="Times New Roman" w:cs="Times New Roman"/>
          <w:i/>
          <w:color w:val="auto"/>
          <w:sz w:val="24"/>
          <w:szCs w:val="24"/>
          <w:lang w:val="en-US"/>
        </w:rPr>
        <w:t xml:space="preserve"> model was then tested at each scalp location for its ability to predict EEG using leave-one-out cross-validation and Pearson’s correlation measures.</w:t>
      </w:r>
      <w:r w:rsidR="00C21CE3" w:rsidRPr="004901C4">
        <w:rPr>
          <w:rFonts w:ascii="Times New Roman" w:hAnsi="Times New Roman" w:cs="Times New Roman"/>
          <w:i/>
          <w:color w:val="auto"/>
          <w:sz w:val="24"/>
          <w:szCs w:val="24"/>
          <w:lang w:val="en-US"/>
        </w:rPr>
        <w:t xml:space="preserve"> </w:t>
      </w:r>
      <w:r w:rsidR="00C21CE3" w:rsidRPr="004901C4">
        <w:rPr>
          <w:rFonts w:ascii="Times New Roman" w:hAnsi="Times New Roman" w:cs="Times New Roman"/>
          <w:b/>
          <w:i/>
          <w:color w:val="auto"/>
          <w:sz w:val="24"/>
          <w:szCs w:val="24"/>
          <w:lang w:val="en-US"/>
        </w:rPr>
        <w:t>(B)</w:t>
      </w:r>
      <w:r w:rsidR="00C21CE3" w:rsidRPr="004901C4">
        <w:rPr>
          <w:rFonts w:ascii="Times New Roman" w:hAnsi="Times New Roman" w:cs="Times New Roman"/>
          <w:i/>
          <w:color w:val="auto"/>
          <w:sz w:val="24"/>
          <w:szCs w:val="24"/>
          <w:lang w:val="en-US"/>
        </w:rPr>
        <w:t xml:space="preserve"> Within-group approach: EEG prediction accuracies </w:t>
      </w:r>
      <w:proofErr w:type="gramStart"/>
      <w:r w:rsidR="00C21CE3" w:rsidRPr="004901C4">
        <w:rPr>
          <w:rFonts w:ascii="Times New Roman" w:hAnsi="Times New Roman" w:cs="Times New Roman"/>
          <w:i/>
          <w:color w:val="auto"/>
          <w:sz w:val="24"/>
          <w:szCs w:val="24"/>
          <w:lang w:val="en-US"/>
        </w:rPr>
        <w:t xml:space="preserve">for a </w:t>
      </w:r>
      <w:r w:rsidR="004D630E" w:rsidRPr="004901C4">
        <w:rPr>
          <w:rFonts w:ascii="Times New Roman" w:hAnsi="Times New Roman" w:cs="Times New Roman"/>
          <w:i/>
          <w:color w:val="auto"/>
          <w:sz w:val="24"/>
          <w:szCs w:val="24"/>
          <w:lang w:val="en-US"/>
        </w:rPr>
        <w:t>participants</w:t>
      </w:r>
      <w:proofErr w:type="gramEnd"/>
      <w:r w:rsidR="00C21CE3" w:rsidRPr="004901C4">
        <w:rPr>
          <w:rFonts w:ascii="Times New Roman" w:hAnsi="Times New Roman" w:cs="Times New Roman"/>
          <w:i/>
          <w:color w:val="auto"/>
          <w:sz w:val="24"/>
          <w:szCs w:val="24"/>
          <w:lang w:val="en-US"/>
        </w:rPr>
        <w:t xml:space="preserve"> are calculated using </w:t>
      </w:r>
      <w:proofErr w:type="spellStart"/>
      <w:r w:rsidR="00C21CE3" w:rsidRPr="004901C4">
        <w:rPr>
          <w:rFonts w:ascii="Times New Roman" w:hAnsi="Times New Roman" w:cs="Times New Roman"/>
          <w:i/>
          <w:color w:val="auto"/>
          <w:sz w:val="24"/>
          <w:szCs w:val="24"/>
          <w:lang w:val="en-US"/>
        </w:rPr>
        <w:t>mTRF</w:t>
      </w:r>
      <w:proofErr w:type="spellEnd"/>
      <w:r w:rsidR="00C21CE3" w:rsidRPr="004901C4">
        <w:rPr>
          <w:rFonts w:ascii="Times New Roman" w:hAnsi="Times New Roman" w:cs="Times New Roman"/>
          <w:i/>
          <w:color w:val="auto"/>
          <w:sz w:val="24"/>
          <w:szCs w:val="24"/>
          <w:lang w:val="en-US"/>
        </w:rPr>
        <w:t xml:space="preserve"> models fit using the other </w:t>
      </w:r>
      <w:r w:rsidR="00821254" w:rsidRPr="004901C4">
        <w:rPr>
          <w:rFonts w:ascii="Times New Roman" w:hAnsi="Times New Roman" w:cs="Times New Roman"/>
          <w:i/>
          <w:color w:val="auto"/>
          <w:sz w:val="24"/>
          <w:szCs w:val="24"/>
          <w:lang w:val="en-US"/>
        </w:rPr>
        <w:t>participants</w:t>
      </w:r>
      <w:r w:rsidR="00C21CE3" w:rsidRPr="004901C4">
        <w:rPr>
          <w:rFonts w:ascii="Times New Roman" w:hAnsi="Times New Roman" w:cs="Times New Roman"/>
          <w:i/>
          <w:color w:val="auto"/>
          <w:sz w:val="24"/>
          <w:szCs w:val="24"/>
          <w:lang w:val="en-US"/>
        </w:rPr>
        <w:t xml:space="preserve"> of the same group. This approach allows compar</w:t>
      </w:r>
      <w:r w:rsidR="006D4237" w:rsidRPr="004901C4">
        <w:rPr>
          <w:rFonts w:ascii="Times New Roman" w:hAnsi="Times New Roman" w:cs="Times New Roman"/>
          <w:i/>
          <w:color w:val="auto"/>
          <w:sz w:val="24"/>
          <w:szCs w:val="24"/>
          <w:lang w:val="en-US"/>
        </w:rPr>
        <w:t>ison of</w:t>
      </w:r>
      <w:r w:rsidR="00C21CE3" w:rsidRPr="004901C4">
        <w:rPr>
          <w:rFonts w:ascii="Times New Roman" w:hAnsi="Times New Roman" w:cs="Times New Roman"/>
          <w:i/>
          <w:color w:val="auto"/>
          <w:sz w:val="24"/>
          <w:szCs w:val="24"/>
          <w:lang w:val="en-US"/>
        </w:rPr>
        <w:t xml:space="preserve"> models and EEG predictions between groups. To this end, comparisons with the dyslexia group (DX) were performed for control groups (CTR) that were matched either by age (CA) or reading-level (RL). </w:t>
      </w:r>
      <w:r w:rsidR="00C21CE3" w:rsidRPr="004901C4">
        <w:rPr>
          <w:rFonts w:ascii="Times New Roman" w:hAnsi="Times New Roman" w:cs="Times New Roman"/>
          <w:b/>
          <w:i/>
          <w:color w:val="auto"/>
          <w:sz w:val="24"/>
          <w:szCs w:val="24"/>
          <w:lang w:val="en-US"/>
        </w:rPr>
        <w:t>(C)</w:t>
      </w:r>
      <w:r w:rsidR="00C21CE3" w:rsidRPr="004901C4">
        <w:rPr>
          <w:rFonts w:ascii="Times New Roman" w:hAnsi="Times New Roman" w:cs="Times New Roman"/>
          <w:i/>
          <w:color w:val="auto"/>
          <w:sz w:val="24"/>
          <w:szCs w:val="24"/>
          <w:lang w:val="en-US"/>
        </w:rPr>
        <w:t xml:space="preserve"> Cross-group approach: Control </w:t>
      </w:r>
      <w:r w:rsidR="00821254" w:rsidRPr="004901C4">
        <w:rPr>
          <w:rFonts w:ascii="Times New Roman" w:hAnsi="Times New Roman" w:cs="Times New Roman"/>
          <w:i/>
          <w:color w:val="auto"/>
          <w:sz w:val="24"/>
          <w:szCs w:val="24"/>
          <w:lang w:val="en-US"/>
        </w:rPr>
        <w:t>participants</w:t>
      </w:r>
      <w:r w:rsidR="00C21CE3" w:rsidRPr="004901C4">
        <w:rPr>
          <w:rFonts w:ascii="Times New Roman" w:hAnsi="Times New Roman" w:cs="Times New Roman"/>
          <w:i/>
          <w:color w:val="auto"/>
          <w:sz w:val="24"/>
          <w:szCs w:val="24"/>
          <w:lang w:val="en-US"/>
        </w:rPr>
        <w:t xml:space="preserve"> were randomly partitioned into 2 groups (CTR1 and CTR2). EEG prediction accuracies for a </w:t>
      </w:r>
      <w:r w:rsidR="004D630E" w:rsidRPr="004901C4">
        <w:rPr>
          <w:rFonts w:ascii="Times New Roman" w:hAnsi="Times New Roman" w:cs="Times New Roman"/>
          <w:i/>
          <w:color w:val="auto"/>
          <w:sz w:val="24"/>
          <w:szCs w:val="24"/>
          <w:lang w:val="en-US"/>
        </w:rPr>
        <w:t>participant</w:t>
      </w:r>
      <w:r w:rsidR="00C21CE3" w:rsidRPr="004901C4">
        <w:rPr>
          <w:rFonts w:ascii="Times New Roman" w:hAnsi="Times New Roman" w:cs="Times New Roman"/>
          <w:i/>
          <w:color w:val="auto"/>
          <w:sz w:val="24"/>
          <w:szCs w:val="24"/>
          <w:lang w:val="en-US"/>
        </w:rPr>
        <w:t xml:space="preserve"> (either in CTR2 or DX) are calculated using the </w:t>
      </w:r>
      <w:proofErr w:type="spellStart"/>
      <w:r w:rsidR="00C21CE3" w:rsidRPr="004901C4">
        <w:rPr>
          <w:rFonts w:ascii="Times New Roman" w:hAnsi="Times New Roman" w:cs="Times New Roman"/>
          <w:i/>
          <w:color w:val="auto"/>
          <w:sz w:val="24"/>
          <w:szCs w:val="24"/>
          <w:lang w:val="en-US"/>
        </w:rPr>
        <w:t>mTRF</w:t>
      </w:r>
      <w:proofErr w:type="spellEnd"/>
      <w:r w:rsidR="00C21CE3" w:rsidRPr="004901C4">
        <w:rPr>
          <w:rFonts w:ascii="Times New Roman" w:hAnsi="Times New Roman" w:cs="Times New Roman"/>
          <w:i/>
          <w:color w:val="auto"/>
          <w:sz w:val="24"/>
          <w:szCs w:val="24"/>
          <w:lang w:val="en-US"/>
        </w:rPr>
        <w:t xml:space="preserve"> models fit using a sample set of control </w:t>
      </w:r>
      <w:r w:rsidR="00821254" w:rsidRPr="004901C4">
        <w:rPr>
          <w:rFonts w:ascii="Times New Roman" w:hAnsi="Times New Roman" w:cs="Times New Roman"/>
          <w:i/>
          <w:color w:val="auto"/>
          <w:sz w:val="24"/>
          <w:szCs w:val="24"/>
          <w:lang w:val="en-US"/>
        </w:rPr>
        <w:t>participants</w:t>
      </w:r>
      <w:r w:rsidR="00C21CE3" w:rsidRPr="004901C4">
        <w:rPr>
          <w:rFonts w:ascii="Times New Roman" w:hAnsi="Times New Roman" w:cs="Times New Roman"/>
          <w:i/>
          <w:color w:val="auto"/>
          <w:sz w:val="24"/>
          <w:szCs w:val="24"/>
          <w:lang w:val="en-US"/>
        </w:rPr>
        <w:t xml:space="preserve"> (CTR1).</w:t>
      </w:r>
      <w:r w:rsidR="00524739" w:rsidRPr="004901C4">
        <w:rPr>
          <w:rFonts w:ascii="Times New Roman" w:hAnsi="Times New Roman" w:cs="Times New Roman"/>
          <w:i/>
          <w:color w:val="auto"/>
          <w:sz w:val="24"/>
          <w:szCs w:val="24"/>
          <w:lang w:val="en-US"/>
        </w:rPr>
        <w:t xml:space="preserve"> </w:t>
      </w:r>
      <w:r w:rsidR="00C21CE3" w:rsidRPr="004901C4">
        <w:rPr>
          <w:rFonts w:ascii="Times New Roman" w:hAnsi="Times New Roman" w:cs="Times New Roman"/>
          <w:i/>
          <w:color w:val="auto"/>
          <w:sz w:val="24"/>
          <w:szCs w:val="24"/>
          <w:lang w:val="en-US"/>
        </w:rPr>
        <w:t>This procedure was then repeated for a model fit on CTR2.</w:t>
      </w:r>
    </w:p>
    <w:p w:rsidR="005822E2" w:rsidRPr="004901C4" w:rsidRDefault="005822E2" w:rsidP="00C41CD5">
      <w:pPr>
        <w:pStyle w:val="Figure"/>
        <w:spacing w:line="360" w:lineRule="auto"/>
        <w:rPr>
          <w:b/>
          <w:sz w:val="24"/>
          <w:szCs w:val="24"/>
        </w:rPr>
      </w:pPr>
      <w:bookmarkStart w:id="12" w:name="_Toc485306806"/>
      <w:r w:rsidRPr="004901C4">
        <w:rPr>
          <w:b/>
          <w:sz w:val="24"/>
          <w:szCs w:val="24"/>
        </w:rPr>
        <w:t>Figure</w:t>
      </w:r>
      <w:r w:rsidRPr="004901C4">
        <w:rPr>
          <w:sz w:val="24"/>
          <w:szCs w:val="24"/>
        </w:rPr>
        <w:t xml:space="preserve"> </w:t>
      </w:r>
      <w:r w:rsidRPr="004901C4">
        <w:rPr>
          <w:b/>
          <w:sz w:val="24"/>
          <w:szCs w:val="24"/>
        </w:rPr>
        <w:t>2: Right biased reduction of cortical entrainment to natural speech in dyslexia.</w:t>
      </w:r>
      <w:bookmarkEnd w:id="12"/>
    </w:p>
    <w:p w:rsidR="005822E2" w:rsidRPr="004901C4" w:rsidRDefault="005822E2" w:rsidP="00C41CD5">
      <w:pPr>
        <w:pStyle w:val="Figure"/>
        <w:spacing w:line="360" w:lineRule="auto"/>
        <w:rPr>
          <w:i/>
          <w:sz w:val="24"/>
          <w:szCs w:val="24"/>
        </w:rPr>
      </w:pPr>
      <w:r w:rsidRPr="004901C4">
        <w:rPr>
          <w:b/>
          <w:i/>
          <w:sz w:val="24"/>
          <w:szCs w:val="24"/>
        </w:rPr>
        <w:t>(A)</w:t>
      </w:r>
      <w:r w:rsidRPr="004901C4">
        <w:rPr>
          <w:i/>
          <w:sz w:val="24"/>
          <w:szCs w:val="24"/>
        </w:rPr>
        <w:t xml:space="preserve"> EEG (1-8 Hz) prediction correlations (Pearson’s r) averaged across participants are reported here for each model (acoustic – S, phonetic</w:t>
      </w:r>
      <w:r w:rsidR="007C7FF3" w:rsidRPr="004901C4">
        <w:rPr>
          <w:i/>
          <w:sz w:val="24"/>
          <w:szCs w:val="24"/>
        </w:rPr>
        <w:t xml:space="preserve"> features</w:t>
      </w:r>
      <w:r w:rsidRPr="004901C4">
        <w:rPr>
          <w:i/>
          <w:sz w:val="24"/>
          <w:szCs w:val="24"/>
        </w:rPr>
        <w:t xml:space="preserve"> – F, combined – FS) and for each </w:t>
      </w:r>
      <w:r w:rsidR="004D630E" w:rsidRPr="004901C4">
        <w:rPr>
          <w:i/>
          <w:sz w:val="24"/>
          <w:szCs w:val="24"/>
        </w:rPr>
        <w:t>participants</w:t>
      </w:r>
      <w:r w:rsidRPr="004901C4">
        <w:rPr>
          <w:i/>
          <w:sz w:val="24"/>
          <w:szCs w:val="24"/>
        </w:rPr>
        <w:t xml:space="preserve"> group (dyslexia – DX, age matched control – CA, reading-level matched control – RL). </w:t>
      </w:r>
      <w:r w:rsidRPr="004901C4">
        <w:rPr>
          <w:b/>
          <w:i/>
          <w:sz w:val="24"/>
          <w:szCs w:val="24"/>
        </w:rPr>
        <w:t>(B)</w:t>
      </w:r>
      <w:r w:rsidRPr="004901C4">
        <w:rPr>
          <w:i/>
          <w:sz w:val="24"/>
          <w:szCs w:val="24"/>
        </w:rPr>
        <w:t xml:space="preserve"> EEG predictability was compared between DX and the two control groups, for each model and scalp electrode using a paired Wilcoxon test. </w:t>
      </w:r>
      <w:proofErr w:type="spellStart"/>
      <w:r w:rsidRPr="004901C4">
        <w:rPr>
          <w:i/>
          <w:sz w:val="24"/>
          <w:szCs w:val="24"/>
        </w:rPr>
        <w:t>Coloured</w:t>
      </w:r>
      <w:proofErr w:type="spellEnd"/>
      <w:r w:rsidRPr="004901C4">
        <w:rPr>
          <w:i/>
          <w:sz w:val="24"/>
          <w:szCs w:val="24"/>
        </w:rPr>
        <w:t xml:space="preserve"> areas indicate EEG channels that showed significant effects between </w:t>
      </w:r>
      <w:r w:rsidR="004D630E" w:rsidRPr="004901C4">
        <w:rPr>
          <w:i/>
          <w:sz w:val="24"/>
          <w:szCs w:val="24"/>
        </w:rPr>
        <w:t>participants</w:t>
      </w:r>
      <w:r w:rsidRPr="004901C4">
        <w:rPr>
          <w:i/>
          <w:sz w:val="24"/>
          <w:szCs w:val="24"/>
        </w:rPr>
        <w:t xml:space="preserve"> groups (cluster-based nonparametric statistics, p &lt; 0.05). Direct effects of dyslexia were disentangled from other indirect effects (such as contrasts due to differences in reading skills or age) by identifying electrodes that showed significant differences between DX and both control groups ( (DX - CA) ∩ (DX - RL) ), which are indicated in yellow. The group differences emerged for the EEG frequency-band 1-8 Hz were shown to be mainly (but not uniquely) driven by effects in delta-band.</w:t>
      </w:r>
    </w:p>
    <w:p w:rsidR="008D445E" w:rsidRPr="004901C4" w:rsidRDefault="008D445E" w:rsidP="00C41CD5">
      <w:pPr>
        <w:pStyle w:val="Figure"/>
        <w:spacing w:line="360" w:lineRule="auto"/>
        <w:rPr>
          <w:i/>
          <w:sz w:val="24"/>
          <w:szCs w:val="24"/>
        </w:rPr>
      </w:pPr>
    </w:p>
    <w:p w:rsidR="005822E2" w:rsidRPr="004901C4" w:rsidRDefault="005822E2" w:rsidP="00C41CD5">
      <w:pPr>
        <w:pStyle w:val="Figure"/>
        <w:spacing w:before="120" w:line="360" w:lineRule="auto"/>
        <w:rPr>
          <w:b/>
          <w:sz w:val="24"/>
          <w:szCs w:val="24"/>
        </w:rPr>
      </w:pPr>
      <w:bookmarkStart w:id="13" w:name="_Toc485306807"/>
      <w:r w:rsidRPr="004901C4">
        <w:rPr>
          <w:b/>
          <w:sz w:val="24"/>
          <w:szCs w:val="24"/>
        </w:rPr>
        <w:lastRenderedPageBreak/>
        <w:t>Figure</w:t>
      </w:r>
      <w:r w:rsidRPr="004901C4">
        <w:rPr>
          <w:sz w:val="24"/>
          <w:szCs w:val="24"/>
        </w:rPr>
        <w:t xml:space="preserve"> </w:t>
      </w:r>
      <w:r w:rsidRPr="004901C4">
        <w:rPr>
          <w:b/>
          <w:sz w:val="24"/>
          <w:szCs w:val="24"/>
        </w:rPr>
        <w:t>3: Topographic specificity to language skills of the effects of dyslexia.</w:t>
      </w:r>
      <w:bookmarkEnd w:id="13"/>
    </w:p>
    <w:p w:rsidR="005822E2" w:rsidRPr="004901C4" w:rsidRDefault="005822E2" w:rsidP="00C41CD5">
      <w:pPr>
        <w:spacing w:line="360" w:lineRule="auto"/>
        <w:jc w:val="both"/>
        <w:rPr>
          <w:rFonts w:ascii="Times New Roman" w:hAnsi="Times New Roman" w:cs="Times New Roman"/>
          <w:i/>
          <w:color w:val="auto"/>
          <w:sz w:val="24"/>
          <w:szCs w:val="24"/>
        </w:rPr>
      </w:pPr>
      <w:r w:rsidRPr="004901C4">
        <w:rPr>
          <w:rFonts w:ascii="Times New Roman" w:hAnsi="Times New Roman" w:cs="Times New Roman"/>
          <w:i/>
          <w:color w:val="auto"/>
          <w:sz w:val="24"/>
          <w:szCs w:val="24"/>
        </w:rPr>
        <w:t xml:space="preserve">Correlations (Pearson’s r) between EEG predictability measures and all psychometric measures are reported for all scalp locations using all </w:t>
      </w:r>
      <w:r w:rsidR="00821254" w:rsidRPr="004901C4">
        <w:rPr>
          <w:rFonts w:ascii="Times New Roman" w:hAnsi="Times New Roman" w:cs="Times New Roman"/>
          <w:i/>
          <w:color w:val="auto"/>
          <w:sz w:val="24"/>
          <w:szCs w:val="24"/>
        </w:rPr>
        <w:t>participants</w:t>
      </w:r>
      <w:r w:rsidRPr="004901C4">
        <w:rPr>
          <w:rFonts w:ascii="Times New Roman" w:hAnsi="Times New Roman" w:cs="Times New Roman"/>
          <w:i/>
          <w:color w:val="auto"/>
          <w:sz w:val="24"/>
          <w:szCs w:val="24"/>
        </w:rPr>
        <w:t>. Significant correlations were identified by using cluster-based nonparametric statistics (</w:t>
      </w:r>
      <w:r w:rsidRPr="004901C4">
        <w:rPr>
          <w:rFonts w:ascii="Times New Roman" w:hAnsi="Times New Roman" w:cs="Times New Roman"/>
          <w:i/>
          <w:iCs/>
          <w:color w:val="auto"/>
          <w:sz w:val="24"/>
          <w:szCs w:val="24"/>
        </w:rPr>
        <w:t xml:space="preserve">p </w:t>
      </w:r>
      <w:r w:rsidRPr="004901C4">
        <w:rPr>
          <w:rFonts w:ascii="Times New Roman" w:hAnsi="Times New Roman" w:cs="Times New Roman"/>
          <w:i/>
          <w:color w:val="auto"/>
          <w:sz w:val="24"/>
          <w:szCs w:val="24"/>
        </w:rPr>
        <w:t>&lt; 0.05; FDR correction for multiple comparisons was applied for each electrode and neural index, α = 0.05). Grey areas indicate scalp areas that did not reach significance. Scalp areas that showed a significant effect of dyslexia for the FS-model (see Fig. 2B, 1-8 Hz) are indicated by black contours (ROI</w:t>
      </w:r>
      <w:r w:rsidR="008F71A5" w:rsidRPr="004901C4">
        <w:rPr>
          <w:rFonts w:ascii="Times New Roman" w:hAnsi="Times New Roman" w:cs="Times New Roman"/>
          <w:i/>
          <w:color w:val="auto"/>
          <w:sz w:val="24"/>
          <w:szCs w:val="24"/>
        </w:rPr>
        <w:t>-Fr, ROI-RH, and ROI-</w:t>
      </w:r>
      <w:proofErr w:type="spellStart"/>
      <w:r w:rsidR="008F71A5" w:rsidRPr="004901C4">
        <w:rPr>
          <w:rFonts w:ascii="Times New Roman" w:hAnsi="Times New Roman" w:cs="Times New Roman"/>
          <w:i/>
          <w:color w:val="auto"/>
          <w:sz w:val="24"/>
          <w:szCs w:val="24"/>
        </w:rPr>
        <w:t>Occ</w:t>
      </w:r>
      <w:proofErr w:type="spellEnd"/>
      <w:r w:rsidRPr="004901C4">
        <w:rPr>
          <w:rFonts w:ascii="Times New Roman" w:hAnsi="Times New Roman" w:cs="Times New Roman"/>
          <w:i/>
          <w:color w:val="auto"/>
          <w:sz w:val="24"/>
          <w:szCs w:val="24"/>
        </w:rPr>
        <w:t>). The neural measure FS-S, which was suggested to represent an isolated index of phoneme-level processing, correlates with behavioural measures of phonological skills specifically for ROI</w:t>
      </w:r>
      <w:r w:rsidR="008F71A5" w:rsidRPr="004901C4">
        <w:rPr>
          <w:rFonts w:ascii="Times New Roman" w:hAnsi="Times New Roman" w:cs="Times New Roman"/>
          <w:i/>
          <w:color w:val="auto"/>
          <w:sz w:val="24"/>
          <w:szCs w:val="24"/>
        </w:rPr>
        <w:t>-RH</w:t>
      </w:r>
      <w:r w:rsidRPr="004901C4">
        <w:rPr>
          <w:rFonts w:ascii="Times New Roman" w:hAnsi="Times New Roman" w:cs="Times New Roman"/>
          <w:i/>
          <w:color w:val="auto"/>
          <w:sz w:val="24"/>
          <w:szCs w:val="24"/>
        </w:rPr>
        <w:t>.</w:t>
      </w:r>
    </w:p>
    <w:p w:rsidR="00D7070E" w:rsidRPr="004901C4" w:rsidRDefault="00981061" w:rsidP="00C41CD5">
      <w:pPr>
        <w:pStyle w:val="Figure"/>
        <w:spacing w:line="360" w:lineRule="auto"/>
        <w:rPr>
          <w:b/>
          <w:sz w:val="24"/>
          <w:szCs w:val="24"/>
        </w:rPr>
      </w:pPr>
      <w:bookmarkStart w:id="14" w:name="_Toc485306808"/>
      <w:r w:rsidRPr="004901C4">
        <w:rPr>
          <w:b/>
          <w:sz w:val="24"/>
          <w:szCs w:val="24"/>
        </w:rPr>
        <w:t xml:space="preserve">Supplementary </w:t>
      </w:r>
      <w:r w:rsidR="00D7070E" w:rsidRPr="004901C4">
        <w:rPr>
          <w:b/>
          <w:sz w:val="24"/>
          <w:szCs w:val="24"/>
        </w:rPr>
        <w:t>Figure</w:t>
      </w:r>
      <w:r w:rsidR="00D7070E" w:rsidRPr="004901C4">
        <w:rPr>
          <w:sz w:val="24"/>
          <w:szCs w:val="24"/>
        </w:rPr>
        <w:t xml:space="preserve"> </w:t>
      </w:r>
      <w:r w:rsidR="00D7070E" w:rsidRPr="004901C4">
        <w:rPr>
          <w:b/>
          <w:sz w:val="24"/>
          <w:szCs w:val="24"/>
        </w:rPr>
        <w:t>1: A further look at the psychometric measures.</w:t>
      </w:r>
      <w:bookmarkEnd w:id="14"/>
    </w:p>
    <w:p w:rsidR="00D7070E" w:rsidRPr="004901C4" w:rsidRDefault="00D7070E" w:rsidP="00C41CD5">
      <w:pPr>
        <w:suppressAutoHyphens w:val="0"/>
        <w:spacing w:after="240" w:line="360" w:lineRule="auto"/>
        <w:rPr>
          <w:rFonts w:ascii="Times New Roman" w:hAnsi="Times New Roman" w:cs="Times New Roman"/>
          <w:i/>
          <w:color w:val="auto"/>
          <w:sz w:val="24"/>
          <w:szCs w:val="24"/>
        </w:rPr>
      </w:pPr>
      <w:proofErr w:type="gramStart"/>
      <w:r w:rsidRPr="004901C4">
        <w:rPr>
          <w:rFonts w:ascii="Times New Roman" w:hAnsi="Times New Roman" w:cs="Times New Roman"/>
          <w:i/>
          <w:color w:val="auto"/>
          <w:sz w:val="24"/>
          <w:szCs w:val="24"/>
        </w:rPr>
        <w:t>Correlation (Pearson’s r) between all pairs of psychometric measures are</w:t>
      </w:r>
      <w:proofErr w:type="gramEnd"/>
      <w:r w:rsidRPr="004901C4">
        <w:rPr>
          <w:rFonts w:ascii="Times New Roman" w:hAnsi="Times New Roman" w:cs="Times New Roman"/>
          <w:i/>
          <w:color w:val="auto"/>
          <w:sz w:val="24"/>
          <w:szCs w:val="24"/>
        </w:rPr>
        <w:t xml:space="preserve"> reported.</w:t>
      </w:r>
    </w:p>
    <w:p w:rsidR="00CE0A28" w:rsidRPr="004901C4" w:rsidRDefault="00790B35" w:rsidP="00CE0A28">
      <w:pPr>
        <w:suppressAutoHyphens w:val="0"/>
        <w:spacing w:after="0" w:line="360" w:lineRule="auto"/>
        <w:jc w:val="both"/>
        <w:rPr>
          <w:rFonts w:ascii="Times New Roman" w:hAnsi="Times New Roman" w:cs="Times New Roman"/>
          <w:b/>
          <w:color w:val="auto"/>
          <w:sz w:val="24"/>
          <w:szCs w:val="24"/>
        </w:rPr>
      </w:pPr>
      <w:r w:rsidRPr="004901C4">
        <w:rPr>
          <w:rFonts w:ascii="Times New Roman" w:hAnsi="Times New Roman" w:cs="Times New Roman"/>
          <w:b/>
          <w:color w:val="auto"/>
          <w:sz w:val="24"/>
          <w:szCs w:val="24"/>
        </w:rPr>
        <w:t xml:space="preserve">Supplementary Figure 2: </w:t>
      </w:r>
      <w:r w:rsidR="00CE0A28" w:rsidRPr="004901C4">
        <w:rPr>
          <w:rFonts w:ascii="Times New Roman" w:hAnsi="Times New Roman" w:cs="Times New Roman"/>
          <w:b/>
          <w:color w:val="auto"/>
          <w:sz w:val="24"/>
          <w:szCs w:val="24"/>
        </w:rPr>
        <w:t>Right biased effect of dyslexia on the cortical tracking of phoneme-level features of speech.</w:t>
      </w:r>
    </w:p>
    <w:p w:rsidR="00790B35" w:rsidRPr="004901C4" w:rsidRDefault="00CE0A28" w:rsidP="00CE0A28">
      <w:pPr>
        <w:suppressAutoHyphens w:val="0"/>
        <w:spacing w:after="120" w:line="360" w:lineRule="auto"/>
        <w:jc w:val="both"/>
        <w:rPr>
          <w:rFonts w:ascii="Times New Roman" w:hAnsi="Times New Roman" w:cs="Times New Roman"/>
          <w:i/>
          <w:color w:val="auto"/>
          <w:sz w:val="24"/>
          <w:szCs w:val="24"/>
        </w:rPr>
      </w:pPr>
      <w:r w:rsidRPr="004901C4">
        <w:rPr>
          <w:rFonts w:ascii="Times New Roman" w:hAnsi="Times New Roman" w:cs="Times New Roman"/>
          <w:b/>
          <w:i/>
          <w:color w:val="auto"/>
          <w:sz w:val="24"/>
          <w:szCs w:val="24"/>
        </w:rPr>
        <w:t>(A)</w:t>
      </w:r>
      <w:r w:rsidRPr="004901C4">
        <w:rPr>
          <w:rFonts w:ascii="Times New Roman" w:hAnsi="Times New Roman" w:cs="Times New Roman"/>
          <w:i/>
          <w:color w:val="auto"/>
          <w:sz w:val="24"/>
          <w:szCs w:val="24"/>
        </w:rPr>
        <w:t xml:space="preserve"> EEG (1-8 Hz) prediction correlations (Pearson’s r) averaged across participants </w:t>
      </w:r>
      <w:proofErr w:type="gramStart"/>
      <w:r w:rsidRPr="004901C4">
        <w:rPr>
          <w:rFonts w:ascii="Times New Roman" w:hAnsi="Times New Roman" w:cs="Times New Roman"/>
          <w:i/>
          <w:color w:val="auto"/>
          <w:sz w:val="24"/>
          <w:szCs w:val="24"/>
        </w:rPr>
        <w:t>are were</w:t>
      </w:r>
      <w:proofErr w:type="gramEnd"/>
      <w:r w:rsidRPr="004901C4">
        <w:rPr>
          <w:rFonts w:ascii="Times New Roman" w:hAnsi="Times New Roman" w:cs="Times New Roman"/>
          <w:i/>
          <w:color w:val="auto"/>
          <w:sz w:val="24"/>
          <w:szCs w:val="24"/>
        </w:rPr>
        <w:t xml:space="preserve"> calculated for the S (acoustic) and FS (combined: acoustic and phonetic</w:t>
      </w:r>
      <w:r w:rsidR="007C7FF3" w:rsidRPr="004901C4">
        <w:rPr>
          <w:rFonts w:ascii="Times New Roman" w:hAnsi="Times New Roman" w:cs="Times New Roman"/>
          <w:i/>
          <w:color w:val="auto"/>
          <w:sz w:val="24"/>
          <w:szCs w:val="24"/>
        </w:rPr>
        <w:t xml:space="preserve"> features</w:t>
      </w:r>
      <w:r w:rsidRPr="004901C4">
        <w:rPr>
          <w:rFonts w:ascii="Times New Roman" w:hAnsi="Times New Roman" w:cs="Times New Roman"/>
          <w:i/>
          <w:color w:val="auto"/>
          <w:sz w:val="24"/>
          <w:szCs w:val="24"/>
        </w:rPr>
        <w:t xml:space="preserve">) models and for each </w:t>
      </w:r>
      <w:r w:rsidR="004D630E" w:rsidRPr="004901C4">
        <w:rPr>
          <w:rFonts w:ascii="Times New Roman" w:hAnsi="Times New Roman" w:cs="Times New Roman"/>
          <w:i/>
          <w:color w:val="auto"/>
          <w:sz w:val="24"/>
          <w:szCs w:val="24"/>
        </w:rPr>
        <w:t>participant</w:t>
      </w:r>
      <w:r w:rsidRPr="004901C4">
        <w:rPr>
          <w:rFonts w:ascii="Times New Roman" w:hAnsi="Times New Roman" w:cs="Times New Roman"/>
          <w:i/>
          <w:color w:val="auto"/>
          <w:sz w:val="24"/>
          <w:szCs w:val="24"/>
        </w:rPr>
        <w:t xml:space="preserve"> group (dyslexia – DX, age matched control – CA, reading-level matched control – RL). The figure shows the contrast measure FS-S (difference of Pearson’s r) at each EEG channel and for each </w:t>
      </w:r>
      <w:r w:rsidR="004D630E" w:rsidRPr="004901C4">
        <w:rPr>
          <w:rFonts w:ascii="Times New Roman" w:hAnsi="Times New Roman" w:cs="Times New Roman"/>
          <w:i/>
          <w:color w:val="auto"/>
          <w:sz w:val="24"/>
          <w:szCs w:val="24"/>
        </w:rPr>
        <w:t>participant</w:t>
      </w:r>
      <w:r w:rsidRPr="004901C4">
        <w:rPr>
          <w:rFonts w:ascii="Times New Roman" w:hAnsi="Times New Roman" w:cs="Times New Roman"/>
          <w:i/>
          <w:color w:val="auto"/>
          <w:sz w:val="24"/>
          <w:szCs w:val="24"/>
        </w:rPr>
        <w:t xml:space="preserve"> group. </w:t>
      </w:r>
      <w:r w:rsidRPr="004901C4">
        <w:rPr>
          <w:rFonts w:ascii="Times New Roman" w:hAnsi="Times New Roman" w:cs="Times New Roman"/>
          <w:b/>
          <w:i/>
          <w:color w:val="auto"/>
          <w:sz w:val="24"/>
          <w:szCs w:val="24"/>
        </w:rPr>
        <w:t>(B)</w:t>
      </w:r>
      <w:r w:rsidRPr="004901C4">
        <w:rPr>
          <w:rFonts w:ascii="Times New Roman" w:hAnsi="Times New Roman" w:cs="Times New Roman"/>
          <w:i/>
          <w:color w:val="auto"/>
          <w:sz w:val="24"/>
          <w:szCs w:val="24"/>
        </w:rPr>
        <w:t xml:space="preserve"> EEG predictability was compared between DX and the two control groups for the contrast measure FS-S, for scalp electrode using a paired Wilcoxon test. Coloured areas indicate EEG channels that showed significant effects between </w:t>
      </w:r>
      <w:r w:rsidR="004D630E" w:rsidRPr="004901C4">
        <w:rPr>
          <w:rFonts w:ascii="Times New Roman" w:hAnsi="Times New Roman" w:cs="Times New Roman"/>
          <w:i/>
          <w:color w:val="auto"/>
          <w:sz w:val="24"/>
          <w:szCs w:val="24"/>
        </w:rPr>
        <w:t>participant</w:t>
      </w:r>
      <w:r w:rsidRPr="004901C4">
        <w:rPr>
          <w:rFonts w:ascii="Times New Roman" w:hAnsi="Times New Roman" w:cs="Times New Roman"/>
          <w:i/>
          <w:color w:val="auto"/>
          <w:sz w:val="24"/>
          <w:szCs w:val="24"/>
        </w:rPr>
        <w:t xml:space="preserve"> groups (cluster-based nonparametric statistics, p &lt; 0.05). Direct effects of dyslexia were disentangled from other indirect effects (such as contrasts due to differences in reading skills or age) by identifying electrodes that showed significant differences between DX and both control groups ( (DX - CA) ∩ (DX - RL) ), which are indicated in yellow. The group differences emerged for the EEG frequency-band 1-8 Hz were shown to be mainly (but not uniquely) driven by effects in delta-band.</w:t>
      </w:r>
    </w:p>
    <w:p w:rsidR="00B80B36" w:rsidRPr="004901C4" w:rsidRDefault="00B80B36" w:rsidP="00B80B36">
      <w:pPr>
        <w:suppressAutoHyphens w:val="0"/>
        <w:spacing w:after="240" w:line="360" w:lineRule="auto"/>
        <w:jc w:val="both"/>
        <w:rPr>
          <w:rFonts w:ascii="Times New Roman" w:hAnsi="Times New Roman" w:cs="Times New Roman"/>
          <w:i/>
          <w:noProof/>
          <w:color w:val="auto"/>
          <w:sz w:val="24"/>
          <w:szCs w:val="24"/>
          <w:lang w:val="en-AU" w:eastAsia="en-AU"/>
        </w:rPr>
      </w:pPr>
      <w:r w:rsidRPr="004901C4">
        <w:rPr>
          <w:rFonts w:ascii="Times New Roman" w:hAnsi="Times New Roman" w:cs="Times New Roman"/>
          <w:b/>
          <w:noProof/>
          <w:color w:val="auto"/>
          <w:sz w:val="24"/>
          <w:szCs w:val="24"/>
          <w:lang w:val="en-AU" w:eastAsia="en-AU"/>
        </w:rPr>
        <w:t>Supplementary Figure 3: Assessing the link between EEG predictability and phase-locking.</w:t>
      </w:r>
      <w:r w:rsidRPr="004901C4">
        <w:rPr>
          <w:rFonts w:ascii="Times New Roman" w:hAnsi="Times New Roman" w:cs="Times New Roman"/>
          <w:noProof/>
          <w:color w:val="auto"/>
          <w:sz w:val="24"/>
          <w:szCs w:val="24"/>
          <w:lang w:val="en-AU" w:eastAsia="en-AU"/>
        </w:rPr>
        <w:t xml:space="preserve"> </w:t>
      </w:r>
      <w:r w:rsidRPr="004901C4">
        <w:rPr>
          <w:rFonts w:ascii="Times New Roman" w:hAnsi="Times New Roman" w:cs="Times New Roman"/>
          <w:i/>
          <w:noProof/>
          <w:color w:val="auto"/>
          <w:sz w:val="24"/>
          <w:szCs w:val="24"/>
          <w:lang w:val="en-AU" w:eastAsia="en-AU"/>
        </w:rPr>
        <w:t xml:space="preserve">(A) Correlations are shown between phase-locking values (PLV) and EEG predictability (S, F, FS, and FS-S) at each scalp electrode and for both the delta- and theta-bands (1-4 Hz and 4-8 Hz respectively). </w:t>
      </w:r>
      <w:r w:rsidR="00B73425" w:rsidRPr="004901C4">
        <w:rPr>
          <w:rFonts w:ascii="Times New Roman" w:hAnsi="Times New Roman" w:cs="Times New Roman"/>
          <w:i/>
          <w:noProof/>
          <w:color w:val="auto"/>
          <w:sz w:val="24"/>
          <w:szCs w:val="24"/>
          <w:lang w:val="en-AU" w:eastAsia="en-AU"/>
        </w:rPr>
        <w:t xml:space="preserve">The topographies report </w:t>
      </w:r>
      <w:r w:rsidRPr="004901C4">
        <w:rPr>
          <w:rFonts w:ascii="Times New Roman" w:hAnsi="Times New Roman" w:cs="Times New Roman"/>
          <w:i/>
          <w:noProof/>
          <w:color w:val="auto"/>
          <w:sz w:val="24"/>
          <w:szCs w:val="24"/>
          <w:lang w:val="en-AU" w:eastAsia="en-AU"/>
        </w:rPr>
        <w:t xml:space="preserve">Pearson’s r </w:t>
      </w:r>
      <w:r w:rsidR="00B73425" w:rsidRPr="004901C4">
        <w:rPr>
          <w:rFonts w:ascii="Times New Roman" w:hAnsi="Times New Roman" w:cs="Times New Roman"/>
          <w:i/>
          <w:noProof/>
          <w:color w:val="auto"/>
          <w:sz w:val="24"/>
          <w:szCs w:val="24"/>
          <w:lang w:val="en-AU" w:eastAsia="en-AU"/>
        </w:rPr>
        <w:lastRenderedPageBreak/>
        <w:t xml:space="preserve">values that </w:t>
      </w:r>
      <w:r w:rsidRPr="004901C4">
        <w:rPr>
          <w:rFonts w:ascii="Times New Roman" w:hAnsi="Times New Roman" w:cs="Times New Roman"/>
          <w:i/>
          <w:noProof/>
          <w:color w:val="auto"/>
          <w:sz w:val="24"/>
          <w:szCs w:val="24"/>
          <w:lang w:val="en-AU" w:eastAsia="en-AU"/>
        </w:rPr>
        <w:t xml:space="preserve">were calculated using all the 70 </w:t>
      </w:r>
      <w:r w:rsidR="00821254" w:rsidRPr="004901C4">
        <w:rPr>
          <w:rFonts w:ascii="Times New Roman" w:hAnsi="Times New Roman" w:cs="Times New Roman"/>
          <w:i/>
          <w:noProof/>
          <w:color w:val="auto"/>
          <w:sz w:val="24"/>
          <w:szCs w:val="24"/>
          <w:lang w:val="en-AU" w:eastAsia="en-AU"/>
        </w:rPr>
        <w:t>participants</w:t>
      </w:r>
      <w:r w:rsidRPr="004901C4">
        <w:rPr>
          <w:rFonts w:ascii="Times New Roman" w:hAnsi="Times New Roman" w:cs="Times New Roman"/>
          <w:i/>
          <w:noProof/>
          <w:color w:val="auto"/>
          <w:sz w:val="24"/>
          <w:szCs w:val="24"/>
          <w:lang w:val="en-AU" w:eastAsia="en-AU"/>
        </w:rPr>
        <w:t xml:space="preserve"> at once</w:t>
      </w:r>
      <w:r w:rsidR="00B73425" w:rsidRPr="004901C4">
        <w:rPr>
          <w:rFonts w:ascii="Times New Roman" w:hAnsi="Times New Roman" w:cs="Times New Roman"/>
          <w:i/>
          <w:noProof/>
          <w:color w:val="auto"/>
          <w:sz w:val="24"/>
          <w:szCs w:val="24"/>
          <w:lang w:val="en-AU" w:eastAsia="en-AU"/>
        </w:rPr>
        <w:t xml:space="preserve"> (see corresponding colour-bars)</w:t>
      </w:r>
      <w:r w:rsidRPr="004901C4">
        <w:rPr>
          <w:rFonts w:ascii="Times New Roman" w:hAnsi="Times New Roman" w:cs="Times New Roman"/>
          <w:i/>
          <w:noProof/>
          <w:color w:val="auto"/>
          <w:sz w:val="24"/>
          <w:szCs w:val="24"/>
          <w:lang w:val="en-AU" w:eastAsia="en-AU"/>
        </w:rPr>
        <w:t>.</w:t>
      </w:r>
      <w:r w:rsidR="00B73425" w:rsidRPr="004901C4">
        <w:rPr>
          <w:rFonts w:ascii="Times New Roman" w:hAnsi="Times New Roman" w:cs="Times New Roman"/>
          <w:i/>
          <w:noProof/>
          <w:color w:val="auto"/>
          <w:sz w:val="24"/>
          <w:szCs w:val="24"/>
          <w:lang w:val="en-AU" w:eastAsia="en-AU"/>
        </w:rPr>
        <w:t xml:space="preserve"> PLVs were calculated between the speech envelope and the band-limited (1-8 Hz) EEG signal using the formulation given by Lachaux et al. 1999. </w:t>
      </w:r>
    </w:p>
    <w:p w:rsidR="005822E2" w:rsidRPr="004901C4" w:rsidRDefault="00090EC5" w:rsidP="00790B35">
      <w:pPr>
        <w:suppressAutoHyphens w:val="0"/>
        <w:spacing w:after="0" w:line="360" w:lineRule="auto"/>
        <w:jc w:val="both"/>
        <w:rPr>
          <w:rFonts w:ascii="Times New Roman" w:hAnsi="Times New Roman" w:cs="Times New Roman"/>
          <w:b/>
          <w:color w:val="auto"/>
          <w:sz w:val="24"/>
          <w:szCs w:val="24"/>
        </w:rPr>
      </w:pPr>
      <w:r w:rsidRPr="004901C4">
        <w:rPr>
          <w:rFonts w:ascii="Times New Roman" w:hAnsi="Times New Roman" w:cs="Times New Roman"/>
          <w:b/>
          <w:color w:val="auto"/>
          <w:sz w:val="24"/>
          <w:szCs w:val="24"/>
        </w:rPr>
        <w:t xml:space="preserve">Supplementary </w:t>
      </w:r>
      <w:r w:rsidR="005822E2" w:rsidRPr="004901C4">
        <w:rPr>
          <w:rFonts w:ascii="Times New Roman" w:hAnsi="Times New Roman" w:cs="Times New Roman"/>
          <w:b/>
          <w:color w:val="auto"/>
          <w:sz w:val="24"/>
          <w:szCs w:val="24"/>
        </w:rPr>
        <w:t xml:space="preserve">Figure </w:t>
      </w:r>
      <w:r w:rsidR="00B80B36" w:rsidRPr="004901C4">
        <w:rPr>
          <w:rFonts w:ascii="Times New Roman" w:hAnsi="Times New Roman" w:cs="Times New Roman"/>
          <w:b/>
          <w:color w:val="auto"/>
          <w:sz w:val="24"/>
          <w:szCs w:val="24"/>
        </w:rPr>
        <w:t>4</w:t>
      </w:r>
      <w:r w:rsidR="005822E2" w:rsidRPr="004901C4">
        <w:rPr>
          <w:rFonts w:ascii="Times New Roman" w:hAnsi="Times New Roman" w:cs="Times New Roman"/>
          <w:b/>
          <w:color w:val="auto"/>
          <w:sz w:val="24"/>
          <w:szCs w:val="24"/>
        </w:rPr>
        <w:t>: Topographic specificity to language skills of the effects of dyslexia.</w:t>
      </w:r>
    </w:p>
    <w:p w:rsidR="005822E2" w:rsidRPr="004901C4" w:rsidRDefault="005822E2" w:rsidP="00C41CD5">
      <w:pPr>
        <w:suppressAutoHyphens w:val="0"/>
        <w:spacing w:after="240" w:line="360" w:lineRule="auto"/>
        <w:jc w:val="both"/>
        <w:rPr>
          <w:rFonts w:ascii="Times New Roman" w:hAnsi="Times New Roman" w:cs="Times New Roman"/>
          <w:noProof/>
          <w:color w:val="auto"/>
          <w:sz w:val="24"/>
          <w:szCs w:val="24"/>
          <w:lang w:val="en-AU" w:eastAsia="en-AU"/>
        </w:rPr>
      </w:pPr>
      <w:r w:rsidRPr="004901C4">
        <w:rPr>
          <w:rFonts w:ascii="Times New Roman" w:hAnsi="Times New Roman" w:cs="Times New Roman"/>
          <w:i/>
          <w:color w:val="auto"/>
          <w:sz w:val="24"/>
          <w:szCs w:val="24"/>
        </w:rPr>
        <w:t xml:space="preserve">Correlations between EEG predictability measures and all psychometric measures are reported for all scalp locations using all </w:t>
      </w:r>
      <w:r w:rsidR="00821254" w:rsidRPr="004901C4">
        <w:rPr>
          <w:rFonts w:ascii="Times New Roman" w:hAnsi="Times New Roman" w:cs="Times New Roman"/>
          <w:i/>
          <w:color w:val="auto"/>
          <w:sz w:val="24"/>
          <w:szCs w:val="24"/>
        </w:rPr>
        <w:t>participants</w:t>
      </w:r>
      <w:r w:rsidRPr="004901C4">
        <w:rPr>
          <w:rFonts w:ascii="Times New Roman" w:hAnsi="Times New Roman" w:cs="Times New Roman"/>
          <w:i/>
          <w:color w:val="auto"/>
          <w:sz w:val="24"/>
          <w:szCs w:val="24"/>
        </w:rPr>
        <w:t>. Significant correlations were identified by using cluster-based nonparametric statistics (p &lt; 0.05; FDR correction for multiple comparisons was applied for each electrode and neural index). Grey areas indicate scalp areas that did not reach significance. Scalp areas that showed a significant effect of dyslexia for FS (Fig. 2) are indicated by black contours.</w:t>
      </w:r>
      <w:r w:rsidRPr="004901C4">
        <w:rPr>
          <w:rFonts w:ascii="Times New Roman" w:hAnsi="Times New Roman" w:cs="Times New Roman"/>
          <w:noProof/>
          <w:color w:val="auto"/>
          <w:sz w:val="24"/>
          <w:szCs w:val="24"/>
          <w:lang w:val="en-AU" w:eastAsia="en-AU"/>
        </w:rPr>
        <w:t xml:space="preserve"> </w:t>
      </w:r>
    </w:p>
    <w:p w:rsidR="00490E14" w:rsidRPr="004901C4" w:rsidRDefault="00490E14" w:rsidP="00C41CD5">
      <w:pPr>
        <w:suppressAutoHyphens w:val="0"/>
        <w:spacing w:after="240" w:line="360" w:lineRule="auto"/>
        <w:jc w:val="both"/>
        <w:rPr>
          <w:rFonts w:ascii="Times New Roman" w:hAnsi="Times New Roman" w:cs="Times New Roman"/>
          <w:i/>
          <w:noProof/>
          <w:color w:val="auto"/>
          <w:sz w:val="24"/>
          <w:szCs w:val="24"/>
          <w:lang w:val="en-AU" w:eastAsia="en-AU"/>
        </w:rPr>
      </w:pPr>
    </w:p>
    <w:p w:rsidR="005822E2" w:rsidRPr="004901C4" w:rsidRDefault="005822E2" w:rsidP="00C41CD5">
      <w:pPr>
        <w:pStyle w:val="Heading2"/>
        <w:spacing w:line="360" w:lineRule="auto"/>
        <w:jc w:val="both"/>
        <w:rPr>
          <w:rFonts w:ascii="Times New Roman" w:hAnsi="Times New Roman" w:cs="Times New Roman"/>
          <w:color w:val="auto"/>
          <w:lang w:val="en-US"/>
        </w:rPr>
      </w:pPr>
      <w:r w:rsidRPr="004901C4">
        <w:rPr>
          <w:rFonts w:ascii="Times New Roman" w:hAnsi="Times New Roman" w:cs="Times New Roman"/>
          <w:color w:val="auto"/>
          <w:lang w:val="en-US"/>
        </w:rPr>
        <w:t>Tables</w:t>
      </w:r>
    </w:p>
    <w:p w:rsidR="005822E2" w:rsidRPr="004901C4" w:rsidRDefault="005822E2" w:rsidP="00C41CD5">
      <w:pPr>
        <w:spacing w:line="360" w:lineRule="auto"/>
        <w:rPr>
          <w:rFonts w:ascii="Times New Roman" w:hAnsi="Times New Roman" w:cs="Times New Roman"/>
          <w:color w:val="auto"/>
          <w:lang w:val="en-US"/>
        </w:rPr>
      </w:pPr>
    </w:p>
    <w:p w:rsidR="005822E2" w:rsidRPr="004901C4" w:rsidRDefault="005822E2" w:rsidP="00C41CD5">
      <w:pPr>
        <w:spacing w:after="0" w:line="360" w:lineRule="auto"/>
        <w:jc w:val="both"/>
        <w:rPr>
          <w:rFonts w:ascii="Times New Roman" w:hAnsi="Times New Roman" w:cs="Times New Roman"/>
          <w:b/>
          <w:color w:val="auto"/>
          <w:sz w:val="24"/>
          <w:szCs w:val="24"/>
        </w:rPr>
      </w:pPr>
      <w:proofErr w:type="gramStart"/>
      <w:r w:rsidRPr="004901C4">
        <w:rPr>
          <w:rFonts w:ascii="Times New Roman" w:hAnsi="Times New Roman" w:cs="Times New Roman"/>
          <w:b/>
          <w:color w:val="auto"/>
          <w:sz w:val="24"/>
          <w:szCs w:val="24"/>
        </w:rPr>
        <w:t>Table 1</w:t>
      </w:r>
      <w:r w:rsidR="001E3CC8" w:rsidRPr="004901C4">
        <w:rPr>
          <w:rFonts w:ascii="Times New Roman" w:hAnsi="Times New Roman" w:cs="Times New Roman"/>
          <w:b/>
          <w:color w:val="auto"/>
          <w:sz w:val="24"/>
          <w:szCs w:val="24"/>
        </w:rPr>
        <w:t>:</w:t>
      </w:r>
      <w:r w:rsidRPr="004901C4">
        <w:rPr>
          <w:rFonts w:ascii="Times New Roman" w:hAnsi="Times New Roman" w:cs="Times New Roman"/>
          <w:b/>
          <w:color w:val="auto"/>
          <w:sz w:val="24"/>
          <w:szCs w:val="24"/>
        </w:rPr>
        <w:t xml:space="preserve"> Cortical entrainment measures correlate with measures of phonological and language skills.</w:t>
      </w:r>
      <w:proofErr w:type="gramEnd"/>
    </w:p>
    <w:p w:rsidR="005822E2" w:rsidRPr="004901C4" w:rsidRDefault="005822E2" w:rsidP="00C41CD5">
      <w:pPr>
        <w:spacing w:after="240" w:line="360" w:lineRule="auto"/>
        <w:jc w:val="both"/>
        <w:rPr>
          <w:rFonts w:ascii="Times New Roman" w:hAnsi="Times New Roman" w:cs="Times New Roman"/>
          <w:i/>
          <w:color w:val="auto"/>
          <w:sz w:val="24"/>
          <w:szCs w:val="24"/>
        </w:rPr>
      </w:pPr>
      <w:bookmarkStart w:id="15" w:name="_Hlk504728878"/>
      <w:r w:rsidRPr="004901C4">
        <w:rPr>
          <w:rFonts w:ascii="Times New Roman" w:hAnsi="Times New Roman" w:cs="Times New Roman"/>
          <w:i/>
          <w:color w:val="auto"/>
          <w:sz w:val="24"/>
          <w:szCs w:val="24"/>
        </w:rPr>
        <w:t xml:space="preserve">EEG predictability measures for the FS-model and the ones derived as FS-S (Pearson’s r) were averaged across all electrodes and then correlated with psychometric measures of phonological skills, language, intelligence, and attention. Significant values are reported with </w:t>
      </w:r>
      <w:r w:rsidR="00CC75E2" w:rsidRPr="004901C4">
        <w:rPr>
          <w:rFonts w:ascii="Times New Roman" w:hAnsi="Times New Roman" w:cs="Times New Roman"/>
          <w:i/>
          <w:color w:val="auto"/>
          <w:sz w:val="24"/>
          <w:szCs w:val="24"/>
        </w:rPr>
        <w:t>bold</w:t>
      </w:r>
      <w:r w:rsidRPr="004901C4">
        <w:rPr>
          <w:rFonts w:ascii="Times New Roman" w:hAnsi="Times New Roman" w:cs="Times New Roman"/>
          <w:i/>
          <w:color w:val="auto"/>
          <w:sz w:val="24"/>
          <w:szCs w:val="24"/>
        </w:rPr>
        <w:t xml:space="preserve"> font (FDR correction, α = 0.05).</w:t>
      </w:r>
    </w:p>
    <w:bookmarkEnd w:id="15"/>
    <w:p w:rsidR="005822E2" w:rsidRPr="004901C4" w:rsidRDefault="00090EC5" w:rsidP="00C41CD5">
      <w:pPr>
        <w:pStyle w:val="Figure"/>
        <w:spacing w:line="360" w:lineRule="auto"/>
        <w:rPr>
          <w:b/>
          <w:sz w:val="24"/>
          <w:szCs w:val="24"/>
        </w:rPr>
      </w:pPr>
      <w:r w:rsidRPr="004901C4">
        <w:rPr>
          <w:b/>
          <w:sz w:val="24"/>
          <w:szCs w:val="24"/>
        </w:rPr>
        <w:t xml:space="preserve">Supplementary </w:t>
      </w:r>
      <w:r w:rsidR="005822E2" w:rsidRPr="004901C4">
        <w:rPr>
          <w:b/>
          <w:sz w:val="24"/>
          <w:szCs w:val="24"/>
        </w:rPr>
        <w:t>Table</w:t>
      </w:r>
      <w:r w:rsidR="005822E2" w:rsidRPr="004901C4">
        <w:rPr>
          <w:sz w:val="24"/>
          <w:szCs w:val="24"/>
        </w:rPr>
        <w:t xml:space="preserve"> </w:t>
      </w:r>
      <w:r w:rsidR="005822E2" w:rsidRPr="004901C4">
        <w:rPr>
          <w:b/>
          <w:sz w:val="24"/>
          <w:szCs w:val="24"/>
        </w:rPr>
        <w:t xml:space="preserve">1: </w:t>
      </w:r>
      <w:proofErr w:type="spellStart"/>
      <w:r w:rsidR="005822E2" w:rsidRPr="004901C4">
        <w:rPr>
          <w:b/>
          <w:sz w:val="24"/>
          <w:szCs w:val="24"/>
        </w:rPr>
        <w:t>Behavioural</w:t>
      </w:r>
      <w:proofErr w:type="spellEnd"/>
      <w:r w:rsidR="005822E2" w:rsidRPr="004901C4">
        <w:rPr>
          <w:b/>
          <w:sz w:val="24"/>
          <w:szCs w:val="24"/>
        </w:rPr>
        <w:t xml:space="preserve"> result.</w:t>
      </w:r>
    </w:p>
    <w:p w:rsidR="005822E2" w:rsidRPr="004901C4" w:rsidRDefault="005822E2" w:rsidP="00C41CD5">
      <w:pPr>
        <w:suppressAutoHyphens w:val="0"/>
        <w:spacing w:after="0" w:line="360" w:lineRule="auto"/>
        <w:rPr>
          <w:rFonts w:ascii="Times New Roman" w:hAnsi="Times New Roman" w:cs="Times New Roman"/>
          <w:i/>
          <w:color w:val="auto"/>
          <w:sz w:val="24"/>
          <w:szCs w:val="24"/>
        </w:rPr>
      </w:pPr>
      <w:r w:rsidRPr="004901C4">
        <w:rPr>
          <w:rFonts w:ascii="Times New Roman" w:hAnsi="Times New Roman" w:cs="Times New Roman"/>
          <w:i/>
          <w:color w:val="auto"/>
          <w:sz w:val="24"/>
          <w:szCs w:val="24"/>
        </w:rPr>
        <w:t>Mean (SD) scores for the behavioural measures and comparisons of groups included in Analysis 1 (CTR vs. DX) and Analysis 2 (CA vs. RL vs. DX).</w:t>
      </w:r>
    </w:p>
    <w:sectPr w:rsidR="005822E2" w:rsidRPr="004901C4" w:rsidSect="008B74D7">
      <w:pgSz w:w="11906" w:h="16838"/>
      <w:pgMar w:top="1418" w:right="1701" w:bottom="1418" w:left="1701"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roid Sans Fallback">
    <w:altName w:val="Times New Roman"/>
    <w:charset w:val="00"/>
    <w:family w:val="auto"/>
    <w:pitch w:val="variable"/>
  </w:font>
  <w:font w:name="Calibri">
    <w:panose1 w:val="020F0502020204030204"/>
    <w:charset w:val="00"/>
    <w:family w:val="swiss"/>
    <w:pitch w:val="variable"/>
    <w:sig w:usb0="E00002FF" w:usb1="4000ACFF" w:usb2="00000001" w:usb3="00000000" w:csb0="0000019F" w:csb1="00000000"/>
  </w:font>
  <w:font w:name="DejaVu Sans">
    <w:altName w:val="Arial"/>
    <w:charset w:val="00"/>
    <w:family w:val="swiss"/>
    <w:pitch w:val="variable"/>
    <w:sig w:usb0="E7002EFF" w:usb1="D200FDFF" w:usb2="0A246029" w:usb3="00000000" w:csb0="000001F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Lohit Hindi">
    <w:altName w:val="Times New Roman"/>
    <w:panose1 w:val="00000000000000000000"/>
    <w:charset w:val="00"/>
    <w:family w:val="roman"/>
    <w:notTrueType/>
    <w:pitch w:val="default"/>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
    <w:panose1 w:val="00000000000000000000"/>
    <w:charset w:val="00"/>
    <w:family w:val="roman"/>
    <w:notTrueType/>
    <w:pitch w:val="default"/>
  </w:font>
  <w:font w:name="Droid Sans Mono">
    <w:charset w:val="01"/>
    <w:family w:val="roman"/>
    <w:pitch w:val="variable"/>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00330"/>
    <w:multiLevelType w:val="hybridMultilevel"/>
    <w:tmpl w:val="C8D2D9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762855"/>
    <w:multiLevelType w:val="hybridMultilevel"/>
    <w:tmpl w:val="350EBA2A"/>
    <w:lvl w:ilvl="0" w:tplc="70C0F7BA">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2587C61"/>
    <w:multiLevelType w:val="multilevel"/>
    <w:tmpl w:val="D916AF2A"/>
    <w:lvl w:ilvl="0">
      <w:start w:val="1"/>
      <w:numFmt w:val="decimal"/>
      <w:lvlText w:val="%1."/>
      <w:lvlJc w:val="left"/>
      <w:pPr>
        <w:tabs>
          <w:tab w:val="num" w:pos="780"/>
        </w:tabs>
        <w:ind w:left="780" w:hanging="360"/>
      </w:pPr>
    </w:lvl>
    <w:lvl w:ilvl="1">
      <w:start w:val="1"/>
      <w:numFmt w:val="bullet"/>
      <w:lvlText w:val="◦"/>
      <w:lvlJc w:val="left"/>
      <w:pPr>
        <w:tabs>
          <w:tab w:val="num" w:pos="1140"/>
        </w:tabs>
        <w:ind w:left="1140" w:hanging="360"/>
      </w:pPr>
      <w:rPr>
        <w:rFonts w:ascii="OpenSymbol" w:hAnsi="OpenSymbol" w:cs="OpenSymbol" w:hint="default"/>
      </w:rPr>
    </w:lvl>
    <w:lvl w:ilvl="2">
      <w:start w:val="1"/>
      <w:numFmt w:val="bullet"/>
      <w:lvlText w:val="▪"/>
      <w:lvlJc w:val="left"/>
      <w:pPr>
        <w:tabs>
          <w:tab w:val="num" w:pos="1500"/>
        </w:tabs>
        <w:ind w:left="1500" w:hanging="360"/>
      </w:pPr>
      <w:rPr>
        <w:rFonts w:ascii="OpenSymbol" w:hAnsi="OpenSymbol" w:cs="OpenSymbol" w:hint="default"/>
      </w:rPr>
    </w:lvl>
    <w:lvl w:ilvl="3">
      <w:start w:val="1"/>
      <w:numFmt w:val="bullet"/>
      <w:lvlText w:val=""/>
      <w:lvlJc w:val="left"/>
      <w:pPr>
        <w:tabs>
          <w:tab w:val="num" w:pos="1860"/>
        </w:tabs>
        <w:ind w:left="1860" w:hanging="360"/>
      </w:pPr>
      <w:rPr>
        <w:rFonts w:ascii="Symbol" w:hAnsi="Symbol" w:cs="Symbol" w:hint="default"/>
      </w:rPr>
    </w:lvl>
    <w:lvl w:ilvl="4">
      <w:start w:val="1"/>
      <w:numFmt w:val="bullet"/>
      <w:lvlText w:val="◦"/>
      <w:lvlJc w:val="left"/>
      <w:pPr>
        <w:tabs>
          <w:tab w:val="num" w:pos="2220"/>
        </w:tabs>
        <w:ind w:left="2220" w:hanging="360"/>
      </w:pPr>
      <w:rPr>
        <w:rFonts w:ascii="OpenSymbol" w:hAnsi="OpenSymbol" w:cs="OpenSymbol" w:hint="default"/>
      </w:rPr>
    </w:lvl>
    <w:lvl w:ilvl="5">
      <w:start w:val="1"/>
      <w:numFmt w:val="bullet"/>
      <w:lvlText w:val="▪"/>
      <w:lvlJc w:val="left"/>
      <w:pPr>
        <w:tabs>
          <w:tab w:val="num" w:pos="2580"/>
        </w:tabs>
        <w:ind w:left="2580" w:hanging="360"/>
      </w:pPr>
      <w:rPr>
        <w:rFonts w:ascii="OpenSymbol" w:hAnsi="OpenSymbol" w:cs="OpenSymbol" w:hint="default"/>
      </w:rPr>
    </w:lvl>
    <w:lvl w:ilvl="6">
      <w:start w:val="1"/>
      <w:numFmt w:val="bullet"/>
      <w:lvlText w:val=""/>
      <w:lvlJc w:val="left"/>
      <w:pPr>
        <w:tabs>
          <w:tab w:val="num" w:pos="2940"/>
        </w:tabs>
        <w:ind w:left="2940" w:hanging="360"/>
      </w:pPr>
      <w:rPr>
        <w:rFonts w:ascii="Symbol" w:hAnsi="Symbol" w:cs="Symbol" w:hint="default"/>
      </w:rPr>
    </w:lvl>
    <w:lvl w:ilvl="7">
      <w:start w:val="1"/>
      <w:numFmt w:val="bullet"/>
      <w:lvlText w:val="◦"/>
      <w:lvlJc w:val="left"/>
      <w:pPr>
        <w:tabs>
          <w:tab w:val="num" w:pos="3300"/>
        </w:tabs>
        <w:ind w:left="3300" w:hanging="360"/>
      </w:pPr>
      <w:rPr>
        <w:rFonts w:ascii="OpenSymbol" w:hAnsi="OpenSymbol" w:cs="OpenSymbol" w:hint="default"/>
      </w:rPr>
    </w:lvl>
    <w:lvl w:ilvl="8">
      <w:start w:val="1"/>
      <w:numFmt w:val="bullet"/>
      <w:lvlText w:val="▪"/>
      <w:lvlJc w:val="left"/>
      <w:pPr>
        <w:tabs>
          <w:tab w:val="num" w:pos="3660"/>
        </w:tabs>
        <w:ind w:left="3660" w:hanging="360"/>
      </w:pPr>
      <w:rPr>
        <w:rFonts w:ascii="OpenSymbol" w:hAnsi="OpenSymbol" w:cs="OpenSymbol" w:hint="default"/>
      </w:rPr>
    </w:lvl>
  </w:abstractNum>
  <w:abstractNum w:abstractNumId="3">
    <w:nsid w:val="294A32EB"/>
    <w:multiLevelType w:val="hybridMultilevel"/>
    <w:tmpl w:val="41F49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A15810"/>
    <w:multiLevelType w:val="multilevel"/>
    <w:tmpl w:val="2864E5B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623B4781"/>
    <w:multiLevelType w:val="hybridMultilevel"/>
    <w:tmpl w:val="011E1DFC"/>
    <w:lvl w:ilvl="0" w:tplc="08090001">
      <w:start w:val="1"/>
      <w:numFmt w:val="bullet"/>
      <w:lvlText w:val=""/>
      <w:lvlJc w:val="left"/>
      <w:pPr>
        <w:ind w:left="5029" w:hanging="360"/>
      </w:pPr>
      <w:rPr>
        <w:rFonts w:ascii="Symbol" w:hAnsi="Symbol" w:hint="default"/>
      </w:rPr>
    </w:lvl>
    <w:lvl w:ilvl="1" w:tplc="08090003">
      <w:start w:val="1"/>
      <w:numFmt w:val="bullet"/>
      <w:lvlText w:val="o"/>
      <w:lvlJc w:val="left"/>
      <w:pPr>
        <w:ind w:left="5749" w:hanging="360"/>
      </w:pPr>
      <w:rPr>
        <w:rFonts w:ascii="Courier New" w:hAnsi="Courier New" w:cs="Courier New" w:hint="default"/>
      </w:rPr>
    </w:lvl>
    <w:lvl w:ilvl="2" w:tplc="08090005">
      <w:start w:val="1"/>
      <w:numFmt w:val="bullet"/>
      <w:lvlText w:val=""/>
      <w:lvlJc w:val="left"/>
      <w:pPr>
        <w:ind w:left="6469" w:hanging="360"/>
      </w:pPr>
      <w:rPr>
        <w:rFonts w:ascii="Wingdings" w:hAnsi="Wingdings" w:hint="default"/>
      </w:rPr>
    </w:lvl>
    <w:lvl w:ilvl="3" w:tplc="08090001">
      <w:start w:val="1"/>
      <w:numFmt w:val="bullet"/>
      <w:lvlText w:val=""/>
      <w:lvlJc w:val="left"/>
      <w:pPr>
        <w:ind w:left="7189" w:hanging="360"/>
      </w:pPr>
      <w:rPr>
        <w:rFonts w:ascii="Symbol" w:hAnsi="Symbol" w:hint="default"/>
      </w:rPr>
    </w:lvl>
    <w:lvl w:ilvl="4" w:tplc="08090003">
      <w:start w:val="1"/>
      <w:numFmt w:val="bullet"/>
      <w:lvlText w:val="o"/>
      <w:lvlJc w:val="left"/>
      <w:pPr>
        <w:ind w:left="7909" w:hanging="360"/>
      </w:pPr>
      <w:rPr>
        <w:rFonts w:ascii="Courier New" w:hAnsi="Courier New" w:cs="Courier New" w:hint="default"/>
      </w:rPr>
    </w:lvl>
    <w:lvl w:ilvl="5" w:tplc="08090005">
      <w:start w:val="1"/>
      <w:numFmt w:val="bullet"/>
      <w:lvlText w:val=""/>
      <w:lvlJc w:val="left"/>
      <w:pPr>
        <w:ind w:left="8629" w:hanging="360"/>
      </w:pPr>
      <w:rPr>
        <w:rFonts w:ascii="Wingdings" w:hAnsi="Wingdings" w:hint="default"/>
      </w:rPr>
    </w:lvl>
    <w:lvl w:ilvl="6" w:tplc="08090001">
      <w:start w:val="1"/>
      <w:numFmt w:val="bullet"/>
      <w:lvlText w:val=""/>
      <w:lvlJc w:val="left"/>
      <w:pPr>
        <w:ind w:left="9349" w:hanging="360"/>
      </w:pPr>
      <w:rPr>
        <w:rFonts w:ascii="Symbol" w:hAnsi="Symbol" w:hint="default"/>
      </w:rPr>
    </w:lvl>
    <w:lvl w:ilvl="7" w:tplc="08090003">
      <w:start w:val="1"/>
      <w:numFmt w:val="bullet"/>
      <w:lvlText w:val="o"/>
      <w:lvlJc w:val="left"/>
      <w:pPr>
        <w:ind w:left="10069" w:hanging="360"/>
      </w:pPr>
      <w:rPr>
        <w:rFonts w:ascii="Courier New" w:hAnsi="Courier New" w:cs="Courier New" w:hint="default"/>
      </w:rPr>
    </w:lvl>
    <w:lvl w:ilvl="8" w:tplc="08090005">
      <w:start w:val="1"/>
      <w:numFmt w:val="bullet"/>
      <w:lvlText w:val=""/>
      <w:lvlJc w:val="left"/>
      <w:pPr>
        <w:ind w:left="10789" w:hanging="360"/>
      </w:pPr>
      <w:rPr>
        <w:rFonts w:ascii="Wingdings" w:hAnsi="Wingdings" w:hint="default"/>
      </w:rPr>
    </w:lvl>
  </w:abstractNum>
  <w:abstractNum w:abstractNumId="6">
    <w:nsid w:val="65542036"/>
    <w:multiLevelType w:val="hybridMultilevel"/>
    <w:tmpl w:val="D7A802D6"/>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
    <w:nsid w:val="69994F06"/>
    <w:multiLevelType w:val="hybridMultilevel"/>
    <w:tmpl w:val="B3903DD0"/>
    <w:lvl w:ilvl="0" w:tplc="569E52EC">
      <w:numFmt w:val="bullet"/>
      <w:lvlText w:val="-"/>
      <w:lvlJc w:val="left"/>
      <w:pPr>
        <w:ind w:left="720" w:hanging="360"/>
      </w:pPr>
      <w:rPr>
        <w:rFonts w:ascii="Arial" w:eastAsia="Droid Sans Fallback"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07E6FA7"/>
    <w:multiLevelType w:val="hybridMultilevel"/>
    <w:tmpl w:val="E8C691F8"/>
    <w:lvl w:ilvl="0" w:tplc="B5C85D7C">
      <w:start w:val="7"/>
      <w:numFmt w:val="bullet"/>
      <w:lvlText w:val="-"/>
      <w:lvlJc w:val="left"/>
      <w:pPr>
        <w:ind w:left="1080" w:hanging="360"/>
      </w:pPr>
      <w:rPr>
        <w:rFonts w:ascii="Arial" w:eastAsia="Droid Sans Fallback" w:hAnsi="Arial" w:cs="Arial" w:hint="default"/>
      </w:rPr>
    </w:lvl>
    <w:lvl w:ilvl="1" w:tplc="083C0003" w:tentative="1">
      <w:start w:val="1"/>
      <w:numFmt w:val="bullet"/>
      <w:lvlText w:val="o"/>
      <w:lvlJc w:val="left"/>
      <w:pPr>
        <w:ind w:left="1800" w:hanging="360"/>
      </w:pPr>
      <w:rPr>
        <w:rFonts w:ascii="Courier New" w:hAnsi="Courier New" w:cs="Courier New" w:hint="default"/>
      </w:rPr>
    </w:lvl>
    <w:lvl w:ilvl="2" w:tplc="083C0005" w:tentative="1">
      <w:start w:val="1"/>
      <w:numFmt w:val="bullet"/>
      <w:lvlText w:val=""/>
      <w:lvlJc w:val="left"/>
      <w:pPr>
        <w:ind w:left="2520" w:hanging="360"/>
      </w:pPr>
      <w:rPr>
        <w:rFonts w:ascii="Wingdings" w:hAnsi="Wingdings" w:hint="default"/>
      </w:rPr>
    </w:lvl>
    <w:lvl w:ilvl="3" w:tplc="083C0001" w:tentative="1">
      <w:start w:val="1"/>
      <w:numFmt w:val="bullet"/>
      <w:lvlText w:val=""/>
      <w:lvlJc w:val="left"/>
      <w:pPr>
        <w:ind w:left="3240" w:hanging="360"/>
      </w:pPr>
      <w:rPr>
        <w:rFonts w:ascii="Symbol" w:hAnsi="Symbol" w:hint="default"/>
      </w:rPr>
    </w:lvl>
    <w:lvl w:ilvl="4" w:tplc="083C0003" w:tentative="1">
      <w:start w:val="1"/>
      <w:numFmt w:val="bullet"/>
      <w:lvlText w:val="o"/>
      <w:lvlJc w:val="left"/>
      <w:pPr>
        <w:ind w:left="3960" w:hanging="360"/>
      </w:pPr>
      <w:rPr>
        <w:rFonts w:ascii="Courier New" w:hAnsi="Courier New" w:cs="Courier New" w:hint="default"/>
      </w:rPr>
    </w:lvl>
    <w:lvl w:ilvl="5" w:tplc="083C0005" w:tentative="1">
      <w:start w:val="1"/>
      <w:numFmt w:val="bullet"/>
      <w:lvlText w:val=""/>
      <w:lvlJc w:val="left"/>
      <w:pPr>
        <w:ind w:left="4680" w:hanging="360"/>
      </w:pPr>
      <w:rPr>
        <w:rFonts w:ascii="Wingdings" w:hAnsi="Wingdings" w:hint="default"/>
      </w:rPr>
    </w:lvl>
    <w:lvl w:ilvl="6" w:tplc="083C0001" w:tentative="1">
      <w:start w:val="1"/>
      <w:numFmt w:val="bullet"/>
      <w:lvlText w:val=""/>
      <w:lvlJc w:val="left"/>
      <w:pPr>
        <w:ind w:left="5400" w:hanging="360"/>
      </w:pPr>
      <w:rPr>
        <w:rFonts w:ascii="Symbol" w:hAnsi="Symbol" w:hint="default"/>
      </w:rPr>
    </w:lvl>
    <w:lvl w:ilvl="7" w:tplc="083C0003" w:tentative="1">
      <w:start w:val="1"/>
      <w:numFmt w:val="bullet"/>
      <w:lvlText w:val="o"/>
      <w:lvlJc w:val="left"/>
      <w:pPr>
        <w:ind w:left="6120" w:hanging="360"/>
      </w:pPr>
      <w:rPr>
        <w:rFonts w:ascii="Courier New" w:hAnsi="Courier New" w:cs="Courier New" w:hint="default"/>
      </w:rPr>
    </w:lvl>
    <w:lvl w:ilvl="8" w:tplc="083C0005" w:tentative="1">
      <w:start w:val="1"/>
      <w:numFmt w:val="bullet"/>
      <w:lvlText w:val=""/>
      <w:lvlJc w:val="left"/>
      <w:pPr>
        <w:ind w:left="6840" w:hanging="360"/>
      </w:pPr>
      <w:rPr>
        <w:rFonts w:ascii="Wingdings" w:hAnsi="Wingdings" w:hint="default"/>
      </w:rPr>
    </w:lvl>
  </w:abstractNum>
  <w:num w:numId="1">
    <w:abstractNumId w:val="2"/>
  </w:num>
  <w:num w:numId="2">
    <w:abstractNumId w:val="4"/>
  </w:num>
  <w:num w:numId="3">
    <w:abstractNumId w:val="5"/>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0"/>
  </w:num>
  <w:num w:numId="7">
    <w:abstractNumId w:val="1"/>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F0FD7"/>
    <w:rsid w:val="00001F60"/>
    <w:rsid w:val="000020F1"/>
    <w:rsid w:val="000033E0"/>
    <w:rsid w:val="000077B8"/>
    <w:rsid w:val="0001068C"/>
    <w:rsid w:val="000128FB"/>
    <w:rsid w:val="0001601C"/>
    <w:rsid w:val="00017F87"/>
    <w:rsid w:val="00020511"/>
    <w:rsid w:val="00027262"/>
    <w:rsid w:val="00041A42"/>
    <w:rsid w:val="00043BAC"/>
    <w:rsid w:val="000457DF"/>
    <w:rsid w:val="00054F9E"/>
    <w:rsid w:val="00061F48"/>
    <w:rsid w:val="00065B68"/>
    <w:rsid w:val="00066F39"/>
    <w:rsid w:val="000746EA"/>
    <w:rsid w:val="00077ED7"/>
    <w:rsid w:val="00090EC5"/>
    <w:rsid w:val="00097B44"/>
    <w:rsid w:val="000A124C"/>
    <w:rsid w:val="000A14D2"/>
    <w:rsid w:val="000A2979"/>
    <w:rsid w:val="000A3E94"/>
    <w:rsid w:val="000A7E65"/>
    <w:rsid w:val="000B319A"/>
    <w:rsid w:val="000B6E30"/>
    <w:rsid w:val="000E4E06"/>
    <w:rsid w:val="000E6C19"/>
    <w:rsid w:val="000F0FD7"/>
    <w:rsid w:val="000F13E3"/>
    <w:rsid w:val="000F6C6A"/>
    <w:rsid w:val="000F6E8F"/>
    <w:rsid w:val="000F7936"/>
    <w:rsid w:val="001005A0"/>
    <w:rsid w:val="0010507B"/>
    <w:rsid w:val="00107273"/>
    <w:rsid w:val="001154F7"/>
    <w:rsid w:val="0012258D"/>
    <w:rsid w:val="00125816"/>
    <w:rsid w:val="001258EF"/>
    <w:rsid w:val="00133406"/>
    <w:rsid w:val="001418F1"/>
    <w:rsid w:val="00151B36"/>
    <w:rsid w:val="00154098"/>
    <w:rsid w:val="0016663E"/>
    <w:rsid w:val="00174332"/>
    <w:rsid w:val="00181921"/>
    <w:rsid w:val="0019385B"/>
    <w:rsid w:val="001A6961"/>
    <w:rsid w:val="001A69F9"/>
    <w:rsid w:val="001B013A"/>
    <w:rsid w:val="001B01D0"/>
    <w:rsid w:val="001B36B8"/>
    <w:rsid w:val="001C0B7A"/>
    <w:rsid w:val="001C49C4"/>
    <w:rsid w:val="001D273E"/>
    <w:rsid w:val="001D59B4"/>
    <w:rsid w:val="001E1A9F"/>
    <w:rsid w:val="001E3CC8"/>
    <w:rsid w:val="001E77D9"/>
    <w:rsid w:val="001F100D"/>
    <w:rsid w:val="001F644B"/>
    <w:rsid w:val="00205BF6"/>
    <w:rsid w:val="00225F1E"/>
    <w:rsid w:val="0023026C"/>
    <w:rsid w:val="00233744"/>
    <w:rsid w:val="00237606"/>
    <w:rsid w:val="00245B33"/>
    <w:rsid w:val="00247F79"/>
    <w:rsid w:val="00250891"/>
    <w:rsid w:val="00253571"/>
    <w:rsid w:val="00253DF9"/>
    <w:rsid w:val="002613AB"/>
    <w:rsid w:val="00263305"/>
    <w:rsid w:val="00272E4A"/>
    <w:rsid w:val="002741EA"/>
    <w:rsid w:val="002772A1"/>
    <w:rsid w:val="002B058C"/>
    <w:rsid w:val="002B4E52"/>
    <w:rsid w:val="002C21C0"/>
    <w:rsid w:val="002C2744"/>
    <w:rsid w:val="002C379A"/>
    <w:rsid w:val="002C60FD"/>
    <w:rsid w:val="002C78E5"/>
    <w:rsid w:val="002D1958"/>
    <w:rsid w:val="002E3943"/>
    <w:rsid w:val="002E6182"/>
    <w:rsid w:val="003022B3"/>
    <w:rsid w:val="003043D6"/>
    <w:rsid w:val="003124ED"/>
    <w:rsid w:val="003136D1"/>
    <w:rsid w:val="00316F03"/>
    <w:rsid w:val="00325F0D"/>
    <w:rsid w:val="0032628A"/>
    <w:rsid w:val="0033141B"/>
    <w:rsid w:val="0033260E"/>
    <w:rsid w:val="003424A5"/>
    <w:rsid w:val="00345A58"/>
    <w:rsid w:val="0035434D"/>
    <w:rsid w:val="00356F7C"/>
    <w:rsid w:val="0039442F"/>
    <w:rsid w:val="00395F0E"/>
    <w:rsid w:val="00396051"/>
    <w:rsid w:val="003A569B"/>
    <w:rsid w:val="003A6106"/>
    <w:rsid w:val="003A6491"/>
    <w:rsid w:val="003A728E"/>
    <w:rsid w:val="003B06F4"/>
    <w:rsid w:val="003B5C23"/>
    <w:rsid w:val="003B607C"/>
    <w:rsid w:val="003C6CCE"/>
    <w:rsid w:val="003D2A77"/>
    <w:rsid w:val="003E2EF8"/>
    <w:rsid w:val="00411D35"/>
    <w:rsid w:val="004135A2"/>
    <w:rsid w:val="00414A1B"/>
    <w:rsid w:val="00421AEB"/>
    <w:rsid w:val="00432892"/>
    <w:rsid w:val="004329F0"/>
    <w:rsid w:val="004426B3"/>
    <w:rsid w:val="00451F16"/>
    <w:rsid w:val="0045429A"/>
    <w:rsid w:val="00454B11"/>
    <w:rsid w:val="004555F2"/>
    <w:rsid w:val="00466A4D"/>
    <w:rsid w:val="004823FD"/>
    <w:rsid w:val="004834F2"/>
    <w:rsid w:val="004901C4"/>
    <w:rsid w:val="00490E14"/>
    <w:rsid w:val="00497AED"/>
    <w:rsid w:val="004A00D5"/>
    <w:rsid w:val="004A6305"/>
    <w:rsid w:val="004B2690"/>
    <w:rsid w:val="004B6877"/>
    <w:rsid w:val="004B6D83"/>
    <w:rsid w:val="004C0B4E"/>
    <w:rsid w:val="004C0BBF"/>
    <w:rsid w:val="004C5E26"/>
    <w:rsid w:val="004C6768"/>
    <w:rsid w:val="004C6DBC"/>
    <w:rsid w:val="004C6FA9"/>
    <w:rsid w:val="004D3DBA"/>
    <w:rsid w:val="004D4673"/>
    <w:rsid w:val="004D630E"/>
    <w:rsid w:val="004E028D"/>
    <w:rsid w:val="004E571D"/>
    <w:rsid w:val="00512D7B"/>
    <w:rsid w:val="00524739"/>
    <w:rsid w:val="00524D4D"/>
    <w:rsid w:val="00525FF2"/>
    <w:rsid w:val="00526962"/>
    <w:rsid w:val="005321F9"/>
    <w:rsid w:val="0053628F"/>
    <w:rsid w:val="005724EB"/>
    <w:rsid w:val="005822E2"/>
    <w:rsid w:val="00583A0D"/>
    <w:rsid w:val="0058440E"/>
    <w:rsid w:val="0058751D"/>
    <w:rsid w:val="00593B92"/>
    <w:rsid w:val="005A1021"/>
    <w:rsid w:val="005A2D3E"/>
    <w:rsid w:val="005A45A2"/>
    <w:rsid w:val="005A51A6"/>
    <w:rsid w:val="005A6280"/>
    <w:rsid w:val="005A68EF"/>
    <w:rsid w:val="005A6EC8"/>
    <w:rsid w:val="005B31A6"/>
    <w:rsid w:val="005B5467"/>
    <w:rsid w:val="005B612E"/>
    <w:rsid w:val="005B6D8D"/>
    <w:rsid w:val="005C0858"/>
    <w:rsid w:val="005C38CE"/>
    <w:rsid w:val="005C6984"/>
    <w:rsid w:val="005D0A68"/>
    <w:rsid w:val="005D1CD2"/>
    <w:rsid w:val="005D2B2D"/>
    <w:rsid w:val="005D6A62"/>
    <w:rsid w:val="005D75FB"/>
    <w:rsid w:val="005E3095"/>
    <w:rsid w:val="005E3FE2"/>
    <w:rsid w:val="005E4187"/>
    <w:rsid w:val="005F03F9"/>
    <w:rsid w:val="005F43B0"/>
    <w:rsid w:val="0060756A"/>
    <w:rsid w:val="006134EF"/>
    <w:rsid w:val="00613EC8"/>
    <w:rsid w:val="00625666"/>
    <w:rsid w:val="00632DFA"/>
    <w:rsid w:val="006461C3"/>
    <w:rsid w:val="00664634"/>
    <w:rsid w:val="00664BF8"/>
    <w:rsid w:val="00664D0A"/>
    <w:rsid w:val="00670CF4"/>
    <w:rsid w:val="00671A8C"/>
    <w:rsid w:val="0067268F"/>
    <w:rsid w:val="00672A59"/>
    <w:rsid w:val="00683F19"/>
    <w:rsid w:val="00692BD2"/>
    <w:rsid w:val="00693525"/>
    <w:rsid w:val="006958F2"/>
    <w:rsid w:val="006A41F7"/>
    <w:rsid w:val="006B03AE"/>
    <w:rsid w:val="006B040B"/>
    <w:rsid w:val="006B26DE"/>
    <w:rsid w:val="006C245C"/>
    <w:rsid w:val="006C25EC"/>
    <w:rsid w:val="006C7E89"/>
    <w:rsid w:val="006D4237"/>
    <w:rsid w:val="006D76C0"/>
    <w:rsid w:val="006E0889"/>
    <w:rsid w:val="006E3F3B"/>
    <w:rsid w:val="006F1365"/>
    <w:rsid w:val="006F772B"/>
    <w:rsid w:val="00704D41"/>
    <w:rsid w:val="00720EA8"/>
    <w:rsid w:val="007239E4"/>
    <w:rsid w:val="00724270"/>
    <w:rsid w:val="00727858"/>
    <w:rsid w:val="00742B0F"/>
    <w:rsid w:val="007508F1"/>
    <w:rsid w:val="007546FD"/>
    <w:rsid w:val="00755E68"/>
    <w:rsid w:val="00756336"/>
    <w:rsid w:val="00770A52"/>
    <w:rsid w:val="00770EA9"/>
    <w:rsid w:val="00771E49"/>
    <w:rsid w:val="0077448F"/>
    <w:rsid w:val="007822BB"/>
    <w:rsid w:val="0078689B"/>
    <w:rsid w:val="00787BF5"/>
    <w:rsid w:val="00790B35"/>
    <w:rsid w:val="00791EAE"/>
    <w:rsid w:val="007A1439"/>
    <w:rsid w:val="007A212A"/>
    <w:rsid w:val="007B420C"/>
    <w:rsid w:val="007C1B73"/>
    <w:rsid w:val="007C7FF3"/>
    <w:rsid w:val="007E72AF"/>
    <w:rsid w:val="007F3B08"/>
    <w:rsid w:val="007F3EA3"/>
    <w:rsid w:val="007F5D5C"/>
    <w:rsid w:val="007F6FD7"/>
    <w:rsid w:val="00812221"/>
    <w:rsid w:val="0082070F"/>
    <w:rsid w:val="00821254"/>
    <w:rsid w:val="008228F8"/>
    <w:rsid w:val="00825C10"/>
    <w:rsid w:val="008268DF"/>
    <w:rsid w:val="00826D8D"/>
    <w:rsid w:val="00843477"/>
    <w:rsid w:val="008506E4"/>
    <w:rsid w:val="00851EDC"/>
    <w:rsid w:val="00860715"/>
    <w:rsid w:val="00862346"/>
    <w:rsid w:val="0087408F"/>
    <w:rsid w:val="00882B80"/>
    <w:rsid w:val="00890771"/>
    <w:rsid w:val="00891FC8"/>
    <w:rsid w:val="008921C2"/>
    <w:rsid w:val="00896287"/>
    <w:rsid w:val="0089691C"/>
    <w:rsid w:val="008A5713"/>
    <w:rsid w:val="008A6D9F"/>
    <w:rsid w:val="008B74D7"/>
    <w:rsid w:val="008D05FF"/>
    <w:rsid w:val="008D256E"/>
    <w:rsid w:val="008D445E"/>
    <w:rsid w:val="008F30C2"/>
    <w:rsid w:val="008F4D7D"/>
    <w:rsid w:val="008F71A5"/>
    <w:rsid w:val="00911C19"/>
    <w:rsid w:val="00913D6A"/>
    <w:rsid w:val="009144F1"/>
    <w:rsid w:val="00916D8B"/>
    <w:rsid w:val="00917BC9"/>
    <w:rsid w:val="009208F8"/>
    <w:rsid w:val="00921445"/>
    <w:rsid w:val="00921B5A"/>
    <w:rsid w:val="0092494D"/>
    <w:rsid w:val="009446C3"/>
    <w:rsid w:val="00956278"/>
    <w:rsid w:val="00961215"/>
    <w:rsid w:val="00962657"/>
    <w:rsid w:val="00971015"/>
    <w:rsid w:val="00971B0D"/>
    <w:rsid w:val="00981061"/>
    <w:rsid w:val="009814A0"/>
    <w:rsid w:val="00985D28"/>
    <w:rsid w:val="009860D7"/>
    <w:rsid w:val="009955CF"/>
    <w:rsid w:val="009A0D4D"/>
    <w:rsid w:val="009A1B65"/>
    <w:rsid w:val="009A4C3D"/>
    <w:rsid w:val="009A705C"/>
    <w:rsid w:val="009C1B81"/>
    <w:rsid w:val="009C4C99"/>
    <w:rsid w:val="009C5CAF"/>
    <w:rsid w:val="009E1EBE"/>
    <w:rsid w:val="009E65A4"/>
    <w:rsid w:val="009E761F"/>
    <w:rsid w:val="00A1423B"/>
    <w:rsid w:val="00A15E4A"/>
    <w:rsid w:val="00A33A80"/>
    <w:rsid w:val="00A37119"/>
    <w:rsid w:val="00A51D4C"/>
    <w:rsid w:val="00A63BE9"/>
    <w:rsid w:val="00A64370"/>
    <w:rsid w:val="00A800AD"/>
    <w:rsid w:val="00A842B2"/>
    <w:rsid w:val="00A866CC"/>
    <w:rsid w:val="00A86F4A"/>
    <w:rsid w:val="00A931B8"/>
    <w:rsid w:val="00AA56AD"/>
    <w:rsid w:val="00AB76B5"/>
    <w:rsid w:val="00AC361B"/>
    <w:rsid w:val="00AD1DA4"/>
    <w:rsid w:val="00AD415E"/>
    <w:rsid w:val="00AE0001"/>
    <w:rsid w:val="00AF5780"/>
    <w:rsid w:val="00AF65A7"/>
    <w:rsid w:val="00AF7FCC"/>
    <w:rsid w:val="00B02D91"/>
    <w:rsid w:val="00B118F4"/>
    <w:rsid w:val="00B13239"/>
    <w:rsid w:val="00B15901"/>
    <w:rsid w:val="00B17D3F"/>
    <w:rsid w:val="00B2047B"/>
    <w:rsid w:val="00B229E8"/>
    <w:rsid w:val="00B25B46"/>
    <w:rsid w:val="00B2696A"/>
    <w:rsid w:val="00B31417"/>
    <w:rsid w:val="00B4377A"/>
    <w:rsid w:val="00B4553E"/>
    <w:rsid w:val="00B50F6E"/>
    <w:rsid w:val="00B54020"/>
    <w:rsid w:val="00B62196"/>
    <w:rsid w:val="00B650C4"/>
    <w:rsid w:val="00B66352"/>
    <w:rsid w:val="00B6775C"/>
    <w:rsid w:val="00B73425"/>
    <w:rsid w:val="00B77C76"/>
    <w:rsid w:val="00B80B36"/>
    <w:rsid w:val="00B8593D"/>
    <w:rsid w:val="00B94450"/>
    <w:rsid w:val="00B97595"/>
    <w:rsid w:val="00B97EC0"/>
    <w:rsid w:val="00BD7F7E"/>
    <w:rsid w:val="00BE5776"/>
    <w:rsid w:val="00BF690B"/>
    <w:rsid w:val="00C0339D"/>
    <w:rsid w:val="00C10B6B"/>
    <w:rsid w:val="00C12C36"/>
    <w:rsid w:val="00C21CE3"/>
    <w:rsid w:val="00C25E2B"/>
    <w:rsid w:val="00C35968"/>
    <w:rsid w:val="00C41CD5"/>
    <w:rsid w:val="00C45216"/>
    <w:rsid w:val="00C528AC"/>
    <w:rsid w:val="00C52962"/>
    <w:rsid w:val="00C657B5"/>
    <w:rsid w:val="00C7296A"/>
    <w:rsid w:val="00C80F93"/>
    <w:rsid w:val="00C86F0B"/>
    <w:rsid w:val="00C8754D"/>
    <w:rsid w:val="00C878BA"/>
    <w:rsid w:val="00C97AD4"/>
    <w:rsid w:val="00CA564C"/>
    <w:rsid w:val="00CB2373"/>
    <w:rsid w:val="00CB4C57"/>
    <w:rsid w:val="00CC00A4"/>
    <w:rsid w:val="00CC14D4"/>
    <w:rsid w:val="00CC75E2"/>
    <w:rsid w:val="00CD7103"/>
    <w:rsid w:val="00CD71C5"/>
    <w:rsid w:val="00CE0A28"/>
    <w:rsid w:val="00CE13E7"/>
    <w:rsid w:val="00CE418D"/>
    <w:rsid w:val="00CE5036"/>
    <w:rsid w:val="00CE62C6"/>
    <w:rsid w:val="00CE6383"/>
    <w:rsid w:val="00D047AB"/>
    <w:rsid w:val="00D11C97"/>
    <w:rsid w:val="00D12FF2"/>
    <w:rsid w:val="00D22373"/>
    <w:rsid w:val="00D340AA"/>
    <w:rsid w:val="00D359F8"/>
    <w:rsid w:val="00D36DBF"/>
    <w:rsid w:val="00D50BCB"/>
    <w:rsid w:val="00D54894"/>
    <w:rsid w:val="00D57B34"/>
    <w:rsid w:val="00D63610"/>
    <w:rsid w:val="00D6600B"/>
    <w:rsid w:val="00D7070E"/>
    <w:rsid w:val="00D72CC2"/>
    <w:rsid w:val="00D7306C"/>
    <w:rsid w:val="00D80ACD"/>
    <w:rsid w:val="00D85F57"/>
    <w:rsid w:val="00D959D5"/>
    <w:rsid w:val="00D96511"/>
    <w:rsid w:val="00DA5E12"/>
    <w:rsid w:val="00DB7D81"/>
    <w:rsid w:val="00DC5C2F"/>
    <w:rsid w:val="00DD1930"/>
    <w:rsid w:val="00DD4FB3"/>
    <w:rsid w:val="00DF7427"/>
    <w:rsid w:val="00E13600"/>
    <w:rsid w:val="00E16632"/>
    <w:rsid w:val="00E310B9"/>
    <w:rsid w:val="00E31FA0"/>
    <w:rsid w:val="00E610FE"/>
    <w:rsid w:val="00E6222B"/>
    <w:rsid w:val="00E70B83"/>
    <w:rsid w:val="00E74DDC"/>
    <w:rsid w:val="00E83A76"/>
    <w:rsid w:val="00E85E36"/>
    <w:rsid w:val="00E96AEB"/>
    <w:rsid w:val="00EA1238"/>
    <w:rsid w:val="00EA210F"/>
    <w:rsid w:val="00EC59F0"/>
    <w:rsid w:val="00ED569B"/>
    <w:rsid w:val="00ED70F5"/>
    <w:rsid w:val="00EE1337"/>
    <w:rsid w:val="00EE42D6"/>
    <w:rsid w:val="00EE69C1"/>
    <w:rsid w:val="00EF00D7"/>
    <w:rsid w:val="00EF38A8"/>
    <w:rsid w:val="00EF555E"/>
    <w:rsid w:val="00F03361"/>
    <w:rsid w:val="00F034F4"/>
    <w:rsid w:val="00F06F79"/>
    <w:rsid w:val="00F074FB"/>
    <w:rsid w:val="00F12110"/>
    <w:rsid w:val="00F17559"/>
    <w:rsid w:val="00F24708"/>
    <w:rsid w:val="00F24B17"/>
    <w:rsid w:val="00F25266"/>
    <w:rsid w:val="00F31FAC"/>
    <w:rsid w:val="00F3457B"/>
    <w:rsid w:val="00F358D4"/>
    <w:rsid w:val="00F44FB6"/>
    <w:rsid w:val="00F508FB"/>
    <w:rsid w:val="00F55C93"/>
    <w:rsid w:val="00F57FCD"/>
    <w:rsid w:val="00F63251"/>
    <w:rsid w:val="00F63E03"/>
    <w:rsid w:val="00F830FE"/>
    <w:rsid w:val="00F93D1D"/>
    <w:rsid w:val="00FA2308"/>
    <w:rsid w:val="00FA39CD"/>
    <w:rsid w:val="00FA6ACA"/>
    <w:rsid w:val="00FA7894"/>
    <w:rsid w:val="00FB15A8"/>
    <w:rsid w:val="00FB7F33"/>
    <w:rsid w:val="00FC0587"/>
    <w:rsid w:val="00FC45D2"/>
    <w:rsid w:val="00FC58C3"/>
    <w:rsid w:val="00FE4F6F"/>
    <w:rsid w:val="00FE7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endnote reference" w:uiPriority="0"/>
    <w:lsdException w:name="toa heading" w:uiPriority="0"/>
    <w:lsdException w:name="List"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Body Text Indent 2" w:uiPriority="0"/>
    <w:lsdException w:name="FollowedHyperlink" w:uiPriority="0"/>
    <w:lsdException w:name="Strong" w:semiHidden="0" w:uiPriority="0" w:unhideWhenUsed="0" w:qFormat="1"/>
    <w:lsdException w:name="Emphasis" w:semiHidden="0" w:uiPriority="0" w:unhideWhenUsed="0" w:qFormat="1"/>
    <w:lsdException w:name="HTML Preformatted" w:uiPriority="0"/>
    <w:lsdException w:name="annotation subject" w:uiPriority="0"/>
    <w:lsdException w:name="Balloon Text" w:uiPriority="0"/>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rsid w:val="000F0FD7"/>
    <w:pPr>
      <w:suppressAutoHyphens/>
      <w:spacing w:after="200" w:line="276" w:lineRule="auto"/>
    </w:pPr>
    <w:rPr>
      <w:rFonts w:ascii="Calibri" w:eastAsia="Droid Sans Fallback" w:hAnsi="Calibri" w:cs="DejaVu Sans"/>
      <w:color w:val="00000A"/>
      <w:lang w:val="en-GB" w:eastAsia="en-GB"/>
    </w:rPr>
  </w:style>
  <w:style w:type="paragraph" w:styleId="Heading1">
    <w:name w:val="heading 1"/>
    <w:basedOn w:val="Normal"/>
    <w:next w:val="Normal"/>
    <w:link w:val="Heading1Char"/>
    <w:rsid w:val="000F0FD7"/>
    <w:pPr>
      <w:spacing w:before="480" w:after="0"/>
      <w:contextualSpacing/>
      <w:jc w:val="center"/>
      <w:outlineLvl w:val="0"/>
    </w:pPr>
    <w:rPr>
      <w:b/>
      <w:bCs/>
      <w:sz w:val="32"/>
      <w:szCs w:val="28"/>
    </w:rPr>
  </w:style>
  <w:style w:type="paragraph" w:styleId="Heading2">
    <w:name w:val="heading 2"/>
    <w:basedOn w:val="Normal"/>
    <w:next w:val="Normal"/>
    <w:link w:val="Heading2Char"/>
    <w:rsid w:val="000F0FD7"/>
    <w:pPr>
      <w:spacing w:before="200" w:after="0"/>
      <w:outlineLvl w:val="1"/>
    </w:pPr>
    <w:rPr>
      <w:b/>
      <w:bCs/>
      <w:sz w:val="28"/>
      <w:szCs w:val="26"/>
    </w:rPr>
  </w:style>
  <w:style w:type="paragraph" w:styleId="Heading3">
    <w:name w:val="heading 3"/>
    <w:basedOn w:val="Normal"/>
    <w:next w:val="Normal"/>
    <w:link w:val="Heading3Char"/>
    <w:rsid w:val="000F0FD7"/>
    <w:pPr>
      <w:spacing w:before="360" w:after="0" w:line="240" w:lineRule="auto"/>
      <w:outlineLvl w:val="2"/>
    </w:pPr>
    <w:rPr>
      <w:rFonts w:ascii="Calibri Light" w:hAnsi="Calibri Light"/>
      <w:b/>
      <w:bCs/>
    </w:rPr>
  </w:style>
  <w:style w:type="paragraph" w:styleId="Heading4">
    <w:name w:val="heading 4"/>
    <w:basedOn w:val="Normal"/>
    <w:next w:val="Normal"/>
    <w:link w:val="Heading4Char"/>
    <w:rsid w:val="000F0FD7"/>
    <w:pPr>
      <w:spacing w:before="200" w:after="0"/>
      <w:outlineLvl w:val="3"/>
    </w:pPr>
    <w:rPr>
      <w:rFonts w:ascii="Calibri Light" w:hAnsi="Calibri Light"/>
      <w:b/>
      <w:bCs/>
      <w:i/>
      <w:iCs/>
    </w:rPr>
  </w:style>
  <w:style w:type="paragraph" w:styleId="Heading5">
    <w:name w:val="heading 5"/>
    <w:basedOn w:val="Normal"/>
    <w:next w:val="Normal"/>
    <w:link w:val="Heading5Char"/>
    <w:rsid w:val="000F0FD7"/>
    <w:pPr>
      <w:spacing w:before="200" w:after="0"/>
      <w:outlineLvl w:val="4"/>
    </w:pPr>
    <w:rPr>
      <w:rFonts w:ascii="Calibri Light" w:hAnsi="Calibri Light"/>
      <w:b/>
      <w:bCs/>
      <w:color w:val="7F7F7F"/>
    </w:rPr>
  </w:style>
  <w:style w:type="paragraph" w:styleId="Heading6">
    <w:name w:val="heading 6"/>
    <w:basedOn w:val="Normal"/>
    <w:next w:val="Normal"/>
    <w:link w:val="Heading6Char"/>
    <w:rsid w:val="000F0FD7"/>
    <w:pPr>
      <w:spacing w:after="0" w:line="271" w:lineRule="auto"/>
      <w:outlineLvl w:val="5"/>
    </w:pPr>
    <w:rPr>
      <w:rFonts w:ascii="Calibri Light" w:hAnsi="Calibri Light"/>
      <w:b/>
      <w:bCs/>
      <w:i/>
      <w:iCs/>
      <w:color w:val="7F7F7F"/>
    </w:rPr>
  </w:style>
  <w:style w:type="paragraph" w:styleId="Heading7">
    <w:name w:val="heading 7"/>
    <w:basedOn w:val="Normal"/>
    <w:next w:val="Normal"/>
    <w:link w:val="Heading7Char"/>
    <w:rsid w:val="000F0FD7"/>
    <w:pPr>
      <w:spacing w:after="0"/>
      <w:outlineLvl w:val="6"/>
    </w:pPr>
    <w:rPr>
      <w:rFonts w:ascii="Calibri Light" w:hAnsi="Calibri Light"/>
      <w:i/>
      <w:iCs/>
    </w:rPr>
  </w:style>
  <w:style w:type="paragraph" w:styleId="Heading8">
    <w:name w:val="heading 8"/>
    <w:basedOn w:val="Normal"/>
    <w:next w:val="Normal"/>
    <w:link w:val="Heading8Char"/>
    <w:rsid w:val="000F0FD7"/>
    <w:pPr>
      <w:spacing w:after="0"/>
      <w:outlineLvl w:val="7"/>
    </w:pPr>
    <w:rPr>
      <w:rFonts w:ascii="Calibri Light" w:hAnsi="Calibri Light"/>
      <w:sz w:val="20"/>
      <w:szCs w:val="20"/>
    </w:rPr>
  </w:style>
  <w:style w:type="paragraph" w:styleId="Heading9">
    <w:name w:val="heading 9"/>
    <w:basedOn w:val="Normal"/>
    <w:next w:val="Normal"/>
    <w:link w:val="Heading9Char"/>
    <w:rsid w:val="000F0FD7"/>
    <w:pPr>
      <w:spacing w:after="0"/>
      <w:outlineLvl w:val="8"/>
    </w:pPr>
    <w:rPr>
      <w:rFonts w:ascii="Calibri Light" w:hAnsi="Calibri Light"/>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0FD7"/>
    <w:rPr>
      <w:rFonts w:ascii="Calibri" w:eastAsia="Droid Sans Fallback" w:hAnsi="Calibri" w:cs="DejaVu Sans"/>
      <w:b/>
      <w:bCs/>
      <w:color w:val="00000A"/>
      <w:sz w:val="32"/>
      <w:szCs w:val="28"/>
      <w:lang w:val="en-GB" w:eastAsia="en-GB"/>
    </w:rPr>
  </w:style>
  <w:style w:type="character" w:customStyle="1" w:styleId="Heading2Char">
    <w:name w:val="Heading 2 Char"/>
    <w:basedOn w:val="DefaultParagraphFont"/>
    <w:link w:val="Heading2"/>
    <w:rsid w:val="000F0FD7"/>
    <w:rPr>
      <w:rFonts w:ascii="Calibri" w:eastAsia="Droid Sans Fallback" w:hAnsi="Calibri" w:cs="DejaVu Sans"/>
      <w:b/>
      <w:bCs/>
      <w:color w:val="00000A"/>
      <w:sz w:val="28"/>
      <w:szCs w:val="26"/>
      <w:lang w:val="en-GB" w:eastAsia="en-GB"/>
    </w:rPr>
  </w:style>
  <w:style w:type="character" w:customStyle="1" w:styleId="Heading3Char">
    <w:name w:val="Heading 3 Char"/>
    <w:basedOn w:val="DefaultParagraphFont"/>
    <w:link w:val="Heading3"/>
    <w:rsid w:val="000F0FD7"/>
    <w:rPr>
      <w:rFonts w:ascii="Calibri Light" w:eastAsia="Droid Sans Fallback" w:hAnsi="Calibri Light" w:cs="DejaVu Sans"/>
      <w:b/>
      <w:bCs/>
      <w:color w:val="00000A"/>
      <w:lang w:val="en-GB" w:eastAsia="en-GB"/>
    </w:rPr>
  </w:style>
  <w:style w:type="character" w:customStyle="1" w:styleId="Heading4Char">
    <w:name w:val="Heading 4 Char"/>
    <w:basedOn w:val="DefaultParagraphFont"/>
    <w:link w:val="Heading4"/>
    <w:rsid w:val="000F0FD7"/>
    <w:rPr>
      <w:rFonts w:ascii="Calibri Light" w:eastAsia="Droid Sans Fallback" w:hAnsi="Calibri Light" w:cs="DejaVu Sans"/>
      <w:b/>
      <w:bCs/>
      <w:i/>
      <w:iCs/>
      <w:color w:val="00000A"/>
      <w:lang w:val="en-GB" w:eastAsia="en-GB"/>
    </w:rPr>
  </w:style>
  <w:style w:type="character" w:customStyle="1" w:styleId="Heading5Char">
    <w:name w:val="Heading 5 Char"/>
    <w:basedOn w:val="DefaultParagraphFont"/>
    <w:link w:val="Heading5"/>
    <w:rsid w:val="000F0FD7"/>
    <w:rPr>
      <w:rFonts w:ascii="Calibri Light" w:eastAsia="Droid Sans Fallback" w:hAnsi="Calibri Light" w:cs="DejaVu Sans"/>
      <w:b/>
      <w:bCs/>
      <w:color w:val="7F7F7F"/>
      <w:lang w:val="en-GB" w:eastAsia="en-GB"/>
    </w:rPr>
  </w:style>
  <w:style w:type="character" w:customStyle="1" w:styleId="Heading6Char">
    <w:name w:val="Heading 6 Char"/>
    <w:basedOn w:val="DefaultParagraphFont"/>
    <w:link w:val="Heading6"/>
    <w:rsid w:val="000F0FD7"/>
    <w:rPr>
      <w:rFonts w:ascii="Calibri Light" w:eastAsia="Droid Sans Fallback" w:hAnsi="Calibri Light" w:cs="DejaVu Sans"/>
      <w:b/>
      <w:bCs/>
      <w:i/>
      <w:iCs/>
      <w:color w:val="7F7F7F"/>
      <w:lang w:val="en-GB" w:eastAsia="en-GB"/>
    </w:rPr>
  </w:style>
  <w:style w:type="character" w:customStyle="1" w:styleId="Heading7Char">
    <w:name w:val="Heading 7 Char"/>
    <w:basedOn w:val="DefaultParagraphFont"/>
    <w:link w:val="Heading7"/>
    <w:rsid w:val="000F0FD7"/>
    <w:rPr>
      <w:rFonts w:ascii="Calibri Light" w:eastAsia="Droid Sans Fallback" w:hAnsi="Calibri Light" w:cs="DejaVu Sans"/>
      <w:i/>
      <w:iCs/>
      <w:color w:val="00000A"/>
      <w:lang w:val="en-GB" w:eastAsia="en-GB"/>
    </w:rPr>
  </w:style>
  <w:style w:type="character" w:customStyle="1" w:styleId="Heading8Char">
    <w:name w:val="Heading 8 Char"/>
    <w:basedOn w:val="DefaultParagraphFont"/>
    <w:link w:val="Heading8"/>
    <w:rsid w:val="000F0FD7"/>
    <w:rPr>
      <w:rFonts w:ascii="Calibri Light" w:eastAsia="Droid Sans Fallback" w:hAnsi="Calibri Light" w:cs="DejaVu Sans"/>
      <w:color w:val="00000A"/>
      <w:sz w:val="20"/>
      <w:szCs w:val="20"/>
      <w:lang w:val="en-GB" w:eastAsia="en-GB"/>
    </w:rPr>
  </w:style>
  <w:style w:type="character" w:customStyle="1" w:styleId="Heading9Char">
    <w:name w:val="Heading 9 Char"/>
    <w:basedOn w:val="DefaultParagraphFont"/>
    <w:link w:val="Heading9"/>
    <w:rsid w:val="000F0FD7"/>
    <w:rPr>
      <w:rFonts w:ascii="Calibri Light" w:eastAsia="Droid Sans Fallback" w:hAnsi="Calibri Light" w:cs="DejaVu Sans"/>
      <w:i/>
      <w:iCs/>
      <w:color w:val="00000A"/>
      <w:spacing w:val="5"/>
      <w:sz w:val="20"/>
      <w:szCs w:val="20"/>
      <w:lang w:val="en-GB" w:eastAsia="en-GB"/>
    </w:rPr>
  </w:style>
  <w:style w:type="character" w:customStyle="1" w:styleId="WW8Num3z0">
    <w:name w:val="WW8Num3z0"/>
    <w:rsid w:val="000F0FD7"/>
    <w:rPr>
      <w:rFonts w:ascii="Symbol" w:hAnsi="Symbol" w:cs="OpenSymbol"/>
      <w:lang w:val="en-US"/>
    </w:rPr>
  </w:style>
  <w:style w:type="character" w:customStyle="1" w:styleId="WW8Num3z1">
    <w:name w:val="WW8Num3z1"/>
    <w:rsid w:val="000F0FD7"/>
    <w:rPr>
      <w:rFonts w:ascii="OpenSymbol" w:hAnsi="OpenSymbol" w:cs="OpenSymbol"/>
    </w:rPr>
  </w:style>
  <w:style w:type="character" w:customStyle="1" w:styleId="Absatz-Standardschriftart">
    <w:name w:val="Absatz-Standardschriftart"/>
    <w:rsid w:val="000F0FD7"/>
  </w:style>
  <w:style w:type="character" w:customStyle="1" w:styleId="WW-Absatz-Standardschriftart">
    <w:name w:val="WW-Absatz-Standardschriftart"/>
    <w:rsid w:val="000F0FD7"/>
  </w:style>
  <w:style w:type="character" w:customStyle="1" w:styleId="WW-Absatz-Standardschriftart1">
    <w:name w:val="WW-Absatz-Standardschriftart1"/>
    <w:rsid w:val="000F0FD7"/>
  </w:style>
  <w:style w:type="character" w:customStyle="1" w:styleId="WW-Absatz-Standardschriftart11">
    <w:name w:val="WW-Absatz-Standardschriftart11"/>
    <w:rsid w:val="000F0FD7"/>
  </w:style>
  <w:style w:type="character" w:customStyle="1" w:styleId="WW-Absatz-Standardschriftart111">
    <w:name w:val="WW-Absatz-Standardschriftart111"/>
    <w:rsid w:val="000F0FD7"/>
  </w:style>
  <w:style w:type="character" w:customStyle="1" w:styleId="WW-DefaultParagraphFont">
    <w:name w:val="WW-Default Paragraph Font"/>
    <w:rsid w:val="000F0FD7"/>
  </w:style>
  <w:style w:type="character" w:customStyle="1" w:styleId="WW-Absatz-Standardschriftart1111">
    <w:name w:val="WW-Absatz-Standardschriftart1111"/>
    <w:rsid w:val="000F0FD7"/>
  </w:style>
  <w:style w:type="character" w:customStyle="1" w:styleId="WW-Absatz-Standardschriftart11111">
    <w:name w:val="WW-Absatz-Standardschriftart11111"/>
    <w:rsid w:val="000F0FD7"/>
  </w:style>
  <w:style w:type="character" w:customStyle="1" w:styleId="WW-Absatz-Standardschriftart111111">
    <w:name w:val="WW-Absatz-Standardschriftart111111"/>
    <w:rsid w:val="000F0FD7"/>
  </w:style>
  <w:style w:type="character" w:customStyle="1" w:styleId="WW-Absatz-Standardschriftart1111111">
    <w:name w:val="WW-Absatz-Standardschriftart1111111"/>
    <w:rsid w:val="000F0FD7"/>
  </w:style>
  <w:style w:type="character" w:customStyle="1" w:styleId="WW-DefaultParagraphFont1">
    <w:name w:val="WW-Default Paragraph Font1"/>
    <w:rsid w:val="000F0FD7"/>
  </w:style>
  <w:style w:type="character" w:customStyle="1" w:styleId="WW-Absatz-Standardschriftart11111111">
    <w:name w:val="WW-Absatz-Standardschriftart11111111"/>
    <w:rsid w:val="000F0FD7"/>
  </w:style>
  <w:style w:type="character" w:customStyle="1" w:styleId="WW-Absatz-Standardschriftart111111111">
    <w:name w:val="WW-Absatz-Standardschriftart111111111"/>
    <w:rsid w:val="000F0FD7"/>
  </w:style>
  <w:style w:type="character" w:customStyle="1" w:styleId="WW-Absatz-Standardschriftart1111111111">
    <w:name w:val="WW-Absatz-Standardschriftart1111111111"/>
    <w:rsid w:val="000F0FD7"/>
  </w:style>
  <w:style w:type="character" w:customStyle="1" w:styleId="WW-Absatz-Standardschriftart11111111111">
    <w:name w:val="WW-Absatz-Standardschriftart11111111111"/>
    <w:rsid w:val="000F0FD7"/>
  </w:style>
  <w:style w:type="character" w:customStyle="1" w:styleId="WW8Num3z3">
    <w:name w:val="WW8Num3z3"/>
    <w:rsid w:val="000F0FD7"/>
    <w:rPr>
      <w:rFonts w:ascii="Symbol" w:hAnsi="Symbol" w:cs="OpenSymbol"/>
      <w:lang w:val="en-US"/>
    </w:rPr>
  </w:style>
  <w:style w:type="character" w:customStyle="1" w:styleId="WW-DefaultParagraphFont11">
    <w:name w:val="WW-Default Paragraph Font11"/>
    <w:rsid w:val="000F0FD7"/>
  </w:style>
  <w:style w:type="character" w:customStyle="1" w:styleId="WW-Absatz-Standardschriftart111111111111">
    <w:name w:val="WW-Absatz-Standardschriftart111111111111"/>
    <w:rsid w:val="000F0FD7"/>
  </w:style>
  <w:style w:type="character" w:customStyle="1" w:styleId="WW8Num1z0">
    <w:name w:val="WW8Num1z0"/>
    <w:rsid w:val="000F0FD7"/>
  </w:style>
  <w:style w:type="character" w:customStyle="1" w:styleId="WW8Num1z1">
    <w:name w:val="WW8Num1z1"/>
    <w:rsid w:val="000F0FD7"/>
  </w:style>
  <w:style w:type="character" w:customStyle="1" w:styleId="WW8Num1z2">
    <w:name w:val="WW8Num1z2"/>
    <w:rsid w:val="000F0FD7"/>
  </w:style>
  <w:style w:type="character" w:customStyle="1" w:styleId="WW8Num1z3">
    <w:name w:val="WW8Num1z3"/>
    <w:rsid w:val="000F0FD7"/>
  </w:style>
  <w:style w:type="character" w:customStyle="1" w:styleId="WW8Num1z4">
    <w:name w:val="WW8Num1z4"/>
    <w:rsid w:val="000F0FD7"/>
  </w:style>
  <w:style w:type="character" w:customStyle="1" w:styleId="WW8Num1z5">
    <w:name w:val="WW8Num1z5"/>
    <w:rsid w:val="000F0FD7"/>
  </w:style>
  <w:style w:type="character" w:customStyle="1" w:styleId="WW8Num1z6">
    <w:name w:val="WW8Num1z6"/>
    <w:rsid w:val="000F0FD7"/>
  </w:style>
  <w:style w:type="character" w:customStyle="1" w:styleId="WW8Num1z7">
    <w:name w:val="WW8Num1z7"/>
    <w:rsid w:val="000F0FD7"/>
  </w:style>
  <w:style w:type="character" w:customStyle="1" w:styleId="WW8Num1z8">
    <w:name w:val="WW8Num1z8"/>
    <w:rsid w:val="000F0FD7"/>
  </w:style>
  <w:style w:type="character" w:customStyle="1" w:styleId="WW8Num2z0">
    <w:name w:val="WW8Num2z0"/>
    <w:rsid w:val="000F0FD7"/>
  </w:style>
  <w:style w:type="character" w:customStyle="1" w:styleId="WW8Num2z1">
    <w:name w:val="WW8Num2z1"/>
    <w:rsid w:val="000F0FD7"/>
  </w:style>
  <w:style w:type="character" w:customStyle="1" w:styleId="WW8Num2z2">
    <w:name w:val="WW8Num2z2"/>
    <w:rsid w:val="000F0FD7"/>
  </w:style>
  <w:style w:type="character" w:customStyle="1" w:styleId="WW8Num2z3">
    <w:name w:val="WW8Num2z3"/>
    <w:rsid w:val="000F0FD7"/>
  </w:style>
  <w:style w:type="character" w:customStyle="1" w:styleId="WW8Num2z4">
    <w:name w:val="WW8Num2z4"/>
    <w:rsid w:val="000F0FD7"/>
  </w:style>
  <w:style w:type="character" w:customStyle="1" w:styleId="WW8Num2z5">
    <w:name w:val="WW8Num2z5"/>
    <w:rsid w:val="000F0FD7"/>
  </w:style>
  <w:style w:type="character" w:customStyle="1" w:styleId="WW8Num2z6">
    <w:name w:val="WW8Num2z6"/>
    <w:rsid w:val="000F0FD7"/>
  </w:style>
  <w:style w:type="character" w:customStyle="1" w:styleId="WW8Num2z7">
    <w:name w:val="WW8Num2z7"/>
    <w:rsid w:val="000F0FD7"/>
  </w:style>
  <w:style w:type="character" w:customStyle="1" w:styleId="WW8Num2z8">
    <w:name w:val="WW8Num2z8"/>
    <w:rsid w:val="000F0FD7"/>
  </w:style>
  <w:style w:type="character" w:customStyle="1" w:styleId="WW-Absatz-Standardschriftart1111111111111">
    <w:name w:val="WW-Absatz-Standardschriftart1111111111111"/>
    <w:rsid w:val="000F0FD7"/>
  </w:style>
  <w:style w:type="character" w:customStyle="1" w:styleId="WW-Absatz-Standardschriftart11111111111111">
    <w:name w:val="WW-Absatz-Standardschriftart11111111111111"/>
    <w:rsid w:val="000F0FD7"/>
  </w:style>
  <w:style w:type="character" w:customStyle="1" w:styleId="WW-DefaultParagraphFont111">
    <w:name w:val="WW-Default Paragraph Font111"/>
    <w:rsid w:val="000F0FD7"/>
  </w:style>
  <w:style w:type="character" w:customStyle="1" w:styleId="TitleChar">
    <w:name w:val="Title Char"/>
    <w:basedOn w:val="DefaultParagraphFont"/>
    <w:rsid w:val="000F0FD7"/>
    <w:rPr>
      <w:rFonts w:ascii="Calibri Light" w:hAnsi="Calibri Light" w:cs="DejaVu Sans"/>
      <w:spacing w:val="5"/>
      <w:sz w:val="52"/>
      <w:szCs w:val="52"/>
    </w:rPr>
  </w:style>
  <w:style w:type="character" w:customStyle="1" w:styleId="BodyTextChar">
    <w:name w:val="Body Text Char"/>
    <w:link w:val="BodyText"/>
    <w:uiPriority w:val="99"/>
    <w:rsid w:val="000F0FD7"/>
    <w:rPr>
      <w:rFonts w:ascii="Times New Roman" w:eastAsia="Times New Roman" w:hAnsi="Times New Roman" w:cs="Times New Roman"/>
      <w:sz w:val="24"/>
      <w:szCs w:val="24"/>
    </w:rPr>
  </w:style>
  <w:style w:type="character" w:customStyle="1" w:styleId="BodyTextIndentChar">
    <w:name w:val="Body Text Indent Char"/>
    <w:rsid w:val="000F0FD7"/>
    <w:rPr>
      <w:rFonts w:ascii="Times New Roman" w:eastAsia="Times New Roman" w:hAnsi="Times New Roman" w:cs="Times New Roman"/>
      <w:sz w:val="24"/>
      <w:szCs w:val="24"/>
    </w:rPr>
  </w:style>
  <w:style w:type="character" w:customStyle="1" w:styleId="InternetLink">
    <w:name w:val="Internet Link"/>
    <w:basedOn w:val="DefaultParagraphFont"/>
    <w:rsid w:val="000F0FD7"/>
    <w:rPr>
      <w:color w:val="0563C1"/>
      <w:u w:val="single"/>
      <w:lang w:val="en-US" w:eastAsia="en-US" w:bidi="en-US"/>
    </w:rPr>
  </w:style>
  <w:style w:type="character" w:customStyle="1" w:styleId="FootnoteReference1">
    <w:name w:val="Footnote Reference1"/>
    <w:rsid w:val="000F0FD7"/>
    <w:rPr>
      <w:vertAlign w:val="superscript"/>
    </w:rPr>
  </w:style>
  <w:style w:type="character" w:customStyle="1" w:styleId="FootnoteTextChar">
    <w:name w:val="Footnote Text Char"/>
    <w:rsid w:val="000F0FD7"/>
    <w:rPr>
      <w:rFonts w:ascii="Times New Roman" w:eastAsia="Times New Roman" w:hAnsi="Times New Roman" w:cs="Times New Roman"/>
      <w:sz w:val="20"/>
      <w:szCs w:val="20"/>
    </w:rPr>
  </w:style>
  <w:style w:type="character" w:customStyle="1" w:styleId="BodyText3Char">
    <w:name w:val="Body Text 3 Char"/>
    <w:rsid w:val="000F0FD7"/>
    <w:rPr>
      <w:rFonts w:ascii="Times New Roman" w:eastAsia="Times New Roman" w:hAnsi="Times New Roman" w:cs="Times New Roman"/>
      <w:sz w:val="16"/>
      <w:szCs w:val="16"/>
    </w:rPr>
  </w:style>
  <w:style w:type="character" w:customStyle="1" w:styleId="BodyTextIndent2Char">
    <w:name w:val="Body Text Indent 2 Char"/>
    <w:rsid w:val="000F0FD7"/>
    <w:rPr>
      <w:rFonts w:ascii="Times New Roman" w:eastAsia="Times New Roman" w:hAnsi="Times New Roman" w:cs="Times New Roman"/>
      <w:sz w:val="24"/>
      <w:szCs w:val="24"/>
    </w:rPr>
  </w:style>
  <w:style w:type="character" w:customStyle="1" w:styleId="HTMLPreformattedChar">
    <w:name w:val="HTML Preformatted Char"/>
    <w:rsid w:val="000F0FD7"/>
    <w:rPr>
      <w:rFonts w:ascii="Arial Unicode MS" w:eastAsia="Arial Unicode MS" w:hAnsi="Arial Unicode MS" w:cs="Arial Unicode MS"/>
      <w:sz w:val="20"/>
      <w:szCs w:val="20"/>
    </w:rPr>
  </w:style>
  <w:style w:type="character" w:customStyle="1" w:styleId="BalloonTextChar">
    <w:name w:val="Balloon Text Char"/>
    <w:rsid w:val="000F0FD7"/>
    <w:rPr>
      <w:rFonts w:ascii="Tahoma" w:eastAsia="Times New Roman" w:hAnsi="Tahoma" w:cs="Tahoma"/>
      <w:sz w:val="16"/>
      <w:szCs w:val="16"/>
    </w:rPr>
  </w:style>
  <w:style w:type="character" w:customStyle="1" w:styleId="HeaderChar">
    <w:name w:val="Header Char"/>
    <w:rsid w:val="000F0FD7"/>
    <w:rPr>
      <w:rFonts w:ascii="Times New Roman" w:eastAsia="Times New Roman" w:hAnsi="Times New Roman" w:cs="Times New Roman"/>
      <w:sz w:val="24"/>
      <w:szCs w:val="24"/>
    </w:rPr>
  </w:style>
  <w:style w:type="character" w:customStyle="1" w:styleId="FooterChar">
    <w:name w:val="Footer Char"/>
    <w:rsid w:val="000F0FD7"/>
    <w:rPr>
      <w:rFonts w:ascii="Times New Roman" w:eastAsia="Times New Roman" w:hAnsi="Times New Roman" w:cs="Times New Roman"/>
      <w:sz w:val="24"/>
      <w:szCs w:val="24"/>
    </w:rPr>
  </w:style>
  <w:style w:type="character" w:customStyle="1" w:styleId="FootnoteCharacters">
    <w:name w:val="Footnote Characters"/>
    <w:rsid w:val="000F0FD7"/>
    <w:rPr>
      <w:vertAlign w:val="superscript"/>
    </w:rPr>
  </w:style>
  <w:style w:type="character" w:customStyle="1" w:styleId="EndnoteCharacters">
    <w:name w:val="Endnote Characters"/>
    <w:rsid w:val="000F0FD7"/>
    <w:rPr>
      <w:vertAlign w:val="superscript"/>
    </w:rPr>
  </w:style>
  <w:style w:type="character" w:customStyle="1" w:styleId="WW-FootnoteCharacters">
    <w:name w:val="WW-Footnote Characters"/>
    <w:rsid w:val="000F0FD7"/>
  </w:style>
  <w:style w:type="character" w:customStyle="1" w:styleId="WW-EndnoteCharacters">
    <w:name w:val="WW-Endnote Characters"/>
    <w:rsid w:val="000F0FD7"/>
  </w:style>
  <w:style w:type="character" w:customStyle="1" w:styleId="Bullets">
    <w:name w:val="Bullets"/>
    <w:rsid w:val="000F0FD7"/>
    <w:rPr>
      <w:rFonts w:ascii="OpenSymbol" w:eastAsia="OpenSymbol" w:hAnsi="OpenSymbol" w:cs="OpenSymbol"/>
    </w:rPr>
  </w:style>
  <w:style w:type="character" w:customStyle="1" w:styleId="Caratteredellanota">
    <w:name w:val="Carattere della nota"/>
    <w:rsid w:val="000F0FD7"/>
    <w:rPr>
      <w:vertAlign w:val="superscript"/>
    </w:rPr>
  </w:style>
  <w:style w:type="character" w:customStyle="1" w:styleId="Caratterenotadichiusura">
    <w:name w:val="Carattere nota di chiusura"/>
    <w:rsid w:val="000F0FD7"/>
    <w:rPr>
      <w:vertAlign w:val="superscript"/>
    </w:rPr>
  </w:style>
  <w:style w:type="character" w:customStyle="1" w:styleId="WW-DefaultParagraphFont1111">
    <w:name w:val="WW-Default Paragraph Font1111"/>
    <w:rsid w:val="000F0FD7"/>
  </w:style>
  <w:style w:type="character" w:customStyle="1" w:styleId="Richiamodinota">
    <w:name w:val="Richiamo di nota"/>
    <w:rsid w:val="000F0FD7"/>
    <w:rPr>
      <w:vertAlign w:val="superscript"/>
    </w:rPr>
  </w:style>
  <w:style w:type="character" w:customStyle="1" w:styleId="Richiamodinotadichiusura">
    <w:name w:val="Richiamo di nota di chiusura"/>
    <w:rsid w:val="000F0FD7"/>
    <w:rPr>
      <w:vertAlign w:val="superscript"/>
    </w:rPr>
  </w:style>
  <w:style w:type="character" w:styleId="FootnoteReference">
    <w:name w:val="footnote reference"/>
    <w:rsid w:val="000F0FD7"/>
    <w:rPr>
      <w:vertAlign w:val="superscript"/>
    </w:rPr>
  </w:style>
  <w:style w:type="character" w:styleId="EndnoteReference">
    <w:name w:val="endnote reference"/>
    <w:rsid w:val="000F0FD7"/>
    <w:rPr>
      <w:vertAlign w:val="superscript"/>
    </w:rPr>
  </w:style>
  <w:style w:type="character" w:customStyle="1" w:styleId="StrongEmphasis">
    <w:name w:val="Strong Emphasis"/>
    <w:rsid w:val="000F0FD7"/>
    <w:rPr>
      <w:b/>
      <w:bCs/>
    </w:rPr>
  </w:style>
  <w:style w:type="character" w:styleId="Emphasis">
    <w:name w:val="Emphasis"/>
    <w:rsid w:val="000F0FD7"/>
    <w:rPr>
      <w:i/>
      <w:iCs/>
    </w:rPr>
  </w:style>
  <w:style w:type="character" w:styleId="CommentReference">
    <w:name w:val="annotation reference"/>
    <w:uiPriority w:val="99"/>
    <w:rsid w:val="000F0FD7"/>
    <w:rPr>
      <w:sz w:val="16"/>
      <w:szCs w:val="16"/>
    </w:rPr>
  </w:style>
  <w:style w:type="character" w:customStyle="1" w:styleId="CommentTextChar">
    <w:name w:val="Comment Text Char"/>
    <w:rsid w:val="000F0FD7"/>
    <w:rPr>
      <w:color w:val="00000A"/>
      <w:lang w:val="en-US"/>
    </w:rPr>
  </w:style>
  <w:style w:type="character" w:customStyle="1" w:styleId="CommentSubjectChar">
    <w:name w:val="Comment Subject Char"/>
    <w:rsid w:val="000F0FD7"/>
    <w:rPr>
      <w:b/>
      <w:bCs/>
      <w:color w:val="00000A"/>
      <w:lang w:val="en-US"/>
    </w:rPr>
  </w:style>
  <w:style w:type="character" w:customStyle="1" w:styleId="WW-FootnoteReference">
    <w:name w:val="WW-Footnote Reference"/>
    <w:rsid w:val="000F0FD7"/>
    <w:rPr>
      <w:vertAlign w:val="superscript"/>
    </w:rPr>
  </w:style>
  <w:style w:type="character" w:customStyle="1" w:styleId="WW-EndnoteReference">
    <w:name w:val="WW-Endnote Reference"/>
    <w:rsid w:val="000F0FD7"/>
    <w:rPr>
      <w:vertAlign w:val="superscript"/>
    </w:rPr>
  </w:style>
  <w:style w:type="character" w:customStyle="1" w:styleId="WW-FootnoteReference1">
    <w:name w:val="WW-Footnote Reference1"/>
    <w:rsid w:val="000F0FD7"/>
    <w:rPr>
      <w:vertAlign w:val="superscript"/>
    </w:rPr>
  </w:style>
  <w:style w:type="character" w:customStyle="1" w:styleId="WW-EndnoteReference1">
    <w:name w:val="WW-Endnote Reference1"/>
    <w:rsid w:val="000F0FD7"/>
    <w:rPr>
      <w:vertAlign w:val="superscript"/>
    </w:rPr>
  </w:style>
  <w:style w:type="character" w:customStyle="1" w:styleId="RTFNum21">
    <w:name w:val="RTF_Num 2 1"/>
    <w:rsid w:val="000F0FD7"/>
  </w:style>
  <w:style w:type="character" w:customStyle="1" w:styleId="RTFNum22">
    <w:name w:val="RTF_Num 2 2"/>
    <w:rsid w:val="000F0FD7"/>
  </w:style>
  <w:style w:type="character" w:customStyle="1" w:styleId="RTFNum23">
    <w:name w:val="RTF_Num 2 3"/>
    <w:rsid w:val="000F0FD7"/>
  </w:style>
  <w:style w:type="character" w:customStyle="1" w:styleId="RTFNum24">
    <w:name w:val="RTF_Num 2 4"/>
    <w:rsid w:val="000F0FD7"/>
  </w:style>
  <w:style w:type="character" w:customStyle="1" w:styleId="RTFNum25">
    <w:name w:val="RTF_Num 2 5"/>
    <w:rsid w:val="000F0FD7"/>
  </w:style>
  <w:style w:type="character" w:customStyle="1" w:styleId="RTFNum26">
    <w:name w:val="RTF_Num 2 6"/>
    <w:rsid w:val="000F0FD7"/>
  </w:style>
  <w:style w:type="character" w:customStyle="1" w:styleId="RTFNum27">
    <w:name w:val="RTF_Num 2 7"/>
    <w:rsid w:val="000F0FD7"/>
  </w:style>
  <w:style w:type="character" w:customStyle="1" w:styleId="RTFNum28">
    <w:name w:val="RTF_Num 2 8"/>
    <w:rsid w:val="000F0FD7"/>
  </w:style>
  <w:style w:type="character" w:customStyle="1" w:styleId="RTFNum29">
    <w:name w:val="RTF_Num 2 9"/>
    <w:rsid w:val="000F0FD7"/>
  </w:style>
  <w:style w:type="character" w:customStyle="1" w:styleId="WW-EndnoteCharacters1">
    <w:name w:val="WW-Endnote Characters1"/>
    <w:rsid w:val="000F0FD7"/>
  </w:style>
  <w:style w:type="character" w:customStyle="1" w:styleId="WW-FootnoteCharacters1">
    <w:name w:val="WW-Footnote Characters1"/>
    <w:rsid w:val="000F0FD7"/>
  </w:style>
  <w:style w:type="character" w:customStyle="1" w:styleId="RTFNum31">
    <w:name w:val="RTF_Num 3 1"/>
    <w:rsid w:val="000F0FD7"/>
  </w:style>
  <w:style w:type="character" w:customStyle="1" w:styleId="RTFNum32">
    <w:name w:val="RTF_Num 3 2"/>
    <w:rsid w:val="000F0FD7"/>
  </w:style>
  <w:style w:type="character" w:customStyle="1" w:styleId="RTFNum33">
    <w:name w:val="RTF_Num 3 3"/>
    <w:rsid w:val="000F0FD7"/>
  </w:style>
  <w:style w:type="character" w:customStyle="1" w:styleId="RTFNum34">
    <w:name w:val="RTF_Num 3 4"/>
    <w:rsid w:val="000F0FD7"/>
  </w:style>
  <w:style w:type="character" w:customStyle="1" w:styleId="RTFNum35">
    <w:name w:val="RTF_Num 3 5"/>
    <w:rsid w:val="000F0FD7"/>
  </w:style>
  <w:style w:type="character" w:customStyle="1" w:styleId="RTFNum36">
    <w:name w:val="RTF_Num 3 6"/>
    <w:rsid w:val="000F0FD7"/>
  </w:style>
  <w:style w:type="character" w:customStyle="1" w:styleId="RTFNum37">
    <w:name w:val="RTF_Num 3 7"/>
    <w:rsid w:val="000F0FD7"/>
  </w:style>
  <w:style w:type="character" w:customStyle="1" w:styleId="RTFNum38">
    <w:name w:val="RTF_Num 3 8"/>
    <w:rsid w:val="000F0FD7"/>
  </w:style>
  <w:style w:type="character" w:customStyle="1" w:styleId="RTFNum39">
    <w:name w:val="RTF_Num 3 9"/>
    <w:rsid w:val="000F0FD7"/>
  </w:style>
  <w:style w:type="character" w:customStyle="1" w:styleId="WW-EndnoteCharacters12">
    <w:name w:val="WW-Endnote Characters12"/>
    <w:rsid w:val="000F0FD7"/>
  </w:style>
  <w:style w:type="character" w:customStyle="1" w:styleId="WW-FootnoteCharacters12">
    <w:name w:val="WW-Footnote Characters12"/>
    <w:rsid w:val="000F0FD7"/>
  </w:style>
  <w:style w:type="character" w:customStyle="1" w:styleId="WW-FootnoteReference12">
    <w:name w:val="WW-Footnote Reference12"/>
    <w:rsid w:val="000F0FD7"/>
    <w:rPr>
      <w:vertAlign w:val="superscript"/>
    </w:rPr>
  </w:style>
  <w:style w:type="character" w:customStyle="1" w:styleId="WW-EndnoteReference12">
    <w:name w:val="WW-Endnote Reference12"/>
    <w:rsid w:val="000F0FD7"/>
    <w:rPr>
      <w:vertAlign w:val="superscript"/>
    </w:rPr>
  </w:style>
  <w:style w:type="character" w:customStyle="1" w:styleId="ListLabel1">
    <w:name w:val="ListLabel 1"/>
    <w:rsid w:val="000F0FD7"/>
    <w:rPr>
      <w:rFonts w:cs="OpenSymbol"/>
      <w:lang w:val="en-US"/>
    </w:rPr>
  </w:style>
  <w:style w:type="character" w:customStyle="1" w:styleId="ListLabel2">
    <w:name w:val="ListLabel 2"/>
    <w:rsid w:val="000F0FD7"/>
    <w:rPr>
      <w:rFonts w:cs="OpenSymbol"/>
    </w:rPr>
  </w:style>
  <w:style w:type="character" w:customStyle="1" w:styleId="SubtitleChar">
    <w:name w:val="Subtitle Char"/>
    <w:basedOn w:val="DefaultParagraphFont"/>
    <w:rsid w:val="000F0FD7"/>
    <w:rPr>
      <w:rFonts w:ascii="Calibri Light" w:hAnsi="Calibri Light" w:cs="DejaVu Sans"/>
      <w:i/>
      <w:iCs/>
      <w:spacing w:val="13"/>
      <w:sz w:val="24"/>
      <w:szCs w:val="24"/>
      <w:lang w:eastAsia="en-GB"/>
    </w:rPr>
  </w:style>
  <w:style w:type="character" w:customStyle="1" w:styleId="BodyText3Char1">
    <w:name w:val="Body Text 3 Char1"/>
    <w:basedOn w:val="DefaultParagraphFont"/>
    <w:rsid w:val="000F0FD7"/>
    <w:rPr>
      <w:rFonts w:cs="DejaVu Sans"/>
      <w:sz w:val="16"/>
      <w:szCs w:val="16"/>
      <w:lang w:eastAsia="en-GB"/>
    </w:rPr>
  </w:style>
  <w:style w:type="character" w:customStyle="1" w:styleId="BodyTextIndent2Char1">
    <w:name w:val="Body Text Indent 2 Char1"/>
    <w:basedOn w:val="DefaultParagraphFont"/>
    <w:rsid w:val="000F0FD7"/>
    <w:rPr>
      <w:rFonts w:cs="DejaVu Sans"/>
      <w:lang w:eastAsia="en-GB"/>
    </w:rPr>
  </w:style>
  <w:style w:type="character" w:customStyle="1" w:styleId="HTMLPreformattedChar1">
    <w:name w:val="HTML Preformatted Char1"/>
    <w:basedOn w:val="DefaultParagraphFont"/>
    <w:rsid w:val="000F0FD7"/>
    <w:rPr>
      <w:rFonts w:ascii="Arial Unicode MS" w:eastAsia="Arial Unicode MS" w:hAnsi="Arial Unicode MS" w:cs="Arial Unicode MS"/>
      <w:sz w:val="20"/>
      <w:szCs w:val="20"/>
      <w:lang w:eastAsia="en-GB"/>
    </w:rPr>
  </w:style>
  <w:style w:type="character" w:customStyle="1" w:styleId="BalloonTextChar1">
    <w:name w:val="Balloon Text Char1"/>
    <w:basedOn w:val="DefaultParagraphFont"/>
    <w:rsid w:val="000F0FD7"/>
    <w:rPr>
      <w:rFonts w:ascii="Tahoma" w:hAnsi="Tahoma" w:cs="Tahoma"/>
      <w:sz w:val="16"/>
      <w:szCs w:val="16"/>
      <w:lang w:eastAsia="en-GB"/>
    </w:rPr>
  </w:style>
  <w:style w:type="character" w:customStyle="1" w:styleId="HeaderChar1">
    <w:name w:val="Header Char1"/>
    <w:basedOn w:val="DefaultParagraphFont"/>
    <w:rsid w:val="000F0FD7"/>
    <w:rPr>
      <w:rFonts w:cs="DejaVu Sans"/>
      <w:lang w:eastAsia="en-GB"/>
    </w:rPr>
  </w:style>
  <w:style w:type="character" w:customStyle="1" w:styleId="FooterChar1">
    <w:name w:val="Footer Char1"/>
    <w:basedOn w:val="DefaultParagraphFont"/>
    <w:rsid w:val="000F0FD7"/>
    <w:rPr>
      <w:rFonts w:cs="DejaVu Sans"/>
      <w:lang w:eastAsia="en-GB"/>
    </w:rPr>
  </w:style>
  <w:style w:type="character" w:customStyle="1" w:styleId="FootnoteTextChar1">
    <w:name w:val="Footnote Text Char1"/>
    <w:basedOn w:val="DefaultParagraphFont"/>
    <w:rsid w:val="000F0FD7"/>
    <w:rPr>
      <w:rFonts w:cs="DejaVu Sans"/>
      <w:sz w:val="20"/>
      <w:szCs w:val="20"/>
      <w:lang w:eastAsia="en-GB"/>
    </w:rPr>
  </w:style>
  <w:style w:type="character" w:customStyle="1" w:styleId="CommentTextChar1">
    <w:name w:val="Comment Text Char1"/>
    <w:basedOn w:val="DefaultParagraphFont"/>
    <w:rsid w:val="000F0FD7"/>
    <w:rPr>
      <w:rFonts w:cs="DejaVu Sans"/>
      <w:sz w:val="20"/>
      <w:szCs w:val="20"/>
      <w:lang w:eastAsia="en-GB"/>
    </w:rPr>
  </w:style>
  <w:style w:type="character" w:customStyle="1" w:styleId="CommentSubjectChar1">
    <w:name w:val="Comment Subject Char1"/>
    <w:basedOn w:val="CommentTextChar1"/>
    <w:rsid w:val="000F0FD7"/>
    <w:rPr>
      <w:rFonts w:cs="DejaVu Sans"/>
      <w:b/>
      <w:bCs/>
      <w:sz w:val="20"/>
      <w:szCs w:val="20"/>
      <w:lang w:eastAsia="en-GB"/>
    </w:rPr>
  </w:style>
  <w:style w:type="character" w:styleId="PlaceholderText">
    <w:name w:val="Placeholder Text"/>
    <w:basedOn w:val="DefaultParagraphFont"/>
    <w:rsid w:val="000F0FD7"/>
    <w:rPr>
      <w:color w:val="808080"/>
    </w:rPr>
  </w:style>
  <w:style w:type="character" w:customStyle="1" w:styleId="TitleChar1">
    <w:name w:val="Title Char1"/>
    <w:basedOn w:val="DefaultParagraphFont"/>
    <w:rsid w:val="000F0FD7"/>
    <w:rPr>
      <w:rFonts w:ascii="Calibri Light" w:hAnsi="Calibri Light" w:cs="DejaVu Sans"/>
      <w:spacing w:val="-10"/>
      <w:sz w:val="56"/>
      <w:szCs w:val="56"/>
      <w:lang w:eastAsia="en-GB"/>
    </w:rPr>
  </w:style>
  <w:style w:type="character" w:styleId="Strong">
    <w:name w:val="Strong"/>
    <w:rsid w:val="000F0FD7"/>
    <w:rPr>
      <w:b/>
      <w:bCs/>
    </w:rPr>
  </w:style>
  <w:style w:type="character" w:customStyle="1" w:styleId="QuoteChar">
    <w:name w:val="Quote Char"/>
    <w:basedOn w:val="DefaultParagraphFont"/>
    <w:rsid w:val="000F0FD7"/>
    <w:rPr>
      <w:rFonts w:cs="DejaVu Sans"/>
      <w:i/>
      <w:iCs/>
      <w:lang w:eastAsia="en-GB"/>
    </w:rPr>
  </w:style>
  <w:style w:type="character" w:customStyle="1" w:styleId="IntenseQuoteChar">
    <w:name w:val="Intense Quote Char"/>
    <w:basedOn w:val="DefaultParagraphFont"/>
    <w:rsid w:val="000F0FD7"/>
    <w:rPr>
      <w:rFonts w:cs="DejaVu Sans"/>
      <w:b/>
      <w:bCs/>
      <w:i/>
      <w:iCs/>
      <w:lang w:eastAsia="en-GB"/>
    </w:rPr>
  </w:style>
  <w:style w:type="character" w:styleId="SubtleEmphasis">
    <w:name w:val="Subtle Emphasis"/>
    <w:rsid w:val="000F0FD7"/>
    <w:rPr>
      <w:i/>
      <w:iCs/>
    </w:rPr>
  </w:style>
  <w:style w:type="character" w:styleId="IntenseEmphasis">
    <w:name w:val="Intense Emphasis"/>
    <w:rsid w:val="000F0FD7"/>
    <w:rPr>
      <w:b/>
      <w:bCs/>
    </w:rPr>
  </w:style>
  <w:style w:type="character" w:styleId="SubtleReference">
    <w:name w:val="Subtle Reference"/>
    <w:rsid w:val="000F0FD7"/>
    <w:rPr>
      <w:smallCaps/>
    </w:rPr>
  </w:style>
  <w:style w:type="character" w:styleId="IntenseReference">
    <w:name w:val="Intense Reference"/>
    <w:rsid w:val="000F0FD7"/>
    <w:rPr>
      <w:smallCaps/>
      <w:spacing w:val="5"/>
      <w:u w:val="single"/>
    </w:rPr>
  </w:style>
  <w:style w:type="character" w:styleId="BookTitle">
    <w:name w:val="Book Title"/>
    <w:rsid w:val="000F0FD7"/>
    <w:rPr>
      <w:i/>
      <w:iCs/>
      <w:smallCaps/>
      <w:spacing w:val="5"/>
    </w:rPr>
  </w:style>
  <w:style w:type="character" w:customStyle="1" w:styleId="EndNoteBibliographyTitleChar">
    <w:name w:val="EndNote Bibliography Title Char"/>
    <w:basedOn w:val="DefaultParagraphFont"/>
    <w:rsid w:val="000F0FD7"/>
    <w:rPr>
      <w:rFonts w:ascii="Calibri" w:hAnsi="Calibri" w:cs="DejaVu Sans"/>
      <w:lang w:eastAsia="en-GB"/>
    </w:rPr>
  </w:style>
  <w:style w:type="character" w:customStyle="1" w:styleId="EndNoteBibliographyChar">
    <w:name w:val="EndNote Bibliography Char"/>
    <w:basedOn w:val="DefaultParagraphFont"/>
    <w:rsid w:val="000F0FD7"/>
    <w:rPr>
      <w:rFonts w:ascii="Calibri" w:hAnsi="Calibri" w:cs="DejaVu Sans"/>
      <w:lang w:eastAsia="en-GB"/>
    </w:rPr>
  </w:style>
  <w:style w:type="character" w:styleId="FollowedHyperlink">
    <w:name w:val="FollowedHyperlink"/>
    <w:basedOn w:val="DefaultParagraphFont"/>
    <w:rsid w:val="000F0FD7"/>
    <w:rPr>
      <w:color w:val="954F72"/>
      <w:u w:val="single"/>
    </w:rPr>
  </w:style>
  <w:style w:type="character" w:customStyle="1" w:styleId="ListLabel3">
    <w:name w:val="ListLabel 3"/>
    <w:rsid w:val="000F0FD7"/>
    <w:rPr>
      <w:rFonts w:cs="OpenSymbol"/>
    </w:rPr>
  </w:style>
  <w:style w:type="character" w:customStyle="1" w:styleId="ListLabel4">
    <w:name w:val="ListLabel 4"/>
    <w:rsid w:val="000F0FD7"/>
    <w:rPr>
      <w:rFonts w:cs="Symbol"/>
    </w:rPr>
  </w:style>
  <w:style w:type="character" w:customStyle="1" w:styleId="ListLabel5">
    <w:name w:val="ListLabel 5"/>
    <w:rsid w:val="000F0FD7"/>
    <w:rPr>
      <w:sz w:val="20"/>
    </w:rPr>
  </w:style>
  <w:style w:type="character" w:customStyle="1" w:styleId="ListLabel6">
    <w:name w:val="ListLabel 6"/>
    <w:rsid w:val="000F0FD7"/>
    <w:rPr>
      <w:rFonts w:cs="DejaVu Sans"/>
    </w:rPr>
  </w:style>
  <w:style w:type="character" w:customStyle="1" w:styleId="ListLabel7">
    <w:name w:val="ListLabel 7"/>
    <w:rsid w:val="000F0FD7"/>
    <w:rPr>
      <w:rFonts w:cs="Courier New"/>
    </w:rPr>
  </w:style>
  <w:style w:type="character" w:customStyle="1" w:styleId="ListLabel8">
    <w:name w:val="ListLabel 8"/>
    <w:rsid w:val="000F0FD7"/>
    <w:rPr>
      <w:rFonts w:cs="OpenSymbol"/>
    </w:rPr>
  </w:style>
  <w:style w:type="character" w:customStyle="1" w:styleId="ListLabel9">
    <w:name w:val="ListLabel 9"/>
    <w:rsid w:val="000F0FD7"/>
    <w:rPr>
      <w:rFonts w:cs="Symbol"/>
    </w:rPr>
  </w:style>
  <w:style w:type="character" w:customStyle="1" w:styleId="ListLabel10">
    <w:name w:val="ListLabel 10"/>
    <w:rsid w:val="000F0FD7"/>
    <w:rPr>
      <w:rFonts w:cs="OpenSymbol"/>
    </w:rPr>
  </w:style>
  <w:style w:type="character" w:customStyle="1" w:styleId="ListLabel11">
    <w:name w:val="ListLabel 11"/>
    <w:rsid w:val="000F0FD7"/>
    <w:rPr>
      <w:rFonts w:cs="Symbol"/>
    </w:rPr>
  </w:style>
  <w:style w:type="character" w:customStyle="1" w:styleId="ListLabel12">
    <w:name w:val="ListLabel 12"/>
    <w:rsid w:val="000F0FD7"/>
    <w:rPr>
      <w:rFonts w:cs="OpenSymbol"/>
    </w:rPr>
  </w:style>
  <w:style w:type="character" w:customStyle="1" w:styleId="ListLabel13">
    <w:name w:val="ListLabel 13"/>
    <w:rsid w:val="000F0FD7"/>
    <w:rPr>
      <w:rFonts w:cs="Symbol"/>
    </w:rPr>
  </w:style>
  <w:style w:type="character" w:customStyle="1" w:styleId="ListLabel14">
    <w:name w:val="ListLabel 14"/>
    <w:rsid w:val="000F0FD7"/>
    <w:rPr>
      <w:rFonts w:cs="OpenSymbol"/>
    </w:rPr>
  </w:style>
  <w:style w:type="character" w:customStyle="1" w:styleId="ListLabel15">
    <w:name w:val="ListLabel 15"/>
    <w:rsid w:val="000F0FD7"/>
    <w:rPr>
      <w:rFonts w:cs="Symbol"/>
    </w:rPr>
  </w:style>
  <w:style w:type="paragraph" w:customStyle="1" w:styleId="Heading">
    <w:name w:val="Heading"/>
    <w:basedOn w:val="Normal"/>
    <w:next w:val="TextBody"/>
    <w:rsid w:val="000F0FD7"/>
    <w:pPr>
      <w:keepNext/>
      <w:spacing w:before="240" w:after="120"/>
    </w:pPr>
    <w:rPr>
      <w:rFonts w:ascii="Arial" w:hAnsi="Arial" w:cs="Lohit Hindi"/>
      <w:sz w:val="28"/>
      <w:szCs w:val="28"/>
    </w:rPr>
  </w:style>
  <w:style w:type="paragraph" w:customStyle="1" w:styleId="TextBody">
    <w:name w:val="Text Body"/>
    <w:basedOn w:val="Normal"/>
    <w:rsid w:val="000F0FD7"/>
    <w:pPr>
      <w:spacing w:after="140" w:line="288" w:lineRule="auto"/>
      <w:jc w:val="both"/>
    </w:pPr>
  </w:style>
  <w:style w:type="paragraph" w:styleId="List">
    <w:name w:val="List"/>
    <w:basedOn w:val="TextBody"/>
    <w:rsid w:val="000F0FD7"/>
    <w:rPr>
      <w:rFonts w:cs="Lohit Hindi"/>
    </w:rPr>
  </w:style>
  <w:style w:type="paragraph" w:styleId="Caption">
    <w:name w:val="caption"/>
    <w:basedOn w:val="Normal"/>
    <w:rsid w:val="000F0FD7"/>
    <w:pPr>
      <w:suppressLineNumbers/>
      <w:spacing w:before="120" w:after="120"/>
    </w:pPr>
    <w:rPr>
      <w:rFonts w:cs="Lohit Hindi"/>
      <w:i/>
      <w:iCs/>
    </w:rPr>
  </w:style>
  <w:style w:type="paragraph" w:customStyle="1" w:styleId="Index">
    <w:name w:val="Index"/>
    <w:basedOn w:val="Normal"/>
    <w:rsid w:val="000F0FD7"/>
    <w:pPr>
      <w:suppressLineNumbers/>
    </w:pPr>
    <w:rPr>
      <w:rFonts w:cs="Lohit Hindi"/>
    </w:rPr>
  </w:style>
  <w:style w:type="paragraph" w:customStyle="1" w:styleId="Intestazione">
    <w:name w:val="Intestazione"/>
    <w:basedOn w:val="Normal"/>
    <w:rsid w:val="000F0FD7"/>
    <w:pPr>
      <w:keepNext/>
      <w:spacing w:before="240" w:after="120"/>
    </w:pPr>
    <w:rPr>
      <w:rFonts w:ascii="Arial" w:eastAsia="Microsoft YaHei" w:hAnsi="Arial" w:cs="Mangal"/>
      <w:sz w:val="28"/>
      <w:szCs w:val="28"/>
    </w:rPr>
  </w:style>
  <w:style w:type="paragraph" w:customStyle="1" w:styleId="Didascalia">
    <w:name w:val="Didascalia"/>
    <w:basedOn w:val="Normal"/>
    <w:rsid w:val="000F0FD7"/>
    <w:pPr>
      <w:suppressLineNumbers/>
      <w:spacing w:before="120" w:after="120"/>
    </w:pPr>
    <w:rPr>
      <w:rFonts w:cs="Mangal"/>
      <w:i/>
      <w:iCs/>
    </w:rPr>
  </w:style>
  <w:style w:type="paragraph" w:customStyle="1" w:styleId="Indice">
    <w:name w:val="Indice"/>
    <w:basedOn w:val="Normal"/>
    <w:rsid w:val="000F0FD7"/>
    <w:pPr>
      <w:suppressLineNumbers/>
    </w:pPr>
    <w:rPr>
      <w:rFonts w:cs="Mangal"/>
    </w:rPr>
  </w:style>
  <w:style w:type="paragraph" w:customStyle="1" w:styleId="Caption1">
    <w:name w:val="Caption1"/>
    <w:basedOn w:val="Normal"/>
    <w:rsid w:val="000F0FD7"/>
    <w:pPr>
      <w:suppressLineNumbers/>
      <w:spacing w:before="120" w:after="120"/>
    </w:pPr>
    <w:rPr>
      <w:rFonts w:cs="Lohit Hindi"/>
      <w:i/>
      <w:iCs/>
    </w:rPr>
  </w:style>
  <w:style w:type="paragraph" w:customStyle="1" w:styleId="Titolo">
    <w:name w:val="Titolo"/>
    <w:basedOn w:val="Normal"/>
    <w:rsid w:val="000F0FD7"/>
    <w:pPr>
      <w:jc w:val="center"/>
    </w:pPr>
    <w:rPr>
      <w:b/>
      <w:bCs/>
      <w:sz w:val="28"/>
      <w:szCs w:val="36"/>
      <w:u w:val="single"/>
    </w:rPr>
  </w:style>
  <w:style w:type="paragraph" w:styleId="Subtitle">
    <w:name w:val="Subtitle"/>
    <w:basedOn w:val="Normal"/>
    <w:next w:val="Normal"/>
    <w:link w:val="SubtitleChar1"/>
    <w:rsid w:val="000F0FD7"/>
    <w:pPr>
      <w:spacing w:after="600"/>
    </w:pPr>
    <w:rPr>
      <w:rFonts w:ascii="Calibri Light" w:hAnsi="Calibri Light"/>
      <w:i/>
      <w:iCs/>
      <w:spacing w:val="13"/>
      <w:sz w:val="24"/>
      <w:szCs w:val="24"/>
    </w:rPr>
  </w:style>
  <w:style w:type="character" w:customStyle="1" w:styleId="SubtitleChar1">
    <w:name w:val="Subtitle Char1"/>
    <w:basedOn w:val="DefaultParagraphFont"/>
    <w:link w:val="Subtitle"/>
    <w:rsid w:val="000F0FD7"/>
    <w:rPr>
      <w:rFonts w:ascii="Calibri Light" w:eastAsia="Droid Sans Fallback" w:hAnsi="Calibri Light" w:cs="DejaVu Sans"/>
      <w:i/>
      <w:iCs/>
      <w:color w:val="00000A"/>
      <w:spacing w:val="13"/>
      <w:sz w:val="24"/>
      <w:szCs w:val="24"/>
      <w:lang w:val="en-GB" w:eastAsia="en-GB"/>
    </w:rPr>
  </w:style>
  <w:style w:type="paragraph" w:customStyle="1" w:styleId="TextBodyIndent">
    <w:name w:val="Text Body Indent"/>
    <w:basedOn w:val="Normal"/>
    <w:rsid w:val="000F0FD7"/>
    <w:pPr>
      <w:spacing w:after="120"/>
      <w:ind w:left="283"/>
    </w:pPr>
  </w:style>
  <w:style w:type="paragraph" w:customStyle="1" w:styleId="Foot">
    <w:name w:val="Foot"/>
    <w:rsid w:val="000F0FD7"/>
    <w:pPr>
      <w:tabs>
        <w:tab w:val="left" w:pos="720"/>
      </w:tabs>
      <w:suppressAutoHyphens/>
      <w:spacing w:before="120" w:after="120" w:line="276" w:lineRule="auto"/>
      <w:textAlignment w:val="baseline"/>
    </w:pPr>
    <w:rPr>
      <w:rFonts w:ascii="Calibri" w:eastAsia="Droid Sans Fallback" w:hAnsi="Calibri" w:cs="Calibri"/>
      <w:color w:val="00000A"/>
      <w:lang w:eastAsia="zh-CN"/>
    </w:rPr>
  </w:style>
  <w:style w:type="paragraph" w:customStyle="1" w:styleId="FootnoteText1">
    <w:name w:val="Footnote Text1"/>
    <w:basedOn w:val="Normal"/>
    <w:rsid w:val="000F0FD7"/>
    <w:rPr>
      <w:sz w:val="20"/>
      <w:szCs w:val="20"/>
    </w:rPr>
  </w:style>
  <w:style w:type="paragraph" w:styleId="BodyText3">
    <w:name w:val="Body Text 3"/>
    <w:basedOn w:val="Normal"/>
    <w:link w:val="BodyText3Char2"/>
    <w:rsid w:val="000F0FD7"/>
    <w:pPr>
      <w:spacing w:after="120"/>
    </w:pPr>
    <w:rPr>
      <w:sz w:val="16"/>
      <w:szCs w:val="16"/>
    </w:rPr>
  </w:style>
  <w:style w:type="character" w:customStyle="1" w:styleId="BodyText3Char2">
    <w:name w:val="Body Text 3 Char2"/>
    <w:basedOn w:val="DefaultParagraphFont"/>
    <w:link w:val="BodyText3"/>
    <w:rsid w:val="000F0FD7"/>
    <w:rPr>
      <w:rFonts w:ascii="Calibri" w:eastAsia="Droid Sans Fallback" w:hAnsi="Calibri" w:cs="DejaVu Sans"/>
      <w:color w:val="00000A"/>
      <w:sz w:val="16"/>
      <w:szCs w:val="16"/>
      <w:lang w:val="en-GB" w:eastAsia="en-GB"/>
    </w:rPr>
  </w:style>
  <w:style w:type="paragraph" w:styleId="BodyTextIndent2">
    <w:name w:val="Body Text Indent 2"/>
    <w:basedOn w:val="Normal"/>
    <w:link w:val="BodyTextIndent2Char2"/>
    <w:rsid w:val="000F0FD7"/>
    <w:pPr>
      <w:spacing w:after="120" w:line="480" w:lineRule="auto"/>
      <w:ind w:left="283"/>
    </w:pPr>
  </w:style>
  <w:style w:type="character" w:customStyle="1" w:styleId="BodyTextIndent2Char2">
    <w:name w:val="Body Text Indent 2 Char2"/>
    <w:basedOn w:val="DefaultParagraphFont"/>
    <w:link w:val="BodyTextIndent2"/>
    <w:rsid w:val="000F0FD7"/>
    <w:rPr>
      <w:rFonts w:ascii="Calibri" w:eastAsia="Droid Sans Fallback" w:hAnsi="Calibri" w:cs="DejaVu Sans"/>
      <w:color w:val="00000A"/>
      <w:lang w:val="en-GB" w:eastAsia="en-GB"/>
    </w:rPr>
  </w:style>
  <w:style w:type="paragraph" w:styleId="HTMLPreformatted">
    <w:name w:val="HTML Preformatted"/>
    <w:basedOn w:val="Normal"/>
    <w:link w:val="HTMLPreformattedChar2"/>
    <w:rsid w:val="000F0F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PreformattedChar2">
    <w:name w:val="HTML Preformatted Char2"/>
    <w:basedOn w:val="DefaultParagraphFont"/>
    <w:link w:val="HTMLPreformatted"/>
    <w:rsid w:val="000F0FD7"/>
    <w:rPr>
      <w:rFonts w:ascii="Arial Unicode MS" w:eastAsia="Arial Unicode MS" w:hAnsi="Arial Unicode MS" w:cs="Arial Unicode MS"/>
      <w:color w:val="00000A"/>
      <w:sz w:val="20"/>
      <w:szCs w:val="20"/>
      <w:lang w:val="en-GB" w:eastAsia="en-GB"/>
    </w:rPr>
  </w:style>
  <w:style w:type="paragraph" w:styleId="TOAHeading">
    <w:name w:val="toa heading"/>
    <w:basedOn w:val="Heading1"/>
    <w:rsid w:val="000F0FD7"/>
    <w:pPr>
      <w:keepLines/>
      <w:suppressLineNumbers/>
    </w:pPr>
    <w:rPr>
      <w:rFonts w:ascii="Cambria" w:hAnsi="Cambria" w:cs="F"/>
      <w:color w:val="365F91"/>
      <w:sz w:val="28"/>
    </w:rPr>
  </w:style>
  <w:style w:type="paragraph" w:styleId="NoSpacing">
    <w:name w:val="No Spacing"/>
    <w:basedOn w:val="Normal"/>
    <w:uiPriority w:val="1"/>
    <w:qFormat/>
    <w:rsid w:val="000F0FD7"/>
    <w:pPr>
      <w:spacing w:after="0" w:line="240" w:lineRule="auto"/>
    </w:pPr>
  </w:style>
  <w:style w:type="paragraph" w:styleId="BalloonText">
    <w:name w:val="Balloon Text"/>
    <w:basedOn w:val="Normal"/>
    <w:link w:val="BalloonTextChar2"/>
    <w:rsid w:val="000F0FD7"/>
    <w:rPr>
      <w:rFonts w:ascii="Tahoma" w:hAnsi="Tahoma" w:cs="Tahoma"/>
      <w:sz w:val="16"/>
      <w:szCs w:val="16"/>
    </w:rPr>
  </w:style>
  <w:style w:type="character" w:customStyle="1" w:styleId="BalloonTextChar2">
    <w:name w:val="Balloon Text Char2"/>
    <w:basedOn w:val="DefaultParagraphFont"/>
    <w:link w:val="BalloonText"/>
    <w:rsid w:val="000F0FD7"/>
    <w:rPr>
      <w:rFonts w:ascii="Tahoma" w:eastAsia="Droid Sans Fallback" w:hAnsi="Tahoma" w:cs="Tahoma"/>
      <w:color w:val="00000A"/>
      <w:sz w:val="16"/>
      <w:szCs w:val="16"/>
      <w:lang w:val="en-GB" w:eastAsia="en-GB"/>
    </w:rPr>
  </w:style>
  <w:style w:type="paragraph" w:styleId="Header">
    <w:name w:val="header"/>
    <w:basedOn w:val="Normal"/>
    <w:link w:val="HeaderChar2"/>
    <w:rsid w:val="000F0FD7"/>
    <w:pPr>
      <w:suppressLineNumbers/>
      <w:tabs>
        <w:tab w:val="center" w:pos="4513"/>
        <w:tab w:val="right" w:pos="9026"/>
      </w:tabs>
    </w:pPr>
  </w:style>
  <w:style w:type="character" w:customStyle="1" w:styleId="HeaderChar2">
    <w:name w:val="Header Char2"/>
    <w:basedOn w:val="DefaultParagraphFont"/>
    <w:link w:val="Header"/>
    <w:rsid w:val="000F0FD7"/>
    <w:rPr>
      <w:rFonts w:ascii="Calibri" w:eastAsia="Droid Sans Fallback" w:hAnsi="Calibri" w:cs="DejaVu Sans"/>
      <w:color w:val="00000A"/>
      <w:lang w:val="en-GB" w:eastAsia="en-GB"/>
    </w:rPr>
  </w:style>
  <w:style w:type="paragraph" w:styleId="Footer">
    <w:name w:val="footer"/>
    <w:basedOn w:val="Normal"/>
    <w:link w:val="FooterChar2"/>
    <w:rsid w:val="000F0FD7"/>
    <w:pPr>
      <w:suppressLineNumbers/>
      <w:tabs>
        <w:tab w:val="center" w:pos="4513"/>
        <w:tab w:val="right" w:pos="9026"/>
      </w:tabs>
    </w:pPr>
  </w:style>
  <w:style w:type="character" w:customStyle="1" w:styleId="FooterChar2">
    <w:name w:val="Footer Char2"/>
    <w:basedOn w:val="DefaultParagraphFont"/>
    <w:link w:val="Footer"/>
    <w:rsid w:val="000F0FD7"/>
    <w:rPr>
      <w:rFonts w:ascii="Calibri" w:eastAsia="Droid Sans Fallback" w:hAnsi="Calibri" w:cs="DejaVu Sans"/>
      <w:color w:val="00000A"/>
      <w:lang w:val="en-GB" w:eastAsia="en-GB"/>
    </w:rPr>
  </w:style>
  <w:style w:type="paragraph" w:styleId="FootnoteText">
    <w:name w:val="footnote text"/>
    <w:basedOn w:val="Normal"/>
    <w:link w:val="FootnoteTextChar2"/>
    <w:rsid w:val="000F0FD7"/>
    <w:pPr>
      <w:suppressLineNumbers/>
      <w:ind w:left="339" w:hanging="339"/>
    </w:pPr>
    <w:rPr>
      <w:sz w:val="20"/>
      <w:szCs w:val="20"/>
    </w:rPr>
  </w:style>
  <w:style w:type="character" w:customStyle="1" w:styleId="FootnoteTextChar2">
    <w:name w:val="Footnote Text Char2"/>
    <w:basedOn w:val="DefaultParagraphFont"/>
    <w:link w:val="FootnoteText"/>
    <w:rsid w:val="000F0FD7"/>
    <w:rPr>
      <w:rFonts w:ascii="Calibri" w:eastAsia="Droid Sans Fallback" w:hAnsi="Calibri" w:cs="DejaVu Sans"/>
      <w:color w:val="00000A"/>
      <w:sz w:val="20"/>
      <w:szCs w:val="20"/>
      <w:lang w:val="en-GB" w:eastAsia="en-GB"/>
    </w:rPr>
  </w:style>
  <w:style w:type="paragraph" w:customStyle="1" w:styleId="PreformattedText">
    <w:name w:val="Preformatted Text"/>
    <w:basedOn w:val="Normal"/>
    <w:rsid w:val="000F0FD7"/>
    <w:pPr>
      <w:spacing w:after="0"/>
    </w:pPr>
    <w:rPr>
      <w:rFonts w:ascii="Droid Sans Mono" w:hAnsi="Droid Sans Mono" w:cs="Lohit Hindi"/>
      <w:sz w:val="20"/>
      <w:szCs w:val="20"/>
    </w:rPr>
  </w:style>
  <w:style w:type="paragraph" w:styleId="CommentText">
    <w:name w:val="annotation text"/>
    <w:basedOn w:val="Normal"/>
    <w:link w:val="CommentTextChar2"/>
    <w:rsid w:val="000F0FD7"/>
    <w:rPr>
      <w:sz w:val="20"/>
      <w:szCs w:val="20"/>
    </w:rPr>
  </w:style>
  <w:style w:type="character" w:customStyle="1" w:styleId="CommentTextChar2">
    <w:name w:val="Comment Text Char2"/>
    <w:basedOn w:val="DefaultParagraphFont"/>
    <w:link w:val="CommentText"/>
    <w:rsid w:val="000F0FD7"/>
    <w:rPr>
      <w:rFonts w:ascii="Calibri" w:eastAsia="Droid Sans Fallback" w:hAnsi="Calibri" w:cs="DejaVu Sans"/>
      <w:color w:val="00000A"/>
      <w:sz w:val="20"/>
      <w:szCs w:val="20"/>
      <w:lang w:val="en-GB" w:eastAsia="en-GB"/>
    </w:rPr>
  </w:style>
  <w:style w:type="paragraph" w:styleId="CommentSubject">
    <w:name w:val="annotation subject"/>
    <w:basedOn w:val="CommentText"/>
    <w:link w:val="CommentSubjectChar2"/>
    <w:rsid w:val="000F0FD7"/>
    <w:rPr>
      <w:b/>
      <w:bCs/>
    </w:rPr>
  </w:style>
  <w:style w:type="character" w:customStyle="1" w:styleId="CommentSubjectChar2">
    <w:name w:val="Comment Subject Char2"/>
    <w:basedOn w:val="CommentTextChar2"/>
    <w:link w:val="CommentSubject"/>
    <w:rsid w:val="000F0FD7"/>
    <w:rPr>
      <w:rFonts w:ascii="Calibri" w:eastAsia="Droid Sans Fallback" w:hAnsi="Calibri" w:cs="DejaVu Sans"/>
      <w:b/>
      <w:bCs/>
      <w:color w:val="00000A"/>
      <w:sz w:val="20"/>
      <w:szCs w:val="20"/>
      <w:lang w:val="en-GB" w:eastAsia="en-GB"/>
    </w:rPr>
  </w:style>
  <w:style w:type="paragraph" w:customStyle="1" w:styleId="TableContents">
    <w:name w:val="Table Contents"/>
    <w:basedOn w:val="Normal"/>
    <w:rsid w:val="000F0FD7"/>
    <w:pPr>
      <w:suppressLineNumbers/>
    </w:pPr>
  </w:style>
  <w:style w:type="paragraph" w:customStyle="1" w:styleId="TableHeading">
    <w:name w:val="Table Heading"/>
    <w:basedOn w:val="TableContents"/>
    <w:rsid w:val="000F0FD7"/>
    <w:pPr>
      <w:jc w:val="center"/>
    </w:pPr>
    <w:rPr>
      <w:b/>
      <w:bCs/>
    </w:rPr>
  </w:style>
  <w:style w:type="paragraph" w:styleId="ListParagraph">
    <w:name w:val="List Paragraph"/>
    <w:basedOn w:val="Normal"/>
    <w:rsid w:val="000F0FD7"/>
    <w:pPr>
      <w:ind w:left="720"/>
      <w:contextualSpacing/>
    </w:pPr>
  </w:style>
  <w:style w:type="paragraph" w:styleId="Title">
    <w:name w:val="Title"/>
    <w:basedOn w:val="Normal"/>
    <w:next w:val="Normal"/>
    <w:link w:val="TitleChar2"/>
    <w:rsid w:val="000F0FD7"/>
    <w:pPr>
      <w:pBdr>
        <w:top w:val="nil"/>
        <w:left w:val="nil"/>
        <w:bottom w:val="single" w:sz="4" w:space="1" w:color="00000A"/>
        <w:right w:val="nil"/>
      </w:pBdr>
      <w:spacing w:line="240" w:lineRule="auto"/>
      <w:contextualSpacing/>
    </w:pPr>
    <w:rPr>
      <w:rFonts w:ascii="Calibri Light" w:hAnsi="Calibri Light"/>
      <w:spacing w:val="5"/>
      <w:sz w:val="52"/>
      <w:szCs w:val="52"/>
      <w:lang w:eastAsia="en-US"/>
    </w:rPr>
  </w:style>
  <w:style w:type="character" w:customStyle="1" w:styleId="TitleChar2">
    <w:name w:val="Title Char2"/>
    <w:basedOn w:val="DefaultParagraphFont"/>
    <w:link w:val="Title"/>
    <w:rsid w:val="000F0FD7"/>
    <w:rPr>
      <w:rFonts w:ascii="Calibri Light" w:eastAsia="Droid Sans Fallback" w:hAnsi="Calibri Light" w:cs="DejaVu Sans"/>
      <w:color w:val="00000A"/>
      <w:spacing w:val="5"/>
      <w:sz w:val="52"/>
      <w:szCs w:val="52"/>
      <w:lang w:val="en-GB"/>
    </w:rPr>
  </w:style>
  <w:style w:type="paragraph" w:styleId="Quote">
    <w:name w:val="Quote"/>
    <w:basedOn w:val="Normal"/>
    <w:next w:val="Normal"/>
    <w:link w:val="QuoteChar1"/>
    <w:rsid w:val="000F0FD7"/>
    <w:pPr>
      <w:spacing w:before="200" w:after="0"/>
      <w:ind w:left="360" w:right="360"/>
    </w:pPr>
    <w:rPr>
      <w:i/>
      <w:iCs/>
    </w:rPr>
  </w:style>
  <w:style w:type="character" w:customStyle="1" w:styleId="QuoteChar1">
    <w:name w:val="Quote Char1"/>
    <w:basedOn w:val="DefaultParagraphFont"/>
    <w:link w:val="Quote"/>
    <w:rsid w:val="000F0FD7"/>
    <w:rPr>
      <w:rFonts w:ascii="Calibri" w:eastAsia="Droid Sans Fallback" w:hAnsi="Calibri" w:cs="DejaVu Sans"/>
      <w:i/>
      <w:iCs/>
      <w:color w:val="00000A"/>
      <w:lang w:val="en-GB" w:eastAsia="en-GB"/>
    </w:rPr>
  </w:style>
  <w:style w:type="paragraph" w:styleId="IntenseQuote">
    <w:name w:val="Intense Quote"/>
    <w:basedOn w:val="Normal"/>
    <w:next w:val="Normal"/>
    <w:link w:val="IntenseQuoteChar1"/>
    <w:rsid w:val="000F0FD7"/>
    <w:pPr>
      <w:pBdr>
        <w:top w:val="nil"/>
        <w:left w:val="nil"/>
        <w:bottom w:val="single" w:sz="4" w:space="1" w:color="00000A"/>
        <w:right w:val="nil"/>
      </w:pBdr>
      <w:spacing w:before="200" w:after="280"/>
      <w:ind w:left="1008" w:right="1152"/>
      <w:jc w:val="both"/>
    </w:pPr>
    <w:rPr>
      <w:b/>
      <w:bCs/>
      <w:i/>
      <w:iCs/>
    </w:rPr>
  </w:style>
  <w:style w:type="character" w:customStyle="1" w:styleId="IntenseQuoteChar1">
    <w:name w:val="Intense Quote Char1"/>
    <w:basedOn w:val="DefaultParagraphFont"/>
    <w:link w:val="IntenseQuote"/>
    <w:rsid w:val="000F0FD7"/>
    <w:rPr>
      <w:rFonts w:ascii="Calibri" w:eastAsia="Droid Sans Fallback" w:hAnsi="Calibri" w:cs="DejaVu Sans"/>
      <w:b/>
      <w:bCs/>
      <w:i/>
      <w:iCs/>
      <w:color w:val="00000A"/>
      <w:lang w:val="en-GB" w:eastAsia="en-GB"/>
    </w:rPr>
  </w:style>
  <w:style w:type="paragraph" w:customStyle="1" w:styleId="ContentsHeading">
    <w:name w:val="Contents Heading"/>
    <w:basedOn w:val="Heading1"/>
    <w:next w:val="Normal"/>
    <w:rsid w:val="000F0FD7"/>
    <w:rPr>
      <w:lang w:bidi="en-US"/>
    </w:rPr>
  </w:style>
  <w:style w:type="paragraph" w:customStyle="1" w:styleId="EndNoteBibliographyTitle">
    <w:name w:val="EndNote Bibliography Title"/>
    <w:basedOn w:val="Normal"/>
    <w:rsid w:val="000F0FD7"/>
    <w:pPr>
      <w:spacing w:after="0"/>
      <w:jc w:val="center"/>
    </w:pPr>
  </w:style>
  <w:style w:type="paragraph" w:customStyle="1" w:styleId="EndNoteBibliography">
    <w:name w:val="EndNote Bibliography"/>
    <w:basedOn w:val="Normal"/>
    <w:rsid w:val="000F0FD7"/>
    <w:pPr>
      <w:spacing w:line="240" w:lineRule="auto"/>
      <w:jc w:val="both"/>
    </w:pPr>
  </w:style>
  <w:style w:type="paragraph" w:customStyle="1" w:styleId="Quotations">
    <w:name w:val="Quotations"/>
    <w:basedOn w:val="Normal"/>
    <w:rsid w:val="000F0FD7"/>
  </w:style>
  <w:style w:type="paragraph" w:customStyle="1" w:styleId="Default">
    <w:name w:val="Default"/>
    <w:rsid w:val="000F0FD7"/>
    <w:pPr>
      <w:suppressAutoHyphens/>
      <w:spacing w:after="0" w:line="240" w:lineRule="auto"/>
    </w:pPr>
    <w:rPr>
      <w:rFonts w:ascii="Times New Roman" w:eastAsia="Droid Sans Fallback" w:hAnsi="Times New Roman" w:cs="Times New Roman"/>
      <w:color w:val="000000"/>
      <w:sz w:val="24"/>
      <w:szCs w:val="24"/>
      <w:lang w:val="en-GB"/>
    </w:rPr>
  </w:style>
  <w:style w:type="character" w:styleId="LineNumber">
    <w:name w:val="line number"/>
    <w:basedOn w:val="DefaultParagraphFont"/>
    <w:uiPriority w:val="99"/>
    <w:semiHidden/>
    <w:unhideWhenUsed/>
    <w:rsid w:val="000F0FD7"/>
  </w:style>
  <w:style w:type="table" w:styleId="TableGrid">
    <w:name w:val="Table Grid"/>
    <w:basedOn w:val="TableNormal"/>
    <w:uiPriority w:val="59"/>
    <w:rsid w:val="000F0FD7"/>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0F0FD7"/>
  </w:style>
  <w:style w:type="character" w:customStyle="1" w:styleId="FigureChar">
    <w:name w:val="Figure Char"/>
    <w:basedOn w:val="DefaultParagraphFont"/>
    <w:link w:val="Figure"/>
    <w:locked/>
    <w:rsid w:val="000F0FD7"/>
    <w:rPr>
      <w:rFonts w:ascii="Times New Roman" w:hAnsi="Times New Roman" w:cs="Times New Roman"/>
      <w:sz w:val="20"/>
      <w:szCs w:val="20"/>
    </w:rPr>
  </w:style>
  <w:style w:type="paragraph" w:customStyle="1" w:styleId="Figure">
    <w:name w:val="Figure"/>
    <w:basedOn w:val="Normal"/>
    <w:link w:val="FigureChar"/>
    <w:qFormat/>
    <w:rsid w:val="000F0FD7"/>
    <w:pPr>
      <w:widowControl w:val="0"/>
      <w:spacing w:after="0" w:line="240" w:lineRule="auto"/>
      <w:jc w:val="both"/>
    </w:pPr>
    <w:rPr>
      <w:rFonts w:ascii="Times New Roman" w:eastAsiaTheme="minorHAnsi" w:hAnsi="Times New Roman" w:cs="Times New Roman"/>
      <w:color w:val="auto"/>
      <w:sz w:val="20"/>
      <w:szCs w:val="20"/>
      <w:lang w:val="en-US" w:eastAsia="en-US"/>
    </w:rPr>
  </w:style>
  <w:style w:type="character" w:styleId="Hyperlink">
    <w:name w:val="Hyperlink"/>
    <w:basedOn w:val="DefaultParagraphFont"/>
    <w:uiPriority w:val="99"/>
    <w:unhideWhenUsed/>
    <w:rsid w:val="000F0FD7"/>
    <w:rPr>
      <w:color w:val="0563C1" w:themeColor="hyperlink"/>
      <w:u w:val="single"/>
    </w:rPr>
  </w:style>
  <w:style w:type="character" w:customStyle="1" w:styleId="UnresolvedMention1">
    <w:name w:val="Unresolved Mention1"/>
    <w:basedOn w:val="DefaultParagraphFont"/>
    <w:uiPriority w:val="99"/>
    <w:semiHidden/>
    <w:unhideWhenUsed/>
    <w:rsid w:val="000F0FD7"/>
    <w:rPr>
      <w:color w:val="808080"/>
      <w:shd w:val="clear" w:color="auto" w:fill="E6E6E6"/>
    </w:rPr>
  </w:style>
  <w:style w:type="paragraph" w:styleId="BodyText">
    <w:name w:val="Body Text"/>
    <w:basedOn w:val="Normal"/>
    <w:link w:val="BodyTextChar"/>
    <w:uiPriority w:val="99"/>
    <w:unhideWhenUsed/>
    <w:rsid w:val="0078689B"/>
    <w:pPr>
      <w:spacing w:after="120"/>
    </w:pPr>
    <w:rPr>
      <w:rFonts w:ascii="Times New Roman" w:eastAsia="Times New Roman" w:hAnsi="Times New Roman" w:cs="Times New Roman"/>
      <w:color w:val="auto"/>
      <w:sz w:val="24"/>
      <w:szCs w:val="24"/>
      <w:lang w:val="en-US" w:eastAsia="en-US"/>
    </w:rPr>
  </w:style>
  <w:style w:type="character" w:customStyle="1" w:styleId="BodyTextChar1">
    <w:name w:val="Body Text Char1"/>
    <w:basedOn w:val="DefaultParagraphFont"/>
    <w:uiPriority w:val="99"/>
    <w:semiHidden/>
    <w:rsid w:val="0078689B"/>
    <w:rPr>
      <w:rFonts w:ascii="Calibri" w:eastAsia="Droid Sans Fallback" w:hAnsi="Calibri" w:cs="DejaVu Sans"/>
      <w:color w:val="00000A"/>
      <w:lang w:val="en-GB" w:eastAsia="en-GB"/>
    </w:rPr>
  </w:style>
  <w:style w:type="character" w:customStyle="1" w:styleId="publication-meta-journal">
    <w:name w:val="publication-meta-journal"/>
    <w:basedOn w:val="DefaultParagraphFont"/>
    <w:rsid w:val="0078689B"/>
  </w:style>
  <w:style w:type="character" w:customStyle="1" w:styleId="UnresolvedMention2">
    <w:name w:val="Unresolved Mention2"/>
    <w:basedOn w:val="DefaultParagraphFont"/>
    <w:uiPriority w:val="99"/>
    <w:semiHidden/>
    <w:unhideWhenUsed/>
    <w:rsid w:val="004B6D83"/>
    <w:rPr>
      <w:color w:val="808080"/>
      <w:shd w:val="clear" w:color="auto" w:fill="E6E6E6"/>
    </w:rPr>
  </w:style>
  <w:style w:type="character" w:customStyle="1" w:styleId="emailstyle15">
    <w:name w:val="emailstyle15"/>
    <w:basedOn w:val="DefaultParagraphFont"/>
    <w:semiHidden/>
    <w:rsid w:val="00AA56AD"/>
    <w:rPr>
      <w:rFonts w:ascii="Calibri" w:hAnsi="Calibri" w:hint="default"/>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endnote reference" w:uiPriority="0"/>
    <w:lsdException w:name="toa heading" w:uiPriority="0"/>
    <w:lsdException w:name="List"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Body Text Indent 2" w:uiPriority="0"/>
    <w:lsdException w:name="FollowedHyperlink" w:uiPriority="0"/>
    <w:lsdException w:name="Strong" w:semiHidden="0" w:uiPriority="0" w:unhideWhenUsed="0" w:qFormat="1"/>
    <w:lsdException w:name="Emphasis" w:semiHidden="0" w:uiPriority="0" w:unhideWhenUsed="0" w:qFormat="1"/>
    <w:lsdException w:name="HTML Preformatted" w:uiPriority="0"/>
    <w:lsdException w:name="annotation subject" w:uiPriority="0"/>
    <w:lsdException w:name="Balloon Text" w:uiPriority="0"/>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rsid w:val="000F0FD7"/>
    <w:pPr>
      <w:suppressAutoHyphens/>
      <w:spacing w:after="200" w:line="276" w:lineRule="auto"/>
    </w:pPr>
    <w:rPr>
      <w:rFonts w:ascii="Calibri" w:eastAsia="Droid Sans Fallback" w:hAnsi="Calibri" w:cs="DejaVu Sans"/>
      <w:color w:val="00000A"/>
      <w:lang w:val="en-GB" w:eastAsia="en-GB"/>
    </w:rPr>
  </w:style>
  <w:style w:type="paragraph" w:styleId="Heading1">
    <w:name w:val="heading 1"/>
    <w:basedOn w:val="Normal"/>
    <w:next w:val="Normal"/>
    <w:link w:val="Heading1Char"/>
    <w:rsid w:val="000F0FD7"/>
    <w:pPr>
      <w:spacing w:before="480" w:after="0"/>
      <w:contextualSpacing/>
      <w:jc w:val="center"/>
      <w:outlineLvl w:val="0"/>
    </w:pPr>
    <w:rPr>
      <w:b/>
      <w:bCs/>
      <w:sz w:val="32"/>
      <w:szCs w:val="28"/>
    </w:rPr>
  </w:style>
  <w:style w:type="paragraph" w:styleId="Heading2">
    <w:name w:val="heading 2"/>
    <w:basedOn w:val="Normal"/>
    <w:next w:val="Normal"/>
    <w:link w:val="Heading2Char"/>
    <w:rsid w:val="000F0FD7"/>
    <w:pPr>
      <w:spacing w:before="200" w:after="0"/>
      <w:outlineLvl w:val="1"/>
    </w:pPr>
    <w:rPr>
      <w:b/>
      <w:bCs/>
      <w:sz w:val="28"/>
      <w:szCs w:val="26"/>
    </w:rPr>
  </w:style>
  <w:style w:type="paragraph" w:styleId="Heading3">
    <w:name w:val="heading 3"/>
    <w:basedOn w:val="Normal"/>
    <w:next w:val="Normal"/>
    <w:link w:val="Heading3Char"/>
    <w:rsid w:val="000F0FD7"/>
    <w:pPr>
      <w:spacing w:before="360" w:after="0" w:line="240" w:lineRule="auto"/>
      <w:outlineLvl w:val="2"/>
    </w:pPr>
    <w:rPr>
      <w:rFonts w:ascii="Calibri Light" w:hAnsi="Calibri Light"/>
      <w:b/>
      <w:bCs/>
    </w:rPr>
  </w:style>
  <w:style w:type="paragraph" w:styleId="Heading4">
    <w:name w:val="heading 4"/>
    <w:basedOn w:val="Normal"/>
    <w:next w:val="Normal"/>
    <w:link w:val="Heading4Char"/>
    <w:rsid w:val="000F0FD7"/>
    <w:pPr>
      <w:spacing w:before="200" w:after="0"/>
      <w:outlineLvl w:val="3"/>
    </w:pPr>
    <w:rPr>
      <w:rFonts w:ascii="Calibri Light" w:hAnsi="Calibri Light"/>
      <w:b/>
      <w:bCs/>
      <w:i/>
      <w:iCs/>
    </w:rPr>
  </w:style>
  <w:style w:type="paragraph" w:styleId="Heading5">
    <w:name w:val="heading 5"/>
    <w:basedOn w:val="Normal"/>
    <w:next w:val="Normal"/>
    <w:link w:val="Heading5Char"/>
    <w:rsid w:val="000F0FD7"/>
    <w:pPr>
      <w:spacing w:before="200" w:after="0"/>
      <w:outlineLvl w:val="4"/>
    </w:pPr>
    <w:rPr>
      <w:rFonts w:ascii="Calibri Light" w:hAnsi="Calibri Light"/>
      <w:b/>
      <w:bCs/>
      <w:color w:val="7F7F7F"/>
    </w:rPr>
  </w:style>
  <w:style w:type="paragraph" w:styleId="Heading6">
    <w:name w:val="heading 6"/>
    <w:basedOn w:val="Normal"/>
    <w:next w:val="Normal"/>
    <w:link w:val="Heading6Char"/>
    <w:rsid w:val="000F0FD7"/>
    <w:pPr>
      <w:spacing w:after="0" w:line="271" w:lineRule="auto"/>
      <w:outlineLvl w:val="5"/>
    </w:pPr>
    <w:rPr>
      <w:rFonts w:ascii="Calibri Light" w:hAnsi="Calibri Light"/>
      <w:b/>
      <w:bCs/>
      <w:i/>
      <w:iCs/>
      <w:color w:val="7F7F7F"/>
    </w:rPr>
  </w:style>
  <w:style w:type="paragraph" w:styleId="Heading7">
    <w:name w:val="heading 7"/>
    <w:basedOn w:val="Normal"/>
    <w:next w:val="Normal"/>
    <w:link w:val="Heading7Char"/>
    <w:rsid w:val="000F0FD7"/>
    <w:pPr>
      <w:spacing w:after="0"/>
      <w:outlineLvl w:val="6"/>
    </w:pPr>
    <w:rPr>
      <w:rFonts w:ascii="Calibri Light" w:hAnsi="Calibri Light"/>
      <w:i/>
      <w:iCs/>
    </w:rPr>
  </w:style>
  <w:style w:type="paragraph" w:styleId="Heading8">
    <w:name w:val="heading 8"/>
    <w:basedOn w:val="Normal"/>
    <w:next w:val="Normal"/>
    <w:link w:val="Heading8Char"/>
    <w:rsid w:val="000F0FD7"/>
    <w:pPr>
      <w:spacing w:after="0"/>
      <w:outlineLvl w:val="7"/>
    </w:pPr>
    <w:rPr>
      <w:rFonts w:ascii="Calibri Light" w:hAnsi="Calibri Light"/>
      <w:sz w:val="20"/>
      <w:szCs w:val="20"/>
    </w:rPr>
  </w:style>
  <w:style w:type="paragraph" w:styleId="Heading9">
    <w:name w:val="heading 9"/>
    <w:basedOn w:val="Normal"/>
    <w:next w:val="Normal"/>
    <w:link w:val="Heading9Char"/>
    <w:rsid w:val="000F0FD7"/>
    <w:pPr>
      <w:spacing w:after="0"/>
      <w:outlineLvl w:val="8"/>
    </w:pPr>
    <w:rPr>
      <w:rFonts w:ascii="Calibri Light" w:hAnsi="Calibri Light"/>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0FD7"/>
    <w:rPr>
      <w:rFonts w:ascii="Calibri" w:eastAsia="Droid Sans Fallback" w:hAnsi="Calibri" w:cs="DejaVu Sans"/>
      <w:b/>
      <w:bCs/>
      <w:color w:val="00000A"/>
      <w:sz w:val="32"/>
      <w:szCs w:val="28"/>
      <w:lang w:val="en-GB" w:eastAsia="en-GB"/>
    </w:rPr>
  </w:style>
  <w:style w:type="character" w:customStyle="1" w:styleId="Heading2Char">
    <w:name w:val="Heading 2 Char"/>
    <w:basedOn w:val="DefaultParagraphFont"/>
    <w:link w:val="Heading2"/>
    <w:rsid w:val="000F0FD7"/>
    <w:rPr>
      <w:rFonts w:ascii="Calibri" w:eastAsia="Droid Sans Fallback" w:hAnsi="Calibri" w:cs="DejaVu Sans"/>
      <w:b/>
      <w:bCs/>
      <w:color w:val="00000A"/>
      <w:sz w:val="28"/>
      <w:szCs w:val="26"/>
      <w:lang w:val="en-GB" w:eastAsia="en-GB"/>
    </w:rPr>
  </w:style>
  <w:style w:type="character" w:customStyle="1" w:styleId="Heading3Char">
    <w:name w:val="Heading 3 Char"/>
    <w:basedOn w:val="DefaultParagraphFont"/>
    <w:link w:val="Heading3"/>
    <w:rsid w:val="000F0FD7"/>
    <w:rPr>
      <w:rFonts w:ascii="Calibri Light" w:eastAsia="Droid Sans Fallback" w:hAnsi="Calibri Light" w:cs="DejaVu Sans"/>
      <w:b/>
      <w:bCs/>
      <w:color w:val="00000A"/>
      <w:lang w:val="en-GB" w:eastAsia="en-GB"/>
    </w:rPr>
  </w:style>
  <w:style w:type="character" w:customStyle="1" w:styleId="Heading4Char">
    <w:name w:val="Heading 4 Char"/>
    <w:basedOn w:val="DefaultParagraphFont"/>
    <w:link w:val="Heading4"/>
    <w:rsid w:val="000F0FD7"/>
    <w:rPr>
      <w:rFonts w:ascii="Calibri Light" w:eastAsia="Droid Sans Fallback" w:hAnsi="Calibri Light" w:cs="DejaVu Sans"/>
      <w:b/>
      <w:bCs/>
      <w:i/>
      <w:iCs/>
      <w:color w:val="00000A"/>
      <w:lang w:val="en-GB" w:eastAsia="en-GB"/>
    </w:rPr>
  </w:style>
  <w:style w:type="character" w:customStyle="1" w:styleId="Heading5Char">
    <w:name w:val="Heading 5 Char"/>
    <w:basedOn w:val="DefaultParagraphFont"/>
    <w:link w:val="Heading5"/>
    <w:rsid w:val="000F0FD7"/>
    <w:rPr>
      <w:rFonts w:ascii="Calibri Light" w:eastAsia="Droid Sans Fallback" w:hAnsi="Calibri Light" w:cs="DejaVu Sans"/>
      <w:b/>
      <w:bCs/>
      <w:color w:val="7F7F7F"/>
      <w:lang w:val="en-GB" w:eastAsia="en-GB"/>
    </w:rPr>
  </w:style>
  <w:style w:type="character" w:customStyle="1" w:styleId="Heading6Char">
    <w:name w:val="Heading 6 Char"/>
    <w:basedOn w:val="DefaultParagraphFont"/>
    <w:link w:val="Heading6"/>
    <w:rsid w:val="000F0FD7"/>
    <w:rPr>
      <w:rFonts w:ascii="Calibri Light" w:eastAsia="Droid Sans Fallback" w:hAnsi="Calibri Light" w:cs="DejaVu Sans"/>
      <w:b/>
      <w:bCs/>
      <w:i/>
      <w:iCs/>
      <w:color w:val="7F7F7F"/>
      <w:lang w:val="en-GB" w:eastAsia="en-GB"/>
    </w:rPr>
  </w:style>
  <w:style w:type="character" w:customStyle="1" w:styleId="Heading7Char">
    <w:name w:val="Heading 7 Char"/>
    <w:basedOn w:val="DefaultParagraphFont"/>
    <w:link w:val="Heading7"/>
    <w:rsid w:val="000F0FD7"/>
    <w:rPr>
      <w:rFonts w:ascii="Calibri Light" w:eastAsia="Droid Sans Fallback" w:hAnsi="Calibri Light" w:cs="DejaVu Sans"/>
      <w:i/>
      <w:iCs/>
      <w:color w:val="00000A"/>
      <w:lang w:val="en-GB" w:eastAsia="en-GB"/>
    </w:rPr>
  </w:style>
  <w:style w:type="character" w:customStyle="1" w:styleId="Heading8Char">
    <w:name w:val="Heading 8 Char"/>
    <w:basedOn w:val="DefaultParagraphFont"/>
    <w:link w:val="Heading8"/>
    <w:rsid w:val="000F0FD7"/>
    <w:rPr>
      <w:rFonts w:ascii="Calibri Light" w:eastAsia="Droid Sans Fallback" w:hAnsi="Calibri Light" w:cs="DejaVu Sans"/>
      <w:color w:val="00000A"/>
      <w:sz w:val="20"/>
      <w:szCs w:val="20"/>
      <w:lang w:val="en-GB" w:eastAsia="en-GB"/>
    </w:rPr>
  </w:style>
  <w:style w:type="character" w:customStyle="1" w:styleId="Heading9Char">
    <w:name w:val="Heading 9 Char"/>
    <w:basedOn w:val="DefaultParagraphFont"/>
    <w:link w:val="Heading9"/>
    <w:rsid w:val="000F0FD7"/>
    <w:rPr>
      <w:rFonts w:ascii="Calibri Light" w:eastAsia="Droid Sans Fallback" w:hAnsi="Calibri Light" w:cs="DejaVu Sans"/>
      <w:i/>
      <w:iCs/>
      <w:color w:val="00000A"/>
      <w:spacing w:val="5"/>
      <w:sz w:val="20"/>
      <w:szCs w:val="20"/>
      <w:lang w:val="en-GB" w:eastAsia="en-GB"/>
    </w:rPr>
  </w:style>
  <w:style w:type="character" w:customStyle="1" w:styleId="WW8Num3z0">
    <w:name w:val="WW8Num3z0"/>
    <w:rsid w:val="000F0FD7"/>
    <w:rPr>
      <w:rFonts w:ascii="Symbol" w:hAnsi="Symbol" w:cs="OpenSymbol"/>
      <w:lang w:val="en-US"/>
    </w:rPr>
  </w:style>
  <w:style w:type="character" w:customStyle="1" w:styleId="WW8Num3z1">
    <w:name w:val="WW8Num3z1"/>
    <w:rsid w:val="000F0FD7"/>
    <w:rPr>
      <w:rFonts w:ascii="OpenSymbol" w:hAnsi="OpenSymbol" w:cs="OpenSymbol"/>
    </w:rPr>
  </w:style>
  <w:style w:type="character" w:customStyle="1" w:styleId="Absatz-Standardschriftart">
    <w:name w:val="Absatz-Standardschriftart"/>
    <w:rsid w:val="000F0FD7"/>
  </w:style>
  <w:style w:type="character" w:customStyle="1" w:styleId="WW-Absatz-Standardschriftart">
    <w:name w:val="WW-Absatz-Standardschriftart"/>
    <w:rsid w:val="000F0FD7"/>
  </w:style>
  <w:style w:type="character" w:customStyle="1" w:styleId="WW-Absatz-Standardschriftart1">
    <w:name w:val="WW-Absatz-Standardschriftart1"/>
    <w:rsid w:val="000F0FD7"/>
  </w:style>
  <w:style w:type="character" w:customStyle="1" w:styleId="WW-Absatz-Standardschriftart11">
    <w:name w:val="WW-Absatz-Standardschriftart11"/>
    <w:rsid w:val="000F0FD7"/>
  </w:style>
  <w:style w:type="character" w:customStyle="1" w:styleId="WW-Absatz-Standardschriftart111">
    <w:name w:val="WW-Absatz-Standardschriftart111"/>
    <w:rsid w:val="000F0FD7"/>
  </w:style>
  <w:style w:type="character" w:customStyle="1" w:styleId="WW-DefaultParagraphFont">
    <w:name w:val="WW-Default Paragraph Font"/>
    <w:rsid w:val="000F0FD7"/>
  </w:style>
  <w:style w:type="character" w:customStyle="1" w:styleId="WW-Absatz-Standardschriftart1111">
    <w:name w:val="WW-Absatz-Standardschriftart1111"/>
    <w:rsid w:val="000F0FD7"/>
  </w:style>
  <w:style w:type="character" w:customStyle="1" w:styleId="WW-Absatz-Standardschriftart11111">
    <w:name w:val="WW-Absatz-Standardschriftart11111"/>
    <w:rsid w:val="000F0FD7"/>
  </w:style>
  <w:style w:type="character" w:customStyle="1" w:styleId="WW-Absatz-Standardschriftart111111">
    <w:name w:val="WW-Absatz-Standardschriftart111111"/>
    <w:rsid w:val="000F0FD7"/>
  </w:style>
  <w:style w:type="character" w:customStyle="1" w:styleId="WW-Absatz-Standardschriftart1111111">
    <w:name w:val="WW-Absatz-Standardschriftart1111111"/>
    <w:rsid w:val="000F0FD7"/>
  </w:style>
  <w:style w:type="character" w:customStyle="1" w:styleId="WW-DefaultParagraphFont1">
    <w:name w:val="WW-Default Paragraph Font1"/>
    <w:rsid w:val="000F0FD7"/>
  </w:style>
  <w:style w:type="character" w:customStyle="1" w:styleId="WW-Absatz-Standardschriftart11111111">
    <w:name w:val="WW-Absatz-Standardschriftart11111111"/>
    <w:rsid w:val="000F0FD7"/>
  </w:style>
  <w:style w:type="character" w:customStyle="1" w:styleId="WW-Absatz-Standardschriftart111111111">
    <w:name w:val="WW-Absatz-Standardschriftart111111111"/>
    <w:rsid w:val="000F0FD7"/>
  </w:style>
  <w:style w:type="character" w:customStyle="1" w:styleId="WW-Absatz-Standardschriftart1111111111">
    <w:name w:val="WW-Absatz-Standardschriftart1111111111"/>
    <w:rsid w:val="000F0FD7"/>
  </w:style>
  <w:style w:type="character" w:customStyle="1" w:styleId="WW-Absatz-Standardschriftart11111111111">
    <w:name w:val="WW-Absatz-Standardschriftart11111111111"/>
    <w:rsid w:val="000F0FD7"/>
  </w:style>
  <w:style w:type="character" w:customStyle="1" w:styleId="WW8Num3z3">
    <w:name w:val="WW8Num3z3"/>
    <w:rsid w:val="000F0FD7"/>
    <w:rPr>
      <w:rFonts w:ascii="Symbol" w:hAnsi="Symbol" w:cs="OpenSymbol"/>
      <w:lang w:val="en-US"/>
    </w:rPr>
  </w:style>
  <w:style w:type="character" w:customStyle="1" w:styleId="WW-DefaultParagraphFont11">
    <w:name w:val="WW-Default Paragraph Font11"/>
    <w:rsid w:val="000F0FD7"/>
  </w:style>
  <w:style w:type="character" w:customStyle="1" w:styleId="WW-Absatz-Standardschriftart111111111111">
    <w:name w:val="WW-Absatz-Standardschriftart111111111111"/>
    <w:rsid w:val="000F0FD7"/>
  </w:style>
  <w:style w:type="character" w:customStyle="1" w:styleId="WW8Num1z0">
    <w:name w:val="WW8Num1z0"/>
    <w:rsid w:val="000F0FD7"/>
  </w:style>
  <w:style w:type="character" w:customStyle="1" w:styleId="WW8Num1z1">
    <w:name w:val="WW8Num1z1"/>
    <w:rsid w:val="000F0FD7"/>
  </w:style>
  <w:style w:type="character" w:customStyle="1" w:styleId="WW8Num1z2">
    <w:name w:val="WW8Num1z2"/>
    <w:rsid w:val="000F0FD7"/>
  </w:style>
  <w:style w:type="character" w:customStyle="1" w:styleId="WW8Num1z3">
    <w:name w:val="WW8Num1z3"/>
    <w:rsid w:val="000F0FD7"/>
  </w:style>
  <w:style w:type="character" w:customStyle="1" w:styleId="WW8Num1z4">
    <w:name w:val="WW8Num1z4"/>
    <w:rsid w:val="000F0FD7"/>
  </w:style>
  <w:style w:type="character" w:customStyle="1" w:styleId="WW8Num1z5">
    <w:name w:val="WW8Num1z5"/>
    <w:rsid w:val="000F0FD7"/>
  </w:style>
  <w:style w:type="character" w:customStyle="1" w:styleId="WW8Num1z6">
    <w:name w:val="WW8Num1z6"/>
    <w:rsid w:val="000F0FD7"/>
  </w:style>
  <w:style w:type="character" w:customStyle="1" w:styleId="WW8Num1z7">
    <w:name w:val="WW8Num1z7"/>
    <w:rsid w:val="000F0FD7"/>
  </w:style>
  <w:style w:type="character" w:customStyle="1" w:styleId="WW8Num1z8">
    <w:name w:val="WW8Num1z8"/>
    <w:rsid w:val="000F0FD7"/>
  </w:style>
  <w:style w:type="character" w:customStyle="1" w:styleId="WW8Num2z0">
    <w:name w:val="WW8Num2z0"/>
    <w:rsid w:val="000F0FD7"/>
  </w:style>
  <w:style w:type="character" w:customStyle="1" w:styleId="WW8Num2z1">
    <w:name w:val="WW8Num2z1"/>
    <w:rsid w:val="000F0FD7"/>
  </w:style>
  <w:style w:type="character" w:customStyle="1" w:styleId="WW8Num2z2">
    <w:name w:val="WW8Num2z2"/>
    <w:rsid w:val="000F0FD7"/>
  </w:style>
  <w:style w:type="character" w:customStyle="1" w:styleId="WW8Num2z3">
    <w:name w:val="WW8Num2z3"/>
    <w:rsid w:val="000F0FD7"/>
  </w:style>
  <w:style w:type="character" w:customStyle="1" w:styleId="WW8Num2z4">
    <w:name w:val="WW8Num2z4"/>
    <w:rsid w:val="000F0FD7"/>
  </w:style>
  <w:style w:type="character" w:customStyle="1" w:styleId="WW8Num2z5">
    <w:name w:val="WW8Num2z5"/>
    <w:rsid w:val="000F0FD7"/>
  </w:style>
  <w:style w:type="character" w:customStyle="1" w:styleId="WW8Num2z6">
    <w:name w:val="WW8Num2z6"/>
    <w:rsid w:val="000F0FD7"/>
  </w:style>
  <w:style w:type="character" w:customStyle="1" w:styleId="WW8Num2z7">
    <w:name w:val="WW8Num2z7"/>
    <w:rsid w:val="000F0FD7"/>
  </w:style>
  <w:style w:type="character" w:customStyle="1" w:styleId="WW8Num2z8">
    <w:name w:val="WW8Num2z8"/>
    <w:rsid w:val="000F0FD7"/>
  </w:style>
  <w:style w:type="character" w:customStyle="1" w:styleId="WW-Absatz-Standardschriftart1111111111111">
    <w:name w:val="WW-Absatz-Standardschriftart1111111111111"/>
    <w:rsid w:val="000F0FD7"/>
  </w:style>
  <w:style w:type="character" w:customStyle="1" w:styleId="WW-Absatz-Standardschriftart11111111111111">
    <w:name w:val="WW-Absatz-Standardschriftart11111111111111"/>
    <w:rsid w:val="000F0FD7"/>
  </w:style>
  <w:style w:type="character" w:customStyle="1" w:styleId="WW-DefaultParagraphFont111">
    <w:name w:val="WW-Default Paragraph Font111"/>
    <w:rsid w:val="000F0FD7"/>
  </w:style>
  <w:style w:type="character" w:customStyle="1" w:styleId="TitleChar">
    <w:name w:val="Title Char"/>
    <w:basedOn w:val="DefaultParagraphFont"/>
    <w:rsid w:val="000F0FD7"/>
    <w:rPr>
      <w:rFonts w:ascii="Calibri Light" w:hAnsi="Calibri Light" w:cs="DejaVu Sans"/>
      <w:spacing w:val="5"/>
      <w:sz w:val="52"/>
      <w:szCs w:val="52"/>
    </w:rPr>
  </w:style>
  <w:style w:type="character" w:customStyle="1" w:styleId="BodyTextChar">
    <w:name w:val="Body Text Char"/>
    <w:link w:val="BodyText"/>
    <w:uiPriority w:val="99"/>
    <w:rsid w:val="000F0FD7"/>
    <w:rPr>
      <w:rFonts w:ascii="Times New Roman" w:eastAsia="Times New Roman" w:hAnsi="Times New Roman" w:cs="Times New Roman"/>
      <w:sz w:val="24"/>
      <w:szCs w:val="24"/>
    </w:rPr>
  </w:style>
  <w:style w:type="character" w:customStyle="1" w:styleId="BodyTextIndentChar">
    <w:name w:val="Body Text Indent Char"/>
    <w:rsid w:val="000F0FD7"/>
    <w:rPr>
      <w:rFonts w:ascii="Times New Roman" w:eastAsia="Times New Roman" w:hAnsi="Times New Roman" w:cs="Times New Roman"/>
      <w:sz w:val="24"/>
      <w:szCs w:val="24"/>
    </w:rPr>
  </w:style>
  <w:style w:type="character" w:customStyle="1" w:styleId="InternetLink">
    <w:name w:val="Internet Link"/>
    <w:basedOn w:val="DefaultParagraphFont"/>
    <w:rsid w:val="000F0FD7"/>
    <w:rPr>
      <w:color w:val="0563C1"/>
      <w:u w:val="single"/>
      <w:lang w:val="en-US" w:eastAsia="en-US" w:bidi="en-US"/>
    </w:rPr>
  </w:style>
  <w:style w:type="character" w:customStyle="1" w:styleId="FootnoteReference1">
    <w:name w:val="Footnote Reference1"/>
    <w:rsid w:val="000F0FD7"/>
    <w:rPr>
      <w:vertAlign w:val="superscript"/>
    </w:rPr>
  </w:style>
  <w:style w:type="character" w:customStyle="1" w:styleId="FootnoteTextChar">
    <w:name w:val="Footnote Text Char"/>
    <w:rsid w:val="000F0FD7"/>
    <w:rPr>
      <w:rFonts w:ascii="Times New Roman" w:eastAsia="Times New Roman" w:hAnsi="Times New Roman" w:cs="Times New Roman"/>
      <w:sz w:val="20"/>
      <w:szCs w:val="20"/>
    </w:rPr>
  </w:style>
  <w:style w:type="character" w:customStyle="1" w:styleId="BodyText3Char">
    <w:name w:val="Body Text 3 Char"/>
    <w:rsid w:val="000F0FD7"/>
    <w:rPr>
      <w:rFonts w:ascii="Times New Roman" w:eastAsia="Times New Roman" w:hAnsi="Times New Roman" w:cs="Times New Roman"/>
      <w:sz w:val="16"/>
      <w:szCs w:val="16"/>
    </w:rPr>
  </w:style>
  <w:style w:type="character" w:customStyle="1" w:styleId="BodyTextIndent2Char">
    <w:name w:val="Body Text Indent 2 Char"/>
    <w:rsid w:val="000F0FD7"/>
    <w:rPr>
      <w:rFonts w:ascii="Times New Roman" w:eastAsia="Times New Roman" w:hAnsi="Times New Roman" w:cs="Times New Roman"/>
      <w:sz w:val="24"/>
      <w:szCs w:val="24"/>
    </w:rPr>
  </w:style>
  <w:style w:type="character" w:customStyle="1" w:styleId="HTMLPreformattedChar">
    <w:name w:val="HTML Preformatted Char"/>
    <w:rsid w:val="000F0FD7"/>
    <w:rPr>
      <w:rFonts w:ascii="Arial Unicode MS" w:eastAsia="Arial Unicode MS" w:hAnsi="Arial Unicode MS" w:cs="Arial Unicode MS"/>
      <w:sz w:val="20"/>
      <w:szCs w:val="20"/>
    </w:rPr>
  </w:style>
  <w:style w:type="character" w:customStyle="1" w:styleId="BalloonTextChar">
    <w:name w:val="Balloon Text Char"/>
    <w:rsid w:val="000F0FD7"/>
    <w:rPr>
      <w:rFonts w:ascii="Tahoma" w:eastAsia="Times New Roman" w:hAnsi="Tahoma" w:cs="Tahoma"/>
      <w:sz w:val="16"/>
      <w:szCs w:val="16"/>
    </w:rPr>
  </w:style>
  <w:style w:type="character" w:customStyle="1" w:styleId="HeaderChar">
    <w:name w:val="Header Char"/>
    <w:rsid w:val="000F0FD7"/>
    <w:rPr>
      <w:rFonts w:ascii="Times New Roman" w:eastAsia="Times New Roman" w:hAnsi="Times New Roman" w:cs="Times New Roman"/>
      <w:sz w:val="24"/>
      <w:szCs w:val="24"/>
    </w:rPr>
  </w:style>
  <w:style w:type="character" w:customStyle="1" w:styleId="FooterChar">
    <w:name w:val="Footer Char"/>
    <w:rsid w:val="000F0FD7"/>
    <w:rPr>
      <w:rFonts w:ascii="Times New Roman" w:eastAsia="Times New Roman" w:hAnsi="Times New Roman" w:cs="Times New Roman"/>
      <w:sz w:val="24"/>
      <w:szCs w:val="24"/>
    </w:rPr>
  </w:style>
  <w:style w:type="character" w:customStyle="1" w:styleId="FootnoteCharacters">
    <w:name w:val="Footnote Characters"/>
    <w:rsid w:val="000F0FD7"/>
    <w:rPr>
      <w:vertAlign w:val="superscript"/>
    </w:rPr>
  </w:style>
  <w:style w:type="character" w:customStyle="1" w:styleId="EndnoteCharacters">
    <w:name w:val="Endnote Characters"/>
    <w:rsid w:val="000F0FD7"/>
    <w:rPr>
      <w:vertAlign w:val="superscript"/>
    </w:rPr>
  </w:style>
  <w:style w:type="character" w:customStyle="1" w:styleId="WW-FootnoteCharacters">
    <w:name w:val="WW-Footnote Characters"/>
    <w:rsid w:val="000F0FD7"/>
  </w:style>
  <w:style w:type="character" w:customStyle="1" w:styleId="WW-EndnoteCharacters">
    <w:name w:val="WW-Endnote Characters"/>
    <w:rsid w:val="000F0FD7"/>
  </w:style>
  <w:style w:type="character" w:customStyle="1" w:styleId="Bullets">
    <w:name w:val="Bullets"/>
    <w:rsid w:val="000F0FD7"/>
    <w:rPr>
      <w:rFonts w:ascii="OpenSymbol" w:eastAsia="OpenSymbol" w:hAnsi="OpenSymbol" w:cs="OpenSymbol"/>
    </w:rPr>
  </w:style>
  <w:style w:type="character" w:customStyle="1" w:styleId="Caratteredellanota">
    <w:name w:val="Carattere della nota"/>
    <w:rsid w:val="000F0FD7"/>
    <w:rPr>
      <w:vertAlign w:val="superscript"/>
    </w:rPr>
  </w:style>
  <w:style w:type="character" w:customStyle="1" w:styleId="Caratterenotadichiusura">
    <w:name w:val="Carattere nota di chiusura"/>
    <w:rsid w:val="000F0FD7"/>
    <w:rPr>
      <w:vertAlign w:val="superscript"/>
    </w:rPr>
  </w:style>
  <w:style w:type="character" w:customStyle="1" w:styleId="WW-DefaultParagraphFont1111">
    <w:name w:val="WW-Default Paragraph Font1111"/>
    <w:rsid w:val="000F0FD7"/>
  </w:style>
  <w:style w:type="character" w:customStyle="1" w:styleId="Richiamodinota">
    <w:name w:val="Richiamo di nota"/>
    <w:rsid w:val="000F0FD7"/>
    <w:rPr>
      <w:vertAlign w:val="superscript"/>
    </w:rPr>
  </w:style>
  <w:style w:type="character" w:customStyle="1" w:styleId="Richiamodinotadichiusura">
    <w:name w:val="Richiamo di nota di chiusura"/>
    <w:rsid w:val="000F0FD7"/>
    <w:rPr>
      <w:vertAlign w:val="superscript"/>
    </w:rPr>
  </w:style>
  <w:style w:type="character" w:styleId="FootnoteReference">
    <w:name w:val="footnote reference"/>
    <w:rsid w:val="000F0FD7"/>
    <w:rPr>
      <w:vertAlign w:val="superscript"/>
    </w:rPr>
  </w:style>
  <w:style w:type="character" w:styleId="EndnoteReference">
    <w:name w:val="endnote reference"/>
    <w:rsid w:val="000F0FD7"/>
    <w:rPr>
      <w:vertAlign w:val="superscript"/>
    </w:rPr>
  </w:style>
  <w:style w:type="character" w:customStyle="1" w:styleId="StrongEmphasis">
    <w:name w:val="Strong Emphasis"/>
    <w:rsid w:val="000F0FD7"/>
    <w:rPr>
      <w:b/>
      <w:bCs/>
    </w:rPr>
  </w:style>
  <w:style w:type="character" w:styleId="Emphasis">
    <w:name w:val="Emphasis"/>
    <w:rsid w:val="000F0FD7"/>
    <w:rPr>
      <w:i/>
      <w:iCs/>
    </w:rPr>
  </w:style>
  <w:style w:type="character" w:styleId="CommentReference">
    <w:name w:val="annotation reference"/>
    <w:uiPriority w:val="99"/>
    <w:rsid w:val="000F0FD7"/>
    <w:rPr>
      <w:sz w:val="16"/>
      <w:szCs w:val="16"/>
    </w:rPr>
  </w:style>
  <w:style w:type="character" w:customStyle="1" w:styleId="CommentTextChar">
    <w:name w:val="Comment Text Char"/>
    <w:rsid w:val="000F0FD7"/>
    <w:rPr>
      <w:color w:val="00000A"/>
      <w:lang w:val="en-US"/>
    </w:rPr>
  </w:style>
  <w:style w:type="character" w:customStyle="1" w:styleId="CommentSubjectChar">
    <w:name w:val="Comment Subject Char"/>
    <w:rsid w:val="000F0FD7"/>
    <w:rPr>
      <w:b/>
      <w:bCs/>
      <w:color w:val="00000A"/>
      <w:lang w:val="en-US"/>
    </w:rPr>
  </w:style>
  <w:style w:type="character" w:customStyle="1" w:styleId="WW-FootnoteReference">
    <w:name w:val="WW-Footnote Reference"/>
    <w:rsid w:val="000F0FD7"/>
    <w:rPr>
      <w:vertAlign w:val="superscript"/>
    </w:rPr>
  </w:style>
  <w:style w:type="character" w:customStyle="1" w:styleId="WW-EndnoteReference">
    <w:name w:val="WW-Endnote Reference"/>
    <w:rsid w:val="000F0FD7"/>
    <w:rPr>
      <w:vertAlign w:val="superscript"/>
    </w:rPr>
  </w:style>
  <w:style w:type="character" w:customStyle="1" w:styleId="WW-FootnoteReference1">
    <w:name w:val="WW-Footnote Reference1"/>
    <w:rsid w:val="000F0FD7"/>
    <w:rPr>
      <w:vertAlign w:val="superscript"/>
    </w:rPr>
  </w:style>
  <w:style w:type="character" w:customStyle="1" w:styleId="WW-EndnoteReference1">
    <w:name w:val="WW-Endnote Reference1"/>
    <w:rsid w:val="000F0FD7"/>
    <w:rPr>
      <w:vertAlign w:val="superscript"/>
    </w:rPr>
  </w:style>
  <w:style w:type="character" w:customStyle="1" w:styleId="RTFNum21">
    <w:name w:val="RTF_Num 2 1"/>
    <w:rsid w:val="000F0FD7"/>
  </w:style>
  <w:style w:type="character" w:customStyle="1" w:styleId="RTFNum22">
    <w:name w:val="RTF_Num 2 2"/>
    <w:rsid w:val="000F0FD7"/>
  </w:style>
  <w:style w:type="character" w:customStyle="1" w:styleId="RTFNum23">
    <w:name w:val="RTF_Num 2 3"/>
    <w:rsid w:val="000F0FD7"/>
  </w:style>
  <w:style w:type="character" w:customStyle="1" w:styleId="RTFNum24">
    <w:name w:val="RTF_Num 2 4"/>
    <w:rsid w:val="000F0FD7"/>
  </w:style>
  <w:style w:type="character" w:customStyle="1" w:styleId="RTFNum25">
    <w:name w:val="RTF_Num 2 5"/>
    <w:rsid w:val="000F0FD7"/>
  </w:style>
  <w:style w:type="character" w:customStyle="1" w:styleId="RTFNum26">
    <w:name w:val="RTF_Num 2 6"/>
    <w:rsid w:val="000F0FD7"/>
  </w:style>
  <w:style w:type="character" w:customStyle="1" w:styleId="RTFNum27">
    <w:name w:val="RTF_Num 2 7"/>
    <w:rsid w:val="000F0FD7"/>
  </w:style>
  <w:style w:type="character" w:customStyle="1" w:styleId="RTFNum28">
    <w:name w:val="RTF_Num 2 8"/>
    <w:rsid w:val="000F0FD7"/>
  </w:style>
  <w:style w:type="character" w:customStyle="1" w:styleId="RTFNum29">
    <w:name w:val="RTF_Num 2 9"/>
    <w:rsid w:val="000F0FD7"/>
  </w:style>
  <w:style w:type="character" w:customStyle="1" w:styleId="WW-EndnoteCharacters1">
    <w:name w:val="WW-Endnote Characters1"/>
    <w:rsid w:val="000F0FD7"/>
  </w:style>
  <w:style w:type="character" w:customStyle="1" w:styleId="WW-FootnoteCharacters1">
    <w:name w:val="WW-Footnote Characters1"/>
    <w:rsid w:val="000F0FD7"/>
  </w:style>
  <w:style w:type="character" w:customStyle="1" w:styleId="RTFNum31">
    <w:name w:val="RTF_Num 3 1"/>
    <w:rsid w:val="000F0FD7"/>
  </w:style>
  <w:style w:type="character" w:customStyle="1" w:styleId="RTFNum32">
    <w:name w:val="RTF_Num 3 2"/>
    <w:rsid w:val="000F0FD7"/>
  </w:style>
  <w:style w:type="character" w:customStyle="1" w:styleId="RTFNum33">
    <w:name w:val="RTF_Num 3 3"/>
    <w:rsid w:val="000F0FD7"/>
  </w:style>
  <w:style w:type="character" w:customStyle="1" w:styleId="RTFNum34">
    <w:name w:val="RTF_Num 3 4"/>
    <w:rsid w:val="000F0FD7"/>
  </w:style>
  <w:style w:type="character" w:customStyle="1" w:styleId="RTFNum35">
    <w:name w:val="RTF_Num 3 5"/>
    <w:rsid w:val="000F0FD7"/>
  </w:style>
  <w:style w:type="character" w:customStyle="1" w:styleId="RTFNum36">
    <w:name w:val="RTF_Num 3 6"/>
    <w:rsid w:val="000F0FD7"/>
  </w:style>
  <w:style w:type="character" w:customStyle="1" w:styleId="RTFNum37">
    <w:name w:val="RTF_Num 3 7"/>
    <w:rsid w:val="000F0FD7"/>
  </w:style>
  <w:style w:type="character" w:customStyle="1" w:styleId="RTFNum38">
    <w:name w:val="RTF_Num 3 8"/>
    <w:rsid w:val="000F0FD7"/>
  </w:style>
  <w:style w:type="character" w:customStyle="1" w:styleId="RTFNum39">
    <w:name w:val="RTF_Num 3 9"/>
    <w:rsid w:val="000F0FD7"/>
  </w:style>
  <w:style w:type="character" w:customStyle="1" w:styleId="WW-EndnoteCharacters12">
    <w:name w:val="WW-Endnote Characters12"/>
    <w:rsid w:val="000F0FD7"/>
  </w:style>
  <w:style w:type="character" w:customStyle="1" w:styleId="WW-FootnoteCharacters12">
    <w:name w:val="WW-Footnote Characters12"/>
    <w:rsid w:val="000F0FD7"/>
  </w:style>
  <w:style w:type="character" w:customStyle="1" w:styleId="WW-FootnoteReference12">
    <w:name w:val="WW-Footnote Reference12"/>
    <w:rsid w:val="000F0FD7"/>
    <w:rPr>
      <w:vertAlign w:val="superscript"/>
    </w:rPr>
  </w:style>
  <w:style w:type="character" w:customStyle="1" w:styleId="WW-EndnoteReference12">
    <w:name w:val="WW-Endnote Reference12"/>
    <w:rsid w:val="000F0FD7"/>
    <w:rPr>
      <w:vertAlign w:val="superscript"/>
    </w:rPr>
  </w:style>
  <w:style w:type="character" w:customStyle="1" w:styleId="ListLabel1">
    <w:name w:val="ListLabel 1"/>
    <w:rsid w:val="000F0FD7"/>
    <w:rPr>
      <w:rFonts w:cs="OpenSymbol"/>
      <w:lang w:val="en-US"/>
    </w:rPr>
  </w:style>
  <w:style w:type="character" w:customStyle="1" w:styleId="ListLabel2">
    <w:name w:val="ListLabel 2"/>
    <w:rsid w:val="000F0FD7"/>
    <w:rPr>
      <w:rFonts w:cs="OpenSymbol"/>
    </w:rPr>
  </w:style>
  <w:style w:type="character" w:customStyle="1" w:styleId="SubtitleChar">
    <w:name w:val="Subtitle Char"/>
    <w:basedOn w:val="DefaultParagraphFont"/>
    <w:rsid w:val="000F0FD7"/>
    <w:rPr>
      <w:rFonts w:ascii="Calibri Light" w:hAnsi="Calibri Light" w:cs="DejaVu Sans"/>
      <w:i/>
      <w:iCs/>
      <w:spacing w:val="13"/>
      <w:sz w:val="24"/>
      <w:szCs w:val="24"/>
      <w:lang w:eastAsia="en-GB"/>
    </w:rPr>
  </w:style>
  <w:style w:type="character" w:customStyle="1" w:styleId="BodyText3Char1">
    <w:name w:val="Body Text 3 Char1"/>
    <w:basedOn w:val="DefaultParagraphFont"/>
    <w:rsid w:val="000F0FD7"/>
    <w:rPr>
      <w:rFonts w:cs="DejaVu Sans"/>
      <w:sz w:val="16"/>
      <w:szCs w:val="16"/>
      <w:lang w:eastAsia="en-GB"/>
    </w:rPr>
  </w:style>
  <w:style w:type="character" w:customStyle="1" w:styleId="BodyTextIndent2Char1">
    <w:name w:val="Body Text Indent 2 Char1"/>
    <w:basedOn w:val="DefaultParagraphFont"/>
    <w:rsid w:val="000F0FD7"/>
    <w:rPr>
      <w:rFonts w:cs="DejaVu Sans"/>
      <w:lang w:eastAsia="en-GB"/>
    </w:rPr>
  </w:style>
  <w:style w:type="character" w:customStyle="1" w:styleId="HTMLPreformattedChar1">
    <w:name w:val="HTML Preformatted Char1"/>
    <w:basedOn w:val="DefaultParagraphFont"/>
    <w:rsid w:val="000F0FD7"/>
    <w:rPr>
      <w:rFonts w:ascii="Arial Unicode MS" w:eastAsia="Arial Unicode MS" w:hAnsi="Arial Unicode MS" w:cs="Arial Unicode MS"/>
      <w:sz w:val="20"/>
      <w:szCs w:val="20"/>
      <w:lang w:eastAsia="en-GB"/>
    </w:rPr>
  </w:style>
  <w:style w:type="character" w:customStyle="1" w:styleId="BalloonTextChar1">
    <w:name w:val="Balloon Text Char1"/>
    <w:basedOn w:val="DefaultParagraphFont"/>
    <w:rsid w:val="000F0FD7"/>
    <w:rPr>
      <w:rFonts w:ascii="Tahoma" w:hAnsi="Tahoma" w:cs="Tahoma"/>
      <w:sz w:val="16"/>
      <w:szCs w:val="16"/>
      <w:lang w:eastAsia="en-GB"/>
    </w:rPr>
  </w:style>
  <w:style w:type="character" w:customStyle="1" w:styleId="HeaderChar1">
    <w:name w:val="Header Char1"/>
    <w:basedOn w:val="DefaultParagraphFont"/>
    <w:rsid w:val="000F0FD7"/>
    <w:rPr>
      <w:rFonts w:cs="DejaVu Sans"/>
      <w:lang w:eastAsia="en-GB"/>
    </w:rPr>
  </w:style>
  <w:style w:type="character" w:customStyle="1" w:styleId="FooterChar1">
    <w:name w:val="Footer Char1"/>
    <w:basedOn w:val="DefaultParagraphFont"/>
    <w:rsid w:val="000F0FD7"/>
    <w:rPr>
      <w:rFonts w:cs="DejaVu Sans"/>
      <w:lang w:eastAsia="en-GB"/>
    </w:rPr>
  </w:style>
  <w:style w:type="character" w:customStyle="1" w:styleId="FootnoteTextChar1">
    <w:name w:val="Footnote Text Char1"/>
    <w:basedOn w:val="DefaultParagraphFont"/>
    <w:rsid w:val="000F0FD7"/>
    <w:rPr>
      <w:rFonts w:cs="DejaVu Sans"/>
      <w:sz w:val="20"/>
      <w:szCs w:val="20"/>
      <w:lang w:eastAsia="en-GB"/>
    </w:rPr>
  </w:style>
  <w:style w:type="character" w:customStyle="1" w:styleId="CommentTextChar1">
    <w:name w:val="Comment Text Char1"/>
    <w:basedOn w:val="DefaultParagraphFont"/>
    <w:rsid w:val="000F0FD7"/>
    <w:rPr>
      <w:rFonts w:cs="DejaVu Sans"/>
      <w:sz w:val="20"/>
      <w:szCs w:val="20"/>
      <w:lang w:eastAsia="en-GB"/>
    </w:rPr>
  </w:style>
  <w:style w:type="character" w:customStyle="1" w:styleId="CommentSubjectChar1">
    <w:name w:val="Comment Subject Char1"/>
    <w:basedOn w:val="CommentTextChar1"/>
    <w:rsid w:val="000F0FD7"/>
    <w:rPr>
      <w:rFonts w:cs="DejaVu Sans"/>
      <w:b/>
      <w:bCs/>
      <w:sz w:val="20"/>
      <w:szCs w:val="20"/>
      <w:lang w:eastAsia="en-GB"/>
    </w:rPr>
  </w:style>
  <w:style w:type="character" w:styleId="PlaceholderText">
    <w:name w:val="Placeholder Text"/>
    <w:basedOn w:val="DefaultParagraphFont"/>
    <w:rsid w:val="000F0FD7"/>
    <w:rPr>
      <w:color w:val="808080"/>
    </w:rPr>
  </w:style>
  <w:style w:type="character" w:customStyle="1" w:styleId="TitleChar1">
    <w:name w:val="Title Char1"/>
    <w:basedOn w:val="DefaultParagraphFont"/>
    <w:rsid w:val="000F0FD7"/>
    <w:rPr>
      <w:rFonts w:ascii="Calibri Light" w:hAnsi="Calibri Light" w:cs="DejaVu Sans"/>
      <w:spacing w:val="-10"/>
      <w:sz w:val="56"/>
      <w:szCs w:val="56"/>
      <w:lang w:eastAsia="en-GB"/>
    </w:rPr>
  </w:style>
  <w:style w:type="character" w:styleId="Strong">
    <w:name w:val="Strong"/>
    <w:rsid w:val="000F0FD7"/>
    <w:rPr>
      <w:b/>
      <w:bCs/>
    </w:rPr>
  </w:style>
  <w:style w:type="character" w:customStyle="1" w:styleId="QuoteChar">
    <w:name w:val="Quote Char"/>
    <w:basedOn w:val="DefaultParagraphFont"/>
    <w:rsid w:val="000F0FD7"/>
    <w:rPr>
      <w:rFonts w:cs="DejaVu Sans"/>
      <w:i/>
      <w:iCs/>
      <w:lang w:eastAsia="en-GB"/>
    </w:rPr>
  </w:style>
  <w:style w:type="character" w:customStyle="1" w:styleId="IntenseQuoteChar">
    <w:name w:val="Intense Quote Char"/>
    <w:basedOn w:val="DefaultParagraphFont"/>
    <w:rsid w:val="000F0FD7"/>
    <w:rPr>
      <w:rFonts w:cs="DejaVu Sans"/>
      <w:b/>
      <w:bCs/>
      <w:i/>
      <w:iCs/>
      <w:lang w:eastAsia="en-GB"/>
    </w:rPr>
  </w:style>
  <w:style w:type="character" w:styleId="SubtleEmphasis">
    <w:name w:val="Subtle Emphasis"/>
    <w:rsid w:val="000F0FD7"/>
    <w:rPr>
      <w:i/>
      <w:iCs/>
    </w:rPr>
  </w:style>
  <w:style w:type="character" w:styleId="IntenseEmphasis">
    <w:name w:val="Intense Emphasis"/>
    <w:rsid w:val="000F0FD7"/>
    <w:rPr>
      <w:b/>
      <w:bCs/>
    </w:rPr>
  </w:style>
  <w:style w:type="character" w:styleId="SubtleReference">
    <w:name w:val="Subtle Reference"/>
    <w:rsid w:val="000F0FD7"/>
    <w:rPr>
      <w:smallCaps/>
    </w:rPr>
  </w:style>
  <w:style w:type="character" w:styleId="IntenseReference">
    <w:name w:val="Intense Reference"/>
    <w:rsid w:val="000F0FD7"/>
    <w:rPr>
      <w:smallCaps/>
      <w:spacing w:val="5"/>
      <w:u w:val="single"/>
    </w:rPr>
  </w:style>
  <w:style w:type="character" w:styleId="BookTitle">
    <w:name w:val="Book Title"/>
    <w:rsid w:val="000F0FD7"/>
    <w:rPr>
      <w:i/>
      <w:iCs/>
      <w:smallCaps/>
      <w:spacing w:val="5"/>
    </w:rPr>
  </w:style>
  <w:style w:type="character" w:customStyle="1" w:styleId="EndNoteBibliographyTitleChar">
    <w:name w:val="EndNote Bibliography Title Char"/>
    <w:basedOn w:val="DefaultParagraphFont"/>
    <w:rsid w:val="000F0FD7"/>
    <w:rPr>
      <w:rFonts w:ascii="Calibri" w:hAnsi="Calibri" w:cs="DejaVu Sans"/>
      <w:lang w:eastAsia="en-GB"/>
    </w:rPr>
  </w:style>
  <w:style w:type="character" w:customStyle="1" w:styleId="EndNoteBibliographyChar">
    <w:name w:val="EndNote Bibliography Char"/>
    <w:basedOn w:val="DefaultParagraphFont"/>
    <w:rsid w:val="000F0FD7"/>
    <w:rPr>
      <w:rFonts w:ascii="Calibri" w:hAnsi="Calibri" w:cs="DejaVu Sans"/>
      <w:lang w:eastAsia="en-GB"/>
    </w:rPr>
  </w:style>
  <w:style w:type="character" w:styleId="FollowedHyperlink">
    <w:name w:val="FollowedHyperlink"/>
    <w:basedOn w:val="DefaultParagraphFont"/>
    <w:rsid w:val="000F0FD7"/>
    <w:rPr>
      <w:color w:val="954F72"/>
      <w:u w:val="single"/>
    </w:rPr>
  </w:style>
  <w:style w:type="character" w:customStyle="1" w:styleId="ListLabel3">
    <w:name w:val="ListLabel 3"/>
    <w:rsid w:val="000F0FD7"/>
    <w:rPr>
      <w:rFonts w:cs="OpenSymbol"/>
    </w:rPr>
  </w:style>
  <w:style w:type="character" w:customStyle="1" w:styleId="ListLabel4">
    <w:name w:val="ListLabel 4"/>
    <w:rsid w:val="000F0FD7"/>
    <w:rPr>
      <w:rFonts w:cs="Symbol"/>
    </w:rPr>
  </w:style>
  <w:style w:type="character" w:customStyle="1" w:styleId="ListLabel5">
    <w:name w:val="ListLabel 5"/>
    <w:rsid w:val="000F0FD7"/>
    <w:rPr>
      <w:sz w:val="20"/>
    </w:rPr>
  </w:style>
  <w:style w:type="character" w:customStyle="1" w:styleId="ListLabel6">
    <w:name w:val="ListLabel 6"/>
    <w:rsid w:val="000F0FD7"/>
    <w:rPr>
      <w:rFonts w:cs="DejaVu Sans"/>
    </w:rPr>
  </w:style>
  <w:style w:type="character" w:customStyle="1" w:styleId="ListLabel7">
    <w:name w:val="ListLabel 7"/>
    <w:rsid w:val="000F0FD7"/>
    <w:rPr>
      <w:rFonts w:cs="Courier New"/>
    </w:rPr>
  </w:style>
  <w:style w:type="character" w:customStyle="1" w:styleId="ListLabel8">
    <w:name w:val="ListLabel 8"/>
    <w:rsid w:val="000F0FD7"/>
    <w:rPr>
      <w:rFonts w:cs="OpenSymbol"/>
    </w:rPr>
  </w:style>
  <w:style w:type="character" w:customStyle="1" w:styleId="ListLabel9">
    <w:name w:val="ListLabel 9"/>
    <w:rsid w:val="000F0FD7"/>
    <w:rPr>
      <w:rFonts w:cs="Symbol"/>
    </w:rPr>
  </w:style>
  <w:style w:type="character" w:customStyle="1" w:styleId="ListLabel10">
    <w:name w:val="ListLabel 10"/>
    <w:rsid w:val="000F0FD7"/>
    <w:rPr>
      <w:rFonts w:cs="OpenSymbol"/>
    </w:rPr>
  </w:style>
  <w:style w:type="character" w:customStyle="1" w:styleId="ListLabel11">
    <w:name w:val="ListLabel 11"/>
    <w:rsid w:val="000F0FD7"/>
    <w:rPr>
      <w:rFonts w:cs="Symbol"/>
    </w:rPr>
  </w:style>
  <w:style w:type="character" w:customStyle="1" w:styleId="ListLabel12">
    <w:name w:val="ListLabel 12"/>
    <w:rsid w:val="000F0FD7"/>
    <w:rPr>
      <w:rFonts w:cs="OpenSymbol"/>
    </w:rPr>
  </w:style>
  <w:style w:type="character" w:customStyle="1" w:styleId="ListLabel13">
    <w:name w:val="ListLabel 13"/>
    <w:rsid w:val="000F0FD7"/>
    <w:rPr>
      <w:rFonts w:cs="Symbol"/>
    </w:rPr>
  </w:style>
  <w:style w:type="character" w:customStyle="1" w:styleId="ListLabel14">
    <w:name w:val="ListLabel 14"/>
    <w:rsid w:val="000F0FD7"/>
    <w:rPr>
      <w:rFonts w:cs="OpenSymbol"/>
    </w:rPr>
  </w:style>
  <w:style w:type="character" w:customStyle="1" w:styleId="ListLabel15">
    <w:name w:val="ListLabel 15"/>
    <w:rsid w:val="000F0FD7"/>
    <w:rPr>
      <w:rFonts w:cs="Symbol"/>
    </w:rPr>
  </w:style>
  <w:style w:type="paragraph" w:customStyle="1" w:styleId="Heading">
    <w:name w:val="Heading"/>
    <w:basedOn w:val="Normal"/>
    <w:next w:val="TextBody"/>
    <w:rsid w:val="000F0FD7"/>
    <w:pPr>
      <w:keepNext/>
      <w:spacing w:before="240" w:after="120"/>
    </w:pPr>
    <w:rPr>
      <w:rFonts w:ascii="Arial" w:hAnsi="Arial" w:cs="Lohit Hindi"/>
      <w:sz w:val="28"/>
      <w:szCs w:val="28"/>
    </w:rPr>
  </w:style>
  <w:style w:type="paragraph" w:customStyle="1" w:styleId="TextBody">
    <w:name w:val="Text Body"/>
    <w:basedOn w:val="Normal"/>
    <w:rsid w:val="000F0FD7"/>
    <w:pPr>
      <w:spacing w:after="140" w:line="288" w:lineRule="auto"/>
      <w:jc w:val="both"/>
    </w:pPr>
  </w:style>
  <w:style w:type="paragraph" w:styleId="List">
    <w:name w:val="List"/>
    <w:basedOn w:val="TextBody"/>
    <w:rsid w:val="000F0FD7"/>
    <w:rPr>
      <w:rFonts w:cs="Lohit Hindi"/>
    </w:rPr>
  </w:style>
  <w:style w:type="paragraph" w:styleId="Caption">
    <w:name w:val="caption"/>
    <w:basedOn w:val="Normal"/>
    <w:rsid w:val="000F0FD7"/>
    <w:pPr>
      <w:suppressLineNumbers/>
      <w:spacing w:before="120" w:after="120"/>
    </w:pPr>
    <w:rPr>
      <w:rFonts w:cs="Lohit Hindi"/>
      <w:i/>
      <w:iCs/>
    </w:rPr>
  </w:style>
  <w:style w:type="paragraph" w:customStyle="1" w:styleId="Index">
    <w:name w:val="Index"/>
    <w:basedOn w:val="Normal"/>
    <w:rsid w:val="000F0FD7"/>
    <w:pPr>
      <w:suppressLineNumbers/>
    </w:pPr>
    <w:rPr>
      <w:rFonts w:cs="Lohit Hindi"/>
    </w:rPr>
  </w:style>
  <w:style w:type="paragraph" w:customStyle="1" w:styleId="Intestazione">
    <w:name w:val="Intestazione"/>
    <w:basedOn w:val="Normal"/>
    <w:rsid w:val="000F0FD7"/>
    <w:pPr>
      <w:keepNext/>
      <w:spacing w:before="240" w:after="120"/>
    </w:pPr>
    <w:rPr>
      <w:rFonts w:ascii="Arial" w:eastAsia="Microsoft YaHei" w:hAnsi="Arial" w:cs="Mangal"/>
      <w:sz w:val="28"/>
      <w:szCs w:val="28"/>
    </w:rPr>
  </w:style>
  <w:style w:type="paragraph" w:customStyle="1" w:styleId="Didascalia">
    <w:name w:val="Didascalia"/>
    <w:basedOn w:val="Normal"/>
    <w:rsid w:val="000F0FD7"/>
    <w:pPr>
      <w:suppressLineNumbers/>
      <w:spacing w:before="120" w:after="120"/>
    </w:pPr>
    <w:rPr>
      <w:rFonts w:cs="Mangal"/>
      <w:i/>
      <w:iCs/>
    </w:rPr>
  </w:style>
  <w:style w:type="paragraph" w:customStyle="1" w:styleId="Indice">
    <w:name w:val="Indice"/>
    <w:basedOn w:val="Normal"/>
    <w:rsid w:val="000F0FD7"/>
    <w:pPr>
      <w:suppressLineNumbers/>
    </w:pPr>
    <w:rPr>
      <w:rFonts w:cs="Mangal"/>
    </w:rPr>
  </w:style>
  <w:style w:type="paragraph" w:customStyle="1" w:styleId="Caption1">
    <w:name w:val="Caption1"/>
    <w:basedOn w:val="Normal"/>
    <w:rsid w:val="000F0FD7"/>
    <w:pPr>
      <w:suppressLineNumbers/>
      <w:spacing w:before="120" w:after="120"/>
    </w:pPr>
    <w:rPr>
      <w:rFonts w:cs="Lohit Hindi"/>
      <w:i/>
      <w:iCs/>
    </w:rPr>
  </w:style>
  <w:style w:type="paragraph" w:customStyle="1" w:styleId="Titolo">
    <w:name w:val="Titolo"/>
    <w:basedOn w:val="Normal"/>
    <w:rsid w:val="000F0FD7"/>
    <w:pPr>
      <w:jc w:val="center"/>
    </w:pPr>
    <w:rPr>
      <w:b/>
      <w:bCs/>
      <w:sz w:val="28"/>
      <w:szCs w:val="36"/>
      <w:u w:val="single"/>
    </w:rPr>
  </w:style>
  <w:style w:type="paragraph" w:styleId="Subtitle">
    <w:name w:val="Subtitle"/>
    <w:basedOn w:val="Normal"/>
    <w:next w:val="Normal"/>
    <w:link w:val="SubtitleChar1"/>
    <w:rsid w:val="000F0FD7"/>
    <w:pPr>
      <w:spacing w:after="600"/>
    </w:pPr>
    <w:rPr>
      <w:rFonts w:ascii="Calibri Light" w:hAnsi="Calibri Light"/>
      <w:i/>
      <w:iCs/>
      <w:spacing w:val="13"/>
      <w:sz w:val="24"/>
      <w:szCs w:val="24"/>
    </w:rPr>
  </w:style>
  <w:style w:type="character" w:customStyle="1" w:styleId="SubtitleChar1">
    <w:name w:val="Subtitle Char1"/>
    <w:basedOn w:val="DefaultParagraphFont"/>
    <w:link w:val="Subtitle"/>
    <w:rsid w:val="000F0FD7"/>
    <w:rPr>
      <w:rFonts w:ascii="Calibri Light" w:eastAsia="Droid Sans Fallback" w:hAnsi="Calibri Light" w:cs="DejaVu Sans"/>
      <w:i/>
      <w:iCs/>
      <w:color w:val="00000A"/>
      <w:spacing w:val="13"/>
      <w:sz w:val="24"/>
      <w:szCs w:val="24"/>
      <w:lang w:val="en-GB" w:eastAsia="en-GB"/>
    </w:rPr>
  </w:style>
  <w:style w:type="paragraph" w:customStyle="1" w:styleId="TextBodyIndent">
    <w:name w:val="Text Body Indent"/>
    <w:basedOn w:val="Normal"/>
    <w:rsid w:val="000F0FD7"/>
    <w:pPr>
      <w:spacing w:after="120"/>
      <w:ind w:left="283"/>
    </w:pPr>
  </w:style>
  <w:style w:type="paragraph" w:customStyle="1" w:styleId="Foot">
    <w:name w:val="Foot"/>
    <w:rsid w:val="000F0FD7"/>
    <w:pPr>
      <w:tabs>
        <w:tab w:val="left" w:pos="720"/>
      </w:tabs>
      <w:suppressAutoHyphens/>
      <w:spacing w:before="120" w:after="120" w:line="276" w:lineRule="auto"/>
      <w:textAlignment w:val="baseline"/>
    </w:pPr>
    <w:rPr>
      <w:rFonts w:ascii="Calibri" w:eastAsia="Droid Sans Fallback" w:hAnsi="Calibri" w:cs="Calibri"/>
      <w:color w:val="00000A"/>
      <w:lang w:eastAsia="zh-CN"/>
    </w:rPr>
  </w:style>
  <w:style w:type="paragraph" w:customStyle="1" w:styleId="FootnoteText1">
    <w:name w:val="Footnote Text1"/>
    <w:basedOn w:val="Normal"/>
    <w:rsid w:val="000F0FD7"/>
    <w:rPr>
      <w:sz w:val="20"/>
      <w:szCs w:val="20"/>
    </w:rPr>
  </w:style>
  <w:style w:type="paragraph" w:styleId="BodyText3">
    <w:name w:val="Body Text 3"/>
    <w:basedOn w:val="Normal"/>
    <w:link w:val="BodyText3Char2"/>
    <w:rsid w:val="000F0FD7"/>
    <w:pPr>
      <w:spacing w:after="120"/>
    </w:pPr>
    <w:rPr>
      <w:sz w:val="16"/>
      <w:szCs w:val="16"/>
    </w:rPr>
  </w:style>
  <w:style w:type="character" w:customStyle="1" w:styleId="BodyText3Char2">
    <w:name w:val="Body Text 3 Char2"/>
    <w:basedOn w:val="DefaultParagraphFont"/>
    <w:link w:val="BodyText3"/>
    <w:rsid w:val="000F0FD7"/>
    <w:rPr>
      <w:rFonts w:ascii="Calibri" w:eastAsia="Droid Sans Fallback" w:hAnsi="Calibri" w:cs="DejaVu Sans"/>
      <w:color w:val="00000A"/>
      <w:sz w:val="16"/>
      <w:szCs w:val="16"/>
      <w:lang w:val="en-GB" w:eastAsia="en-GB"/>
    </w:rPr>
  </w:style>
  <w:style w:type="paragraph" w:styleId="BodyTextIndent2">
    <w:name w:val="Body Text Indent 2"/>
    <w:basedOn w:val="Normal"/>
    <w:link w:val="BodyTextIndent2Char2"/>
    <w:rsid w:val="000F0FD7"/>
    <w:pPr>
      <w:spacing w:after="120" w:line="480" w:lineRule="auto"/>
      <w:ind w:left="283"/>
    </w:pPr>
  </w:style>
  <w:style w:type="character" w:customStyle="1" w:styleId="BodyTextIndent2Char2">
    <w:name w:val="Body Text Indent 2 Char2"/>
    <w:basedOn w:val="DefaultParagraphFont"/>
    <w:link w:val="BodyTextIndent2"/>
    <w:rsid w:val="000F0FD7"/>
    <w:rPr>
      <w:rFonts w:ascii="Calibri" w:eastAsia="Droid Sans Fallback" w:hAnsi="Calibri" w:cs="DejaVu Sans"/>
      <w:color w:val="00000A"/>
      <w:lang w:val="en-GB" w:eastAsia="en-GB"/>
    </w:rPr>
  </w:style>
  <w:style w:type="paragraph" w:styleId="HTMLPreformatted">
    <w:name w:val="HTML Preformatted"/>
    <w:basedOn w:val="Normal"/>
    <w:link w:val="HTMLPreformattedChar2"/>
    <w:rsid w:val="000F0F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PreformattedChar2">
    <w:name w:val="HTML Preformatted Char2"/>
    <w:basedOn w:val="DefaultParagraphFont"/>
    <w:link w:val="HTMLPreformatted"/>
    <w:rsid w:val="000F0FD7"/>
    <w:rPr>
      <w:rFonts w:ascii="Arial Unicode MS" w:eastAsia="Arial Unicode MS" w:hAnsi="Arial Unicode MS" w:cs="Arial Unicode MS"/>
      <w:color w:val="00000A"/>
      <w:sz w:val="20"/>
      <w:szCs w:val="20"/>
      <w:lang w:val="en-GB" w:eastAsia="en-GB"/>
    </w:rPr>
  </w:style>
  <w:style w:type="paragraph" w:styleId="TOAHeading">
    <w:name w:val="toa heading"/>
    <w:basedOn w:val="Heading1"/>
    <w:rsid w:val="000F0FD7"/>
    <w:pPr>
      <w:keepLines/>
      <w:suppressLineNumbers/>
    </w:pPr>
    <w:rPr>
      <w:rFonts w:ascii="Cambria" w:hAnsi="Cambria" w:cs="F"/>
      <w:color w:val="365F91"/>
      <w:sz w:val="28"/>
    </w:rPr>
  </w:style>
  <w:style w:type="paragraph" w:styleId="NoSpacing">
    <w:name w:val="No Spacing"/>
    <w:basedOn w:val="Normal"/>
    <w:uiPriority w:val="1"/>
    <w:qFormat/>
    <w:rsid w:val="000F0FD7"/>
    <w:pPr>
      <w:spacing w:after="0" w:line="240" w:lineRule="auto"/>
    </w:pPr>
  </w:style>
  <w:style w:type="paragraph" w:styleId="BalloonText">
    <w:name w:val="Balloon Text"/>
    <w:basedOn w:val="Normal"/>
    <w:link w:val="BalloonTextChar2"/>
    <w:rsid w:val="000F0FD7"/>
    <w:rPr>
      <w:rFonts w:ascii="Tahoma" w:hAnsi="Tahoma" w:cs="Tahoma"/>
      <w:sz w:val="16"/>
      <w:szCs w:val="16"/>
    </w:rPr>
  </w:style>
  <w:style w:type="character" w:customStyle="1" w:styleId="BalloonTextChar2">
    <w:name w:val="Balloon Text Char2"/>
    <w:basedOn w:val="DefaultParagraphFont"/>
    <w:link w:val="BalloonText"/>
    <w:rsid w:val="000F0FD7"/>
    <w:rPr>
      <w:rFonts w:ascii="Tahoma" w:eastAsia="Droid Sans Fallback" w:hAnsi="Tahoma" w:cs="Tahoma"/>
      <w:color w:val="00000A"/>
      <w:sz w:val="16"/>
      <w:szCs w:val="16"/>
      <w:lang w:val="en-GB" w:eastAsia="en-GB"/>
    </w:rPr>
  </w:style>
  <w:style w:type="paragraph" w:styleId="Header">
    <w:name w:val="header"/>
    <w:basedOn w:val="Normal"/>
    <w:link w:val="HeaderChar2"/>
    <w:rsid w:val="000F0FD7"/>
    <w:pPr>
      <w:suppressLineNumbers/>
      <w:tabs>
        <w:tab w:val="center" w:pos="4513"/>
        <w:tab w:val="right" w:pos="9026"/>
      </w:tabs>
    </w:pPr>
  </w:style>
  <w:style w:type="character" w:customStyle="1" w:styleId="HeaderChar2">
    <w:name w:val="Header Char2"/>
    <w:basedOn w:val="DefaultParagraphFont"/>
    <w:link w:val="Header"/>
    <w:rsid w:val="000F0FD7"/>
    <w:rPr>
      <w:rFonts w:ascii="Calibri" w:eastAsia="Droid Sans Fallback" w:hAnsi="Calibri" w:cs="DejaVu Sans"/>
      <w:color w:val="00000A"/>
      <w:lang w:val="en-GB" w:eastAsia="en-GB"/>
    </w:rPr>
  </w:style>
  <w:style w:type="paragraph" w:styleId="Footer">
    <w:name w:val="footer"/>
    <w:basedOn w:val="Normal"/>
    <w:link w:val="FooterChar2"/>
    <w:rsid w:val="000F0FD7"/>
    <w:pPr>
      <w:suppressLineNumbers/>
      <w:tabs>
        <w:tab w:val="center" w:pos="4513"/>
        <w:tab w:val="right" w:pos="9026"/>
      </w:tabs>
    </w:pPr>
  </w:style>
  <w:style w:type="character" w:customStyle="1" w:styleId="FooterChar2">
    <w:name w:val="Footer Char2"/>
    <w:basedOn w:val="DefaultParagraphFont"/>
    <w:link w:val="Footer"/>
    <w:rsid w:val="000F0FD7"/>
    <w:rPr>
      <w:rFonts w:ascii="Calibri" w:eastAsia="Droid Sans Fallback" w:hAnsi="Calibri" w:cs="DejaVu Sans"/>
      <w:color w:val="00000A"/>
      <w:lang w:val="en-GB" w:eastAsia="en-GB"/>
    </w:rPr>
  </w:style>
  <w:style w:type="paragraph" w:styleId="FootnoteText">
    <w:name w:val="footnote text"/>
    <w:basedOn w:val="Normal"/>
    <w:link w:val="FootnoteTextChar2"/>
    <w:rsid w:val="000F0FD7"/>
    <w:pPr>
      <w:suppressLineNumbers/>
      <w:ind w:left="339" w:hanging="339"/>
    </w:pPr>
    <w:rPr>
      <w:sz w:val="20"/>
      <w:szCs w:val="20"/>
    </w:rPr>
  </w:style>
  <w:style w:type="character" w:customStyle="1" w:styleId="FootnoteTextChar2">
    <w:name w:val="Footnote Text Char2"/>
    <w:basedOn w:val="DefaultParagraphFont"/>
    <w:link w:val="FootnoteText"/>
    <w:rsid w:val="000F0FD7"/>
    <w:rPr>
      <w:rFonts w:ascii="Calibri" w:eastAsia="Droid Sans Fallback" w:hAnsi="Calibri" w:cs="DejaVu Sans"/>
      <w:color w:val="00000A"/>
      <w:sz w:val="20"/>
      <w:szCs w:val="20"/>
      <w:lang w:val="en-GB" w:eastAsia="en-GB"/>
    </w:rPr>
  </w:style>
  <w:style w:type="paragraph" w:customStyle="1" w:styleId="PreformattedText">
    <w:name w:val="Preformatted Text"/>
    <w:basedOn w:val="Normal"/>
    <w:rsid w:val="000F0FD7"/>
    <w:pPr>
      <w:spacing w:after="0"/>
    </w:pPr>
    <w:rPr>
      <w:rFonts w:ascii="Droid Sans Mono" w:hAnsi="Droid Sans Mono" w:cs="Lohit Hindi"/>
      <w:sz w:val="20"/>
      <w:szCs w:val="20"/>
    </w:rPr>
  </w:style>
  <w:style w:type="paragraph" w:styleId="CommentText">
    <w:name w:val="annotation text"/>
    <w:basedOn w:val="Normal"/>
    <w:link w:val="CommentTextChar2"/>
    <w:rsid w:val="000F0FD7"/>
    <w:rPr>
      <w:sz w:val="20"/>
      <w:szCs w:val="20"/>
    </w:rPr>
  </w:style>
  <w:style w:type="character" w:customStyle="1" w:styleId="CommentTextChar2">
    <w:name w:val="Comment Text Char2"/>
    <w:basedOn w:val="DefaultParagraphFont"/>
    <w:link w:val="CommentText"/>
    <w:rsid w:val="000F0FD7"/>
    <w:rPr>
      <w:rFonts w:ascii="Calibri" w:eastAsia="Droid Sans Fallback" w:hAnsi="Calibri" w:cs="DejaVu Sans"/>
      <w:color w:val="00000A"/>
      <w:sz w:val="20"/>
      <w:szCs w:val="20"/>
      <w:lang w:val="en-GB" w:eastAsia="en-GB"/>
    </w:rPr>
  </w:style>
  <w:style w:type="paragraph" w:styleId="CommentSubject">
    <w:name w:val="annotation subject"/>
    <w:basedOn w:val="CommentText"/>
    <w:link w:val="CommentSubjectChar2"/>
    <w:rsid w:val="000F0FD7"/>
    <w:rPr>
      <w:b/>
      <w:bCs/>
    </w:rPr>
  </w:style>
  <w:style w:type="character" w:customStyle="1" w:styleId="CommentSubjectChar2">
    <w:name w:val="Comment Subject Char2"/>
    <w:basedOn w:val="CommentTextChar2"/>
    <w:link w:val="CommentSubject"/>
    <w:rsid w:val="000F0FD7"/>
    <w:rPr>
      <w:rFonts w:ascii="Calibri" w:eastAsia="Droid Sans Fallback" w:hAnsi="Calibri" w:cs="DejaVu Sans"/>
      <w:b/>
      <w:bCs/>
      <w:color w:val="00000A"/>
      <w:sz w:val="20"/>
      <w:szCs w:val="20"/>
      <w:lang w:val="en-GB" w:eastAsia="en-GB"/>
    </w:rPr>
  </w:style>
  <w:style w:type="paragraph" w:customStyle="1" w:styleId="TableContents">
    <w:name w:val="Table Contents"/>
    <w:basedOn w:val="Normal"/>
    <w:rsid w:val="000F0FD7"/>
    <w:pPr>
      <w:suppressLineNumbers/>
    </w:pPr>
  </w:style>
  <w:style w:type="paragraph" w:customStyle="1" w:styleId="TableHeading">
    <w:name w:val="Table Heading"/>
    <w:basedOn w:val="TableContents"/>
    <w:rsid w:val="000F0FD7"/>
    <w:pPr>
      <w:jc w:val="center"/>
    </w:pPr>
    <w:rPr>
      <w:b/>
      <w:bCs/>
    </w:rPr>
  </w:style>
  <w:style w:type="paragraph" w:styleId="ListParagraph">
    <w:name w:val="List Paragraph"/>
    <w:basedOn w:val="Normal"/>
    <w:rsid w:val="000F0FD7"/>
    <w:pPr>
      <w:ind w:left="720"/>
      <w:contextualSpacing/>
    </w:pPr>
  </w:style>
  <w:style w:type="paragraph" w:styleId="Title">
    <w:name w:val="Title"/>
    <w:basedOn w:val="Normal"/>
    <w:next w:val="Normal"/>
    <w:link w:val="TitleChar2"/>
    <w:rsid w:val="000F0FD7"/>
    <w:pPr>
      <w:pBdr>
        <w:top w:val="nil"/>
        <w:left w:val="nil"/>
        <w:bottom w:val="single" w:sz="4" w:space="1" w:color="00000A"/>
        <w:right w:val="nil"/>
      </w:pBdr>
      <w:spacing w:line="240" w:lineRule="auto"/>
      <w:contextualSpacing/>
    </w:pPr>
    <w:rPr>
      <w:rFonts w:ascii="Calibri Light" w:hAnsi="Calibri Light"/>
      <w:spacing w:val="5"/>
      <w:sz w:val="52"/>
      <w:szCs w:val="52"/>
      <w:lang w:eastAsia="en-US"/>
    </w:rPr>
  </w:style>
  <w:style w:type="character" w:customStyle="1" w:styleId="TitleChar2">
    <w:name w:val="Title Char2"/>
    <w:basedOn w:val="DefaultParagraphFont"/>
    <w:link w:val="Title"/>
    <w:rsid w:val="000F0FD7"/>
    <w:rPr>
      <w:rFonts w:ascii="Calibri Light" w:eastAsia="Droid Sans Fallback" w:hAnsi="Calibri Light" w:cs="DejaVu Sans"/>
      <w:color w:val="00000A"/>
      <w:spacing w:val="5"/>
      <w:sz w:val="52"/>
      <w:szCs w:val="52"/>
      <w:lang w:val="en-GB"/>
    </w:rPr>
  </w:style>
  <w:style w:type="paragraph" w:styleId="Quote">
    <w:name w:val="Quote"/>
    <w:basedOn w:val="Normal"/>
    <w:next w:val="Normal"/>
    <w:link w:val="QuoteChar1"/>
    <w:rsid w:val="000F0FD7"/>
    <w:pPr>
      <w:spacing w:before="200" w:after="0"/>
      <w:ind w:left="360" w:right="360"/>
    </w:pPr>
    <w:rPr>
      <w:i/>
      <w:iCs/>
    </w:rPr>
  </w:style>
  <w:style w:type="character" w:customStyle="1" w:styleId="QuoteChar1">
    <w:name w:val="Quote Char1"/>
    <w:basedOn w:val="DefaultParagraphFont"/>
    <w:link w:val="Quote"/>
    <w:rsid w:val="000F0FD7"/>
    <w:rPr>
      <w:rFonts w:ascii="Calibri" w:eastAsia="Droid Sans Fallback" w:hAnsi="Calibri" w:cs="DejaVu Sans"/>
      <w:i/>
      <w:iCs/>
      <w:color w:val="00000A"/>
      <w:lang w:val="en-GB" w:eastAsia="en-GB"/>
    </w:rPr>
  </w:style>
  <w:style w:type="paragraph" w:styleId="IntenseQuote">
    <w:name w:val="Intense Quote"/>
    <w:basedOn w:val="Normal"/>
    <w:next w:val="Normal"/>
    <w:link w:val="IntenseQuoteChar1"/>
    <w:rsid w:val="000F0FD7"/>
    <w:pPr>
      <w:pBdr>
        <w:top w:val="nil"/>
        <w:left w:val="nil"/>
        <w:bottom w:val="single" w:sz="4" w:space="1" w:color="00000A"/>
        <w:right w:val="nil"/>
      </w:pBdr>
      <w:spacing w:before="200" w:after="280"/>
      <w:ind w:left="1008" w:right="1152"/>
      <w:jc w:val="both"/>
    </w:pPr>
    <w:rPr>
      <w:b/>
      <w:bCs/>
      <w:i/>
      <w:iCs/>
    </w:rPr>
  </w:style>
  <w:style w:type="character" w:customStyle="1" w:styleId="IntenseQuoteChar1">
    <w:name w:val="Intense Quote Char1"/>
    <w:basedOn w:val="DefaultParagraphFont"/>
    <w:link w:val="IntenseQuote"/>
    <w:rsid w:val="000F0FD7"/>
    <w:rPr>
      <w:rFonts w:ascii="Calibri" w:eastAsia="Droid Sans Fallback" w:hAnsi="Calibri" w:cs="DejaVu Sans"/>
      <w:b/>
      <w:bCs/>
      <w:i/>
      <w:iCs/>
      <w:color w:val="00000A"/>
      <w:lang w:val="en-GB" w:eastAsia="en-GB"/>
    </w:rPr>
  </w:style>
  <w:style w:type="paragraph" w:customStyle="1" w:styleId="ContentsHeading">
    <w:name w:val="Contents Heading"/>
    <w:basedOn w:val="Heading1"/>
    <w:next w:val="Normal"/>
    <w:rsid w:val="000F0FD7"/>
    <w:rPr>
      <w:lang w:bidi="en-US"/>
    </w:rPr>
  </w:style>
  <w:style w:type="paragraph" w:customStyle="1" w:styleId="EndNoteBibliographyTitle">
    <w:name w:val="EndNote Bibliography Title"/>
    <w:basedOn w:val="Normal"/>
    <w:rsid w:val="000F0FD7"/>
    <w:pPr>
      <w:spacing w:after="0"/>
      <w:jc w:val="center"/>
    </w:pPr>
  </w:style>
  <w:style w:type="paragraph" w:customStyle="1" w:styleId="EndNoteBibliography">
    <w:name w:val="EndNote Bibliography"/>
    <w:basedOn w:val="Normal"/>
    <w:rsid w:val="000F0FD7"/>
    <w:pPr>
      <w:spacing w:line="240" w:lineRule="auto"/>
      <w:jc w:val="both"/>
    </w:pPr>
  </w:style>
  <w:style w:type="paragraph" w:customStyle="1" w:styleId="Quotations">
    <w:name w:val="Quotations"/>
    <w:basedOn w:val="Normal"/>
    <w:rsid w:val="000F0FD7"/>
  </w:style>
  <w:style w:type="paragraph" w:customStyle="1" w:styleId="Default">
    <w:name w:val="Default"/>
    <w:rsid w:val="000F0FD7"/>
    <w:pPr>
      <w:suppressAutoHyphens/>
      <w:spacing w:after="0" w:line="240" w:lineRule="auto"/>
    </w:pPr>
    <w:rPr>
      <w:rFonts w:ascii="Times New Roman" w:eastAsia="Droid Sans Fallback" w:hAnsi="Times New Roman" w:cs="Times New Roman"/>
      <w:color w:val="000000"/>
      <w:sz w:val="24"/>
      <w:szCs w:val="24"/>
      <w:lang w:val="en-GB"/>
    </w:rPr>
  </w:style>
  <w:style w:type="character" w:styleId="LineNumber">
    <w:name w:val="line number"/>
    <w:basedOn w:val="DefaultParagraphFont"/>
    <w:uiPriority w:val="99"/>
    <w:semiHidden/>
    <w:unhideWhenUsed/>
    <w:rsid w:val="000F0FD7"/>
  </w:style>
  <w:style w:type="table" w:styleId="TableGrid">
    <w:name w:val="Table Grid"/>
    <w:basedOn w:val="TableNormal"/>
    <w:uiPriority w:val="59"/>
    <w:rsid w:val="000F0FD7"/>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0F0FD7"/>
  </w:style>
  <w:style w:type="character" w:customStyle="1" w:styleId="FigureChar">
    <w:name w:val="Figure Char"/>
    <w:basedOn w:val="DefaultParagraphFont"/>
    <w:link w:val="Figure"/>
    <w:locked/>
    <w:rsid w:val="000F0FD7"/>
    <w:rPr>
      <w:rFonts w:ascii="Times New Roman" w:hAnsi="Times New Roman" w:cs="Times New Roman"/>
      <w:sz w:val="20"/>
      <w:szCs w:val="20"/>
    </w:rPr>
  </w:style>
  <w:style w:type="paragraph" w:customStyle="1" w:styleId="Figure">
    <w:name w:val="Figure"/>
    <w:basedOn w:val="Normal"/>
    <w:link w:val="FigureChar"/>
    <w:qFormat/>
    <w:rsid w:val="000F0FD7"/>
    <w:pPr>
      <w:widowControl w:val="0"/>
      <w:spacing w:after="0" w:line="240" w:lineRule="auto"/>
      <w:jc w:val="both"/>
    </w:pPr>
    <w:rPr>
      <w:rFonts w:ascii="Times New Roman" w:eastAsiaTheme="minorHAnsi" w:hAnsi="Times New Roman" w:cs="Times New Roman"/>
      <w:color w:val="auto"/>
      <w:sz w:val="20"/>
      <w:szCs w:val="20"/>
      <w:lang w:val="en-US" w:eastAsia="en-US"/>
    </w:rPr>
  </w:style>
  <w:style w:type="character" w:styleId="Hyperlink">
    <w:name w:val="Hyperlink"/>
    <w:basedOn w:val="DefaultParagraphFont"/>
    <w:uiPriority w:val="99"/>
    <w:unhideWhenUsed/>
    <w:rsid w:val="000F0FD7"/>
    <w:rPr>
      <w:color w:val="0563C1" w:themeColor="hyperlink"/>
      <w:u w:val="single"/>
    </w:rPr>
  </w:style>
  <w:style w:type="character" w:customStyle="1" w:styleId="UnresolvedMention1">
    <w:name w:val="Unresolved Mention1"/>
    <w:basedOn w:val="DefaultParagraphFont"/>
    <w:uiPriority w:val="99"/>
    <w:semiHidden/>
    <w:unhideWhenUsed/>
    <w:rsid w:val="000F0FD7"/>
    <w:rPr>
      <w:color w:val="808080"/>
      <w:shd w:val="clear" w:color="auto" w:fill="E6E6E6"/>
    </w:rPr>
  </w:style>
  <w:style w:type="paragraph" w:styleId="BodyText">
    <w:name w:val="Body Text"/>
    <w:basedOn w:val="Normal"/>
    <w:link w:val="BodyTextChar"/>
    <w:uiPriority w:val="99"/>
    <w:unhideWhenUsed/>
    <w:rsid w:val="0078689B"/>
    <w:pPr>
      <w:spacing w:after="120"/>
    </w:pPr>
    <w:rPr>
      <w:rFonts w:ascii="Times New Roman" w:eastAsia="Times New Roman" w:hAnsi="Times New Roman" w:cs="Times New Roman"/>
      <w:color w:val="auto"/>
      <w:sz w:val="24"/>
      <w:szCs w:val="24"/>
      <w:lang w:val="en-US" w:eastAsia="en-US"/>
    </w:rPr>
  </w:style>
  <w:style w:type="character" w:customStyle="1" w:styleId="BodyTextChar1">
    <w:name w:val="Body Text Char1"/>
    <w:basedOn w:val="DefaultParagraphFont"/>
    <w:uiPriority w:val="99"/>
    <w:semiHidden/>
    <w:rsid w:val="0078689B"/>
    <w:rPr>
      <w:rFonts w:ascii="Calibri" w:eastAsia="Droid Sans Fallback" w:hAnsi="Calibri" w:cs="DejaVu Sans"/>
      <w:color w:val="00000A"/>
      <w:lang w:val="en-GB" w:eastAsia="en-GB"/>
    </w:rPr>
  </w:style>
  <w:style w:type="character" w:customStyle="1" w:styleId="publication-meta-journal">
    <w:name w:val="publication-meta-journal"/>
    <w:basedOn w:val="DefaultParagraphFont"/>
    <w:rsid w:val="0078689B"/>
  </w:style>
  <w:style w:type="character" w:customStyle="1" w:styleId="UnresolvedMention2">
    <w:name w:val="Unresolved Mention2"/>
    <w:basedOn w:val="DefaultParagraphFont"/>
    <w:uiPriority w:val="99"/>
    <w:semiHidden/>
    <w:unhideWhenUsed/>
    <w:rsid w:val="004B6D83"/>
    <w:rPr>
      <w:color w:val="808080"/>
      <w:shd w:val="clear" w:color="auto" w:fill="E6E6E6"/>
    </w:rPr>
  </w:style>
  <w:style w:type="character" w:customStyle="1" w:styleId="emailstyle15">
    <w:name w:val="emailstyle15"/>
    <w:basedOn w:val="DefaultParagraphFont"/>
    <w:semiHidden/>
    <w:rsid w:val="00AA56AD"/>
    <w:rPr>
      <w:rFonts w:ascii="Calibri" w:hAnsi="Calibri" w:hint="default"/>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diliberg@tcd.i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CDD8F-8D20-4FFC-9703-D13435F48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38489</Words>
  <Characters>219391</Characters>
  <Application>Microsoft Office Word</Application>
  <DocSecurity>0</DocSecurity>
  <Lines>1828</Lines>
  <Paragraphs>514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257366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Giovanni Di Liberto</dc:creator>
  <cp:lastModifiedBy>Usha</cp:lastModifiedBy>
  <cp:revision>2</cp:revision>
  <cp:lastPrinted>2018-01-26T17:29:00Z</cp:lastPrinted>
  <dcterms:created xsi:type="dcterms:W3CDTF">2018-03-03T13:14:00Z</dcterms:created>
  <dcterms:modified xsi:type="dcterms:W3CDTF">2018-03-03T13:14:00Z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http://www.zotero.org/styles/brain</vt:lpwstr>
  </property>
  <property fmtid="{D5CDD505-2E9C-101B-9397-08002B2CF9AE}" pid="11" name="Mendeley Recent Style Name 4_1">
    <vt:lpwstr>Brain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16th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http://www.zotero.org/styles/current-biology</vt:lpwstr>
  </property>
  <property fmtid="{D5CDD505-2E9C-101B-9397-08002B2CF9AE}" pid="17" name="Mendeley Recent Style Name 7_1">
    <vt:lpwstr>Current Biology</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http://www.zotero.org/styles/neuroimage</vt:lpwstr>
  </property>
  <property fmtid="{D5CDD505-2E9C-101B-9397-08002B2CF9AE}" pid="21" name="Mendeley Recent Style Name 9_1">
    <vt:lpwstr>NeuroImage</vt:lpwstr>
  </property>
  <property fmtid="{D5CDD505-2E9C-101B-9397-08002B2CF9AE}" pid="22" name="Mendeley Document_1">
    <vt:lpwstr>True</vt:lpwstr>
  </property>
  <property fmtid="{D5CDD505-2E9C-101B-9397-08002B2CF9AE}" pid="23" name="Mendeley Unique User Id_1">
    <vt:lpwstr>07b37387-8004-3b3e-913b-964e322cc809</vt:lpwstr>
  </property>
  <property fmtid="{D5CDD505-2E9C-101B-9397-08002B2CF9AE}" pid="24" name="Mendeley Citation Style_1">
    <vt:lpwstr>http://www.zotero.org/styles/neuroimage</vt:lpwstr>
  </property>
</Properties>
</file>