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AA633" w14:textId="31C1D614" w:rsidR="00F65FA9" w:rsidRPr="00A067D1" w:rsidRDefault="00F65FA9" w:rsidP="00C436EA">
      <w:pPr>
        <w:pStyle w:val="BodyText"/>
        <w:tabs>
          <w:tab w:val="left" w:pos="9479"/>
        </w:tabs>
        <w:spacing w:line="480" w:lineRule="auto"/>
        <w:ind w:right="118"/>
        <w:rPr>
          <w:rFonts w:ascii="Times New Roman" w:hAnsi="Times New Roman" w:cs="Times New Roman"/>
          <w:b/>
          <w:color w:val="000000"/>
          <w:sz w:val="28"/>
          <w:szCs w:val="28"/>
        </w:rPr>
      </w:pPr>
      <w:r w:rsidRPr="00A067D1">
        <w:rPr>
          <w:rFonts w:ascii="Times New Roman" w:hAnsi="Times New Roman" w:cs="Times New Roman"/>
          <w:b/>
          <w:color w:val="000000"/>
          <w:sz w:val="28"/>
          <w:szCs w:val="28"/>
        </w:rPr>
        <w:t xml:space="preserve">Digitalizing </w:t>
      </w:r>
      <w:r w:rsidR="00BB6623" w:rsidRPr="00A067D1">
        <w:rPr>
          <w:rFonts w:ascii="Times New Roman" w:hAnsi="Times New Roman" w:cs="Times New Roman"/>
          <w:b/>
          <w:color w:val="000000"/>
          <w:sz w:val="28"/>
          <w:szCs w:val="28"/>
        </w:rPr>
        <w:t xml:space="preserve">forest landscape restoration: </w:t>
      </w:r>
      <w:r w:rsidRPr="00A067D1">
        <w:rPr>
          <w:rFonts w:ascii="Times New Roman" w:hAnsi="Times New Roman" w:cs="Times New Roman"/>
          <w:b/>
          <w:color w:val="000000"/>
          <w:sz w:val="28"/>
          <w:szCs w:val="28"/>
        </w:rPr>
        <w:t xml:space="preserve">A social and political analysis of </w:t>
      </w:r>
      <w:r w:rsidR="00E340A9" w:rsidRPr="00A067D1">
        <w:rPr>
          <w:rFonts w:ascii="Times New Roman" w:hAnsi="Times New Roman" w:cs="Times New Roman"/>
          <w:b/>
          <w:color w:val="000000"/>
          <w:sz w:val="28"/>
          <w:szCs w:val="28"/>
        </w:rPr>
        <w:t xml:space="preserve">emerging </w:t>
      </w:r>
      <w:r w:rsidR="00184B02" w:rsidRPr="00A067D1">
        <w:rPr>
          <w:rFonts w:ascii="Times New Roman" w:hAnsi="Times New Roman" w:cs="Times New Roman"/>
          <w:b/>
          <w:color w:val="000000"/>
          <w:sz w:val="28"/>
          <w:szCs w:val="28"/>
        </w:rPr>
        <w:t xml:space="preserve">technological </w:t>
      </w:r>
      <w:r w:rsidR="00E340A9" w:rsidRPr="00A067D1">
        <w:rPr>
          <w:rFonts w:ascii="Times New Roman" w:hAnsi="Times New Roman" w:cs="Times New Roman"/>
          <w:b/>
          <w:color w:val="000000"/>
          <w:sz w:val="28"/>
          <w:szCs w:val="28"/>
        </w:rPr>
        <w:t>practices</w:t>
      </w:r>
    </w:p>
    <w:p w14:paraId="3C43B40A" w14:textId="0C5EAA85" w:rsidR="002D2CCB" w:rsidRPr="00A067D1" w:rsidRDefault="002D2CCB" w:rsidP="00C436EA">
      <w:pPr>
        <w:pStyle w:val="BodyText"/>
        <w:tabs>
          <w:tab w:val="left" w:pos="9479"/>
        </w:tabs>
        <w:spacing w:line="480" w:lineRule="auto"/>
        <w:ind w:right="118"/>
        <w:rPr>
          <w:rFonts w:ascii="Times New Roman" w:hAnsi="Times New Roman" w:cs="Times New Roman"/>
          <w:bCs/>
          <w:color w:val="000000"/>
          <w:sz w:val="24"/>
          <w:szCs w:val="24"/>
        </w:rPr>
      </w:pPr>
    </w:p>
    <w:p w14:paraId="3063284C" w14:textId="670DACDF" w:rsidR="005F7120" w:rsidRPr="00A067D1" w:rsidRDefault="005F7120" w:rsidP="00C436EA">
      <w:pPr>
        <w:pStyle w:val="BodyText"/>
        <w:tabs>
          <w:tab w:val="left" w:pos="9479"/>
        </w:tabs>
        <w:spacing w:line="480" w:lineRule="auto"/>
        <w:ind w:left="119" w:right="118"/>
        <w:rPr>
          <w:rFonts w:ascii="Times New Roman" w:hAnsi="Times New Roman" w:cs="Times New Roman"/>
          <w:bCs/>
          <w:color w:val="000000"/>
          <w:sz w:val="24"/>
          <w:szCs w:val="24"/>
        </w:rPr>
      </w:pPr>
    </w:p>
    <w:p w14:paraId="3038473D" w14:textId="48260FEB" w:rsidR="002D2CCB" w:rsidRDefault="002D2CCB" w:rsidP="00C436EA">
      <w:pPr>
        <w:pStyle w:val="BodyText"/>
        <w:tabs>
          <w:tab w:val="left" w:pos="9479"/>
        </w:tabs>
        <w:spacing w:line="480" w:lineRule="auto"/>
        <w:ind w:right="118"/>
        <w:rPr>
          <w:rFonts w:ascii="Times New Roman" w:hAnsi="Times New Roman" w:cs="Times New Roman"/>
          <w:bCs/>
          <w:color w:val="000000"/>
          <w:sz w:val="24"/>
          <w:szCs w:val="24"/>
        </w:rPr>
      </w:pPr>
    </w:p>
    <w:p w14:paraId="457BC93E" w14:textId="77777777" w:rsidR="00C878B0" w:rsidRPr="00A067D1" w:rsidRDefault="00C878B0" w:rsidP="00C878B0">
      <w:pPr>
        <w:pStyle w:val="BodyText"/>
        <w:tabs>
          <w:tab w:val="left" w:pos="9479"/>
        </w:tabs>
        <w:spacing w:line="480" w:lineRule="auto"/>
        <w:ind w:right="118"/>
        <w:rPr>
          <w:rFonts w:ascii="Times New Roman" w:hAnsi="Times New Roman" w:cs="Times New Roman"/>
          <w:bCs/>
          <w:color w:val="000000"/>
          <w:sz w:val="24"/>
          <w:szCs w:val="24"/>
        </w:rPr>
      </w:pPr>
    </w:p>
    <w:p w14:paraId="38E425C4" w14:textId="77777777" w:rsidR="00C878B0" w:rsidRPr="00A067D1" w:rsidRDefault="00C878B0" w:rsidP="00C878B0">
      <w:pPr>
        <w:pStyle w:val="BodyText"/>
        <w:tabs>
          <w:tab w:val="left" w:pos="9479"/>
        </w:tabs>
        <w:spacing w:line="480" w:lineRule="auto"/>
        <w:ind w:right="118"/>
        <w:rPr>
          <w:rFonts w:ascii="Times New Roman" w:hAnsi="Times New Roman" w:cs="Times New Roman"/>
          <w:bCs/>
          <w:color w:val="000000"/>
          <w:sz w:val="24"/>
          <w:szCs w:val="24"/>
          <w:vertAlign w:val="superscript"/>
        </w:rPr>
      </w:pPr>
      <w:r w:rsidRPr="00A067D1">
        <w:rPr>
          <w:rFonts w:ascii="Times New Roman" w:hAnsi="Times New Roman" w:cs="Times New Roman"/>
          <w:bCs/>
          <w:color w:val="000000"/>
          <w:sz w:val="24"/>
          <w:szCs w:val="24"/>
        </w:rPr>
        <w:t xml:space="preserve">Danilo Urzedo </w:t>
      </w:r>
      <w:r w:rsidRPr="00A067D1">
        <w:rPr>
          <w:rFonts w:ascii="Times New Roman" w:hAnsi="Times New Roman" w:cs="Times New Roman"/>
          <w:bCs/>
          <w:color w:val="000000"/>
          <w:sz w:val="24"/>
          <w:szCs w:val="24"/>
          <w:vertAlign w:val="superscript"/>
        </w:rPr>
        <w:t>a, *</w:t>
      </w:r>
      <w:r w:rsidRPr="00A067D1">
        <w:rPr>
          <w:rFonts w:ascii="Times New Roman" w:hAnsi="Times New Roman" w:cs="Times New Roman"/>
          <w:bCs/>
          <w:color w:val="000000"/>
          <w:sz w:val="24"/>
          <w:szCs w:val="24"/>
        </w:rPr>
        <w:t xml:space="preserve">, Michelle </w:t>
      </w:r>
      <w:proofErr w:type="spellStart"/>
      <w:r w:rsidRPr="00A067D1">
        <w:rPr>
          <w:rFonts w:ascii="Times New Roman" w:hAnsi="Times New Roman" w:cs="Times New Roman"/>
          <w:bCs/>
          <w:color w:val="000000"/>
          <w:sz w:val="24"/>
          <w:szCs w:val="24"/>
        </w:rPr>
        <w:t>Westerlaken</w:t>
      </w:r>
      <w:proofErr w:type="spellEnd"/>
      <w:r w:rsidRPr="00A067D1">
        <w:rPr>
          <w:rFonts w:ascii="Times New Roman" w:hAnsi="Times New Roman" w:cs="Times New Roman"/>
          <w:bCs/>
          <w:color w:val="000000"/>
          <w:sz w:val="24"/>
          <w:szCs w:val="24"/>
          <w:vertAlign w:val="superscript"/>
        </w:rPr>
        <w:t xml:space="preserve"> a</w:t>
      </w:r>
      <w:r w:rsidRPr="00A067D1">
        <w:rPr>
          <w:rFonts w:ascii="Times New Roman" w:hAnsi="Times New Roman" w:cs="Times New Roman"/>
          <w:bCs/>
          <w:color w:val="000000"/>
          <w:sz w:val="24"/>
          <w:szCs w:val="24"/>
        </w:rPr>
        <w:t xml:space="preserve">, Jennifer </w:t>
      </w:r>
      <w:proofErr w:type="spellStart"/>
      <w:r w:rsidRPr="00A067D1">
        <w:rPr>
          <w:rFonts w:ascii="Times New Roman" w:hAnsi="Times New Roman" w:cs="Times New Roman"/>
          <w:bCs/>
          <w:color w:val="000000"/>
          <w:sz w:val="24"/>
          <w:szCs w:val="24"/>
        </w:rPr>
        <w:t>Gabrys</w:t>
      </w:r>
      <w:proofErr w:type="spellEnd"/>
      <w:r w:rsidRPr="00A067D1">
        <w:rPr>
          <w:rFonts w:ascii="Times New Roman" w:hAnsi="Times New Roman" w:cs="Times New Roman"/>
          <w:bCs/>
          <w:color w:val="000000"/>
          <w:sz w:val="24"/>
          <w:szCs w:val="24"/>
          <w:vertAlign w:val="superscript"/>
        </w:rPr>
        <w:t xml:space="preserve"> a</w:t>
      </w:r>
    </w:p>
    <w:p w14:paraId="2389ACAB" w14:textId="77777777" w:rsidR="00C878B0" w:rsidRPr="00A067D1" w:rsidRDefault="00C878B0" w:rsidP="00C878B0">
      <w:pPr>
        <w:pStyle w:val="BodyText"/>
        <w:tabs>
          <w:tab w:val="left" w:pos="9479"/>
        </w:tabs>
        <w:spacing w:line="480" w:lineRule="auto"/>
        <w:ind w:right="118"/>
        <w:rPr>
          <w:rFonts w:ascii="Times New Roman" w:hAnsi="Times New Roman" w:cs="Times New Roman"/>
          <w:bCs/>
          <w:color w:val="000000"/>
          <w:sz w:val="24"/>
          <w:szCs w:val="24"/>
        </w:rPr>
      </w:pPr>
      <w:r w:rsidRPr="00A067D1">
        <w:rPr>
          <w:rFonts w:ascii="Times New Roman" w:hAnsi="Times New Roman" w:cs="Times New Roman"/>
          <w:bCs/>
          <w:color w:val="000000"/>
          <w:sz w:val="24"/>
          <w:szCs w:val="24"/>
          <w:vertAlign w:val="superscript"/>
        </w:rPr>
        <w:t xml:space="preserve">a </w:t>
      </w:r>
      <w:r w:rsidRPr="00A067D1">
        <w:rPr>
          <w:rFonts w:ascii="Times New Roman" w:hAnsi="Times New Roman" w:cs="Times New Roman"/>
          <w:bCs/>
          <w:color w:val="000000"/>
          <w:sz w:val="24"/>
          <w:szCs w:val="24"/>
        </w:rPr>
        <w:t>Department of Sociology, University of Cambridge, Cambridge, CB2 1SB, UK</w:t>
      </w:r>
    </w:p>
    <w:p w14:paraId="73B1D524" w14:textId="77777777" w:rsidR="00C878B0" w:rsidRPr="00A067D1" w:rsidRDefault="00C878B0" w:rsidP="00C878B0">
      <w:pPr>
        <w:pStyle w:val="BodyText"/>
        <w:tabs>
          <w:tab w:val="left" w:pos="9479"/>
        </w:tabs>
        <w:spacing w:line="480" w:lineRule="auto"/>
        <w:ind w:left="119" w:right="118"/>
        <w:rPr>
          <w:rFonts w:ascii="Times New Roman" w:hAnsi="Times New Roman" w:cs="Times New Roman"/>
          <w:bCs/>
          <w:color w:val="000000"/>
          <w:sz w:val="24"/>
          <w:szCs w:val="24"/>
        </w:rPr>
      </w:pPr>
      <w:r w:rsidRPr="00A067D1">
        <w:rPr>
          <w:rFonts w:ascii="Times New Roman" w:hAnsi="Times New Roman" w:cs="Times New Roman"/>
          <w:bCs/>
          <w:color w:val="000000"/>
          <w:sz w:val="24"/>
          <w:szCs w:val="24"/>
        </w:rPr>
        <w:tab/>
      </w:r>
    </w:p>
    <w:p w14:paraId="084AA8B0" w14:textId="77777777" w:rsidR="00C878B0" w:rsidRPr="00A067D1" w:rsidRDefault="00C878B0" w:rsidP="00C878B0">
      <w:pPr>
        <w:pStyle w:val="BodyText"/>
        <w:tabs>
          <w:tab w:val="left" w:pos="9479"/>
        </w:tabs>
        <w:spacing w:line="480" w:lineRule="auto"/>
        <w:ind w:left="119" w:right="118"/>
        <w:rPr>
          <w:rFonts w:ascii="Times New Roman" w:hAnsi="Times New Roman" w:cs="Times New Roman"/>
          <w:bCs/>
          <w:color w:val="000000"/>
          <w:sz w:val="24"/>
          <w:szCs w:val="24"/>
        </w:rPr>
      </w:pPr>
    </w:p>
    <w:p w14:paraId="33361CEA" w14:textId="77777777" w:rsidR="00C878B0" w:rsidRPr="00A067D1" w:rsidRDefault="00C878B0" w:rsidP="00C878B0">
      <w:pPr>
        <w:pStyle w:val="BodyText"/>
        <w:tabs>
          <w:tab w:val="left" w:pos="9479"/>
        </w:tabs>
        <w:spacing w:line="480" w:lineRule="auto"/>
        <w:ind w:left="119" w:right="118"/>
        <w:rPr>
          <w:rFonts w:ascii="Times New Roman" w:hAnsi="Times New Roman" w:cs="Times New Roman"/>
          <w:bCs/>
          <w:color w:val="000000"/>
          <w:sz w:val="24"/>
          <w:szCs w:val="24"/>
        </w:rPr>
      </w:pPr>
    </w:p>
    <w:p w14:paraId="3E000098" w14:textId="77777777" w:rsidR="00C878B0" w:rsidRPr="00A067D1" w:rsidRDefault="00C878B0" w:rsidP="00C878B0">
      <w:pPr>
        <w:pStyle w:val="BodyText"/>
        <w:tabs>
          <w:tab w:val="left" w:pos="9479"/>
        </w:tabs>
        <w:spacing w:line="480" w:lineRule="auto"/>
        <w:ind w:right="118"/>
        <w:rPr>
          <w:rFonts w:ascii="Times New Roman" w:hAnsi="Times New Roman" w:cs="Times New Roman"/>
          <w:bCs/>
          <w:color w:val="000000" w:themeColor="text1"/>
          <w:sz w:val="24"/>
          <w:szCs w:val="24"/>
        </w:rPr>
      </w:pPr>
      <w:r w:rsidRPr="00A067D1">
        <w:rPr>
          <w:rFonts w:ascii="Times New Roman" w:hAnsi="Times New Roman" w:cs="Times New Roman"/>
          <w:bCs/>
          <w:color w:val="000000"/>
          <w:sz w:val="24"/>
          <w:szCs w:val="24"/>
          <w:vertAlign w:val="superscript"/>
        </w:rPr>
        <w:t xml:space="preserve">* </w:t>
      </w:r>
      <w:r w:rsidRPr="00A067D1">
        <w:rPr>
          <w:rFonts w:ascii="Times New Roman" w:hAnsi="Times New Roman" w:cs="Times New Roman"/>
          <w:bCs/>
          <w:color w:val="000000" w:themeColor="text1"/>
          <w:sz w:val="24"/>
          <w:szCs w:val="24"/>
        </w:rPr>
        <w:t>Corresponding author</w:t>
      </w:r>
    </w:p>
    <w:p w14:paraId="21239AEA" w14:textId="77777777" w:rsidR="00C878B0" w:rsidRPr="00A067D1" w:rsidRDefault="00C878B0" w:rsidP="00C878B0">
      <w:pPr>
        <w:pStyle w:val="BodyText"/>
        <w:tabs>
          <w:tab w:val="left" w:pos="9479"/>
        </w:tabs>
        <w:spacing w:line="480" w:lineRule="auto"/>
        <w:ind w:right="118"/>
        <w:rPr>
          <w:rFonts w:ascii="Times New Roman" w:hAnsi="Times New Roman" w:cs="Times New Roman"/>
          <w:bCs/>
          <w:color w:val="000000" w:themeColor="text1"/>
          <w:sz w:val="24"/>
          <w:szCs w:val="24"/>
        </w:rPr>
      </w:pPr>
      <w:r w:rsidRPr="00A067D1">
        <w:rPr>
          <w:rFonts w:ascii="Times New Roman" w:hAnsi="Times New Roman" w:cs="Times New Roman"/>
          <w:bCs/>
          <w:color w:val="000000" w:themeColor="text1"/>
          <w:sz w:val="24"/>
          <w:szCs w:val="24"/>
        </w:rPr>
        <w:t xml:space="preserve">E-mail addresses: </w:t>
      </w:r>
      <w:hyperlink r:id="rId8" w:history="1">
        <w:r w:rsidRPr="00A067D1">
          <w:rPr>
            <w:rStyle w:val="Hyperlink"/>
            <w:rFonts w:ascii="Times New Roman" w:hAnsi="Times New Roman" w:cs="Times New Roman"/>
            <w:bCs/>
            <w:color w:val="000000" w:themeColor="text1"/>
            <w:sz w:val="24"/>
            <w:szCs w:val="24"/>
            <w:u w:val="none"/>
          </w:rPr>
          <w:t>danilo.urzedo@gmail.com</w:t>
        </w:r>
      </w:hyperlink>
      <w:r w:rsidRPr="00A067D1">
        <w:rPr>
          <w:rFonts w:ascii="Times New Roman" w:hAnsi="Times New Roman" w:cs="Times New Roman"/>
          <w:bCs/>
          <w:color w:val="000000" w:themeColor="text1"/>
          <w:sz w:val="24"/>
          <w:szCs w:val="24"/>
        </w:rPr>
        <w:t xml:space="preserve"> (D Urzedo), mw833@cam.ac.uk (M </w:t>
      </w:r>
      <w:proofErr w:type="spellStart"/>
      <w:r w:rsidRPr="00A067D1">
        <w:rPr>
          <w:rFonts w:ascii="Times New Roman" w:hAnsi="Times New Roman" w:cs="Times New Roman"/>
          <w:bCs/>
          <w:color w:val="000000" w:themeColor="text1"/>
          <w:sz w:val="24"/>
          <w:szCs w:val="24"/>
        </w:rPr>
        <w:t>Westerlaken</w:t>
      </w:r>
      <w:proofErr w:type="spellEnd"/>
      <w:r w:rsidRPr="00A067D1">
        <w:rPr>
          <w:rFonts w:ascii="Times New Roman" w:hAnsi="Times New Roman" w:cs="Times New Roman"/>
          <w:bCs/>
          <w:color w:val="000000" w:themeColor="text1"/>
          <w:sz w:val="24"/>
          <w:szCs w:val="24"/>
        </w:rPr>
        <w:t xml:space="preserve">), </w:t>
      </w:r>
      <w:r w:rsidRPr="00A067D1">
        <w:rPr>
          <w:rFonts w:ascii="Times New Roman" w:hAnsi="Times New Roman" w:cs="Times New Roman"/>
          <w:color w:val="000000" w:themeColor="text1"/>
          <w:sz w:val="24"/>
          <w:szCs w:val="24"/>
        </w:rPr>
        <w:t>jg899@cam.ac.uk</w:t>
      </w:r>
      <w:r w:rsidRPr="00A067D1">
        <w:rPr>
          <w:rFonts w:ascii="Times New Roman" w:hAnsi="Times New Roman" w:cs="Times New Roman"/>
          <w:bCs/>
          <w:color w:val="000000" w:themeColor="text1"/>
          <w:sz w:val="24"/>
          <w:szCs w:val="24"/>
        </w:rPr>
        <w:t xml:space="preserve"> (J </w:t>
      </w:r>
      <w:proofErr w:type="spellStart"/>
      <w:r w:rsidRPr="00A067D1">
        <w:rPr>
          <w:rFonts w:ascii="Times New Roman" w:hAnsi="Times New Roman" w:cs="Times New Roman"/>
          <w:bCs/>
          <w:color w:val="000000" w:themeColor="text1"/>
          <w:sz w:val="24"/>
          <w:szCs w:val="24"/>
        </w:rPr>
        <w:t>Gabrys</w:t>
      </w:r>
      <w:proofErr w:type="spellEnd"/>
      <w:r w:rsidRPr="00A067D1">
        <w:rPr>
          <w:rFonts w:ascii="Times New Roman" w:hAnsi="Times New Roman" w:cs="Times New Roman"/>
          <w:bCs/>
          <w:color w:val="000000" w:themeColor="text1"/>
          <w:sz w:val="24"/>
          <w:szCs w:val="24"/>
        </w:rPr>
        <w:t>)</w:t>
      </w:r>
    </w:p>
    <w:p w14:paraId="773D7F69" w14:textId="42492574" w:rsidR="00FA5AEF"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0B2EB214" w14:textId="6CDEE53D" w:rsidR="00FA5AEF"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3E0D360B" w14:textId="379AA6B7" w:rsidR="00FA5AEF"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42FA8D93" w14:textId="4711CFB1" w:rsidR="00FA5AEF"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1159947E" w14:textId="66317ED8" w:rsidR="00FA5AEF"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13DC0EDF" w14:textId="620A43D6" w:rsidR="00FA5AEF"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3ED95B88" w14:textId="38224187" w:rsidR="00FA5AEF"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1538A885" w14:textId="77777777" w:rsidR="00FA5AEF" w:rsidRPr="00A067D1" w:rsidRDefault="00FA5AEF" w:rsidP="00C436EA">
      <w:pPr>
        <w:pStyle w:val="BodyText"/>
        <w:tabs>
          <w:tab w:val="left" w:pos="9479"/>
        </w:tabs>
        <w:spacing w:line="480" w:lineRule="auto"/>
        <w:ind w:right="118"/>
        <w:rPr>
          <w:rFonts w:ascii="Times New Roman" w:hAnsi="Times New Roman" w:cs="Times New Roman"/>
          <w:bCs/>
          <w:color w:val="000000"/>
          <w:sz w:val="24"/>
          <w:szCs w:val="24"/>
        </w:rPr>
      </w:pPr>
    </w:p>
    <w:p w14:paraId="50514A01" w14:textId="5F77E934" w:rsidR="00F65FA9" w:rsidRPr="00A067D1" w:rsidRDefault="00F65FA9" w:rsidP="00C436EA">
      <w:pPr>
        <w:pStyle w:val="BodyText"/>
        <w:tabs>
          <w:tab w:val="left" w:pos="9479"/>
        </w:tabs>
        <w:spacing w:line="480" w:lineRule="auto"/>
        <w:ind w:left="119" w:right="118"/>
        <w:rPr>
          <w:rFonts w:ascii="Times New Roman" w:hAnsi="Times New Roman" w:cs="Times New Roman"/>
          <w:b/>
          <w:color w:val="000000"/>
          <w:sz w:val="24"/>
          <w:szCs w:val="24"/>
        </w:rPr>
      </w:pPr>
    </w:p>
    <w:p w14:paraId="163A4E01" w14:textId="55CF353C" w:rsidR="001A36FA" w:rsidRPr="00A067D1" w:rsidRDefault="001A36FA" w:rsidP="00C436EA">
      <w:pPr>
        <w:pStyle w:val="BodyText"/>
        <w:tabs>
          <w:tab w:val="left" w:pos="9479"/>
        </w:tabs>
        <w:spacing w:line="480" w:lineRule="auto"/>
        <w:ind w:left="119" w:right="118"/>
        <w:rPr>
          <w:rFonts w:ascii="Times New Roman" w:hAnsi="Times New Roman" w:cs="Times New Roman"/>
          <w:b/>
          <w:color w:val="000000"/>
          <w:sz w:val="24"/>
          <w:szCs w:val="24"/>
        </w:rPr>
      </w:pPr>
    </w:p>
    <w:p w14:paraId="093A1378" w14:textId="14099FD0" w:rsidR="001A36FA" w:rsidRPr="00A067D1" w:rsidRDefault="001A36FA" w:rsidP="00C436EA">
      <w:pPr>
        <w:pStyle w:val="BodyText"/>
        <w:tabs>
          <w:tab w:val="left" w:pos="9479"/>
        </w:tabs>
        <w:spacing w:line="480" w:lineRule="auto"/>
        <w:ind w:left="119" w:right="118"/>
        <w:rPr>
          <w:rFonts w:ascii="Times New Roman" w:hAnsi="Times New Roman" w:cs="Times New Roman"/>
          <w:b/>
          <w:color w:val="000000"/>
          <w:sz w:val="24"/>
          <w:szCs w:val="24"/>
        </w:rPr>
      </w:pPr>
    </w:p>
    <w:p w14:paraId="3770FC54" w14:textId="77777777" w:rsidR="00B20314" w:rsidRPr="00B47856" w:rsidRDefault="00B20314" w:rsidP="00C436EA">
      <w:pPr>
        <w:pStyle w:val="BodyText"/>
        <w:tabs>
          <w:tab w:val="left" w:pos="9479"/>
        </w:tabs>
        <w:spacing w:line="480" w:lineRule="auto"/>
        <w:ind w:right="118"/>
        <w:rPr>
          <w:rFonts w:ascii="Times New Roman" w:hAnsi="Times New Roman" w:cs="Times New Roman"/>
          <w:color w:val="000000"/>
          <w:sz w:val="28"/>
          <w:szCs w:val="28"/>
        </w:rPr>
      </w:pPr>
      <w:r w:rsidRPr="00B47856">
        <w:rPr>
          <w:rFonts w:ascii="Times New Roman" w:hAnsi="Times New Roman" w:cs="Times New Roman"/>
          <w:b/>
          <w:color w:val="000000"/>
          <w:sz w:val="28"/>
          <w:szCs w:val="28"/>
        </w:rPr>
        <w:lastRenderedPageBreak/>
        <w:t xml:space="preserve">ABSTRACT </w:t>
      </w:r>
    </w:p>
    <w:p w14:paraId="6CD1CF3B" w14:textId="31781807" w:rsidR="001824F2" w:rsidRPr="00A067D1" w:rsidRDefault="00D8615D" w:rsidP="00C436EA">
      <w:pPr>
        <w:pStyle w:val="BodyText"/>
        <w:tabs>
          <w:tab w:val="left" w:pos="9479"/>
        </w:tabs>
        <w:spacing w:line="480" w:lineRule="auto"/>
        <w:ind w:right="118"/>
        <w:rPr>
          <w:rFonts w:ascii="Times New Roman" w:hAnsi="Times New Roman" w:cs="Times New Roman"/>
          <w:color w:val="000000"/>
          <w:sz w:val="24"/>
          <w:szCs w:val="24"/>
        </w:rPr>
      </w:pPr>
      <w:r w:rsidRPr="00A067D1">
        <w:rPr>
          <w:rFonts w:ascii="Times New Roman" w:hAnsi="Times New Roman" w:cs="Times New Roman"/>
          <w:color w:val="000000"/>
          <w:sz w:val="24"/>
          <w:szCs w:val="24"/>
        </w:rPr>
        <w:t xml:space="preserve">Digital technologies </w:t>
      </w:r>
      <w:r w:rsidR="007211B3">
        <w:rPr>
          <w:rFonts w:ascii="Times New Roman" w:hAnsi="Times New Roman" w:cs="Times New Roman"/>
          <w:color w:val="000000"/>
          <w:sz w:val="24"/>
          <w:szCs w:val="24"/>
        </w:rPr>
        <w:t xml:space="preserve">are </w:t>
      </w:r>
      <w:r w:rsidRPr="00A067D1">
        <w:rPr>
          <w:rFonts w:ascii="Times New Roman" w:hAnsi="Times New Roman" w:cs="Times New Roman"/>
          <w:color w:val="000000"/>
          <w:sz w:val="24"/>
          <w:szCs w:val="24"/>
        </w:rPr>
        <w:t xml:space="preserve">increasingly </w:t>
      </w:r>
      <w:r w:rsidR="007211B3">
        <w:rPr>
          <w:rFonts w:ascii="Times New Roman" w:hAnsi="Times New Roman" w:cs="Times New Roman"/>
          <w:color w:val="000000"/>
          <w:sz w:val="24"/>
          <w:szCs w:val="24"/>
        </w:rPr>
        <w:t>influencing</w:t>
      </w:r>
      <w:r w:rsidRPr="00A067D1">
        <w:rPr>
          <w:rFonts w:ascii="Times New Roman" w:hAnsi="Times New Roman" w:cs="Times New Roman"/>
          <w:color w:val="000000"/>
          <w:sz w:val="24"/>
          <w:szCs w:val="24"/>
        </w:rPr>
        <w:t xml:space="preserve"> </w:t>
      </w:r>
      <w:r w:rsidR="00BF46E4" w:rsidRPr="00A067D1">
        <w:rPr>
          <w:rFonts w:ascii="Times New Roman" w:hAnsi="Times New Roman" w:cs="Times New Roman"/>
          <w:color w:val="000000"/>
          <w:sz w:val="24"/>
          <w:szCs w:val="24"/>
        </w:rPr>
        <w:t xml:space="preserve">forest landscape </w:t>
      </w:r>
      <w:r w:rsidR="00696151" w:rsidRPr="00A067D1">
        <w:rPr>
          <w:rFonts w:ascii="Times New Roman" w:hAnsi="Times New Roman" w:cs="Times New Roman"/>
          <w:color w:val="000000"/>
          <w:sz w:val="24"/>
          <w:szCs w:val="24"/>
        </w:rPr>
        <w:t xml:space="preserve">restoration </w:t>
      </w:r>
      <w:r w:rsidR="007211B3">
        <w:rPr>
          <w:rFonts w:ascii="Times New Roman" w:hAnsi="Times New Roman" w:cs="Times New Roman"/>
          <w:color w:val="000000"/>
          <w:sz w:val="24"/>
          <w:szCs w:val="24"/>
        </w:rPr>
        <w:t xml:space="preserve">practices </w:t>
      </w:r>
      <w:r w:rsidRPr="00A067D1">
        <w:rPr>
          <w:rFonts w:ascii="Times New Roman" w:hAnsi="Times New Roman" w:cs="Times New Roman"/>
          <w:color w:val="000000"/>
          <w:sz w:val="24"/>
          <w:szCs w:val="24"/>
        </w:rPr>
        <w:t xml:space="preserve">worldwide. </w:t>
      </w:r>
      <w:r w:rsidR="001F429F">
        <w:rPr>
          <w:rFonts w:ascii="Times New Roman" w:hAnsi="Times New Roman" w:cs="Times New Roman"/>
          <w:color w:val="000000"/>
          <w:sz w:val="24"/>
          <w:szCs w:val="24"/>
        </w:rPr>
        <w:t>W</w:t>
      </w:r>
      <w:r w:rsidRPr="00A067D1">
        <w:rPr>
          <w:rFonts w:ascii="Times New Roman" w:hAnsi="Times New Roman" w:cs="Times New Roman"/>
          <w:color w:val="000000"/>
          <w:sz w:val="24"/>
          <w:szCs w:val="24"/>
        </w:rPr>
        <w:t xml:space="preserve">e investigate </w:t>
      </w:r>
      <w:r w:rsidR="00F80825" w:rsidRPr="00A067D1">
        <w:rPr>
          <w:rFonts w:ascii="Times New Roman" w:hAnsi="Times New Roman" w:cs="Times New Roman"/>
          <w:color w:val="000000"/>
          <w:sz w:val="24"/>
          <w:szCs w:val="24"/>
        </w:rPr>
        <w:t xml:space="preserve">how digital platforms </w:t>
      </w:r>
      <w:r w:rsidR="003007D4">
        <w:rPr>
          <w:rFonts w:ascii="Times New Roman" w:hAnsi="Times New Roman" w:cs="Times New Roman"/>
          <w:color w:val="000000"/>
          <w:sz w:val="24"/>
          <w:szCs w:val="24"/>
        </w:rPr>
        <w:t xml:space="preserve">specifically </w:t>
      </w:r>
      <w:r w:rsidR="00F80825" w:rsidRPr="00A067D1">
        <w:rPr>
          <w:rFonts w:ascii="Times New Roman" w:hAnsi="Times New Roman" w:cs="Times New Roman"/>
          <w:color w:val="000000"/>
          <w:sz w:val="24"/>
          <w:szCs w:val="24"/>
        </w:rPr>
        <w:t xml:space="preserve">reconfigure </w:t>
      </w:r>
      <w:r w:rsidR="00EB6871" w:rsidRPr="00A067D1">
        <w:rPr>
          <w:rFonts w:ascii="Times New Roman" w:hAnsi="Times New Roman" w:cs="Times New Roman"/>
          <w:color w:val="000000"/>
          <w:sz w:val="24"/>
          <w:szCs w:val="24"/>
        </w:rPr>
        <w:t xml:space="preserve">restoration practices, </w:t>
      </w:r>
      <w:r w:rsidR="007211B3">
        <w:rPr>
          <w:rFonts w:ascii="Times New Roman" w:hAnsi="Times New Roman" w:cs="Times New Roman"/>
          <w:color w:val="000000"/>
          <w:sz w:val="24"/>
          <w:szCs w:val="24"/>
        </w:rPr>
        <w:t>resources,</w:t>
      </w:r>
      <w:r w:rsidR="00F34EEA">
        <w:rPr>
          <w:rFonts w:ascii="Times New Roman" w:hAnsi="Times New Roman" w:cs="Times New Roman"/>
          <w:color w:val="000000"/>
          <w:sz w:val="24"/>
          <w:szCs w:val="24"/>
        </w:rPr>
        <w:t xml:space="preserve"> and</w:t>
      </w:r>
      <w:r w:rsidR="007211B3">
        <w:rPr>
          <w:rFonts w:ascii="Times New Roman" w:hAnsi="Times New Roman" w:cs="Times New Roman"/>
          <w:color w:val="000000"/>
          <w:sz w:val="24"/>
          <w:szCs w:val="24"/>
        </w:rPr>
        <w:t xml:space="preserve"> </w:t>
      </w:r>
      <w:r w:rsidR="000435D9">
        <w:rPr>
          <w:rFonts w:ascii="Times New Roman" w:hAnsi="Times New Roman" w:cs="Times New Roman"/>
          <w:color w:val="000000"/>
          <w:sz w:val="24"/>
          <w:szCs w:val="24"/>
        </w:rPr>
        <w:t>policy</w:t>
      </w:r>
      <w:r w:rsidR="00CA5E2F" w:rsidRPr="00A067D1">
        <w:rPr>
          <w:rFonts w:ascii="Times New Roman" w:hAnsi="Times New Roman" w:cs="Times New Roman"/>
          <w:color w:val="000000"/>
          <w:sz w:val="24"/>
          <w:szCs w:val="24"/>
        </w:rPr>
        <w:t xml:space="preserve"> across scales</w:t>
      </w:r>
      <w:r w:rsidRPr="00A067D1">
        <w:rPr>
          <w:rFonts w:ascii="Times New Roman" w:hAnsi="Times New Roman" w:cs="Times New Roman"/>
          <w:color w:val="000000"/>
          <w:sz w:val="24"/>
          <w:szCs w:val="24"/>
        </w:rPr>
        <w:t xml:space="preserve">. </w:t>
      </w:r>
      <w:r w:rsidR="00355942" w:rsidRPr="00A067D1">
        <w:rPr>
          <w:rFonts w:ascii="Times New Roman" w:hAnsi="Times New Roman" w:cs="Times New Roman"/>
          <w:color w:val="000000"/>
          <w:sz w:val="24"/>
          <w:szCs w:val="24"/>
        </w:rPr>
        <w:t xml:space="preserve">By analyzing digital </w:t>
      </w:r>
      <w:r w:rsidR="003007D4">
        <w:rPr>
          <w:rFonts w:ascii="Times New Roman" w:hAnsi="Times New Roman" w:cs="Times New Roman"/>
          <w:color w:val="000000"/>
          <w:sz w:val="24"/>
          <w:szCs w:val="24"/>
        </w:rPr>
        <w:t xml:space="preserve">restoration </w:t>
      </w:r>
      <w:r w:rsidR="004F7CA7" w:rsidRPr="00A067D1">
        <w:rPr>
          <w:rFonts w:ascii="Times New Roman" w:hAnsi="Times New Roman" w:cs="Times New Roman"/>
          <w:color w:val="000000"/>
          <w:sz w:val="24"/>
          <w:szCs w:val="24"/>
        </w:rPr>
        <w:t>platforms</w:t>
      </w:r>
      <w:r w:rsidR="00355942" w:rsidRPr="00A067D1">
        <w:rPr>
          <w:rFonts w:ascii="Times New Roman" w:hAnsi="Times New Roman" w:cs="Times New Roman"/>
          <w:color w:val="000000"/>
          <w:sz w:val="24"/>
          <w:szCs w:val="24"/>
        </w:rPr>
        <w:t>, we identify four drivers of technological developments, including</w:t>
      </w:r>
      <w:r w:rsidR="001824F2" w:rsidRPr="00A067D1">
        <w:rPr>
          <w:rFonts w:ascii="Times New Roman" w:hAnsi="Times New Roman" w:cs="Times New Roman"/>
          <w:color w:val="000000"/>
          <w:sz w:val="24"/>
          <w:szCs w:val="24"/>
        </w:rPr>
        <w:t>:</w:t>
      </w:r>
      <w:r w:rsidR="00355942" w:rsidRPr="00A067D1">
        <w:rPr>
          <w:rFonts w:ascii="Times New Roman" w:hAnsi="Times New Roman" w:cs="Times New Roman"/>
          <w:color w:val="000000"/>
          <w:sz w:val="24"/>
          <w:szCs w:val="24"/>
        </w:rPr>
        <w:t xml:space="preserve"> scientific expertise to optimize decision</w:t>
      </w:r>
      <w:r w:rsidR="00844761" w:rsidRPr="00A067D1">
        <w:rPr>
          <w:rFonts w:ascii="Times New Roman" w:hAnsi="Times New Roman" w:cs="Times New Roman"/>
          <w:color w:val="000000"/>
          <w:sz w:val="24"/>
          <w:szCs w:val="24"/>
        </w:rPr>
        <w:t>s</w:t>
      </w:r>
      <w:r w:rsidR="00355942" w:rsidRPr="00A067D1">
        <w:rPr>
          <w:rFonts w:ascii="Times New Roman" w:hAnsi="Times New Roman" w:cs="Times New Roman"/>
          <w:color w:val="000000"/>
          <w:sz w:val="24"/>
          <w:szCs w:val="24"/>
        </w:rPr>
        <w:t xml:space="preserve">; capacity building through digital networks; </w:t>
      </w:r>
      <w:r w:rsidR="005A4D99" w:rsidRPr="00A067D1">
        <w:rPr>
          <w:rFonts w:ascii="Times New Roman" w:hAnsi="Times New Roman" w:cs="Times New Roman"/>
          <w:color w:val="000000"/>
          <w:sz w:val="24"/>
          <w:szCs w:val="24"/>
        </w:rPr>
        <w:t xml:space="preserve">digital tree-planting markets </w:t>
      </w:r>
      <w:r w:rsidR="00355942" w:rsidRPr="00A067D1">
        <w:rPr>
          <w:rFonts w:ascii="Times New Roman" w:hAnsi="Times New Roman" w:cs="Times New Roman"/>
          <w:color w:val="000000"/>
          <w:sz w:val="24"/>
          <w:szCs w:val="24"/>
        </w:rPr>
        <w:t>to operate supply chains;</w:t>
      </w:r>
      <w:r w:rsidR="00E27304" w:rsidRPr="00A067D1">
        <w:rPr>
          <w:rFonts w:ascii="Times New Roman" w:hAnsi="Times New Roman" w:cs="Times New Roman"/>
          <w:color w:val="000000"/>
          <w:sz w:val="24"/>
          <w:szCs w:val="24"/>
        </w:rPr>
        <w:t xml:space="preserve"> </w:t>
      </w:r>
      <w:r w:rsidR="00355942" w:rsidRPr="00A067D1">
        <w:rPr>
          <w:rFonts w:ascii="Times New Roman" w:hAnsi="Times New Roman" w:cs="Times New Roman"/>
          <w:color w:val="000000"/>
          <w:sz w:val="24"/>
          <w:szCs w:val="24"/>
        </w:rPr>
        <w:t>community participation</w:t>
      </w:r>
      <w:r w:rsidR="009E03BB" w:rsidRPr="00A067D1">
        <w:rPr>
          <w:rFonts w:ascii="Times New Roman" w:hAnsi="Times New Roman" w:cs="Times New Roman"/>
          <w:color w:val="000000"/>
          <w:sz w:val="24"/>
          <w:szCs w:val="24"/>
        </w:rPr>
        <w:t xml:space="preserve"> to foster</w:t>
      </w:r>
      <w:r w:rsidR="009D1221" w:rsidRPr="00A067D1">
        <w:rPr>
          <w:rFonts w:ascii="Times New Roman" w:hAnsi="Times New Roman" w:cs="Times New Roman"/>
          <w:color w:val="000000"/>
          <w:sz w:val="24"/>
          <w:szCs w:val="24"/>
        </w:rPr>
        <w:t xml:space="preserve"> co-creation</w:t>
      </w:r>
      <w:r w:rsidRPr="00A067D1">
        <w:rPr>
          <w:rFonts w:ascii="Times New Roman" w:hAnsi="Times New Roman" w:cs="Times New Roman"/>
          <w:color w:val="000000"/>
          <w:sz w:val="24"/>
          <w:szCs w:val="24"/>
        </w:rPr>
        <w:t xml:space="preserve">. </w:t>
      </w:r>
      <w:r w:rsidR="006F5FB7" w:rsidRPr="00A067D1">
        <w:rPr>
          <w:rFonts w:ascii="Times New Roman" w:hAnsi="Times New Roman" w:cs="Times New Roman"/>
          <w:color w:val="000000"/>
          <w:sz w:val="24"/>
          <w:szCs w:val="24"/>
        </w:rPr>
        <w:t xml:space="preserve">Our analysis </w:t>
      </w:r>
      <w:r w:rsidR="00136776" w:rsidRPr="00A067D1">
        <w:rPr>
          <w:rFonts w:ascii="Times New Roman" w:hAnsi="Times New Roman" w:cs="Times New Roman"/>
          <w:color w:val="000000"/>
          <w:sz w:val="24"/>
          <w:szCs w:val="24"/>
        </w:rPr>
        <w:t>shows</w:t>
      </w:r>
      <w:r w:rsidR="006F5FB7" w:rsidRPr="00A067D1">
        <w:rPr>
          <w:rFonts w:ascii="Times New Roman" w:hAnsi="Times New Roman" w:cs="Times New Roman"/>
          <w:color w:val="000000"/>
          <w:sz w:val="24"/>
          <w:szCs w:val="24"/>
        </w:rPr>
        <w:t xml:space="preserve"> how</w:t>
      </w:r>
      <w:r w:rsidRPr="00A067D1">
        <w:rPr>
          <w:rFonts w:ascii="Times New Roman" w:hAnsi="Times New Roman" w:cs="Times New Roman"/>
          <w:color w:val="000000"/>
          <w:sz w:val="24"/>
          <w:szCs w:val="24"/>
        </w:rPr>
        <w:t xml:space="preserve"> digital </w:t>
      </w:r>
      <w:r w:rsidR="005D4486" w:rsidRPr="00A067D1">
        <w:rPr>
          <w:rFonts w:ascii="Times New Roman" w:hAnsi="Times New Roman" w:cs="Times New Roman"/>
          <w:color w:val="000000"/>
          <w:sz w:val="24"/>
          <w:szCs w:val="24"/>
        </w:rPr>
        <w:t xml:space="preserve">developments </w:t>
      </w:r>
      <w:r w:rsidR="00A73D2D" w:rsidRPr="00A067D1">
        <w:rPr>
          <w:rFonts w:ascii="Times New Roman" w:hAnsi="Times New Roman" w:cs="Times New Roman"/>
          <w:color w:val="000000"/>
          <w:sz w:val="24"/>
          <w:szCs w:val="24"/>
        </w:rPr>
        <w:t>transform</w:t>
      </w:r>
      <w:r w:rsidRPr="00A067D1">
        <w:rPr>
          <w:rFonts w:ascii="Times New Roman" w:hAnsi="Times New Roman" w:cs="Times New Roman"/>
          <w:color w:val="000000"/>
          <w:sz w:val="24"/>
          <w:szCs w:val="24"/>
        </w:rPr>
        <w:t xml:space="preserve"> restoration practices by </w:t>
      </w:r>
      <w:r w:rsidR="00BF46E4" w:rsidRPr="00A067D1">
        <w:rPr>
          <w:rFonts w:ascii="Times New Roman" w:hAnsi="Times New Roman" w:cs="Times New Roman"/>
          <w:color w:val="000000"/>
          <w:sz w:val="24"/>
          <w:szCs w:val="24"/>
        </w:rPr>
        <w:t xml:space="preserve">producing techniques, </w:t>
      </w:r>
      <w:r w:rsidR="009E03BB" w:rsidRPr="00A067D1">
        <w:rPr>
          <w:rFonts w:ascii="Times New Roman" w:hAnsi="Times New Roman" w:cs="Times New Roman"/>
          <w:color w:val="000000"/>
          <w:sz w:val="24"/>
          <w:szCs w:val="24"/>
        </w:rPr>
        <w:t>re</w:t>
      </w:r>
      <w:r w:rsidR="00A73D2D" w:rsidRPr="00A067D1">
        <w:rPr>
          <w:rFonts w:ascii="Times New Roman" w:hAnsi="Times New Roman" w:cs="Times New Roman"/>
          <w:color w:val="000000"/>
          <w:sz w:val="24"/>
          <w:szCs w:val="24"/>
        </w:rPr>
        <w:t>making</w:t>
      </w:r>
      <w:r w:rsidRPr="00A067D1">
        <w:rPr>
          <w:rFonts w:ascii="Times New Roman" w:hAnsi="Times New Roman" w:cs="Times New Roman"/>
          <w:color w:val="000000"/>
          <w:sz w:val="24"/>
          <w:szCs w:val="24"/>
        </w:rPr>
        <w:t xml:space="preserve"> networks, </w:t>
      </w:r>
      <w:r w:rsidR="00BF46E4" w:rsidRPr="00A067D1">
        <w:rPr>
          <w:rFonts w:ascii="Times New Roman" w:hAnsi="Times New Roman" w:cs="Times New Roman"/>
          <w:color w:val="000000"/>
          <w:sz w:val="24"/>
          <w:szCs w:val="24"/>
        </w:rPr>
        <w:t xml:space="preserve">creating markets, </w:t>
      </w:r>
      <w:r w:rsidRPr="00A067D1">
        <w:rPr>
          <w:rFonts w:ascii="Times New Roman" w:hAnsi="Times New Roman" w:cs="Times New Roman"/>
          <w:color w:val="000000"/>
          <w:sz w:val="24"/>
          <w:szCs w:val="24"/>
        </w:rPr>
        <w:t xml:space="preserve">and </w:t>
      </w:r>
      <w:r w:rsidR="00F34EEA" w:rsidRPr="00A067D1">
        <w:rPr>
          <w:rFonts w:ascii="Times New Roman" w:hAnsi="Times New Roman" w:cs="Times New Roman"/>
          <w:color w:val="000000"/>
          <w:sz w:val="24"/>
          <w:szCs w:val="24"/>
        </w:rPr>
        <w:t>re</w:t>
      </w:r>
      <w:r w:rsidR="00F34EEA">
        <w:rPr>
          <w:rFonts w:ascii="Times New Roman" w:hAnsi="Times New Roman" w:cs="Times New Roman"/>
          <w:color w:val="000000"/>
          <w:sz w:val="24"/>
          <w:szCs w:val="24"/>
        </w:rPr>
        <w:t>organizing</w:t>
      </w:r>
      <w:r w:rsidRPr="00A067D1">
        <w:rPr>
          <w:rFonts w:ascii="Times New Roman" w:hAnsi="Times New Roman" w:cs="Times New Roman"/>
          <w:color w:val="000000"/>
          <w:sz w:val="24"/>
          <w:szCs w:val="24"/>
        </w:rPr>
        <w:t xml:space="preserve"> </w:t>
      </w:r>
      <w:r w:rsidR="00BF46E4" w:rsidRPr="00A067D1">
        <w:rPr>
          <w:rFonts w:ascii="Times New Roman" w:hAnsi="Times New Roman" w:cs="Times New Roman"/>
          <w:color w:val="000000"/>
          <w:sz w:val="24"/>
          <w:szCs w:val="24"/>
        </w:rPr>
        <w:t>participation</w:t>
      </w:r>
      <w:r w:rsidR="001C583A" w:rsidRPr="00A067D1">
        <w:rPr>
          <w:rFonts w:ascii="Times New Roman" w:hAnsi="Times New Roman" w:cs="Times New Roman"/>
          <w:color w:val="000000"/>
          <w:sz w:val="24"/>
          <w:szCs w:val="24"/>
        </w:rPr>
        <w:t>.</w:t>
      </w:r>
      <w:r w:rsidR="006F5FB7" w:rsidRPr="00A067D1">
        <w:rPr>
          <w:rFonts w:ascii="Times New Roman" w:hAnsi="Times New Roman" w:cs="Times New Roman"/>
          <w:color w:val="000000"/>
          <w:sz w:val="24"/>
          <w:szCs w:val="24"/>
        </w:rPr>
        <w:t xml:space="preserve"> </w:t>
      </w:r>
      <w:r w:rsidR="00C355BA" w:rsidRPr="00A067D1">
        <w:rPr>
          <w:rFonts w:ascii="Times New Roman" w:hAnsi="Times New Roman" w:cs="Times New Roman"/>
          <w:color w:val="000000"/>
          <w:sz w:val="24"/>
          <w:szCs w:val="24"/>
        </w:rPr>
        <w:t xml:space="preserve">These transformations often involve power imbalances </w:t>
      </w:r>
      <w:r w:rsidR="0035489C" w:rsidRPr="00A067D1">
        <w:rPr>
          <w:rFonts w:ascii="Times New Roman" w:hAnsi="Times New Roman" w:cs="Times New Roman"/>
          <w:color w:val="000000"/>
          <w:sz w:val="24"/>
          <w:szCs w:val="24"/>
        </w:rPr>
        <w:t xml:space="preserve">regarding </w:t>
      </w:r>
      <w:r w:rsidR="00C355BA" w:rsidRPr="00A067D1">
        <w:rPr>
          <w:rFonts w:ascii="Times New Roman" w:hAnsi="Times New Roman" w:cs="Times New Roman"/>
          <w:color w:val="000000"/>
          <w:sz w:val="24"/>
          <w:szCs w:val="24"/>
        </w:rPr>
        <w:t>expertise, finance</w:t>
      </w:r>
      <w:r w:rsidR="005D4486" w:rsidRPr="00A067D1">
        <w:rPr>
          <w:rFonts w:ascii="Times New Roman" w:hAnsi="Times New Roman" w:cs="Times New Roman"/>
          <w:color w:val="000000"/>
          <w:sz w:val="24"/>
          <w:szCs w:val="24"/>
        </w:rPr>
        <w:t>,</w:t>
      </w:r>
      <w:r w:rsidR="00C355BA" w:rsidRPr="00A067D1">
        <w:rPr>
          <w:rFonts w:ascii="Times New Roman" w:hAnsi="Times New Roman" w:cs="Times New Roman"/>
          <w:color w:val="000000"/>
          <w:sz w:val="24"/>
          <w:szCs w:val="24"/>
        </w:rPr>
        <w:t xml:space="preserve"> and politics across the Global North and Global South. </w:t>
      </w:r>
      <w:r w:rsidR="00781785" w:rsidRPr="00A067D1">
        <w:rPr>
          <w:rFonts w:ascii="Times New Roman" w:hAnsi="Times New Roman" w:cs="Times New Roman"/>
          <w:color w:val="000000"/>
          <w:sz w:val="24"/>
          <w:szCs w:val="24"/>
        </w:rPr>
        <w:t>However</w:t>
      </w:r>
      <w:r w:rsidRPr="00A067D1">
        <w:rPr>
          <w:rFonts w:ascii="Times New Roman" w:hAnsi="Times New Roman" w:cs="Times New Roman"/>
          <w:color w:val="000000"/>
          <w:sz w:val="24"/>
          <w:szCs w:val="24"/>
        </w:rPr>
        <w:t xml:space="preserve">, the </w:t>
      </w:r>
      <w:r w:rsidR="000925A8" w:rsidRPr="00A067D1">
        <w:rPr>
          <w:rFonts w:ascii="Times New Roman" w:hAnsi="Times New Roman" w:cs="Times New Roman"/>
          <w:color w:val="000000"/>
          <w:sz w:val="24"/>
          <w:szCs w:val="24"/>
        </w:rPr>
        <w:t>distribute</w:t>
      </w:r>
      <w:r w:rsidR="00C355BA" w:rsidRPr="00A067D1">
        <w:rPr>
          <w:rFonts w:ascii="Times New Roman" w:hAnsi="Times New Roman" w:cs="Times New Roman"/>
          <w:color w:val="000000"/>
          <w:sz w:val="24"/>
          <w:szCs w:val="24"/>
        </w:rPr>
        <w:t>d</w:t>
      </w:r>
      <w:r w:rsidR="000925A8" w:rsidRPr="00A067D1">
        <w:rPr>
          <w:rFonts w:ascii="Times New Roman" w:hAnsi="Times New Roman" w:cs="Times New Roman"/>
          <w:color w:val="000000"/>
          <w:sz w:val="24"/>
          <w:szCs w:val="24"/>
        </w:rPr>
        <w:t xml:space="preserve"> qualities </w:t>
      </w:r>
      <w:r w:rsidRPr="00A067D1">
        <w:rPr>
          <w:rFonts w:ascii="Times New Roman" w:hAnsi="Times New Roman" w:cs="Times New Roman"/>
          <w:color w:val="000000"/>
          <w:sz w:val="24"/>
          <w:szCs w:val="24"/>
        </w:rPr>
        <w:t xml:space="preserve">of digital systems </w:t>
      </w:r>
      <w:r w:rsidR="00C355BA" w:rsidRPr="00A067D1">
        <w:rPr>
          <w:rFonts w:ascii="Times New Roman" w:hAnsi="Times New Roman" w:cs="Times New Roman"/>
          <w:color w:val="000000"/>
          <w:sz w:val="24"/>
          <w:szCs w:val="24"/>
        </w:rPr>
        <w:t xml:space="preserve">can </w:t>
      </w:r>
      <w:r w:rsidR="00781785" w:rsidRPr="00A067D1">
        <w:rPr>
          <w:rFonts w:ascii="Times New Roman" w:hAnsi="Times New Roman" w:cs="Times New Roman"/>
          <w:color w:val="000000"/>
          <w:sz w:val="24"/>
          <w:szCs w:val="24"/>
        </w:rPr>
        <w:t xml:space="preserve">also </w:t>
      </w:r>
      <w:r w:rsidRPr="00A067D1">
        <w:rPr>
          <w:rFonts w:ascii="Times New Roman" w:hAnsi="Times New Roman" w:cs="Times New Roman"/>
          <w:color w:val="000000"/>
          <w:sz w:val="24"/>
          <w:szCs w:val="24"/>
        </w:rPr>
        <w:t xml:space="preserve">create alternative </w:t>
      </w:r>
      <w:r w:rsidR="00781785" w:rsidRPr="00A067D1">
        <w:rPr>
          <w:rFonts w:ascii="Times New Roman" w:hAnsi="Times New Roman" w:cs="Times New Roman"/>
          <w:color w:val="000000"/>
          <w:sz w:val="24"/>
          <w:szCs w:val="24"/>
        </w:rPr>
        <w:t xml:space="preserve">ways of </w:t>
      </w:r>
      <w:r w:rsidR="000F2C12" w:rsidRPr="00A067D1">
        <w:rPr>
          <w:rFonts w:ascii="Times New Roman" w:hAnsi="Times New Roman" w:cs="Times New Roman"/>
          <w:color w:val="000000"/>
          <w:sz w:val="24"/>
          <w:szCs w:val="24"/>
        </w:rPr>
        <w:t xml:space="preserve">undertaking </w:t>
      </w:r>
      <w:r w:rsidR="00A34AE1" w:rsidRPr="00A067D1">
        <w:rPr>
          <w:rFonts w:ascii="Times New Roman" w:hAnsi="Times New Roman" w:cs="Times New Roman"/>
          <w:color w:val="000000"/>
          <w:sz w:val="24"/>
          <w:szCs w:val="24"/>
        </w:rPr>
        <w:t>resto</w:t>
      </w:r>
      <w:r w:rsidR="00D41CAB" w:rsidRPr="00A067D1">
        <w:rPr>
          <w:rFonts w:ascii="Times New Roman" w:hAnsi="Times New Roman" w:cs="Times New Roman"/>
          <w:color w:val="000000"/>
          <w:sz w:val="24"/>
          <w:szCs w:val="24"/>
        </w:rPr>
        <w:t>ration</w:t>
      </w:r>
      <w:r w:rsidRPr="00A067D1">
        <w:rPr>
          <w:rFonts w:ascii="Times New Roman" w:hAnsi="Times New Roman" w:cs="Times New Roman"/>
          <w:color w:val="000000"/>
          <w:sz w:val="24"/>
          <w:szCs w:val="24"/>
        </w:rPr>
        <w:t xml:space="preserve"> </w:t>
      </w:r>
      <w:r w:rsidR="00E27304" w:rsidRPr="00A067D1">
        <w:rPr>
          <w:rFonts w:ascii="Times New Roman" w:hAnsi="Times New Roman" w:cs="Times New Roman"/>
          <w:color w:val="000000"/>
          <w:sz w:val="24"/>
          <w:szCs w:val="24"/>
        </w:rPr>
        <w:t>actions</w:t>
      </w:r>
      <w:r w:rsidR="009E03BB" w:rsidRPr="00A067D1">
        <w:rPr>
          <w:rFonts w:ascii="Times New Roman" w:hAnsi="Times New Roman" w:cs="Times New Roman"/>
          <w:color w:val="000000"/>
          <w:sz w:val="24"/>
          <w:szCs w:val="24"/>
        </w:rPr>
        <w:t xml:space="preserve">. </w:t>
      </w:r>
      <w:r w:rsidR="009E03BB" w:rsidRPr="00A067D1">
        <w:rPr>
          <w:rFonts w:ascii="Times New Roman" w:hAnsi="Times New Roman" w:cs="Times New Roman"/>
          <w:sz w:val="24"/>
          <w:szCs w:val="24"/>
        </w:rPr>
        <w:t xml:space="preserve">We propose </w:t>
      </w:r>
      <w:r w:rsidR="001824F2" w:rsidRPr="00A067D1">
        <w:rPr>
          <w:rFonts w:ascii="Times New Roman" w:hAnsi="Times New Roman" w:cs="Times New Roman"/>
          <w:sz w:val="24"/>
          <w:szCs w:val="24"/>
        </w:rPr>
        <w:t xml:space="preserve">that </w:t>
      </w:r>
      <w:r w:rsidR="009873BF" w:rsidRPr="00A067D1">
        <w:rPr>
          <w:rFonts w:ascii="Times New Roman" w:hAnsi="Times New Roman" w:cs="Times New Roman"/>
          <w:color w:val="000000"/>
          <w:sz w:val="24"/>
          <w:szCs w:val="24"/>
        </w:rPr>
        <w:t xml:space="preserve">digital </w:t>
      </w:r>
      <w:r w:rsidR="00CA5E2F" w:rsidRPr="00A067D1">
        <w:rPr>
          <w:rFonts w:ascii="Times New Roman" w:hAnsi="Times New Roman" w:cs="Times New Roman"/>
          <w:color w:val="000000"/>
          <w:sz w:val="24"/>
          <w:szCs w:val="24"/>
        </w:rPr>
        <w:t>developments</w:t>
      </w:r>
      <w:r w:rsidR="006A2E00" w:rsidRPr="00A067D1">
        <w:rPr>
          <w:rFonts w:ascii="Times New Roman" w:hAnsi="Times New Roman" w:cs="Times New Roman"/>
          <w:color w:val="000000"/>
          <w:sz w:val="24"/>
          <w:szCs w:val="24"/>
        </w:rPr>
        <w:t xml:space="preserve"> for </w:t>
      </w:r>
      <w:r w:rsidR="009873BF" w:rsidRPr="00A067D1">
        <w:rPr>
          <w:rFonts w:ascii="Times New Roman" w:hAnsi="Times New Roman" w:cs="Times New Roman"/>
          <w:color w:val="000000"/>
          <w:sz w:val="24"/>
          <w:szCs w:val="24"/>
        </w:rPr>
        <w:t xml:space="preserve">restoration </w:t>
      </w:r>
      <w:r w:rsidR="009873BF" w:rsidRPr="00A067D1">
        <w:rPr>
          <w:rFonts w:ascii="Times New Roman" w:hAnsi="Times New Roman" w:cs="Times New Roman"/>
          <w:sz w:val="24"/>
          <w:szCs w:val="24"/>
        </w:rPr>
        <w:t xml:space="preserve">should not be </w:t>
      </w:r>
      <w:r w:rsidR="001D4019" w:rsidRPr="00A067D1">
        <w:rPr>
          <w:rFonts w:ascii="Times New Roman" w:hAnsi="Times New Roman" w:cs="Times New Roman"/>
          <w:sz w:val="24"/>
          <w:szCs w:val="24"/>
        </w:rPr>
        <w:t xml:space="preserve">understood </w:t>
      </w:r>
      <w:r w:rsidR="009873BF" w:rsidRPr="00A067D1">
        <w:rPr>
          <w:rFonts w:ascii="Times New Roman" w:hAnsi="Times New Roman" w:cs="Times New Roman"/>
          <w:sz w:val="24"/>
          <w:szCs w:val="24"/>
        </w:rPr>
        <w:t xml:space="preserve">as neutral tools but </w:t>
      </w:r>
      <w:r w:rsidR="001824F2" w:rsidRPr="00A067D1">
        <w:rPr>
          <w:rFonts w:ascii="Times New Roman" w:hAnsi="Times New Roman" w:cs="Times New Roman"/>
          <w:sz w:val="24"/>
          <w:szCs w:val="24"/>
        </w:rPr>
        <w:t>rather as</w:t>
      </w:r>
      <w:r w:rsidR="009873BF" w:rsidRPr="00A067D1">
        <w:rPr>
          <w:rFonts w:ascii="Times New Roman" w:hAnsi="Times New Roman" w:cs="Times New Roman"/>
          <w:sz w:val="24"/>
          <w:szCs w:val="24"/>
        </w:rPr>
        <w:t xml:space="preserve"> power-laden processes </w:t>
      </w:r>
      <w:r w:rsidR="001824F2" w:rsidRPr="00A067D1">
        <w:rPr>
          <w:rFonts w:ascii="Times New Roman" w:hAnsi="Times New Roman" w:cs="Times New Roman"/>
          <w:sz w:val="24"/>
          <w:szCs w:val="24"/>
        </w:rPr>
        <w:t xml:space="preserve">that can create, </w:t>
      </w:r>
      <w:r w:rsidR="00696151" w:rsidRPr="00A067D1">
        <w:rPr>
          <w:rFonts w:ascii="Times New Roman" w:hAnsi="Times New Roman" w:cs="Times New Roman"/>
          <w:sz w:val="24"/>
          <w:szCs w:val="24"/>
        </w:rPr>
        <w:t>perpetuate,</w:t>
      </w:r>
      <w:r w:rsidR="001824F2" w:rsidRPr="00A067D1">
        <w:rPr>
          <w:rFonts w:ascii="Times New Roman" w:hAnsi="Times New Roman" w:cs="Times New Roman"/>
          <w:sz w:val="24"/>
          <w:szCs w:val="24"/>
        </w:rPr>
        <w:t xml:space="preserve"> or </w:t>
      </w:r>
      <w:r w:rsidR="001D4019" w:rsidRPr="00A067D1">
        <w:rPr>
          <w:rFonts w:ascii="Times New Roman" w:hAnsi="Times New Roman" w:cs="Times New Roman"/>
          <w:sz w:val="24"/>
          <w:szCs w:val="24"/>
        </w:rPr>
        <w:t xml:space="preserve">counteract </w:t>
      </w:r>
      <w:r w:rsidR="003A3F9B">
        <w:rPr>
          <w:rFonts w:ascii="Times New Roman" w:hAnsi="Times New Roman" w:cs="Times New Roman"/>
          <w:sz w:val="24"/>
          <w:szCs w:val="24"/>
        </w:rPr>
        <w:t xml:space="preserve">social and </w:t>
      </w:r>
      <w:r w:rsidR="001824F2" w:rsidRPr="00A067D1">
        <w:rPr>
          <w:rFonts w:ascii="Times New Roman" w:hAnsi="Times New Roman" w:cs="Times New Roman"/>
          <w:sz w:val="24"/>
          <w:szCs w:val="24"/>
        </w:rPr>
        <w:t xml:space="preserve">environmental inequalities. </w:t>
      </w:r>
    </w:p>
    <w:p w14:paraId="52349D2C" w14:textId="77777777" w:rsidR="00BD04EC" w:rsidRPr="00A067D1" w:rsidRDefault="00BD04EC" w:rsidP="00AC588D">
      <w:pPr>
        <w:pStyle w:val="BodyText"/>
        <w:tabs>
          <w:tab w:val="left" w:pos="9479"/>
        </w:tabs>
        <w:spacing w:line="333" w:lineRule="auto"/>
        <w:ind w:right="118"/>
        <w:rPr>
          <w:rFonts w:ascii="Times New Roman" w:hAnsi="Times New Roman" w:cs="Times New Roman"/>
          <w:b/>
          <w:bCs/>
          <w:sz w:val="24"/>
          <w:szCs w:val="24"/>
        </w:rPr>
      </w:pPr>
    </w:p>
    <w:p w14:paraId="541930E4" w14:textId="1441FA8C" w:rsidR="00BD04EC" w:rsidRDefault="00AE405B" w:rsidP="00F65FA9">
      <w:pPr>
        <w:pStyle w:val="BodyText"/>
        <w:tabs>
          <w:tab w:val="left" w:pos="9479"/>
        </w:tabs>
        <w:spacing w:line="333" w:lineRule="auto"/>
        <w:ind w:right="118"/>
        <w:rPr>
          <w:rFonts w:ascii="Times New Roman" w:hAnsi="Times New Roman" w:cs="Times New Roman"/>
          <w:sz w:val="24"/>
          <w:szCs w:val="24"/>
        </w:rPr>
      </w:pPr>
      <w:r w:rsidRPr="00A067D1">
        <w:rPr>
          <w:rFonts w:ascii="Times New Roman" w:hAnsi="Times New Roman" w:cs="Times New Roman"/>
          <w:b/>
          <w:bCs/>
          <w:sz w:val="24"/>
          <w:szCs w:val="24"/>
        </w:rPr>
        <w:t>KEYWORDS</w:t>
      </w:r>
      <w:r w:rsidR="00DC5476" w:rsidRPr="00A067D1">
        <w:rPr>
          <w:rFonts w:ascii="Times New Roman" w:hAnsi="Times New Roman" w:cs="Times New Roman"/>
          <w:sz w:val="24"/>
          <w:szCs w:val="24"/>
        </w:rPr>
        <w:t xml:space="preserve">: </w:t>
      </w:r>
      <w:r w:rsidR="00E563FB">
        <w:rPr>
          <w:rFonts w:ascii="Times New Roman" w:hAnsi="Times New Roman" w:cs="Times New Roman"/>
          <w:sz w:val="24"/>
          <w:szCs w:val="24"/>
        </w:rPr>
        <w:t>forest landscape</w:t>
      </w:r>
      <w:r w:rsidR="00A146E1" w:rsidRPr="00A067D1">
        <w:rPr>
          <w:rFonts w:ascii="Times New Roman" w:hAnsi="Times New Roman" w:cs="Times New Roman"/>
          <w:sz w:val="24"/>
          <w:szCs w:val="24"/>
        </w:rPr>
        <w:t xml:space="preserve"> restoration,</w:t>
      </w:r>
      <w:r w:rsidR="00C87B12">
        <w:rPr>
          <w:rFonts w:ascii="Times New Roman" w:hAnsi="Times New Roman" w:cs="Times New Roman"/>
          <w:sz w:val="24"/>
          <w:szCs w:val="24"/>
        </w:rPr>
        <w:t xml:space="preserve"> forest</w:t>
      </w:r>
      <w:r w:rsidR="004D3D38">
        <w:rPr>
          <w:rFonts w:ascii="Times New Roman" w:hAnsi="Times New Roman" w:cs="Times New Roman"/>
          <w:sz w:val="24"/>
          <w:szCs w:val="24"/>
        </w:rPr>
        <w:t>s</w:t>
      </w:r>
      <w:r w:rsidR="00C87B12">
        <w:rPr>
          <w:rFonts w:ascii="Times New Roman" w:hAnsi="Times New Roman" w:cs="Times New Roman"/>
          <w:sz w:val="24"/>
          <w:szCs w:val="24"/>
        </w:rPr>
        <w:t>,</w:t>
      </w:r>
      <w:r w:rsidR="00A146E1" w:rsidRPr="00A067D1">
        <w:rPr>
          <w:rFonts w:ascii="Times New Roman" w:hAnsi="Times New Roman" w:cs="Times New Roman"/>
          <w:sz w:val="24"/>
          <w:szCs w:val="24"/>
        </w:rPr>
        <w:t xml:space="preserve"> digital technologies, participation</w:t>
      </w:r>
      <w:r w:rsidR="004B6EDC" w:rsidRPr="00A067D1">
        <w:rPr>
          <w:rFonts w:ascii="Times New Roman" w:hAnsi="Times New Roman" w:cs="Times New Roman"/>
          <w:sz w:val="24"/>
          <w:szCs w:val="24"/>
        </w:rPr>
        <w:t xml:space="preserve">, </w:t>
      </w:r>
      <w:r w:rsidR="00D51058">
        <w:rPr>
          <w:rFonts w:ascii="Times New Roman" w:hAnsi="Times New Roman" w:cs="Times New Roman"/>
          <w:sz w:val="24"/>
          <w:szCs w:val="24"/>
        </w:rPr>
        <w:t xml:space="preserve">social </w:t>
      </w:r>
      <w:r w:rsidR="004B6EDC" w:rsidRPr="00A067D1">
        <w:rPr>
          <w:rFonts w:ascii="Times New Roman" w:hAnsi="Times New Roman" w:cs="Times New Roman"/>
          <w:sz w:val="24"/>
          <w:szCs w:val="24"/>
        </w:rPr>
        <w:t>inequality</w:t>
      </w:r>
    </w:p>
    <w:p w14:paraId="63FDDD2B" w14:textId="77777777" w:rsidR="003A3F9B" w:rsidRPr="00A067D1" w:rsidRDefault="003A3F9B" w:rsidP="00F65FA9">
      <w:pPr>
        <w:pStyle w:val="BodyText"/>
        <w:tabs>
          <w:tab w:val="left" w:pos="9479"/>
        </w:tabs>
        <w:spacing w:line="333" w:lineRule="auto"/>
        <w:ind w:right="118"/>
        <w:rPr>
          <w:rFonts w:ascii="Times New Roman" w:hAnsi="Times New Roman" w:cs="Times New Roman"/>
          <w:sz w:val="24"/>
          <w:szCs w:val="24"/>
        </w:rPr>
      </w:pPr>
    </w:p>
    <w:p w14:paraId="0CA5B962" w14:textId="22AE2282" w:rsidR="001824F2" w:rsidRPr="00A067D1" w:rsidRDefault="001824F2" w:rsidP="001824F2">
      <w:pPr>
        <w:pStyle w:val="BodyText"/>
        <w:tabs>
          <w:tab w:val="left" w:pos="9479"/>
        </w:tabs>
        <w:spacing w:line="333" w:lineRule="auto"/>
        <w:ind w:right="118"/>
        <w:rPr>
          <w:rFonts w:ascii="Times New Roman" w:hAnsi="Times New Roman" w:cs="Times New Roman"/>
          <w:b/>
          <w:bCs/>
          <w:sz w:val="24"/>
          <w:szCs w:val="24"/>
        </w:rPr>
      </w:pPr>
      <w:r w:rsidRPr="00A067D1">
        <w:rPr>
          <w:rFonts w:ascii="Times New Roman" w:hAnsi="Times New Roman" w:cs="Times New Roman"/>
          <w:b/>
          <w:bCs/>
          <w:sz w:val="24"/>
          <w:szCs w:val="24"/>
        </w:rPr>
        <w:t xml:space="preserve">Word count: </w:t>
      </w:r>
      <w:r w:rsidR="004B69C8" w:rsidRPr="003F0F7C">
        <w:rPr>
          <w:rFonts w:ascii="Times New Roman" w:hAnsi="Times New Roman" w:cs="Times New Roman"/>
          <w:sz w:val="24"/>
          <w:szCs w:val="24"/>
        </w:rPr>
        <w:t>8</w:t>
      </w:r>
      <w:r w:rsidRPr="003F0F7C">
        <w:rPr>
          <w:rFonts w:ascii="Times New Roman" w:hAnsi="Times New Roman" w:cs="Times New Roman"/>
          <w:sz w:val="24"/>
          <w:szCs w:val="24"/>
        </w:rPr>
        <w:t>,</w:t>
      </w:r>
      <w:r w:rsidR="00B93B97">
        <w:rPr>
          <w:rFonts w:ascii="Times New Roman" w:hAnsi="Times New Roman" w:cs="Times New Roman"/>
          <w:sz w:val="24"/>
          <w:szCs w:val="24"/>
        </w:rPr>
        <w:t>554</w:t>
      </w:r>
    </w:p>
    <w:p w14:paraId="407AB3C5" w14:textId="77777777" w:rsidR="001824F2" w:rsidRPr="00A067D1" w:rsidRDefault="001824F2" w:rsidP="00F65FA9">
      <w:pPr>
        <w:pStyle w:val="BodyText"/>
        <w:tabs>
          <w:tab w:val="left" w:pos="9479"/>
        </w:tabs>
        <w:spacing w:line="333" w:lineRule="auto"/>
        <w:ind w:right="118"/>
        <w:rPr>
          <w:rFonts w:ascii="Times New Roman" w:hAnsi="Times New Roman" w:cs="Times New Roman"/>
          <w:b/>
          <w:color w:val="000000"/>
          <w:sz w:val="28"/>
          <w:szCs w:val="28"/>
        </w:rPr>
      </w:pPr>
    </w:p>
    <w:p w14:paraId="06D098B1" w14:textId="77777777" w:rsidR="001824F2" w:rsidRPr="00A067D1" w:rsidRDefault="001824F2">
      <w:pPr>
        <w:rPr>
          <w:rFonts w:eastAsia="Arial"/>
          <w:b/>
          <w:color w:val="000000"/>
          <w:sz w:val="28"/>
          <w:szCs w:val="28"/>
          <w:lang w:val="en-US" w:eastAsia="en-US"/>
        </w:rPr>
      </w:pPr>
      <w:r w:rsidRPr="00A067D1">
        <w:rPr>
          <w:b/>
          <w:color w:val="000000"/>
          <w:sz w:val="28"/>
          <w:szCs w:val="28"/>
          <w:lang w:val="en-US"/>
        </w:rPr>
        <w:br w:type="page"/>
      </w:r>
    </w:p>
    <w:p w14:paraId="58AD69E0" w14:textId="744B3C76" w:rsidR="00F65FA9" w:rsidRPr="00A067D1" w:rsidRDefault="00F65FA9" w:rsidP="00F65FA9">
      <w:pPr>
        <w:pStyle w:val="BodyText"/>
        <w:tabs>
          <w:tab w:val="left" w:pos="9479"/>
        </w:tabs>
        <w:spacing w:line="333" w:lineRule="auto"/>
        <w:ind w:right="118"/>
        <w:rPr>
          <w:rFonts w:ascii="Times New Roman" w:hAnsi="Times New Roman" w:cs="Times New Roman"/>
          <w:sz w:val="24"/>
          <w:szCs w:val="24"/>
        </w:rPr>
      </w:pPr>
      <w:r w:rsidRPr="00A067D1">
        <w:rPr>
          <w:rFonts w:ascii="Times New Roman" w:hAnsi="Times New Roman" w:cs="Times New Roman"/>
          <w:b/>
          <w:color w:val="000000"/>
          <w:sz w:val="28"/>
          <w:szCs w:val="28"/>
        </w:rPr>
        <w:lastRenderedPageBreak/>
        <w:t>Digitalizing forest landscape restoration: A s</w:t>
      </w:r>
      <w:r w:rsidR="00634B07" w:rsidRPr="00A067D1">
        <w:rPr>
          <w:rFonts w:ascii="Times New Roman" w:hAnsi="Times New Roman" w:cs="Times New Roman"/>
          <w:b/>
          <w:color w:val="000000"/>
          <w:sz w:val="28"/>
          <w:szCs w:val="28"/>
        </w:rPr>
        <w:t xml:space="preserve">ocial and political analysis of </w:t>
      </w:r>
      <w:r w:rsidR="00E340A9" w:rsidRPr="00A067D1">
        <w:rPr>
          <w:rFonts w:ascii="Times New Roman" w:hAnsi="Times New Roman" w:cs="Times New Roman"/>
          <w:b/>
          <w:color w:val="000000"/>
          <w:sz w:val="28"/>
          <w:szCs w:val="28"/>
        </w:rPr>
        <w:t xml:space="preserve">emerging </w:t>
      </w:r>
      <w:r w:rsidR="00184B02" w:rsidRPr="00A067D1">
        <w:rPr>
          <w:rFonts w:ascii="Times New Roman" w:hAnsi="Times New Roman" w:cs="Times New Roman"/>
          <w:b/>
          <w:color w:val="000000"/>
          <w:sz w:val="28"/>
          <w:szCs w:val="28"/>
        </w:rPr>
        <w:t xml:space="preserve">technological </w:t>
      </w:r>
      <w:r w:rsidR="00E340A9" w:rsidRPr="00A067D1">
        <w:rPr>
          <w:rFonts w:ascii="Times New Roman" w:hAnsi="Times New Roman" w:cs="Times New Roman"/>
          <w:b/>
          <w:color w:val="000000"/>
          <w:sz w:val="28"/>
          <w:szCs w:val="28"/>
        </w:rPr>
        <w:t>practices</w:t>
      </w:r>
    </w:p>
    <w:p w14:paraId="0CD5D304" w14:textId="77777777" w:rsidR="00F92BCD" w:rsidRPr="00A067D1" w:rsidRDefault="00F92BCD" w:rsidP="00AF578D">
      <w:pPr>
        <w:spacing w:line="360" w:lineRule="auto"/>
        <w:rPr>
          <w:b/>
          <w:bCs/>
          <w:iCs/>
          <w:lang w:val="en-US"/>
        </w:rPr>
      </w:pPr>
    </w:p>
    <w:p w14:paraId="57F847D3" w14:textId="300FD00F" w:rsidR="00AF578D" w:rsidRPr="00A067D1" w:rsidRDefault="002D2CCB" w:rsidP="00AF578D">
      <w:pPr>
        <w:spacing w:line="360" w:lineRule="auto"/>
        <w:rPr>
          <w:b/>
          <w:bCs/>
          <w:iCs/>
          <w:sz w:val="28"/>
          <w:szCs w:val="28"/>
          <w:lang w:val="en-US"/>
        </w:rPr>
      </w:pPr>
      <w:r w:rsidRPr="00A067D1">
        <w:rPr>
          <w:b/>
          <w:bCs/>
          <w:iCs/>
          <w:sz w:val="28"/>
          <w:szCs w:val="28"/>
          <w:lang w:val="en-US"/>
        </w:rPr>
        <w:t>Introduction</w:t>
      </w:r>
    </w:p>
    <w:p w14:paraId="6E54C935" w14:textId="77777777" w:rsidR="00AF578D" w:rsidRPr="00A067D1" w:rsidRDefault="00AF578D" w:rsidP="00AF578D">
      <w:pPr>
        <w:spacing w:line="360" w:lineRule="auto"/>
        <w:rPr>
          <w:iCs/>
          <w:lang w:val="en-US"/>
        </w:rPr>
      </w:pPr>
    </w:p>
    <w:p w14:paraId="2EFE140E" w14:textId="5AF8AB49" w:rsidR="00A321C6" w:rsidRPr="00A067D1" w:rsidRDefault="00A321C6" w:rsidP="00AC588D">
      <w:pPr>
        <w:spacing w:line="480" w:lineRule="auto"/>
        <w:rPr>
          <w:lang w:val="en-US"/>
        </w:rPr>
      </w:pPr>
      <w:r w:rsidRPr="00A067D1">
        <w:rPr>
          <w:lang w:val="en-US"/>
        </w:rPr>
        <w:t xml:space="preserve">Digital technologies </w:t>
      </w:r>
      <w:r w:rsidR="00DE5BFE" w:rsidRPr="00A067D1">
        <w:rPr>
          <w:lang w:val="en-US"/>
        </w:rPr>
        <w:t xml:space="preserve">are </w:t>
      </w:r>
      <w:r w:rsidR="00D51058">
        <w:rPr>
          <w:lang w:val="en-US"/>
        </w:rPr>
        <w:t xml:space="preserve">now </w:t>
      </w:r>
      <w:r w:rsidR="00DE5BFE" w:rsidRPr="00A067D1">
        <w:rPr>
          <w:lang w:val="en-US"/>
        </w:rPr>
        <w:t xml:space="preserve">proliferating </w:t>
      </w:r>
      <w:r w:rsidR="00D51058">
        <w:rPr>
          <w:lang w:val="en-US"/>
        </w:rPr>
        <w:t>through attempts to</w:t>
      </w:r>
      <w:r w:rsidR="00746C9B" w:rsidRPr="00A067D1">
        <w:rPr>
          <w:lang w:val="en-US"/>
        </w:rPr>
        <w:t xml:space="preserve"> </w:t>
      </w:r>
      <w:r w:rsidR="00856E20" w:rsidRPr="00A067D1">
        <w:rPr>
          <w:lang w:val="en-US"/>
        </w:rPr>
        <w:t xml:space="preserve">address </w:t>
      </w:r>
      <w:r w:rsidR="00F03B4E" w:rsidRPr="00A067D1">
        <w:rPr>
          <w:lang w:val="en-US"/>
        </w:rPr>
        <w:t xml:space="preserve">environmental </w:t>
      </w:r>
      <w:r w:rsidR="007564BB">
        <w:rPr>
          <w:lang w:val="en-US"/>
        </w:rPr>
        <w:t xml:space="preserve">change </w:t>
      </w:r>
      <w:r w:rsidR="00F03B4E" w:rsidRPr="00A067D1">
        <w:rPr>
          <w:lang w:val="en-US"/>
        </w:rPr>
        <w:t xml:space="preserve">and </w:t>
      </w:r>
      <w:r w:rsidR="00276D95" w:rsidRPr="00A067D1">
        <w:rPr>
          <w:lang w:val="en-US"/>
        </w:rPr>
        <w:t>pol</w:t>
      </w:r>
      <w:r w:rsidR="0006439C" w:rsidRPr="00A067D1">
        <w:rPr>
          <w:lang w:val="en-US"/>
        </w:rPr>
        <w:t xml:space="preserve">itical </w:t>
      </w:r>
      <w:r w:rsidR="007233AD" w:rsidRPr="00A067D1">
        <w:rPr>
          <w:lang w:val="en-US"/>
        </w:rPr>
        <w:t xml:space="preserve">demands </w:t>
      </w:r>
      <w:r w:rsidR="00AF5BC6" w:rsidRPr="00A067D1">
        <w:rPr>
          <w:lang w:val="en-US"/>
        </w:rPr>
        <w:t>(</w:t>
      </w:r>
      <w:proofErr w:type="spellStart"/>
      <w:r w:rsidR="00AF5BC6" w:rsidRPr="00A067D1">
        <w:rPr>
          <w:lang w:val="en-US"/>
        </w:rPr>
        <w:t>Gabrys</w:t>
      </w:r>
      <w:proofErr w:type="spellEnd"/>
      <w:r w:rsidR="00AF5BC6" w:rsidRPr="00A067D1">
        <w:rPr>
          <w:lang w:val="en-US"/>
        </w:rPr>
        <w:t xml:space="preserve">, 2016; </w:t>
      </w:r>
      <w:proofErr w:type="spellStart"/>
      <w:r w:rsidR="00AF5BC6" w:rsidRPr="00A067D1">
        <w:rPr>
          <w:lang w:val="en-US"/>
        </w:rPr>
        <w:t>Nitoslawski</w:t>
      </w:r>
      <w:proofErr w:type="spellEnd"/>
      <w:r w:rsidR="00AF5BC6" w:rsidRPr="00A067D1">
        <w:rPr>
          <w:lang w:val="en-US"/>
        </w:rPr>
        <w:t xml:space="preserve"> et al., 2021)</w:t>
      </w:r>
      <w:r w:rsidRPr="00A067D1">
        <w:rPr>
          <w:lang w:val="en-US"/>
        </w:rPr>
        <w:t>. Remote sensing, Lidar, machine learning, unmanned aerial vehicles (UAV</w:t>
      </w:r>
      <w:r w:rsidR="00F65FA9" w:rsidRPr="00A067D1">
        <w:rPr>
          <w:lang w:val="en-US"/>
        </w:rPr>
        <w:t>s</w:t>
      </w:r>
      <w:r w:rsidRPr="00A067D1">
        <w:rPr>
          <w:lang w:val="en-US"/>
        </w:rPr>
        <w:t>), smartphone apps and other digital operations have quickly transform</w:t>
      </w:r>
      <w:r w:rsidR="00447C91" w:rsidRPr="00A067D1">
        <w:rPr>
          <w:lang w:val="en-US"/>
        </w:rPr>
        <w:t>ed</w:t>
      </w:r>
      <w:r w:rsidR="00C33701" w:rsidRPr="00A067D1">
        <w:rPr>
          <w:lang w:val="en-US"/>
        </w:rPr>
        <w:t xml:space="preserve"> </w:t>
      </w:r>
      <w:r w:rsidR="007A498A" w:rsidRPr="00A067D1">
        <w:rPr>
          <w:lang w:val="en-US"/>
        </w:rPr>
        <w:t xml:space="preserve">landscape </w:t>
      </w:r>
      <w:r w:rsidR="00C33701" w:rsidRPr="00A067D1">
        <w:rPr>
          <w:lang w:val="en-US"/>
        </w:rPr>
        <w:t>restoration practices into digital procedures that link the ground to the cloud</w:t>
      </w:r>
      <w:r w:rsidR="00C35A05" w:rsidRPr="00A067D1">
        <w:rPr>
          <w:lang w:val="en-US"/>
        </w:rPr>
        <w:t xml:space="preserve"> </w:t>
      </w:r>
      <w:r w:rsidR="008925C5" w:rsidRPr="00A067D1">
        <w:rPr>
          <w:lang w:val="en-US"/>
        </w:rPr>
        <w:t>(Adams, 201</w:t>
      </w:r>
      <w:r w:rsidR="00CC3D9D" w:rsidRPr="00A067D1">
        <w:rPr>
          <w:lang w:val="en-US"/>
        </w:rPr>
        <w:t>9</w:t>
      </w:r>
      <w:r w:rsidR="008925C5" w:rsidRPr="00A067D1">
        <w:rPr>
          <w:lang w:val="en-US"/>
        </w:rPr>
        <w:t>; Elliott et al., 2020)</w:t>
      </w:r>
      <w:r w:rsidRPr="00A067D1">
        <w:rPr>
          <w:lang w:val="en-US"/>
        </w:rPr>
        <w:t xml:space="preserve">. </w:t>
      </w:r>
      <w:r w:rsidR="00FB635D" w:rsidRPr="00A067D1">
        <w:rPr>
          <w:lang w:val="en-US"/>
        </w:rPr>
        <w:t xml:space="preserve">These technologies are expected to </w:t>
      </w:r>
      <w:r w:rsidR="00F65FA9" w:rsidRPr="00A067D1">
        <w:rPr>
          <w:lang w:val="en-US"/>
        </w:rPr>
        <w:t xml:space="preserve">ensure </w:t>
      </w:r>
      <w:r w:rsidR="00FB635D" w:rsidRPr="00A067D1">
        <w:rPr>
          <w:lang w:val="en-US"/>
        </w:rPr>
        <w:t xml:space="preserve">greater accuracy, productivity, and cost-effective interventions across spatial and temporal scales </w:t>
      </w:r>
      <w:r w:rsidR="008925C5" w:rsidRPr="00A067D1">
        <w:rPr>
          <w:lang w:val="en-US"/>
        </w:rPr>
        <w:t>(de Almeida et al., 2020)</w:t>
      </w:r>
      <w:r w:rsidR="00FB635D" w:rsidRPr="00A067D1">
        <w:rPr>
          <w:lang w:val="en-US"/>
        </w:rPr>
        <w:t xml:space="preserve">. </w:t>
      </w:r>
      <w:r w:rsidRPr="00A067D1">
        <w:rPr>
          <w:lang w:val="en-US"/>
        </w:rPr>
        <w:t xml:space="preserve">From landscape assessment to </w:t>
      </w:r>
      <w:r w:rsidR="002211F2" w:rsidRPr="00A067D1">
        <w:rPr>
          <w:lang w:val="en-US"/>
        </w:rPr>
        <w:t xml:space="preserve">ecosystem </w:t>
      </w:r>
      <w:r w:rsidRPr="00A067D1">
        <w:rPr>
          <w:lang w:val="en-US"/>
        </w:rPr>
        <w:t xml:space="preserve">monitoring </w:t>
      </w:r>
      <w:r w:rsidR="002211F2" w:rsidRPr="00A067D1">
        <w:rPr>
          <w:lang w:val="en-US"/>
        </w:rPr>
        <w:t>approaches</w:t>
      </w:r>
      <w:r w:rsidRPr="00A067D1">
        <w:rPr>
          <w:lang w:val="en-US"/>
        </w:rPr>
        <w:t xml:space="preserve">, digital techniques </w:t>
      </w:r>
      <w:r w:rsidR="00270507" w:rsidRPr="00A067D1">
        <w:rPr>
          <w:lang w:val="en-US"/>
        </w:rPr>
        <w:t>directly influence</w:t>
      </w:r>
      <w:r w:rsidRPr="00A067D1">
        <w:rPr>
          <w:lang w:val="en-US"/>
        </w:rPr>
        <w:t xml:space="preserve"> restoration decision-making processes and </w:t>
      </w:r>
      <w:r w:rsidR="00F65FA9" w:rsidRPr="00A067D1">
        <w:rPr>
          <w:lang w:val="en-US"/>
        </w:rPr>
        <w:t xml:space="preserve">potentially </w:t>
      </w:r>
      <w:r w:rsidR="00270507" w:rsidRPr="00A067D1">
        <w:rPr>
          <w:lang w:val="en-US"/>
        </w:rPr>
        <w:t>generate</w:t>
      </w:r>
      <w:r w:rsidRPr="00A067D1">
        <w:rPr>
          <w:lang w:val="en-US"/>
        </w:rPr>
        <w:t xml:space="preserve"> a new paradigm for restoration </w:t>
      </w:r>
      <w:r w:rsidR="00F20C25" w:rsidRPr="00A067D1">
        <w:rPr>
          <w:lang w:val="en-US"/>
        </w:rPr>
        <w:t>projects</w:t>
      </w:r>
      <w:r w:rsidRPr="00A067D1">
        <w:rPr>
          <w:lang w:val="en-US"/>
        </w:rPr>
        <w:t xml:space="preserve"> </w:t>
      </w:r>
      <w:r w:rsidR="008925C5" w:rsidRPr="00A067D1">
        <w:rPr>
          <w:lang w:val="en-US"/>
        </w:rPr>
        <w:t>(Elliott, 2016)</w:t>
      </w:r>
      <w:r w:rsidRPr="00A067D1">
        <w:rPr>
          <w:lang w:val="en-US"/>
        </w:rPr>
        <w:t xml:space="preserve">. While there is growing attention </w:t>
      </w:r>
      <w:r w:rsidR="001D4019" w:rsidRPr="00A067D1">
        <w:rPr>
          <w:lang w:val="en-US"/>
        </w:rPr>
        <w:t xml:space="preserve">to </w:t>
      </w:r>
      <w:r w:rsidRPr="00A067D1">
        <w:rPr>
          <w:lang w:val="en-US"/>
        </w:rPr>
        <w:t>and significant investment in digital development</w:t>
      </w:r>
      <w:r w:rsidR="001D4019" w:rsidRPr="00A067D1">
        <w:rPr>
          <w:lang w:val="en-US"/>
        </w:rPr>
        <w:t>s</w:t>
      </w:r>
      <w:r w:rsidRPr="00A067D1">
        <w:rPr>
          <w:lang w:val="en-US"/>
        </w:rPr>
        <w:t xml:space="preserve"> for recovering degraded landscapes</w:t>
      </w:r>
      <w:r w:rsidR="00F20C25" w:rsidRPr="00A067D1">
        <w:rPr>
          <w:lang w:val="en-US"/>
        </w:rPr>
        <w:t xml:space="preserve"> globally</w:t>
      </w:r>
      <w:r w:rsidR="00C35A05" w:rsidRPr="00A067D1">
        <w:rPr>
          <w:lang w:val="en-US"/>
        </w:rPr>
        <w:t xml:space="preserve"> </w:t>
      </w:r>
      <w:r w:rsidR="008925C5" w:rsidRPr="00A067D1">
        <w:rPr>
          <w:lang w:val="en-US"/>
        </w:rPr>
        <w:t>(Castro et al., 2021)</w:t>
      </w:r>
      <w:r w:rsidRPr="00A067D1">
        <w:rPr>
          <w:lang w:val="en-US"/>
        </w:rPr>
        <w:t xml:space="preserve">, these methods also </w:t>
      </w:r>
      <w:r w:rsidR="00F138D8" w:rsidRPr="00A067D1">
        <w:rPr>
          <w:lang w:val="en-US"/>
        </w:rPr>
        <w:t xml:space="preserve">shape </w:t>
      </w:r>
      <w:proofErr w:type="spellStart"/>
      <w:r w:rsidR="008821BB" w:rsidRPr="00A067D1">
        <w:rPr>
          <w:lang w:val="en-US"/>
        </w:rPr>
        <w:t>multiscalar</w:t>
      </w:r>
      <w:proofErr w:type="spellEnd"/>
      <w:r w:rsidR="008821BB" w:rsidRPr="00A067D1">
        <w:rPr>
          <w:lang w:val="en-US"/>
        </w:rPr>
        <w:t xml:space="preserve"> </w:t>
      </w:r>
      <w:r w:rsidR="005630EE" w:rsidRPr="00A067D1">
        <w:rPr>
          <w:lang w:val="en-US"/>
        </w:rPr>
        <w:t xml:space="preserve">governance systems that </w:t>
      </w:r>
      <w:r w:rsidR="00F65FA9" w:rsidRPr="00A067D1">
        <w:rPr>
          <w:lang w:val="en-US"/>
        </w:rPr>
        <w:t xml:space="preserve">can </w:t>
      </w:r>
      <w:r w:rsidR="005630EE" w:rsidRPr="00A067D1">
        <w:rPr>
          <w:lang w:val="en-US"/>
        </w:rPr>
        <w:t xml:space="preserve">create </w:t>
      </w:r>
      <w:r w:rsidR="00C630DE">
        <w:rPr>
          <w:lang w:val="en-US"/>
        </w:rPr>
        <w:t xml:space="preserve">or reinforce </w:t>
      </w:r>
      <w:r w:rsidR="008821BB" w:rsidRPr="00A067D1">
        <w:rPr>
          <w:lang w:val="en-US"/>
        </w:rPr>
        <w:t xml:space="preserve">unequal </w:t>
      </w:r>
      <w:r w:rsidR="005630EE" w:rsidRPr="00A067D1">
        <w:rPr>
          <w:lang w:val="en-US"/>
        </w:rPr>
        <w:t xml:space="preserve">power dynamics </w:t>
      </w:r>
      <w:r w:rsidR="002211F2" w:rsidRPr="00A067D1">
        <w:rPr>
          <w:lang w:val="en-US"/>
        </w:rPr>
        <w:t>in</w:t>
      </w:r>
      <w:r w:rsidRPr="00A067D1">
        <w:rPr>
          <w:lang w:val="en-US"/>
        </w:rPr>
        <w:t xml:space="preserve"> </w:t>
      </w:r>
      <w:r w:rsidR="002211F2" w:rsidRPr="00A067D1">
        <w:rPr>
          <w:lang w:val="en-US"/>
        </w:rPr>
        <w:t>knowledge production</w:t>
      </w:r>
      <w:r w:rsidRPr="00A067D1">
        <w:rPr>
          <w:lang w:val="en-US"/>
        </w:rPr>
        <w:t>, financ</w:t>
      </w:r>
      <w:r w:rsidR="002211F2" w:rsidRPr="00A067D1">
        <w:rPr>
          <w:lang w:val="en-US"/>
        </w:rPr>
        <w:t>ing</w:t>
      </w:r>
      <w:r w:rsidRPr="00A067D1">
        <w:rPr>
          <w:lang w:val="en-US"/>
        </w:rPr>
        <w:t xml:space="preserve">, and </w:t>
      </w:r>
      <w:r w:rsidR="002211F2" w:rsidRPr="00A067D1">
        <w:rPr>
          <w:lang w:val="en-US"/>
        </w:rPr>
        <w:t>market arrangements</w:t>
      </w:r>
      <w:r w:rsidRPr="00A067D1">
        <w:rPr>
          <w:lang w:val="en-US"/>
        </w:rPr>
        <w:t xml:space="preserve">. </w:t>
      </w:r>
      <w:r w:rsidR="004503DC" w:rsidRPr="00A067D1">
        <w:rPr>
          <w:lang w:val="en-US"/>
        </w:rPr>
        <w:t>This</w:t>
      </w:r>
      <w:r w:rsidR="00FB635D" w:rsidRPr="00A067D1">
        <w:rPr>
          <w:lang w:val="en-US"/>
        </w:rPr>
        <w:t xml:space="preserve"> article</w:t>
      </w:r>
      <w:r w:rsidR="004503DC" w:rsidRPr="00A067D1">
        <w:rPr>
          <w:lang w:val="en-US"/>
        </w:rPr>
        <w:t xml:space="preserve"> examines</w:t>
      </w:r>
      <w:r w:rsidRPr="00A067D1">
        <w:rPr>
          <w:lang w:val="en-US"/>
        </w:rPr>
        <w:t xml:space="preserve"> how </w:t>
      </w:r>
      <w:r w:rsidR="001D4019" w:rsidRPr="00A067D1">
        <w:rPr>
          <w:lang w:val="en-US"/>
        </w:rPr>
        <w:t xml:space="preserve">digital technologies can influence </w:t>
      </w:r>
      <w:r w:rsidRPr="00A067D1">
        <w:rPr>
          <w:lang w:val="en-US"/>
        </w:rPr>
        <w:t>restoration</w:t>
      </w:r>
      <w:r w:rsidR="00A9637F">
        <w:rPr>
          <w:lang w:val="en-US"/>
        </w:rPr>
        <w:t xml:space="preserve"> policies and</w:t>
      </w:r>
      <w:r w:rsidRPr="00A067D1">
        <w:rPr>
          <w:lang w:val="en-US"/>
        </w:rPr>
        <w:t xml:space="preserve"> </w:t>
      </w:r>
      <w:r w:rsidR="001D4019" w:rsidRPr="00A067D1">
        <w:rPr>
          <w:lang w:val="en-US"/>
        </w:rPr>
        <w:t>practices</w:t>
      </w:r>
      <w:r w:rsidR="00F65FA9" w:rsidRPr="00A067D1">
        <w:rPr>
          <w:lang w:val="en-US"/>
        </w:rPr>
        <w:t xml:space="preserve">, </w:t>
      </w:r>
      <w:r w:rsidR="007E416B" w:rsidRPr="00A067D1">
        <w:rPr>
          <w:lang w:val="en-US"/>
        </w:rPr>
        <w:t xml:space="preserve">specifically in the form of </w:t>
      </w:r>
      <w:r w:rsidR="001D4019" w:rsidRPr="00A067D1">
        <w:rPr>
          <w:lang w:val="en-US"/>
        </w:rPr>
        <w:t xml:space="preserve">digital </w:t>
      </w:r>
      <w:r w:rsidR="007E416B" w:rsidRPr="00A067D1">
        <w:rPr>
          <w:lang w:val="en-US"/>
        </w:rPr>
        <w:t>platforms</w:t>
      </w:r>
      <w:r w:rsidR="00AB301B">
        <w:rPr>
          <w:lang w:val="en-US"/>
        </w:rPr>
        <w:t xml:space="preserve"> to facilitate forest</w:t>
      </w:r>
      <w:r w:rsidR="00871CE5">
        <w:rPr>
          <w:lang w:val="en-US"/>
        </w:rPr>
        <w:t xml:space="preserve"> landscape</w:t>
      </w:r>
      <w:r w:rsidR="00AB301B">
        <w:rPr>
          <w:lang w:val="en-US"/>
        </w:rPr>
        <w:t xml:space="preserve"> restoration</w:t>
      </w:r>
      <w:r w:rsidR="007E416B" w:rsidRPr="00A067D1">
        <w:rPr>
          <w:lang w:val="en-US"/>
        </w:rPr>
        <w:t xml:space="preserve">, </w:t>
      </w:r>
      <w:r w:rsidR="00F65FA9" w:rsidRPr="00A067D1">
        <w:rPr>
          <w:lang w:val="en-US"/>
        </w:rPr>
        <w:t>and</w:t>
      </w:r>
      <w:r w:rsidR="00AC3069" w:rsidRPr="00A067D1">
        <w:rPr>
          <w:lang w:val="en-US"/>
        </w:rPr>
        <w:t xml:space="preserve"> </w:t>
      </w:r>
      <w:r w:rsidR="00F65FA9" w:rsidRPr="00A067D1">
        <w:rPr>
          <w:lang w:val="en-US"/>
        </w:rPr>
        <w:t>the</w:t>
      </w:r>
      <w:r w:rsidR="00AC3069" w:rsidRPr="00A067D1">
        <w:rPr>
          <w:lang w:val="en-US"/>
        </w:rPr>
        <w:t xml:space="preserve"> social and political </w:t>
      </w:r>
      <w:r w:rsidR="00856E20" w:rsidRPr="00A067D1">
        <w:rPr>
          <w:lang w:val="en-US"/>
        </w:rPr>
        <w:t>consequences of</w:t>
      </w:r>
      <w:r w:rsidR="00F65FA9" w:rsidRPr="00A067D1">
        <w:rPr>
          <w:lang w:val="en-US"/>
        </w:rPr>
        <w:t xml:space="preserve"> these </w:t>
      </w:r>
      <w:r w:rsidR="00856E20" w:rsidRPr="00A067D1">
        <w:rPr>
          <w:lang w:val="en-US"/>
        </w:rPr>
        <w:t>technological practices</w:t>
      </w:r>
      <w:r w:rsidR="00D250D0" w:rsidRPr="00A067D1">
        <w:rPr>
          <w:lang w:val="en-US"/>
        </w:rPr>
        <w:t>.</w:t>
      </w:r>
    </w:p>
    <w:p w14:paraId="1F08CB6C" w14:textId="3AFF3B63" w:rsidR="00AF76B0" w:rsidRDefault="004E095B" w:rsidP="00CD25CC">
      <w:pPr>
        <w:spacing w:before="100" w:beforeAutospacing="1" w:after="100" w:afterAutospacing="1" w:line="480" w:lineRule="auto"/>
        <w:ind w:firstLine="720"/>
        <w:rPr>
          <w:lang w:val="en-US"/>
        </w:rPr>
      </w:pPr>
      <w:r w:rsidRPr="00A067D1">
        <w:rPr>
          <w:lang w:val="en-US"/>
        </w:rPr>
        <w:t>Ecological restoration has quickly shifted over the last few decades from a field of applied ecology to a broader international political strategy to trigger</w:t>
      </w:r>
      <w:r w:rsidR="00417DCB" w:rsidRPr="00A067D1">
        <w:rPr>
          <w:lang w:val="en-US"/>
        </w:rPr>
        <w:t xml:space="preserve"> </w:t>
      </w:r>
      <w:r w:rsidRPr="00A067D1">
        <w:rPr>
          <w:lang w:val="en-US"/>
        </w:rPr>
        <w:t>sustainable</w:t>
      </w:r>
      <w:r w:rsidR="00F138D8" w:rsidRPr="00A067D1">
        <w:rPr>
          <w:lang w:val="en-US"/>
        </w:rPr>
        <w:t xml:space="preserve"> development</w:t>
      </w:r>
      <w:r w:rsidR="00467AC2">
        <w:rPr>
          <w:lang w:val="en-US"/>
        </w:rPr>
        <w:t xml:space="preserve"> actions </w:t>
      </w:r>
      <w:r w:rsidR="00E07DEE" w:rsidRPr="00A067D1">
        <w:rPr>
          <w:lang w:val="en-US"/>
        </w:rPr>
        <w:t>(</w:t>
      </w:r>
      <w:proofErr w:type="spellStart"/>
      <w:r w:rsidR="00E07DEE" w:rsidRPr="00A067D1">
        <w:rPr>
          <w:lang w:val="en-US"/>
        </w:rPr>
        <w:t>Chazdon</w:t>
      </w:r>
      <w:proofErr w:type="spellEnd"/>
      <w:r w:rsidR="00E07DEE" w:rsidRPr="00A067D1">
        <w:rPr>
          <w:lang w:val="en-US"/>
        </w:rPr>
        <w:t xml:space="preserve"> et al., 2017)</w:t>
      </w:r>
      <w:r w:rsidRPr="00A067D1">
        <w:rPr>
          <w:lang w:val="en-US"/>
        </w:rPr>
        <w:t xml:space="preserve">. Forest landscape restoration (FLR) has </w:t>
      </w:r>
      <w:r w:rsidR="00CD25CC">
        <w:rPr>
          <w:lang w:val="en-US"/>
        </w:rPr>
        <w:t>emerged</w:t>
      </w:r>
      <w:r w:rsidRPr="00A067D1">
        <w:rPr>
          <w:lang w:val="en-US"/>
        </w:rPr>
        <w:t xml:space="preserve"> in this context </w:t>
      </w:r>
      <w:r w:rsidR="003F0F7C">
        <w:rPr>
          <w:lang w:val="en-US"/>
        </w:rPr>
        <w:t>to</w:t>
      </w:r>
      <w:r w:rsidRPr="00A067D1">
        <w:rPr>
          <w:lang w:val="en-US"/>
        </w:rPr>
        <w:t xml:space="preserve"> address complex environmental challenges associated with biodiversity conservation, land-use change and regional development </w:t>
      </w:r>
      <w:r w:rsidR="00E07DEE" w:rsidRPr="00A067D1">
        <w:rPr>
          <w:lang w:val="en-US"/>
        </w:rPr>
        <w:t>(</w:t>
      </w:r>
      <w:r w:rsidR="008925C5" w:rsidRPr="00A067D1">
        <w:rPr>
          <w:lang w:val="en-US"/>
        </w:rPr>
        <w:t>Wolff et al., 2018)</w:t>
      </w:r>
      <w:r w:rsidR="009E167D" w:rsidRPr="00A067D1">
        <w:rPr>
          <w:lang w:val="en-US"/>
        </w:rPr>
        <w:t>.</w:t>
      </w:r>
      <w:r w:rsidR="00CD25CC">
        <w:rPr>
          <w:lang w:val="en-US"/>
        </w:rPr>
        <w:t xml:space="preserve"> </w:t>
      </w:r>
      <w:r w:rsidR="00515AC2" w:rsidRPr="00515AC2">
        <w:rPr>
          <w:lang w:val="en-US"/>
        </w:rPr>
        <w:t xml:space="preserve">FLR is </w:t>
      </w:r>
      <w:r w:rsidR="00515AC2" w:rsidRPr="00515AC2">
        <w:rPr>
          <w:lang w:val="en-US"/>
        </w:rPr>
        <w:lastRenderedPageBreak/>
        <w:t xml:space="preserve">entangled </w:t>
      </w:r>
      <w:r w:rsidR="00F35DF7">
        <w:rPr>
          <w:lang w:val="en-US"/>
        </w:rPr>
        <w:t>with</w:t>
      </w:r>
      <w:r w:rsidR="00515AC2" w:rsidRPr="00515AC2">
        <w:rPr>
          <w:lang w:val="en-US"/>
        </w:rPr>
        <w:t xml:space="preserve"> multiple stakeholders, knowledge systems, and management practices that configure speculative, rhetorical</w:t>
      </w:r>
      <w:r w:rsidR="003F0F7C">
        <w:rPr>
          <w:lang w:val="en-US"/>
        </w:rPr>
        <w:t>, and concrete</w:t>
      </w:r>
      <w:r w:rsidR="00515AC2" w:rsidRPr="00515AC2">
        <w:rPr>
          <w:lang w:val="en-US"/>
        </w:rPr>
        <w:t xml:space="preserve"> aspects of how restoration is </w:t>
      </w:r>
      <w:r w:rsidR="00A77883">
        <w:rPr>
          <w:lang w:val="en-US"/>
        </w:rPr>
        <w:t xml:space="preserve">negotiated, </w:t>
      </w:r>
      <w:r w:rsidR="00A77883" w:rsidRPr="00515AC2">
        <w:rPr>
          <w:lang w:val="en-US"/>
        </w:rPr>
        <w:t>implemented,</w:t>
      </w:r>
      <w:r w:rsidR="00A77883">
        <w:rPr>
          <w:lang w:val="en-US"/>
        </w:rPr>
        <w:t xml:space="preserve"> and monitored</w:t>
      </w:r>
      <w:r w:rsidR="00515AC2" w:rsidRPr="00515AC2">
        <w:rPr>
          <w:lang w:val="en-US"/>
        </w:rPr>
        <w:t xml:space="preserve"> to achieve different goals (</w:t>
      </w:r>
      <w:proofErr w:type="spellStart"/>
      <w:r w:rsidR="00515AC2" w:rsidRPr="00515AC2">
        <w:rPr>
          <w:lang w:val="en-US"/>
        </w:rPr>
        <w:t>Mansourian</w:t>
      </w:r>
      <w:proofErr w:type="spellEnd"/>
      <w:r w:rsidR="00515AC2" w:rsidRPr="00515AC2">
        <w:rPr>
          <w:lang w:val="en-US"/>
        </w:rPr>
        <w:t xml:space="preserve"> et al., 2020).</w:t>
      </w:r>
      <w:r w:rsidR="00515AC2">
        <w:rPr>
          <w:lang w:val="en-US"/>
        </w:rPr>
        <w:t xml:space="preserve"> </w:t>
      </w:r>
      <w:r w:rsidR="00AF76B0">
        <w:rPr>
          <w:lang w:val="en-US"/>
        </w:rPr>
        <w:t xml:space="preserve">For this reason, the political aspects of FLR exceed individual actors or policies to encompass a broad range of influences and effects. Digital technologies can have multiple political effects depending upon how they streamline or transform restoration </w:t>
      </w:r>
      <w:r w:rsidR="009E3EA7">
        <w:rPr>
          <w:lang w:val="en-US"/>
        </w:rPr>
        <w:t>activities</w:t>
      </w:r>
      <w:r w:rsidR="00AF76B0">
        <w:rPr>
          <w:lang w:val="en-US"/>
        </w:rPr>
        <w:t>.</w:t>
      </w:r>
    </w:p>
    <w:p w14:paraId="66486FDB" w14:textId="23D53A16" w:rsidR="00B24947" w:rsidRPr="00A067D1" w:rsidRDefault="00AF76B0" w:rsidP="00515AC2">
      <w:pPr>
        <w:spacing w:before="100" w:beforeAutospacing="1" w:after="100" w:afterAutospacing="1" w:line="480" w:lineRule="auto"/>
        <w:ind w:firstLine="720"/>
        <w:rPr>
          <w:lang w:val="en-US"/>
        </w:rPr>
      </w:pPr>
      <w:r>
        <w:rPr>
          <w:lang w:val="en-US"/>
        </w:rPr>
        <w:t xml:space="preserve">In the wider arena of restoration policy, a number </w:t>
      </w:r>
      <w:r w:rsidR="00A077E7" w:rsidRPr="00A067D1">
        <w:rPr>
          <w:lang w:val="en-US"/>
        </w:rPr>
        <w:t xml:space="preserve">of international agreements and negotiations have </w:t>
      </w:r>
      <w:r w:rsidR="00201774" w:rsidRPr="00A067D1">
        <w:rPr>
          <w:lang w:val="en-US"/>
        </w:rPr>
        <w:t>set</w:t>
      </w:r>
      <w:r w:rsidR="00A077E7" w:rsidRPr="00A067D1">
        <w:rPr>
          <w:lang w:val="en-US"/>
        </w:rPr>
        <w:t xml:space="preserve"> the ambitious task of restoring 350 million hectares of degraded lands by 2030, including the Bonn Challenge</w:t>
      </w:r>
      <w:r w:rsidR="002726C1" w:rsidRPr="00A067D1">
        <w:rPr>
          <w:lang w:val="en-US"/>
        </w:rPr>
        <w:t xml:space="preserve"> </w:t>
      </w:r>
      <w:r w:rsidR="008925C5" w:rsidRPr="00A067D1">
        <w:rPr>
          <w:lang w:val="en-US"/>
        </w:rPr>
        <w:t>(IUCN, 2011)</w:t>
      </w:r>
      <w:r w:rsidR="00484A33" w:rsidRPr="00A067D1">
        <w:rPr>
          <w:lang w:val="en-US"/>
        </w:rPr>
        <w:t>.</w:t>
      </w:r>
      <w:r w:rsidR="002726C1" w:rsidRPr="00A067D1">
        <w:rPr>
          <w:lang w:val="en-US"/>
        </w:rPr>
        <w:t xml:space="preserve"> </w:t>
      </w:r>
      <w:r w:rsidR="001A12B0" w:rsidRPr="00A067D1">
        <w:rPr>
          <w:lang w:val="en-US"/>
        </w:rPr>
        <w:t>Recently</w:t>
      </w:r>
      <w:r w:rsidR="00A077E7" w:rsidRPr="00A067D1">
        <w:rPr>
          <w:lang w:val="en-US"/>
        </w:rPr>
        <w:t xml:space="preserve">, the United Nations General Assembly </w:t>
      </w:r>
      <w:r w:rsidR="00B24947" w:rsidRPr="00A067D1">
        <w:rPr>
          <w:lang w:val="en-US"/>
        </w:rPr>
        <w:t xml:space="preserve">designated </w:t>
      </w:r>
      <w:r w:rsidR="00A077E7" w:rsidRPr="00A067D1">
        <w:rPr>
          <w:lang w:val="en-US"/>
        </w:rPr>
        <w:t>2021</w:t>
      </w:r>
      <w:r w:rsidR="00C05EF9">
        <w:rPr>
          <w:lang w:val="en-US"/>
        </w:rPr>
        <w:t>-</w:t>
      </w:r>
      <w:r w:rsidR="00A077E7" w:rsidRPr="00A067D1">
        <w:rPr>
          <w:lang w:val="en-US"/>
        </w:rPr>
        <w:t xml:space="preserve">2030 as the Decade on Ecosystem Restoration </w:t>
      </w:r>
      <w:r w:rsidR="008925C5" w:rsidRPr="00A067D1">
        <w:rPr>
          <w:lang w:val="en-US"/>
        </w:rPr>
        <w:t>(UN, 2021)</w:t>
      </w:r>
      <w:r w:rsidR="001A12B0" w:rsidRPr="00A067D1">
        <w:rPr>
          <w:lang w:val="en-US"/>
        </w:rPr>
        <w:t xml:space="preserve">, </w:t>
      </w:r>
      <w:r w:rsidR="003055E2" w:rsidRPr="00A067D1">
        <w:rPr>
          <w:lang w:val="en-US"/>
        </w:rPr>
        <w:t xml:space="preserve">followed by the announcement of the Glasgow Leaders' Declaration on Forests </w:t>
      </w:r>
      <w:r w:rsidR="00993CD2" w:rsidRPr="00A067D1">
        <w:rPr>
          <w:lang w:val="en-US"/>
        </w:rPr>
        <w:t>that</w:t>
      </w:r>
      <w:r w:rsidR="003055E2" w:rsidRPr="00A067D1">
        <w:rPr>
          <w:lang w:val="en-US"/>
        </w:rPr>
        <w:t xml:space="preserve"> 141 nations endorse</w:t>
      </w:r>
      <w:r w:rsidR="004710F5" w:rsidRPr="00A067D1">
        <w:rPr>
          <w:lang w:val="en-US"/>
        </w:rPr>
        <w:t>d</w:t>
      </w:r>
      <w:r w:rsidR="003055E2" w:rsidRPr="00A067D1">
        <w:rPr>
          <w:lang w:val="en-US"/>
        </w:rPr>
        <w:t xml:space="preserve"> </w:t>
      </w:r>
      <w:r w:rsidR="00993CD2" w:rsidRPr="00A067D1">
        <w:rPr>
          <w:lang w:val="en-US"/>
        </w:rPr>
        <w:t>to</w:t>
      </w:r>
      <w:r w:rsidR="003055E2" w:rsidRPr="00A067D1">
        <w:rPr>
          <w:lang w:val="en-US"/>
        </w:rPr>
        <w:t xml:space="preserve"> end illegal deforestation and </w:t>
      </w:r>
      <w:r w:rsidR="008F19C9" w:rsidRPr="00A067D1">
        <w:rPr>
          <w:lang w:val="en-US"/>
        </w:rPr>
        <w:t>reverse</w:t>
      </w:r>
      <w:r w:rsidR="003055E2" w:rsidRPr="00A067D1">
        <w:rPr>
          <w:lang w:val="en-US"/>
        </w:rPr>
        <w:t xml:space="preserve"> land degradation </w:t>
      </w:r>
      <w:r w:rsidR="004710F5" w:rsidRPr="00A067D1">
        <w:rPr>
          <w:lang w:val="en-US"/>
        </w:rPr>
        <w:t>during</w:t>
      </w:r>
      <w:r w:rsidR="003055E2" w:rsidRPr="00A067D1">
        <w:rPr>
          <w:lang w:val="en-US"/>
        </w:rPr>
        <w:t xml:space="preserve"> this decade</w:t>
      </w:r>
      <w:r w:rsidR="00AB7891" w:rsidRPr="00A067D1">
        <w:rPr>
          <w:lang w:val="en-US"/>
        </w:rPr>
        <w:t xml:space="preserve"> </w:t>
      </w:r>
      <w:r w:rsidR="00D730C7" w:rsidRPr="00A067D1">
        <w:rPr>
          <w:lang w:val="en-US"/>
        </w:rPr>
        <w:t>(UNFCCC, 2021)</w:t>
      </w:r>
      <w:r w:rsidR="00A077E7" w:rsidRPr="00A067D1">
        <w:rPr>
          <w:lang w:val="en-US"/>
        </w:rPr>
        <w:t xml:space="preserve">. International restoration pledges are </w:t>
      </w:r>
      <w:r w:rsidR="00616C85" w:rsidRPr="00A067D1">
        <w:rPr>
          <w:lang w:val="en-US"/>
        </w:rPr>
        <w:t xml:space="preserve">also </w:t>
      </w:r>
      <w:r w:rsidR="00A077E7" w:rsidRPr="00A067D1">
        <w:rPr>
          <w:lang w:val="en-US"/>
        </w:rPr>
        <w:t xml:space="preserve">directly aligned with the Aichi Biodiversity Targets, Sustainable Development Goals (SDG), and </w:t>
      </w:r>
      <w:r w:rsidR="00616C85" w:rsidRPr="00A067D1">
        <w:rPr>
          <w:lang w:val="en-US"/>
        </w:rPr>
        <w:t xml:space="preserve">the </w:t>
      </w:r>
      <w:r w:rsidR="00A077E7" w:rsidRPr="00A067D1">
        <w:rPr>
          <w:lang w:val="en-US"/>
        </w:rPr>
        <w:t>REDD+ program to mitigate and adapt climate change and protect biodiversity while improving community livelihoods and regional development.</w:t>
      </w:r>
      <w:r w:rsidR="004E095B" w:rsidRPr="00A067D1">
        <w:rPr>
          <w:lang w:val="en-US"/>
        </w:rPr>
        <w:t xml:space="preserve"> </w:t>
      </w:r>
    </w:p>
    <w:p w14:paraId="402CDDD0" w14:textId="50794DFA" w:rsidR="005E0F9E" w:rsidRPr="00A067D1" w:rsidRDefault="00A077E7" w:rsidP="00501625">
      <w:pPr>
        <w:spacing w:before="100" w:beforeAutospacing="1" w:after="100" w:afterAutospacing="1" w:line="480" w:lineRule="auto"/>
        <w:ind w:firstLine="720"/>
        <w:rPr>
          <w:color w:val="2E2E2E"/>
          <w:lang w:val="en-US"/>
        </w:rPr>
      </w:pPr>
      <w:r w:rsidRPr="00A067D1">
        <w:rPr>
          <w:lang w:val="en-US"/>
        </w:rPr>
        <w:t xml:space="preserve">Although the aspiring worldwide targets and programs have promoted FLR as a central intervention for accomplishing an international conservation agenda, </w:t>
      </w:r>
      <w:r w:rsidR="008535A8" w:rsidRPr="00A067D1">
        <w:rPr>
          <w:lang w:val="en-US"/>
        </w:rPr>
        <w:t xml:space="preserve">the design and implementation of </w:t>
      </w:r>
      <w:r w:rsidR="00484A33" w:rsidRPr="00A067D1">
        <w:rPr>
          <w:lang w:val="en-US"/>
        </w:rPr>
        <w:t xml:space="preserve">these </w:t>
      </w:r>
      <w:r w:rsidRPr="00A067D1">
        <w:rPr>
          <w:lang w:val="en-US"/>
        </w:rPr>
        <w:t>projects</w:t>
      </w:r>
      <w:r w:rsidR="00814BC5" w:rsidRPr="00A067D1">
        <w:rPr>
          <w:lang w:val="en-US"/>
        </w:rPr>
        <w:t xml:space="preserve"> raises issues about </w:t>
      </w:r>
      <w:r w:rsidR="00974B1B" w:rsidRPr="00A067D1">
        <w:rPr>
          <w:lang w:val="en-US"/>
        </w:rPr>
        <w:t xml:space="preserve">the </w:t>
      </w:r>
      <w:r w:rsidR="00814BC5" w:rsidRPr="00A067D1">
        <w:rPr>
          <w:lang w:val="en-US"/>
        </w:rPr>
        <w:t>possible</w:t>
      </w:r>
      <w:r w:rsidRPr="00A067D1">
        <w:rPr>
          <w:lang w:val="en-US"/>
        </w:rPr>
        <w:t xml:space="preserve"> impacts </w:t>
      </w:r>
      <w:r w:rsidR="002602E2" w:rsidRPr="00A067D1">
        <w:rPr>
          <w:lang w:val="en-US"/>
        </w:rPr>
        <w:t xml:space="preserve">of these </w:t>
      </w:r>
      <w:r w:rsidR="00180656" w:rsidRPr="00A067D1">
        <w:rPr>
          <w:lang w:val="en-US"/>
        </w:rPr>
        <w:t>interventions</w:t>
      </w:r>
      <w:r w:rsidR="002602E2" w:rsidRPr="00A067D1">
        <w:rPr>
          <w:lang w:val="en-US"/>
        </w:rPr>
        <w:t xml:space="preserve"> </w:t>
      </w:r>
      <w:r w:rsidRPr="00A067D1">
        <w:rPr>
          <w:lang w:val="en-US"/>
        </w:rPr>
        <w:t>on places and people</w:t>
      </w:r>
      <w:r w:rsidR="00180656" w:rsidRPr="00A067D1">
        <w:rPr>
          <w:lang w:val="en-US"/>
        </w:rPr>
        <w:t xml:space="preserve"> (Osborne et al., 2021)</w:t>
      </w:r>
      <w:r w:rsidRPr="00A067D1">
        <w:rPr>
          <w:lang w:val="en-US"/>
        </w:rPr>
        <w:t xml:space="preserve">. Large-scale restoration projects typically </w:t>
      </w:r>
      <w:r w:rsidR="002602E2" w:rsidRPr="00A067D1">
        <w:rPr>
          <w:lang w:val="en-US"/>
        </w:rPr>
        <w:t>involve</w:t>
      </w:r>
      <w:r w:rsidRPr="00A067D1">
        <w:rPr>
          <w:lang w:val="en-US"/>
        </w:rPr>
        <w:t xml:space="preserve"> tree planting </w:t>
      </w:r>
      <w:r w:rsidR="002602E2" w:rsidRPr="00A067D1">
        <w:rPr>
          <w:lang w:val="en-US"/>
        </w:rPr>
        <w:t>with</w:t>
      </w:r>
      <w:r w:rsidR="00484A33" w:rsidRPr="00A067D1">
        <w:rPr>
          <w:lang w:val="en-US"/>
        </w:rPr>
        <w:t xml:space="preserve"> </w:t>
      </w:r>
      <w:r w:rsidRPr="00A067D1">
        <w:rPr>
          <w:lang w:val="en-US"/>
        </w:rPr>
        <w:t xml:space="preserve">commercial species </w:t>
      </w:r>
      <w:r w:rsidR="002602E2" w:rsidRPr="00A067D1">
        <w:rPr>
          <w:lang w:val="en-US"/>
        </w:rPr>
        <w:t xml:space="preserve">that have </w:t>
      </w:r>
      <w:r w:rsidRPr="00A067D1">
        <w:rPr>
          <w:lang w:val="en-US"/>
        </w:rPr>
        <w:t>limited ecological outcomes or socioeconomic opportunities</w:t>
      </w:r>
      <w:r w:rsidR="002F4DE5" w:rsidRPr="00A067D1">
        <w:rPr>
          <w:lang w:val="en-US"/>
        </w:rPr>
        <w:t xml:space="preserve">, which can </w:t>
      </w:r>
      <w:r w:rsidR="00E72FD5" w:rsidRPr="00A067D1">
        <w:rPr>
          <w:lang w:val="en-US"/>
        </w:rPr>
        <w:t xml:space="preserve">exacerbate </w:t>
      </w:r>
      <w:r w:rsidRPr="00A067D1">
        <w:rPr>
          <w:lang w:val="en-US"/>
        </w:rPr>
        <w:t xml:space="preserve">social inequalities and </w:t>
      </w:r>
      <w:r w:rsidR="00E72FD5" w:rsidRPr="00A067D1">
        <w:rPr>
          <w:lang w:val="en-US"/>
        </w:rPr>
        <w:t>expand</w:t>
      </w:r>
      <w:r w:rsidRPr="00A067D1">
        <w:rPr>
          <w:lang w:val="en-US"/>
        </w:rPr>
        <w:t xml:space="preserve"> land clearing </w:t>
      </w:r>
      <w:r w:rsidR="00E07DEE" w:rsidRPr="00A067D1">
        <w:rPr>
          <w:lang w:val="en-US"/>
        </w:rPr>
        <w:t xml:space="preserve">(Fleischman et al., 2020; Holl &amp; </w:t>
      </w:r>
      <w:proofErr w:type="spellStart"/>
      <w:r w:rsidR="00E07DEE" w:rsidRPr="00A067D1">
        <w:rPr>
          <w:lang w:val="en-US"/>
        </w:rPr>
        <w:t>Brancalion</w:t>
      </w:r>
      <w:proofErr w:type="spellEnd"/>
      <w:r w:rsidR="00E07DEE" w:rsidRPr="00A067D1">
        <w:rPr>
          <w:lang w:val="en-US"/>
        </w:rPr>
        <w:t>, 2020)</w:t>
      </w:r>
      <w:r w:rsidRPr="00A067D1">
        <w:rPr>
          <w:lang w:val="en-US"/>
        </w:rPr>
        <w:t xml:space="preserve">. While </w:t>
      </w:r>
      <w:r w:rsidR="00E72FD5" w:rsidRPr="00A067D1">
        <w:rPr>
          <w:lang w:val="en-US"/>
        </w:rPr>
        <w:t xml:space="preserve">the need for </w:t>
      </w:r>
      <w:r w:rsidR="002E1A54" w:rsidRPr="00A067D1">
        <w:rPr>
          <w:lang w:val="en-US"/>
        </w:rPr>
        <w:t xml:space="preserve">improved approaches </w:t>
      </w:r>
      <w:r w:rsidR="00E72FD5" w:rsidRPr="00A067D1">
        <w:rPr>
          <w:lang w:val="en-US"/>
        </w:rPr>
        <w:t xml:space="preserve">to restoration is </w:t>
      </w:r>
      <w:r w:rsidRPr="00A067D1">
        <w:rPr>
          <w:lang w:val="en-US"/>
        </w:rPr>
        <w:t>well</w:t>
      </w:r>
      <w:r w:rsidR="002F4DE5" w:rsidRPr="00A067D1">
        <w:rPr>
          <w:lang w:val="en-US"/>
        </w:rPr>
        <w:t xml:space="preserve"> </w:t>
      </w:r>
      <w:r w:rsidRPr="00A067D1">
        <w:rPr>
          <w:lang w:val="en-US"/>
        </w:rPr>
        <w:t>documented</w:t>
      </w:r>
      <w:r w:rsidR="002726C1" w:rsidRPr="00A067D1">
        <w:rPr>
          <w:lang w:val="en-US"/>
        </w:rPr>
        <w:t xml:space="preserve">, </w:t>
      </w:r>
      <w:r w:rsidRPr="00A067D1">
        <w:rPr>
          <w:lang w:val="en-US"/>
        </w:rPr>
        <w:t xml:space="preserve">these practices are frequently restricted by </w:t>
      </w:r>
      <w:r w:rsidR="00856035" w:rsidRPr="00A067D1">
        <w:rPr>
          <w:lang w:val="en-US"/>
        </w:rPr>
        <w:t xml:space="preserve">the </w:t>
      </w:r>
      <w:r w:rsidRPr="00A067D1">
        <w:rPr>
          <w:lang w:val="en-US"/>
        </w:rPr>
        <w:lastRenderedPageBreak/>
        <w:t xml:space="preserve">high </w:t>
      </w:r>
      <w:r w:rsidR="00856035" w:rsidRPr="00A067D1">
        <w:rPr>
          <w:lang w:val="en-US"/>
        </w:rPr>
        <w:t xml:space="preserve">cost of </w:t>
      </w:r>
      <w:r w:rsidRPr="00A067D1">
        <w:rPr>
          <w:lang w:val="en-US"/>
        </w:rPr>
        <w:t xml:space="preserve">implementation and lack of </w:t>
      </w:r>
      <w:r w:rsidR="00E72FD5" w:rsidRPr="00A067D1">
        <w:rPr>
          <w:lang w:val="en-US"/>
        </w:rPr>
        <w:t>funding</w:t>
      </w:r>
      <w:r w:rsidR="002726C1" w:rsidRPr="00A067D1">
        <w:rPr>
          <w:lang w:val="en-US"/>
        </w:rPr>
        <w:t xml:space="preserve"> </w:t>
      </w:r>
      <w:r w:rsidR="008925C5" w:rsidRPr="00A067D1">
        <w:rPr>
          <w:lang w:val="en-US"/>
        </w:rPr>
        <w:t>(</w:t>
      </w:r>
      <w:proofErr w:type="spellStart"/>
      <w:r w:rsidR="008925C5" w:rsidRPr="00A067D1">
        <w:rPr>
          <w:lang w:val="en-US"/>
        </w:rPr>
        <w:t>Crouzeilles</w:t>
      </w:r>
      <w:proofErr w:type="spellEnd"/>
      <w:r w:rsidR="008925C5" w:rsidRPr="00A067D1">
        <w:rPr>
          <w:lang w:val="en-US"/>
        </w:rPr>
        <w:t xml:space="preserve"> et al., 2020)</w:t>
      </w:r>
      <w:r w:rsidR="009873BF" w:rsidRPr="00A067D1">
        <w:rPr>
          <w:lang w:val="en-US"/>
        </w:rPr>
        <w:t xml:space="preserve">. </w:t>
      </w:r>
      <w:r w:rsidR="002E1A54" w:rsidRPr="00A067D1">
        <w:rPr>
          <w:lang w:val="en-US"/>
        </w:rPr>
        <w:t>As a result, a</w:t>
      </w:r>
      <w:r w:rsidR="00D80F68" w:rsidRPr="00A067D1">
        <w:rPr>
          <w:rFonts w:eastAsiaTheme="minorEastAsia"/>
          <w:lang w:val="en-US" w:eastAsia="en-US"/>
        </w:rPr>
        <w:t xml:space="preserve"> </w:t>
      </w:r>
      <w:r w:rsidR="00484A33" w:rsidRPr="00A067D1">
        <w:rPr>
          <w:rFonts w:eastAsiaTheme="minorEastAsia"/>
          <w:lang w:val="en-US" w:eastAsia="en-US"/>
        </w:rPr>
        <w:t>number</w:t>
      </w:r>
      <w:r w:rsidR="00D80F68" w:rsidRPr="00A067D1">
        <w:rPr>
          <w:rFonts w:eastAsiaTheme="minorEastAsia"/>
          <w:lang w:val="en-US" w:eastAsia="en-US"/>
        </w:rPr>
        <w:t xml:space="preserve"> of </w:t>
      </w:r>
      <w:r w:rsidR="00990DF6" w:rsidRPr="00A067D1">
        <w:rPr>
          <w:rFonts w:eastAsiaTheme="minorEastAsia"/>
          <w:lang w:val="en-US" w:eastAsia="en-US"/>
        </w:rPr>
        <w:t xml:space="preserve">restoration </w:t>
      </w:r>
      <w:r w:rsidR="00A856BE" w:rsidRPr="00A067D1">
        <w:rPr>
          <w:rFonts w:eastAsiaTheme="minorEastAsia"/>
          <w:lang w:val="en-US" w:eastAsia="en-US"/>
        </w:rPr>
        <w:t xml:space="preserve">practices </w:t>
      </w:r>
      <w:r w:rsidR="00484A33" w:rsidRPr="00A067D1">
        <w:rPr>
          <w:rFonts w:eastAsiaTheme="minorEastAsia"/>
          <w:lang w:val="en-US" w:eastAsia="en-US"/>
        </w:rPr>
        <w:t xml:space="preserve">focus on </w:t>
      </w:r>
      <w:r w:rsidR="00D80F68" w:rsidRPr="00A067D1">
        <w:rPr>
          <w:rFonts w:eastAsiaTheme="minorEastAsia"/>
          <w:lang w:val="en-US" w:eastAsia="en-US"/>
        </w:rPr>
        <w:t>efforts to optimize resou</w:t>
      </w:r>
      <w:r w:rsidR="00634B07" w:rsidRPr="00A067D1">
        <w:rPr>
          <w:rFonts w:eastAsiaTheme="minorEastAsia"/>
          <w:lang w:val="en-US" w:eastAsia="en-US"/>
        </w:rPr>
        <w:t>rces and maximize productivity</w:t>
      </w:r>
      <w:r w:rsidR="00D80F68" w:rsidRPr="00A067D1">
        <w:rPr>
          <w:rFonts w:eastAsiaTheme="minorEastAsia"/>
          <w:lang w:val="en-US" w:eastAsia="en-US"/>
        </w:rPr>
        <w:t xml:space="preserve"> </w:t>
      </w:r>
      <w:r w:rsidR="008925C5" w:rsidRPr="00A067D1">
        <w:rPr>
          <w:lang w:val="en-US"/>
        </w:rPr>
        <w:t>(Sacco et al., 2021)</w:t>
      </w:r>
      <w:r w:rsidR="00D80F68" w:rsidRPr="00A067D1">
        <w:rPr>
          <w:lang w:val="en-US"/>
        </w:rPr>
        <w:t>.</w:t>
      </w:r>
      <w:r w:rsidR="005E0F9E" w:rsidRPr="00A067D1">
        <w:rPr>
          <w:color w:val="000000" w:themeColor="text1"/>
          <w:lang w:val="en-US"/>
        </w:rPr>
        <w:t xml:space="preserve"> </w:t>
      </w:r>
      <w:r w:rsidR="009873BF" w:rsidRPr="00A067D1">
        <w:rPr>
          <w:color w:val="000000" w:themeColor="text1"/>
          <w:lang w:val="en-US"/>
        </w:rPr>
        <w:t xml:space="preserve">By adopting </w:t>
      </w:r>
      <w:r w:rsidR="00101461" w:rsidRPr="00A067D1">
        <w:rPr>
          <w:color w:val="000000" w:themeColor="text1"/>
          <w:lang w:val="en-US"/>
        </w:rPr>
        <w:t xml:space="preserve">digital </w:t>
      </w:r>
      <w:r w:rsidR="005E0F9E" w:rsidRPr="00A067D1">
        <w:rPr>
          <w:color w:val="000000" w:themeColor="text1"/>
          <w:lang w:val="en-US"/>
        </w:rPr>
        <w:t>technologies</w:t>
      </w:r>
      <w:r w:rsidR="009873BF" w:rsidRPr="00A067D1">
        <w:rPr>
          <w:color w:val="000000" w:themeColor="text1"/>
          <w:lang w:val="en-US"/>
        </w:rPr>
        <w:t xml:space="preserve">, </w:t>
      </w:r>
      <w:r w:rsidR="00101461" w:rsidRPr="00A067D1">
        <w:rPr>
          <w:color w:val="000000" w:themeColor="text1"/>
          <w:lang w:val="en-US"/>
        </w:rPr>
        <w:t xml:space="preserve">scientist and technologists </w:t>
      </w:r>
      <w:r w:rsidR="00B47335" w:rsidRPr="00A067D1">
        <w:rPr>
          <w:color w:val="000000" w:themeColor="text1"/>
          <w:lang w:val="en-US"/>
        </w:rPr>
        <w:t xml:space="preserve">anticipate that </w:t>
      </w:r>
      <w:r w:rsidR="009873BF" w:rsidRPr="00A067D1">
        <w:rPr>
          <w:color w:val="000000" w:themeColor="text1"/>
          <w:lang w:val="en-US"/>
        </w:rPr>
        <w:t xml:space="preserve">restoration interventions </w:t>
      </w:r>
      <w:r w:rsidR="00B47335" w:rsidRPr="00A067D1">
        <w:rPr>
          <w:color w:val="000000" w:themeColor="text1"/>
          <w:lang w:val="en-US"/>
        </w:rPr>
        <w:t>will</w:t>
      </w:r>
      <w:r w:rsidR="009873BF" w:rsidRPr="00A067D1">
        <w:rPr>
          <w:color w:val="000000" w:themeColor="text1"/>
          <w:lang w:val="en-US"/>
        </w:rPr>
        <w:t xml:space="preserve"> recover</w:t>
      </w:r>
      <w:r w:rsidR="00101461" w:rsidRPr="00A067D1">
        <w:rPr>
          <w:color w:val="000000" w:themeColor="text1"/>
          <w:lang w:val="en-US"/>
        </w:rPr>
        <w:t xml:space="preserve"> </w:t>
      </w:r>
      <w:r w:rsidR="00270507" w:rsidRPr="00A067D1">
        <w:rPr>
          <w:color w:val="000000" w:themeColor="text1"/>
          <w:lang w:val="en-US"/>
        </w:rPr>
        <w:t xml:space="preserve">the </w:t>
      </w:r>
      <w:r w:rsidR="0012211E" w:rsidRPr="00A067D1">
        <w:rPr>
          <w:color w:val="000000" w:themeColor="text1"/>
          <w:lang w:val="en-US"/>
        </w:rPr>
        <w:t>ecosystem</w:t>
      </w:r>
      <w:r w:rsidR="006B3BB4" w:rsidRPr="00A067D1">
        <w:rPr>
          <w:color w:val="000000" w:themeColor="text1"/>
          <w:lang w:val="en-US"/>
        </w:rPr>
        <w:t xml:space="preserve"> functionality</w:t>
      </w:r>
      <w:r w:rsidR="002D07EB" w:rsidRPr="00A067D1">
        <w:rPr>
          <w:color w:val="000000" w:themeColor="text1"/>
          <w:lang w:val="en-US"/>
        </w:rPr>
        <w:t xml:space="preserve"> of degraded landscapes</w:t>
      </w:r>
      <w:r w:rsidR="0012211E" w:rsidRPr="00A067D1">
        <w:rPr>
          <w:color w:val="000000" w:themeColor="text1"/>
          <w:lang w:val="en-US"/>
        </w:rPr>
        <w:t xml:space="preserve"> </w:t>
      </w:r>
      <w:r w:rsidR="002E1A54" w:rsidRPr="00A067D1">
        <w:rPr>
          <w:color w:val="000000" w:themeColor="text1"/>
          <w:lang w:val="en-US"/>
        </w:rPr>
        <w:t xml:space="preserve">while </w:t>
      </w:r>
      <w:r w:rsidR="0012211E" w:rsidRPr="00A067D1">
        <w:rPr>
          <w:color w:val="000000" w:themeColor="text1"/>
          <w:lang w:val="en-US"/>
        </w:rPr>
        <w:t>reducing</w:t>
      </w:r>
      <w:r w:rsidR="006B3BB4" w:rsidRPr="00A067D1">
        <w:rPr>
          <w:color w:val="000000" w:themeColor="text1"/>
          <w:lang w:val="en-US"/>
        </w:rPr>
        <w:t xml:space="preserve"> </w:t>
      </w:r>
      <w:r w:rsidR="0012211E" w:rsidRPr="00A067D1">
        <w:rPr>
          <w:color w:val="000000" w:themeColor="text1"/>
          <w:lang w:val="en-US"/>
        </w:rPr>
        <w:t>costs</w:t>
      </w:r>
      <w:r w:rsidR="006B3BB4" w:rsidRPr="00A067D1">
        <w:rPr>
          <w:color w:val="000000" w:themeColor="text1"/>
          <w:lang w:val="en-US"/>
        </w:rPr>
        <w:t xml:space="preserve"> </w:t>
      </w:r>
      <w:r w:rsidR="008925C5" w:rsidRPr="00A067D1">
        <w:rPr>
          <w:color w:val="2E2E2E"/>
          <w:lang w:val="en-US"/>
        </w:rPr>
        <w:t>(</w:t>
      </w:r>
      <w:proofErr w:type="spellStart"/>
      <w:r w:rsidR="008925C5" w:rsidRPr="00A067D1">
        <w:rPr>
          <w:color w:val="2E2E2E"/>
          <w:lang w:val="en-US"/>
        </w:rPr>
        <w:t>Masarei</w:t>
      </w:r>
      <w:proofErr w:type="spellEnd"/>
      <w:r w:rsidR="008925C5" w:rsidRPr="00A067D1">
        <w:rPr>
          <w:color w:val="2E2E2E"/>
          <w:lang w:val="en-US"/>
        </w:rPr>
        <w:t xml:space="preserve"> et al., 2021)</w:t>
      </w:r>
      <w:r w:rsidR="006B3BB4" w:rsidRPr="00A067D1">
        <w:rPr>
          <w:color w:val="2E2E2E"/>
          <w:lang w:val="en-US"/>
        </w:rPr>
        <w:t xml:space="preserve">. </w:t>
      </w:r>
    </w:p>
    <w:p w14:paraId="4A2BF34F" w14:textId="2DA126C5" w:rsidR="00F31377" w:rsidRPr="00A067D1" w:rsidRDefault="009C07F2" w:rsidP="00501625">
      <w:pPr>
        <w:spacing w:before="100" w:beforeAutospacing="1" w:after="100" w:afterAutospacing="1" w:line="480" w:lineRule="auto"/>
        <w:ind w:firstLine="720"/>
        <w:rPr>
          <w:lang w:val="en-US"/>
        </w:rPr>
      </w:pPr>
      <w:r w:rsidRPr="00A067D1">
        <w:rPr>
          <w:lang w:val="en-US"/>
        </w:rPr>
        <w:t xml:space="preserve">Within </w:t>
      </w:r>
      <w:r w:rsidR="007A498A" w:rsidRPr="00A067D1">
        <w:rPr>
          <w:lang w:val="en-US"/>
        </w:rPr>
        <w:t>landscape</w:t>
      </w:r>
      <w:r w:rsidRPr="00A067D1">
        <w:rPr>
          <w:lang w:val="en-US"/>
        </w:rPr>
        <w:t xml:space="preserve"> restoration, d</w:t>
      </w:r>
      <w:r w:rsidR="00501625" w:rsidRPr="00A067D1">
        <w:rPr>
          <w:lang w:val="en-US"/>
        </w:rPr>
        <w:t xml:space="preserve">igital technologies </w:t>
      </w:r>
      <w:r w:rsidRPr="00A067D1">
        <w:rPr>
          <w:lang w:val="en-US"/>
        </w:rPr>
        <w:t xml:space="preserve">can </w:t>
      </w:r>
      <w:r w:rsidR="00501625" w:rsidRPr="00A067D1">
        <w:rPr>
          <w:lang w:val="en-US"/>
        </w:rPr>
        <w:t xml:space="preserve">refer to a wide range of </w:t>
      </w:r>
      <w:r w:rsidR="003E770A" w:rsidRPr="00A067D1">
        <w:rPr>
          <w:lang w:val="en-US"/>
        </w:rPr>
        <w:t>computing</w:t>
      </w:r>
      <w:r w:rsidR="00501625" w:rsidRPr="00A067D1">
        <w:rPr>
          <w:lang w:val="en-US"/>
        </w:rPr>
        <w:t xml:space="preserve"> devices, tools, and resources that </w:t>
      </w:r>
      <w:r w:rsidR="00494F46">
        <w:rPr>
          <w:lang w:val="en-US"/>
        </w:rPr>
        <w:t>enable</w:t>
      </w:r>
      <w:r w:rsidR="00501625" w:rsidRPr="00A067D1">
        <w:rPr>
          <w:lang w:val="en-US"/>
        </w:rPr>
        <w:t xml:space="preserve"> data collection, processing, storage</w:t>
      </w:r>
      <w:r w:rsidR="00134C3F" w:rsidRPr="00A067D1">
        <w:rPr>
          <w:lang w:val="en-US"/>
        </w:rPr>
        <w:t>,</w:t>
      </w:r>
      <w:r w:rsidR="00501625" w:rsidRPr="00A067D1">
        <w:rPr>
          <w:lang w:val="en-US"/>
        </w:rPr>
        <w:t xml:space="preserve"> and transmission across systems</w:t>
      </w:r>
      <w:r w:rsidR="00CA5E2F" w:rsidRPr="00A067D1">
        <w:rPr>
          <w:lang w:val="en-US"/>
        </w:rPr>
        <w:t xml:space="preserve"> (</w:t>
      </w:r>
      <w:proofErr w:type="spellStart"/>
      <w:r w:rsidR="00CA5E2F" w:rsidRPr="00A067D1">
        <w:rPr>
          <w:lang w:val="en-US"/>
        </w:rPr>
        <w:t>Hukal</w:t>
      </w:r>
      <w:proofErr w:type="spellEnd"/>
      <w:r w:rsidR="00CA5E2F" w:rsidRPr="00A067D1">
        <w:rPr>
          <w:lang w:val="en-US"/>
        </w:rPr>
        <w:t xml:space="preserve"> &amp; Henfridsson, 2017)</w:t>
      </w:r>
      <w:r w:rsidR="00501625" w:rsidRPr="00A067D1">
        <w:rPr>
          <w:lang w:val="en-US"/>
        </w:rPr>
        <w:t xml:space="preserve">. In forest environments and other ecosystems, these </w:t>
      </w:r>
      <w:r w:rsidR="003E770A" w:rsidRPr="00A067D1">
        <w:rPr>
          <w:lang w:val="en-US"/>
        </w:rPr>
        <w:t>technologies</w:t>
      </w:r>
      <w:r w:rsidR="00501625" w:rsidRPr="00A067D1">
        <w:rPr>
          <w:lang w:val="en-US"/>
        </w:rPr>
        <w:t xml:space="preserve"> </w:t>
      </w:r>
      <w:r w:rsidR="00B47335" w:rsidRPr="00A067D1">
        <w:rPr>
          <w:lang w:val="en-US"/>
        </w:rPr>
        <w:t>influence</w:t>
      </w:r>
      <w:r w:rsidR="00501625" w:rsidRPr="00A067D1">
        <w:rPr>
          <w:lang w:val="en-US"/>
        </w:rPr>
        <w:t xml:space="preserve"> </w:t>
      </w:r>
      <w:r w:rsidR="003E770A" w:rsidRPr="00A067D1">
        <w:rPr>
          <w:lang w:val="en-US"/>
        </w:rPr>
        <w:t>digital practices</w:t>
      </w:r>
      <w:r w:rsidR="00531C43">
        <w:rPr>
          <w:lang w:val="en-US"/>
        </w:rPr>
        <w:t xml:space="preserve"> to</w:t>
      </w:r>
      <w:r w:rsidR="00531C43" w:rsidRPr="00A067D1">
        <w:rPr>
          <w:lang w:val="en-US"/>
        </w:rPr>
        <w:t xml:space="preserve"> </w:t>
      </w:r>
      <w:r w:rsidR="00501625" w:rsidRPr="00A067D1">
        <w:rPr>
          <w:lang w:val="en-US"/>
        </w:rPr>
        <w:t xml:space="preserve">manage and mitigate environmental change </w:t>
      </w:r>
      <w:r w:rsidR="00501625" w:rsidRPr="00A067D1">
        <w:rPr>
          <w:iCs/>
          <w:lang w:val="en-US"/>
        </w:rPr>
        <w:t>(Gabrys, 2020)</w:t>
      </w:r>
      <w:r w:rsidR="00501625" w:rsidRPr="00A067D1">
        <w:rPr>
          <w:lang w:val="en-US"/>
        </w:rPr>
        <w:t xml:space="preserve">. </w:t>
      </w:r>
      <w:r w:rsidR="00501625" w:rsidRPr="00A067D1">
        <w:rPr>
          <w:color w:val="2E2E2E"/>
          <w:lang w:val="en-US"/>
        </w:rPr>
        <w:t xml:space="preserve">For example, </w:t>
      </w:r>
      <w:r w:rsidR="00501625" w:rsidRPr="00A067D1">
        <w:rPr>
          <w:lang w:val="en-US"/>
        </w:rPr>
        <w:t xml:space="preserve">digital technologies in the form of precision forestry can indicate how to plant the most suitable species </w:t>
      </w:r>
      <w:r w:rsidRPr="00A067D1">
        <w:rPr>
          <w:lang w:val="en-US"/>
        </w:rPr>
        <w:t xml:space="preserve">according to time of year and location, while improving </w:t>
      </w:r>
      <w:r w:rsidR="009B79B2" w:rsidRPr="00A067D1">
        <w:rPr>
          <w:lang w:val="en-US"/>
        </w:rPr>
        <w:t xml:space="preserve">the </w:t>
      </w:r>
      <w:r w:rsidR="00501625" w:rsidRPr="00A067D1">
        <w:rPr>
          <w:lang w:val="en-US"/>
        </w:rPr>
        <w:t>effectiveness of restoration techniques (Castro et al., 2021)</w:t>
      </w:r>
      <w:r w:rsidR="00501625" w:rsidRPr="00A067D1">
        <w:rPr>
          <w:color w:val="2E2E2E"/>
          <w:lang w:val="en-US"/>
        </w:rPr>
        <w:t xml:space="preserve">. </w:t>
      </w:r>
      <w:r w:rsidR="006B3BB4" w:rsidRPr="00A067D1">
        <w:rPr>
          <w:lang w:val="en-US"/>
        </w:rPr>
        <w:t xml:space="preserve">Emerging </w:t>
      </w:r>
      <w:r w:rsidR="008116A3" w:rsidRPr="00A067D1">
        <w:rPr>
          <w:lang w:val="en-US"/>
        </w:rPr>
        <w:t xml:space="preserve">technologies </w:t>
      </w:r>
      <w:r w:rsidR="00484A33" w:rsidRPr="00A067D1">
        <w:rPr>
          <w:lang w:val="en-US"/>
        </w:rPr>
        <w:t xml:space="preserve">further </w:t>
      </w:r>
      <w:r w:rsidR="00447C91" w:rsidRPr="00A067D1">
        <w:rPr>
          <w:lang w:val="en-US"/>
        </w:rPr>
        <w:t xml:space="preserve">include </w:t>
      </w:r>
      <w:r w:rsidR="003636DD" w:rsidRPr="00A067D1">
        <w:rPr>
          <w:lang w:val="en-US"/>
        </w:rPr>
        <w:t xml:space="preserve">the use of </w:t>
      </w:r>
      <w:r w:rsidR="00447C91" w:rsidRPr="00A067D1">
        <w:rPr>
          <w:lang w:val="en-US"/>
        </w:rPr>
        <w:t xml:space="preserve">spatial </w:t>
      </w:r>
      <w:r w:rsidR="00270507" w:rsidRPr="00A067D1">
        <w:rPr>
          <w:lang w:val="en-US"/>
        </w:rPr>
        <w:t>prioritization</w:t>
      </w:r>
      <w:r w:rsidR="00447C91" w:rsidRPr="00A067D1">
        <w:rPr>
          <w:lang w:val="en-US"/>
        </w:rPr>
        <w:t xml:space="preserve"> </w:t>
      </w:r>
      <w:r w:rsidR="00F31377" w:rsidRPr="00A067D1">
        <w:rPr>
          <w:lang w:val="en-US"/>
        </w:rPr>
        <w:t xml:space="preserve">techniques </w:t>
      </w:r>
      <w:r w:rsidR="00447C91" w:rsidRPr="00A067D1">
        <w:rPr>
          <w:lang w:val="en-US"/>
        </w:rPr>
        <w:t xml:space="preserve">for </w:t>
      </w:r>
      <w:r w:rsidR="00120147" w:rsidRPr="00A067D1">
        <w:rPr>
          <w:lang w:val="en-US"/>
        </w:rPr>
        <w:t xml:space="preserve">landscape </w:t>
      </w:r>
      <w:r w:rsidR="00447C91" w:rsidRPr="00A067D1">
        <w:rPr>
          <w:lang w:val="en-US"/>
        </w:rPr>
        <w:t xml:space="preserve">restoration, robotics for tree planting, digital devices for species identification, and automation of ecosystem monitoring </w:t>
      </w:r>
      <w:r w:rsidR="008925C5" w:rsidRPr="00A067D1">
        <w:rPr>
          <w:lang w:val="en-US"/>
        </w:rPr>
        <w:t>(Elliott et al., 2020)</w:t>
      </w:r>
      <w:r w:rsidR="00447C91" w:rsidRPr="00A067D1">
        <w:rPr>
          <w:lang w:val="en-US"/>
        </w:rPr>
        <w:t xml:space="preserve">. </w:t>
      </w:r>
    </w:p>
    <w:p w14:paraId="04E0D589" w14:textId="2EC88E53" w:rsidR="004F7FCC" w:rsidRPr="00A067D1" w:rsidRDefault="00F31377" w:rsidP="00DD0580">
      <w:pPr>
        <w:spacing w:before="100" w:beforeAutospacing="1" w:after="100" w:afterAutospacing="1" w:line="480" w:lineRule="auto"/>
        <w:ind w:firstLine="720"/>
        <w:rPr>
          <w:lang w:val="en-US"/>
        </w:rPr>
      </w:pPr>
      <w:r w:rsidRPr="00A067D1">
        <w:rPr>
          <w:lang w:val="en-US"/>
        </w:rPr>
        <w:t>Digital platforms are the focus of extensive social science investigations</w:t>
      </w:r>
      <w:r w:rsidR="00F3336E" w:rsidRPr="00A067D1">
        <w:rPr>
          <w:lang w:val="en-US"/>
        </w:rPr>
        <w:t xml:space="preserve"> that </w:t>
      </w:r>
      <w:r w:rsidR="00974B1B" w:rsidRPr="00A067D1">
        <w:rPr>
          <w:lang w:val="en-US"/>
        </w:rPr>
        <w:t>analyze</w:t>
      </w:r>
      <w:r w:rsidR="00F3336E" w:rsidRPr="00A067D1">
        <w:rPr>
          <w:lang w:val="en-US"/>
        </w:rPr>
        <w:t xml:space="preserve"> </w:t>
      </w:r>
      <w:r w:rsidR="00494F46">
        <w:rPr>
          <w:lang w:val="en-US"/>
        </w:rPr>
        <w:t xml:space="preserve">how </w:t>
      </w:r>
      <w:r w:rsidR="00F3336E" w:rsidRPr="00A067D1">
        <w:rPr>
          <w:lang w:val="en-US"/>
        </w:rPr>
        <w:t xml:space="preserve">the </w:t>
      </w:r>
      <w:r w:rsidR="007A498A" w:rsidRPr="00A067D1">
        <w:rPr>
          <w:lang w:val="en-US"/>
        </w:rPr>
        <w:t>“</w:t>
      </w:r>
      <w:r w:rsidR="00F3336E" w:rsidRPr="00A067D1">
        <w:rPr>
          <w:lang w:val="en-US"/>
        </w:rPr>
        <w:t>politics of platforms</w:t>
      </w:r>
      <w:r w:rsidR="007A498A" w:rsidRPr="00A067D1">
        <w:rPr>
          <w:lang w:val="en-US"/>
        </w:rPr>
        <w:t>”</w:t>
      </w:r>
      <w:r w:rsidR="00F3336E" w:rsidRPr="00A067D1">
        <w:rPr>
          <w:lang w:val="en-US"/>
        </w:rPr>
        <w:t xml:space="preserve"> </w:t>
      </w:r>
      <w:r w:rsidR="00327FE3" w:rsidRPr="00A067D1">
        <w:rPr>
          <w:lang w:val="en-US"/>
        </w:rPr>
        <w:t>facilitate</w:t>
      </w:r>
      <w:r w:rsidR="00F3336E" w:rsidRPr="00A067D1">
        <w:rPr>
          <w:lang w:val="en-US"/>
        </w:rPr>
        <w:t xml:space="preserve"> public discourse (Gillespie, 2010)</w:t>
      </w:r>
      <w:r w:rsidR="001F5515">
        <w:rPr>
          <w:lang w:val="en-US"/>
        </w:rPr>
        <w:t>. P</w:t>
      </w:r>
      <w:r w:rsidR="00F3336E" w:rsidRPr="00A067D1">
        <w:rPr>
          <w:lang w:val="en-US"/>
        </w:rPr>
        <w:t>latform ecosystems</w:t>
      </w:r>
      <w:r w:rsidR="00637BCF">
        <w:rPr>
          <w:lang w:val="en-US"/>
        </w:rPr>
        <w:t xml:space="preserve"> can</w:t>
      </w:r>
      <w:r w:rsidR="00F3336E" w:rsidRPr="00A067D1">
        <w:rPr>
          <w:lang w:val="en-US"/>
        </w:rPr>
        <w:t xml:space="preserve"> </w:t>
      </w:r>
      <w:r w:rsidR="00637BCF">
        <w:rPr>
          <w:lang w:val="en-US"/>
        </w:rPr>
        <w:t>protect</w:t>
      </w:r>
      <w:r w:rsidR="00494F46">
        <w:rPr>
          <w:lang w:val="en-US"/>
        </w:rPr>
        <w:t xml:space="preserve"> </w:t>
      </w:r>
      <w:r w:rsidR="00637BCF">
        <w:rPr>
          <w:lang w:val="en-US"/>
        </w:rPr>
        <w:t xml:space="preserve">democratic and </w:t>
      </w:r>
      <w:r w:rsidR="00494F46">
        <w:rPr>
          <w:lang w:val="en-US"/>
        </w:rPr>
        <w:t>public values</w:t>
      </w:r>
      <w:r w:rsidR="00637BCF">
        <w:rPr>
          <w:lang w:val="en-US"/>
        </w:rPr>
        <w:t>,</w:t>
      </w:r>
      <w:r w:rsidR="00DD0580">
        <w:rPr>
          <w:lang w:val="en-US"/>
        </w:rPr>
        <w:t xml:space="preserve"> such as transparency and privacy</w:t>
      </w:r>
      <w:r w:rsidR="001F5515">
        <w:rPr>
          <w:lang w:val="en-US"/>
        </w:rPr>
        <w:t xml:space="preserve">, but they can also </w:t>
      </w:r>
      <w:r w:rsidR="00BD3604">
        <w:rPr>
          <w:lang w:val="en-US"/>
        </w:rPr>
        <w:t>restrict</w:t>
      </w:r>
      <w:r w:rsidR="001F5515">
        <w:rPr>
          <w:lang w:val="en-US"/>
        </w:rPr>
        <w:t xml:space="preserve"> participation</w:t>
      </w:r>
      <w:r w:rsidR="00F3336E" w:rsidRPr="00A067D1">
        <w:rPr>
          <w:lang w:val="en-US"/>
        </w:rPr>
        <w:t xml:space="preserve"> (Van Dijck et al., 2018). However, there is comparatively little research </w:t>
      </w:r>
      <w:r w:rsidR="00327FE3" w:rsidRPr="00A067D1">
        <w:rPr>
          <w:lang w:val="en-US"/>
        </w:rPr>
        <w:t xml:space="preserve">on how </w:t>
      </w:r>
      <w:r w:rsidR="00814B5F" w:rsidRPr="00A067D1">
        <w:rPr>
          <w:lang w:val="en-US"/>
        </w:rPr>
        <w:t xml:space="preserve">platform dynamics </w:t>
      </w:r>
      <w:r w:rsidR="00814B5F">
        <w:rPr>
          <w:lang w:val="en-US"/>
        </w:rPr>
        <w:t xml:space="preserve">shape </w:t>
      </w:r>
      <w:r w:rsidR="00327FE3" w:rsidRPr="00A067D1">
        <w:rPr>
          <w:lang w:val="en-US"/>
        </w:rPr>
        <w:t>environmental practices and policies</w:t>
      </w:r>
      <w:r w:rsidR="00EF13A3" w:rsidRPr="00A067D1">
        <w:rPr>
          <w:lang w:val="en-US"/>
        </w:rPr>
        <w:t>.</w:t>
      </w:r>
      <w:r w:rsidR="00A44BA2" w:rsidRPr="00A067D1">
        <w:rPr>
          <w:lang w:val="en-US"/>
        </w:rPr>
        <w:t xml:space="preserve"> </w:t>
      </w:r>
      <w:r w:rsidR="00101461" w:rsidRPr="00A067D1">
        <w:rPr>
          <w:lang w:val="en-US"/>
        </w:rPr>
        <w:t xml:space="preserve">Here, </w:t>
      </w:r>
      <w:r w:rsidR="00FB635D" w:rsidRPr="00A067D1">
        <w:rPr>
          <w:lang w:val="en-US"/>
        </w:rPr>
        <w:t>w</w:t>
      </w:r>
      <w:r w:rsidR="00DE6CBD" w:rsidRPr="00A067D1">
        <w:rPr>
          <w:lang w:val="en-US"/>
        </w:rPr>
        <w:t xml:space="preserve">e </w:t>
      </w:r>
      <w:r w:rsidR="00FC6439" w:rsidRPr="00A067D1">
        <w:rPr>
          <w:lang w:val="en-US"/>
        </w:rPr>
        <w:t xml:space="preserve">examine </w:t>
      </w:r>
      <w:r w:rsidR="0034503B" w:rsidRPr="00A067D1">
        <w:rPr>
          <w:lang w:val="en-US"/>
        </w:rPr>
        <w:t>how</w:t>
      </w:r>
      <w:r w:rsidR="00DE6CBD" w:rsidRPr="00A067D1">
        <w:rPr>
          <w:lang w:val="en-US"/>
        </w:rPr>
        <w:t xml:space="preserve"> digital </w:t>
      </w:r>
      <w:r w:rsidR="003636DD" w:rsidRPr="00A067D1">
        <w:rPr>
          <w:lang w:val="en-US"/>
        </w:rPr>
        <w:t xml:space="preserve">platforms </w:t>
      </w:r>
      <w:r w:rsidR="00120147" w:rsidRPr="00A067D1">
        <w:rPr>
          <w:lang w:val="en-US"/>
        </w:rPr>
        <w:t>reconfigure</w:t>
      </w:r>
      <w:r w:rsidR="00DE6CBD" w:rsidRPr="00A067D1">
        <w:rPr>
          <w:lang w:val="en-US"/>
        </w:rPr>
        <w:t xml:space="preserve"> the power dynamics in </w:t>
      </w:r>
      <w:r w:rsidR="007B2CFD" w:rsidRPr="00A067D1">
        <w:rPr>
          <w:lang w:val="en-US"/>
        </w:rPr>
        <w:t>FLR</w:t>
      </w:r>
      <w:r w:rsidR="00D41CAB" w:rsidRPr="00A067D1">
        <w:rPr>
          <w:lang w:val="en-US"/>
        </w:rPr>
        <w:t xml:space="preserve"> </w:t>
      </w:r>
      <w:r w:rsidR="00300289" w:rsidRPr="00A067D1">
        <w:rPr>
          <w:lang w:val="en-US"/>
        </w:rPr>
        <w:t xml:space="preserve">and remake </w:t>
      </w:r>
      <w:r w:rsidR="004F7FCC" w:rsidRPr="00A067D1">
        <w:rPr>
          <w:lang w:val="en-US"/>
        </w:rPr>
        <w:t>how practitioners, experts, community networks, policymakers, and funders influence restoration practices and negotiate political processes</w:t>
      </w:r>
      <w:r w:rsidR="00A9637F">
        <w:rPr>
          <w:lang w:val="en-US"/>
        </w:rPr>
        <w:t>.</w:t>
      </w:r>
    </w:p>
    <w:p w14:paraId="3BC8E867" w14:textId="3C89365E" w:rsidR="0043752C" w:rsidRPr="00A067D1" w:rsidRDefault="0062554E" w:rsidP="004F7FCC">
      <w:pPr>
        <w:spacing w:before="100" w:beforeAutospacing="1" w:after="100" w:afterAutospacing="1" w:line="480" w:lineRule="auto"/>
        <w:ind w:firstLine="720"/>
        <w:rPr>
          <w:color w:val="000000"/>
          <w:lang w:val="en-US"/>
        </w:rPr>
      </w:pPr>
      <w:r w:rsidRPr="00A067D1">
        <w:rPr>
          <w:color w:val="000000"/>
          <w:lang w:val="en-US"/>
        </w:rPr>
        <w:lastRenderedPageBreak/>
        <w:t xml:space="preserve">This article next presents </w:t>
      </w:r>
      <w:r w:rsidR="004F7FCC" w:rsidRPr="00A067D1">
        <w:rPr>
          <w:color w:val="000000"/>
          <w:lang w:val="en-US"/>
        </w:rPr>
        <w:t xml:space="preserve">our </w:t>
      </w:r>
      <w:r w:rsidRPr="00A067D1">
        <w:rPr>
          <w:color w:val="000000"/>
          <w:lang w:val="en-US"/>
        </w:rPr>
        <w:t xml:space="preserve">research methods, where we describe how </w:t>
      </w:r>
      <w:r w:rsidR="004F7FCC" w:rsidRPr="00A067D1">
        <w:rPr>
          <w:color w:val="000000"/>
          <w:lang w:val="en-US"/>
        </w:rPr>
        <w:t xml:space="preserve">we </w:t>
      </w:r>
      <w:r w:rsidR="00624EB6">
        <w:rPr>
          <w:color w:val="000000"/>
          <w:lang w:val="en-US"/>
        </w:rPr>
        <w:t>selected</w:t>
      </w:r>
      <w:r w:rsidR="007C7252">
        <w:rPr>
          <w:color w:val="000000"/>
          <w:lang w:val="en-US"/>
        </w:rPr>
        <w:t xml:space="preserve"> and </w:t>
      </w:r>
      <w:r w:rsidR="004F7FCC" w:rsidRPr="00A067D1">
        <w:rPr>
          <w:color w:val="000000"/>
          <w:lang w:val="en-US"/>
        </w:rPr>
        <w:t xml:space="preserve">assessed digital platforms </w:t>
      </w:r>
      <w:r w:rsidR="00C02CD6" w:rsidRPr="00A067D1">
        <w:rPr>
          <w:color w:val="000000"/>
          <w:lang w:val="en-US"/>
        </w:rPr>
        <w:t>for</w:t>
      </w:r>
      <w:r w:rsidRPr="00A067D1">
        <w:rPr>
          <w:color w:val="000000"/>
          <w:lang w:val="en-US"/>
        </w:rPr>
        <w:t xml:space="preserve"> restoration activities. Following these descriptions, we present</w:t>
      </w:r>
      <w:r w:rsidR="007C7252">
        <w:rPr>
          <w:color w:val="000000"/>
          <w:lang w:val="en-US"/>
        </w:rPr>
        <w:t xml:space="preserve"> and discuss in more detail the</w:t>
      </w:r>
      <w:r w:rsidRPr="00A067D1">
        <w:rPr>
          <w:color w:val="000000"/>
          <w:lang w:val="en-US"/>
        </w:rPr>
        <w:t xml:space="preserve"> </w:t>
      </w:r>
      <w:r w:rsidR="007C7252" w:rsidRPr="00A067D1">
        <w:rPr>
          <w:color w:val="000000"/>
          <w:lang w:val="en-US"/>
        </w:rPr>
        <w:t xml:space="preserve">four </w:t>
      </w:r>
      <w:r w:rsidR="002B2620">
        <w:rPr>
          <w:color w:val="000000"/>
          <w:lang w:val="en-US"/>
        </w:rPr>
        <w:t xml:space="preserve">types of </w:t>
      </w:r>
      <w:r w:rsidR="007C7252" w:rsidRPr="00A067D1">
        <w:rPr>
          <w:color w:val="000000"/>
          <w:lang w:val="en-US"/>
        </w:rPr>
        <w:t>drivers of technological developments</w:t>
      </w:r>
      <w:r w:rsidR="007C7252">
        <w:rPr>
          <w:color w:val="000000"/>
          <w:lang w:val="en-US"/>
        </w:rPr>
        <w:t xml:space="preserve"> that we </w:t>
      </w:r>
      <w:r w:rsidR="00624EB6">
        <w:rPr>
          <w:color w:val="000000"/>
          <w:lang w:val="en-US"/>
        </w:rPr>
        <w:t>identified</w:t>
      </w:r>
      <w:r w:rsidR="007C7252">
        <w:rPr>
          <w:color w:val="000000"/>
          <w:lang w:val="en-US"/>
        </w:rPr>
        <w:t xml:space="preserve"> from this review</w:t>
      </w:r>
      <w:r w:rsidR="007C7252" w:rsidRPr="00A067D1">
        <w:rPr>
          <w:color w:val="000000"/>
          <w:lang w:val="en-US"/>
        </w:rPr>
        <w:t xml:space="preserve"> </w:t>
      </w:r>
      <w:r w:rsidRPr="00A067D1">
        <w:rPr>
          <w:color w:val="000000"/>
          <w:lang w:val="en-US"/>
        </w:rPr>
        <w:t xml:space="preserve">of digital </w:t>
      </w:r>
      <w:r w:rsidR="003636DD" w:rsidRPr="00A067D1">
        <w:rPr>
          <w:color w:val="000000"/>
          <w:lang w:val="en-US"/>
        </w:rPr>
        <w:t xml:space="preserve">restoration </w:t>
      </w:r>
      <w:r w:rsidRPr="00A067D1">
        <w:rPr>
          <w:color w:val="000000"/>
          <w:lang w:val="en-US"/>
        </w:rPr>
        <w:t>platforms</w:t>
      </w:r>
      <w:r w:rsidR="007C7252">
        <w:rPr>
          <w:color w:val="000000"/>
          <w:lang w:val="en-US"/>
        </w:rPr>
        <w:t xml:space="preserve">. Driver one </w:t>
      </w:r>
      <w:r w:rsidR="002B2620">
        <w:rPr>
          <w:color w:val="000000"/>
          <w:lang w:val="en-US"/>
        </w:rPr>
        <w:t>relates to</w:t>
      </w:r>
      <w:r w:rsidR="007C7252">
        <w:rPr>
          <w:color w:val="000000"/>
          <w:lang w:val="en-US"/>
        </w:rPr>
        <w:t xml:space="preserve"> </w:t>
      </w:r>
      <w:r w:rsidRPr="00A067D1">
        <w:rPr>
          <w:color w:val="000000"/>
          <w:lang w:val="en-US"/>
        </w:rPr>
        <w:t>how scientific expertise influences restoration optimization discourses and shape</w:t>
      </w:r>
      <w:r w:rsidR="00494F46">
        <w:rPr>
          <w:color w:val="000000"/>
          <w:lang w:val="en-US"/>
        </w:rPr>
        <w:t>s</w:t>
      </w:r>
      <w:r w:rsidRPr="00A067D1">
        <w:rPr>
          <w:color w:val="000000"/>
          <w:lang w:val="en-US"/>
        </w:rPr>
        <w:t xml:space="preserve"> policies </w:t>
      </w:r>
      <w:r w:rsidR="00254065">
        <w:rPr>
          <w:color w:val="000000"/>
          <w:lang w:val="en-US"/>
        </w:rPr>
        <w:t xml:space="preserve">from local to </w:t>
      </w:r>
      <w:r w:rsidRPr="00A067D1">
        <w:rPr>
          <w:color w:val="000000"/>
          <w:lang w:val="en-US"/>
        </w:rPr>
        <w:t xml:space="preserve">global scales. </w:t>
      </w:r>
      <w:r w:rsidR="007C7252">
        <w:rPr>
          <w:color w:val="000000"/>
          <w:lang w:val="en-US"/>
        </w:rPr>
        <w:t xml:space="preserve">Driver two </w:t>
      </w:r>
      <w:r w:rsidR="003E3818">
        <w:rPr>
          <w:color w:val="000000"/>
          <w:lang w:val="en-US"/>
        </w:rPr>
        <w:t>pertains to</w:t>
      </w:r>
      <w:r w:rsidRPr="00A067D1">
        <w:rPr>
          <w:color w:val="000000"/>
          <w:lang w:val="en-US"/>
        </w:rPr>
        <w:t xml:space="preserve"> how digital networks for capacity building create shared ideas, projects</w:t>
      </w:r>
      <w:r w:rsidR="003636DD" w:rsidRPr="00A067D1">
        <w:rPr>
          <w:color w:val="000000"/>
          <w:lang w:val="en-US"/>
        </w:rPr>
        <w:t>,</w:t>
      </w:r>
      <w:r w:rsidRPr="00A067D1">
        <w:rPr>
          <w:color w:val="000000"/>
          <w:lang w:val="en-US"/>
        </w:rPr>
        <w:t xml:space="preserve"> and stakeholders that generate technological practices and resource allocation. </w:t>
      </w:r>
      <w:r w:rsidR="007C7252">
        <w:rPr>
          <w:color w:val="000000"/>
          <w:lang w:val="en-US"/>
        </w:rPr>
        <w:t>With driver three, w</w:t>
      </w:r>
      <w:r w:rsidRPr="00A067D1">
        <w:rPr>
          <w:color w:val="000000"/>
          <w:lang w:val="en-US"/>
        </w:rPr>
        <w:t xml:space="preserve">e </w:t>
      </w:r>
      <w:r w:rsidR="00A05071" w:rsidRPr="00A067D1">
        <w:rPr>
          <w:color w:val="000000"/>
          <w:lang w:val="en-US"/>
        </w:rPr>
        <w:t>analyze</w:t>
      </w:r>
      <w:r w:rsidRPr="00A067D1">
        <w:rPr>
          <w:color w:val="000000"/>
          <w:lang w:val="en-US"/>
        </w:rPr>
        <w:t xml:space="preserve"> </w:t>
      </w:r>
      <w:r w:rsidR="005A4D99" w:rsidRPr="00A067D1">
        <w:rPr>
          <w:color w:val="000000"/>
          <w:lang w:val="en-US"/>
        </w:rPr>
        <w:t>digital tree-planting markets</w:t>
      </w:r>
      <w:r w:rsidR="005A4D99" w:rsidRPr="00A067D1" w:rsidDel="005A4D99">
        <w:rPr>
          <w:color w:val="000000"/>
          <w:lang w:val="en-US"/>
        </w:rPr>
        <w:t xml:space="preserve"> </w:t>
      </w:r>
      <w:r w:rsidRPr="00A067D1">
        <w:rPr>
          <w:color w:val="000000"/>
          <w:lang w:val="en-US"/>
        </w:rPr>
        <w:t xml:space="preserve">to build global commercial arrangements for large-scale </w:t>
      </w:r>
      <w:r w:rsidR="005A4D99" w:rsidRPr="00A067D1">
        <w:rPr>
          <w:color w:val="000000"/>
          <w:lang w:val="en-US"/>
        </w:rPr>
        <w:t>restoration projects</w:t>
      </w:r>
      <w:r w:rsidRPr="00A067D1">
        <w:rPr>
          <w:color w:val="000000"/>
          <w:lang w:val="en-US"/>
        </w:rPr>
        <w:t xml:space="preserve">. Finally, </w:t>
      </w:r>
      <w:r w:rsidR="007C7252">
        <w:rPr>
          <w:color w:val="000000"/>
          <w:lang w:val="en-US"/>
        </w:rPr>
        <w:t xml:space="preserve">with driver four </w:t>
      </w:r>
      <w:r w:rsidRPr="00A067D1">
        <w:rPr>
          <w:color w:val="000000"/>
          <w:lang w:val="en-US"/>
        </w:rPr>
        <w:t xml:space="preserve">we describe the formulation of digital </w:t>
      </w:r>
      <w:r w:rsidR="003636DD" w:rsidRPr="00A067D1">
        <w:rPr>
          <w:color w:val="000000"/>
          <w:lang w:val="en-US"/>
        </w:rPr>
        <w:t>platforms</w:t>
      </w:r>
      <w:r w:rsidR="001872D1" w:rsidRPr="00A067D1">
        <w:rPr>
          <w:color w:val="000000"/>
          <w:lang w:val="en-US"/>
        </w:rPr>
        <w:t xml:space="preserve"> that are</w:t>
      </w:r>
      <w:r w:rsidRPr="00A067D1">
        <w:rPr>
          <w:color w:val="000000"/>
          <w:lang w:val="en-US"/>
        </w:rPr>
        <w:t xml:space="preserve"> </w:t>
      </w:r>
      <w:r w:rsidR="001872D1" w:rsidRPr="00A067D1">
        <w:rPr>
          <w:color w:val="000000"/>
          <w:lang w:val="en-US"/>
        </w:rPr>
        <w:t>developed</w:t>
      </w:r>
      <w:r w:rsidRPr="00A067D1">
        <w:rPr>
          <w:color w:val="000000"/>
          <w:lang w:val="en-US"/>
        </w:rPr>
        <w:t xml:space="preserve"> from the bottom up </w:t>
      </w:r>
      <w:r w:rsidR="00E4113A" w:rsidRPr="00A067D1">
        <w:rPr>
          <w:color w:val="000000"/>
          <w:lang w:val="en-US"/>
        </w:rPr>
        <w:t xml:space="preserve">and </w:t>
      </w:r>
      <w:r w:rsidRPr="00A067D1">
        <w:rPr>
          <w:color w:val="000000"/>
          <w:lang w:val="en-US"/>
        </w:rPr>
        <w:t>underpinned by local perspectives and demands.</w:t>
      </w:r>
      <w:r w:rsidR="00254065">
        <w:rPr>
          <w:color w:val="000000"/>
          <w:lang w:val="en-US"/>
        </w:rPr>
        <w:t xml:space="preserve"> </w:t>
      </w:r>
    </w:p>
    <w:p w14:paraId="45363FC9" w14:textId="77777777" w:rsidR="0043752C" w:rsidRPr="00A067D1" w:rsidRDefault="0043752C" w:rsidP="00EA7B25">
      <w:pPr>
        <w:spacing w:before="100" w:beforeAutospacing="1" w:after="100" w:afterAutospacing="1" w:line="480" w:lineRule="auto"/>
        <w:ind w:firstLine="720"/>
        <w:rPr>
          <w:color w:val="000000"/>
          <w:lang w:val="en-US"/>
        </w:rPr>
      </w:pPr>
    </w:p>
    <w:p w14:paraId="21DF4C5A" w14:textId="5B786F86" w:rsidR="00014609" w:rsidRPr="00A067D1" w:rsidRDefault="001A36FA" w:rsidP="002D2CCB">
      <w:pPr>
        <w:spacing w:line="360" w:lineRule="auto"/>
        <w:rPr>
          <w:b/>
          <w:bCs/>
          <w:iCs/>
          <w:sz w:val="28"/>
          <w:szCs w:val="28"/>
          <w:lang w:val="en-US"/>
        </w:rPr>
      </w:pPr>
      <w:r w:rsidRPr="00A067D1">
        <w:rPr>
          <w:b/>
          <w:bCs/>
          <w:iCs/>
          <w:sz w:val="28"/>
          <w:szCs w:val="28"/>
          <w:lang w:val="en-US"/>
        </w:rPr>
        <w:t>Materials and m</w:t>
      </w:r>
      <w:r w:rsidR="002D2CCB" w:rsidRPr="00A067D1">
        <w:rPr>
          <w:b/>
          <w:bCs/>
          <w:iCs/>
          <w:sz w:val="28"/>
          <w:szCs w:val="28"/>
          <w:lang w:val="en-US"/>
        </w:rPr>
        <w:t>ethods</w:t>
      </w:r>
    </w:p>
    <w:p w14:paraId="1BDDE89A" w14:textId="7A9171DD" w:rsidR="008A1DF9" w:rsidRPr="00A067D1" w:rsidRDefault="00974B1B" w:rsidP="002D2CCB">
      <w:pPr>
        <w:spacing w:before="100" w:beforeAutospacing="1" w:after="100" w:afterAutospacing="1" w:line="480" w:lineRule="auto"/>
        <w:rPr>
          <w:b/>
          <w:bCs/>
          <w:i/>
          <w:lang w:val="en-US"/>
        </w:rPr>
      </w:pPr>
      <w:r w:rsidRPr="00A067D1">
        <w:rPr>
          <w:b/>
          <w:bCs/>
          <w:i/>
          <w:lang w:val="en-US"/>
        </w:rPr>
        <w:t>Reviewin</w:t>
      </w:r>
      <w:r w:rsidR="002F5826" w:rsidRPr="00A067D1">
        <w:rPr>
          <w:b/>
          <w:bCs/>
          <w:i/>
          <w:lang w:val="en-US"/>
        </w:rPr>
        <w:t>g d</w:t>
      </w:r>
      <w:r w:rsidR="001567B2" w:rsidRPr="00A067D1">
        <w:rPr>
          <w:b/>
          <w:bCs/>
          <w:i/>
          <w:lang w:val="en-US"/>
        </w:rPr>
        <w:t xml:space="preserve">igital platforms </w:t>
      </w:r>
    </w:p>
    <w:p w14:paraId="208F4EDE" w14:textId="591EB729" w:rsidR="00036096" w:rsidRDefault="00FF3901" w:rsidP="008A1DF9">
      <w:pPr>
        <w:spacing w:before="100" w:beforeAutospacing="1" w:after="100" w:afterAutospacing="1" w:line="480" w:lineRule="auto"/>
        <w:rPr>
          <w:lang w:val="en-US"/>
        </w:rPr>
      </w:pPr>
      <w:r w:rsidRPr="00A067D1">
        <w:rPr>
          <w:iCs/>
          <w:lang w:val="en-US"/>
        </w:rPr>
        <w:t>As part of a broader research program on smart forest technologies, we first conducted</w:t>
      </w:r>
      <w:r w:rsidRPr="00A067D1">
        <w:rPr>
          <w:color w:val="000000"/>
          <w:shd w:val="clear" w:color="auto" w:fill="FFFFFF"/>
          <w:lang w:val="en-US"/>
        </w:rPr>
        <w:t xml:space="preserve"> a comprehensive </w:t>
      </w:r>
      <w:r w:rsidR="00974B1B" w:rsidRPr="00A067D1">
        <w:rPr>
          <w:color w:val="000000"/>
          <w:shd w:val="clear" w:color="auto" w:fill="FFFFFF"/>
          <w:lang w:val="en-US"/>
        </w:rPr>
        <w:t xml:space="preserve">scan </w:t>
      </w:r>
      <w:r w:rsidRPr="00A067D1">
        <w:rPr>
          <w:color w:val="000000"/>
          <w:shd w:val="clear" w:color="auto" w:fill="FFFFFF"/>
          <w:lang w:val="en-US"/>
        </w:rPr>
        <w:t xml:space="preserve">of emerging </w:t>
      </w:r>
      <w:r w:rsidR="002F5826" w:rsidRPr="00A067D1">
        <w:rPr>
          <w:color w:val="000000"/>
          <w:shd w:val="clear" w:color="auto" w:fill="FFFFFF"/>
          <w:lang w:val="en-US"/>
        </w:rPr>
        <w:t>technologies</w:t>
      </w:r>
      <w:r w:rsidRPr="00A067D1">
        <w:rPr>
          <w:color w:val="000000"/>
          <w:shd w:val="clear" w:color="auto" w:fill="FFFFFF"/>
          <w:lang w:val="en-US"/>
        </w:rPr>
        <w:t xml:space="preserve"> in increasingly </w:t>
      </w:r>
      <w:r w:rsidR="00E421A7">
        <w:rPr>
          <w:color w:val="000000"/>
          <w:shd w:val="clear" w:color="auto" w:fill="FFFFFF"/>
          <w:lang w:val="en-US"/>
        </w:rPr>
        <w:t>digital</w:t>
      </w:r>
      <w:r w:rsidR="00E421A7" w:rsidRPr="00A067D1">
        <w:rPr>
          <w:color w:val="000000"/>
          <w:shd w:val="clear" w:color="auto" w:fill="FFFFFF"/>
          <w:lang w:val="en-US"/>
        </w:rPr>
        <w:t xml:space="preserve"> </w:t>
      </w:r>
      <w:r w:rsidRPr="00A067D1">
        <w:rPr>
          <w:color w:val="000000"/>
          <w:shd w:val="clear" w:color="auto" w:fill="FFFFFF"/>
          <w:lang w:val="en-US"/>
        </w:rPr>
        <w:t>forest</w:t>
      </w:r>
      <w:r w:rsidR="001F5515">
        <w:rPr>
          <w:color w:val="000000"/>
          <w:shd w:val="clear" w:color="auto" w:fill="FFFFFF"/>
          <w:lang w:val="en-US"/>
        </w:rPr>
        <w:t xml:space="preserve"> </w:t>
      </w:r>
      <w:r w:rsidRPr="00A067D1">
        <w:rPr>
          <w:color w:val="000000"/>
          <w:shd w:val="clear" w:color="auto" w:fill="FFFFFF"/>
          <w:lang w:val="en-US"/>
        </w:rPr>
        <w:t xml:space="preserve">spaces. </w:t>
      </w:r>
      <w:r w:rsidR="002F5826" w:rsidRPr="00A067D1">
        <w:rPr>
          <w:lang w:val="en-US"/>
        </w:rPr>
        <w:t>O</w:t>
      </w:r>
      <w:r w:rsidRPr="00A067D1">
        <w:rPr>
          <w:lang w:val="en-US"/>
        </w:rPr>
        <w:t xml:space="preserve">ur initial search included scholarly literature </w:t>
      </w:r>
      <w:r w:rsidR="002F5826" w:rsidRPr="00A067D1">
        <w:rPr>
          <w:lang w:val="en-US"/>
        </w:rPr>
        <w:t xml:space="preserve">documenting and </w:t>
      </w:r>
      <w:r w:rsidR="00A05071" w:rsidRPr="00A067D1">
        <w:rPr>
          <w:lang w:val="en-US"/>
        </w:rPr>
        <w:t>analyzing</w:t>
      </w:r>
      <w:r w:rsidRPr="00A067D1">
        <w:rPr>
          <w:lang w:val="en-US"/>
        </w:rPr>
        <w:t xml:space="preserve"> forest sensors, machine learning and algorithms, satellites, Lidar, blockchain structures, mobile applications, and </w:t>
      </w:r>
      <w:r w:rsidR="00974B1B" w:rsidRPr="00A067D1">
        <w:rPr>
          <w:lang w:val="en-US"/>
        </w:rPr>
        <w:t>UAVs</w:t>
      </w:r>
      <w:r w:rsidRPr="00A067D1">
        <w:rPr>
          <w:lang w:val="en-US"/>
        </w:rPr>
        <w:t xml:space="preserve">. </w:t>
      </w:r>
      <w:r w:rsidRPr="00A067D1">
        <w:rPr>
          <w:color w:val="000000"/>
          <w:shd w:val="clear" w:color="auto" w:fill="FFFFFF"/>
          <w:lang w:val="en-US"/>
        </w:rPr>
        <w:t>Through a state-of-the-art review</w:t>
      </w:r>
      <w:r w:rsidRPr="00A067D1">
        <w:rPr>
          <w:lang w:val="en-US"/>
        </w:rPr>
        <w:t xml:space="preserve"> </w:t>
      </w:r>
      <w:r w:rsidRPr="00A067D1">
        <w:rPr>
          <w:color w:val="000000"/>
          <w:shd w:val="clear" w:color="auto" w:fill="FFFFFF"/>
          <w:lang w:val="en-US"/>
        </w:rPr>
        <w:t>(Grant &amp; Booth, 2009)</w:t>
      </w:r>
      <w:r w:rsidRPr="00A067D1">
        <w:rPr>
          <w:lang w:val="en-US"/>
        </w:rPr>
        <w:t xml:space="preserve">, we undertook an extensive </w:t>
      </w:r>
      <w:r w:rsidR="00EB4008" w:rsidRPr="00A067D1">
        <w:rPr>
          <w:lang w:val="en-US"/>
        </w:rPr>
        <w:t xml:space="preserve">and global </w:t>
      </w:r>
      <w:r w:rsidR="00036096" w:rsidRPr="009E3EA7">
        <w:rPr>
          <w:lang w:val="en-US"/>
        </w:rPr>
        <w:t>search</w:t>
      </w:r>
      <w:r w:rsidR="00036096" w:rsidRPr="00A067D1">
        <w:rPr>
          <w:lang w:val="en-US"/>
        </w:rPr>
        <w:t xml:space="preserve"> </w:t>
      </w:r>
      <w:r w:rsidR="00EB4008" w:rsidRPr="00A067D1">
        <w:rPr>
          <w:lang w:val="en-US"/>
        </w:rPr>
        <w:t>of</w:t>
      </w:r>
      <w:r w:rsidRPr="00A067D1">
        <w:rPr>
          <w:lang w:val="en-US"/>
        </w:rPr>
        <w:t xml:space="preserve"> studies, practices, initiatives, and projects </w:t>
      </w:r>
      <w:r w:rsidRPr="00A067D1">
        <w:rPr>
          <w:color w:val="000000"/>
          <w:shd w:val="clear" w:color="auto" w:fill="FFFFFF"/>
          <w:lang w:val="en-US"/>
        </w:rPr>
        <w:t xml:space="preserve">to identify literature and technological developments. Rather than following a retrospective approach, this review </w:t>
      </w:r>
      <w:r w:rsidRPr="00A067D1">
        <w:rPr>
          <w:shd w:val="clear" w:color="auto" w:fill="FFFFFF"/>
          <w:lang w:val="en-US"/>
        </w:rPr>
        <w:t>focused on identifying current trends and operative digital technologies.</w:t>
      </w:r>
      <w:r w:rsidRPr="00A067D1">
        <w:rPr>
          <w:color w:val="000000"/>
          <w:shd w:val="clear" w:color="auto" w:fill="FFFFFF"/>
          <w:lang w:val="en-US"/>
        </w:rPr>
        <w:t xml:space="preserve"> </w:t>
      </w:r>
      <w:r w:rsidRPr="00A067D1">
        <w:rPr>
          <w:shd w:val="clear" w:color="auto" w:fill="FFFFFF"/>
          <w:lang w:val="en-US"/>
        </w:rPr>
        <w:t xml:space="preserve">From March to September 2021, we </w:t>
      </w:r>
      <w:r w:rsidR="00974B1B" w:rsidRPr="00A067D1">
        <w:rPr>
          <w:lang w:val="en-US"/>
        </w:rPr>
        <w:t>undertook keyword searches</w:t>
      </w:r>
      <w:r w:rsidRPr="00A067D1">
        <w:rPr>
          <w:shd w:val="clear" w:color="auto" w:fill="FFFFFF"/>
          <w:lang w:val="en-US"/>
        </w:rPr>
        <w:t xml:space="preserve"> (Appendix 1) in </w:t>
      </w:r>
      <w:r w:rsidRPr="00A067D1">
        <w:rPr>
          <w:lang w:val="en-US"/>
        </w:rPr>
        <w:t xml:space="preserve">literature databases </w:t>
      </w:r>
      <w:r w:rsidRPr="00A067D1">
        <w:rPr>
          <w:lang w:val="en-US"/>
        </w:rPr>
        <w:lastRenderedPageBreak/>
        <w:t>(Scopus, Web of Science, and Google Scholar)</w:t>
      </w:r>
      <w:r w:rsidRPr="00A067D1">
        <w:rPr>
          <w:color w:val="000000"/>
          <w:shd w:val="clear" w:color="auto" w:fill="FFFFFF"/>
          <w:lang w:val="en-US"/>
        </w:rPr>
        <w:t>, s</w:t>
      </w:r>
      <w:r w:rsidRPr="00A067D1">
        <w:rPr>
          <w:lang w:val="en-US"/>
        </w:rPr>
        <w:t>earch engines (Google), mobile application stores (App store, Google Play)</w:t>
      </w:r>
      <w:r w:rsidR="007417F2" w:rsidRPr="00A067D1">
        <w:rPr>
          <w:lang w:val="en-US"/>
        </w:rPr>
        <w:t xml:space="preserve">, and </w:t>
      </w:r>
      <w:r w:rsidR="00392385" w:rsidRPr="00A067D1">
        <w:rPr>
          <w:lang w:val="en-US"/>
        </w:rPr>
        <w:t xml:space="preserve">restoration-related </w:t>
      </w:r>
      <w:r w:rsidR="007417F2" w:rsidRPr="00A067D1">
        <w:rPr>
          <w:lang w:val="en-US"/>
        </w:rPr>
        <w:t>we</w:t>
      </w:r>
      <w:r w:rsidR="001D24F8" w:rsidRPr="00A067D1">
        <w:rPr>
          <w:lang w:val="en-US"/>
        </w:rPr>
        <w:t>b</w:t>
      </w:r>
      <w:r w:rsidR="007417F2" w:rsidRPr="00A067D1">
        <w:rPr>
          <w:lang w:val="en-US"/>
        </w:rPr>
        <w:t>sites (e.g., FAO, UNEP, CIFOR, and World Agroforestry Centre)</w:t>
      </w:r>
      <w:r w:rsidRPr="00A067D1">
        <w:rPr>
          <w:lang w:val="en-US"/>
        </w:rPr>
        <w:t xml:space="preserve"> to identify a range of digital technologies </w:t>
      </w:r>
      <w:r w:rsidR="00974B1B" w:rsidRPr="00A067D1">
        <w:rPr>
          <w:lang w:val="en-US"/>
        </w:rPr>
        <w:t>used in</w:t>
      </w:r>
      <w:r w:rsidRPr="00A067D1">
        <w:rPr>
          <w:lang w:val="en-US"/>
        </w:rPr>
        <w:t xml:space="preserve"> </w:t>
      </w:r>
      <w:r w:rsidR="003029B3" w:rsidRPr="00A067D1">
        <w:rPr>
          <w:lang w:val="en-US"/>
        </w:rPr>
        <w:t>diverse ecosystem</w:t>
      </w:r>
      <w:r w:rsidRPr="00A067D1">
        <w:rPr>
          <w:lang w:val="en-US"/>
        </w:rPr>
        <w:t xml:space="preserve"> </w:t>
      </w:r>
      <w:r w:rsidR="00974B1B" w:rsidRPr="00A067D1">
        <w:rPr>
          <w:lang w:val="en-US"/>
        </w:rPr>
        <w:t>settings</w:t>
      </w:r>
      <w:r w:rsidRPr="00A067D1">
        <w:rPr>
          <w:lang w:val="en-US"/>
        </w:rPr>
        <w:t xml:space="preserve">. These results were filtered to remove duplicates and select sources based on their relevance </w:t>
      </w:r>
      <w:r w:rsidR="004F5A3D" w:rsidRPr="00A067D1">
        <w:rPr>
          <w:lang w:val="en-US"/>
        </w:rPr>
        <w:t xml:space="preserve">to </w:t>
      </w:r>
      <w:r w:rsidRPr="00A067D1">
        <w:rPr>
          <w:lang w:val="en-US"/>
        </w:rPr>
        <w:t xml:space="preserve">current trends and developments. Given the wide scope of this search and the extensive availability of literature and technologies, this resulted in a large but non-exhaustive database (&gt;1,500 items including articles, web pages, </w:t>
      </w:r>
      <w:r w:rsidR="00544911" w:rsidRPr="00A067D1">
        <w:rPr>
          <w:lang w:val="en-US"/>
        </w:rPr>
        <w:t>projects, and digital platforms</w:t>
      </w:r>
      <w:r w:rsidRPr="00A067D1">
        <w:rPr>
          <w:lang w:val="en-US"/>
        </w:rPr>
        <w:t xml:space="preserve">). </w:t>
      </w:r>
    </w:p>
    <w:p w14:paraId="5180A7D5" w14:textId="10F8C87B" w:rsidR="00FF3901" w:rsidRPr="00A067D1" w:rsidRDefault="00FF3901" w:rsidP="005F12D1">
      <w:pPr>
        <w:spacing w:before="100" w:beforeAutospacing="1" w:after="100" w:afterAutospacing="1" w:line="480" w:lineRule="auto"/>
        <w:ind w:firstLine="720"/>
        <w:rPr>
          <w:lang w:val="en-US"/>
        </w:rPr>
      </w:pPr>
      <w:r w:rsidRPr="00A067D1">
        <w:rPr>
          <w:lang w:val="en-US"/>
        </w:rPr>
        <w:t xml:space="preserve">After completing this search, we </w:t>
      </w:r>
      <w:r w:rsidR="003F667A">
        <w:rPr>
          <w:lang w:val="en-US"/>
        </w:rPr>
        <w:t>identified</w:t>
      </w:r>
      <w:r w:rsidR="00A51FE2" w:rsidRPr="00A067D1">
        <w:rPr>
          <w:lang w:val="en-US"/>
        </w:rPr>
        <w:t xml:space="preserve"> </w:t>
      </w:r>
      <w:r w:rsidRPr="00A067D1">
        <w:rPr>
          <w:lang w:val="en-US"/>
        </w:rPr>
        <w:t xml:space="preserve">digital platforms </w:t>
      </w:r>
      <w:r w:rsidR="003F667A">
        <w:rPr>
          <w:lang w:val="en-US"/>
        </w:rPr>
        <w:t>specifically oriented</w:t>
      </w:r>
      <w:r w:rsidR="005F12D1">
        <w:rPr>
          <w:lang w:val="en-US"/>
        </w:rPr>
        <w:t xml:space="preserve"> to</w:t>
      </w:r>
      <w:r w:rsidRPr="00A067D1">
        <w:rPr>
          <w:lang w:val="en-US"/>
        </w:rPr>
        <w:t xml:space="preserve"> restoration, reforestation, or tree planting actions </w:t>
      </w:r>
      <w:r w:rsidR="007E6E07" w:rsidRPr="00A067D1">
        <w:rPr>
          <w:lang w:val="en-US"/>
        </w:rPr>
        <w:t>as</w:t>
      </w:r>
      <w:r w:rsidRPr="00A067D1">
        <w:rPr>
          <w:lang w:val="en-US"/>
        </w:rPr>
        <w:t xml:space="preserve"> </w:t>
      </w:r>
      <w:r w:rsidR="007E6E07" w:rsidRPr="00A067D1">
        <w:rPr>
          <w:lang w:val="en-US"/>
        </w:rPr>
        <w:t>material for</w:t>
      </w:r>
      <w:r w:rsidRPr="00A067D1">
        <w:rPr>
          <w:lang w:val="en-US"/>
        </w:rPr>
        <w:t xml:space="preserve"> this study.</w:t>
      </w:r>
      <w:r w:rsidR="005F12D1">
        <w:rPr>
          <w:lang w:val="en-US"/>
        </w:rPr>
        <w:t xml:space="preserve"> </w:t>
      </w:r>
      <w:r w:rsidR="00515AC2">
        <w:rPr>
          <w:iCs/>
          <w:lang w:val="en-US"/>
        </w:rPr>
        <w:t>W</w:t>
      </w:r>
      <w:r w:rsidR="00B0004F" w:rsidRPr="00F24A7D">
        <w:rPr>
          <w:iCs/>
          <w:lang w:val="en-US"/>
        </w:rPr>
        <w:t xml:space="preserve">e selected </w:t>
      </w:r>
      <w:r w:rsidR="00B0004F">
        <w:rPr>
          <w:iCs/>
          <w:lang w:val="en-US"/>
        </w:rPr>
        <w:t>55</w:t>
      </w:r>
      <w:r w:rsidR="00B0004F" w:rsidRPr="00F24A7D">
        <w:rPr>
          <w:iCs/>
          <w:lang w:val="en-US"/>
        </w:rPr>
        <w:t xml:space="preserve"> digital restoration platforms for further review (</w:t>
      </w:r>
      <w:r w:rsidR="00B0004F" w:rsidRPr="00F24A7D">
        <w:rPr>
          <w:lang w:val="en-US"/>
        </w:rPr>
        <w:t>Appendix 2</w:t>
      </w:r>
      <w:r w:rsidR="00B0004F" w:rsidRPr="00F24A7D">
        <w:rPr>
          <w:iCs/>
          <w:lang w:val="en-US"/>
        </w:rPr>
        <w:t>).</w:t>
      </w:r>
      <w:r w:rsidR="00B0004F" w:rsidRPr="00F24A7D">
        <w:rPr>
          <w:rFonts w:eastAsiaTheme="minorEastAsia"/>
          <w:lang w:val="en-US" w:eastAsia="en-US"/>
        </w:rPr>
        <w:t xml:space="preserve"> </w:t>
      </w:r>
      <w:r w:rsidR="00686BA4" w:rsidRPr="00A067D1">
        <w:rPr>
          <w:lang w:val="en-US"/>
        </w:rPr>
        <w:t xml:space="preserve">With regards to FLR, </w:t>
      </w:r>
      <w:r w:rsidR="00686BA4">
        <w:rPr>
          <w:lang w:val="en-US"/>
        </w:rPr>
        <w:t xml:space="preserve">these </w:t>
      </w:r>
      <w:r w:rsidR="00686BA4" w:rsidRPr="00A067D1">
        <w:rPr>
          <w:lang w:val="en-US"/>
        </w:rPr>
        <w:t xml:space="preserve">platforms </w:t>
      </w:r>
      <w:r w:rsidR="00686BA4">
        <w:rPr>
          <w:lang w:val="en-US"/>
        </w:rPr>
        <w:t>include</w:t>
      </w:r>
      <w:r w:rsidR="00686BA4" w:rsidRPr="00A067D1">
        <w:rPr>
          <w:lang w:val="en-US"/>
        </w:rPr>
        <w:t xml:space="preserve"> interactive applications</w:t>
      </w:r>
      <w:r w:rsidR="00686BA4">
        <w:rPr>
          <w:lang w:val="en-US"/>
        </w:rPr>
        <w:t>,</w:t>
      </w:r>
      <w:r w:rsidR="00686BA4" w:rsidRPr="00A067D1">
        <w:rPr>
          <w:lang w:val="en-US"/>
        </w:rPr>
        <w:t xml:space="preserve"> such as Google </w:t>
      </w:r>
      <w:r w:rsidR="00686BA4" w:rsidRPr="00A067D1">
        <w:rPr>
          <w:color w:val="000000" w:themeColor="text1"/>
          <w:lang w:val="en-US"/>
        </w:rPr>
        <w:t xml:space="preserve">Earth Engine and </w:t>
      </w:r>
      <w:r w:rsidR="00686BA4" w:rsidRPr="00A067D1">
        <w:rPr>
          <w:lang w:val="en-US"/>
        </w:rPr>
        <w:t xml:space="preserve">Global Forest Watch, as well as platforms for tree planting, planning, or monitoring with local stakeholders. </w:t>
      </w:r>
      <w:r w:rsidR="005F12D1" w:rsidRPr="00A067D1">
        <w:rPr>
          <w:lang w:val="en-US"/>
        </w:rPr>
        <w:t xml:space="preserve">“Digital platforms” or “digital restoration platforms” in the context of this review include online and interactive connected spaces accessible via websites or mobile applications that enable users to </w:t>
      </w:r>
      <w:r w:rsidR="005F12D1" w:rsidRPr="00F1488D">
        <w:rPr>
          <w:lang w:val="en-US"/>
        </w:rPr>
        <w:t>participate in and influence restoration</w:t>
      </w:r>
      <w:r w:rsidR="00DD0580" w:rsidRPr="00F1488D">
        <w:rPr>
          <w:lang w:val="en-US"/>
        </w:rPr>
        <w:t xml:space="preserve"> discourses, planning, or </w:t>
      </w:r>
      <w:r w:rsidR="00AF07E4" w:rsidRPr="00F1488D">
        <w:rPr>
          <w:lang w:val="en-US"/>
        </w:rPr>
        <w:t>practices</w:t>
      </w:r>
      <w:r w:rsidR="005F12D1" w:rsidRPr="00A067D1">
        <w:rPr>
          <w:lang w:val="en-US"/>
        </w:rPr>
        <w:t xml:space="preserve">. This approach draws on related literature in platform studies that has adopted broader definitions of platforms as interactive computational architectures where users </w:t>
      </w:r>
      <w:r w:rsidR="005F12D1">
        <w:rPr>
          <w:lang w:val="en-US"/>
        </w:rPr>
        <w:t>interact</w:t>
      </w:r>
      <w:r w:rsidR="005F12D1" w:rsidRPr="00A067D1">
        <w:rPr>
          <w:lang w:val="en-US"/>
        </w:rPr>
        <w:t xml:space="preserve"> and exchange data, including through content-sharing websites and social media (Gillespie, 2010</w:t>
      </w:r>
      <w:r w:rsidR="001152E2">
        <w:rPr>
          <w:lang w:val="en-US"/>
        </w:rPr>
        <w:t>; Helmond, 2015</w:t>
      </w:r>
      <w:r w:rsidR="005F12D1" w:rsidRPr="00A067D1">
        <w:rPr>
          <w:lang w:val="en-US"/>
        </w:rPr>
        <w:t>).</w:t>
      </w:r>
      <w:r w:rsidR="005F12D1">
        <w:rPr>
          <w:lang w:val="en-US"/>
        </w:rPr>
        <w:t xml:space="preserve"> </w:t>
      </w:r>
      <w:r w:rsidR="00036096" w:rsidRPr="00F24A7D">
        <w:rPr>
          <w:rFonts w:eastAsiaTheme="minorEastAsia"/>
          <w:lang w:val="en-US" w:eastAsia="en-US"/>
        </w:rPr>
        <w:t>While we intended to review a diverse range of platforms, large-scale technological developments tend to be undertaken in the Global North for restoration projects in the Global South. Our selection</w:t>
      </w:r>
      <w:r w:rsidR="00036096">
        <w:rPr>
          <w:rFonts w:eastAsiaTheme="minorEastAsia"/>
          <w:lang w:val="en-US" w:eastAsia="en-US"/>
        </w:rPr>
        <w:t xml:space="preserve"> </w:t>
      </w:r>
      <w:r w:rsidR="009450B7">
        <w:rPr>
          <w:rFonts w:eastAsiaTheme="minorEastAsia"/>
          <w:lang w:val="en-US" w:eastAsia="en-US"/>
        </w:rPr>
        <w:t>– mostly</w:t>
      </w:r>
      <w:r w:rsidR="00036096" w:rsidRPr="00F24A7D">
        <w:rPr>
          <w:rFonts w:eastAsiaTheme="minorEastAsia"/>
          <w:lang w:val="en-US" w:eastAsia="en-US"/>
        </w:rPr>
        <w:t xml:space="preserve"> </w:t>
      </w:r>
      <w:r w:rsidR="00036096">
        <w:rPr>
          <w:rFonts w:eastAsiaTheme="minorEastAsia"/>
          <w:lang w:val="en-US" w:eastAsia="en-US"/>
        </w:rPr>
        <w:t>projects</w:t>
      </w:r>
      <w:r w:rsidR="009450B7">
        <w:rPr>
          <w:rFonts w:eastAsiaTheme="minorEastAsia"/>
          <w:lang w:val="en-US" w:eastAsia="en-US"/>
        </w:rPr>
        <w:t xml:space="preserve"> and programs </w:t>
      </w:r>
      <w:r w:rsidR="00350B42">
        <w:rPr>
          <w:rFonts w:eastAsiaTheme="minorEastAsia"/>
          <w:lang w:val="en-US" w:eastAsia="en-US"/>
        </w:rPr>
        <w:t xml:space="preserve">working </w:t>
      </w:r>
      <w:r w:rsidR="009450B7">
        <w:rPr>
          <w:rFonts w:eastAsiaTheme="minorEastAsia"/>
          <w:lang w:val="en-US" w:eastAsia="en-US"/>
        </w:rPr>
        <w:t>at the global scale</w:t>
      </w:r>
      <w:r w:rsidR="00036096">
        <w:rPr>
          <w:rFonts w:eastAsiaTheme="minorEastAsia"/>
          <w:lang w:val="en-US" w:eastAsia="en-US"/>
        </w:rPr>
        <w:t xml:space="preserve"> </w:t>
      </w:r>
      <w:r w:rsidR="005F2B67">
        <w:rPr>
          <w:rFonts w:eastAsiaTheme="minorEastAsia"/>
          <w:lang w:val="en-US" w:eastAsia="en-US"/>
        </w:rPr>
        <w:t>–</w:t>
      </w:r>
      <w:r w:rsidR="00036096">
        <w:rPr>
          <w:rFonts w:eastAsiaTheme="minorEastAsia"/>
          <w:lang w:val="en-US" w:eastAsia="en-US"/>
        </w:rPr>
        <w:t xml:space="preserve"> </w:t>
      </w:r>
      <w:r w:rsidR="00036096" w:rsidRPr="00F24A7D">
        <w:rPr>
          <w:rFonts w:eastAsiaTheme="minorEastAsia"/>
          <w:lang w:val="en-US" w:eastAsia="en-US"/>
        </w:rPr>
        <w:t>reflects a similar trend.</w:t>
      </w:r>
      <w:r w:rsidR="005F12D1">
        <w:rPr>
          <w:lang w:val="en-US"/>
        </w:rPr>
        <w:t xml:space="preserve"> </w:t>
      </w:r>
    </w:p>
    <w:p w14:paraId="6B118C81" w14:textId="0E0451D9" w:rsidR="001567B2" w:rsidRPr="00A067D1" w:rsidRDefault="00B2091C" w:rsidP="002D2CCB">
      <w:pPr>
        <w:spacing w:before="100" w:beforeAutospacing="1" w:after="100" w:afterAutospacing="1" w:line="480" w:lineRule="auto"/>
        <w:rPr>
          <w:b/>
          <w:bCs/>
          <w:i/>
          <w:iCs/>
          <w:color w:val="000000"/>
          <w:shd w:val="clear" w:color="auto" w:fill="FFFFFF"/>
          <w:lang w:val="en-US"/>
        </w:rPr>
      </w:pPr>
      <w:r w:rsidRPr="00A067D1">
        <w:rPr>
          <w:b/>
          <w:bCs/>
          <w:i/>
          <w:iCs/>
          <w:color w:val="000000"/>
          <w:shd w:val="clear" w:color="auto" w:fill="FFFFFF"/>
          <w:lang w:val="en-US"/>
        </w:rPr>
        <w:t>Social-political analysis of</w:t>
      </w:r>
      <w:r w:rsidR="00FC6439" w:rsidRPr="00A067D1">
        <w:rPr>
          <w:b/>
          <w:bCs/>
          <w:i/>
          <w:iCs/>
          <w:color w:val="000000"/>
          <w:shd w:val="clear" w:color="auto" w:fill="FFFFFF"/>
          <w:lang w:val="en-US"/>
        </w:rPr>
        <w:t xml:space="preserve"> restoration</w:t>
      </w:r>
      <w:r w:rsidR="001567B2" w:rsidRPr="00A067D1">
        <w:rPr>
          <w:b/>
          <w:bCs/>
          <w:i/>
          <w:iCs/>
          <w:color w:val="000000"/>
          <w:shd w:val="clear" w:color="auto" w:fill="FFFFFF"/>
          <w:lang w:val="en-US"/>
        </w:rPr>
        <w:t xml:space="preserve"> platforms</w:t>
      </w:r>
    </w:p>
    <w:p w14:paraId="7A40E789" w14:textId="11C5BC79" w:rsidR="00B70B84" w:rsidRPr="00A067D1" w:rsidRDefault="00B70B84" w:rsidP="001C5438">
      <w:pPr>
        <w:spacing w:before="100" w:beforeAutospacing="1" w:after="100" w:afterAutospacing="1" w:line="480" w:lineRule="auto"/>
        <w:rPr>
          <w:iCs/>
          <w:lang w:val="en-US"/>
        </w:rPr>
      </w:pPr>
      <w:r w:rsidRPr="00F24A7D">
        <w:rPr>
          <w:iCs/>
          <w:lang w:val="en-US"/>
        </w:rPr>
        <w:lastRenderedPageBreak/>
        <w:t xml:space="preserve">We examined </w:t>
      </w:r>
      <w:r w:rsidR="00036096">
        <w:rPr>
          <w:iCs/>
          <w:lang w:val="en-US"/>
        </w:rPr>
        <w:t>the selected</w:t>
      </w:r>
      <w:r w:rsidR="00036096" w:rsidRPr="00F24A7D">
        <w:rPr>
          <w:iCs/>
          <w:lang w:val="en-US"/>
        </w:rPr>
        <w:t xml:space="preserve"> </w:t>
      </w:r>
      <w:r w:rsidRPr="00F24A7D">
        <w:rPr>
          <w:iCs/>
          <w:lang w:val="en-US"/>
        </w:rPr>
        <w:t xml:space="preserve">digital platforms to </w:t>
      </w:r>
      <w:r w:rsidR="001D0E25" w:rsidRPr="00F24A7D">
        <w:rPr>
          <w:iCs/>
          <w:lang w:val="en-US"/>
        </w:rPr>
        <w:t xml:space="preserve">understand </w:t>
      </w:r>
      <w:r w:rsidRPr="00F24A7D">
        <w:rPr>
          <w:iCs/>
          <w:lang w:val="en-US"/>
        </w:rPr>
        <w:t>their operations from a user's point of view</w:t>
      </w:r>
      <w:r w:rsidR="001D0E25" w:rsidRPr="00F24A7D">
        <w:rPr>
          <w:iCs/>
          <w:lang w:val="en-US"/>
        </w:rPr>
        <w:t xml:space="preserve"> by testing websites, following user guidelines</w:t>
      </w:r>
      <w:r w:rsidR="0085398D" w:rsidRPr="00F24A7D">
        <w:rPr>
          <w:iCs/>
          <w:lang w:val="en-US"/>
        </w:rPr>
        <w:t>, and reading technical reports</w:t>
      </w:r>
      <w:r w:rsidR="001D0E25" w:rsidRPr="00F24A7D">
        <w:rPr>
          <w:iCs/>
          <w:lang w:val="en-US"/>
        </w:rPr>
        <w:t xml:space="preserve">. </w:t>
      </w:r>
      <w:r w:rsidR="009B7DA3" w:rsidRPr="00F24A7D">
        <w:rPr>
          <w:iCs/>
          <w:lang w:val="en-US"/>
        </w:rPr>
        <w:t xml:space="preserve">We undertook our assessments through six </w:t>
      </w:r>
      <w:r w:rsidR="003007D4">
        <w:rPr>
          <w:iCs/>
          <w:lang w:val="en-US"/>
        </w:rPr>
        <w:t xml:space="preserve">guiding </w:t>
      </w:r>
      <w:r w:rsidR="009B7DA3" w:rsidRPr="00F24A7D">
        <w:rPr>
          <w:iCs/>
          <w:lang w:val="en-US"/>
        </w:rPr>
        <w:t>questions that attend to</w:t>
      </w:r>
      <w:r w:rsidR="009B7DA3" w:rsidRPr="00A067D1">
        <w:rPr>
          <w:iCs/>
          <w:lang w:val="en-US"/>
        </w:rPr>
        <w:t xml:space="preserve"> </w:t>
      </w:r>
      <w:r w:rsidR="009B7DA3" w:rsidRPr="00A067D1">
        <w:rPr>
          <w:lang w:val="en-US"/>
        </w:rPr>
        <w:t>development processes</w:t>
      </w:r>
      <w:r w:rsidR="009B7DA3" w:rsidRPr="00A067D1">
        <w:rPr>
          <w:iCs/>
          <w:lang w:val="en-US"/>
        </w:rPr>
        <w:t xml:space="preserve">, user interactions, and the tangible impacts on restoration policies, actions, and outcomes (Table 1). </w:t>
      </w:r>
      <w:r w:rsidR="004C52E6" w:rsidRPr="00A067D1">
        <w:rPr>
          <w:iCs/>
          <w:lang w:val="en-US"/>
        </w:rPr>
        <w:t>W</w:t>
      </w:r>
      <w:r w:rsidRPr="00A067D1">
        <w:rPr>
          <w:iCs/>
          <w:lang w:val="en-US"/>
        </w:rPr>
        <w:t xml:space="preserve">e </w:t>
      </w:r>
      <w:r w:rsidR="00A04FB7" w:rsidRPr="00A067D1">
        <w:rPr>
          <w:iCs/>
          <w:lang w:val="en-US"/>
        </w:rPr>
        <w:t xml:space="preserve">also </w:t>
      </w:r>
      <w:r w:rsidRPr="00A067D1">
        <w:rPr>
          <w:iCs/>
          <w:lang w:val="en-US"/>
        </w:rPr>
        <w:t xml:space="preserve">identified the developers, the functionality of the platforms, and the specific contributions to the stages of restoration planning, designing, implementing, and outcome monitoring. </w:t>
      </w:r>
      <w:r w:rsidR="004C52E6" w:rsidRPr="00A067D1">
        <w:rPr>
          <w:iCs/>
          <w:lang w:val="en-US"/>
        </w:rPr>
        <w:t xml:space="preserve">Based on this process, we then summarized platform characteristics and their role in informing and transforming policies and practices. </w:t>
      </w:r>
      <w:r w:rsidRPr="00A067D1">
        <w:rPr>
          <w:iCs/>
          <w:lang w:val="en-US"/>
        </w:rPr>
        <w:t>This analysis revealed</w:t>
      </w:r>
      <w:r w:rsidRPr="00A067D1">
        <w:rPr>
          <w:lang w:val="en-US"/>
        </w:rPr>
        <w:t xml:space="preserve"> </w:t>
      </w:r>
      <w:r w:rsidR="00A04FB7" w:rsidRPr="00A067D1">
        <w:rPr>
          <w:lang w:val="en-US"/>
        </w:rPr>
        <w:t>social</w:t>
      </w:r>
      <w:r w:rsidRPr="00A067D1">
        <w:rPr>
          <w:lang w:val="en-US"/>
        </w:rPr>
        <w:t xml:space="preserve">-political dimensions </w:t>
      </w:r>
      <w:r w:rsidR="00A04FB7" w:rsidRPr="00A067D1">
        <w:rPr>
          <w:lang w:val="en-US"/>
        </w:rPr>
        <w:t xml:space="preserve">of restoration platforms </w:t>
      </w:r>
      <w:r w:rsidRPr="00A067D1">
        <w:rPr>
          <w:lang w:val="en-US"/>
        </w:rPr>
        <w:t xml:space="preserve">that we </w:t>
      </w:r>
      <w:r w:rsidR="004C52E6" w:rsidRPr="00A067D1">
        <w:rPr>
          <w:lang w:val="en-US"/>
        </w:rPr>
        <w:t>analyze</w:t>
      </w:r>
      <w:r w:rsidRPr="00A067D1">
        <w:rPr>
          <w:lang w:val="en-US"/>
        </w:rPr>
        <w:t xml:space="preserve"> through four drivers of </w:t>
      </w:r>
      <w:r w:rsidR="00467AC2">
        <w:rPr>
          <w:lang w:val="en-US"/>
        </w:rPr>
        <w:t>technological</w:t>
      </w:r>
      <w:r w:rsidRPr="00A067D1">
        <w:rPr>
          <w:lang w:val="en-US"/>
        </w:rPr>
        <w:t xml:space="preserve"> developments for FLR</w:t>
      </w:r>
      <w:r w:rsidRPr="00A067D1">
        <w:rPr>
          <w:iCs/>
          <w:lang w:val="en-US"/>
        </w:rPr>
        <w:t>.</w:t>
      </w:r>
    </w:p>
    <w:p w14:paraId="770A2F2F" w14:textId="67B2EE0E" w:rsidR="00C5165B" w:rsidRPr="00A067D1" w:rsidRDefault="004F15DD" w:rsidP="00A13CB1">
      <w:pPr>
        <w:spacing w:before="100" w:beforeAutospacing="1" w:after="100" w:afterAutospacing="1" w:line="360" w:lineRule="auto"/>
        <w:rPr>
          <w:lang w:val="en-US"/>
        </w:rPr>
      </w:pPr>
      <w:r w:rsidRPr="00A067D1">
        <w:rPr>
          <w:lang w:val="en-US"/>
        </w:rPr>
        <w:t>[Table 1]</w:t>
      </w:r>
    </w:p>
    <w:p w14:paraId="5663865F" w14:textId="77777777" w:rsidR="00385CBF" w:rsidRPr="00A067D1" w:rsidRDefault="00385CBF" w:rsidP="00A13CB1">
      <w:pPr>
        <w:spacing w:before="100" w:beforeAutospacing="1" w:after="100" w:afterAutospacing="1" w:line="360" w:lineRule="auto"/>
        <w:rPr>
          <w:lang w:val="en-US"/>
        </w:rPr>
      </w:pPr>
    </w:p>
    <w:p w14:paraId="3A5DE699" w14:textId="76ED0356" w:rsidR="00AF2E21" w:rsidRPr="00A067D1" w:rsidRDefault="002D2CCB" w:rsidP="00A7349D">
      <w:pPr>
        <w:spacing w:line="480" w:lineRule="auto"/>
        <w:rPr>
          <w:iCs/>
          <w:color w:val="000000" w:themeColor="text1"/>
          <w:lang w:val="en-US"/>
        </w:rPr>
      </w:pPr>
      <w:r w:rsidRPr="00A067D1">
        <w:rPr>
          <w:b/>
          <w:bCs/>
          <w:iCs/>
          <w:sz w:val="28"/>
          <w:szCs w:val="28"/>
          <w:lang w:val="en-US"/>
        </w:rPr>
        <w:t xml:space="preserve">Digital </w:t>
      </w:r>
      <w:r w:rsidR="001E7835" w:rsidRPr="00A067D1">
        <w:rPr>
          <w:b/>
          <w:bCs/>
          <w:iCs/>
          <w:sz w:val="28"/>
          <w:szCs w:val="28"/>
          <w:lang w:val="en-US"/>
        </w:rPr>
        <w:t xml:space="preserve">engagements </w:t>
      </w:r>
      <w:r w:rsidRPr="00A067D1">
        <w:rPr>
          <w:b/>
          <w:bCs/>
          <w:iCs/>
          <w:sz w:val="28"/>
          <w:szCs w:val="28"/>
          <w:lang w:val="en-US"/>
        </w:rPr>
        <w:t>with forest landscape restoration</w:t>
      </w:r>
    </w:p>
    <w:p w14:paraId="09C79D6A" w14:textId="4FA7F04E" w:rsidR="00C97737" w:rsidRPr="000320F5" w:rsidRDefault="00FF33F0" w:rsidP="00C97737">
      <w:pPr>
        <w:spacing w:line="480" w:lineRule="auto"/>
        <w:rPr>
          <w:color w:val="000000" w:themeColor="text1"/>
          <w:shd w:val="clear" w:color="auto" w:fill="FCFCFC"/>
          <w:lang w:val="en-US"/>
        </w:rPr>
      </w:pPr>
      <w:r>
        <w:rPr>
          <w:iCs/>
          <w:color w:val="000000" w:themeColor="text1"/>
          <w:lang w:val="en-US"/>
        </w:rPr>
        <w:t>While i</w:t>
      </w:r>
      <w:r w:rsidR="00A7349D" w:rsidRPr="00A067D1">
        <w:rPr>
          <w:iCs/>
          <w:color w:val="000000" w:themeColor="text1"/>
          <w:lang w:val="en-US"/>
        </w:rPr>
        <w:t xml:space="preserve">nternational commitments, domestic regulations, and multisector investments </w:t>
      </w:r>
      <w:r>
        <w:rPr>
          <w:iCs/>
          <w:color w:val="000000" w:themeColor="text1"/>
          <w:lang w:val="en-US"/>
        </w:rPr>
        <w:t>contribute to the restoration of</w:t>
      </w:r>
      <w:r w:rsidR="00A7349D" w:rsidRPr="00A067D1">
        <w:rPr>
          <w:iCs/>
          <w:color w:val="000000" w:themeColor="text1"/>
          <w:lang w:val="en-US"/>
        </w:rPr>
        <w:t xml:space="preserve"> degraded lands </w:t>
      </w:r>
      <w:r w:rsidR="00E27D55" w:rsidRPr="00A067D1">
        <w:rPr>
          <w:iCs/>
          <w:color w:val="000000" w:themeColor="text1"/>
          <w:lang w:val="en-US"/>
        </w:rPr>
        <w:t>(</w:t>
      </w:r>
      <w:proofErr w:type="spellStart"/>
      <w:r w:rsidR="00E27D55" w:rsidRPr="00A067D1">
        <w:rPr>
          <w:iCs/>
          <w:color w:val="000000" w:themeColor="text1"/>
          <w:lang w:val="en-US"/>
        </w:rPr>
        <w:t>Chazdon</w:t>
      </w:r>
      <w:proofErr w:type="spellEnd"/>
      <w:r w:rsidR="00E27D55" w:rsidRPr="00A067D1">
        <w:rPr>
          <w:iCs/>
          <w:color w:val="000000" w:themeColor="text1"/>
          <w:lang w:val="en-US"/>
        </w:rPr>
        <w:t xml:space="preserve"> et al., 2017; </w:t>
      </w:r>
      <w:proofErr w:type="spellStart"/>
      <w:r w:rsidR="00E27D55" w:rsidRPr="00A067D1">
        <w:rPr>
          <w:iCs/>
          <w:color w:val="000000" w:themeColor="text1"/>
          <w:lang w:val="en-US"/>
        </w:rPr>
        <w:t>Mansourian</w:t>
      </w:r>
      <w:proofErr w:type="spellEnd"/>
      <w:r w:rsidR="00E27D55" w:rsidRPr="00A067D1">
        <w:rPr>
          <w:iCs/>
          <w:color w:val="000000" w:themeColor="text1"/>
          <w:lang w:val="en-US"/>
        </w:rPr>
        <w:t xml:space="preserve"> et al., 2021</w:t>
      </w:r>
      <w:r>
        <w:rPr>
          <w:iCs/>
          <w:color w:val="000000" w:themeColor="text1"/>
          <w:lang w:val="en-US"/>
        </w:rPr>
        <w:t>), e</w:t>
      </w:r>
      <w:r w:rsidR="00836D6F" w:rsidRPr="00A067D1">
        <w:rPr>
          <w:iCs/>
          <w:color w:val="000000" w:themeColor="text1"/>
          <w:lang w:val="en-US"/>
        </w:rPr>
        <w:t xml:space="preserve">merging </w:t>
      </w:r>
      <w:r w:rsidR="00D162B3" w:rsidRPr="00A067D1">
        <w:rPr>
          <w:iCs/>
          <w:color w:val="000000" w:themeColor="text1"/>
          <w:lang w:val="en-US"/>
        </w:rPr>
        <w:t>technological developments</w:t>
      </w:r>
      <w:r w:rsidR="00A7349D" w:rsidRPr="00A067D1">
        <w:rPr>
          <w:iCs/>
          <w:color w:val="000000" w:themeColor="text1"/>
          <w:lang w:val="en-US"/>
        </w:rPr>
        <w:t xml:space="preserve"> </w:t>
      </w:r>
      <w:r w:rsidR="00E64656" w:rsidRPr="00A067D1">
        <w:rPr>
          <w:iCs/>
          <w:color w:val="000000" w:themeColor="text1"/>
          <w:lang w:val="en-US"/>
        </w:rPr>
        <w:t>configure</w:t>
      </w:r>
      <w:r w:rsidR="00A7349D" w:rsidRPr="00A067D1">
        <w:rPr>
          <w:iCs/>
          <w:color w:val="000000" w:themeColor="text1"/>
          <w:lang w:val="en-US"/>
        </w:rPr>
        <w:t xml:space="preserve"> and shape </w:t>
      </w:r>
      <w:r w:rsidR="00F15D01" w:rsidRPr="00A067D1">
        <w:rPr>
          <w:iCs/>
          <w:color w:val="000000" w:themeColor="text1"/>
          <w:lang w:val="en-US"/>
        </w:rPr>
        <w:t xml:space="preserve">actual </w:t>
      </w:r>
      <w:r w:rsidR="00E27D55" w:rsidRPr="00A067D1">
        <w:rPr>
          <w:iCs/>
          <w:color w:val="000000" w:themeColor="text1"/>
          <w:lang w:val="en-US"/>
        </w:rPr>
        <w:t xml:space="preserve">FLR </w:t>
      </w:r>
      <w:r w:rsidR="00A7349D" w:rsidRPr="00A067D1">
        <w:rPr>
          <w:iCs/>
          <w:color w:val="000000" w:themeColor="text1"/>
          <w:lang w:val="en-US"/>
        </w:rPr>
        <w:t>activities</w:t>
      </w:r>
      <w:r>
        <w:rPr>
          <w:iCs/>
          <w:color w:val="000000" w:themeColor="text1"/>
          <w:lang w:val="en-US"/>
        </w:rPr>
        <w:t xml:space="preserve"> </w:t>
      </w:r>
      <w:r w:rsidR="00477E78" w:rsidRPr="00A067D1">
        <w:rPr>
          <w:iCs/>
          <w:color w:val="000000" w:themeColor="text1"/>
          <w:lang w:val="en-US"/>
        </w:rPr>
        <w:t>(Figure 1)</w:t>
      </w:r>
      <w:r w:rsidR="00A7349D" w:rsidRPr="00A067D1">
        <w:rPr>
          <w:iCs/>
          <w:color w:val="000000" w:themeColor="text1"/>
          <w:lang w:val="en-US"/>
        </w:rPr>
        <w:t xml:space="preserve">. </w:t>
      </w:r>
      <w:r w:rsidR="00C97737" w:rsidRPr="00A067D1">
        <w:rPr>
          <w:iCs/>
          <w:color w:val="000000" w:themeColor="text1"/>
          <w:lang w:val="en-US"/>
        </w:rPr>
        <w:t>D</w:t>
      </w:r>
      <w:r w:rsidR="00C97737" w:rsidRPr="00A067D1">
        <w:rPr>
          <w:color w:val="000000" w:themeColor="text1"/>
          <w:lang w:val="en-US"/>
        </w:rPr>
        <w:t xml:space="preserve">igital platforms are </w:t>
      </w:r>
      <w:r w:rsidR="00C97737">
        <w:rPr>
          <w:color w:val="000000" w:themeColor="text1"/>
          <w:lang w:val="en-US"/>
        </w:rPr>
        <w:t>becoming a core</w:t>
      </w:r>
      <w:r w:rsidR="00C97737" w:rsidRPr="00A067D1">
        <w:rPr>
          <w:color w:val="000000" w:themeColor="text1"/>
          <w:lang w:val="en-US"/>
        </w:rPr>
        <w:t xml:space="preserve"> component of </w:t>
      </w:r>
      <w:r w:rsidR="00C97737">
        <w:rPr>
          <w:color w:val="000000" w:themeColor="text1"/>
          <w:lang w:val="en-US"/>
        </w:rPr>
        <w:t xml:space="preserve">proposed </w:t>
      </w:r>
      <w:r w:rsidR="00C97737" w:rsidRPr="00A067D1">
        <w:rPr>
          <w:color w:val="000000" w:themeColor="text1"/>
          <w:lang w:val="en-US"/>
        </w:rPr>
        <w:t>multi-sector collaborations, campaigns, supply chains, and grassroots interventions to implement not only technical procedures but also remake how restoration is perceived, experienced</w:t>
      </w:r>
      <w:r w:rsidR="00C97737" w:rsidRPr="00A067D1">
        <w:rPr>
          <w:color w:val="000000"/>
          <w:lang w:val="en-US"/>
        </w:rPr>
        <w:t>, and applied on the ground</w:t>
      </w:r>
      <w:r w:rsidR="00C97737">
        <w:rPr>
          <w:color w:val="000000"/>
          <w:lang w:val="en-US"/>
        </w:rPr>
        <w:t xml:space="preserve">. </w:t>
      </w:r>
      <w:r w:rsidR="00F15D01" w:rsidRPr="00A067D1">
        <w:rPr>
          <w:color w:val="222222"/>
          <w:shd w:val="clear" w:color="auto" w:fill="FFFFFF"/>
          <w:lang w:val="en-US"/>
        </w:rPr>
        <w:t xml:space="preserve">Here we </w:t>
      </w:r>
      <w:r w:rsidR="005F2B67">
        <w:rPr>
          <w:color w:val="222222"/>
          <w:shd w:val="clear" w:color="auto" w:fill="FFFFFF"/>
          <w:lang w:val="en-US"/>
        </w:rPr>
        <w:t>summarize</w:t>
      </w:r>
      <w:r w:rsidR="005F2B67" w:rsidRPr="00A067D1">
        <w:rPr>
          <w:color w:val="222222"/>
          <w:shd w:val="clear" w:color="auto" w:fill="FFFFFF"/>
          <w:lang w:val="en-US"/>
        </w:rPr>
        <w:t xml:space="preserve"> </w:t>
      </w:r>
      <w:r w:rsidR="00F15D01" w:rsidRPr="00A067D1">
        <w:rPr>
          <w:color w:val="222222"/>
          <w:shd w:val="clear" w:color="auto" w:fill="FFFFFF"/>
          <w:lang w:val="en-US"/>
        </w:rPr>
        <w:t>the results of our review</w:t>
      </w:r>
      <w:r w:rsidR="00F15D01" w:rsidRPr="00A067D1">
        <w:rPr>
          <w:lang w:val="en-US"/>
        </w:rPr>
        <w:t xml:space="preserve"> of </w:t>
      </w:r>
      <w:r w:rsidR="00F15D01" w:rsidRPr="00A067D1">
        <w:rPr>
          <w:iCs/>
          <w:color w:val="000000" w:themeColor="text1"/>
          <w:lang w:val="en-US"/>
        </w:rPr>
        <w:t>5</w:t>
      </w:r>
      <w:r w:rsidR="00B0004F">
        <w:rPr>
          <w:iCs/>
          <w:color w:val="000000" w:themeColor="text1"/>
          <w:lang w:val="en-US"/>
        </w:rPr>
        <w:t>5</w:t>
      </w:r>
      <w:r w:rsidR="00F15D01" w:rsidRPr="00A067D1">
        <w:rPr>
          <w:iCs/>
          <w:color w:val="000000" w:themeColor="text1"/>
          <w:lang w:val="en-US"/>
        </w:rPr>
        <w:t xml:space="preserve"> digital restoration platforms and discuss how they configure distinctive engagements with FLR</w:t>
      </w:r>
      <w:r w:rsidR="009F13D5">
        <w:rPr>
          <w:iCs/>
          <w:color w:val="000000" w:themeColor="text1"/>
          <w:lang w:val="en-US"/>
        </w:rPr>
        <w:t>,</w:t>
      </w:r>
      <w:r w:rsidR="00F15D01" w:rsidRPr="00A067D1">
        <w:rPr>
          <w:iCs/>
          <w:color w:val="000000" w:themeColor="text1"/>
          <w:lang w:val="en-US"/>
        </w:rPr>
        <w:t xml:space="preserve"> as a practice and decision-making process</w:t>
      </w:r>
      <w:r w:rsidR="00F1488D">
        <w:rPr>
          <w:iCs/>
          <w:color w:val="000000" w:themeColor="text1"/>
          <w:lang w:val="en-US"/>
        </w:rPr>
        <w:t xml:space="preserve"> (Table 2)</w:t>
      </w:r>
      <w:r w:rsidR="00F15D01" w:rsidRPr="00A067D1">
        <w:rPr>
          <w:iCs/>
          <w:color w:val="000000" w:themeColor="text1"/>
          <w:lang w:val="en-US"/>
        </w:rPr>
        <w:t>.</w:t>
      </w:r>
      <w:r w:rsidR="00F15D01" w:rsidRPr="00A067D1">
        <w:rPr>
          <w:lang w:val="en-US"/>
        </w:rPr>
        <w:t xml:space="preserve"> </w:t>
      </w:r>
      <w:r w:rsidR="007B2CFD" w:rsidRPr="00A067D1">
        <w:rPr>
          <w:iCs/>
          <w:color w:val="000000" w:themeColor="text1"/>
          <w:lang w:val="en-US"/>
        </w:rPr>
        <w:t xml:space="preserve">These operations </w:t>
      </w:r>
      <w:r w:rsidR="0052351A" w:rsidRPr="00A067D1">
        <w:rPr>
          <w:iCs/>
          <w:color w:val="000000" w:themeColor="text1"/>
          <w:lang w:val="en-US"/>
        </w:rPr>
        <w:t>includ</w:t>
      </w:r>
      <w:r w:rsidR="007B2CFD" w:rsidRPr="00A067D1">
        <w:rPr>
          <w:iCs/>
          <w:color w:val="000000" w:themeColor="text1"/>
          <w:lang w:val="en-US"/>
        </w:rPr>
        <w:t>e</w:t>
      </w:r>
      <w:r w:rsidR="0052351A" w:rsidRPr="00A067D1">
        <w:rPr>
          <w:iCs/>
          <w:color w:val="000000" w:themeColor="text1"/>
          <w:lang w:val="en-US"/>
        </w:rPr>
        <w:t xml:space="preserve"> </w:t>
      </w:r>
      <w:r w:rsidR="00AF2E21" w:rsidRPr="00A067D1">
        <w:rPr>
          <w:iCs/>
          <w:color w:val="000000" w:themeColor="text1"/>
          <w:lang w:val="en-US"/>
        </w:rPr>
        <w:t xml:space="preserve">multi-user databases, </w:t>
      </w:r>
      <w:r w:rsidR="00A41015" w:rsidRPr="00A067D1">
        <w:rPr>
          <w:iCs/>
          <w:color w:val="000000" w:themeColor="text1"/>
          <w:lang w:val="en-US"/>
        </w:rPr>
        <w:t>geospatial</w:t>
      </w:r>
      <w:r w:rsidR="00AF2E21" w:rsidRPr="00A067D1">
        <w:rPr>
          <w:iCs/>
          <w:color w:val="000000" w:themeColor="text1"/>
          <w:lang w:val="en-US"/>
        </w:rPr>
        <w:t xml:space="preserve"> mapping</w:t>
      </w:r>
      <w:r w:rsidR="00A41015" w:rsidRPr="00A067D1">
        <w:rPr>
          <w:iCs/>
          <w:color w:val="000000" w:themeColor="text1"/>
          <w:lang w:val="en-US"/>
        </w:rPr>
        <w:t xml:space="preserve"> and</w:t>
      </w:r>
      <w:r w:rsidR="00AF2E21" w:rsidRPr="00A067D1">
        <w:rPr>
          <w:iCs/>
          <w:color w:val="000000" w:themeColor="text1"/>
          <w:lang w:val="en-US"/>
        </w:rPr>
        <w:t xml:space="preserve"> planning, </w:t>
      </w:r>
      <w:r w:rsidR="00A41015" w:rsidRPr="00A067D1">
        <w:rPr>
          <w:iCs/>
          <w:color w:val="000000" w:themeColor="text1"/>
          <w:lang w:val="en-US"/>
        </w:rPr>
        <w:t>smartphone</w:t>
      </w:r>
      <w:r w:rsidR="00AF2E21" w:rsidRPr="00A067D1">
        <w:rPr>
          <w:iCs/>
          <w:color w:val="000000" w:themeColor="text1"/>
          <w:lang w:val="en-US"/>
        </w:rPr>
        <w:t xml:space="preserve"> applications, games, citizen science </w:t>
      </w:r>
      <w:r w:rsidR="00A41015" w:rsidRPr="00A067D1">
        <w:rPr>
          <w:iCs/>
          <w:color w:val="000000" w:themeColor="text1"/>
          <w:lang w:val="en-US"/>
        </w:rPr>
        <w:t>databases</w:t>
      </w:r>
      <w:r w:rsidR="00AF2E21" w:rsidRPr="00A067D1">
        <w:rPr>
          <w:iCs/>
          <w:color w:val="000000" w:themeColor="text1"/>
          <w:lang w:val="en-US"/>
        </w:rPr>
        <w:t>, blockchain systems, crowd</w:t>
      </w:r>
      <w:r w:rsidR="00731B34" w:rsidRPr="00A067D1">
        <w:rPr>
          <w:iCs/>
          <w:color w:val="000000" w:themeColor="text1"/>
          <w:lang w:val="en-US"/>
        </w:rPr>
        <w:t>-</w:t>
      </w:r>
      <w:r w:rsidR="00AF2E21" w:rsidRPr="00A067D1">
        <w:rPr>
          <w:iCs/>
          <w:color w:val="000000" w:themeColor="text1"/>
          <w:lang w:val="en-US"/>
        </w:rPr>
        <w:t xml:space="preserve">funding </w:t>
      </w:r>
      <w:r w:rsidR="00A41015" w:rsidRPr="00A067D1">
        <w:rPr>
          <w:iCs/>
          <w:color w:val="000000" w:themeColor="text1"/>
          <w:lang w:val="en-US"/>
        </w:rPr>
        <w:t>networks</w:t>
      </w:r>
      <w:r w:rsidR="00AF2E21" w:rsidRPr="00A067D1">
        <w:rPr>
          <w:iCs/>
          <w:color w:val="000000" w:themeColor="text1"/>
          <w:lang w:val="en-US"/>
        </w:rPr>
        <w:t>, and social media.</w:t>
      </w:r>
      <w:r w:rsidR="00C97737">
        <w:rPr>
          <w:iCs/>
          <w:color w:val="000000" w:themeColor="text1"/>
          <w:lang w:val="en-US"/>
        </w:rPr>
        <w:t xml:space="preserve"> </w:t>
      </w:r>
      <w:r w:rsidR="00C97737" w:rsidRPr="00A067D1">
        <w:rPr>
          <w:color w:val="000000"/>
          <w:lang w:val="en-US"/>
        </w:rPr>
        <w:t xml:space="preserve">The following sections each </w:t>
      </w:r>
      <w:r w:rsidR="00C97737" w:rsidRPr="00A067D1">
        <w:rPr>
          <w:color w:val="000000"/>
          <w:lang w:val="en-US"/>
        </w:rPr>
        <w:lastRenderedPageBreak/>
        <w:t xml:space="preserve">explore how these four digital development drivers </w:t>
      </w:r>
      <w:r w:rsidR="00C97737" w:rsidRPr="00801BFE">
        <w:rPr>
          <w:color w:val="000000"/>
          <w:lang w:val="en-US"/>
        </w:rPr>
        <w:t xml:space="preserve">remake restoration </w:t>
      </w:r>
      <w:r w:rsidR="00C97737">
        <w:rPr>
          <w:color w:val="000000"/>
          <w:lang w:val="en-US"/>
        </w:rPr>
        <w:t>practices</w:t>
      </w:r>
      <w:r w:rsidR="00C97737" w:rsidRPr="00A067D1">
        <w:rPr>
          <w:color w:val="000000"/>
          <w:lang w:val="en-US"/>
        </w:rPr>
        <w:t xml:space="preserve"> and transform socio-political processes at different levels. </w:t>
      </w:r>
    </w:p>
    <w:p w14:paraId="152EC980" w14:textId="77777777" w:rsidR="00477E78" w:rsidRPr="00A067D1" w:rsidRDefault="00477E78" w:rsidP="00A7349D">
      <w:pPr>
        <w:spacing w:line="480" w:lineRule="auto"/>
        <w:rPr>
          <w:iCs/>
          <w:color w:val="000000" w:themeColor="text1"/>
          <w:lang w:val="en-US"/>
        </w:rPr>
      </w:pPr>
    </w:p>
    <w:p w14:paraId="1C2E2A85" w14:textId="032069F0" w:rsidR="00385CBF" w:rsidRPr="000320F5" w:rsidRDefault="00477E78" w:rsidP="001E7835">
      <w:pPr>
        <w:spacing w:line="480" w:lineRule="auto"/>
        <w:rPr>
          <w:color w:val="000000" w:themeColor="text1"/>
          <w:shd w:val="clear" w:color="auto" w:fill="FCFCFC"/>
          <w:lang w:val="en-US"/>
        </w:rPr>
      </w:pPr>
      <w:r w:rsidRPr="00A067D1">
        <w:rPr>
          <w:color w:val="000000"/>
          <w:lang w:val="en-US"/>
        </w:rPr>
        <w:t>[Figure 1]</w:t>
      </w:r>
    </w:p>
    <w:p w14:paraId="4B777437" w14:textId="77777777" w:rsidR="00F1488D" w:rsidRPr="00A067D1" w:rsidRDefault="00F1488D" w:rsidP="001E7835">
      <w:pPr>
        <w:spacing w:line="480" w:lineRule="auto"/>
        <w:rPr>
          <w:color w:val="000000"/>
          <w:lang w:val="en-US"/>
        </w:rPr>
      </w:pPr>
    </w:p>
    <w:p w14:paraId="2D7F7C69" w14:textId="535AEB99" w:rsidR="004F15DD" w:rsidRPr="00A067D1" w:rsidRDefault="003B0435" w:rsidP="004F15DD">
      <w:pPr>
        <w:spacing w:after="240"/>
        <w:rPr>
          <w:i/>
          <w:lang w:val="en-US"/>
        </w:rPr>
      </w:pPr>
      <w:r w:rsidRPr="00A067D1">
        <w:rPr>
          <w:rFonts w:eastAsiaTheme="minorEastAsia"/>
          <w:b/>
          <w:bCs/>
          <w:i/>
          <w:lang w:val="en-US"/>
        </w:rPr>
        <w:t xml:space="preserve">Driver 1: </w:t>
      </w:r>
      <w:r w:rsidR="004F15DD" w:rsidRPr="00A067D1">
        <w:rPr>
          <w:rFonts w:eastAsiaTheme="minorEastAsia"/>
          <w:b/>
          <w:bCs/>
          <w:i/>
          <w:lang w:val="en-US"/>
        </w:rPr>
        <w:t xml:space="preserve">Scientific expertise to </w:t>
      </w:r>
      <w:r w:rsidR="004F15DD" w:rsidRPr="00A067D1">
        <w:rPr>
          <w:b/>
          <w:bCs/>
          <w:i/>
          <w:lang w:val="en-US"/>
        </w:rPr>
        <w:t>optimize</w:t>
      </w:r>
      <w:r w:rsidR="004F15DD" w:rsidRPr="00A067D1">
        <w:rPr>
          <w:rFonts w:eastAsiaTheme="minorEastAsia"/>
          <w:b/>
          <w:i/>
          <w:lang w:val="en-US"/>
        </w:rPr>
        <w:t xml:space="preserve"> restoration</w:t>
      </w:r>
    </w:p>
    <w:p w14:paraId="0ED486DD" w14:textId="3A95E104" w:rsidR="004F15DD" w:rsidRDefault="00A9130E" w:rsidP="004F15DD">
      <w:pPr>
        <w:spacing w:line="480" w:lineRule="auto"/>
        <w:rPr>
          <w:lang w:val="en-US"/>
        </w:rPr>
      </w:pPr>
      <w:r w:rsidRPr="00A067D1">
        <w:rPr>
          <w:lang w:val="en-US"/>
        </w:rPr>
        <w:t xml:space="preserve">Scientific expertise for FLR produces and organizes a wide array of technologies to predict accurate scenarios, select </w:t>
      </w:r>
      <w:r w:rsidR="00595708">
        <w:rPr>
          <w:lang w:val="en-US"/>
        </w:rPr>
        <w:t>feasible</w:t>
      </w:r>
      <w:r w:rsidRPr="00A067D1">
        <w:rPr>
          <w:lang w:val="en-US"/>
        </w:rPr>
        <w:t xml:space="preserve"> methods, and create</w:t>
      </w:r>
      <w:r w:rsidR="00595708">
        <w:rPr>
          <w:lang w:val="en-US"/>
        </w:rPr>
        <w:t xml:space="preserve"> supposedly</w:t>
      </w:r>
      <w:r w:rsidRPr="00A067D1">
        <w:rPr>
          <w:lang w:val="en-US"/>
        </w:rPr>
        <w:t xml:space="preserve"> cost-effective interventions that shape restoration activities</w:t>
      </w:r>
      <w:r w:rsidR="00F1488D">
        <w:rPr>
          <w:lang w:val="en-US"/>
        </w:rPr>
        <w:t xml:space="preserve"> (Table 2)</w:t>
      </w:r>
      <w:r w:rsidRPr="00A067D1">
        <w:rPr>
          <w:lang w:val="en-US"/>
        </w:rPr>
        <w:t>.</w:t>
      </w:r>
      <w:r>
        <w:rPr>
          <w:lang w:val="en-US"/>
        </w:rPr>
        <w:t xml:space="preserve"> </w:t>
      </w:r>
      <w:r w:rsidR="00016667" w:rsidRPr="00A067D1" w:rsidDel="000320F5">
        <w:rPr>
          <w:lang w:val="en-US"/>
        </w:rPr>
        <w:t>The “Atlas of Forest and Landscape Restoration Opportunities”</w:t>
      </w:r>
      <w:r w:rsidR="00F80BB4">
        <w:rPr>
          <w:lang w:val="en-US"/>
        </w:rPr>
        <w:t>,</w:t>
      </w:r>
      <w:r w:rsidR="00F80BB4">
        <w:rPr>
          <w:rStyle w:val="EndnoteReference"/>
          <w:lang w:val="en-US"/>
        </w:rPr>
        <w:endnoteReference w:id="1"/>
      </w:r>
      <w:r w:rsidR="00F80BB4">
        <w:rPr>
          <w:lang w:val="en-US"/>
        </w:rPr>
        <w:t xml:space="preserve"> </w:t>
      </w:r>
      <w:r w:rsidR="00016667" w:rsidRPr="00A067D1" w:rsidDel="000320F5">
        <w:rPr>
          <w:lang w:val="en-US"/>
        </w:rPr>
        <w:t>“Framework for Ecosystem Restoration Monitoring”</w:t>
      </w:r>
      <w:r w:rsidR="00016667" w:rsidRPr="00A067D1" w:rsidDel="000320F5">
        <w:rPr>
          <w:rStyle w:val="FootnoteReference"/>
          <w:lang w:val="en-US"/>
        </w:rPr>
        <w:t xml:space="preserve"> </w:t>
      </w:r>
      <w:r w:rsidR="00016667" w:rsidRPr="00A067D1" w:rsidDel="000320F5">
        <w:rPr>
          <w:lang w:val="en-US"/>
        </w:rPr>
        <w:t>(FERM)</w:t>
      </w:r>
      <w:r w:rsidR="00F80BB4">
        <w:rPr>
          <w:lang w:val="en-US"/>
        </w:rPr>
        <w:t>,</w:t>
      </w:r>
      <w:r w:rsidR="00F80BB4">
        <w:rPr>
          <w:rStyle w:val="EndnoteReference"/>
          <w:lang w:val="en-US"/>
        </w:rPr>
        <w:endnoteReference w:id="2"/>
      </w:r>
      <w:r w:rsidR="00016667" w:rsidRPr="00A067D1" w:rsidDel="000320F5">
        <w:rPr>
          <w:lang w:val="en-US"/>
        </w:rPr>
        <w:t xml:space="preserve"> and “Vegetationmap4africa”</w:t>
      </w:r>
      <w:r w:rsidR="00F80BB4">
        <w:rPr>
          <w:rStyle w:val="EndnoteReference"/>
          <w:lang w:val="en-US"/>
        </w:rPr>
        <w:endnoteReference w:id="3"/>
      </w:r>
      <w:r w:rsidR="00016667" w:rsidRPr="00A067D1" w:rsidDel="000320F5">
        <w:rPr>
          <w:lang w:val="en-US"/>
        </w:rPr>
        <w:t xml:space="preserve"> platforms are especially indicative of </w:t>
      </w:r>
      <w:r w:rsidR="009C0850">
        <w:rPr>
          <w:lang w:val="en-US"/>
        </w:rPr>
        <w:t>attempts to</w:t>
      </w:r>
      <w:r w:rsidR="00016667" w:rsidRPr="00A067D1" w:rsidDel="000320F5">
        <w:rPr>
          <w:lang w:val="en-US"/>
        </w:rPr>
        <w:t xml:space="preserve"> mobilize scientific </w:t>
      </w:r>
      <w:r w:rsidR="000543C9" w:rsidRPr="00A067D1" w:rsidDel="000320F5">
        <w:rPr>
          <w:lang w:val="en-US"/>
        </w:rPr>
        <w:t>knowledge</w:t>
      </w:r>
      <w:r w:rsidR="00016667" w:rsidRPr="00A067D1" w:rsidDel="000320F5">
        <w:rPr>
          <w:lang w:val="en-US"/>
        </w:rPr>
        <w:t xml:space="preserve"> to optimize restoration</w:t>
      </w:r>
      <w:r w:rsidR="000543C9" w:rsidRPr="00A067D1" w:rsidDel="000320F5">
        <w:rPr>
          <w:lang w:val="en-US"/>
        </w:rPr>
        <w:t xml:space="preserve">. </w:t>
      </w:r>
      <w:r w:rsidR="000543C9" w:rsidRPr="00A067D1">
        <w:rPr>
          <w:lang w:val="en-US"/>
        </w:rPr>
        <w:t>These</w:t>
      </w:r>
      <w:r w:rsidR="004F15DD" w:rsidRPr="00A067D1">
        <w:rPr>
          <w:lang w:val="en-US"/>
        </w:rPr>
        <w:t xml:space="preserve"> digital</w:t>
      </w:r>
      <w:r w:rsidR="006A2E00" w:rsidRPr="00A067D1">
        <w:rPr>
          <w:lang w:val="en-US"/>
        </w:rPr>
        <w:t xml:space="preserve"> innovation</w:t>
      </w:r>
      <w:r w:rsidR="000543C9" w:rsidRPr="00A067D1">
        <w:rPr>
          <w:lang w:val="en-US"/>
        </w:rPr>
        <w:t>s</w:t>
      </w:r>
      <w:r w:rsidR="006A2E00" w:rsidRPr="00A067D1">
        <w:rPr>
          <w:lang w:val="en-US"/>
        </w:rPr>
        <w:t xml:space="preserve"> </w:t>
      </w:r>
      <w:r w:rsidR="004F15DD" w:rsidRPr="00A067D1">
        <w:rPr>
          <w:lang w:val="en-US"/>
        </w:rPr>
        <w:t xml:space="preserve">often aim to optimize </w:t>
      </w:r>
      <w:r w:rsidR="000543C9" w:rsidRPr="00A067D1">
        <w:rPr>
          <w:lang w:val="en-US"/>
        </w:rPr>
        <w:t xml:space="preserve">restoration </w:t>
      </w:r>
      <w:r w:rsidR="004F15DD" w:rsidRPr="00A067D1">
        <w:rPr>
          <w:lang w:val="en-US"/>
        </w:rPr>
        <w:t xml:space="preserve">operations and maximize resources to respond to ambitious international restoration pledges. </w:t>
      </w:r>
      <w:r w:rsidR="00C9733B">
        <w:rPr>
          <w:lang w:val="en-US"/>
        </w:rPr>
        <w:t>M</w:t>
      </w:r>
      <w:r w:rsidR="004F15DD" w:rsidRPr="00A067D1">
        <w:rPr>
          <w:lang w:val="en-US"/>
        </w:rPr>
        <w:t xml:space="preserve">any of these emerging digital platforms </w:t>
      </w:r>
      <w:r w:rsidR="009C0850">
        <w:rPr>
          <w:lang w:val="en-US"/>
        </w:rPr>
        <w:t>seek to identify supposedly vacant</w:t>
      </w:r>
      <w:r w:rsidR="004F15DD" w:rsidRPr="00A067D1">
        <w:rPr>
          <w:lang w:val="en-US"/>
        </w:rPr>
        <w:t xml:space="preserve"> degraded lands </w:t>
      </w:r>
      <w:r w:rsidR="009C0850">
        <w:rPr>
          <w:lang w:val="en-US"/>
        </w:rPr>
        <w:t>for selection of</w:t>
      </w:r>
      <w:r w:rsidR="004F15DD" w:rsidRPr="00A067D1">
        <w:rPr>
          <w:lang w:val="en-US"/>
        </w:rPr>
        <w:t xml:space="preserve"> geographical areas and financial investments for large-scale restoration </w:t>
      </w:r>
      <w:r w:rsidR="002C2320" w:rsidRPr="00A067D1">
        <w:rPr>
          <w:lang w:val="en-US"/>
        </w:rPr>
        <w:t xml:space="preserve">(e.g., </w:t>
      </w:r>
      <w:proofErr w:type="spellStart"/>
      <w:r w:rsidR="002C2320" w:rsidRPr="00A067D1">
        <w:rPr>
          <w:lang w:val="en-US"/>
        </w:rPr>
        <w:t>Crouzeilles</w:t>
      </w:r>
      <w:proofErr w:type="spellEnd"/>
      <w:r w:rsidR="002C2320" w:rsidRPr="00A067D1">
        <w:rPr>
          <w:lang w:val="en-US"/>
        </w:rPr>
        <w:t xml:space="preserve"> et al., 2020)</w:t>
      </w:r>
      <w:r w:rsidR="004F15DD" w:rsidRPr="00A067D1">
        <w:rPr>
          <w:color w:val="000000" w:themeColor="text1"/>
          <w:shd w:val="clear" w:color="auto" w:fill="FFFFFF"/>
          <w:lang w:val="en-US"/>
        </w:rPr>
        <w:t xml:space="preserve">. </w:t>
      </w:r>
      <w:r w:rsidR="004F15DD" w:rsidRPr="00A067D1">
        <w:rPr>
          <w:lang w:val="en-US"/>
        </w:rPr>
        <w:t xml:space="preserve">These approaches are the result of aerial views of landscapes generated through remote sensing, big data, </w:t>
      </w:r>
      <w:r w:rsidR="00F80BB4" w:rsidRPr="00A067D1">
        <w:rPr>
          <w:lang w:val="en-US"/>
        </w:rPr>
        <w:t>algorithms,</w:t>
      </w:r>
      <w:r w:rsidR="004F15DD" w:rsidRPr="00A067D1">
        <w:rPr>
          <w:lang w:val="en-US"/>
        </w:rPr>
        <w:t xml:space="preserve"> and other digital processes that facilitate scientific assessments (de Almeida et al., 2020). For instance, as part of the Bonn Challenge initiative the Atlas of Forest and Landscape Restoration Opportunities was first launched in 2011 as an online management tool financed by transnational environmental </w:t>
      </w:r>
      <w:r w:rsidR="00DB2D49">
        <w:rPr>
          <w:lang w:val="en-US"/>
        </w:rPr>
        <w:t>non-governmental organizations (</w:t>
      </w:r>
      <w:r w:rsidR="004F15DD" w:rsidRPr="00A067D1">
        <w:rPr>
          <w:lang w:val="en-US"/>
        </w:rPr>
        <w:t>NGOs</w:t>
      </w:r>
      <w:r w:rsidR="00DB2D49">
        <w:rPr>
          <w:lang w:val="en-US"/>
        </w:rPr>
        <w:t>)</w:t>
      </w:r>
      <w:r w:rsidR="004F15DD" w:rsidRPr="00A067D1">
        <w:rPr>
          <w:lang w:val="en-US"/>
        </w:rPr>
        <w:t xml:space="preserve"> to map </w:t>
      </w:r>
      <w:r w:rsidR="003B0435" w:rsidRPr="00A067D1">
        <w:rPr>
          <w:lang w:val="en-US"/>
        </w:rPr>
        <w:t xml:space="preserve">global </w:t>
      </w:r>
      <w:r w:rsidR="004F15DD" w:rsidRPr="00A067D1">
        <w:rPr>
          <w:lang w:val="en-US"/>
        </w:rPr>
        <w:t>restoration opportunities and to better inform political decision-making processes (</w:t>
      </w:r>
      <w:proofErr w:type="spellStart"/>
      <w:r w:rsidR="004F15DD" w:rsidRPr="00A067D1">
        <w:rPr>
          <w:lang w:val="en-US"/>
        </w:rPr>
        <w:t>Minnemeyer</w:t>
      </w:r>
      <w:proofErr w:type="spellEnd"/>
      <w:r w:rsidR="004F15DD" w:rsidRPr="00A067D1">
        <w:rPr>
          <w:lang w:val="en-US"/>
        </w:rPr>
        <w:t xml:space="preserve"> et al., 2011). This digital map revealed an unprecede</w:t>
      </w:r>
      <w:r w:rsidR="00A05071" w:rsidRPr="00A067D1">
        <w:rPr>
          <w:lang w:val="en-US"/>
        </w:rPr>
        <w:t>nte</w:t>
      </w:r>
      <w:r w:rsidR="004F15DD" w:rsidRPr="00A067D1">
        <w:rPr>
          <w:lang w:val="en-US"/>
        </w:rPr>
        <w:t>d global land assessment by identifying two billion hectares of land as</w:t>
      </w:r>
      <w:r w:rsidR="00DD0580">
        <w:rPr>
          <w:lang w:val="en-US"/>
        </w:rPr>
        <w:t xml:space="preserve"> potential</w:t>
      </w:r>
      <w:r w:rsidR="00DD0580" w:rsidRPr="00A067D1">
        <w:rPr>
          <w:lang w:val="en-US"/>
        </w:rPr>
        <w:t xml:space="preserve"> </w:t>
      </w:r>
      <w:r w:rsidR="004F15DD" w:rsidRPr="00A067D1">
        <w:rPr>
          <w:lang w:val="en-US"/>
        </w:rPr>
        <w:t>sites for FLR, mostly in tropical regions of Asian, South American</w:t>
      </w:r>
      <w:r w:rsidR="00BC0731">
        <w:rPr>
          <w:lang w:val="en-US"/>
        </w:rPr>
        <w:t>,</w:t>
      </w:r>
      <w:r w:rsidR="004F15DD" w:rsidRPr="00A067D1">
        <w:rPr>
          <w:lang w:val="en-US"/>
        </w:rPr>
        <w:t xml:space="preserve"> and African countries (WRI, 2014).</w:t>
      </w:r>
    </w:p>
    <w:p w14:paraId="50058E31" w14:textId="52DFA1DA" w:rsidR="00F1488D" w:rsidRDefault="00F1488D" w:rsidP="004F15DD">
      <w:pPr>
        <w:spacing w:line="480" w:lineRule="auto"/>
        <w:rPr>
          <w:color w:val="000000"/>
          <w:lang w:val="en-US"/>
        </w:rPr>
      </w:pPr>
      <w:r w:rsidRPr="00A067D1">
        <w:rPr>
          <w:color w:val="000000"/>
          <w:lang w:val="en-US"/>
        </w:rPr>
        <w:lastRenderedPageBreak/>
        <w:t>[Table 2]</w:t>
      </w:r>
    </w:p>
    <w:p w14:paraId="685106FA" w14:textId="77777777" w:rsidR="00F1488D" w:rsidRPr="00F1488D" w:rsidRDefault="00F1488D" w:rsidP="004F15DD">
      <w:pPr>
        <w:spacing w:line="480" w:lineRule="auto"/>
        <w:rPr>
          <w:color w:val="000000"/>
          <w:lang w:val="en-US"/>
        </w:rPr>
      </w:pPr>
    </w:p>
    <w:p w14:paraId="4DD10B50" w14:textId="785F9742" w:rsidR="004F15DD" w:rsidRPr="00A067D1" w:rsidRDefault="00C9733B" w:rsidP="00DD0580">
      <w:pPr>
        <w:spacing w:line="480" w:lineRule="auto"/>
        <w:ind w:firstLine="720"/>
        <w:rPr>
          <w:lang w:val="en-US"/>
        </w:rPr>
      </w:pPr>
      <w:r>
        <w:rPr>
          <w:lang w:val="en-US"/>
        </w:rPr>
        <w:t>Digital technologies and platforms become tools that legitimize and include (often expert) knowledge and practices</w:t>
      </w:r>
      <w:r w:rsidR="00FD2B4D" w:rsidRPr="00A067D1">
        <w:rPr>
          <w:lang w:val="en-US"/>
        </w:rPr>
        <w:t xml:space="preserve"> (</w:t>
      </w:r>
      <w:proofErr w:type="spellStart"/>
      <w:r w:rsidR="00FD2B4D" w:rsidRPr="00A067D1">
        <w:rPr>
          <w:lang w:val="en-US"/>
        </w:rPr>
        <w:t>Büscher</w:t>
      </w:r>
      <w:proofErr w:type="spellEnd"/>
      <w:r w:rsidR="00FD2B4D" w:rsidRPr="00A067D1">
        <w:rPr>
          <w:lang w:val="en-US"/>
        </w:rPr>
        <w:t>, 2016)</w:t>
      </w:r>
      <w:r w:rsidR="004F15DD" w:rsidRPr="00A067D1">
        <w:rPr>
          <w:lang w:val="en-US"/>
        </w:rPr>
        <w:t>.</w:t>
      </w:r>
      <w:r w:rsidR="00FC04ED" w:rsidRPr="00A067D1">
        <w:rPr>
          <w:lang w:val="en-US"/>
        </w:rPr>
        <w:t xml:space="preserve"> </w:t>
      </w:r>
      <w:r w:rsidR="004F15DD" w:rsidRPr="00A067D1">
        <w:rPr>
          <w:lang w:val="en-US"/>
        </w:rPr>
        <w:t xml:space="preserve">For example, in the case of WRI’s FLR Atlas, the developers adopted biophysical variables combined with population density datasets to map current and possible forest distribution on earth. This </w:t>
      </w:r>
      <w:r w:rsidR="00A64CE8" w:rsidRPr="00A067D1">
        <w:rPr>
          <w:lang w:val="en-US"/>
        </w:rPr>
        <w:t xml:space="preserve">technique addresses </w:t>
      </w:r>
      <w:r w:rsidR="004F15DD" w:rsidRPr="00A067D1">
        <w:rPr>
          <w:lang w:val="en-US"/>
        </w:rPr>
        <w:t xml:space="preserve">the need for restoration interventions in a particular site as inversely proportional </w:t>
      </w:r>
      <w:r w:rsidR="00F04C93">
        <w:rPr>
          <w:lang w:val="en-US"/>
        </w:rPr>
        <w:t>to</w:t>
      </w:r>
      <w:r w:rsidR="004F15DD" w:rsidRPr="00A067D1">
        <w:rPr>
          <w:lang w:val="en-US"/>
        </w:rPr>
        <w:t xml:space="preserve"> population density (</w:t>
      </w:r>
      <w:proofErr w:type="spellStart"/>
      <w:r w:rsidR="004F15DD" w:rsidRPr="00A067D1">
        <w:rPr>
          <w:lang w:val="en-US"/>
        </w:rPr>
        <w:t>Laestadius</w:t>
      </w:r>
      <w:proofErr w:type="spellEnd"/>
      <w:r w:rsidR="004F15DD" w:rsidRPr="00A067D1">
        <w:rPr>
          <w:lang w:val="en-US"/>
        </w:rPr>
        <w:t xml:space="preserve"> et al., 2011). </w:t>
      </w:r>
      <w:r w:rsidR="00DD0580">
        <w:rPr>
          <w:lang w:val="en-US"/>
        </w:rPr>
        <w:t>T</w:t>
      </w:r>
      <w:r w:rsidR="004F15DD" w:rsidRPr="00A067D1">
        <w:rPr>
          <w:lang w:val="en-US"/>
        </w:rPr>
        <w:t xml:space="preserve">hese arbitration land-use planning metrics disregard complex territorial dynamics, </w:t>
      </w:r>
      <w:r w:rsidR="001326EE">
        <w:rPr>
          <w:lang w:val="en-US"/>
        </w:rPr>
        <w:t>including</w:t>
      </w:r>
      <w:r w:rsidR="004F15DD" w:rsidRPr="00A067D1">
        <w:rPr>
          <w:lang w:val="en-US"/>
        </w:rPr>
        <w:t xml:space="preserve"> regional land</w:t>
      </w:r>
      <w:r w:rsidR="00DB4490" w:rsidRPr="00A067D1">
        <w:rPr>
          <w:lang w:val="en-US"/>
        </w:rPr>
        <w:t>-</w:t>
      </w:r>
      <w:r w:rsidR="004F15DD" w:rsidRPr="00A067D1">
        <w:rPr>
          <w:lang w:val="en-US"/>
        </w:rPr>
        <w:t xml:space="preserve">use practices, development and economic pressures, and diverse sociocultural perspectives. In response to criticism </w:t>
      </w:r>
      <w:r w:rsidR="001326EE">
        <w:rPr>
          <w:lang w:val="en-US"/>
        </w:rPr>
        <w:t>about</w:t>
      </w:r>
      <w:r w:rsidR="001326EE" w:rsidRPr="00A067D1">
        <w:rPr>
          <w:lang w:val="en-US"/>
        </w:rPr>
        <w:t xml:space="preserve"> </w:t>
      </w:r>
      <w:r w:rsidR="001326EE">
        <w:rPr>
          <w:lang w:val="en-US"/>
        </w:rPr>
        <w:t xml:space="preserve">the </w:t>
      </w:r>
      <w:r w:rsidR="004F15DD" w:rsidRPr="00A067D1">
        <w:rPr>
          <w:lang w:val="en-US"/>
        </w:rPr>
        <w:t xml:space="preserve">disastrous impacts </w:t>
      </w:r>
      <w:r w:rsidR="001326EE">
        <w:rPr>
          <w:lang w:val="en-US"/>
        </w:rPr>
        <w:t>of</w:t>
      </w:r>
      <w:r w:rsidR="004F15DD" w:rsidRPr="00A067D1">
        <w:rPr>
          <w:lang w:val="en-US"/>
        </w:rPr>
        <w:t xml:space="preserve"> large-scale afforestation initiatives (Bond, 2016), the </w:t>
      </w:r>
      <w:r w:rsidR="001326EE">
        <w:rPr>
          <w:lang w:val="en-US"/>
        </w:rPr>
        <w:t xml:space="preserve">WRI </w:t>
      </w:r>
      <w:r w:rsidR="004F15DD" w:rsidRPr="00A067D1">
        <w:rPr>
          <w:lang w:val="en-US"/>
        </w:rPr>
        <w:t xml:space="preserve">Atlas </w:t>
      </w:r>
      <w:r w:rsidR="001326EE">
        <w:rPr>
          <w:lang w:val="en-US"/>
        </w:rPr>
        <w:t>researchers</w:t>
      </w:r>
      <w:r w:rsidR="001326EE" w:rsidRPr="00A067D1">
        <w:rPr>
          <w:lang w:val="en-US"/>
        </w:rPr>
        <w:t xml:space="preserve"> </w:t>
      </w:r>
      <w:r w:rsidR="004F15DD" w:rsidRPr="00A067D1">
        <w:rPr>
          <w:lang w:val="en-US"/>
        </w:rPr>
        <w:t>highlighted how this tool</w:t>
      </w:r>
      <w:r w:rsidR="0019284D" w:rsidRPr="00A067D1">
        <w:rPr>
          <w:lang w:val="en-US"/>
        </w:rPr>
        <w:t xml:space="preserve"> </w:t>
      </w:r>
      <w:r w:rsidR="001326EE">
        <w:rPr>
          <w:lang w:val="en-US"/>
        </w:rPr>
        <w:t>is</w:t>
      </w:r>
      <w:r w:rsidR="00DE6D7C">
        <w:rPr>
          <w:lang w:val="en-US"/>
        </w:rPr>
        <w:t xml:space="preserve"> a</w:t>
      </w:r>
      <w:r w:rsidR="001326EE">
        <w:rPr>
          <w:lang w:val="en-US"/>
        </w:rPr>
        <w:t xml:space="preserve"> platform for </w:t>
      </w:r>
      <w:r w:rsidR="004F15DD" w:rsidRPr="00A067D1">
        <w:rPr>
          <w:lang w:val="en-US"/>
        </w:rPr>
        <w:t xml:space="preserve">global </w:t>
      </w:r>
      <w:r w:rsidR="0019284D" w:rsidRPr="00A067D1">
        <w:rPr>
          <w:lang w:val="en-US"/>
        </w:rPr>
        <w:t xml:space="preserve">land </w:t>
      </w:r>
      <w:r w:rsidR="004F15DD" w:rsidRPr="00A067D1">
        <w:rPr>
          <w:lang w:val="en-US"/>
        </w:rPr>
        <w:t>assessment</w:t>
      </w:r>
      <w:r w:rsidR="001326EE">
        <w:rPr>
          <w:lang w:val="en-US"/>
        </w:rPr>
        <w:t>,</w:t>
      </w:r>
      <w:r w:rsidR="0019284D" w:rsidRPr="00A067D1">
        <w:rPr>
          <w:lang w:val="en-US"/>
        </w:rPr>
        <w:t xml:space="preserve"> rather than</w:t>
      </w:r>
      <w:r w:rsidR="00DD0580">
        <w:rPr>
          <w:lang w:val="en-US"/>
        </w:rPr>
        <w:t xml:space="preserve"> </w:t>
      </w:r>
      <w:r w:rsidR="004F15DD" w:rsidRPr="00A067D1">
        <w:rPr>
          <w:lang w:val="en-US"/>
        </w:rPr>
        <w:t xml:space="preserve">planning </w:t>
      </w:r>
      <w:r w:rsidR="001326EE">
        <w:rPr>
          <w:lang w:val="en-US"/>
        </w:rPr>
        <w:t>and implementation</w:t>
      </w:r>
      <w:r w:rsidR="004F15DD" w:rsidRPr="00A067D1">
        <w:rPr>
          <w:lang w:val="en-US"/>
        </w:rPr>
        <w:t xml:space="preserve"> (DeWitt et al., 2016).</w:t>
      </w:r>
      <w:r w:rsidR="004F15DD" w:rsidRPr="00A067D1" w:rsidDel="00475C3F">
        <w:rPr>
          <w:lang w:val="en-US"/>
        </w:rPr>
        <w:t xml:space="preserve"> </w:t>
      </w:r>
      <w:r w:rsidR="00F9332F">
        <w:rPr>
          <w:lang w:val="en-US"/>
        </w:rPr>
        <w:t xml:space="preserve">However, such a </w:t>
      </w:r>
      <w:r w:rsidR="00E06907" w:rsidRPr="00E06907">
        <w:rPr>
          <w:lang w:val="en-US"/>
        </w:rPr>
        <w:t xml:space="preserve">statement </w:t>
      </w:r>
      <w:r w:rsidR="00F9332F">
        <w:rPr>
          <w:lang w:val="en-US"/>
        </w:rPr>
        <w:t xml:space="preserve">can </w:t>
      </w:r>
      <w:r w:rsidR="00E06907">
        <w:rPr>
          <w:lang w:val="en-US"/>
        </w:rPr>
        <w:t>depoliticize</w:t>
      </w:r>
      <w:r w:rsidR="00E06907" w:rsidRPr="00E06907">
        <w:rPr>
          <w:lang w:val="en-US"/>
        </w:rPr>
        <w:t xml:space="preserve"> knowledge-making processes by neglecting how scientific knowledge </w:t>
      </w:r>
      <w:r w:rsidR="00CB2BCC">
        <w:rPr>
          <w:lang w:val="en-US"/>
        </w:rPr>
        <w:t>mobilizes</w:t>
      </w:r>
      <w:r w:rsidR="00E06907" w:rsidRPr="00E06907">
        <w:rPr>
          <w:lang w:val="en-US"/>
        </w:rPr>
        <w:t xml:space="preserve"> and shapes actions.</w:t>
      </w:r>
    </w:p>
    <w:p w14:paraId="67ABDC1E" w14:textId="19893C9D" w:rsidR="004F15DD" w:rsidRPr="00A067D1" w:rsidRDefault="00C91922" w:rsidP="0019284D">
      <w:pPr>
        <w:spacing w:line="480" w:lineRule="auto"/>
        <w:ind w:firstLine="720"/>
        <w:rPr>
          <w:lang w:val="en-US"/>
        </w:rPr>
      </w:pPr>
      <w:r>
        <w:rPr>
          <w:lang w:val="en-US"/>
        </w:rPr>
        <w:t xml:space="preserve">This analysis shows how the </w:t>
      </w:r>
      <w:r w:rsidR="004D72A8" w:rsidRPr="00A067D1">
        <w:rPr>
          <w:lang w:val="en-US"/>
        </w:rPr>
        <w:t xml:space="preserve">WRI Atlas </w:t>
      </w:r>
      <w:r w:rsidR="004F15DD" w:rsidRPr="00A067D1">
        <w:rPr>
          <w:lang w:val="en-US"/>
        </w:rPr>
        <w:t>was not produced to support restoration as an on-the-ground practice</w:t>
      </w:r>
      <w:r w:rsidR="004D72A8" w:rsidRPr="00A067D1">
        <w:rPr>
          <w:lang w:val="en-US"/>
        </w:rPr>
        <w:t xml:space="preserve">. Instead, it contributed to </w:t>
      </w:r>
      <w:r w:rsidR="004F15DD" w:rsidRPr="00A067D1">
        <w:rPr>
          <w:lang w:val="en-US"/>
        </w:rPr>
        <w:t xml:space="preserve">a </w:t>
      </w:r>
      <w:r w:rsidR="00FC04ED" w:rsidRPr="00A067D1">
        <w:rPr>
          <w:lang w:val="en-US"/>
        </w:rPr>
        <w:t>scientific</w:t>
      </w:r>
      <w:r w:rsidR="004F15DD" w:rsidRPr="00A067D1">
        <w:rPr>
          <w:lang w:val="en-US"/>
        </w:rPr>
        <w:t xml:space="preserve"> narrative </w:t>
      </w:r>
      <w:r w:rsidR="004D72A8" w:rsidRPr="00A067D1">
        <w:rPr>
          <w:lang w:val="en-US"/>
        </w:rPr>
        <w:t xml:space="preserve">that </w:t>
      </w:r>
      <w:r w:rsidR="00CB47E1">
        <w:rPr>
          <w:lang w:val="en-US"/>
        </w:rPr>
        <w:t>responded to</w:t>
      </w:r>
      <w:r w:rsidR="00CB47E1" w:rsidRPr="00A067D1">
        <w:rPr>
          <w:lang w:val="en-US"/>
        </w:rPr>
        <w:t xml:space="preserve"> </w:t>
      </w:r>
      <w:r w:rsidR="00FC04ED" w:rsidRPr="00A067D1">
        <w:rPr>
          <w:lang w:val="en-US"/>
        </w:rPr>
        <w:t>international agreements such as</w:t>
      </w:r>
      <w:r w:rsidR="004F15DD" w:rsidRPr="00A067D1">
        <w:rPr>
          <w:lang w:val="en-US"/>
        </w:rPr>
        <w:t xml:space="preserve"> the Bonn Challenge. </w:t>
      </w:r>
      <w:r w:rsidR="0019284D" w:rsidRPr="00A067D1">
        <w:rPr>
          <w:lang w:val="en-US"/>
        </w:rPr>
        <w:t xml:space="preserve">By optimizing responses </w:t>
      </w:r>
      <w:r w:rsidR="001A5700">
        <w:rPr>
          <w:lang w:val="en-US"/>
        </w:rPr>
        <w:t>within</w:t>
      </w:r>
      <w:r w:rsidR="0019284D" w:rsidRPr="00A067D1">
        <w:rPr>
          <w:lang w:val="en-US"/>
        </w:rPr>
        <w:t xml:space="preserve"> </w:t>
      </w:r>
      <w:r w:rsidR="001A5700">
        <w:rPr>
          <w:lang w:val="en-US"/>
        </w:rPr>
        <w:t>designated restoration areas</w:t>
      </w:r>
      <w:r w:rsidR="004F15DD" w:rsidRPr="00A067D1">
        <w:rPr>
          <w:lang w:val="en-US"/>
        </w:rPr>
        <w:t xml:space="preserve">, the Atlas </w:t>
      </w:r>
      <w:r w:rsidR="0019284D" w:rsidRPr="00A067D1">
        <w:rPr>
          <w:lang w:val="en-US"/>
        </w:rPr>
        <w:t>legitimize</w:t>
      </w:r>
      <w:r w:rsidR="00996731" w:rsidRPr="00A067D1">
        <w:rPr>
          <w:lang w:val="en-US"/>
        </w:rPr>
        <w:t>s</w:t>
      </w:r>
      <w:r w:rsidR="00702371">
        <w:rPr>
          <w:lang w:val="en-US"/>
        </w:rPr>
        <w:t xml:space="preserve"> and promotes</w:t>
      </w:r>
      <w:r w:rsidR="0019284D" w:rsidRPr="00A067D1">
        <w:rPr>
          <w:lang w:val="en-US"/>
        </w:rPr>
        <w:t xml:space="preserve"> global</w:t>
      </w:r>
      <w:r w:rsidR="001A5700">
        <w:rPr>
          <w:lang w:val="en-US"/>
        </w:rPr>
        <w:t>-scale</w:t>
      </w:r>
      <w:r w:rsidR="0019284D" w:rsidRPr="00A067D1">
        <w:rPr>
          <w:lang w:val="en-US"/>
        </w:rPr>
        <w:t xml:space="preserve"> restoration targets</w:t>
      </w:r>
      <w:r w:rsidR="008C357E" w:rsidRPr="00A067D1">
        <w:rPr>
          <w:lang w:val="en-US"/>
        </w:rPr>
        <w:t xml:space="preserve"> and programs</w:t>
      </w:r>
      <w:r w:rsidR="004F15DD" w:rsidRPr="00A067D1">
        <w:rPr>
          <w:lang w:val="en-US"/>
        </w:rPr>
        <w:t xml:space="preserve">. </w:t>
      </w:r>
      <w:r>
        <w:rPr>
          <w:lang w:val="en-US"/>
        </w:rPr>
        <w:t>Here</w:t>
      </w:r>
      <w:r w:rsidR="004F15DD" w:rsidRPr="00A067D1">
        <w:rPr>
          <w:lang w:val="en-US"/>
        </w:rPr>
        <w:t xml:space="preserve">, </w:t>
      </w:r>
      <w:r w:rsidR="00702371">
        <w:rPr>
          <w:lang w:val="en-US"/>
        </w:rPr>
        <w:t xml:space="preserve">abstract </w:t>
      </w:r>
      <w:r w:rsidR="004F15DD" w:rsidRPr="00A067D1">
        <w:rPr>
          <w:lang w:val="en-US"/>
        </w:rPr>
        <w:t xml:space="preserve">scientific expertise and the development of digital platforms </w:t>
      </w:r>
      <w:r w:rsidR="001A5700">
        <w:rPr>
          <w:lang w:val="en-US"/>
        </w:rPr>
        <w:t>coalesce</w:t>
      </w:r>
      <w:r w:rsidR="004F15DD" w:rsidRPr="00A067D1">
        <w:rPr>
          <w:lang w:val="en-US"/>
        </w:rPr>
        <w:t xml:space="preserve"> to sustain international development policies, </w:t>
      </w:r>
      <w:r w:rsidR="00702371">
        <w:rPr>
          <w:lang w:val="en-US"/>
        </w:rPr>
        <w:t>often at the exclusion of</w:t>
      </w:r>
      <w:r w:rsidR="004F15DD" w:rsidRPr="00A067D1">
        <w:rPr>
          <w:lang w:val="en-US"/>
        </w:rPr>
        <w:t xml:space="preserve"> the more complex dynamics of </w:t>
      </w:r>
      <w:r w:rsidR="008C357E" w:rsidRPr="00A067D1">
        <w:rPr>
          <w:lang w:val="en-US"/>
        </w:rPr>
        <w:t>ecosystems</w:t>
      </w:r>
      <w:r w:rsidR="004F15DD" w:rsidRPr="00A067D1">
        <w:rPr>
          <w:lang w:val="en-US"/>
        </w:rPr>
        <w:t xml:space="preserve"> that may diverge or converge from this evidence.</w:t>
      </w:r>
    </w:p>
    <w:p w14:paraId="472865DB" w14:textId="1D0F3C24" w:rsidR="004F15DD" w:rsidRPr="00A067D1" w:rsidRDefault="00DB3AB0" w:rsidP="004F15DD">
      <w:pPr>
        <w:spacing w:before="101" w:line="480" w:lineRule="auto"/>
        <w:ind w:right="190" w:firstLine="720"/>
        <w:rPr>
          <w:lang w:val="en-US"/>
        </w:rPr>
      </w:pPr>
      <w:r>
        <w:rPr>
          <w:lang w:val="en-US"/>
        </w:rPr>
        <w:t>Digita</w:t>
      </w:r>
      <w:r w:rsidRPr="00A067D1">
        <w:rPr>
          <w:lang w:val="en-US"/>
        </w:rPr>
        <w:t xml:space="preserve">l </w:t>
      </w:r>
      <w:r>
        <w:rPr>
          <w:lang w:val="en-US"/>
        </w:rPr>
        <w:t>technologies</w:t>
      </w:r>
      <w:r w:rsidRPr="00A067D1">
        <w:rPr>
          <w:lang w:val="en-US"/>
        </w:rPr>
        <w:t xml:space="preserve"> </w:t>
      </w:r>
      <w:r>
        <w:rPr>
          <w:lang w:val="en-US"/>
        </w:rPr>
        <w:t>that mobilize scientific expertise</w:t>
      </w:r>
      <w:r w:rsidR="004F15DD" w:rsidRPr="00A067D1">
        <w:rPr>
          <w:lang w:val="en-US"/>
        </w:rPr>
        <w:t xml:space="preserve"> can </w:t>
      </w:r>
      <w:r>
        <w:rPr>
          <w:lang w:val="en-US"/>
        </w:rPr>
        <w:t xml:space="preserve">thus </w:t>
      </w:r>
      <w:r w:rsidR="004F15DD" w:rsidRPr="00A067D1">
        <w:rPr>
          <w:lang w:val="en-US"/>
        </w:rPr>
        <w:t xml:space="preserve">directly influence how </w:t>
      </w:r>
      <w:r w:rsidR="00702371">
        <w:rPr>
          <w:lang w:val="en-US"/>
        </w:rPr>
        <w:t xml:space="preserve">powerful actors </w:t>
      </w:r>
      <w:r w:rsidR="004F15DD" w:rsidRPr="00A067D1">
        <w:rPr>
          <w:lang w:val="en-US"/>
        </w:rPr>
        <w:t>respond to multilevel policies. Standardized digital land</w:t>
      </w:r>
      <w:r w:rsidR="00B54AB4" w:rsidRPr="00A067D1">
        <w:rPr>
          <w:lang w:val="en-US"/>
        </w:rPr>
        <w:t>-</w:t>
      </w:r>
      <w:r w:rsidR="004F15DD" w:rsidRPr="00A067D1">
        <w:rPr>
          <w:lang w:val="en-US"/>
        </w:rPr>
        <w:t xml:space="preserve">monitoring processes are now aligned with international restoration programs for measuring the </w:t>
      </w:r>
      <w:r w:rsidR="004F15DD" w:rsidRPr="00A067D1">
        <w:rPr>
          <w:lang w:val="en-US"/>
        </w:rPr>
        <w:lastRenderedPageBreak/>
        <w:t>progress of projects through consistent and replicable scientific methods. The United Nations Decade on Ecosystem Restoration brought together 277 specialists to implement a global monitoring framework to measure and report how worldwide restoration</w:t>
      </w:r>
      <w:r w:rsidR="00B54AB4" w:rsidRPr="00A067D1">
        <w:rPr>
          <w:lang w:val="en-US"/>
        </w:rPr>
        <w:t xml:space="preserve"> would</w:t>
      </w:r>
      <w:r w:rsidR="004F15DD" w:rsidRPr="00A067D1">
        <w:rPr>
          <w:lang w:val="en-US"/>
        </w:rPr>
        <w:t xml:space="preserve"> reach its established goals by 2030 (UN, 2021). For example, the recently launched FERM is a geospatial platform</w:t>
      </w:r>
      <w:r w:rsidR="0019284D" w:rsidRPr="00A067D1">
        <w:rPr>
          <w:lang w:val="en-US"/>
        </w:rPr>
        <w:t xml:space="preserve"> </w:t>
      </w:r>
      <w:r w:rsidR="00B8579E">
        <w:rPr>
          <w:lang w:val="en-US"/>
        </w:rPr>
        <w:t>for</w:t>
      </w:r>
      <w:r w:rsidR="0019284D" w:rsidRPr="00A067D1">
        <w:rPr>
          <w:lang w:val="en-US"/>
        </w:rPr>
        <w:t xml:space="preserve"> scientists and policymakers</w:t>
      </w:r>
      <w:r w:rsidR="004F15DD" w:rsidRPr="00A067D1">
        <w:rPr>
          <w:lang w:val="en-US"/>
        </w:rPr>
        <w:t xml:space="preserve"> to identify and monitor restoration actions to achieve </w:t>
      </w:r>
      <w:r w:rsidR="00702371">
        <w:rPr>
          <w:lang w:val="en-US"/>
        </w:rPr>
        <w:t xml:space="preserve">the </w:t>
      </w:r>
      <w:r w:rsidR="004F15DD" w:rsidRPr="00A067D1">
        <w:rPr>
          <w:lang w:val="en-US"/>
        </w:rPr>
        <w:t>UN Decade</w:t>
      </w:r>
      <w:r w:rsidR="00702371">
        <w:rPr>
          <w:lang w:val="en-US"/>
        </w:rPr>
        <w:t xml:space="preserve"> on </w:t>
      </w:r>
      <w:r w:rsidR="00DD0580">
        <w:rPr>
          <w:lang w:val="en-US"/>
        </w:rPr>
        <w:t>Ecosystem</w:t>
      </w:r>
      <w:r w:rsidR="00702371">
        <w:rPr>
          <w:lang w:val="en-US"/>
        </w:rPr>
        <w:t xml:space="preserve"> Restoration</w:t>
      </w:r>
      <w:r w:rsidR="00213A66">
        <w:rPr>
          <w:lang w:val="en-US"/>
        </w:rPr>
        <w:t xml:space="preserve"> goals</w:t>
      </w:r>
      <w:r w:rsidR="004F15DD" w:rsidRPr="00A067D1">
        <w:rPr>
          <w:lang w:val="en-US"/>
        </w:rPr>
        <w:t xml:space="preserve">. This sophisticated digital system </w:t>
      </w:r>
      <w:r w:rsidR="00213A66">
        <w:rPr>
          <w:lang w:val="en-US"/>
        </w:rPr>
        <w:t>includes</w:t>
      </w:r>
      <w:r w:rsidR="00213A66" w:rsidRPr="00A067D1">
        <w:rPr>
          <w:lang w:val="en-US"/>
        </w:rPr>
        <w:t xml:space="preserve"> </w:t>
      </w:r>
      <w:r w:rsidR="004F15DD" w:rsidRPr="00A067D1">
        <w:rPr>
          <w:lang w:val="en-US"/>
        </w:rPr>
        <w:t xml:space="preserve">several scientifically grounded indicators to measure the progress of member countries in implementing restoration across scales in varied ecosystems. Member countries will be encouraged to use this system to track restoration progress </w:t>
      </w:r>
      <w:r w:rsidR="00B8579E">
        <w:rPr>
          <w:lang w:val="en-US"/>
        </w:rPr>
        <w:t>and</w:t>
      </w:r>
      <w:r w:rsidR="00B8579E" w:rsidRPr="00A067D1">
        <w:rPr>
          <w:lang w:val="en-US"/>
        </w:rPr>
        <w:t xml:space="preserve"> </w:t>
      </w:r>
      <w:r w:rsidR="004F15DD" w:rsidRPr="00A067D1">
        <w:rPr>
          <w:lang w:val="en-US"/>
        </w:rPr>
        <w:t xml:space="preserve">demonstrate how local projects implement the </w:t>
      </w:r>
      <w:r w:rsidR="004F15DD" w:rsidRPr="00A067D1">
        <w:rPr>
          <w:color w:val="000000"/>
          <w:shd w:val="clear" w:color="auto" w:fill="FFFFFF"/>
          <w:lang w:val="en-US"/>
        </w:rPr>
        <w:t xml:space="preserve">SDGs and multilateral environmental commitments, </w:t>
      </w:r>
      <w:r w:rsidR="00B8579E">
        <w:rPr>
          <w:color w:val="000000"/>
          <w:shd w:val="clear" w:color="auto" w:fill="FFFFFF"/>
          <w:lang w:val="en-US"/>
        </w:rPr>
        <w:t>including</w:t>
      </w:r>
      <w:r w:rsidR="004F15DD" w:rsidRPr="00A067D1">
        <w:rPr>
          <w:color w:val="000000"/>
          <w:shd w:val="clear" w:color="auto" w:fill="FFFFFF"/>
          <w:lang w:val="en-US"/>
        </w:rPr>
        <w:t xml:space="preserve"> the Paris Agreement</w:t>
      </w:r>
      <w:r w:rsidR="00B95DD6" w:rsidRPr="00A067D1">
        <w:rPr>
          <w:lang w:val="en-US"/>
        </w:rPr>
        <w:t>.</w:t>
      </w:r>
    </w:p>
    <w:p w14:paraId="73D85F2B" w14:textId="4263E547" w:rsidR="004F15DD" w:rsidRPr="00A067D1" w:rsidRDefault="004F15DD" w:rsidP="00016667">
      <w:pPr>
        <w:spacing w:before="101" w:line="480" w:lineRule="auto"/>
        <w:ind w:right="190" w:firstLine="720"/>
        <w:rPr>
          <w:lang w:val="en-US"/>
        </w:rPr>
      </w:pPr>
      <w:r w:rsidRPr="00A067D1">
        <w:rPr>
          <w:lang w:val="en-US"/>
        </w:rPr>
        <w:t xml:space="preserve">While </w:t>
      </w:r>
      <w:r w:rsidR="003C6544" w:rsidRPr="00A067D1">
        <w:rPr>
          <w:lang w:val="en-US"/>
        </w:rPr>
        <w:t>some platforms</w:t>
      </w:r>
      <w:r w:rsidRPr="00A067D1">
        <w:rPr>
          <w:lang w:val="en-US"/>
        </w:rPr>
        <w:t xml:space="preserve"> entangle scientists with global restoration politics, others </w:t>
      </w:r>
      <w:r w:rsidR="003C6544" w:rsidRPr="00A067D1">
        <w:rPr>
          <w:lang w:val="en-US"/>
        </w:rPr>
        <w:t xml:space="preserve">demonstrate </w:t>
      </w:r>
      <w:r w:rsidRPr="00A067D1">
        <w:rPr>
          <w:lang w:val="en-US"/>
        </w:rPr>
        <w:t xml:space="preserve">how </w:t>
      </w:r>
      <w:r w:rsidR="00BC2EB7" w:rsidRPr="00A067D1">
        <w:rPr>
          <w:lang w:val="en-US"/>
        </w:rPr>
        <w:t>scientific expertise</w:t>
      </w:r>
      <w:r w:rsidRPr="00A067D1">
        <w:rPr>
          <w:lang w:val="en-US"/>
        </w:rPr>
        <w:t xml:space="preserve"> </w:t>
      </w:r>
      <w:r w:rsidR="003C6544" w:rsidRPr="00A067D1">
        <w:rPr>
          <w:lang w:val="en-US"/>
        </w:rPr>
        <w:t xml:space="preserve">can </w:t>
      </w:r>
      <w:r w:rsidRPr="00A067D1">
        <w:rPr>
          <w:lang w:val="en-US"/>
        </w:rPr>
        <w:t>support local and community decision-making processes. For instance, several digital tools for plant species identification and selection adopt scientific taxonomies and technical guidelines, which identify particular trees and their ecological functions for achieving pre-designed restoration goals. One example includes a</w:t>
      </w:r>
      <w:r w:rsidR="00BC2EB7" w:rsidRPr="00A067D1">
        <w:rPr>
          <w:lang w:val="en-US"/>
        </w:rPr>
        <w:t xml:space="preserve"> </w:t>
      </w:r>
      <w:r w:rsidRPr="00A067D1">
        <w:rPr>
          <w:lang w:val="en-US"/>
        </w:rPr>
        <w:t xml:space="preserve">collaboration among scientists associated with a scientific </w:t>
      </w:r>
      <w:r w:rsidR="00A05071" w:rsidRPr="00A067D1">
        <w:rPr>
          <w:lang w:val="en-US"/>
        </w:rPr>
        <w:t>center</w:t>
      </w:r>
      <w:r w:rsidRPr="00A067D1">
        <w:rPr>
          <w:lang w:val="en-US"/>
        </w:rPr>
        <w:t xml:space="preserve"> for rural development, </w:t>
      </w:r>
      <w:r w:rsidR="00E06907">
        <w:rPr>
          <w:lang w:val="en-US"/>
        </w:rPr>
        <w:t>t</w:t>
      </w:r>
      <w:r w:rsidR="00F35081" w:rsidRPr="00F35081">
        <w:rPr>
          <w:lang w:val="en-US"/>
        </w:rPr>
        <w:t xml:space="preserve">he International Council for Research in </w:t>
      </w:r>
      <w:r w:rsidR="00F23D31" w:rsidRPr="00F35081">
        <w:rPr>
          <w:lang w:val="en-US"/>
        </w:rPr>
        <w:t>Agroforestry</w:t>
      </w:r>
      <w:r w:rsidR="00F23D31" w:rsidRPr="00F35081" w:rsidDel="00F35081">
        <w:rPr>
          <w:lang w:val="en-US"/>
        </w:rPr>
        <w:t xml:space="preserve"> </w:t>
      </w:r>
      <w:r w:rsidR="00F23D31">
        <w:rPr>
          <w:lang w:val="en-US"/>
        </w:rPr>
        <w:t>(</w:t>
      </w:r>
      <w:r w:rsidRPr="00A067D1">
        <w:rPr>
          <w:lang w:val="en-US"/>
        </w:rPr>
        <w:t>ICRAF)</w:t>
      </w:r>
      <w:r w:rsidR="00BC2EB7" w:rsidRPr="00A067D1">
        <w:rPr>
          <w:lang w:val="en-US"/>
        </w:rPr>
        <w:t xml:space="preserve">. This initiative </w:t>
      </w:r>
      <w:r w:rsidRPr="00A067D1">
        <w:rPr>
          <w:lang w:val="en-US"/>
        </w:rPr>
        <w:t xml:space="preserve">designed </w:t>
      </w:r>
      <w:r w:rsidR="00016667" w:rsidRPr="00A067D1">
        <w:rPr>
          <w:lang w:val="en-US"/>
        </w:rPr>
        <w:t xml:space="preserve">the Vegetationmap4africa as </w:t>
      </w:r>
      <w:r w:rsidR="00B95DD6" w:rsidRPr="00A067D1">
        <w:rPr>
          <w:lang w:val="en-US"/>
        </w:rPr>
        <w:t xml:space="preserve">a </w:t>
      </w:r>
      <w:r w:rsidR="00E27C29" w:rsidRPr="00A067D1">
        <w:rPr>
          <w:lang w:val="en-US"/>
        </w:rPr>
        <w:t xml:space="preserve">digital </w:t>
      </w:r>
      <w:r w:rsidRPr="00A067D1">
        <w:rPr>
          <w:lang w:val="en-US"/>
        </w:rPr>
        <w:t xml:space="preserve">vegetation map for seven eastern African countries, which involved planning scenarios of natural resource management and conservation. By accessing these maps on smartphones and computers, users can identify the spatial distribution of 1,022 plant species across 48 vegetation types to support landscape restoration decisions, such as selecting the </w:t>
      </w:r>
      <w:r w:rsidR="008D24BB" w:rsidRPr="00A067D1">
        <w:rPr>
          <w:lang w:val="en-US"/>
        </w:rPr>
        <w:t>“</w:t>
      </w:r>
      <w:r w:rsidRPr="00A067D1">
        <w:rPr>
          <w:lang w:val="en-US"/>
        </w:rPr>
        <w:t xml:space="preserve">right tree for the right </w:t>
      </w:r>
      <w:r w:rsidR="00306664" w:rsidRPr="00A067D1">
        <w:rPr>
          <w:lang w:val="en-US"/>
        </w:rPr>
        <w:t>pl</w:t>
      </w:r>
      <w:r w:rsidR="000B168B" w:rsidRPr="00A067D1">
        <w:rPr>
          <w:lang w:val="en-US"/>
        </w:rPr>
        <w:t>a</w:t>
      </w:r>
      <w:r w:rsidR="00306664" w:rsidRPr="00A067D1">
        <w:rPr>
          <w:lang w:val="en-US"/>
        </w:rPr>
        <w:t>ce”</w:t>
      </w:r>
      <w:r w:rsidRPr="00A067D1">
        <w:rPr>
          <w:lang w:val="en-US"/>
        </w:rPr>
        <w:t xml:space="preserve"> (</w:t>
      </w:r>
      <w:proofErr w:type="spellStart"/>
      <w:r w:rsidRPr="00A067D1">
        <w:rPr>
          <w:lang w:val="en-US"/>
        </w:rPr>
        <w:t>Breugel</w:t>
      </w:r>
      <w:proofErr w:type="spellEnd"/>
      <w:r w:rsidRPr="00A067D1">
        <w:rPr>
          <w:lang w:val="en-US"/>
        </w:rPr>
        <w:t xml:space="preserve"> et al., 2012, p. 1). </w:t>
      </w:r>
    </w:p>
    <w:p w14:paraId="4EC7E1F1" w14:textId="6F6A0CCA" w:rsidR="004F15DD" w:rsidRPr="00A067D1" w:rsidRDefault="004F15DD" w:rsidP="004F15DD">
      <w:pPr>
        <w:spacing w:before="101" w:line="480" w:lineRule="auto"/>
        <w:ind w:right="190" w:firstLine="720"/>
        <w:rPr>
          <w:lang w:val="en-US"/>
        </w:rPr>
      </w:pPr>
      <w:r w:rsidRPr="00A067D1">
        <w:rPr>
          <w:lang w:val="en-US"/>
        </w:rPr>
        <w:lastRenderedPageBreak/>
        <w:t xml:space="preserve">Such plant selection platforms </w:t>
      </w:r>
      <w:r w:rsidR="003466BA" w:rsidRPr="00A067D1">
        <w:rPr>
          <w:lang w:val="en-US"/>
        </w:rPr>
        <w:t xml:space="preserve">can </w:t>
      </w:r>
      <w:r w:rsidR="003326B4">
        <w:rPr>
          <w:lang w:val="en-US"/>
        </w:rPr>
        <w:t>help to identify</w:t>
      </w:r>
      <w:r w:rsidR="003466BA" w:rsidRPr="00A067D1">
        <w:rPr>
          <w:lang w:val="en-US"/>
        </w:rPr>
        <w:t xml:space="preserve"> reference ecosystems and </w:t>
      </w:r>
      <w:r w:rsidRPr="00A067D1">
        <w:rPr>
          <w:lang w:val="en-US"/>
        </w:rPr>
        <w:t>design</w:t>
      </w:r>
      <w:r w:rsidR="003466BA" w:rsidRPr="00A067D1">
        <w:rPr>
          <w:lang w:val="en-US"/>
        </w:rPr>
        <w:t>ing</w:t>
      </w:r>
      <w:r w:rsidRPr="00A067D1">
        <w:rPr>
          <w:lang w:val="en-US"/>
        </w:rPr>
        <w:t xml:space="preserve"> restoration plans based on plant species distribution. However, these tools </w:t>
      </w:r>
      <w:r w:rsidR="003326B4">
        <w:rPr>
          <w:lang w:val="en-US"/>
        </w:rPr>
        <w:t>can</w:t>
      </w:r>
      <w:r w:rsidR="003326B4" w:rsidRPr="00A067D1">
        <w:rPr>
          <w:lang w:val="en-US"/>
        </w:rPr>
        <w:t xml:space="preserve"> </w:t>
      </w:r>
      <w:r w:rsidRPr="00A067D1">
        <w:rPr>
          <w:lang w:val="en-US"/>
        </w:rPr>
        <w:t xml:space="preserve">neglect other (often local) knowledge about species and locations that </w:t>
      </w:r>
      <w:r w:rsidR="00213A66">
        <w:rPr>
          <w:lang w:val="en-US"/>
        </w:rPr>
        <w:t>offer</w:t>
      </w:r>
      <w:r w:rsidRPr="00A067D1">
        <w:rPr>
          <w:lang w:val="en-US"/>
        </w:rPr>
        <w:t xml:space="preserve"> a more place-specific understanding of different landscapes. For example, Laikipia Maasai and Samburu Indigenous peoples in Kenya follow community rituals and advice from elders to select relevant species for restoration </w:t>
      </w:r>
      <w:r w:rsidRPr="00A067D1">
        <w:rPr>
          <w:shd w:val="clear" w:color="auto" w:fill="FFFFFF"/>
          <w:lang w:val="en-US"/>
        </w:rPr>
        <w:t>(</w:t>
      </w:r>
      <w:proofErr w:type="spellStart"/>
      <w:r w:rsidRPr="00A067D1">
        <w:rPr>
          <w:shd w:val="clear" w:color="auto" w:fill="FFFFFF"/>
          <w:lang w:val="en-US"/>
        </w:rPr>
        <w:t>Kaunga</w:t>
      </w:r>
      <w:proofErr w:type="spellEnd"/>
      <w:r w:rsidRPr="00A067D1">
        <w:rPr>
          <w:shd w:val="clear" w:color="auto" w:fill="FFFFFF"/>
          <w:lang w:val="en-US"/>
        </w:rPr>
        <w:t xml:space="preserve"> &amp; Johnson, 2017).</w:t>
      </w:r>
      <w:r w:rsidRPr="00A067D1">
        <w:rPr>
          <w:lang w:val="en-US"/>
        </w:rPr>
        <w:t xml:space="preserve"> The incorporation of local practices </w:t>
      </w:r>
      <w:r w:rsidR="00E63299">
        <w:rPr>
          <w:lang w:val="en-US"/>
        </w:rPr>
        <w:t>to</w:t>
      </w:r>
      <w:r w:rsidR="00E63299" w:rsidRPr="00A067D1">
        <w:rPr>
          <w:lang w:val="en-US"/>
        </w:rPr>
        <w:t xml:space="preserve"> </w:t>
      </w:r>
      <w:r w:rsidRPr="00A067D1">
        <w:rPr>
          <w:lang w:val="en-US"/>
        </w:rPr>
        <w:t>identify and select plant materials suitable for recovering degraded lands is widely recognized as a core component of successful restoration projects (</w:t>
      </w:r>
      <w:proofErr w:type="spellStart"/>
      <w:r w:rsidRPr="00A067D1">
        <w:rPr>
          <w:lang w:val="en-US"/>
        </w:rPr>
        <w:t>Sacande</w:t>
      </w:r>
      <w:proofErr w:type="spellEnd"/>
      <w:r w:rsidRPr="00A067D1">
        <w:rPr>
          <w:lang w:val="en-US"/>
        </w:rPr>
        <w:t xml:space="preserve"> &amp; </w:t>
      </w:r>
      <w:proofErr w:type="spellStart"/>
      <w:r w:rsidRPr="00A067D1">
        <w:rPr>
          <w:lang w:val="en-US"/>
        </w:rPr>
        <w:t>Berrahmouni</w:t>
      </w:r>
      <w:proofErr w:type="spellEnd"/>
      <w:r w:rsidRPr="00A067D1">
        <w:rPr>
          <w:lang w:val="en-US"/>
        </w:rPr>
        <w:t xml:space="preserve">, 2016). </w:t>
      </w:r>
      <w:r w:rsidR="00D15427" w:rsidRPr="00A067D1">
        <w:rPr>
          <w:lang w:val="en-US"/>
        </w:rPr>
        <w:t xml:space="preserve">However, because they tend to generalize approaches and work primarily with scientific expertise, digital platforms </w:t>
      </w:r>
      <w:r w:rsidRPr="00A067D1">
        <w:rPr>
          <w:lang w:val="en-US"/>
        </w:rPr>
        <w:t>can lead to the exclusion of perspectives for planning restoration that are crucial for successful restoration projects.</w:t>
      </w:r>
    </w:p>
    <w:p w14:paraId="32D1EC61" w14:textId="5AB55153" w:rsidR="00602C49" w:rsidRPr="00A067D1" w:rsidRDefault="004F15DD" w:rsidP="00306664">
      <w:pPr>
        <w:spacing w:before="101" w:line="480" w:lineRule="auto"/>
        <w:ind w:right="190" w:firstLine="720"/>
        <w:rPr>
          <w:lang w:val="en-US"/>
        </w:rPr>
      </w:pPr>
      <w:r w:rsidRPr="00A067D1">
        <w:rPr>
          <w:lang w:val="en-US"/>
        </w:rPr>
        <w:t xml:space="preserve">The examples in this section show that while scientific evidence could help to optimize resources and effectively assess and plan FLR, platforms informed by these parameters </w:t>
      </w:r>
      <w:r w:rsidR="00604026" w:rsidRPr="00A067D1">
        <w:rPr>
          <w:lang w:val="en-US"/>
        </w:rPr>
        <w:t xml:space="preserve">typically </w:t>
      </w:r>
      <w:r w:rsidRPr="00A067D1">
        <w:rPr>
          <w:lang w:val="en-US"/>
        </w:rPr>
        <w:t>rely on partial perspectives</w:t>
      </w:r>
      <w:r w:rsidR="00A53B38">
        <w:rPr>
          <w:lang w:val="en-US"/>
        </w:rPr>
        <w:t xml:space="preserve">, </w:t>
      </w:r>
      <w:r w:rsidRPr="00A067D1">
        <w:rPr>
          <w:lang w:val="en-US"/>
        </w:rPr>
        <w:t>limited data</w:t>
      </w:r>
      <w:r w:rsidR="00A53B38">
        <w:rPr>
          <w:lang w:val="en-US"/>
        </w:rPr>
        <w:t>, and power inequalities,</w:t>
      </w:r>
      <w:r w:rsidRPr="00A067D1">
        <w:rPr>
          <w:lang w:val="en-US"/>
        </w:rPr>
        <w:t xml:space="preserve"> that drive large-scale forest restoration decisions. These digital platforms </w:t>
      </w:r>
      <w:r w:rsidR="00E63299">
        <w:rPr>
          <w:lang w:val="en-US"/>
        </w:rPr>
        <w:t>could</w:t>
      </w:r>
      <w:r w:rsidRPr="00A067D1">
        <w:rPr>
          <w:lang w:val="en-US"/>
        </w:rPr>
        <w:t xml:space="preserve"> theoretically accomplish restoration </w:t>
      </w:r>
      <w:r w:rsidR="00637693" w:rsidRPr="00A067D1">
        <w:rPr>
          <w:lang w:val="en-US"/>
        </w:rPr>
        <w:t>targets but</w:t>
      </w:r>
      <w:r w:rsidRPr="00A067D1">
        <w:rPr>
          <w:lang w:val="en-US"/>
        </w:rPr>
        <w:t xml:space="preserve"> fail</w:t>
      </w:r>
      <w:r w:rsidR="00E63299">
        <w:rPr>
          <w:lang w:val="en-US"/>
        </w:rPr>
        <w:t xml:space="preserve"> to implement </w:t>
      </w:r>
      <w:r w:rsidR="008D1C53">
        <w:rPr>
          <w:lang w:val="en-US"/>
        </w:rPr>
        <w:t xml:space="preserve">locally </w:t>
      </w:r>
      <w:r w:rsidR="00E63299">
        <w:rPr>
          <w:lang w:val="en-US"/>
        </w:rPr>
        <w:t xml:space="preserve">viable </w:t>
      </w:r>
      <w:r w:rsidR="008D1C53">
        <w:rPr>
          <w:lang w:val="en-US"/>
        </w:rPr>
        <w:t xml:space="preserve">and ecologically sound </w:t>
      </w:r>
      <w:r w:rsidR="00E63299">
        <w:rPr>
          <w:lang w:val="en-US"/>
        </w:rPr>
        <w:t>restoration initiatives</w:t>
      </w:r>
      <w:r w:rsidRPr="00A067D1">
        <w:rPr>
          <w:lang w:val="en-US"/>
        </w:rPr>
        <w:t xml:space="preserve">. When decisions regarding land assessment, monitoring, and planning restoration activities are made with these digital platforms, FLR </w:t>
      </w:r>
      <w:r w:rsidR="002B3170">
        <w:rPr>
          <w:lang w:val="en-US"/>
        </w:rPr>
        <w:t xml:space="preserve">practitioners can potentially </w:t>
      </w:r>
      <w:r w:rsidR="00454DB6">
        <w:rPr>
          <w:lang w:val="en-US"/>
        </w:rPr>
        <w:t>overlook</w:t>
      </w:r>
      <w:r w:rsidRPr="00A067D1">
        <w:rPr>
          <w:lang w:val="en-US"/>
        </w:rPr>
        <w:t xml:space="preserve"> local knowledge and more complex dynamics</w:t>
      </w:r>
      <w:r w:rsidR="00454DB6">
        <w:rPr>
          <w:lang w:val="en-US"/>
        </w:rPr>
        <w:t xml:space="preserve"> that ensure the longevity of restoration </w:t>
      </w:r>
      <w:r w:rsidR="00751407">
        <w:rPr>
          <w:lang w:val="en-US"/>
        </w:rPr>
        <w:t>projects</w:t>
      </w:r>
      <w:r w:rsidR="00306664" w:rsidRPr="00A067D1">
        <w:rPr>
          <w:lang w:val="en-US"/>
        </w:rPr>
        <w:t>.</w:t>
      </w:r>
      <w:r w:rsidR="00454DB6">
        <w:rPr>
          <w:lang w:val="en-US"/>
        </w:rPr>
        <w:t xml:space="preserve"> Scientific expertise coded into digital restoration platforms </w:t>
      </w:r>
      <w:r w:rsidR="00581FB9">
        <w:rPr>
          <w:lang w:val="en-US"/>
        </w:rPr>
        <w:t>could then exacerbate inequality in pursuit of restoration targets.</w:t>
      </w:r>
      <w:r w:rsidR="002B3170">
        <w:rPr>
          <w:lang w:val="en-US"/>
        </w:rPr>
        <w:t xml:space="preserve"> Under the influence of digital platforms, the environmental politics of FLR could then become more disparate and distanced from the people most influenced by restoration practices.  </w:t>
      </w:r>
    </w:p>
    <w:p w14:paraId="3593D0C5" w14:textId="77777777" w:rsidR="00306664" w:rsidRPr="00A067D1" w:rsidRDefault="00306664" w:rsidP="00306664">
      <w:pPr>
        <w:spacing w:before="101" w:line="480" w:lineRule="auto"/>
        <w:ind w:right="190" w:firstLine="720"/>
        <w:rPr>
          <w:lang w:val="en-US"/>
        </w:rPr>
      </w:pPr>
    </w:p>
    <w:p w14:paraId="746A5283" w14:textId="71F5A481" w:rsidR="004F15DD" w:rsidRPr="00A067D1" w:rsidRDefault="00795D0F" w:rsidP="00B70B84">
      <w:pPr>
        <w:spacing w:before="101" w:line="480" w:lineRule="auto"/>
        <w:ind w:right="190"/>
        <w:rPr>
          <w:lang w:val="en-US"/>
        </w:rPr>
      </w:pPr>
      <w:r w:rsidRPr="00A067D1">
        <w:rPr>
          <w:b/>
          <w:i/>
          <w:iCs/>
          <w:lang w:val="en-US"/>
        </w:rPr>
        <w:t xml:space="preserve">Driver 2: </w:t>
      </w:r>
      <w:r w:rsidR="004F15DD" w:rsidRPr="00A067D1">
        <w:rPr>
          <w:b/>
          <w:i/>
          <w:iCs/>
          <w:lang w:val="en-US"/>
        </w:rPr>
        <w:t>Digital networks for building global restoration capacity</w:t>
      </w:r>
    </w:p>
    <w:p w14:paraId="21A3814E" w14:textId="514BD39D" w:rsidR="008D1C53" w:rsidRDefault="004F15DD" w:rsidP="004F15DD">
      <w:pPr>
        <w:spacing w:line="480" w:lineRule="auto"/>
        <w:rPr>
          <w:lang w:val="en-US"/>
        </w:rPr>
      </w:pPr>
      <w:r w:rsidRPr="00A067D1">
        <w:rPr>
          <w:bCs/>
          <w:lang w:val="en-US"/>
        </w:rPr>
        <w:lastRenderedPageBreak/>
        <w:t xml:space="preserve">Digital </w:t>
      </w:r>
      <w:r w:rsidR="00CF025E" w:rsidRPr="00A067D1">
        <w:rPr>
          <w:bCs/>
          <w:lang w:val="en-US"/>
        </w:rPr>
        <w:t xml:space="preserve">platforms can form </w:t>
      </w:r>
      <w:r w:rsidRPr="00A067D1">
        <w:rPr>
          <w:bCs/>
          <w:lang w:val="en-US"/>
        </w:rPr>
        <w:t>networks</w:t>
      </w:r>
      <w:r w:rsidR="00CF025E" w:rsidRPr="00A067D1">
        <w:rPr>
          <w:bCs/>
          <w:lang w:val="en-US"/>
        </w:rPr>
        <w:t xml:space="preserve"> that connect</w:t>
      </w:r>
      <w:r w:rsidRPr="00A067D1">
        <w:rPr>
          <w:bCs/>
          <w:lang w:val="en-US"/>
        </w:rPr>
        <w:t xml:space="preserve"> </w:t>
      </w:r>
      <w:r w:rsidR="00CF025E" w:rsidRPr="00A067D1">
        <w:rPr>
          <w:bCs/>
          <w:lang w:val="en-US"/>
        </w:rPr>
        <w:t xml:space="preserve">multiple </w:t>
      </w:r>
      <w:r w:rsidRPr="00A067D1">
        <w:rPr>
          <w:bCs/>
          <w:lang w:val="en-US"/>
        </w:rPr>
        <w:t xml:space="preserve">stakeholders </w:t>
      </w:r>
      <w:r w:rsidR="00CF025E" w:rsidRPr="00A067D1">
        <w:rPr>
          <w:bCs/>
          <w:lang w:val="en-US"/>
        </w:rPr>
        <w:t xml:space="preserve">in practices of </w:t>
      </w:r>
      <w:r w:rsidRPr="00A067D1">
        <w:rPr>
          <w:bCs/>
          <w:lang w:val="en-US"/>
        </w:rPr>
        <w:t xml:space="preserve">gathering data, exchanging resources, and communicating experiences. </w:t>
      </w:r>
      <w:r w:rsidR="00D135FE" w:rsidRPr="00A067D1">
        <w:rPr>
          <w:color w:val="000000" w:themeColor="text1"/>
          <w:lang w:val="en-US"/>
        </w:rPr>
        <w:t xml:space="preserve">They </w:t>
      </w:r>
      <w:r w:rsidR="00D135FE">
        <w:rPr>
          <w:color w:val="000000" w:themeColor="text1"/>
          <w:lang w:val="en-US"/>
        </w:rPr>
        <w:t xml:space="preserve">can </w:t>
      </w:r>
      <w:r w:rsidR="00D135FE" w:rsidRPr="00A067D1">
        <w:rPr>
          <w:color w:val="000000" w:themeColor="text1"/>
          <w:lang w:val="en-US"/>
        </w:rPr>
        <w:t xml:space="preserve">provide a wide variety </w:t>
      </w:r>
      <w:r w:rsidR="00D135FE" w:rsidRPr="00A067D1">
        <w:rPr>
          <w:lang w:val="en-US"/>
        </w:rPr>
        <w:t xml:space="preserve">of digital resources, such as online libraries and project management systems to create channels </w:t>
      </w:r>
      <w:r w:rsidR="00D135FE">
        <w:rPr>
          <w:lang w:val="en-US"/>
        </w:rPr>
        <w:t>among</w:t>
      </w:r>
      <w:r w:rsidR="00D135FE" w:rsidRPr="00A067D1">
        <w:rPr>
          <w:lang w:val="en-US"/>
        </w:rPr>
        <w:t xml:space="preserve"> stakeholders</w:t>
      </w:r>
      <w:r w:rsidR="00D135FE">
        <w:rPr>
          <w:lang w:val="en-US"/>
        </w:rPr>
        <w:t xml:space="preserve"> and facilitate</w:t>
      </w:r>
      <w:r w:rsidR="00D135FE" w:rsidRPr="00A067D1">
        <w:rPr>
          <w:lang w:val="en-US"/>
        </w:rPr>
        <w:t xml:space="preserve"> learning processes</w:t>
      </w:r>
      <w:r w:rsidR="00F1488D">
        <w:rPr>
          <w:lang w:val="en-US"/>
        </w:rPr>
        <w:t xml:space="preserve"> (Table 2)</w:t>
      </w:r>
      <w:r w:rsidR="00D135FE">
        <w:rPr>
          <w:lang w:val="en-US"/>
        </w:rPr>
        <w:t xml:space="preserve">. </w:t>
      </w:r>
      <w:r w:rsidR="00681DA7" w:rsidRPr="00A067D1">
        <w:rPr>
          <w:bCs/>
          <w:lang w:val="en-US"/>
        </w:rPr>
        <w:t>E</w:t>
      </w:r>
      <w:r w:rsidRPr="00A067D1">
        <w:rPr>
          <w:bCs/>
          <w:lang w:val="en-US"/>
        </w:rPr>
        <w:t>merging</w:t>
      </w:r>
      <w:r w:rsidR="00681DA7" w:rsidRPr="00A067D1">
        <w:rPr>
          <w:bCs/>
          <w:lang w:val="en-US"/>
        </w:rPr>
        <w:t xml:space="preserve"> and established</w:t>
      </w:r>
      <w:r w:rsidRPr="00A067D1">
        <w:rPr>
          <w:bCs/>
          <w:lang w:val="en-US"/>
        </w:rPr>
        <w:t xml:space="preserve"> platforms </w:t>
      </w:r>
      <w:r w:rsidR="00681DA7" w:rsidRPr="00A067D1">
        <w:rPr>
          <w:bCs/>
          <w:lang w:val="en-US"/>
        </w:rPr>
        <w:t xml:space="preserve">can </w:t>
      </w:r>
      <w:r w:rsidRPr="00A067D1">
        <w:rPr>
          <w:bCs/>
          <w:lang w:val="en-US"/>
        </w:rPr>
        <w:t>transform restoration processes through decentralized information</w:t>
      </w:r>
      <w:r w:rsidR="00681DA7" w:rsidRPr="00A067D1">
        <w:rPr>
          <w:bCs/>
          <w:lang w:val="en-US"/>
        </w:rPr>
        <w:t xml:space="preserve"> flows that remake</w:t>
      </w:r>
      <w:r w:rsidRPr="00A067D1">
        <w:rPr>
          <w:bCs/>
          <w:lang w:val="en-US"/>
        </w:rPr>
        <w:t xml:space="preserve"> </w:t>
      </w:r>
      <w:r w:rsidR="00681DA7" w:rsidRPr="00A067D1">
        <w:rPr>
          <w:bCs/>
          <w:lang w:val="en-US"/>
        </w:rPr>
        <w:t>collaboration</w:t>
      </w:r>
      <w:r w:rsidR="00146A67" w:rsidRPr="00A067D1">
        <w:rPr>
          <w:bCs/>
          <w:lang w:val="en-US"/>
        </w:rPr>
        <w:t xml:space="preserve">, </w:t>
      </w:r>
      <w:r w:rsidRPr="00A067D1">
        <w:rPr>
          <w:bCs/>
          <w:lang w:val="en-US"/>
        </w:rPr>
        <w:t>funding support</w:t>
      </w:r>
      <w:r w:rsidR="00637693">
        <w:rPr>
          <w:bCs/>
          <w:lang w:val="en-US"/>
        </w:rPr>
        <w:t>,</w:t>
      </w:r>
      <w:r w:rsidRPr="00A067D1">
        <w:rPr>
          <w:bCs/>
          <w:lang w:val="en-US"/>
        </w:rPr>
        <w:t xml:space="preserve"> </w:t>
      </w:r>
      <w:r w:rsidR="00146A67" w:rsidRPr="00A067D1">
        <w:rPr>
          <w:bCs/>
          <w:lang w:val="en-US"/>
        </w:rPr>
        <w:t>and project implementation</w:t>
      </w:r>
      <w:r w:rsidRPr="00A067D1">
        <w:rPr>
          <w:bCs/>
          <w:lang w:val="en-US"/>
        </w:rPr>
        <w:t>.</w:t>
      </w:r>
      <w:r w:rsidRPr="00A067D1">
        <w:rPr>
          <w:color w:val="000000" w:themeColor="text1"/>
          <w:lang w:val="en-US"/>
        </w:rPr>
        <w:t xml:space="preserve"> </w:t>
      </w:r>
      <w:r w:rsidR="00AA4CE5">
        <w:rPr>
          <w:color w:val="000000" w:themeColor="text1"/>
          <w:lang w:val="en-US"/>
        </w:rPr>
        <w:t>T</w:t>
      </w:r>
      <w:r w:rsidRPr="00A067D1">
        <w:rPr>
          <w:color w:val="000000" w:themeColor="text1"/>
          <w:lang w:val="en-US"/>
        </w:rPr>
        <w:t xml:space="preserve">hese digital networks </w:t>
      </w:r>
      <w:r w:rsidR="00AA4CE5">
        <w:rPr>
          <w:color w:val="000000" w:themeColor="text1"/>
          <w:lang w:val="en-US"/>
        </w:rPr>
        <w:t>often emerge through</w:t>
      </w:r>
      <w:r w:rsidRPr="00A067D1">
        <w:rPr>
          <w:color w:val="000000" w:themeColor="text1"/>
          <w:lang w:val="en-US"/>
        </w:rPr>
        <w:t xml:space="preserve"> multisectoral partnerships </w:t>
      </w:r>
      <w:r w:rsidR="00AA4CE5">
        <w:rPr>
          <w:color w:val="000000" w:themeColor="text1"/>
          <w:lang w:val="en-US"/>
        </w:rPr>
        <w:t>across</w:t>
      </w:r>
      <w:r w:rsidR="00AA4CE5" w:rsidRPr="00A067D1">
        <w:rPr>
          <w:color w:val="000000" w:themeColor="text1"/>
          <w:lang w:val="en-US"/>
        </w:rPr>
        <w:t xml:space="preserve"> </w:t>
      </w:r>
      <w:r w:rsidRPr="00A067D1">
        <w:rPr>
          <w:color w:val="000000" w:themeColor="text1"/>
          <w:lang w:val="en-US"/>
        </w:rPr>
        <w:t>tech corporations with universities, development agencies, and NGOs</w:t>
      </w:r>
      <w:r w:rsidR="005F12D1">
        <w:rPr>
          <w:color w:val="000000" w:themeColor="text1"/>
          <w:lang w:val="en-US"/>
        </w:rPr>
        <w:t xml:space="preserve"> often located in the Global North</w:t>
      </w:r>
      <w:r w:rsidRPr="00A067D1">
        <w:rPr>
          <w:color w:val="000000" w:themeColor="text1"/>
          <w:lang w:val="en-US"/>
        </w:rPr>
        <w:t xml:space="preserve">. </w:t>
      </w:r>
    </w:p>
    <w:p w14:paraId="60A58B4A" w14:textId="699DB203" w:rsidR="004F15DD" w:rsidRPr="00A067D1" w:rsidRDefault="005F12D1" w:rsidP="00E06907">
      <w:pPr>
        <w:spacing w:line="480" w:lineRule="auto"/>
        <w:ind w:firstLine="720"/>
        <w:rPr>
          <w:color w:val="202124"/>
          <w:spacing w:val="3"/>
          <w:shd w:val="clear" w:color="auto" w:fill="FFFFFF"/>
          <w:lang w:val="en-US"/>
        </w:rPr>
      </w:pPr>
      <w:r>
        <w:rPr>
          <w:lang w:val="en-US"/>
        </w:rPr>
        <w:t>P</w:t>
      </w:r>
      <w:r w:rsidR="004A2947">
        <w:rPr>
          <w:lang w:val="en-US"/>
        </w:rPr>
        <w:t xml:space="preserve">ractices for </w:t>
      </w:r>
      <w:r w:rsidR="004F15DD" w:rsidRPr="00A067D1">
        <w:rPr>
          <w:lang w:val="en-US"/>
        </w:rPr>
        <w:t>building capacity to implement restoration actions can also reflect</w:t>
      </w:r>
      <w:r w:rsidR="008D1C53">
        <w:rPr>
          <w:lang w:val="en-US"/>
        </w:rPr>
        <w:t xml:space="preserve"> powerful</w:t>
      </w:r>
      <w:r w:rsidR="004F15DD" w:rsidRPr="00A067D1">
        <w:rPr>
          <w:lang w:val="en-US"/>
        </w:rPr>
        <w:t xml:space="preserve"> stakeholders' interests and their roles in negotiating plans and supporting projects</w:t>
      </w:r>
      <w:r w:rsidR="00F35081">
        <w:rPr>
          <w:lang w:val="en-US"/>
        </w:rPr>
        <w:t xml:space="preserve">, such </w:t>
      </w:r>
      <w:r w:rsidR="00B50D1A">
        <w:rPr>
          <w:lang w:val="en-US"/>
        </w:rPr>
        <w:t xml:space="preserve">as </w:t>
      </w:r>
      <w:r w:rsidR="00F35081">
        <w:rPr>
          <w:lang w:val="en-US"/>
        </w:rPr>
        <w:t>the</w:t>
      </w:r>
      <w:r w:rsidR="00F35081">
        <w:rPr>
          <w:color w:val="000000" w:themeColor="text1"/>
          <w:lang w:val="en-US"/>
        </w:rPr>
        <w:t xml:space="preserve"> </w:t>
      </w:r>
      <w:proofErr w:type="spellStart"/>
      <w:r w:rsidR="00F35081" w:rsidRPr="00A067D1">
        <w:rPr>
          <w:color w:val="000000" w:themeColor="text1"/>
          <w:lang w:val="en-US"/>
        </w:rPr>
        <w:t>Restor</w:t>
      </w:r>
      <w:proofErr w:type="spellEnd"/>
      <w:r w:rsidR="00F35081" w:rsidRPr="00F35081">
        <w:rPr>
          <w:color w:val="000000" w:themeColor="text1"/>
          <w:lang w:val="en-US"/>
        </w:rPr>
        <w:t xml:space="preserve"> </w:t>
      </w:r>
      <w:r w:rsidR="00F35081" w:rsidRPr="00A067D1">
        <w:rPr>
          <w:color w:val="000000" w:themeColor="text1"/>
          <w:lang w:val="en-US"/>
        </w:rPr>
        <w:t>initiative</w:t>
      </w:r>
      <w:r w:rsidR="00F35081">
        <w:rPr>
          <w:color w:val="000000" w:themeColor="text1"/>
          <w:lang w:val="en-US"/>
        </w:rPr>
        <w:t>.</w:t>
      </w:r>
      <w:r w:rsidR="00F35081">
        <w:rPr>
          <w:rStyle w:val="EndnoteReference"/>
          <w:color w:val="000000" w:themeColor="text1"/>
          <w:lang w:val="en-US"/>
        </w:rPr>
        <w:endnoteReference w:id="4"/>
      </w:r>
      <w:r w:rsidR="00F35081">
        <w:rPr>
          <w:lang w:val="en-US"/>
        </w:rPr>
        <w:t xml:space="preserve"> This </w:t>
      </w:r>
      <w:r w:rsidR="00F35081" w:rsidRPr="00A067D1">
        <w:rPr>
          <w:color w:val="000000" w:themeColor="text1"/>
          <w:lang w:val="en-US"/>
        </w:rPr>
        <w:t xml:space="preserve">Swiss </w:t>
      </w:r>
      <w:r w:rsidR="00F35081">
        <w:rPr>
          <w:lang w:val="en-US"/>
        </w:rPr>
        <w:t xml:space="preserve">digital network </w:t>
      </w:r>
      <w:r w:rsidR="004F15DD" w:rsidRPr="00A067D1">
        <w:rPr>
          <w:color w:val="000000" w:themeColor="text1"/>
          <w:lang w:val="en-US"/>
        </w:rPr>
        <w:t xml:space="preserve">is a prominent </w:t>
      </w:r>
      <w:r w:rsidR="004F15DD" w:rsidRPr="00A067D1">
        <w:rPr>
          <w:color w:val="202124"/>
          <w:spacing w:val="3"/>
          <w:shd w:val="clear" w:color="auto" w:fill="FFFFFF"/>
          <w:lang w:val="en-US"/>
        </w:rPr>
        <w:t xml:space="preserve">planning and managing </w:t>
      </w:r>
      <w:r w:rsidR="00F35081">
        <w:rPr>
          <w:color w:val="202124"/>
          <w:spacing w:val="3"/>
          <w:shd w:val="clear" w:color="auto" w:fill="FFFFFF"/>
          <w:lang w:val="en-US"/>
        </w:rPr>
        <w:t>system</w:t>
      </w:r>
      <w:r w:rsidR="00F35081" w:rsidRPr="00A067D1">
        <w:rPr>
          <w:color w:val="202124"/>
          <w:spacing w:val="3"/>
          <w:shd w:val="clear" w:color="auto" w:fill="FFFFFF"/>
          <w:lang w:val="en-US"/>
        </w:rPr>
        <w:t xml:space="preserve"> </w:t>
      </w:r>
      <w:r w:rsidR="004F15DD" w:rsidRPr="00A067D1">
        <w:rPr>
          <w:color w:val="000000" w:themeColor="text1"/>
          <w:lang w:val="en-US"/>
        </w:rPr>
        <w:t>that connects</w:t>
      </w:r>
      <w:r w:rsidR="004F15DD" w:rsidRPr="00A067D1">
        <w:rPr>
          <w:color w:val="202124"/>
          <w:spacing w:val="3"/>
          <w:shd w:val="clear" w:color="auto" w:fill="FFFFFF"/>
          <w:lang w:val="en-US"/>
        </w:rPr>
        <w:t xml:space="preserve"> practitioners and organizations who are running restoration actions worldwide. </w:t>
      </w:r>
      <w:proofErr w:type="spellStart"/>
      <w:r w:rsidR="004F15DD" w:rsidRPr="00A067D1">
        <w:rPr>
          <w:color w:val="202124"/>
          <w:spacing w:val="3"/>
          <w:shd w:val="clear" w:color="auto" w:fill="FFFFFF"/>
          <w:lang w:val="en-US"/>
        </w:rPr>
        <w:t>Restor</w:t>
      </w:r>
      <w:proofErr w:type="spellEnd"/>
      <w:r w:rsidR="004F15DD" w:rsidRPr="00A067D1">
        <w:rPr>
          <w:color w:val="202124"/>
          <w:spacing w:val="3"/>
          <w:shd w:val="clear" w:color="auto" w:fill="FFFFFF"/>
          <w:lang w:val="en-US"/>
        </w:rPr>
        <w:t xml:space="preserve"> was co-developed by ETH Zurich and Google</w:t>
      </w:r>
      <w:r w:rsidR="00D135FE">
        <w:rPr>
          <w:color w:val="202124"/>
          <w:spacing w:val="3"/>
          <w:shd w:val="clear" w:color="auto" w:fill="FFFFFF"/>
          <w:lang w:val="en-US"/>
        </w:rPr>
        <w:t xml:space="preserve">. A </w:t>
      </w:r>
      <w:r w:rsidR="00D135FE" w:rsidRPr="00A067D1">
        <w:rPr>
          <w:color w:val="202124"/>
          <w:spacing w:val="3"/>
          <w:shd w:val="clear" w:color="auto" w:fill="FFFFFF"/>
          <w:lang w:val="en-US"/>
        </w:rPr>
        <w:t>few months after its release in 2020</w:t>
      </w:r>
      <w:r w:rsidR="00D135FE">
        <w:rPr>
          <w:color w:val="202124"/>
          <w:spacing w:val="3"/>
          <w:shd w:val="clear" w:color="auto" w:fill="FFFFFF"/>
          <w:lang w:val="en-US"/>
        </w:rPr>
        <w:t xml:space="preserve">, the </w:t>
      </w:r>
      <w:proofErr w:type="spellStart"/>
      <w:r w:rsidR="00D135FE">
        <w:rPr>
          <w:color w:val="202124"/>
          <w:spacing w:val="3"/>
          <w:shd w:val="clear" w:color="auto" w:fill="FFFFFF"/>
          <w:lang w:val="en-US"/>
        </w:rPr>
        <w:t>Restor</w:t>
      </w:r>
      <w:proofErr w:type="spellEnd"/>
      <w:r w:rsidR="00D135FE">
        <w:rPr>
          <w:color w:val="202124"/>
          <w:spacing w:val="3"/>
          <w:shd w:val="clear" w:color="auto" w:fill="FFFFFF"/>
          <w:lang w:val="en-US"/>
        </w:rPr>
        <w:t xml:space="preserve"> platform</w:t>
      </w:r>
      <w:r w:rsidR="004F15DD" w:rsidRPr="00A067D1">
        <w:rPr>
          <w:color w:val="202124"/>
          <w:spacing w:val="3"/>
          <w:shd w:val="clear" w:color="auto" w:fill="FFFFFF"/>
          <w:lang w:val="en-US"/>
        </w:rPr>
        <w:t xml:space="preserve"> registered 70,000 restoration sites. This platform offers technical </w:t>
      </w:r>
      <w:r w:rsidR="008D1C53">
        <w:rPr>
          <w:color w:val="202124"/>
          <w:spacing w:val="3"/>
          <w:shd w:val="clear" w:color="auto" w:fill="FFFFFF"/>
          <w:lang w:val="en-US"/>
        </w:rPr>
        <w:t>input</w:t>
      </w:r>
      <w:r w:rsidR="004F15DD" w:rsidRPr="00A067D1">
        <w:rPr>
          <w:color w:val="202124"/>
          <w:spacing w:val="3"/>
          <w:shd w:val="clear" w:color="auto" w:fill="FFFFFF"/>
          <w:lang w:val="en-US"/>
        </w:rPr>
        <w:t xml:space="preserve">, </w:t>
      </w:r>
      <w:r w:rsidR="00F35081">
        <w:rPr>
          <w:color w:val="202124"/>
          <w:spacing w:val="3"/>
          <w:shd w:val="clear" w:color="auto" w:fill="FFFFFF"/>
          <w:lang w:val="en-US"/>
        </w:rPr>
        <w:t>including</w:t>
      </w:r>
      <w:r w:rsidR="00F35081" w:rsidRPr="00A067D1">
        <w:rPr>
          <w:color w:val="202124"/>
          <w:spacing w:val="3"/>
          <w:shd w:val="clear" w:color="auto" w:fill="FFFFFF"/>
          <w:lang w:val="en-US"/>
        </w:rPr>
        <w:t xml:space="preserve"> </w:t>
      </w:r>
      <w:r w:rsidR="004F15DD" w:rsidRPr="00A067D1">
        <w:rPr>
          <w:color w:val="202124"/>
          <w:spacing w:val="3"/>
          <w:shd w:val="clear" w:color="auto" w:fill="FFFFFF"/>
          <w:lang w:val="en-US"/>
        </w:rPr>
        <w:t xml:space="preserve">as site-specific geospatial analyses of biophysical conditions, </w:t>
      </w:r>
      <w:r w:rsidR="004F15DD" w:rsidRPr="00703FC6">
        <w:rPr>
          <w:color w:val="202124"/>
          <w:spacing w:val="3"/>
          <w:shd w:val="clear" w:color="auto" w:fill="FFFFFF"/>
          <w:lang w:val="en-US"/>
        </w:rPr>
        <w:t>monitoring</w:t>
      </w:r>
      <w:r w:rsidR="00703FC6">
        <w:rPr>
          <w:color w:val="202124"/>
          <w:spacing w:val="3"/>
          <w:shd w:val="clear" w:color="auto" w:fill="FFFFFF"/>
          <w:lang w:val="en-US"/>
        </w:rPr>
        <w:t>,</w:t>
      </w:r>
      <w:r w:rsidR="004F15DD" w:rsidRPr="00703FC6">
        <w:rPr>
          <w:color w:val="202124"/>
          <w:spacing w:val="3"/>
          <w:shd w:val="clear" w:color="auto" w:fill="FFFFFF"/>
          <w:lang w:val="en-US"/>
        </w:rPr>
        <w:t xml:space="preserve"> and managing restoration projects</w:t>
      </w:r>
      <w:r w:rsidR="004F15DD" w:rsidRPr="00A067D1">
        <w:rPr>
          <w:color w:val="202124"/>
          <w:spacing w:val="3"/>
          <w:shd w:val="clear" w:color="auto" w:fill="FFFFFF"/>
          <w:lang w:val="en-US"/>
        </w:rPr>
        <w:t xml:space="preserve">, and sharing </w:t>
      </w:r>
      <w:r w:rsidR="008D1C53">
        <w:rPr>
          <w:color w:val="202124"/>
          <w:spacing w:val="3"/>
          <w:shd w:val="clear" w:color="auto" w:fill="FFFFFF"/>
          <w:lang w:val="en-US"/>
        </w:rPr>
        <w:t xml:space="preserve">information and data about </w:t>
      </w:r>
      <w:r w:rsidR="004F15DD" w:rsidRPr="00A067D1">
        <w:rPr>
          <w:color w:val="202124"/>
          <w:spacing w:val="3"/>
          <w:shd w:val="clear" w:color="auto" w:fill="FFFFFF"/>
          <w:lang w:val="en-US"/>
        </w:rPr>
        <w:t xml:space="preserve">project outcomes on varied landscapes (i.e., forests, wetlands, grasslands) through scientific datasets and models. </w:t>
      </w:r>
      <w:r w:rsidR="00B50D1A">
        <w:rPr>
          <w:color w:val="202124"/>
          <w:spacing w:val="3"/>
          <w:shd w:val="clear" w:color="auto" w:fill="FFFFFF"/>
          <w:lang w:val="en-US"/>
        </w:rPr>
        <w:t>Users</w:t>
      </w:r>
      <w:r w:rsidR="004F15DD" w:rsidRPr="00A067D1">
        <w:rPr>
          <w:color w:val="202124"/>
          <w:spacing w:val="3"/>
          <w:shd w:val="clear" w:color="auto" w:fill="FFFFFF"/>
          <w:lang w:val="en-US"/>
        </w:rPr>
        <w:t xml:space="preserve"> provide the geospatial location of their sites combined with other types of data, such as their restoration intervention type and the year of implementation</w:t>
      </w:r>
      <w:r w:rsidR="005B5DFA">
        <w:rPr>
          <w:color w:val="202124"/>
          <w:spacing w:val="3"/>
          <w:shd w:val="clear" w:color="auto" w:fill="FFFFFF"/>
          <w:lang w:val="en-US"/>
        </w:rPr>
        <w:t>. They</w:t>
      </w:r>
      <w:r w:rsidR="00B50D1A">
        <w:rPr>
          <w:color w:val="202124"/>
          <w:spacing w:val="3"/>
          <w:shd w:val="clear" w:color="auto" w:fill="FFFFFF"/>
          <w:lang w:val="en-US"/>
        </w:rPr>
        <w:t xml:space="preserve"> can</w:t>
      </w:r>
      <w:r w:rsidR="004F15DD" w:rsidRPr="00A067D1">
        <w:rPr>
          <w:color w:val="202124"/>
          <w:spacing w:val="3"/>
          <w:shd w:val="clear" w:color="auto" w:fill="FFFFFF"/>
          <w:lang w:val="en-US"/>
        </w:rPr>
        <w:t xml:space="preserve"> adopt tools to make important decisions, </w:t>
      </w:r>
      <w:r w:rsidR="005B5DFA">
        <w:rPr>
          <w:color w:val="202124"/>
          <w:spacing w:val="3"/>
          <w:shd w:val="clear" w:color="auto" w:fill="FFFFFF"/>
          <w:lang w:val="en-US"/>
        </w:rPr>
        <w:t>including by</w:t>
      </w:r>
      <w:r w:rsidR="004F15DD" w:rsidRPr="00A067D1">
        <w:rPr>
          <w:color w:val="202124"/>
          <w:spacing w:val="3"/>
          <w:shd w:val="clear" w:color="auto" w:fill="FFFFFF"/>
          <w:lang w:val="en-US"/>
        </w:rPr>
        <w:t xml:space="preserve"> identify</w:t>
      </w:r>
      <w:r w:rsidR="00450EBB" w:rsidRPr="00A067D1">
        <w:rPr>
          <w:color w:val="202124"/>
          <w:spacing w:val="3"/>
          <w:shd w:val="clear" w:color="auto" w:fill="FFFFFF"/>
          <w:lang w:val="en-US"/>
        </w:rPr>
        <w:t>ing</w:t>
      </w:r>
      <w:r w:rsidR="004F15DD" w:rsidRPr="00A067D1">
        <w:rPr>
          <w:color w:val="202124"/>
          <w:spacing w:val="3"/>
          <w:shd w:val="clear" w:color="auto" w:fill="FFFFFF"/>
          <w:lang w:val="en-US"/>
        </w:rPr>
        <w:t xml:space="preserve"> potential areas for restoration, select</w:t>
      </w:r>
      <w:r w:rsidR="00450EBB" w:rsidRPr="00A067D1">
        <w:rPr>
          <w:color w:val="202124"/>
          <w:spacing w:val="3"/>
          <w:shd w:val="clear" w:color="auto" w:fill="FFFFFF"/>
          <w:lang w:val="en-US"/>
        </w:rPr>
        <w:t>ing</w:t>
      </w:r>
      <w:r w:rsidR="004F15DD" w:rsidRPr="00A067D1">
        <w:rPr>
          <w:color w:val="202124"/>
          <w:spacing w:val="3"/>
          <w:shd w:val="clear" w:color="auto" w:fill="FFFFFF"/>
          <w:lang w:val="en-US"/>
        </w:rPr>
        <w:t xml:space="preserve"> local plant species, and quantify</w:t>
      </w:r>
      <w:r w:rsidR="00450EBB" w:rsidRPr="00A067D1">
        <w:rPr>
          <w:color w:val="202124"/>
          <w:spacing w:val="3"/>
          <w:shd w:val="clear" w:color="auto" w:fill="FFFFFF"/>
          <w:lang w:val="en-US"/>
        </w:rPr>
        <w:t>ing</w:t>
      </w:r>
      <w:r w:rsidR="004F15DD" w:rsidRPr="00A067D1">
        <w:rPr>
          <w:color w:val="202124"/>
          <w:spacing w:val="3"/>
          <w:shd w:val="clear" w:color="auto" w:fill="FFFFFF"/>
          <w:lang w:val="en-US"/>
        </w:rPr>
        <w:t xml:space="preserve"> soil carbon storage. Moreover, this digital network helps with managing projects by adding field data (e.g., photos and notes) and creating connections with other initiatives globally to share experiences and build partnerships. </w:t>
      </w:r>
    </w:p>
    <w:p w14:paraId="55772B15" w14:textId="531C6541" w:rsidR="0044345B" w:rsidRPr="00703FC6" w:rsidRDefault="00CD532B" w:rsidP="00B233F1">
      <w:pPr>
        <w:spacing w:line="480" w:lineRule="auto"/>
        <w:ind w:firstLine="720"/>
        <w:rPr>
          <w:color w:val="2E2E2E"/>
          <w:lang w:val="en-US"/>
        </w:rPr>
      </w:pPr>
      <w:r w:rsidRPr="00A067D1">
        <w:rPr>
          <w:color w:val="000000" w:themeColor="text1"/>
          <w:lang w:val="en-US"/>
        </w:rPr>
        <w:lastRenderedPageBreak/>
        <w:t xml:space="preserve">While these platforms </w:t>
      </w:r>
      <w:r w:rsidR="005B5DFA">
        <w:rPr>
          <w:color w:val="000000" w:themeColor="text1"/>
          <w:lang w:val="en-US"/>
        </w:rPr>
        <w:t>can</w:t>
      </w:r>
      <w:r w:rsidR="00751407" w:rsidRPr="00A067D1">
        <w:rPr>
          <w:color w:val="000000" w:themeColor="text1"/>
          <w:lang w:val="en-US"/>
        </w:rPr>
        <w:t xml:space="preserve"> </w:t>
      </w:r>
      <w:r w:rsidR="005B5DFA">
        <w:rPr>
          <w:color w:val="000000" w:themeColor="text1"/>
          <w:lang w:val="en-US"/>
        </w:rPr>
        <w:t>facilitate</w:t>
      </w:r>
      <w:r w:rsidR="00751407">
        <w:rPr>
          <w:color w:val="000000" w:themeColor="text1"/>
          <w:lang w:val="en-US"/>
        </w:rPr>
        <w:t xml:space="preserve"> </w:t>
      </w:r>
      <w:r w:rsidRPr="00A067D1">
        <w:rPr>
          <w:color w:val="000000" w:themeColor="text1"/>
          <w:lang w:val="en-US"/>
        </w:rPr>
        <w:t>capacity</w:t>
      </w:r>
      <w:r w:rsidR="00751407">
        <w:rPr>
          <w:color w:val="000000" w:themeColor="text1"/>
          <w:lang w:val="en-US"/>
        </w:rPr>
        <w:t xml:space="preserve"> </w:t>
      </w:r>
      <w:r w:rsidRPr="00A067D1">
        <w:rPr>
          <w:color w:val="000000" w:themeColor="text1"/>
          <w:lang w:val="en-US"/>
        </w:rPr>
        <w:t xml:space="preserve">building, </w:t>
      </w:r>
      <w:r w:rsidR="005855C5">
        <w:rPr>
          <w:color w:val="000000" w:themeColor="text1"/>
          <w:lang w:val="en-US"/>
        </w:rPr>
        <w:t>they</w:t>
      </w:r>
      <w:r w:rsidRPr="00A067D1">
        <w:rPr>
          <w:color w:val="000000" w:themeColor="text1"/>
          <w:lang w:val="en-US"/>
        </w:rPr>
        <w:t xml:space="preserve"> also </w:t>
      </w:r>
      <w:r w:rsidR="003326B4">
        <w:rPr>
          <w:color w:val="000000" w:themeColor="text1"/>
          <w:lang w:val="en-US"/>
        </w:rPr>
        <w:t>can</w:t>
      </w:r>
      <w:r w:rsidR="00F11187" w:rsidRPr="00A067D1">
        <w:rPr>
          <w:color w:val="000000" w:themeColor="text1"/>
          <w:lang w:val="en-US"/>
        </w:rPr>
        <w:t xml:space="preserve"> </w:t>
      </w:r>
      <w:r w:rsidRPr="00A067D1">
        <w:rPr>
          <w:color w:val="000000" w:themeColor="text1"/>
          <w:lang w:val="en-US"/>
        </w:rPr>
        <w:t>extract data from restoration users, plans and projects</w:t>
      </w:r>
      <w:r w:rsidR="005855C5">
        <w:rPr>
          <w:color w:val="000000" w:themeColor="text1"/>
          <w:lang w:val="en-US"/>
        </w:rPr>
        <w:t>, which</w:t>
      </w:r>
      <w:r w:rsidRPr="00A067D1">
        <w:rPr>
          <w:color w:val="000000" w:themeColor="text1"/>
          <w:lang w:val="en-US"/>
        </w:rPr>
        <w:t xml:space="preserve"> can be applied for a variety of other interests</w:t>
      </w:r>
      <w:r w:rsidR="004F15DD" w:rsidRPr="00A067D1">
        <w:rPr>
          <w:color w:val="000000" w:themeColor="text1"/>
          <w:lang w:val="en-US"/>
        </w:rPr>
        <w:t>.</w:t>
      </w:r>
      <w:r w:rsidR="009F26B2" w:rsidRPr="00A067D1">
        <w:rPr>
          <w:color w:val="000000" w:themeColor="text1"/>
          <w:lang w:val="en-US"/>
        </w:rPr>
        <w:t xml:space="preserve"> According to their privacy policy, the </w:t>
      </w:r>
      <w:proofErr w:type="spellStart"/>
      <w:r w:rsidR="009F26B2" w:rsidRPr="00A067D1">
        <w:rPr>
          <w:color w:val="202124"/>
          <w:spacing w:val="3"/>
          <w:shd w:val="clear" w:color="auto" w:fill="FFFFFF"/>
          <w:lang w:val="en-US"/>
        </w:rPr>
        <w:t>Restor</w:t>
      </w:r>
      <w:proofErr w:type="spellEnd"/>
      <w:r w:rsidR="009F26B2" w:rsidRPr="00A067D1">
        <w:rPr>
          <w:color w:val="202124"/>
          <w:spacing w:val="3"/>
          <w:shd w:val="clear" w:color="auto" w:fill="FFFFFF"/>
          <w:lang w:val="en-US"/>
        </w:rPr>
        <w:t xml:space="preserve"> platform states that users’ data can be used by Crowther Lab at ETH Zurich, Google, and other partners to develop research and new scientific insights. Researchers have recently questioned the ethical and scientific implications of </w:t>
      </w:r>
      <w:r w:rsidR="005B5DFA">
        <w:rPr>
          <w:color w:val="202124"/>
          <w:spacing w:val="3"/>
          <w:shd w:val="clear" w:color="auto" w:fill="FFFFFF"/>
          <w:lang w:val="en-US"/>
        </w:rPr>
        <w:t>harvesting</w:t>
      </w:r>
      <w:r w:rsidR="005B5DFA" w:rsidRPr="00A067D1">
        <w:rPr>
          <w:color w:val="202124"/>
          <w:spacing w:val="3"/>
          <w:shd w:val="clear" w:color="auto" w:fill="FFFFFF"/>
          <w:lang w:val="en-US"/>
        </w:rPr>
        <w:t xml:space="preserve"> </w:t>
      </w:r>
      <w:r w:rsidR="009F26B2" w:rsidRPr="00A067D1">
        <w:rPr>
          <w:color w:val="202124"/>
          <w:spacing w:val="3"/>
          <w:shd w:val="clear" w:color="auto" w:fill="FFFFFF"/>
          <w:lang w:val="en-US"/>
        </w:rPr>
        <w:t xml:space="preserve">user data </w:t>
      </w:r>
      <w:r w:rsidR="009F26B2" w:rsidRPr="00A067D1">
        <w:rPr>
          <w:color w:val="2E2E2E"/>
          <w:lang w:val="en-US"/>
        </w:rPr>
        <w:t xml:space="preserve">to understand conservation issues </w:t>
      </w:r>
      <w:r w:rsidR="009F26B2" w:rsidRPr="00A067D1">
        <w:rPr>
          <w:color w:val="000000"/>
          <w:lang w:val="en-US"/>
        </w:rPr>
        <w:t>(</w:t>
      </w:r>
      <w:proofErr w:type="spellStart"/>
      <w:r w:rsidR="009F26B2" w:rsidRPr="00A067D1">
        <w:rPr>
          <w:color w:val="000000"/>
          <w:lang w:val="en-US"/>
        </w:rPr>
        <w:t>Jarić</w:t>
      </w:r>
      <w:proofErr w:type="spellEnd"/>
      <w:r w:rsidR="009F26B2" w:rsidRPr="00A067D1">
        <w:rPr>
          <w:color w:val="000000"/>
          <w:lang w:val="en-US"/>
        </w:rPr>
        <w:t xml:space="preserve"> et al., 2020)</w:t>
      </w:r>
      <w:r w:rsidR="009F26B2" w:rsidRPr="00A067D1">
        <w:rPr>
          <w:color w:val="2E2E2E"/>
          <w:lang w:val="en-US"/>
        </w:rPr>
        <w:t xml:space="preserve">. </w:t>
      </w:r>
      <w:r w:rsidR="00EF13A3" w:rsidRPr="00A067D1">
        <w:rPr>
          <w:color w:val="2E2E2E"/>
          <w:lang w:val="en-US"/>
        </w:rPr>
        <w:t xml:space="preserve">Importantly, </w:t>
      </w:r>
      <w:r w:rsidR="0088325C">
        <w:rPr>
          <w:color w:val="2E2E2E"/>
          <w:lang w:val="en-US"/>
        </w:rPr>
        <w:t>the use of such data</w:t>
      </w:r>
      <w:r w:rsidR="00EF13A3" w:rsidRPr="00A067D1">
        <w:rPr>
          <w:color w:val="2E2E2E"/>
          <w:lang w:val="en-US"/>
        </w:rPr>
        <w:t xml:space="preserve"> </w:t>
      </w:r>
      <w:r w:rsidR="00F83F97">
        <w:rPr>
          <w:color w:val="2E2E2E"/>
          <w:lang w:val="en-US"/>
        </w:rPr>
        <w:t>can</w:t>
      </w:r>
      <w:r w:rsidR="00EF13A3" w:rsidRPr="00A067D1">
        <w:rPr>
          <w:color w:val="2E2E2E"/>
          <w:lang w:val="en-US"/>
        </w:rPr>
        <w:t xml:space="preserve"> result in ethical </w:t>
      </w:r>
      <w:r w:rsidR="00B233F1" w:rsidRPr="00A067D1">
        <w:rPr>
          <w:color w:val="2E2E2E"/>
          <w:lang w:val="en-US"/>
        </w:rPr>
        <w:t xml:space="preserve">issues </w:t>
      </w:r>
      <w:r w:rsidR="00B233F1">
        <w:rPr>
          <w:color w:val="2E2E2E"/>
          <w:lang w:val="en-US"/>
        </w:rPr>
        <w:t xml:space="preserve">and misinterpretation of realities </w:t>
      </w:r>
      <w:r w:rsidR="00EF13A3" w:rsidRPr="00A067D1">
        <w:rPr>
          <w:color w:val="2E2E2E"/>
          <w:lang w:val="en-US"/>
        </w:rPr>
        <w:t xml:space="preserve">associated with data biases, validation problems, </w:t>
      </w:r>
      <w:r w:rsidR="00B233F1" w:rsidRPr="00B233F1">
        <w:rPr>
          <w:color w:val="2E2E2E"/>
          <w:lang w:val="en-US"/>
        </w:rPr>
        <w:t>inconsistency in data quality</w:t>
      </w:r>
      <w:r w:rsidR="00B233F1">
        <w:rPr>
          <w:color w:val="2E2E2E"/>
          <w:lang w:val="en-US"/>
        </w:rPr>
        <w:t xml:space="preserve">, </w:t>
      </w:r>
      <w:r w:rsidR="00EF13A3" w:rsidRPr="00A067D1">
        <w:rPr>
          <w:color w:val="2E2E2E"/>
          <w:lang w:val="en-US"/>
        </w:rPr>
        <w:t>and reinforcement of assumptions (</w:t>
      </w:r>
      <w:proofErr w:type="spellStart"/>
      <w:r w:rsidR="00EF13A3" w:rsidRPr="00A067D1">
        <w:rPr>
          <w:color w:val="2E2E2E"/>
          <w:lang w:val="en-US"/>
        </w:rPr>
        <w:t>Enni</w:t>
      </w:r>
      <w:proofErr w:type="spellEnd"/>
      <w:r w:rsidR="00EF13A3" w:rsidRPr="00A067D1">
        <w:rPr>
          <w:color w:val="2E2E2E"/>
          <w:lang w:val="en-US"/>
        </w:rPr>
        <w:t xml:space="preserve"> &amp; </w:t>
      </w:r>
      <w:proofErr w:type="spellStart"/>
      <w:r w:rsidR="00EF13A3" w:rsidRPr="00A067D1">
        <w:rPr>
          <w:color w:val="2E2E2E"/>
          <w:lang w:val="en-US"/>
        </w:rPr>
        <w:t>Herrie</w:t>
      </w:r>
      <w:proofErr w:type="spellEnd"/>
      <w:r w:rsidR="00EF13A3" w:rsidRPr="00A067D1">
        <w:rPr>
          <w:color w:val="2E2E2E"/>
          <w:lang w:val="en-US"/>
        </w:rPr>
        <w:t xml:space="preserve">, 2021). </w:t>
      </w:r>
      <w:r w:rsidR="00BC0731">
        <w:rPr>
          <w:color w:val="2E2E2E"/>
          <w:lang w:val="en-US"/>
        </w:rPr>
        <w:t>Environmental d</w:t>
      </w:r>
      <w:r w:rsidR="0088325C">
        <w:rPr>
          <w:color w:val="2E2E2E"/>
          <w:lang w:val="en-US"/>
        </w:rPr>
        <w:t>ata justice issues also potentially arise when information can exert political and economic influence over</w:t>
      </w:r>
      <w:r w:rsidR="00BC0731">
        <w:rPr>
          <w:color w:val="2E2E2E"/>
          <w:lang w:val="en-US"/>
        </w:rPr>
        <w:t xml:space="preserve"> communities </w:t>
      </w:r>
      <w:r w:rsidR="00EF13A3" w:rsidRPr="00A067D1">
        <w:rPr>
          <w:color w:val="2E2E2E"/>
          <w:lang w:val="en-US"/>
        </w:rPr>
        <w:t xml:space="preserve">and conservation relations, such as </w:t>
      </w:r>
      <w:r w:rsidR="00DD4136">
        <w:rPr>
          <w:color w:val="2E2E2E"/>
          <w:lang w:val="en-US"/>
        </w:rPr>
        <w:t>data on Indigenous peoples and their lands (Pritchard et al., 2022)</w:t>
      </w:r>
      <w:r w:rsidR="00EF13A3" w:rsidRPr="00A067D1">
        <w:rPr>
          <w:color w:val="2E2E2E"/>
          <w:lang w:val="en-US"/>
        </w:rPr>
        <w:t>.</w:t>
      </w:r>
    </w:p>
    <w:p w14:paraId="510AE73F" w14:textId="74CF3F15" w:rsidR="004F15DD" w:rsidRPr="00A067D1" w:rsidRDefault="009F26B2" w:rsidP="009F26B2">
      <w:pPr>
        <w:spacing w:line="480" w:lineRule="auto"/>
        <w:rPr>
          <w:lang w:val="en-US"/>
        </w:rPr>
      </w:pPr>
      <w:r w:rsidRPr="00A067D1">
        <w:rPr>
          <w:color w:val="000000" w:themeColor="text1"/>
          <w:lang w:val="en-US"/>
        </w:rPr>
        <w:tab/>
      </w:r>
      <w:r w:rsidR="004F15DD" w:rsidRPr="00A067D1">
        <w:rPr>
          <w:lang w:val="en-US"/>
        </w:rPr>
        <w:t xml:space="preserve">Other digital platforms connect donors and investors with local stakeholders who either run or plan restoration projects. </w:t>
      </w:r>
      <w:r w:rsidR="00373D24">
        <w:t>W</w:t>
      </w:r>
      <w:r w:rsidR="009F13D5">
        <w:t>ith a major international presence in shaping the FLR strategies</w:t>
      </w:r>
      <w:r w:rsidR="00373D24">
        <w:t>, WRI</w:t>
      </w:r>
      <w:r w:rsidR="009F13D5">
        <w:t xml:space="preserve"> also leads the</w:t>
      </w:r>
      <w:r w:rsidR="009F13D5">
        <w:rPr>
          <w:lang w:val="en-US"/>
        </w:rPr>
        <w:t xml:space="preserve"> </w:t>
      </w:r>
      <w:proofErr w:type="spellStart"/>
      <w:r w:rsidR="004F15DD" w:rsidRPr="00A067D1">
        <w:rPr>
          <w:lang w:val="en-US"/>
        </w:rPr>
        <w:t>Terramatch</w:t>
      </w:r>
      <w:proofErr w:type="spellEnd"/>
      <w:r w:rsidR="009F13D5">
        <w:rPr>
          <w:rStyle w:val="EndnoteReference"/>
          <w:lang w:val="en-US"/>
        </w:rPr>
        <w:endnoteReference w:id="5"/>
      </w:r>
      <w:r w:rsidR="009F13D5">
        <w:rPr>
          <w:lang w:val="en-US"/>
        </w:rPr>
        <w:t xml:space="preserve"> </w:t>
      </w:r>
      <w:r w:rsidR="004F15DD" w:rsidRPr="00A067D1">
        <w:rPr>
          <w:lang w:val="en-US"/>
        </w:rPr>
        <w:t>and The Land Accelerator</w:t>
      </w:r>
      <w:r w:rsidR="009F13D5">
        <w:rPr>
          <w:rStyle w:val="EndnoteReference"/>
          <w:lang w:val="en-US"/>
        </w:rPr>
        <w:endnoteReference w:id="6"/>
      </w:r>
      <w:r w:rsidR="009F13D5">
        <w:rPr>
          <w:lang w:val="en-US"/>
        </w:rPr>
        <w:t xml:space="preserve"> </w:t>
      </w:r>
      <w:r w:rsidR="009F13D5" w:rsidRPr="00A067D1">
        <w:rPr>
          <w:lang w:val="en-US"/>
        </w:rPr>
        <w:t>initiatives</w:t>
      </w:r>
      <w:r w:rsidR="009F13D5">
        <w:rPr>
          <w:lang w:val="en-US"/>
        </w:rPr>
        <w:t>.</w:t>
      </w:r>
      <w:r w:rsidR="00DB2D49">
        <w:rPr>
          <w:lang w:val="en-US"/>
        </w:rPr>
        <w:t xml:space="preserve"> These digital platforms </w:t>
      </w:r>
      <w:r w:rsidR="004F15DD" w:rsidRPr="00A067D1">
        <w:rPr>
          <w:lang w:val="en-US"/>
        </w:rPr>
        <w:t>seek to transform local aspirations into entrepreneurial opportunities</w:t>
      </w:r>
      <w:r w:rsidR="004F15DD" w:rsidRPr="00A067D1" w:rsidDel="005B4AEF">
        <w:rPr>
          <w:lang w:val="en-US"/>
        </w:rPr>
        <w:t xml:space="preserve"> </w:t>
      </w:r>
      <w:r w:rsidR="004F15DD" w:rsidRPr="00A067D1">
        <w:rPr>
          <w:lang w:val="en-US"/>
        </w:rPr>
        <w:t>for initiating tree</w:t>
      </w:r>
      <w:r w:rsidR="00D22E74" w:rsidRPr="00A067D1">
        <w:rPr>
          <w:lang w:val="en-US"/>
        </w:rPr>
        <w:t>-</w:t>
      </w:r>
      <w:r w:rsidR="004F15DD" w:rsidRPr="00A067D1">
        <w:rPr>
          <w:lang w:val="en-US"/>
        </w:rPr>
        <w:t>planting actions and transformative social mobilizations in African, Latin American, and South Asian regions. For example, The Land Accelerator encourage</w:t>
      </w:r>
      <w:r w:rsidR="007E3127">
        <w:rPr>
          <w:lang w:val="en-US"/>
        </w:rPr>
        <w:t xml:space="preserve">s </w:t>
      </w:r>
      <w:r w:rsidR="004F15DD" w:rsidRPr="00A067D1">
        <w:rPr>
          <w:lang w:val="en-US"/>
        </w:rPr>
        <w:t xml:space="preserve">local restoration initiatives to </w:t>
      </w:r>
      <w:r w:rsidR="007E3127">
        <w:rPr>
          <w:lang w:val="en-US"/>
        </w:rPr>
        <w:t>access</w:t>
      </w:r>
      <w:r w:rsidR="007E3127" w:rsidRPr="00A067D1">
        <w:rPr>
          <w:lang w:val="en-US"/>
        </w:rPr>
        <w:t xml:space="preserve"> </w:t>
      </w:r>
      <w:r w:rsidR="004F15DD" w:rsidRPr="00A067D1">
        <w:rPr>
          <w:lang w:val="en-US"/>
        </w:rPr>
        <w:t>restoration supply chains</w:t>
      </w:r>
      <w:r w:rsidR="0027785B">
        <w:rPr>
          <w:lang w:val="en-US"/>
        </w:rPr>
        <w:t xml:space="preserve"> through business opportunities</w:t>
      </w:r>
      <w:r w:rsidR="004F15DD" w:rsidRPr="00A067D1">
        <w:rPr>
          <w:lang w:val="en-US"/>
        </w:rPr>
        <w:t xml:space="preserve">. On this platform, restoration entrepreneurs in the Global South are invited to join an annual training program by first answering an online questionnaire that specifically asks about economic opportunities for restoration. Selected participants then engage with a </w:t>
      </w:r>
      <w:r w:rsidRPr="00A067D1">
        <w:rPr>
          <w:lang w:val="en-US"/>
        </w:rPr>
        <w:t>digital</w:t>
      </w:r>
      <w:r w:rsidR="004F15DD" w:rsidRPr="00A067D1">
        <w:rPr>
          <w:lang w:val="en-US"/>
        </w:rPr>
        <w:t xml:space="preserve"> network </w:t>
      </w:r>
      <w:r w:rsidR="008D194E" w:rsidRPr="00A067D1">
        <w:rPr>
          <w:lang w:val="en-US"/>
        </w:rPr>
        <w:t>of Global</w:t>
      </w:r>
      <w:r w:rsidR="00D85AFC" w:rsidRPr="00A067D1">
        <w:rPr>
          <w:lang w:val="en-US"/>
        </w:rPr>
        <w:t xml:space="preserve"> North </w:t>
      </w:r>
      <w:r w:rsidR="004F15DD" w:rsidRPr="00A067D1">
        <w:rPr>
          <w:lang w:val="en-US"/>
        </w:rPr>
        <w:t>experts and business mentors through several capacity building sessions. Rather than a centralized government</w:t>
      </w:r>
      <w:r w:rsidR="008B22BD">
        <w:rPr>
          <w:lang w:val="en-US"/>
        </w:rPr>
        <w:t xml:space="preserve"> initiative</w:t>
      </w:r>
      <w:r w:rsidR="004F15DD" w:rsidRPr="00A067D1">
        <w:rPr>
          <w:lang w:val="en-US"/>
        </w:rPr>
        <w:t xml:space="preserve">, these digital platforms create spaces for local stakeholders to present their initiatives and learn </w:t>
      </w:r>
      <w:r w:rsidR="006A61BC" w:rsidRPr="00A067D1">
        <w:rPr>
          <w:lang w:val="en-US"/>
        </w:rPr>
        <w:t xml:space="preserve">business </w:t>
      </w:r>
      <w:r w:rsidR="004F15DD" w:rsidRPr="00A067D1">
        <w:rPr>
          <w:lang w:val="en-US"/>
        </w:rPr>
        <w:t xml:space="preserve">strategies while </w:t>
      </w:r>
      <w:r w:rsidR="004F15DD" w:rsidRPr="00A067D1">
        <w:rPr>
          <w:lang w:val="en-US"/>
        </w:rPr>
        <w:lastRenderedPageBreak/>
        <w:t xml:space="preserve">potentially accessing funding directly from international foundations and investors. In this way, the </w:t>
      </w:r>
      <w:r w:rsidR="00B233F1">
        <w:rPr>
          <w:lang w:val="en-US"/>
        </w:rPr>
        <w:t>restoration finance</w:t>
      </w:r>
      <w:r w:rsidR="00B233F1" w:rsidRPr="00A067D1">
        <w:rPr>
          <w:lang w:val="en-US"/>
        </w:rPr>
        <w:t xml:space="preserve"> markets</w:t>
      </w:r>
      <w:r w:rsidR="00B233F1">
        <w:rPr>
          <w:lang w:val="en-US"/>
        </w:rPr>
        <w:t xml:space="preserve"> </w:t>
      </w:r>
      <w:r w:rsidR="004F15DD" w:rsidRPr="00A067D1">
        <w:rPr>
          <w:lang w:val="en-US"/>
        </w:rPr>
        <w:t xml:space="preserve">are reorganized through </w:t>
      </w:r>
      <w:r w:rsidR="00187F61">
        <w:rPr>
          <w:lang w:val="en-US"/>
        </w:rPr>
        <w:t xml:space="preserve">comparatively </w:t>
      </w:r>
      <w:r w:rsidR="004F15DD" w:rsidRPr="00A067D1">
        <w:rPr>
          <w:lang w:val="en-US"/>
        </w:rPr>
        <w:t xml:space="preserve">decentralized systems </w:t>
      </w:r>
      <w:r w:rsidR="00187F61">
        <w:rPr>
          <w:lang w:val="en-US"/>
        </w:rPr>
        <w:t>that link</w:t>
      </w:r>
      <w:r w:rsidR="004F15DD" w:rsidRPr="00A067D1">
        <w:rPr>
          <w:lang w:val="en-US"/>
        </w:rPr>
        <w:t xml:space="preserve"> local stakeholders with international donors and funders.</w:t>
      </w:r>
    </w:p>
    <w:p w14:paraId="496EC5B3" w14:textId="285FD5DC" w:rsidR="004F15DD" w:rsidRPr="00A067D1" w:rsidRDefault="004F15DD" w:rsidP="004F15DD">
      <w:pPr>
        <w:spacing w:line="480" w:lineRule="auto"/>
        <w:ind w:firstLine="720"/>
        <w:rPr>
          <w:color w:val="000000" w:themeColor="text1"/>
          <w:lang w:val="en-US"/>
        </w:rPr>
      </w:pPr>
      <w:r w:rsidRPr="00A067D1">
        <w:rPr>
          <w:color w:val="1A1919"/>
          <w:shd w:val="clear" w:color="auto" w:fill="FFFFFF"/>
          <w:lang w:val="en-US"/>
        </w:rPr>
        <w:t xml:space="preserve">However, such business programs also exhibit power dynamics that are common within development strategies, including unequal knowledge sharing between the Global North-South divide. </w:t>
      </w:r>
      <w:r w:rsidRPr="00A067D1">
        <w:rPr>
          <w:lang w:val="en-US"/>
        </w:rPr>
        <w:t>To exemplify this issue</w:t>
      </w:r>
      <w:r w:rsidR="00E27E29" w:rsidRPr="00A067D1">
        <w:rPr>
          <w:lang w:val="en-US"/>
        </w:rPr>
        <w:t>,</w:t>
      </w:r>
      <w:r w:rsidRPr="00A067D1">
        <w:rPr>
          <w:lang w:val="en-US"/>
        </w:rPr>
        <w:t xml:space="preserve"> after one year of training in The Land Accelerator, four African participants from Kenya, Uganda</w:t>
      </w:r>
      <w:r w:rsidRPr="00A067D1">
        <w:rPr>
          <w:color w:val="000000" w:themeColor="text1"/>
          <w:lang w:val="en-US"/>
        </w:rPr>
        <w:t>, Kenya, and Niger pitched their potential restoration initiatives during an online live streaming session in May 2021. As feedback to one of the participants, a business mentor based in Seattle, United States, indicated:</w:t>
      </w:r>
    </w:p>
    <w:p w14:paraId="39A32D4F" w14:textId="512F9439" w:rsidR="004F15DD" w:rsidRPr="00A067D1" w:rsidRDefault="004F15DD" w:rsidP="004F15DD">
      <w:pPr>
        <w:ind w:left="720"/>
        <w:rPr>
          <w:color w:val="000000" w:themeColor="text1"/>
          <w:lang w:val="en-US"/>
        </w:rPr>
      </w:pPr>
      <w:r w:rsidRPr="00A067D1">
        <w:rPr>
          <w:color w:val="000000" w:themeColor="text1"/>
          <w:lang w:val="en-US"/>
        </w:rPr>
        <w:t>The typical investor audience doesn't care who you are until they care what you do […] Your pitch needs to start with something like – "the forests in Uganda are in peril"; with the pictures of forests being cut down and even something stronger than that […] The problem in Uganda is not farmers; you don't start with farmers; you start with the problem. The problem here is that we are losing the forests in Uganda.</w:t>
      </w:r>
      <w:r w:rsidR="00DB2D49">
        <w:rPr>
          <w:rStyle w:val="EndnoteReference"/>
          <w:color w:val="000000" w:themeColor="text1"/>
          <w:lang w:val="en-US"/>
        </w:rPr>
        <w:endnoteReference w:id="7"/>
      </w:r>
      <w:r w:rsidR="00DB2D49" w:rsidRPr="00A067D1">
        <w:rPr>
          <w:color w:val="000000" w:themeColor="text1"/>
          <w:lang w:val="en-US"/>
        </w:rPr>
        <w:t xml:space="preserve"> </w:t>
      </w:r>
    </w:p>
    <w:p w14:paraId="440DFBE7" w14:textId="77777777" w:rsidR="004F15DD" w:rsidRPr="00A067D1" w:rsidRDefault="004F15DD" w:rsidP="004F15DD">
      <w:pPr>
        <w:ind w:left="720"/>
        <w:rPr>
          <w:color w:val="000000" w:themeColor="text1"/>
          <w:lang w:val="en-US"/>
        </w:rPr>
      </w:pPr>
    </w:p>
    <w:p w14:paraId="67859C57" w14:textId="51544834" w:rsidR="004F15DD" w:rsidRPr="00A067D1" w:rsidRDefault="004F15DD" w:rsidP="004F15DD">
      <w:pPr>
        <w:spacing w:line="480" w:lineRule="auto"/>
        <w:rPr>
          <w:color w:val="1A1919"/>
          <w:shd w:val="clear" w:color="auto" w:fill="FFFFFF"/>
          <w:lang w:val="en-US"/>
        </w:rPr>
      </w:pPr>
      <w:r w:rsidRPr="00A067D1">
        <w:rPr>
          <w:lang w:val="en-US"/>
        </w:rPr>
        <w:t>While here the U.S.</w:t>
      </w:r>
      <w:r w:rsidR="000D4FF8">
        <w:rPr>
          <w:lang w:val="en-US"/>
        </w:rPr>
        <w:t>-</w:t>
      </w:r>
      <w:r w:rsidRPr="00A067D1">
        <w:rPr>
          <w:lang w:val="en-US"/>
        </w:rPr>
        <w:t xml:space="preserve">based mentor attempts to </w:t>
      </w:r>
      <w:r w:rsidR="00877352" w:rsidRPr="00A067D1">
        <w:rPr>
          <w:lang w:val="en-US"/>
        </w:rPr>
        <w:t xml:space="preserve">share </w:t>
      </w:r>
      <w:r w:rsidRPr="00A067D1">
        <w:rPr>
          <w:lang w:val="en-US"/>
        </w:rPr>
        <w:t xml:space="preserve">entrepreneurial tactics for attracting global investors, this business expert also </w:t>
      </w:r>
      <w:r w:rsidR="00A83DD5">
        <w:rPr>
          <w:lang w:val="en-US"/>
        </w:rPr>
        <w:t>draws on common</w:t>
      </w:r>
      <w:r w:rsidRPr="00A067D1">
        <w:rPr>
          <w:lang w:val="en-US"/>
        </w:rPr>
        <w:t xml:space="preserve"> imaginaries of </w:t>
      </w:r>
      <w:r w:rsidR="00F9537E" w:rsidRPr="00A067D1">
        <w:rPr>
          <w:lang w:val="en-US"/>
        </w:rPr>
        <w:t xml:space="preserve">environmental </w:t>
      </w:r>
      <w:r w:rsidRPr="00A067D1">
        <w:rPr>
          <w:lang w:val="en-US"/>
        </w:rPr>
        <w:t>collaps</w:t>
      </w:r>
      <w:r w:rsidR="00F9537E" w:rsidRPr="00A067D1">
        <w:rPr>
          <w:lang w:val="en-US"/>
        </w:rPr>
        <w:t>e</w:t>
      </w:r>
      <w:r w:rsidRPr="00A067D1">
        <w:rPr>
          <w:lang w:val="en-US"/>
        </w:rPr>
        <w:t xml:space="preserve"> </w:t>
      </w:r>
      <w:r w:rsidR="00F9537E" w:rsidRPr="00A067D1">
        <w:rPr>
          <w:lang w:val="en-US"/>
        </w:rPr>
        <w:t>(Yusoff &amp; Gabrys, 2011)</w:t>
      </w:r>
      <w:r w:rsidR="00A83DD5">
        <w:rPr>
          <w:lang w:val="en-US"/>
        </w:rPr>
        <w:t>, which</w:t>
      </w:r>
      <w:r w:rsidR="00F9537E" w:rsidRPr="00A067D1">
        <w:rPr>
          <w:lang w:val="en-US"/>
        </w:rPr>
        <w:t xml:space="preserve"> </w:t>
      </w:r>
      <w:r w:rsidR="002332C0" w:rsidRPr="00A067D1">
        <w:rPr>
          <w:lang w:val="en-US"/>
        </w:rPr>
        <w:t xml:space="preserve">can be </w:t>
      </w:r>
      <w:r w:rsidRPr="00A067D1">
        <w:rPr>
          <w:lang w:val="en-US"/>
        </w:rPr>
        <w:t xml:space="preserve">more influential in mobilizing private sector engagement than </w:t>
      </w:r>
      <w:r w:rsidR="00A83DD5">
        <w:rPr>
          <w:lang w:val="en-US"/>
        </w:rPr>
        <w:t>documenting</w:t>
      </w:r>
      <w:r w:rsidR="00A83DD5" w:rsidRPr="00A067D1">
        <w:rPr>
          <w:lang w:val="en-US"/>
        </w:rPr>
        <w:t xml:space="preserve"> </w:t>
      </w:r>
      <w:r w:rsidRPr="00A067D1">
        <w:rPr>
          <w:lang w:val="en-US"/>
        </w:rPr>
        <w:t>how people struggle with degraded lands.</w:t>
      </w:r>
      <w:r w:rsidRPr="00A067D1">
        <w:rPr>
          <w:color w:val="1A1919"/>
          <w:shd w:val="clear" w:color="auto" w:fill="FFFFFF"/>
          <w:lang w:val="en-US"/>
        </w:rPr>
        <w:t xml:space="preserve"> These strategies frame a "right way" to think, plan, communicate, and act upon site-specific problems by </w:t>
      </w:r>
      <w:r w:rsidR="00FF1AFE" w:rsidRPr="00A067D1">
        <w:rPr>
          <w:color w:val="1A1919"/>
          <w:shd w:val="clear" w:color="auto" w:fill="FFFFFF"/>
          <w:lang w:val="en-US"/>
        </w:rPr>
        <w:t xml:space="preserve">universalizing </w:t>
      </w:r>
      <w:r w:rsidRPr="00A067D1">
        <w:rPr>
          <w:color w:val="1A1919"/>
          <w:shd w:val="clear" w:color="auto" w:fill="FFFFFF"/>
          <w:lang w:val="en-US"/>
        </w:rPr>
        <w:t>narratives</w:t>
      </w:r>
      <w:r w:rsidR="00B43BEA" w:rsidRPr="00A067D1">
        <w:rPr>
          <w:color w:val="1A1919"/>
          <w:shd w:val="clear" w:color="auto" w:fill="FFFFFF"/>
          <w:lang w:val="en-US"/>
        </w:rPr>
        <w:t xml:space="preserve"> </w:t>
      </w:r>
      <w:r w:rsidRPr="00A067D1">
        <w:rPr>
          <w:color w:val="1A1919"/>
          <w:shd w:val="clear" w:color="auto" w:fill="FFFFFF"/>
          <w:lang w:val="en-US"/>
        </w:rPr>
        <w:t>and perspectives within FLR</w:t>
      </w:r>
      <w:r w:rsidR="00B43BEA" w:rsidRPr="00A067D1">
        <w:rPr>
          <w:color w:val="1A1919"/>
          <w:shd w:val="clear" w:color="auto" w:fill="FFFFFF"/>
          <w:lang w:val="en-US"/>
        </w:rPr>
        <w:t xml:space="preserve"> (Osborne et al., 2021)</w:t>
      </w:r>
      <w:r w:rsidRPr="00A067D1">
        <w:rPr>
          <w:color w:val="1A1919"/>
          <w:shd w:val="clear" w:color="auto" w:fill="FFFFFF"/>
          <w:lang w:val="en-US"/>
        </w:rPr>
        <w:t xml:space="preserve">. </w:t>
      </w:r>
      <w:r w:rsidR="00FF1AFE" w:rsidRPr="00A067D1">
        <w:rPr>
          <w:color w:val="1A1919"/>
          <w:shd w:val="clear" w:color="auto" w:fill="FFFFFF"/>
          <w:lang w:val="en-US"/>
        </w:rPr>
        <w:t xml:space="preserve">Such approaches </w:t>
      </w:r>
      <w:r w:rsidRPr="00A067D1">
        <w:rPr>
          <w:color w:val="1A1919"/>
          <w:shd w:val="clear" w:color="auto" w:fill="FFFFFF"/>
          <w:lang w:val="en-US"/>
        </w:rPr>
        <w:t>to tackl</w:t>
      </w:r>
      <w:r w:rsidR="00FF1AFE" w:rsidRPr="00A067D1">
        <w:rPr>
          <w:color w:val="1A1919"/>
          <w:shd w:val="clear" w:color="auto" w:fill="FFFFFF"/>
          <w:lang w:val="en-US"/>
        </w:rPr>
        <w:t>ing</w:t>
      </w:r>
      <w:r w:rsidRPr="00A067D1">
        <w:rPr>
          <w:color w:val="1A1919"/>
          <w:shd w:val="clear" w:color="auto" w:fill="FFFFFF"/>
          <w:lang w:val="en-US"/>
        </w:rPr>
        <w:t xml:space="preserve"> degraded lands further overlook how environmental impacts are </w:t>
      </w:r>
      <w:r w:rsidR="00FF1AFE" w:rsidRPr="00A067D1">
        <w:rPr>
          <w:color w:val="1A1919"/>
          <w:shd w:val="clear" w:color="auto" w:fill="FFFFFF"/>
          <w:lang w:val="en-US"/>
        </w:rPr>
        <w:t xml:space="preserve">often </w:t>
      </w:r>
      <w:r w:rsidRPr="00A067D1">
        <w:rPr>
          <w:color w:val="1A1919"/>
          <w:shd w:val="clear" w:color="auto" w:fill="FFFFFF"/>
          <w:lang w:val="en-US"/>
        </w:rPr>
        <w:t xml:space="preserve">the consequence of </w:t>
      </w:r>
      <w:r w:rsidR="006E59D2">
        <w:rPr>
          <w:color w:val="1A1919"/>
          <w:shd w:val="clear" w:color="auto" w:fill="FFFFFF"/>
          <w:lang w:val="en-US"/>
        </w:rPr>
        <w:t xml:space="preserve">ongoing </w:t>
      </w:r>
      <w:r w:rsidRPr="00A067D1">
        <w:rPr>
          <w:color w:val="1A1919"/>
          <w:shd w:val="clear" w:color="auto" w:fill="FFFFFF"/>
          <w:lang w:val="en-US"/>
        </w:rPr>
        <w:t>structural injustices</w:t>
      </w:r>
      <w:r w:rsidR="00FF1AFE" w:rsidRPr="00A067D1">
        <w:rPr>
          <w:color w:val="1A1919"/>
          <w:shd w:val="clear" w:color="auto" w:fill="FFFFFF"/>
          <w:lang w:val="en-US"/>
        </w:rPr>
        <w:t xml:space="preserve">. </w:t>
      </w:r>
    </w:p>
    <w:p w14:paraId="5AAAFF0C" w14:textId="72C05F7A" w:rsidR="00B60C19" w:rsidRDefault="004F15DD" w:rsidP="004F15DD">
      <w:pPr>
        <w:spacing w:line="480" w:lineRule="auto"/>
        <w:ind w:firstLine="720"/>
        <w:rPr>
          <w:color w:val="1A1919"/>
          <w:shd w:val="clear" w:color="auto" w:fill="FFFFFF"/>
          <w:lang w:val="en-US"/>
        </w:rPr>
      </w:pPr>
      <w:r w:rsidRPr="00A067D1">
        <w:rPr>
          <w:color w:val="1A1919"/>
          <w:shd w:val="clear" w:color="auto" w:fill="FFFFFF"/>
          <w:lang w:val="en-US"/>
        </w:rPr>
        <w:t xml:space="preserve">Through several examples, this section shows that digital platforms </w:t>
      </w:r>
      <w:r w:rsidR="00A83DD5">
        <w:rPr>
          <w:color w:val="1A1919"/>
          <w:shd w:val="clear" w:color="auto" w:fill="FFFFFF"/>
          <w:lang w:val="en-US"/>
        </w:rPr>
        <w:t xml:space="preserve">contribute </w:t>
      </w:r>
      <w:r w:rsidRPr="00A067D1">
        <w:rPr>
          <w:color w:val="1A1919"/>
          <w:shd w:val="clear" w:color="auto" w:fill="FFFFFF"/>
          <w:lang w:val="en-US"/>
        </w:rPr>
        <w:t xml:space="preserve">to </w:t>
      </w:r>
      <w:r w:rsidR="00A83DD5">
        <w:rPr>
          <w:color w:val="1A1919"/>
          <w:shd w:val="clear" w:color="auto" w:fill="FFFFFF"/>
          <w:lang w:val="en-US"/>
        </w:rPr>
        <w:t xml:space="preserve">FLR </w:t>
      </w:r>
      <w:r w:rsidR="008D194E" w:rsidRPr="00A067D1">
        <w:rPr>
          <w:color w:val="1A1919"/>
          <w:shd w:val="clear" w:color="auto" w:fill="FFFFFF"/>
          <w:lang w:val="en-US"/>
        </w:rPr>
        <w:t>capacity-building processes</w:t>
      </w:r>
      <w:r w:rsidR="00A83DD5">
        <w:rPr>
          <w:color w:val="1A1919"/>
          <w:shd w:val="clear" w:color="auto" w:fill="FFFFFF"/>
          <w:lang w:val="en-US"/>
        </w:rPr>
        <w:t>. At the same time, they</w:t>
      </w:r>
      <w:r w:rsidR="00925A15">
        <w:rPr>
          <w:color w:val="1A1919"/>
          <w:shd w:val="clear" w:color="auto" w:fill="FFFFFF"/>
          <w:lang w:val="en-US"/>
        </w:rPr>
        <w:t xml:space="preserve"> </w:t>
      </w:r>
      <w:r w:rsidR="00B60C19">
        <w:rPr>
          <w:color w:val="1A1919"/>
          <w:shd w:val="clear" w:color="auto" w:fill="FFFFFF"/>
          <w:lang w:val="en-US"/>
        </w:rPr>
        <w:t>present</w:t>
      </w:r>
      <w:r w:rsidR="006E59D2">
        <w:rPr>
          <w:color w:val="1A1919"/>
          <w:shd w:val="clear" w:color="auto" w:fill="FFFFFF"/>
          <w:lang w:val="en-US"/>
        </w:rPr>
        <w:t xml:space="preserve"> </w:t>
      </w:r>
      <w:r w:rsidRPr="00A067D1">
        <w:rPr>
          <w:color w:val="1A1919"/>
          <w:shd w:val="clear" w:color="auto" w:fill="FFFFFF"/>
          <w:lang w:val="en-US"/>
        </w:rPr>
        <w:t xml:space="preserve">risks </w:t>
      </w:r>
      <w:r w:rsidR="00B60C19">
        <w:rPr>
          <w:color w:val="1A1919"/>
          <w:shd w:val="clear" w:color="auto" w:fill="FFFFFF"/>
          <w:lang w:val="en-US"/>
        </w:rPr>
        <w:t>through</w:t>
      </w:r>
      <w:r w:rsidRPr="00A067D1">
        <w:rPr>
          <w:color w:val="1A1919"/>
          <w:shd w:val="clear" w:color="auto" w:fill="FFFFFF"/>
          <w:lang w:val="en-US"/>
        </w:rPr>
        <w:t xml:space="preserve"> </w:t>
      </w:r>
      <w:r w:rsidR="00B60C19">
        <w:rPr>
          <w:color w:val="1A1919"/>
          <w:shd w:val="clear" w:color="auto" w:fill="FFFFFF"/>
          <w:lang w:val="en-US"/>
        </w:rPr>
        <w:t xml:space="preserve">partial </w:t>
      </w:r>
      <w:r w:rsidRPr="00A067D1">
        <w:rPr>
          <w:color w:val="1A1919"/>
          <w:shd w:val="clear" w:color="auto" w:fill="FFFFFF"/>
          <w:lang w:val="en-US"/>
        </w:rPr>
        <w:t xml:space="preserve">data </w:t>
      </w:r>
      <w:r w:rsidR="00B60C19">
        <w:rPr>
          <w:color w:val="1A1919"/>
          <w:shd w:val="clear" w:color="auto" w:fill="FFFFFF"/>
          <w:lang w:val="en-US"/>
        </w:rPr>
        <w:t xml:space="preserve">use </w:t>
      </w:r>
      <w:r w:rsidRPr="00A067D1">
        <w:rPr>
          <w:color w:val="1A1919"/>
          <w:shd w:val="clear" w:color="auto" w:fill="FFFFFF"/>
          <w:lang w:val="en-US"/>
        </w:rPr>
        <w:t xml:space="preserve">and </w:t>
      </w:r>
      <w:r w:rsidR="00B60C19">
        <w:rPr>
          <w:color w:val="1A1919"/>
          <w:shd w:val="clear" w:color="auto" w:fill="FFFFFF"/>
          <w:lang w:val="en-US"/>
        </w:rPr>
        <w:t>potential</w:t>
      </w:r>
      <w:r w:rsidRPr="00A067D1">
        <w:rPr>
          <w:color w:val="1A1919"/>
          <w:shd w:val="clear" w:color="auto" w:fill="FFFFFF"/>
          <w:lang w:val="en-US"/>
        </w:rPr>
        <w:t xml:space="preserve"> impact</w:t>
      </w:r>
      <w:r w:rsidR="00B60C19">
        <w:rPr>
          <w:color w:val="1A1919"/>
          <w:shd w:val="clear" w:color="auto" w:fill="FFFFFF"/>
          <w:lang w:val="en-US"/>
        </w:rPr>
        <w:t>s to</w:t>
      </w:r>
      <w:r w:rsidRPr="00A067D1">
        <w:rPr>
          <w:color w:val="1A1919"/>
          <w:shd w:val="clear" w:color="auto" w:fill="FFFFFF"/>
          <w:lang w:val="en-US"/>
        </w:rPr>
        <w:t xml:space="preserve"> forest restoration practices. Furthermore, </w:t>
      </w:r>
      <w:r w:rsidR="00B60C19">
        <w:rPr>
          <w:color w:val="1A1919"/>
          <w:shd w:val="clear" w:color="auto" w:fill="FFFFFF"/>
          <w:lang w:val="en-US"/>
        </w:rPr>
        <w:t xml:space="preserve">restoration platforms thus contribute to distinct environmental politics through the commercialization of data, </w:t>
      </w:r>
      <w:r w:rsidR="00B60C19">
        <w:rPr>
          <w:color w:val="1A1919"/>
          <w:shd w:val="clear" w:color="auto" w:fill="FFFFFF"/>
          <w:lang w:val="en-US"/>
        </w:rPr>
        <w:lastRenderedPageBreak/>
        <w:t xml:space="preserve">investment of financial resources, and sharing of stakeholder benefits. These dynamics can create and exacerbate </w:t>
      </w:r>
      <w:r w:rsidRPr="00A067D1">
        <w:rPr>
          <w:color w:val="1A1919"/>
          <w:shd w:val="clear" w:color="auto" w:fill="FFFFFF"/>
          <w:lang w:val="en-US"/>
        </w:rPr>
        <w:t xml:space="preserve">unequal power dynamics </w:t>
      </w:r>
      <w:r w:rsidR="006E59D2">
        <w:rPr>
          <w:color w:val="1A1919"/>
          <w:shd w:val="clear" w:color="auto" w:fill="FFFFFF"/>
          <w:lang w:val="en-US"/>
        </w:rPr>
        <w:t>among</w:t>
      </w:r>
      <w:r w:rsidR="006E59D2" w:rsidRPr="00A067D1">
        <w:rPr>
          <w:color w:val="1A1919"/>
          <w:shd w:val="clear" w:color="auto" w:fill="FFFFFF"/>
          <w:lang w:val="en-US"/>
        </w:rPr>
        <w:t xml:space="preserve"> </w:t>
      </w:r>
      <w:r w:rsidRPr="00A067D1">
        <w:rPr>
          <w:color w:val="1A1919"/>
          <w:shd w:val="clear" w:color="auto" w:fill="FFFFFF"/>
          <w:lang w:val="en-US"/>
        </w:rPr>
        <w:t>investors and local stakeholders</w:t>
      </w:r>
      <w:r w:rsidR="006E59D2">
        <w:rPr>
          <w:color w:val="1A1919"/>
          <w:shd w:val="clear" w:color="auto" w:fill="FFFFFF"/>
          <w:lang w:val="en-US"/>
        </w:rPr>
        <w:t xml:space="preserve"> in</w:t>
      </w:r>
      <w:r w:rsidRPr="00A067D1">
        <w:rPr>
          <w:color w:val="1A1919"/>
          <w:shd w:val="clear" w:color="auto" w:fill="FFFFFF"/>
          <w:lang w:val="en-US"/>
        </w:rPr>
        <w:t xml:space="preserve"> networks across the Global North and Global South</w:t>
      </w:r>
      <w:r w:rsidR="00B60C19">
        <w:rPr>
          <w:color w:val="1A1919"/>
          <w:shd w:val="clear" w:color="auto" w:fill="FFFFFF"/>
          <w:lang w:val="en-US"/>
        </w:rPr>
        <w:t xml:space="preserve">. </w:t>
      </w:r>
    </w:p>
    <w:p w14:paraId="1E643665" w14:textId="77777777" w:rsidR="004F15DD" w:rsidRPr="00A067D1" w:rsidRDefault="004F15DD" w:rsidP="004F15DD">
      <w:pPr>
        <w:spacing w:line="480" w:lineRule="auto"/>
        <w:rPr>
          <w:lang w:val="en-US"/>
        </w:rPr>
      </w:pPr>
    </w:p>
    <w:p w14:paraId="1BC9180A" w14:textId="1EF01422" w:rsidR="008C3C33" w:rsidRPr="00A067D1" w:rsidRDefault="00A854E4" w:rsidP="004F15DD">
      <w:pPr>
        <w:spacing w:line="480" w:lineRule="auto"/>
        <w:rPr>
          <w:b/>
          <w:bCs/>
          <w:i/>
          <w:sz w:val="28"/>
          <w:szCs w:val="28"/>
          <w:lang w:val="en-US"/>
        </w:rPr>
      </w:pPr>
      <w:r w:rsidRPr="00A067D1">
        <w:rPr>
          <w:b/>
          <w:bCs/>
          <w:i/>
          <w:sz w:val="28"/>
          <w:szCs w:val="28"/>
          <w:lang w:val="en-US"/>
        </w:rPr>
        <w:t xml:space="preserve">Driver 3: </w:t>
      </w:r>
      <w:r w:rsidR="004F15DD" w:rsidRPr="00A067D1">
        <w:rPr>
          <w:b/>
          <w:bCs/>
          <w:i/>
          <w:sz w:val="28"/>
          <w:szCs w:val="28"/>
          <w:lang w:val="en-US"/>
        </w:rPr>
        <w:t>“</w:t>
      </w:r>
      <w:r w:rsidR="004F15DD" w:rsidRPr="00A067D1">
        <w:rPr>
          <w:rFonts w:eastAsiaTheme="minorEastAsia"/>
          <w:b/>
          <w:bCs/>
          <w:i/>
          <w:sz w:val="28"/>
          <w:szCs w:val="28"/>
          <w:lang w:val="en-US" w:eastAsia="en-US"/>
        </w:rPr>
        <w:t>Click to restore the planet”</w:t>
      </w:r>
      <w:r w:rsidRPr="00A067D1">
        <w:rPr>
          <w:rFonts w:eastAsiaTheme="minorEastAsia"/>
          <w:b/>
          <w:bCs/>
          <w:i/>
          <w:sz w:val="28"/>
          <w:szCs w:val="28"/>
          <w:lang w:val="en-US" w:eastAsia="en-US"/>
        </w:rPr>
        <w:t xml:space="preserve"> </w:t>
      </w:r>
      <w:r w:rsidR="00D17EC9" w:rsidRPr="00A067D1">
        <w:rPr>
          <w:rFonts w:eastAsiaTheme="minorEastAsia"/>
          <w:b/>
          <w:bCs/>
          <w:i/>
          <w:sz w:val="28"/>
          <w:szCs w:val="28"/>
          <w:lang w:val="en-US" w:eastAsia="en-US"/>
        </w:rPr>
        <w:t>with</w:t>
      </w:r>
      <w:r w:rsidRPr="00A067D1">
        <w:rPr>
          <w:b/>
          <w:bCs/>
          <w:i/>
          <w:sz w:val="28"/>
          <w:szCs w:val="28"/>
          <w:lang w:val="en-US"/>
        </w:rPr>
        <w:t xml:space="preserve"> </w:t>
      </w:r>
      <w:r w:rsidR="00B75441" w:rsidRPr="00A067D1">
        <w:rPr>
          <w:b/>
          <w:bCs/>
          <w:i/>
          <w:sz w:val="28"/>
          <w:szCs w:val="28"/>
          <w:lang w:val="en-US"/>
        </w:rPr>
        <w:t>digital</w:t>
      </w:r>
      <w:r w:rsidR="004F15DD" w:rsidRPr="00A067D1">
        <w:rPr>
          <w:b/>
          <w:bCs/>
          <w:i/>
          <w:sz w:val="28"/>
          <w:szCs w:val="28"/>
          <w:lang w:val="en-US"/>
        </w:rPr>
        <w:t xml:space="preserve"> tree</w:t>
      </w:r>
      <w:r w:rsidR="00C7703F" w:rsidRPr="00A067D1">
        <w:rPr>
          <w:b/>
          <w:bCs/>
          <w:i/>
          <w:sz w:val="28"/>
          <w:szCs w:val="28"/>
          <w:lang w:val="en-US"/>
        </w:rPr>
        <w:t>-</w:t>
      </w:r>
      <w:r w:rsidR="004F15DD" w:rsidRPr="00A067D1">
        <w:rPr>
          <w:b/>
          <w:bCs/>
          <w:i/>
          <w:sz w:val="28"/>
          <w:szCs w:val="28"/>
          <w:lang w:val="en-US"/>
        </w:rPr>
        <w:t>planting markets</w:t>
      </w:r>
    </w:p>
    <w:p w14:paraId="1A79E61D" w14:textId="54248EB6" w:rsidR="00385CBF" w:rsidRPr="00A067D1" w:rsidRDefault="004F15DD" w:rsidP="00703FC6">
      <w:pPr>
        <w:spacing w:line="480" w:lineRule="auto"/>
        <w:rPr>
          <w:lang w:val="en-US"/>
        </w:rPr>
      </w:pPr>
      <w:r w:rsidRPr="00A067D1">
        <w:rPr>
          <w:lang w:val="en-US"/>
        </w:rPr>
        <w:t xml:space="preserve">Digital technology further transforms restoration processes by producing new channels for </w:t>
      </w:r>
      <w:r w:rsidR="008D5A67" w:rsidRPr="00A067D1">
        <w:rPr>
          <w:lang w:val="en-US"/>
        </w:rPr>
        <w:t xml:space="preserve">requesting </w:t>
      </w:r>
      <w:r w:rsidRPr="00A067D1">
        <w:rPr>
          <w:lang w:val="en-US"/>
        </w:rPr>
        <w:t>and offering tree planting as part of a global green economy</w:t>
      </w:r>
      <w:r w:rsidR="00F1488D">
        <w:rPr>
          <w:lang w:val="en-US"/>
        </w:rPr>
        <w:t xml:space="preserve"> (Table 2)</w:t>
      </w:r>
      <w:r w:rsidRPr="00A067D1">
        <w:rPr>
          <w:lang w:val="en-US"/>
        </w:rPr>
        <w:t xml:space="preserve">. </w:t>
      </w:r>
      <w:r w:rsidR="000E4AB9" w:rsidRPr="00A067D1">
        <w:rPr>
          <w:lang w:val="en-US"/>
        </w:rPr>
        <w:t xml:space="preserve">Tree-planting </w:t>
      </w:r>
      <w:r w:rsidR="000E4AB9" w:rsidRPr="00A067D1">
        <w:rPr>
          <w:color w:val="000000" w:themeColor="text1"/>
          <w:lang w:val="en-US"/>
        </w:rPr>
        <w:t>initiatives, such as Plant for the Planet,</w:t>
      </w:r>
      <w:r w:rsidR="00DB2D49">
        <w:rPr>
          <w:rStyle w:val="EndnoteReference"/>
          <w:color w:val="000000" w:themeColor="text1"/>
          <w:lang w:val="en-US"/>
        </w:rPr>
        <w:endnoteReference w:id="8"/>
      </w:r>
      <w:r w:rsidR="000E4AB9" w:rsidRPr="00A067D1">
        <w:rPr>
          <w:color w:val="000000" w:themeColor="text1"/>
          <w:lang w:val="en-US"/>
        </w:rPr>
        <w:t xml:space="preserve"> </w:t>
      </w:r>
      <w:proofErr w:type="spellStart"/>
      <w:r w:rsidR="000E4AB9" w:rsidRPr="00A067D1">
        <w:rPr>
          <w:color w:val="000000" w:themeColor="text1"/>
          <w:lang w:val="en-US"/>
        </w:rPr>
        <w:t>TreeApp</w:t>
      </w:r>
      <w:proofErr w:type="spellEnd"/>
      <w:r w:rsidR="000E4AB9" w:rsidRPr="00A067D1">
        <w:rPr>
          <w:color w:val="000000" w:themeColor="text1"/>
          <w:lang w:val="en-US"/>
        </w:rPr>
        <w:t>,</w:t>
      </w:r>
      <w:r w:rsidR="00DB2D49">
        <w:rPr>
          <w:rStyle w:val="EndnoteReference"/>
          <w:color w:val="000000" w:themeColor="text1"/>
          <w:lang w:val="en-US"/>
        </w:rPr>
        <w:endnoteReference w:id="9"/>
      </w:r>
      <w:r w:rsidR="000E4AB9" w:rsidRPr="00A067D1">
        <w:rPr>
          <w:color w:val="000000" w:themeColor="text1"/>
          <w:lang w:val="en-US"/>
        </w:rPr>
        <w:t xml:space="preserve"> </w:t>
      </w:r>
      <w:r w:rsidR="00DB2D49">
        <w:rPr>
          <w:color w:val="000000" w:themeColor="text1"/>
          <w:lang w:val="en-US"/>
        </w:rPr>
        <w:t xml:space="preserve">and </w:t>
      </w:r>
      <w:r w:rsidR="000E4AB9" w:rsidRPr="00A067D1">
        <w:rPr>
          <w:color w:val="000000" w:themeColor="text1"/>
          <w:lang w:val="en-US"/>
        </w:rPr>
        <w:t>Klima</w:t>
      </w:r>
      <w:r w:rsidR="00DB2D49">
        <w:rPr>
          <w:rStyle w:val="EndnoteReference"/>
          <w:color w:val="000000" w:themeColor="text1"/>
          <w:lang w:val="en-US"/>
        </w:rPr>
        <w:endnoteReference w:id="10"/>
      </w:r>
      <w:r w:rsidR="00DB2D49" w:rsidRPr="00A067D1">
        <w:rPr>
          <w:color w:val="000000" w:themeColor="text1"/>
          <w:lang w:val="en-US"/>
        </w:rPr>
        <w:t xml:space="preserve"> </w:t>
      </w:r>
      <w:r w:rsidR="000E4AB9" w:rsidRPr="00A067D1">
        <w:rPr>
          <w:color w:val="000000" w:themeColor="text1"/>
          <w:lang w:val="en-US"/>
        </w:rPr>
        <w:t xml:space="preserve">offer carbon-offset services to </w:t>
      </w:r>
      <w:r w:rsidR="000E4AB9" w:rsidRPr="00A067D1">
        <w:rPr>
          <w:lang w:val="en-US"/>
        </w:rPr>
        <w:t>individuals, companies, and foundations. These e</w:t>
      </w:r>
      <w:r w:rsidRPr="00A067D1">
        <w:rPr>
          <w:lang w:val="en-US"/>
        </w:rPr>
        <w:t xml:space="preserve">merging digital operations have been instrumental in creating </w:t>
      </w:r>
      <w:r w:rsidR="00B0004F">
        <w:rPr>
          <w:lang w:val="en-US"/>
        </w:rPr>
        <w:t>restoration finance</w:t>
      </w:r>
      <w:r w:rsidR="00B0004F" w:rsidRPr="00A067D1">
        <w:rPr>
          <w:lang w:val="en-US"/>
        </w:rPr>
        <w:t xml:space="preserve"> </w:t>
      </w:r>
      <w:r w:rsidRPr="00A067D1">
        <w:rPr>
          <w:lang w:val="en-US"/>
        </w:rPr>
        <w:t>markets</w:t>
      </w:r>
      <w:r w:rsidR="00B0004F">
        <w:rPr>
          <w:lang w:val="en-US"/>
        </w:rPr>
        <w:t xml:space="preserve"> </w:t>
      </w:r>
      <w:r w:rsidR="005246D6" w:rsidRPr="00A067D1">
        <w:rPr>
          <w:lang w:val="en-US"/>
        </w:rPr>
        <w:t xml:space="preserve">by </w:t>
      </w:r>
      <w:r w:rsidRPr="00A067D1">
        <w:rPr>
          <w:lang w:val="en-US"/>
        </w:rPr>
        <w:t xml:space="preserve">linking stakeholders in search of carbon offsets </w:t>
      </w:r>
      <w:r w:rsidR="00B0004F" w:rsidRPr="00F24A7D">
        <w:rPr>
          <w:rFonts w:eastAsiaTheme="minorEastAsia"/>
          <w:lang w:val="en-US" w:eastAsia="en-US"/>
        </w:rPr>
        <w:t xml:space="preserve">in the Global North </w:t>
      </w:r>
      <w:r w:rsidRPr="00A067D1">
        <w:rPr>
          <w:lang w:val="en-US"/>
        </w:rPr>
        <w:t>with organizations and local groups</w:t>
      </w:r>
      <w:r w:rsidR="00C36773">
        <w:rPr>
          <w:lang w:val="en-US"/>
        </w:rPr>
        <w:t xml:space="preserve"> (often</w:t>
      </w:r>
      <w:r w:rsidRPr="00A067D1">
        <w:rPr>
          <w:lang w:val="en-US"/>
        </w:rPr>
        <w:t xml:space="preserve"> </w:t>
      </w:r>
      <w:r w:rsidR="00B0004F" w:rsidRPr="00F24A7D">
        <w:rPr>
          <w:rFonts w:eastAsiaTheme="minorEastAsia"/>
          <w:lang w:val="en-US" w:eastAsia="en-US"/>
        </w:rPr>
        <w:t>in the Global South</w:t>
      </w:r>
      <w:r w:rsidR="00C36773">
        <w:rPr>
          <w:rFonts w:eastAsiaTheme="minorEastAsia"/>
          <w:lang w:val="en-US" w:eastAsia="en-US"/>
        </w:rPr>
        <w:t>)</w:t>
      </w:r>
      <w:r w:rsidR="00B0004F">
        <w:rPr>
          <w:rFonts w:eastAsiaTheme="minorEastAsia"/>
          <w:lang w:val="en-US" w:eastAsia="en-US"/>
        </w:rPr>
        <w:t xml:space="preserve"> </w:t>
      </w:r>
      <w:r w:rsidRPr="00A067D1">
        <w:rPr>
          <w:lang w:val="en-US"/>
        </w:rPr>
        <w:t xml:space="preserve">responsible for managing and implementing restoration actions (Figure </w:t>
      </w:r>
      <w:r w:rsidR="000E4AB9" w:rsidRPr="00A067D1">
        <w:rPr>
          <w:lang w:val="en-US"/>
        </w:rPr>
        <w:t>2</w:t>
      </w:r>
      <w:r w:rsidRPr="00A067D1">
        <w:rPr>
          <w:lang w:val="en-US"/>
        </w:rPr>
        <w:t>).</w:t>
      </w:r>
      <w:r w:rsidR="00C36773">
        <w:rPr>
          <w:lang w:val="en-US"/>
        </w:rPr>
        <w:t xml:space="preserve"> </w:t>
      </w:r>
      <w:r w:rsidRPr="00A067D1">
        <w:rPr>
          <w:lang w:val="en-US"/>
        </w:rPr>
        <w:t>Unprecedented multi-sector collaborations among platform developers, environmental campaigns, international brands, and non-profit organizations have</w:t>
      </w:r>
      <w:r w:rsidR="005246D6" w:rsidRPr="00A067D1">
        <w:rPr>
          <w:lang w:val="en-US"/>
        </w:rPr>
        <w:t xml:space="preserve"> </w:t>
      </w:r>
      <w:r w:rsidRPr="00A067D1">
        <w:rPr>
          <w:lang w:val="en-US"/>
        </w:rPr>
        <w:t xml:space="preserve">resulted in online spaces that manage </w:t>
      </w:r>
      <w:r w:rsidR="00EE0222">
        <w:rPr>
          <w:lang w:val="en-US"/>
        </w:rPr>
        <w:t>finances for</w:t>
      </w:r>
      <w:r w:rsidRPr="00A067D1">
        <w:rPr>
          <w:lang w:val="en-US"/>
        </w:rPr>
        <w:t xml:space="preserve"> tree</w:t>
      </w:r>
      <w:r w:rsidR="005246D6" w:rsidRPr="00A067D1">
        <w:rPr>
          <w:lang w:val="en-US"/>
        </w:rPr>
        <w:t>-</w:t>
      </w:r>
      <w:r w:rsidRPr="00A067D1">
        <w:rPr>
          <w:lang w:val="en-US"/>
        </w:rPr>
        <w:t xml:space="preserve">planting schemes. </w:t>
      </w:r>
      <w:r w:rsidR="002D3727">
        <w:rPr>
          <w:lang w:val="en-US"/>
        </w:rPr>
        <w:t>At the same time, t</w:t>
      </w:r>
      <w:r w:rsidR="00A05071" w:rsidRPr="00A067D1">
        <w:rPr>
          <w:lang w:val="en-US"/>
        </w:rPr>
        <w:t>h</w:t>
      </w:r>
      <w:r w:rsidR="005246D6" w:rsidRPr="00A067D1">
        <w:rPr>
          <w:lang w:val="en-US"/>
        </w:rPr>
        <w:t>e</w:t>
      </w:r>
      <w:r w:rsidR="00A05071" w:rsidRPr="00A067D1">
        <w:rPr>
          <w:lang w:val="en-US"/>
        </w:rPr>
        <w:t xml:space="preserve"> fragmented nature of these operations </w:t>
      </w:r>
      <w:r w:rsidR="002D3727">
        <w:rPr>
          <w:lang w:val="en-US"/>
        </w:rPr>
        <w:t xml:space="preserve">can </w:t>
      </w:r>
      <w:r w:rsidR="001072FD">
        <w:rPr>
          <w:lang w:val="en-US"/>
        </w:rPr>
        <w:t>complicate</w:t>
      </w:r>
      <w:r w:rsidR="001072FD" w:rsidRPr="00A067D1">
        <w:rPr>
          <w:lang w:val="en-US"/>
        </w:rPr>
        <w:t xml:space="preserve"> </w:t>
      </w:r>
      <w:r w:rsidRPr="00A067D1">
        <w:rPr>
          <w:lang w:val="en-US"/>
        </w:rPr>
        <w:t xml:space="preserve">the roles, responsibilities, and rights between individuals, companies, tech enterprises and </w:t>
      </w:r>
      <w:r w:rsidR="00A05071" w:rsidRPr="00A067D1">
        <w:rPr>
          <w:lang w:val="en-US"/>
        </w:rPr>
        <w:t>communities</w:t>
      </w:r>
      <w:r w:rsidRPr="00A067D1">
        <w:rPr>
          <w:lang w:val="en-US"/>
        </w:rPr>
        <w:t>.</w:t>
      </w:r>
    </w:p>
    <w:p w14:paraId="0ACD8E8A" w14:textId="07C55564" w:rsidR="004F15DD" w:rsidRPr="00A067D1" w:rsidRDefault="00385CBF" w:rsidP="00385CBF">
      <w:pPr>
        <w:spacing w:line="480" w:lineRule="auto"/>
        <w:rPr>
          <w:bCs/>
          <w:lang w:val="en-US"/>
        </w:rPr>
      </w:pPr>
      <w:r w:rsidRPr="00A067D1">
        <w:rPr>
          <w:bCs/>
          <w:lang w:val="en-US"/>
        </w:rPr>
        <w:t xml:space="preserve">[Figure </w:t>
      </w:r>
      <w:r w:rsidR="00C51FAC" w:rsidRPr="00A067D1">
        <w:rPr>
          <w:bCs/>
          <w:lang w:val="en-US"/>
        </w:rPr>
        <w:t>2</w:t>
      </w:r>
      <w:r w:rsidRPr="00A067D1">
        <w:rPr>
          <w:bCs/>
          <w:lang w:val="en-US"/>
        </w:rPr>
        <w:t>]</w:t>
      </w:r>
    </w:p>
    <w:p w14:paraId="1622ADF0" w14:textId="77777777" w:rsidR="00426965" w:rsidRPr="00A067D1" w:rsidRDefault="00426965" w:rsidP="00385CBF">
      <w:pPr>
        <w:spacing w:line="480" w:lineRule="auto"/>
        <w:rPr>
          <w:bCs/>
          <w:lang w:val="en-US"/>
        </w:rPr>
      </w:pPr>
    </w:p>
    <w:p w14:paraId="0AE1EB53" w14:textId="5B50A051" w:rsidR="004F15DD" w:rsidRPr="00A067D1" w:rsidRDefault="002D3727" w:rsidP="00C51FAC">
      <w:pPr>
        <w:spacing w:line="480" w:lineRule="auto"/>
        <w:ind w:firstLine="720"/>
        <w:rPr>
          <w:lang w:val="en-US"/>
        </w:rPr>
      </w:pPr>
      <w:r>
        <w:rPr>
          <w:lang w:val="en-US"/>
        </w:rPr>
        <w:t>T</w:t>
      </w:r>
      <w:r w:rsidR="004F15DD" w:rsidRPr="00A067D1">
        <w:rPr>
          <w:lang w:val="en-US"/>
        </w:rPr>
        <w:t xml:space="preserve">ree planting </w:t>
      </w:r>
      <w:r>
        <w:rPr>
          <w:lang w:val="en-US"/>
        </w:rPr>
        <w:t>t</w:t>
      </w:r>
      <w:r w:rsidRPr="00A067D1">
        <w:rPr>
          <w:lang w:val="en-US"/>
        </w:rPr>
        <w:t xml:space="preserve">hrough smartphone apps and webpages </w:t>
      </w:r>
      <w:r w:rsidR="004F15DD" w:rsidRPr="00A067D1">
        <w:rPr>
          <w:lang w:val="en-US"/>
        </w:rPr>
        <w:t>has become an emblematic way to express individual and corporate environmental responsibility</w:t>
      </w:r>
      <w:r w:rsidR="00426965" w:rsidRPr="00A067D1">
        <w:rPr>
          <w:lang w:val="en-US"/>
        </w:rPr>
        <w:t xml:space="preserve"> (Jepson &amp; Ladle, 2015)</w:t>
      </w:r>
      <w:r w:rsidR="004F15DD" w:rsidRPr="00A067D1">
        <w:rPr>
          <w:lang w:val="en-US"/>
        </w:rPr>
        <w:t xml:space="preserve">. Users can </w:t>
      </w:r>
      <w:r w:rsidR="000370F3" w:rsidRPr="00A067D1">
        <w:rPr>
          <w:lang w:val="en-US"/>
        </w:rPr>
        <w:t xml:space="preserve">request </w:t>
      </w:r>
      <w:r w:rsidR="004F15DD" w:rsidRPr="00A067D1">
        <w:rPr>
          <w:lang w:val="en-US"/>
        </w:rPr>
        <w:t xml:space="preserve">and pay for ecosystems services </w:t>
      </w:r>
      <w:r w:rsidR="00FF720D" w:rsidRPr="00A067D1">
        <w:rPr>
          <w:lang w:val="en-US"/>
        </w:rPr>
        <w:t xml:space="preserve">in areas often remote from them </w:t>
      </w:r>
      <w:r w:rsidR="004F15DD" w:rsidRPr="00A067D1">
        <w:rPr>
          <w:lang w:val="en-US"/>
        </w:rPr>
        <w:t>through</w:t>
      </w:r>
      <w:r w:rsidR="006322D6">
        <w:rPr>
          <w:lang w:val="en-US"/>
        </w:rPr>
        <w:t xml:space="preserve"> </w:t>
      </w:r>
      <w:r w:rsidR="000370F3" w:rsidRPr="00703FC6">
        <w:rPr>
          <w:lang w:val="en-US"/>
        </w:rPr>
        <w:t xml:space="preserve">digital </w:t>
      </w:r>
      <w:r w:rsidR="00FF720D" w:rsidRPr="00703FC6">
        <w:rPr>
          <w:lang w:val="en-US"/>
        </w:rPr>
        <w:t>platforms</w:t>
      </w:r>
      <w:r w:rsidR="004F15DD" w:rsidRPr="006322D6">
        <w:rPr>
          <w:lang w:val="en-US"/>
        </w:rPr>
        <w:t>.</w:t>
      </w:r>
      <w:r w:rsidR="004F15DD" w:rsidRPr="00A067D1">
        <w:rPr>
          <w:lang w:val="en-US"/>
        </w:rPr>
        <w:t xml:space="preserve"> As part of the supply side of the tree planting production chain, tech entrepreneurs build connections with environmental non-profits that identify and select local </w:t>
      </w:r>
      <w:r w:rsidR="004F15DD" w:rsidRPr="00A067D1">
        <w:rPr>
          <w:lang w:val="en-US"/>
        </w:rPr>
        <w:lastRenderedPageBreak/>
        <w:t xml:space="preserve">stakeholders, particularly in the Global South, who have the capacity to facilitate the practical restoration operations, from tree seedling production and planting to ecosystem monitoring. </w:t>
      </w:r>
    </w:p>
    <w:p w14:paraId="06E16600" w14:textId="08F1F9BB" w:rsidR="00FF720D" w:rsidRPr="00703FC6" w:rsidRDefault="004F15DD" w:rsidP="00FF720D">
      <w:pPr>
        <w:spacing w:line="480" w:lineRule="auto"/>
        <w:ind w:firstLine="720"/>
        <w:rPr>
          <w:rFonts w:eastAsiaTheme="minorEastAsia"/>
          <w:color w:val="000000" w:themeColor="text1"/>
          <w:lang w:val="en-US" w:eastAsia="en-US"/>
        </w:rPr>
      </w:pPr>
      <w:r w:rsidRPr="00A067D1">
        <w:rPr>
          <w:lang w:val="en-US"/>
        </w:rPr>
        <w:t xml:space="preserve">These dimensions become clearer through an analysis of </w:t>
      </w:r>
      <w:r w:rsidRPr="00A067D1">
        <w:rPr>
          <w:rFonts w:eastAsiaTheme="minorEastAsia"/>
          <w:lang w:val="en-US" w:eastAsia="en-US"/>
        </w:rPr>
        <w:t xml:space="preserve">the </w:t>
      </w:r>
      <w:proofErr w:type="spellStart"/>
      <w:r w:rsidRPr="00A067D1">
        <w:rPr>
          <w:rFonts w:eastAsiaTheme="minorEastAsia"/>
          <w:lang w:val="en-US" w:eastAsia="en-US"/>
        </w:rPr>
        <w:t>TreeApp</w:t>
      </w:r>
      <w:proofErr w:type="spellEnd"/>
      <w:r w:rsidRPr="00A067D1">
        <w:rPr>
          <w:rFonts w:eastAsiaTheme="minorEastAsia"/>
          <w:lang w:val="en-US" w:eastAsia="en-US"/>
        </w:rPr>
        <w:t xml:space="preserve">. This British </w:t>
      </w:r>
      <w:r w:rsidR="00C51FAC" w:rsidRPr="00A067D1">
        <w:rPr>
          <w:rFonts w:eastAsiaTheme="minorEastAsia"/>
          <w:lang w:val="en-US" w:eastAsia="en-US"/>
        </w:rPr>
        <w:t xml:space="preserve">digital restoration </w:t>
      </w:r>
      <w:r w:rsidRPr="00A067D1">
        <w:rPr>
          <w:rFonts w:eastAsiaTheme="minorEastAsia"/>
          <w:lang w:val="en-US" w:eastAsia="en-US"/>
        </w:rPr>
        <w:t xml:space="preserve">platform is responsible for linking tree-planting market demands with on-the-ground initiatives through a smartphone app that drives and reports the </w:t>
      </w:r>
      <w:r w:rsidR="00775A71" w:rsidRPr="00A067D1">
        <w:rPr>
          <w:rFonts w:eastAsiaTheme="minorEastAsia"/>
          <w:lang w:val="en-US" w:eastAsia="en-US"/>
        </w:rPr>
        <w:t xml:space="preserve">planting </w:t>
      </w:r>
      <w:r w:rsidRPr="00A067D1">
        <w:rPr>
          <w:rFonts w:eastAsiaTheme="minorEastAsia"/>
          <w:lang w:val="en-US" w:eastAsia="en-US"/>
        </w:rPr>
        <w:t>of hundreds of thousands of trees yearly. As a business model, this app establishes partnerships with international lifestyle brands that pay for tree</w:t>
      </w:r>
      <w:r w:rsidR="00775A71" w:rsidRPr="00A067D1">
        <w:rPr>
          <w:rFonts w:eastAsiaTheme="minorEastAsia"/>
          <w:lang w:val="en-US" w:eastAsia="en-US"/>
        </w:rPr>
        <w:t>-</w:t>
      </w:r>
      <w:r w:rsidRPr="00A067D1">
        <w:rPr>
          <w:rFonts w:eastAsiaTheme="minorEastAsia"/>
          <w:lang w:val="en-US" w:eastAsia="en-US"/>
        </w:rPr>
        <w:t xml:space="preserve">planting activities from income created through app users' engagement with advertisements and commercial surveys. With these commercial partnerships in place, the </w:t>
      </w:r>
      <w:proofErr w:type="spellStart"/>
      <w:r w:rsidRPr="00A067D1">
        <w:rPr>
          <w:rFonts w:eastAsiaTheme="minorEastAsia"/>
          <w:lang w:val="en-US" w:eastAsia="en-US"/>
        </w:rPr>
        <w:t>TreeApp</w:t>
      </w:r>
      <w:proofErr w:type="spellEnd"/>
      <w:r w:rsidRPr="00A067D1">
        <w:rPr>
          <w:rFonts w:eastAsiaTheme="minorEastAsia"/>
          <w:lang w:val="en-US" w:eastAsia="en-US"/>
        </w:rPr>
        <w:t xml:space="preserve"> encourages individual users of the app to engage with advertisements from several brands in order to generate credits for tree planting across 14 different projects in the Global South, including initiatives in Madagascar, Mozambique, Tanzania, Indonesia, Peru and Brazil. </w:t>
      </w:r>
      <w:r w:rsidRPr="00A067D1">
        <w:rPr>
          <w:rFonts w:eastAsiaTheme="minorEastAsia"/>
          <w:color w:val="000000" w:themeColor="text1"/>
          <w:lang w:val="en-US" w:eastAsia="en-US"/>
        </w:rPr>
        <w:t xml:space="preserve">Users can also decide to fund more trees through casual or monthly purchases of as little as £1 GBP per tree on the app. </w:t>
      </w:r>
      <w:r w:rsidR="00FF720D">
        <w:rPr>
          <w:rFonts w:eastAsiaTheme="minorEastAsia"/>
          <w:color w:val="000000" w:themeColor="text1"/>
          <w:lang w:val="en-US" w:eastAsia="en-US"/>
        </w:rPr>
        <w:t xml:space="preserve">Hence, </w:t>
      </w:r>
      <w:r w:rsidR="00FF720D">
        <w:rPr>
          <w:lang w:val="en-US"/>
        </w:rPr>
        <w:t>these</w:t>
      </w:r>
      <w:r w:rsidR="00FF720D" w:rsidRPr="00A067D1">
        <w:rPr>
          <w:lang w:val="en-US"/>
        </w:rPr>
        <w:t xml:space="preserve"> digital operations for restoration markets can interconnect both supply and demand for recovering degraded lands, while also joining up the speculative and actual aspects of restoration as a practice for environmental change.</w:t>
      </w:r>
    </w:p>
    <w:p w14:paraId="53CD3BE3" w14:textId="1F640ED9" w:rsidR="00385CBF" w:rsidRPr="00A067D1" w:rsidRDefault="004F15DD" w:rsidP="00385CBF">
      <w:pPr>
        <w:spacing w:line="480" w:lineRule="auto"/>
        <w:ind w:firstLine="720"/>
        <w:rPr>
          <w:color w:val="000000" w:themeColor="text1"/>
          <w:shd w:val="clear" w:color="auto" w:fill="FCFCFC"/>
          <w:lang w:val="en-US"/>
        </w:rPr>
      </w:pPr>
      <w:r w:rsidRPr="00A067D1">
        <w:rPr>
          <w:rFonts w:eastAsiaTheme="minorEastAsia"/>
          <w:lang w:val="en-US" w:eastAsia="en-US"/>
        </w:rPr>
        <w:t xml:space="preserve">As part of </w:t>
      </w:r>
      <w:proofErr w:type="spellStart"/>
      <w:r w:rsidRPr="00A067D1">
        <w:rPr>
          <w:rFonts w:eastAsiaTheme="minorEastAsia"/>
          <w:lang w:val="en-US" w:eastAsia="en-US"/>
        </w:rPr>
        <w:t>TreeApp’s</w:t>
      </w:r>
      <w:proofErr w:type="spellEnd"/>
      <w:r w:rsidRPr="00A067D1">
        <w:rPr>
          <w:rFonts w:eastAsiaTheme="minorEastAsia"/>
          <w:lang w:val="en-US" w:eastAsia="en-US"/>
        </w:rPr>
        <w:t xml:space="preserve"> engagement strategies, the </w:t>
      </w:r>
      <w:r w:rsidRPr="00A067D1">
        <w:rPr>
          <w:lang w:val="en-US"/>
        </w:rPr>
        <w:t>aesthetics</w:t>
      </w:r>
      <w:r w:rsidRPr="00A067D1">
        <w:rPr>
          <w:rFonts w:eastAsiaTheme="minorEastAsia"/>
          <w:lang w:val="en-US" w:eastAsia="en-US"/>
        </w:rPr>
        <w:t xml:space="preserve"> of tropical biodiversity and charismatic animals interconnect with community participation to illustrate how tree planting could </w:t>
      </w:r>
      <w:r w:rsidR="00605F78">
        <w:rPr>
          <w:rFonts w:eastAsiaTheme="minorEastAsia"/>
          <w:lang w:val="en-US" w:eastAsia="en-US"/>
        </w:rPr>
        <w:t>address</w:t>
      </w:r>
      <w:r w:rsidRPr="00A067D1">
        <w:rPr>
          <w:rFonts w:eastAsiaTheme="minorEastAsia"/>
          <w:color w:val="000000" w:themeColor="text1"/>
          <w:lang w:val="en-US" w:eastAsia="en-US"/>
        </w:rPr>
        <w:t xml:space="preserve"> complex environmental problems in the developing world (Figure </w:t>
      </w:r>
      <w:r w:rsidR="00C51FAC" w:rsidRPr="00A067D1">
        <w:rPr>
          <w:rFonts w:eastAsiaTheme="minorEastAsia"/>
          <w:color w:val="000000" w:themeColor="text1"/>
          <w:lang w:val="en-US" w:eastAsia="en-US"/>
        </w:rPr>
        <w:t>3</w:t>
      </w:r>
      <w:r w:rsidRPr="00A067D1">
        <w:rPr>
          <w:rFonts w:eastAsiaTheme="minorEastAsia"/>
          <w:color w:val="000000" w:themeColor="text1"/>
          <w:lang w:val="en-US" w:eastAsia="en-US"/>
        </w:rPr>
        <w:t xml:space="preserve">). The </w:t>
      </w:r>
      <w:r w:rsidR="003E6E0F">
        <w:rPr>
          <w:rFonts w:eastAsiaTheme="minorEastAsia"/>
          <w:color w:val="000000" w:themeColor="text1"/>
          <w:lang w:val="en-US" w:eastAsia="en-US"/>
        </w:rPr>
        <w:t>visual</w:t>
      </w:r>
      <w:r w:rsidR="003E6E0F" w:rsidRPr="00A067D1">
        <w:rPr>
          <w:rStyle w:val="CommentReference"/>
          <w:color w:val="000000" w:themeColor="text1"/>
          <w:sz w:val="24"/>
          <w:szCs w:val="24"/>
          <w:lang w:val="en-US"/>
        </w:rPr>
        <w:t xml:space="preserve"> </w:t>
      </w:r>
      <w:r w:rsidRPr="00A067D1">
        <w:rPr>
          <w:rStyle w:val="CommentReference"/>
          <w:color w:val="000000" w:themeColor="text1"/>
          <w:sz w:val="24"/>
          <w:szCs w:val="24"/>
          <w:lang w:val="en-US"/>
        </w:rPr>
        <w:t xml:space="preserve">and narrative components </w:t>
      </w:r>
      <w:r w:rsidRPr="00A067D1">
        <w:rPr>
          <w:color w:val="000000" w:themeColor="text1"/>
          <w:lang w:val="en-US"/>
        </w:rPr>
        <w:t xml:space="preserve">of these digital systems can </w:t>
      </w:r>
      <w:r w:rsidRPr="00A067D1">
        <w:rPr>
          <w:color w:val="000000" w:themeColor="text1"/>
          <w:shd w:val="clear" w:color="auto" w:fill="FCFCFC"/>
          <w:lang w:val="en-US"/>
        </w:rPr>
        <w:t>capture and facilitate public involvement (Verma et al., 2015).</w:t>
      </w:r>
      <w:r w:rsidRPr="00A067D1">
        <w:rPr>
          <w:rFonts w:eastAsiaTheme="minorEastAsia"/>
          <w:color w:val="000000" w:themeColor="text1"/>
          <w:lang w:val="en-US" w:eastAsia="en-US"/>
        </w:rPr>
        <w:t xml:space="preserve"> The </w:t>
      </w:r>
      <w:proofErr w:type="spellStart"/>
      <w:r w:rsidRPr="00A067D1">
        <w:rPr>
          <w:rFonts w:eastAsiaTheme="minorEastAsia"/>
          <w:color w:val="000000" w:themeColor="text1"/>
          <w:lang w:val="en-US" w:eastAsia="en-US"/>
        </w:rPr>
        <w:t>TreeApp</w:t>
      </w:r>
      <w:proofErr w:type="spellEnd"/>
      <w:r w:rsidRPr="00A067D1">
        <w:rPr>
          <w:rFonts w:eastAsiaTheme="minorEastAsia"/>
          <w:color w:val="000000" w:themeColor="text1"/>
          <w:lang w:val="en-US" w:eastAsia="en-US"/>
        </w:rPr>
        <w:t xml:space="preserve"> adopts several strategies for</w:t>
      </w:r>
      <w:r w:rsidRPr="00A067D1">
        <w:rPr>
          <w:color w:val="000000" w:themeColor="text1"/>
          <w:shd w:val="clear" w:color="auto" w:fill="FCFCFC"/>
          <w:lang w:val="en-US"/>
        </w:rPr>
        <w:t xml:space="preserve"> maintaining users’ commitment with the platform</w:t>
      </w:r>
      <w:r w:rsidRPr="00A067D1">
        <w:rPr>
          <w:rFonts w:eastAsiaTheme="minorEastAsia"/>
          <w:color w:val="000000" w:themeColor="text1"/>
          <w:lang w:val="en-US" w:eastAsia="en-US"/>
        </w:rPr>
        <w:t xml:space="preserve">. Each user has a </w:t>
      </w:r>
      <w:r w:rsidR="00A05071" w:rsidRPr="00A067D1">
        <w:rPr>
          <w:rFonts w:eastAsiaTheme="minorEastAsia"/>
          <w:color w:val="000000" w:themeColor="text1"/>
          <w:lang w:val="en-US" w:eastAsia="en-US"/>
        </w:rPr>
        <w:t>personalized</w:t>
      </w:r>
      <w:r w:rsidRPr="00A067D1">
        <w:rPr>
          <w:rFonts w:eastAsiaTheme="minorEastAsia"/>
          <w:color w:val="000000" w:themeColor="text1"/>
          <w:lang w:val="en-US" w:eastAsia="en-US"/>
        </w:rPr>
        <w:t xml:space="preserve"> impact profile to track the progress on the number of trees planted to offset individual carbon footprint, which is quantified through WWF's Footprint Calculator</w:t>
      </w:r>
      <w:r w:rsidR="00DB2D49">
        <w:rPr>
          <w:rFonts w:eastAsiaTheme="minorEastAsia"/>
          <w:color w:val="000000" w:themeColor="text1"/>
          <w:lang w:val="en-US" w:eastAsia="en-US"/>
        </w:rPr>
        <w:t>.</w:t>
      </w:r>
      <w:r w:rsidR="00DB2D49">
        <w:rPr>
          <w:rStyle w:val="EndnoteReference"/>
          <w:rFonts w:eastAsiaTheme="minorEastAsia"/>
          <w:color w:val="000000" w:themeColor="text1"/>
          <w:lang w:val="en-US" w:eastAsia="en-US"/>
        </w:rPr>
        <w:endnoteReference w:id="11"/>
      </w:r>
      <w:r w:rsidRPr="00A067D1">
        <w:rPr>
          <w:rFonts w:eastAsiaTheme="minorEastAsia"/>
          <w:color w:val="000000" w:themeColor="text1"/>
          <w:lang w:val="en-US" w:eastAsia="en-US"/>
        </w:rPr>
        <w:t xml:space="preserve"> </w:t>
      </w:r>
      <w:r w:rsidRPr="00A067D1">
        <w:rPr>
          <w:color w:val="000000" w:themeColor="text1"/>
          <w:shd w:val="clear" w:color="auto" w:fill="FCFCFC"/>
          <w:lang w:val="en-US"/>
        </w:rPr>
        <w:t xml:space="preserve">The app also sends daily notifications to motivate users to click and </w:t>
      </w:r>
      <w:r w:rsidR="005A4D99" w:rsidRPr="00A067D1">
        <w:rPr>
          <w:color w:val="000000" w:themeColor="text1"/>
          <w:shd w:val="clear" w:color="auto" w:fill="FCFCFC"/>
          <w:lang w:val="en-US"/>
        </w:rPr>
        <w:t xml:space="preserve">digitally </w:t>
      </w:r>
      <w:r w:rsidRPr="00A067D1">
        <w:rPr>
          <w:color w:val="000000" w:themeColor="text1"/>
          <w:shd w:val="clear" w:color="auto" w:fill="FCFCFC"/>
          <w:lang w:val="en-US"/>
        </w:rPr>
        <w:t xml:space="preserve">plant forests, such as </w:t>
      </w:r>
      <w:r w:rsidR="00C51FAC" w:rsidRPr="00A067D1">
        <w:rPr>
          <w:color w:val="000000" w:themeColor="text1"/>
          <w:shd w:val="clear" w:color="auto" w:fill="FCFCFC"/>
          <w:lang w:val="en-US"/>
        </w:rPr>
        <w:t>“</w:t>
      </w:r>
      <w:r w:rsidRPr="00A067D1">
        <w:rPr>
          <w:color w:val="000000" w:themeColor="text1"/>
          <w:shd w:val="clear" w:color="auto" w:fill="FCFCFC"/>
          <w:lang w:val="en-US"/>
        </w:rPr>
        <w:t>Make a differen</w:t>
      </w:r>
      <w:r w:rsidR="008E24CF" w:rsidRPr="00A067D1">
        <w:rPr>
          <w:color w:val="000000" w:themeColor="text1"/>
          <w:shd w:val="clear" w:color="auto" w:fill="FCFCFC"/>
          <w:lang w:val="en-US"/>
        </w:rPr>
        <w:t>ce</w:t>
      </w:r>
      <w:r w:rsidRPr="00A067D1">
        <w:rPr>
          <w:color w:val="000000" w:themeColor="text1"/>
          <w:shd w:val="clear" w:color="auto" w:fill="FCFCFC"/>
          <w:lang w:val="en-US"/>
        </w:rPr>
        <w:t xml:space="preserve"> and plant now</w:t>
      </w:r>
      <w:r w:rsidR="00C51FAC" w:rsidRPr="00A067D1">
        <w:rPr>
          <w:color w:val="000000" w:themeColor="text1"/>
          <w:shd w:val="clear" w:color="auto" w:fill="FCFCFC"/>
          <w:lang w:val="en-US"/>
        </w:rPr>
        <w:t>”</w:t>
      </w:r>
      <w:r w:rsidRPr="00A067D1">
        <w:rPr>
          <w:color w:val="000000" w:themeColor="text1"/>
          <w:shd w:val="clear" w:color="auto" w:fill="FCFCFC"/>
          <w:lang w:val="en-US"/>
        </w:rPr>
        <w:t xml:space="preserve"> </w:t>
      </w:r>
      <w:r w:rsidRPr="00A067D1">
        <w:rPr>
          <w:color w:val="000000" w:themeColor="text1"/>
          <w:shd w:val="clear" w:color="auto" w:fill="FCFCFC"/>
          <w:lang w:val="en-US"/>
        </w:rPr>
        <w:lastRenderedPageBreak/>
        <w:t xml:space="preserve">and </w:t>
      </w:r>
      <w:r w:rsidR="00C51FAC" w:rsidRPr="00A067D1">
        <w:rPr>
          <w:color w:val="000000" w:themeColor="text1"/>
          <w:shd w:val="clear" w:color="auto" w:fill="FCFCFC"/>
          <w:lang w:val="en-US"/>
        </w:rPr>
        <w:t>“</w:t>
      </w:r>
      <w:r w:rsidRPr="00A067D1">
        <w:rPr>
          <w:color w:val="000000" w:themeColor="text1"/>
          <w:shd w:val="clear" w:color="auto" w:fill="FCFCFC"/>
          <w:lang w:val="en-US"/>
        </w:rPr>
        <w:t>Help to rejuvenate our planet.</w:t>
      </w:r>
      <w:r w:rsidR="00C51FAC" w:rsidRPr="00A067D1">
        <w:rPr>
          <w:color w:val="000000" w:themeColor="text1"/>
          <w:shd w:val="clear" w:color="auto" w:fill="FCFCFC"/>
          <w:lang w:val="en-US"/>
        </w:rPr>
        <w:t>”</w:t>
      </w:r>
      <w:r w:rsidRPr="00A067D1">
        <w:rPr>
          <w:color w:val="000000" w:themeColor="text1"/>
          <w:shd w:val="clear" w:color="auto" w:fill="FCFCFC"/>
          <w:lang w:val="en-US"/>
        </w:rPr>
        <w:t xml:space="preserve"> These notifications further stimulate the emotional involvement of users and</w:t>
      </w:r>
      <w:r w:rsidR="00C36773">
        <w:rPr>
          <w:color w:val="000000" w:themeColor="text1"/>
          <w:shd w:val="clear" w:color="auto" w:fill="FCFCFC"/>
          <w:lang w:val="en-US"/>
        </w:rPr>
        <w:t xml:space="preserve"> suggest that their actions </w:t>
      </w:r>
      <w:r w:rsidR="00551726">
        <w:rPr>
          <w:color w:val="000000" w:themeColor="text1"/>
          <w:shd w:val="clear" w:color="auto" w:fill="FCFCFC"/>
          <w:lang w:val="en-US"/>
        </w:rPr>
        <w:t xml:space="preserve">will </w:t>
      </w:r>
      <w:r w:rsidR="00C36773">
        <w:rPr>
          <w:color w:val="000000" w:themeColor="text1"/>
          <w:shd w:val="clear" w:color="auto" w:fill="FCFCFC"/>
          <w:lang w:val="en-US"/>
        </w:rPr>
        <w:t>have an impact on FLR.</w:t>
      </w:r>
      <w:r w:rsidRPr="00A067D1">
        <w:rPr>
          <w:color w:val="000000" w:themeColor="text1"/>
          <w:shd w:val="clear" w:color="auto" w:fill="FCFCFC"/>
          <w:lang w:val="en-US"/>
        </w:rPr>
        <w:t xml:space="preserve"> </w:t>
      </w:r>
    </w:p>
    <w:p w14:paraId="775E6519" w14:textId="77777777" w:rsidR="00385CBF" w:rsidRPr="00A067D1" w:rsidRDefault="00385CBF" w:rsidP="00385CBF">
      <w:pPr>
        <w:spacing w:line="480" w:lineRule="auto"/>
        <w:ind w:firstLine="720"/>
        <w:rPr>
          <w:color w:val="000000" w:themeColor="text1"/>
          <w:shd w:val="clear" w:color="auto" w:fill="FCFCFC"/>
          <w:lang w:val="en-US"/>
        </w:rPr>
      </w:pPr>
    </w:p>
    <w:p w14:paraId="354A1478" w14:textId="3A00A4F8" w:rsidR="00385CBF" w:rsidRPr="00A067D1" w:rsidRDefault="00385CBF" w:rsidP="00385CBF">
      <w:pPr>
        <w:spacing w:line="480" w:lineRule="auto"/>
        <w:rPr>
          <w:color w:val="000000" w:themeColor="text1"/>
          <w:shd w:val="clear" w:color="auto" w:fill="FCFCFC"/>
          <w:lang w:val="en-US"/>
        </w:rPr>
      </w:pPr>
      <w:r w:rsidRPr="00A067D1">
        <w:rPr>
          <w:color w:val="000000" w:themeColor="text1"/>
          <w:shd w:val="clear" w:color="auto" w:fill="FCFCFC"/>
          <w:lang w:val="en-US"/>
        </w:rPr>
        <w:t xml:space="preserve">[Figure </w:t>
      </w:r>
      <w:r w:rsidR="00C51FAC" w:rsidRPr="00A067D1">
        <w:rPr>
          <w:color w:val="000000" w:themeColor="text1"/>
          <w:shd w:val="clear" w:color="auto" w:fill="FCFCFC"/>
          <w:lang w:val="en-US"/>
        </w:rPr>
        <w:t>3</w:t>
      </w:r>
      <w:r w:rsidRPr="00A067D1">
        <w:rPr>
          <w:color w:val="000000" w:themeColor="text1"/>
          <w:shd w:val="clear" w:color="auto" w:fill="FCFCFC"/>
          <w:lang w:val="en-US"/>
        </w:rPr>
        <w:t>]</w:t>
      </w:r>
    </w:p>
    <w:p w14:paraId="0BA51583" w14:textId="77777777" w:rsidR="00385CBF" w:rsidRPr="00A067D1" w:rsidRDefault="00385CBF" w:rsidP="00385CBF">
      <w:pPr>
        <w:spacing w:line="480" w:lineRule="auto"/>
        <w:rPr>
          <w:color w:val="000000" w:themeColor="text1"/>
          <w:shd w:val="clear" w:color="auto" w:fill="FCFCFC"/>
          <w:lang w:val="en-US"/>
        </w:rPr>
      </w:pPr>
    </w:p>
    <w:p w14:paraId="5A78C3FC" w14:textId="0F48C578" w:rsidR="004D4385" w:rsidRDefault="004F15DD" w:rsidP="00EC7982">
      <w:pPr>
        <w:spacing w:line="480" w:lineRule="auto"/>
        <w:ind w:firstLine="720"/>
        <w:rPr>
          <w:rFonts w:eastAsiaTheme="minorEastAsia"/>
          <w:lang w:val="en-US" w:eastAsia="en-US"/>
        </w:rPr>
      </w:pPr>
      <w:r w:rsidRPr="00A067D1">
        <w:rPr>
          <w:rFonts w:eastAsiaTheme="minorEastAsia"/>
          <w:lang w:val="en-US" w:eastAsia="en-US"/>
        </w:rPr>
        <w:t>Tree</w:t>
      </w:r>
      <w:r w:rsidR="001271A2" w:rsidRPr="00A067D1">
        <w:rPr>
          <w:rFonts w:eastAsiaTheme="minorEastAsia"/>
          <w:lang w:val="en-US" w:eastAsia="en-US"/>
        </w:rPr>
        <w:t>-</w:t>
      </w:r>
      <w:r w:rsidRPr="00A067D1">
        <w:rPr>
          <w:rFonts w:eastAsiaTheme="minorEastAsia"/>
          <w:lang w:val="en-US" w:eastAsia="en-US"/>
        </w:rPr>
        <w:t xml:space="preserve">planting platforms </w:t>
      </w:r>
      <w:r w:rsidR="001271A2" w:rsidRPr="00A067D1">
        <w:rPr>
          <w:rFonts w:eastAsiaTheme="minorEastAsia"/>
          <w:lang w:val="en-US" w:eastAsia="en-US"/>
        </w:rPr>
        <w:t xml:space="preserve">use </w:t>
      </w:r>
      <w:r w:rsidRPr="00A067D1">
        <w:rPr>
          <w:rFonts w:eastAsiaTheme="minorEastAsia"/>
          <w:lang w:val="en-US" w:eastAsia="en-US"/>
        </w:rPr>
        <w:t xml:space="preserve">indicators to report outcomes to users </w:t>
      </w:r>
      <w:r w:rsidR="001271A2" w:rsidRPr="00A067D1">
        <w:rPr>
          <w:rFonts w:eastAsiaTheme="minorEastAsia"/>
          <w:lang w:val="en-US" w:eastAsia="en-US"/>
        </w:rPr>
        <w:t xml:space="preserve">and </w:t>
      </w:r>
      <w:r w:rsidRPr="00A067D1">
        <w:rPr>
          <w:rFonts w:eastAsiaTheme="minorEastAsia"/>
          <w:lang w:val="en-US" w:eastAsia="en-US"/>
        </w:rPr>
        <w:t xml:space="preserve">demonstrate how significant their actions are </w:t>
      </w:r>
      <w:r w:rsidR="001271A2" w:rsidRPr="00A067D1">
        <w:rPr>
          <w:rFonts w:eastAsiaTheme="minorEastAsia"/>
          <w:lang w:val="en-US" w:eastAsia="en-US"/>
        </w:rPr>
        <w:t xml:space="preserve">for </w:t>
      </w:r>
      <w:r w:rsidRPr="00A067D1">
        <w:rPr>
          <w:rFonts w:eastAsiaTheme="minorEastAsia"/>
          <w:lang w:val="en-US" w:eastAsia="en-US"/>
        </w:rPr>
        <w:t>improv</w:t>
      </w:r>
      <w:r w:rsidR="001271A2" w:rsidRPr="00A067D1">
        <w:rPr>
          <w:rFonts w:eastAsiaTheme="minorEastAsia"/>
          <w:lang w:val="en-US" w:eastAsia="en-US"/>
        </w:rPr>
        <w:t>ing</w:t>
      </w:r>
      <w:r w:rsidRPr="00A067D1">
        <w:rPr>
          <w:rFonts w:eastAsiaTheme="minorEastAsia"/>
          <w:lang w:val="en-US" w:eastAsia="en-US"/>
        </w:rPr>
        <w:t xml:space="preserve"> environmental and social conditions. On the </w:t>
      </w:r>
      <w:proofErr w:type="spellStart"/>
      <w:r w:rsidRPr="00A067D1">
        <w:rPr>
          <w:rFonts w:eastAsiaTheme="minorEastAsia"/>
          <w:lang w:val="en-US" w:eastAsia="en-US"/>
        </w:rPr>
        <w:t>TreeApp</w:t>
      </w:r>
      <w:proofErr w:type="spellEnd"/>
      <w:r w:rsidRPr="00A067D1">
        <w:rPr>
          <w:rFonts w:eastAsiaTheme="minorEastAsia"/>
          <w:lang w:val="en-US" w:eastAsia="en-US"/>
        </w:rPr>
        <w:t xml:space="preserve">, </w:t>
      </w:r>
      <w:r w:rsidR="00FF720D">
        <w:rPr>
          <w:rFonts w:eastAsiaTheme="minorEastAsia"/>
          <w:lang w:val="en-US" w:eastAsia="en-US"/>
        </w:rPr>
        <w:t>ecological outcomes</w:t>
      </w:r>
      <w:r w:rsidRPr="00A067D1">
        <w:rPr>
          <w:rFonts w:eastAsiaTheme="minorEastAsia"/>
          <w:lang w:val="en-US" w:eastAsia="en-US"/>
        </w:rPr>
        <w:t xml:space="preserve"> </w:t>
      </w:r>
      <w:r w:rsidR="00FF720D">
        <w:rPr>
          <w:rFonts w:eastAsiaTheme="minorEastAsia"/>
          <w:lang w:val="en-US" w:eastAsia="en-US"/>
        </w:rPr>
        <w:t>are</w:t>
      </w:r>
      <w:r w:rsidRPr="00A067D1">
        <w:rPr>
          <w:rFonts w:eastAsiaTheme="minorEastAsia"/>
          <w:lang w:val="en-US" w:eastAsia="en-US"/>
        </w:rPr>
        <w:t xml:space="preserve"> represented as collections of aesthetically pleasing photos and videos from the restoration sites, and simplified quantitative indicators, such as number of trees planted, size of areas under restoration, and the volume of carbon stored (Figure </w:t>
      </w:r>
      <w:r w:rsidR="00E97742" w:rsidRPr="00A067D1">
        <w:rPr>
          <w:rFonts w:eastAsiaTheme="minorEastAsia"/>
          <w:lang w:val="en-US" w:eastAsia="en-US"/>
        </w:rPr>
        <w:t>3</w:t>
      </w:r>
      <w:r w:rsidRPr="00A067D1">
        <w:rPr>
          <w:rFonts w:eastAsiaTheme="minorEastAsia"/>
          <w:lang w:val="en-US" w:eastAsia="en-US"/>
        </w:rPr>
        <w:t>). While there are international principles and standards for monitoring areas under restoration (Gann et al., 2019), these digital tools tend to adopt generic metrics without in-depth methodological descriptions. For example,</w:t>
      </w:r>
      <w:r w:rsidR="00A067D1" w:rsidRPr="00A067D1">
        <w:rPr>
          <w:rFonts w:eastAsiaTheme="minorEastAsia"/>
          <w:lang w:val="en-US" w:eastAsia="en-US"/>
        </w:rPr>
        <w:t xml:space="preserve"> the </w:t>
      </w:r>
      <w:r w:rsidR="00A067D1">
        <w:rPr>
          <w:rFonts w:eastAsiaTheme="minorEastAsia"/>
          <w:lang w:val="en-US" w:eastAsia="en-US"/>
        </w:rPr>
        <w:t xml:space="preserve">American nonprofit </w:t>
      </w:r>
      <w:r w:rsidR="00A067D1" w:rsidRPr="00A067D1">
        <w:rPr>
          <w:rFonts w:eastAsiaTheme="minorEastAsia"/>
          <w:lang w:val="en-US" w:eastAsia="en-US"/>
        </w:rPr>
        <w:t>Eden Reforestation Projects</w:t>
      </w:r>
      <w:r w:rsidR="00041987">
        <w:rPr>
          <w:rStyle w:val="EndnoteReference"/>
          <w:rFonts w:eastAsiaTheme="minorEastAsia"/>
          <w:lang w:val="en-US" w:eastAsia="en-US"/>
        </w:rPr>
        <w:endnoteReference w:id="12"/>
      </w:r>
      <w:r w:rsidR="00A067D1" w:rsidRPr="00A067D1">
        <w:rPr>
          <w:rFonts w:eastAsiaTheme="minorEastAsia"/>
          <w:lang w:val="en-US" w:eastAsia="en-US"/>
        </w:rPr>
        <w:t xml:space="preserve"> </w:t>
      </w:r>
      <w:r w:rsidR="00A067D1">
        <w:rPr>
          <w:rFonts w:eastAsiaTheme="minorEastAsia"/>
          <w:lang w:val="en-US" w:eastAsia="en-US"/>
        </w:rPr>
        <w:t>operated</w:t>
      </w:r>
      <w:r w:rsidR="00A067D1" w:rsidRPr="00A067D1">
        <w:rPr>
          <w:rFonts w:eastAsiaTheme="minorEastAsia"/>
          <w:lang w:val="en-US" w:eastAsia="en-US"/>
        </w:rPr>
        <w:t xml:space="preserve"> </w:t>
      </w:r>
      <w:r w:rsidRPr="00A067D1">
        <w:rPr>
          <w:rFonts w:eastAsiaTheme="minorEastAsia"/>
          <w:lang w:val="en-US" w:eastAsia="en-US"/>
        </w:rPr>
        <w:t xml:space="preserve">several of the </w:t>
      </w:r>
      <w:proofErr w:type="spellStart"/>
      <w:r w:rsidRPr="00A067D1">
        <w:rPr>
          <w:rFonts w:eastAsiaTheme="minorEastAsia"/>
          <w:lang w:val="en-US" w:eastAsia="en-US"/>
        </w:rPr>
        <w:t>TreeApp’s</w:t>
      </w:r>
      <w:proofErr w:type="spellEnd"/>
      <w:r w:rsidRPr="00A067D1">
        <w:rPr>
          <w:rFonts w:eastAsiaTheme="minorEastAsia"/>
          <w:lang w:val="en-US" w:eastAsia="en-US"/>
        </w:rPr>
        <w:t xml:space="preserve"> restoration projects. </w:t>
      </w:r>
      <w:r w:rsidR="00A74ADA">
        <w:rPr>
          <w:rFonts w:eastAsiaTheme="minorEastAsia"/>
          <w:lang w:val="en-US" w:eastAsia="en-US"/>
        </w:rPr>
        <w:t xml:space="preserve">In August 2021, </w:t>
      </w:r>
      <w:r w:rsidRPr="00A067D1">
        <w:rPr>
          <w:rFonts w:eastAsiaTheme="minorEastAsia"/>
          <w:lang w:val="en-US" w:eastAsia="en-US"/>
        </w:rPr>
        <w:t xml:space="preserve">Eden’s projects </w:t>
      </w:r>
      <w:r w:rsidR="00A74ADA">
        <w:rPr>
          <w:rFonts w:eastAsiaTheme="minorEastAsia"/>
          <w:lang w:val="en-US" w:eastAsia="en-US"/>
        </w:rPr>
        <w:t>planted</w:t>
      </w:r>
      <w:r w:rsidR="00A74ADA" w:rsidRPr="00A067D1">
        <w:rPr>
          <w:rFonts w:eastAsiaTheme="minorEastAsia"/>
          <w:lang w:val="en-US" w:eastAsia="en-US"/>
        </w:rPr>
        <w:t xml:space="preserve"> </w:t>
      </w:r>
      <w:r w:rsidRPr="00A067D1">
        <w:rPr>
          <w:rFonts w:eastAsiaTheme="minorEastAsia"/>
          <w:lang w:val="en-US" w:eastAsia="en-US"/>
        </w:rPr>
        <w:t xml:space="preserve">411 million trees </w:t>
      </w:r>
      <w:r w:rsidR="00A74ADA">
        <w:rPr>
          <w:rFonts w:eastAsiaTheme="minorEastAsia"/>
          <w:lang w:val="en-US" w:eastAsia="en-US"/>
        </w:rPr>
        <w:t>across</w:t>
      </w:r>
      <w:r w:rsidRPr="00A067D1">
        <w:rPr>
          <w:rFonts w:eastAsiaTheme="minorEastAsia"/>
          <w:lang w:val="en-US" w:eastAsia="en-US"/>
        </w:rPr>
        <w:t xml:space="preserve"> 147 species </w:t>
      </w:r>
      <w:r w:rsidR="00A74ADA">
        <w:rPr>
          <w:rFonts w:eastAsiaTheme="minorEastAsia"/>
          <w:lang w:val="en-US" w:eastAsia="en-US"/>
        </w:rPr>
        <w:t>using</w:t>
      </w:r>
      <w:r w:rsidR="00A74ADA" w:rsidRPr="00A067D1">
        <w:rPr>
          <w:rFonts w:eastAsiaTheme="minorEastAsia"/>
          <w:lang w:val="en-US" w:eastAsia="en-US"/>
        </w:rPr>
        <w:t xml:space="preserve"> </w:t>
      </w:r>
      <w:r w:rsidRPr="00A067D1">
        <w:rPr>
          <w:rFonts w:eastAsiaTheme="minorEastAsia"/>
          <w:lang w:val="en-US" w:eastAsia="en-US"/>
        </w:rPr>
        <w:t xml:space="preserve">the </w:t>
      </w:r>
      <w:proofErr w:type="spellStart"/>
      <w:r w:rsidRPr="00A067D1">
        <w:rPr>
          <w:rFonts w:eastAsiaTheme="minorEastAsia"/>
          <w:lang w:val="en-US" w:eastAsia="en-US"/>
        </w:rPr>
        <w:t>TreeApp</w:t>
      </w:r>
      <w:proofErr w:type="spellEnd"/>
      <w:r w:rsidRPr="00A067D1">
        <w:rPr>
          <w:rFonts w:eastAsiaTheme="minorEastAsia"/>
          <w:lang w:val="en-US" w:eastAsia="en-US"/>
        </w:rPr>
        <w:t>.</w:t>
      </w:r>
      <w:r w:rsidR="00F21B86">
        <w:rPr>
          <w:rFonts w:eastAsiaTheme="minorEastAsia"/>
          <w:lang w:val="en-US" w:eastAsia="en-US"/>
        </w:rPr>
        <w:t xml:space="preserve"> </w:t>
      </w:r>
      <w:r w:rsidR="00EC7982" w:rsidRPr="00A067D1">
        <w:rPr>
          <w:rFonts w:eastAsiaTheme="minorEastAsia"/>
          <w:lang w:val="en-US" w:eastAsia="en-US"/>
        </w:rPr>
        <w:t>Between 2019 and 2020, t</w:t>
      </w:r>
      <w:r w:rsidRPr="00A067D1">
        <w:rPr>
          <w:rFonts w:eastAsiaTheme="minorEastAsia"/>
          <w:lang w:val="en-US" w:eastAsia="en-US"/>
        </w:rPr>
        <w:t>his non-profit organization reached financial growth of 275% ($18,288,923 USD), mostly as a result of partnerships</w:t>
      </w:r>
      <w:r w:rsidR="00EC7982" w:rsidRPr="00A067D1">
        <w:rPr>
          <w:rFonts w:eastAsiaTheme="minorEastAsia"/>
          <w:lang w:val="en-US" w:eastAsia="en-US"/>
        </w:rPr>
        <w:t xml:space="preserve"> with twelve corporations</w:t>
      </w:r>
      <w:r w:rsidRPr="00A067D1">
        <w:rPr>
          <w:rFonts w:eastAsiaTheme="minorEastAsia"/>
          <w:lang w:val="en-US" w:eastAsia="en-US"/>
        </w:rPr>
        <w:t xml:space="preserve"> and access to grants</w:t>
      </w:r>
      <w:r w:rsidR="00EC7982" w:rsidRPr="00A067D1">
        <w:rPr>
          <w:rFonts w:eastAsiaTheme="minorEastAsia"/>
          <w:lang w:val="en-US" w:eastAsia="en-US"/>
        </w:rPr>
        <w:t xml:space="preserve"> from three foundations</w:t>
      </w:r>
      <w:r w:rsidRPr="00A067D1">
        <w:rPr>
          <w:rFonts w:eastAsiaTheme="minorEastAsia"/>
          <w:lang w:val="en-US" w:eastAsia="en-US"/>
        </w:rPr>
        <w:t>.</w:t>
      </w:r>
      <w:r w:rsidR="00041987">
        <w:rPr>
          <w:rStyle w:val="EndnoteReference"/>
          <w:rFonts w:eastAsiaTheme="minorEastAsia"/>
          <w:lang w:val="en-US" w:eastAsia="en-US"/>
        </w:rPr>
        <w:endnoteReference w:id="13"/>
      </w:r>
      <w:r w:rsidRPr="00A067D1">
        <w:rPr>
          <w:rFonts w:eastAsiaTheme="minorEastAsia"/>
          <w:lang w:val="en-US" w:eastAsia="en-US"/>
        </w:rPr>
        <w:t xml:space="preserve"> Such platforms </w:t>
      </w:r>
      <w:r w:rsidR="00F80B6C">
        <w:rPr>
          <w:rFonts w:eastAsiaTheme="minorEastAsia"/>
          <w:lang w:val="en-US" w:eastAsia="en-US"/>
        </w:rPr>
        <w:t>exploit</w:t>
      </w:r>
      <w:r w:rsidR="00FF720D" w:rsidRPr="00FF720D">
        <w:rPr>
          <w:rFonts w:eastAsiaTheme="minorEastAsia"/>
          <w:lang w:val="en-US" w:eastAsia="en-US"/>
        </w:rPr>
        <w:t xml:space="preserve"> the growing popularity of digital environmentalism to make profits</w:t>
      </w:r>
      <w:r w:rsidR="00FF720D" w:rsidRPr="00FF720D" w:rsidDel="00FF720D">
        <w:rPr>
          <w:rFonts w:eastAsiaTheme="minorEastAsia"/>
          <w:lang w:val="en-US" w:eastAsia="en-US"/>
        </w:rPr>
        <w:t xml:space="preserve"> </w:t>
      </w:r>
      <w:r w:rsidRPr="00A067D1">
        <w:rPr>
          <w:rFonts w:eastAsiaTheme="minorEastAsia"/>
          <w:lang w:val="en-US" w:eastAsia="en-US"/>
        </w:rPr>
        <w:t xml:space="preserve">as part of a global green economy </w:t>
      </w:r>
      <w:r w:rsidR="00EC7982" w:rsidRPr="00A067D1">
        <w:rPr>
          <w:rFonts w:eastAsiaTheme="minorEastAsia"/>
          <w:lang w:val="en-US" w:eastAsia="en-US"/>
        </w:rPr>
        <w:t>(Sullivan, 2013)</w:t>
      </w:r>
      <w:r w:rsidR="004B1F04">
        <w:rPr>
          <w:rFonts w:eastAsiaTheme="minorEastAsia"/>
          <w:lang w:val="en-US" w:eastAsia="en-US"/>
        </w:rPr>
        <w:t xml:space="preserve">. </w:t>
      </w:r>
    </w:p>
    <w:p w14:paraId="455DDDE1" w14:textId="33ABFDB7" w:rsidR="004F15DD" w:rsidRPr="00A067D1" w:rsidRDefault="004D4385" w:rsidP="004F15DD">
      <w:pPr>
        <w:spacing w:line="480" w:lineRule="auto"/>
        <w:ind w:firstLine="720"/>
        <w:rPr>
          <w:lang w:val="en-US"/>
        </w:rPr>
      </w:pPr>
      <w:r>
        <w:rPr>
          <w:rFonts w:eastAsiaTheme="minorEastAsia"/>
          <w:lang w:val="en-US" w:eastAsia="en-US"/>
        </w:rPr>
        <w:t xml:space="preserve">While such platforms </w:t>
      </w:r>
      <w:r w:rsidR="00F80B6C">
        <w:rPr>
          <w:rFonts w:eastAsiaTheme="minorEastAsia"/>
          <w:lang w:val="en-US" w:eastAsia="en-US"/>
        </w:rPr>
        <w:t>remak</w:t>
      </w:r>
      <w:r w:rsidR="004B1F04">
        <w:rPr>
          <w:rFonts w:eastAsiaTheme="minorEastAsia"/>
          <w:lang w:val="en-US" w:eastAsia="en-US"/>
        </w:rPr>
        <w:t>e</w:t>
      </w:r>
      <w:r w:rsidR="00F80B6C">
        <w:rPr>
          <w:rFonts w:eastAsiaTheme="minorEastAsia"/>
          <w:lang w:val="en-US" w:eastAsia="en-US"/>
        </w:rPr>
        <w:t xml:space="preserve"> environmental politics as a contribution that </w:t>
      </w:r>
      <w:r w:rsidR="004B1F04">
        <w:rPr>
          <w:rFonts w:eastAsiaTheme="minorEastAsia"/>
          <w:lang w:val="en-US" w:eastAsia="en-US"/>
        </w:rPr>
        <w:t>seems to be</w:t>
      </w:r>
      <w:r w:rsidR="00F80B6C">
        <w:rPr>
          <w:rFonts w:eastAsiaTheme="minorEastAsia"/>
          <w:lang w:val="en-US" w:eastAsia="en-US"/>
        </w:rPr>
        <w:t xml:space="preserve"> only a click away</w:t>
      </w:r>
      <w:r>
        <w:rPr>
          <w:rFonts w:eastAsiaTheme="minorEastAsia"/>
          <w:lang w:val="en-US" w:eastAsia="en-US"/>
        </w:rPr>
        <w:t>, they can be</w:t>
      </w:r>
      <w:r w:rsidR="004B1F04">
        <w:rPr>
          <w:rFonts w:eastAsiaTheme="minorEastAsia"/>
          <w:lang w:val="en-US" w:eastAsia="en-US"/>
        </w:rPr>
        <w:t xml:space="preserve"> simultaneously disengaged from local forest livelihoods</w:t>
      </w:r>
      <w:r>
        <w:rPr>
          <w:rFonts w:eastAsiaTheme="minorEastAsia"/>
          <w:lang w:val="en-US" w:eastAsia="en-US"/>
        </w:rPr>
        <w:t>. While</w:t>
      </w:r>
      <w:r w:rsidR="00394CD0">
        <w:rPr>
          <w:rFonts w:eastAsiaTheme="minorEastAsia"/>
          <w:lang w:val="en-US" w:eastAsia="en-US"/>
        </w:rPr>
        <w:t xml:space="preserve"> </w:t>
      </w:r>
      <w:r w:rsidR="004F15DD" w:rsidRPr="00A067D1">
        <w:rPr>
          <w:rFonts w:eastAsiaTheme="minorEastAsia"/>
          <w:lang w:val="en-US" w:eastAsia="en-US"/>
        </w:rPr>
        <w:t xml:space="preserve">international brands and digital platforms offer new types of engagement with the forest restoration economy, they </w:t>
      </w:r>
      <w:r w:rsidR="00A64E0F">
        <w:rPr>
          <w:rFonts w:eastAsiaTheme="minorEastAsia"/>
          <w:lang w:val="en-US" w:eastAsia="en-US"/>
        </w:rPr>
        <w:t>can be disconnected</w:t>
      </w:r>
      <w:r w:rsidR="004F15DD" w:rsidRPr="00A067D1">
        <w:rPr>
          <w:rFonts w:eastAsiaTheme="minorEastAsia"/>
          <w:lang w:val="en-US" w:eastAsia="en-US"/>
        </w:rPr>
        <w:t xml:space="preserve"> </w:t>
      </w:r>
      <w:r w:rsidR="003A10CE">
        <w:rPr>
          <w:rFonts w:eastAsiaTheme="minorEastAsia"/>
          <w:lang w:val="en-US" w:eastAsia="en-US"/>
        </w:rPr>
        <w:t>from</w:t>
      </w:r>
      <w:r w:rsidR="003A10CE" w:rsidRPr="00A067D1">
        <w:rPr>
          <w:rFonts w:eastAsiaTheme="minorEastAsia"/>
          <w:lang w:val="en-US" w:eastAsia="en-US"/>
        </w:rPr>
        <w:t xml:space="preserve"> </w:t>
      </w:r>
      <w:r w:rsidR="004F15DD" w:rsidRPr="00A067D1">
        <w:rPr>
          <w:rFonts w:eastAsiaTheme="minorEastAsia"/>
          <w:lang w:val="en-US" w:eastAsia="en-US"/>
        </w:rPr>
        <w:t>actual restoration practice</w:t>
      </w:r>
      <w:r w:rsidR="009A4B7D" w:rsidRPr="00A067D1">
        <w:rPr>
          <w:rFonts w:eastAsiaTheme="minorEastAsia"/>
          <w:lang w:val="en-US" w:eastAsia="en-US"/>
        </w:rPr>
        <w:t>s</w:t>
      </w:r>
      <w:r w:rsidR="00394CD0">
        <w:rPr>
          <w:rFonts w:eastAsiaTheme="minorEastAsia"/>
          <w:lang w:val="en-US" w:eastAsia="en-US"/>
        </w:rPr>
        <w:t xml:space="preserve">. They can </w:t>
      </w:r>
      <w:r w:rsidR="00A64E0F">
        <w:rPr>
          <w:rFonts w:eastAsiaTheme="minorEastAsia"/>
          <w:lang w:val="en-US" w:eastAsia="en-US"/>
        </w:rPr>
        <w:t xml:space="preserve">also overlook the importance of </w:t>
      </w:r>
      <w:r w:rsidR="004F15DD" w:rsidRPr="00A067D1">
        <w:rPr>
          <w:rFonts w:eastAsiaTheme="minorEastAsia"/>
          <w:lang w:val="en-US" w:eastAsia="en-US"/>
        </w:rPr>
        <w:t>tangible livelihood improvements, secure long-lasting jobs, or stable household income</w:t>
      </w:r>
      <w:r w:rsidR="00A64E0F">
        <w:rPr>
          <w:rFonts w:eastAsiaTheme="minorEastAsia"/>
          <w:lang w:val="en-US" w:eastAsia="en-US"/>
        </w:rPr>
        <w:t xml:space="preserve"> in restoration locations</w:t>
      </w:r>
      <w:r w:rsidR="004F15DD" w:rsidRPr="00A067D1">
        <w:rPr>
          <w:rFonts w:eastAsiaTheme="minorEastAsia"/>
          <w:lang w:val="en-US" w:eastAsia="en-US"/>
        </w:rPr>
        <w:t xml:space="preserve">. </w:t>
      </w:r>
      <w:r w:rsidR="004F15DD" w:rsidRPr="00E31F7C">
        <w:rPr>
          <w:color w:val="000000" w:themeColor="text1"/>
          <w:lang w:val="en-US"/>
        </w:rPr>
        <w:t xml:space="preserve">By promoting attention toward </w:t>
      </w:r>
      <w:r w:rsidR="004F15DD" w:rsidRPr="00E31F7C">
        <w:rPr>
          <w:color w:val="000000" w:themeColor="text1"/>
          <w:lang w:val="en-US"/>
        </w:rPr>
        <w:lastRenderedPageBreak/>
        <w:t xml:space="preserve">quantifying tree planting metrics, these digital platforms often neglect </w:t>
      </w:r>
      <w:r w:rsidR="00A05071" w:rsidRPr="00E31F7C">
        <w:rPr>
          <w:rFonts w:eastAsiaTheme="minorEastAsia"/>
          <w:color w:val="000000" w:themeColor="text1"/>
          <w:lang w:val="en-US" w:eastAsia="en-US"/>
        </w:rPr>
        <w:t>labor</w:t>
      </w:r>
      <w:r w:rsidR="004F15DD" w:rsidRPr="00E31F7C">
        <w:rPr>
          <w:rFonts w:eastAsiaTheme="minorEastAsia"/>
          <w:color w:val="000000" w:themeColor="text1"/>
          <w:lang w:val="en-US" w:eastAsia="en-US"/>
        </w:rPr>
        <w:t xml:space="preserve"> </w:t>
      </w:r>
      <w:r w:rsidR="004A05DF" w:rsidRPr="00E31F7C">
        <w:rPr>
          <w:rFonts w:eastAsiaTheme="minorEastAsia"/>
          <w:color w:val="000000" w:themeColor="text1"/>
          <w:lang w:val="en-US" w:eastAsia="en-US"/>
        </w:rPr>
        <w:t xml:space="preserve">issues </w:t>
      </w:r>
      <w:r w:rsidR="004F15DD" w:rsidRPr="00E31F7C">
        <w:rPr>
          <w:rFonts w:eastAsiaTheme="minorEastAsia"/>
          <w:color w:val="000000" w:themeColor="text1"/>
          <w:lang w:val="en-US" w:eastAsia="en-US"/>
        </w:rPr>
        <w:t xml:space="preserve">and </w:t>
      </w:r>
      <w:r w:rsidR="004A05DF" w:rsidRPr="00E31F7C">
        <w:rPr>
          <w:rFonts w:eastAsiaTheme="minorEastAsia"/>
          <w:color w:val="000000" w:themeColor="text1"/>
          <w:lang w:val="en-US" w:eastAsia="en-US"/>
        </w:rPr>
        <w:t>benefit sharing</w:t>
      </w:r>
      <w:r w:rsidR="004F15DD" w:rsidRPr="00E31F7C">
        <w:rPr>
          <w:rFonts w:eastAsiaTheme="minorEastAsia"/>
          <w:color w:val="000000" w:themeColor="text1"/>
          <w:lang w:val="en-US" w:eastAsia="en-US"/>
        </w:rPr>
        <w:t xml:space="preserve"> associated with planting interventions. </w:t>
      </w:r>
      <w:r w:rsidR="000451FA" w:rsidRPr="00E31F7C">
        <w:rPr>
          <w:color w:val="000000" w:themeColor="text1"/>
          <w:lang w:val="en-US"/>
        </w:rPr>
        <w:t>L</w:t>
      </w:r>
      <w:r w:rsidR="004F15DD" w:rsidRPr="00E31F7C">
        <w:rPr>
          <w:color w:val="000000" w:themeColor="text1"/>
          <w:lang w:val="en-US"/>
        </w:rPr>
        <w:t xml:space="preserve">ocal communities in the Global </w:t>
      </w:r>
      <w:r w:rsidR="004F15DD" w:rsidRPr="00A067D1">
        <w:rPr>
          <w:lang w:val="en-US"/>
        </w:rPr>
        <w:t>South</w:t>
      </w:r>
      <w:r w:rsidR="000451FA">
        <w:rPr>
          <w:lang w:val="en-US"/>
        </w:rPr>
        <w:t xml:space="preserve"> typically</w:t>
      </w:r>
      <w:r w:rsidR="004F15DD" w:rsidRPr="00A067D1">
        <w:rPr>
          <w:lang w:val="en-US"/>
        </w:rPr>
        <w:t xml:space="preserve"> play a central role in implementing</w:t>
      </w:r>
      <w:r w:rsidR="00041987">
        <w:rPr>
          <w:lang w:val="en-US"/>
        </w:rPr>
        <w:t xml:space="preserve"> </w:t>
      </w:r>
      <w:r w:rsidR="004F15DD" w:rsidRPr="00A067D1">
        <w:rPr>
          <w:lang w:val="en-US"/>
        </w:rPr>
        <w:t xml:space="preserve">restoration actions through their </w:t>
      </w:r>
      <w:r w:rsidR="00A05071" w:rsidRPr="00A067D1">
        <w:rPr>
          <w:lang w:val="en-US"/>
        </w:rPr>
        <w:t>labor</w:t>
      </w:r>
      <w:r w:rsidR="004F15DD" w:rsidRPr="00A067D1">
        <w:rPr>
          <w:lang w:val="en-US"/>
        </w:rPr>
        <w:t>, local capabilities, and knowledge practices</w:t>
      </w:r>
      <w:r w:rsidR="00041987">
        <w:rPr>
          <w:lang w:val="en-US"/>
        </w:rPr>
        <w:t xml:space="preserve"> </w:t>
      </w:r>
      <w:r w:rsidR="00041987" w:rsidRPr="00A067D1">
        <w:rPr>
          <w:lang w:val="en-US"/>
        </w:rPr>
        <w:t>(</w:t>
      </w:r>
      <w:proofErr w:type="spellStart"/>
      <w:r w:rsidR="00041987" w:rsidRPr="00A067D1">
        <w:rPr>
          <w:lang w:val="en-US"/>
        </w:rPr>
        <w:t>Erbaugh</w:t>
      </w:r>
      <w:proofErr w:type="spellEnd"/>
      <w:r w:rsidR="00041987" w:rsidRPr="00A067D1">
        <w:rPr>
          <w:lang w:val="en-US"/>
        </w:rPr>
        <w:t xml:space="preserve"> et al., 2020)</w:t>
      </w:r>
      <w:r w:rsidR="004F15DD" w:rsidRPr="00A067D1">
        <w:rPr>
          <w:lang w:val="en-US"/>
        </w:rPr>
        <w:t xml:space="preserve">. </w:t>
      </w:r>
      <w:r w:rsidR="004F15DD" w:rsidRPr="00A067D1">
        <w:rPr>
          <w:rFonts w:eastAsiaTheme="minorEastAsia"/>
          <w:lang w:val="en-US" w:eastAsia="en-US"/>
        </w:rPr>
        <w:t xml:space="preserve">Eden's tree-planting approach, for instance, concentrates on hiring community members to implement restoration actions in low-income regions. According to Eden and </w:t>
      </w:r>
      <w:proofErr w:type="spellStart"/>
      <w:r w:rsidR="004F15DD" w:rsidRPr="00A067D1">
        <w:rPr>
          <w:rFonts w:eastAsiaTheme="minorEastAsia"/>
          <w:lang w:val="en-US" w:eastAsia="en-US"/>
        </w:rPr>
        <w:t>TreeApp</w:t>
      </w:r>
      <w:proofErr w:type="spellEnd"/>
      <w:r w:rsidR="004F15DD" w:rsidRPr="00A067D1">
        <w:rPr>
          <w:rFonts w:eastAsiaTheme="minorEastAsia"/>
          <w:lang w:val="en-US" w:eastAsia="en-US"/>
        </w:rPr>
        <w:t xml:space="preserve">, tree planting creates </w:t>
      </w:r>
      <w:r w:rsidR="00041987">
        <w:rPr>
          <w:rFonts w:eastAsiaTheme="minorEastAsia"/>
          <w:lang w:val="en-US" w:eastAsia="en-US"/>
        </w:rPr>
        <w:t>“</w:t>
      </w:r>
      <w:r w:rsidR="004F15DD" w:rsidRPr="00A067D1">
        <w:rPr>
          <w:rFonts w:eastAsiaTheme="minorEastAsia"/>
          <w:lang w:val="en-US" w:eastAsia="en-US"/>
        </w:rPr>
        <w:t>consistent income</w:t>
      </w:r>
      <w:r w:rsidR="00041987">
        <w:rPr>
          <w:rFonts w:eastAsiaTheme="minorEastAsia"/>
          <w:lang w:val="en-US" w:eastAsia="en-US"/>
        </w:rPr>
        <w:t>”</w:t>
      </w:r>
      <w:r w:rsidR="004F15DD" w:rsidRPr="00A067D1">
        <w:rPr>
          <w:rFonts w:eastAsiaTheme="minorEastAsia"/>
          <w:lang w:val="en-US" w:eastAsia="en-US"/>
        </w:rPr>
        <w:t xml:space="preserve"> and transformative social change to reduce poverty levels. However, "workdays created" is the only indicator reported by these organizations to measure how this international market impact</w:t>
      </w:r>
      <w:r w:rsidR="006A3F9D">
        <w:rPr>
          <w:rFonts w:eastAsiaTheme="minorEastAsia"/>
          <w:lang w:val="en-US" w:eastAsia="en-US"/>
        </w:rPr>
        <w:t>s</w:t>
      </w:r>
      <w:r w:rsidR="004F15DD" w:rsidRPr="00A067D1">
        <w:rPr>
          <w:rFonts w:eastAsiaTheme="minorEastAsia"/>
          <w:lang w:val="en-US" w:eastAsia="en-US"/>
        </w:rPr>
        <w:t xml:space="preserve"> complex local socioeconomic realities.</w:t>
      </w:r>
      <w:r w:rsidR="004F15DD" w:rsidRPr="00A067D1">
        <w:rPr>
          <w:lang w:val="en-US"/>
        </w:rPr>
        <w:t xml:space="preserve"> These uneven power dynamics between who controls market demand and who is responsible for delivering the ecosystem services </w:t>
      </w:r>
      <w:r w:rsidR="004F15DD" w:rsidRPr="004A05DF">
        <w:rPr>
          <w:lang w:val="en-US"/>
        </w:rPr>
        <w:t xml:space="preserve">demonstrates </w:t>
      </w:r>
      <w:r w:rsidR="004F15DD" w:rsidRPr="00703FC6">
        <w:rPr>
          <w:lang w:val="en-US"/>
        </w:rPr>
        <w:t xml:space="preserve">the potential proliferation of inequalities </w:t>
      </w:r>
      <w:r w:rsidR="004A05DF" w:rsidRPr="004A05DF">
        <w:rPr>
          <w:lang w:val="en-US"/>
        </w:rPr>
        <w:t xml:space="preserve">in </w:t>
      </w:r>
      <w:r w:rsidR="004A05DF" w:rsidRPr="00A77883">
        <w:rPr>
          <w:lang w:val="en-US"/>
        </w:rPr>
        <w:t>FLR</w:t>
      </w:r>
      <w:r w:rsidR="004F15DD" w:rsidRPr="00A77883">
        <w:rPr>
          <w:lang w:val="en-US"/>
        </w:rPr>
        <w:t>.</w:t>
      </w:r>
      <w:r w:rsidR="004F15DD" w:rsidRPr="00A067D1">
        <w:rPr>
          <w:lang w:val="en-US"/>
        </w:rPr>
        <w:t xml:space="preserve"> </w:t>
      </w:r>
    </w:p>
    <w:p w14:paraId="24061027" w14:textId="0F250B65" w:rsidR="00DE4B1D" w:rsidRDefault="00B37B0D" w:rsidP="00074024">
      <w:pPr>
        <w:spacing w:line="480" w:lineRule="auto"/>
        <w:ind w:firstLine="720"/>
        <w:rPr>
          <w:lang w:val="en-US"/>
        </w:rPr>
      </w:pPr>
      <w:r w:rsidRPr="00B37B0D">
        <w:rPr>
          <w:lang w:val="en-US"/>
        </w:rPr>
        <w:t>Emerging digital restoration platforms, such as tree-planting apps, create barriers against individuals and companies interested in transparently offsetting their carbon emissions or contributing to FLR activities</w:t>
      </w:r>
      <w:r w:rsidR="004F15DD" w:rsidRPr="00A067D1">
        <w:rPr>
          <w:lang w:val="en-US"/>
        </w:rPr>
        <w:t xml:space="preserve">. However, by using simplified metrics, commodifying restoration practices, and narrating FLR through attractive imagery that sells </w:t>
      </w:r>
      <w:r w:rsidR="00A05071" w:rsidRPr="00A067D1">
        <w:rPr>
          <w:lang w:val="en-US"/>
        </w:rPr>
        <w:t>tree planting</w:t>
      </w:r>
      <w:r w:rsidR="0073630C">
        <w:rPr>
          <w:lang w:val="en-US"/>
        </w:rPr>
        <w:t>,</w:t>
      </w:r>
      <w:r w:rsidR="004F15DD" w:rsidRPr="00A067D1">
        <w:rPr>
          <w:lang w:val="en-US"/>
        </w:rPr>
        <w:t xml:space="preserve"> </w:t>
      </w:r>
      <w:r w:rsidR="00DE4B1D" w:rsidRPr="00A067D1">
        <w:rPr>
          <w:lang w:val="en-US"/>
        </w:rPr>
        <w:t xml:space="preserve">these platforms </w:t>
      </w:r>
      <w:r w:rsidR="00DE4B1D">
        <w:rPr>
          <w:lang w:val="en-US"/>
        </w:rPr>
        <w:t>can be</w:t>
      </w:r>
      <w:r w:rsidR="00DE4B1D" w:rsidRPr="00A067D1">
        <w:rPr>
          <w:lang w:val="en-US"/>
        </w:rPr>
        <w:t xml:space="preserve"> disconnect</w:t>
      </w:r>
      <w:r w:rsidR="00DE4B1D">
        <w:rPr>
          <w:lang w:val="en-US"/>
        </w:rPr>
        <w:t>ed</w:t>
      </w:r>
      <w:r w:rsidR="00DE4B1D" w:rsidRPr="00A067D1">
        <w:rPr>
          <w:lang w:val="en-US"/>
        </w:rPr>
        <w:t xml:space="preserve"> </w:t>
      </w:r>
      <w:r w:rsidR="00DE4B1D">
        <w:rPr>
          <w:lang w:val="en-US"/>
        </w:rPr>
        <w:t>from the locations where</w:t>
      </w:r>
      <w:r w:rsidR="00DE4B1D" w:rsidRPr="00A067D1">
        <w:rPr>
          <w:lang w:val="en-US"/>
        </w:rPr>
        <w:t xml:space="preserve"> FLR actions take place</w:t>
      </w:r>
      <w:r w:rsidR="00DE4B1D">
        <w:rPr>
          <w:lang w:val="en-US"/>
        </w:rPr>
        <w:t>.</w:t>
      </w:r>
      <w:r w:rsidR="00DE4B1D" w:rsidRPr="00A067D1">
        <w:rPr>
          <w:lang w:val="en-US"/>
        </w:rPr>
        <w:t xml:space="preserve"> </w:t>
      </w:r>
      <w:r w:rsidR="00053FFA">
        <w:rPr>
          <w:lang w:val="en-US"/>
        </w:rPr>
        <w:t>The performance of environmental politics by privileged consumers can contribute to less viable forest livelihoods for the people living with the consequences of click-based environmentalism.</w:t>
      </w:r>
    </w:p>
    <w:p w14:paraId="0C9158DE" w14:textId="77777777" w:rsidR="004F15DD" w:rsidRPr="00A067D1" w:rsidRDefault="004F15DD" w:rsidP="004F15DD">
      <w:pPr>
        <w:spacing w:line="480" w:lineRule="auto"/>
        <w:rPr>
          <w:lang w:val="en-US"/>
        </w:rPr>
      </w:pPr>
    </w:p>
    <w:p w14:paraId="3F0B064E" w14:textId="23AF4815" w:rsidR="004F15DD" w:rsidRPr="00A067D1" w:rsidRDefault="00C973E4" w:rsidP="004F15DD">
      <w:pPr>
        <w:spacing w:line="480" w:lineRule="auto"/>
        <w:rPr>
          <w:i/>
          <w:iCs/>
          <w:sz w:val="28"/>
          <w:szCs w:val="28"/>
          <w:lang w:val="en-US"/>
        </w:rPr>
      </w:pPr>
      <w:r w:rsidRPr="00A067D1">
        <w:rPr>
          <w:b/>
          <w:i/>
          <w:iCs/>
          <w:sz w:val="28"/>
          <w:szCs w:val="28"/>
          <w:lang w:val="en-US"/>
        </w:rPr>
        <w:t xml:space="preserve">Driver 4: </w:t>
      </w:r>
      <w:r w:rsidR="004F15DD" w:rsidRPr="00A067D1">
        <w:rPr>
          <w:b/>
          <w:i/>
          <w:iCs/>
          <w:sz w:val="28"/>
          <w:szCs w:val="28"/>
          <w:lang w:val="en-US"/>
        </w:rPr>
        <w:t>Community participation in digital</w:t>
      </w:r>
      <w:r w:rsidR="006A2E00" w:rsidRPr="00A067D1">
        <w:rPr>
          <w:b/>
          <w:i/>
          <w:iCs/>
          <w:sz w:val="28"/>
          <w:szCs w:val="28"/>
          <w:lang w:val="en-US"/>
        </w:rPr>
        <w:t xml:space="preserve"> </w:t>
      </w:r>
      <w:r w:rsidR="004F15DD" w:rsidRPr="00A067D1">
        <w:rPr>
          <w:b/>
          <w:i/>
          <w:iCs/>
          <w:sz w:val="28"/>
          <w:szCs w:val="28"/>
          <w:lang w:val="en-US"/>
        </w:rPr>
        <w:t>restoration</w:t>
      </w:r>
    </w:p>
    <w:p w14:paraId="7D79F280" w14:textId="3F3B1E34" w:rsidR="00685827" w:rsidRDefault="004F15DD" w:rsidP="004F15DD">
      <w:pPr>
        <w:spacing w:line="480" w:lineRule="auto"/>
        <w:rPr>
          <w:color w:val="000000" w:themeColor="text1"/>
          <w:lang w:val="en-US"/>
        </w:rPr>
      </w:pPr>
      <w:r w:rsidRPr="00A067D1">
        <w:rPr>
          <w:lang w:val="en-US"/>
        </w:rPr>
        <w:t xml:space="preserve">While digital technologies are </w:t>
      </w:r>
      <w:r w:rsidR="00233B0C" w:rsidRPr="00A067D1">
        <w:rPr>
          <w:lang w:val="en-US"/>
        </w:rPr>
        <w:t xml:space="preserve">being advanced </w:t>
      </w:r>
      <w:r w:rsidRPr="00A067D1">
        <w:rPr>
          <w:lang w:val="en-US"/>
        </w:rPr>
        <w:t>in forest science</w:t>
      </w:r>
      <w:r w:rsidR="00E303DC" w:rsidRPr="00A067D1">
        <w:rPr>
          <w:lang w:val="en-US"/>
        </w:rPr>
        <w:t xml:space="preserve"> </w:t>
      </w:r>
      <w:r w:rsidRPr="00A067D1">
        <w:rPr>
          <w:lang w:val="en-US"/>
        </w:rPr>
        <w:t xml:space="preserve">and policy arenas, </w:t>
      </w:r>
      <w:r w:rsidRPr="00A067D1">
        <w:rPr>
          <w:color w:val="000000" w:themeColor="text1"/>
          <w:lang w:val="en-US"/>
        </w:rPr>
        <w:t>digital platforms are also being adopted, adapted, and co-developed to enhance grassroots restoration and communication processes by local stakeholders</w:t>
      </w:r>
      <w:r w:rsidR="00F1488D">
        <w:rPr>
          <w:color w:val="000000" w:themeColor="text1"/>
          <w:lang w:val="en-US"/>
        </w:rPr>
        <w:t xml:space="preserve"> (Table 2)</w:t>
      </w:r>
      <w:r w:rsidRPr="00A067D1">
        <w:rPr>
          <w:color w:val="000000" w:themeColor="text1"/>
          <w:lang w:val="en-US"/>
        </w:rPr>
        <w:t>.</w:t>
      </w:r>
      <w:r w:rsidR="00DC0357" w:rsidRPr="00A067D1">
        <w:rPr>
          <w:color w:val="000000" w:themeColor="text1"/>
          <w:lang w:val="en-US"/>
        </w:rPr>
        <w:t xml:space="preserve"> </w:t>
      </w:r>
      <w:r w:rsidR="009B77A5" w:rsidRPr="00A067D1">
        <w:rPr>
          <w:color w:val="000000" w:themeColor="text1"/>
          <w:lang w:val="en-US"/>
        </w:rPr>
        <w:t>Over the last few decades, c</w:t>
      </w:r>
      <w:r w:rsidR="00DC0357" w:rsidRPr="00A067D1">
        <w:rPr>
          <w:color w:val="000000" w:themeColor="text1"/>
          <w:lang w:val="en-US"/>
        </w:rPr>
        <w:t xml:space="preserve">ommunity-led networks have </w:t>
      </w:r>
      <w:r w:rsidR="00233B0C" w:rsidRPr="00A067D1">
        <w:rPr>
          <w:color w:val="000000" w:themeColor="text1"/>
          <w:lang w:val="en-US"/>
        </w:rPr>
        <w:t>created</w:t>
      </w:r>
      <w:r w:rsidR="00DC0357" w:rsidRPr="00A067D1">
        <w:rPr>
          <w:color w:val="000000" w:themeColor="text1"/>
          <w:lang w:val="en-US"/>
        </w:rPr>
        <w:t xml:space="preserve"> restoration planning and actions from the </w:t>
      </w:r>
      <w:r w:rsidR="00DC0357" w:rsidRPr="00A067D1">
        <w:rPr>
          <w:color w:val="000000" w:themeColor="text1"/>
          <w:lang w:val="en-US"/>
        </w:rPr>
        <w:lastRenderedPageBreak/>
        <w:t xml:space="preserve">bottom-up by including local knowledge </w:t>
      </w:r>
      <w:r w:rsidR="009B77A5" w:rsidRPr="00A067D1">
        <w:rPr>
          <w:color w:val="000000" w:themeColor="text1"/>
          <w:lang w:val="en-US"/>
        </w:rPr>
        <w:t xml:space="preserve">practices to address place-specific </w:t>
      </w:r>
      <w:r w:rsidR="00E27D55" w:rsidRPr="00A067D1">
        <w:rPr>
          <w:color w:val="000000" w:themeColor="text1"/>
          <w:lang w:val="en-US"/>
        </w:rPr>
        <w:t xml:space="preserve">land-use </w:t>
      </w:r>
      <w:r w:rsidR="009B77A5" w:rsidRPr="00A067D1">
        <w:rPr>
          <w:color w:val="000000" w:themeColor="text1"/>
          <w:lang w:val="en-US"/>
        </w:rPr>
        <w:t>issues</w:t>
      </w:r>
      <w:r w:rsidR="00E27D55" w:rsidRPr="00A067D1">
        <w:rPr>
          <w:color w:val="000000" w:themeColor="text1"/>
          <w:lang w:val="en-US"/>
        </w:rPr>
        <w:t xml:space="preserve"> (Urzedo et al., 2020)</w:t>
      </w:r>
      <w:r w:rsidR="009B77A5" w:rsidRPr="00A067D1">
        <w:rPr>
          <w:color w:val="000000" w:themeColor="text1"/>
          <w:lang w:val="en-US"/>
        </w:rPr>
        <w:t xml:space="preserve">. </w:t>
      </w:r>
      <w:r w:rsidR="00D172EA" w:rsidRPr="00A067D1">
        <w:rPr>
          <w:color w:val="000000" w:themeColor="text1"/>
          <w:lang w:val="en-US"/>
        </w:rPr>
        <w:t xml:space="preserve">Our </w:t>
      </w:r>
      <w:r w:rsidR="00F138D8" w:rsidRPr="00A067D1">
        <w:rPr>
          <w:color w:val="000000" w:themeColor="text1"/>
          <w:lang w:val="en-US"/>
        </w:rPr>
        <w:t>analysis</w:t>
      </w:r>
      <w:r w:rsidR="00D172EA" w:rsidRPr="00A067D1">
        <w:rPr>
          <w:color w:val="000000" w:themeColor="text1"/>
          <w:lang w:val="en-US"/>
        </w:rPr>
        <w:t xml:space="preserve"> </w:t>
      </w:r>
      <w:r w:rsidR="00F138D8" w:rsidRPr="00A067D1">
        <w:rPr>
          <w:color w:val="000000" w:themeColor="text1"/>
          <w:lang w:val="en-US"/>
        </w:rPr>
        <w:t>of</w:t>
      </w:r>
      <w:r w:rsidR="00D172EA" w:rsidRPr="00A067D1">
        <w:rPr>
          <w:color w:val="000000" w:themeColor="text1"/>
          <w:lang w:val="en-US"/>
        </w:rPr>
        <w:t xml:space="preserve"> digital restoration platforms </w:t>
      </w:r>
      <w:r w:rsidR="002A79D6" w:rsidRPr="00A067D1">
        <w:rPr>
          <w:color w:val="000000" w:themeColor="text1"/>
          <w:lang w:val="en-US"/>
        </w:rPr>
        <w:t>reveals</w:t>
      </w:r>
      <w:r w:rsidR="00D172EA" w:rsidRPr="00A067D1">
        <w:rPr>
          <w:color w:val="000000" w:themeColor="text1"/>
          <w:lang w:val="en-US"/>
        </w:rPr>
        <w:t xml:space="preserve"> how local </w:t>
      </w:r>
      <w:r w:rsidR="00E27D55" w:rsidRPr="00A067D1">
        <w:rPr>
          <w:color w:val="000000" w:themeColor="text1"/>
          <w:lang w:val="en-US"/>
        </w:rPr>
        <w:t>restoration techniques</w:t>
      </w:r>
      <w:r w:rsidR="00D172EA" w:rsidRPr="00A067D1">
        <w:rPr>
          <w:color w:val="000000" w:themeColor="text1"/>
          <w:lang w:val="en-US"/>
        </w:rPr>
        <w:t xml:space="preserve"> also operate through the emergent use of social media</w:t>
      </w:r>
      <w:r w:rsidR="00EC7982" w:rsidRPr="00A067D1">
        <w:rPr>
          <w:color w:val="000000" w:themeColor="text1"/>
          <w:lang w:val="en-US"/>
        </w:rPr>
        <w:t xml:space="preserve"> (e.g., </w:t>
      </w:r>
      <w:r w:rsidR="00EC7982" w:rsidRPr="00A067D1">
        <w:rPr>
          <w:color w:val="1C1D1E"/>
          <w:shd w:val="clear" w:color="auto" w:fill="FFFFFF"/>
          <w:lang w:val="en-US"/>
        </w:rPr>
        <w:t>Instagram</w:t>
      </w:r>
      <w:r w:rsidR="00EC7982" w:rsidRPr="00A067D1">
        <w:rPr>
          <w:color w:val="000000" w:themeColor="text1"/>
          <w:lang w:val="en-US"/>
        </w:rPr>
        <w:t>)</w:t>
      </w:r>
      <w:r w:rsidR="00D172EA" w:rsidRPr="00A067D1">
        <w:rPr>
          <w:color w:val="000000" w:themeColor="text1"/>
          <w:lang w:val="en-US"/>
        </w:rPr>
        <w:t>, smartphone applications</w:t>
      </w:r>
      <w:r w:rsidR="00EC7982" w:rsidRPr="00A067D1">
        <w:rPr>
          <w:color w:val="000000" w:themeColor="text1"/>
          <w:lang w:val="en-US"/>
        </w:rPr>
        <w:t xml:space="preserve"> (e.g., </w:t>
      </w:r>
      <w:r w:rsidR="00EC7982" w:rsidRPr="00A067D1">
        <w:rPr>
          <w:lang w:val="en-US"/>
        </w:rPr>
        <w:t>WhatsApp</w:t>
      </w:r>
      <w:r w:rsidR="00EC7982" w:rsidRPr="00A067D1">
        <w:rPr>
          <w:color w:val="000000" w:themeColor="text1"/>
          <w:lang w:val="en-US"/>
        </w:rPr>
        <w:t>)</w:t>
      </w:r>
      <w:r w:rsidR="00D172EA" w:rsidRPr="00A067D1">
        <w:rPr>
          <w:color w:val="000000" w:themeColor="text1"/>
          <w:lang w:val="en-US"/>
        </w:rPr>
        <w:t>, and the co-production of digital developments</w:t>
      </w:r>
      <w:r w:rsidR="004A05DF">
        <w:rPr>
          <w:color w:val="000000" w:themeColor="text1"/>
          <w:lang w:val="en-US"/>
        </w:rPr>
        <w:t xml:space="preserve"> from the bottom up</w:t>
      </w:r>
      <w:r w:rsidR="00D172EA" w:rsidRPr="00A067D1">
        <w:rPr>
          <w:color w:val="000000" w:themeColor="text1"/>
          <w:lang w:val="en-US"/>
        </w:rPr>
        <w:t>.</w:t>
      </w:r>
      <w:r w:rsidR="00D172EA" w:rsidRPr="00A067D1">
        <w:rPr>
          <w:color w:val="000000" w:themeColor="text1"/>
          <w:shd w:val="clear" w:color="auto" w:fill="FCFCFC"/>
          <w:lang w:val="en-US"/>
        </w:rPr>
        <w:t xml:space="preserve"> </w:t>
      </w:r>
    </w:p>
    <w:p w14:paraId="24FDA705" w14:textId="66305DA1" w:rsidR="004F15DD" w:rsidRPr="00A067D1" w:rsidRDefault="00685827" w:rsidP="004F15DD">
      <w:pPr>
        <w:spacing w:line="480" w:lineRule="auto"/>
        <w:rPr>
          <w:lang w:val="en-US"/>
        </w:rPr>
      </w:pPr>
      <w:r>
        <w:rPr>
          <w:color w:val="000000" w:themeColor="text1"/>
          <w:lang w:val="en-US"/>
        </w:rPr>
        <w:tab/>
      </w:r>
      <w:r w:rsidR="002F694A">
        <w:rPr>
          <w:color w:val="000000" w:themeColor="text1"/>
          <w:lang w:val="en-US"/>
        </w:rPr>
        <w:t>Due to widespread mobile connectivity in forests, s</w:t>
      </w:r>
      <w:r w:rsidR="004F15DD" w:rsidRPr="00A067D1">
        <w:rPr>
          <w:color w:val="000000" w:themeColor="text1"/>
          <w:lang w:val="en-US"/>
        </w:rPr>
        <w:t>martphones are now becoming popular technologies to support and deal with daily</w:t>
      </w:r>
      <w:r w:rsidR="00E27D55" w:rsidRPr="00A067D1">
        <w:rPr>
          <w:color w:val="000000" w:themeColor="text1"/>
          <w:lang w:val="en-US"/>
        </w:rPr>
        <w:t xml:space="preserve"> environmental management</w:t>
      </w:r>
      <w:r w:rsidR="004F15DD" w:rsidRPr="00A067D1">
        <w:rPr>
          <w:color w:val="000000" w:themeColor="text1"/>
          <w:lang w:val="en-US"/>
        </w:rPr>
        <w:t xml:space="preserve"> activities</w:t>
      </w:r>
      <w:r w:rsidR="00F138D8" w:rsidRPr="00A067D1">
        <w:rPr>
          <w:lang w:val="en-US"/>
        </w:rPr>
        <w:t xml:space="preserve"> from data collection to social and political transformations </w:t>
      </w:r>
      <w:r w:rsidR="00F138D8" w:rsidRPr="00A067D1">
        <w:rPr>
          <w:color w:val="000000" w:themeColor="text1"/>
          <w:lang w:val="en-US"/>
        </w:rPr>
        <w:t xml:space="preserve">in </w:t>
      </w:r>
      <w:r w:rsidR="00F138D8" w:rsidRPr="00A067D1">
        <w:rPr>
          <w:lang w:val="en-US"/>
        </w:rPr>
        <w:t>diverse community contexts</w:t>
      </w:r>
      <w:r w:rsidR="004F15DD" w:rsidRPr="00A067D1">
        <w:rPr>
          <w:lang w:val="en-US"/>
        </w:rPr>
        <w:t xml:space="preserve"> </w:t>
      </w:r>
      <w:r w:rsidR="00D41CAB" w:rsidRPr="00A067D1">
        <w:rPr>
          <w:lang w:val="en-US"/>
        </w:rPr>
        <w:t>(</w:t>
      </w:r>
      <w:proofErr w:type="spellStart"/>
      <w:r w:rsidR="00D41CAB" w:rsidRPr="00A067D1">
        <w:rPr>
          <w:lang w:val="en-US"/>
        </w:rPr>
        <w:t>Skarlatidou</w:t>
      </w:r>
      <w:proofErr w:type="spellEnd"/>
      <w:r w:rsidR="00D41CAB" w:rsidRPr="00A067D1">
        <w:rPr>
          <w:lang w:val="en-US"/>
        </w:rPr>
        <w:t xml:space="preserve"> &amp; </w:t>
      </w:r>
      <w:proofErr w:type="spellStart"/>
      <w:r w:rsidR="00D41CAB" w:rsidRPr="00A067D1">
        <w:rPr>
          <w:lang w:val="en-US"/>
        </w:rPr>
        <w:t>Haklay</w:t>
      </w:r>
      <w:proofErr w:type="spellEnd"/>
      <w:r w:rsidR="00D41CAB" w:rsidRPr="00A067D1">
        <w:rPr>
          <w:lang w:val="en-US"/>
        </w:rPr>
        <w:t>, 2021)</w:t>
      </w:r>
      <w:r w:rsidR="004F15DD" w:rsidRPr="00A067D1">
        <w:rPr>
          <w:lang w:val="en-US"/>
        </w:rPr>
        <w:t>. The most popular smartphone applications, including instant messaging technologies</w:t>
      </w:r>
      <w:r w:rsidR="004F15DD" w:rsidRPr="00041987">
        <w:rPr>
          <w:lang w:val="en-US"/>
        </w:rPr>
        <w:t xml:space="preserve">, such as WhatsApp, </w:t>
      </w:r>
      <w:r w:rsidR="00041987" w:rsidRPr="00041987">
        <w:rPr>
          <w:rFonts w:eastAsiaTheme="minorEastAsia"/>
          <w:lang w:eastAsia="en-US"/>
        </w:rPr>
        <w:t>Telegram</w:t>
      </w:r>
      <w:r w:rsidR="004F15DD" w:rsidRPr="00041987">
        <w:rPr>
          <w:lang w:val="en-US"/>
        </w:rPr>
        <w:t>, or Signal, have supported internal knowledge sharing and negoti</w:t>
      </w:r>
      <w:r w:rsidR="004F15DD" w:rsidRPr="00A067D1">
        <w:rPr>
          <w:lang w:val="en-US"/>
        </w:rPr>
        <w:t>ations in community restoration networks.</w:t>
      </w:r>
      <w:r w:rsidR="00F157B3">
        <w:rPr>
          <w:lang w:val="en-US"/>
        </w:rPr>
        <w:t xml:space="preserve"> These digital platforms connect online and offline political debates at the community level by mobilizing visions, stories, and experiences (Hendr</w:t>
      </w:r>
      <w:r w:rsidR="00093FAD">
        <w:rPr>
          <w:lang w:val="en-US"/>
        </w:rPr>
        <w:t>iks et al., 2016</w:t>
      </w:r>
      <w:r w:rsidR="00F157B3">
        <w:rPr>
          <w:lang w:val="en-US"/>
        </w:rPr>
        <w:t xml:space="preserve">). </w:t>
      </w:r>
    </w:p>
    <w:p w14:paraId="0F2828AB" w14:textId="7272AAE0" w:rsidR="003555C8" w:rsidRDefault="004F15DD" w:rsidP="004F15DD">
      <w:pPr>
        <w:spacing w:line="480" w:lineRule="auto"/>
        <w:rPr>
          <w:lang w:val="en-US"/>
        </w:rPr>
      </w:pPr>
      <w:r w:rsidRPr="00A067D1">
        <w:rPr>
          <w:lang w:val="en-US"/>
        </w:rPr>
        <w:tab/>
      </w:r>
      <w:r w:rsidR="00E3114E">
        <w:rPr>
          <w:lang w:val="en-US"/>
        </w:rPr>
        <w:t>Indigenous peoples, smallholders, and urban residents</w:t>
      </w:r>
      <w:r w:rsidR="00041987">
        <w:rPr>
          <w:lang w:val="en-US"/>
        </w:rPr>
        <w:t xml:space="preserve"> in remote regions</w:t>
      </w:r>
      <w:r w:rsidR="00E3114E">
        <w:rPr>
          <w:lang w:val="en-US"/>
        </w:rPr>
        <w:t xml:space="preserve"> commonly use WhatsApp as a tool to organize logistics, share experiences, and identify species. </w:t>
      </w:r>
      <w:r w:rsidRPr="00A067D1">
        <w:rPr>
          <w:lang w:val="en-US"/>
        </w:rPr>
        <w:t>For example, during the ongoing COVID-19 pandemic, the Xingu Seed Network,</w:t>
      </w:r>
      <w:r w:rsidR="00041987">
        <w:rPr>
          <w:rStyle w:val="EndnoteReference"/>
          <w:lang w:val="en-US"/>
        </w:rPr>
        <w:endnoteReference w:id="14"/>
      </w:r>
      <w:r w:rsidRPr="00A067D1">
        <w:rPr>
          <w:lang w:val="en-US"/>
        </w:rPr>
        <w:t xml:space="preserve"> a community-based seed supplier in the Brazilian Amazon digitalized their </w:t>
      </w:r>
      <w:r w:rsidR="004A05DF">
        <w:rPr>
          <w:lang w:val="en-US"/>
        </w:rPr>
        <w:t xml:space="preserve">management </w:t>
      </w:r>
      <w:r w:rsidRPr="00A067D1">
        <w:rPr>
          <w:lang w:val="en-US"/>
        </w:rPr>
        <w:t>activities</w:t>
      </w:r>
      <w:r w:rsidR="001152AF">
        <w:rPr>
          <w:lang w:val="en-US"/>
        </w:rPr>
        <w:t xml:space="preserve"> with </w:t>
      </w:r>
      <w:r w:rsidR="001152AF" w:rsidRPr="00A067D1">
        <w:rPr>
          <w:lang w:val="en-US"/>
        </w:rPr>
        <w:t>600 seed collectors</w:t>
      </w:r>
      <w:r w:rsidR="004A05DF">
        <w:rPr>
          <w:lang w:val="en-US"/>
        </w:rPr>
        <w:t xml:space="preserve">, </w:t>
      </w:r>
      <w:r w:rsidR="001152AF">
        <w:rPr>
          <w:lang w:val="en-US"/>
        </w:rPr>
        <w:t>including</w:t>
      </w:r>
      <w:r w:rsidR="004A05DF" w:rsidRPr="004A05DF">
        <w:rPr>
          <w:lang w:val="en-US"/>
        </w:rPr>
        <w:t xml:space="preserve"> plant species selection, seed collection planning, and delivery logistic</w:t>
      </w:r>
      <w:r w:rsidR="001152AF">
        <w:rPr>
          <w:lang w:val="en-US"/>
        </w:rPr>
        <w:t xml:space="preserve"> </w:t>
      </w:r>
      <w:r w:rsidR="00D172EA" w:rsidRPr="00A067D1">
        <w:rPr>
          <w:lang w:val="en-US"/>
        </w:rPr>
        <w:t>(Urzedo et al., 202</w:t>
      </w:r>
      <w:r w:rsidR="001F7741" w:rsidRPr="00A067D1">
        <w:rPr>
          <w:lang w:val="en-US"/>
        </w:rPr>
        <w:t>2</w:t>
      </w:r>
      <w:r w:rsidR="00D172EA" w:rsidRPr="00A067D1">
        <w:rPr>
          <w:lang w:val="en-US"/>
        </w:rPr>
        <w:t>)</w:t>
      </w:r>
      <w:r w:rsidRPr="00A067D1">
        <w:rPr>
          <w:lang w:val="en-US"/>
        </w:rPr>
        <w:t xml:space="preserve">. Here, digital communication platforms </w:t>
      </w:r>
      <w:r w:rsidR="00E3114E">
        <w:rPr>
          <w:lang w:val="en-US"/>
        </w:rPr>
        <w:t>became</w:t>
      </w:r>
      <w:r w:rsidRPr="00A067D1">
        <w:rPr>
          <w:lang w:val="en-US"/>
        </w:rPr>
        <w:t xml:space="preserve"> </w:t>
      </w:r>
      <w:r w:rsidR="00AA0E83" w:rsidRPr="00A067D1">
        <w:rPr>
          <w:lang w:val="en-US"/>
        </w:rPr>
        <w:t xml:space="preserve">a </w:t>
      </w:r>
      <w:r w:rsidRPr="00A067D1">
        <w:rPr>
          <w:lang w:val="en-US"/>
        </w:rPr>
        <w:t xml:space="preserve">primary </w:t>
      </w:r>
      <w:r w:rsidR="00AA0E83" w:rsidRPr="00A067D1">
        <w:rPr>
          <w:lang w:val="en-US"/>
        </w:rPr>
        <w:t>means of</w:t>
      </w:r>
      <w:r w:rsidRPr="00A067D1">
        <w:rPr>
          <w:lang w:val="en-US"/>
        </w:rPr>
        <w:t xml:space="preserve"> organiz</w:t>
      </w:r>
      <w:r w:rsidR="00AA0E83" w:rsidRPr="00A067D1">
        <w:rPr>
          <w:lang w:val="en-US"/>
        </w:rPr>
        <w:t>ing</w:t>
      </w:r>
      <w:r w:rsidRPr="00A067D1">
        <w:rPr>
          <w:lang w:val="en-US"/>
        </w:rPr>
        <w:t xml:space="preserve"> social and productive activities to coordinate the supply of about 25 tonnes of native seeds yearly for land restoration while maintaining social distancing practices </w:t>
      </w:r>
      <w:r w:rsidR="00D172EA" w:rsidRPr="00A067D1">
        <w:rPr>
          <w:color w:val="000000" w:themeColor="text1"/>
          <w:lang w:val="en-US"/>
        </w:rPr>
        <w:t>(Schmidt et al., 2019)</w:t>
      </w:r>
      <w:r w:rsidRPr="00A067D1">
        <w:rPr>
          <w:lang w:val="en-US"/>
        </w:rPr>
        <w:t xml:space="preserve">. Such platforms offer ways to communicate in community groups by recording voice messages, videos and sending pictures. </w:t>
      </w:r>
      <w:r w:rsidR="00E3114E" w:rsidRPr="00A067D1">
        <w:rPr>
          <w:lang w:val="en-US"/>
        </w:rPr>
        <w:t>By using existing messaging technologies, seed collectors benefit from self-organizing their communications, rather than having systems imposed on them.</w:t>
      </w:r>
      <w:r w:rsidR="00E3114E">
        <w:rPr>
          <w:lang w:val="en-US"/>
        </w:rPr>
        <w:t xml:space="preserve"> </w:t>
      </w:r>
      <w:r w:rsidR="001152AF" w:rsidRPr="001152AF">
        <w:rPr>
          <w:lang w:val="en-US"/>
        </w:rPr>
        <w:t xml:space="preserve">On the </w:t>
      </w:r>
      <w:r w:rsidR="002F694A">
        <w:rPr>
          <w:lang w:val="en-US"/>
        </w:rPr>
        <w:t>other hand</w:t>
      </w:r>
      <w:r w:rsidR="001152AF" w:rsidRPr="001152AF">
        <w:rPr>
          <w:lang w:val="en-US"/>
        </w:rPr>
        <w:t xml:space="preserve">, community groups </w:t>
      </w:r>
      <w:r w:rsidR="00E15343">
        <w:rPr>
          <w:lang w:val="en-US"/>
        </w:rPr>
        <w:t xml:space="preserve">often </w:t>
      </w:r>
      <w:r w:rsidR="001152AF" w:rsidRPr="001152AF">
        <w:rPr>
          <w:lang w:val="en-US"/>
        </w:rPr>
        <w:t xml:space="preserve">do </w:t>
      </w:r>
      <w:r w:rsidR="001152AF" w:rsidRPr="001152AF">
        <w:rPr>
          <w:lang w:val="en-US"/>
        </w:rPr>
        <w:lastRenderedPageBreak/>
        <w:t xml:space="preserve">not have the benefits of financial and political power that app-makers </w:t>
      </w:r>
      <w:r w:rsidR="002F694A">
        <w:rPr>
          <w:lang w:val="en-US"/>
        </w:rPr>
        <w:t>operating from</w:t>
      </w:r>
      <w:r w:rsidR="001152AF" w:rsidRPr="001152AF">
        <w:rPr>
          <w:lang w:val="en-US"/>
        </w:rPr>
        <w:t xml:space="preserve"> the Global North enjoy.</w:t>
      </w:r>
      <w:r w:rsidR="001152AF">
        <w:rPr>
          <w:lang w:val="en-US"/>
        </w:rPr>
        <w:t xml:space="preserve"> </w:t>
      </w:r>
      <w:r w:rsidRPr="002D493D">
        <w:rPr>
          <w:lang w:val="en-US"/>
        </w:rPr>
        <w:t>While big tech</w:t>
      </w:r>
      <w:r w:rsidRPr="00A067D1">
        <w:rPr>
          <w:lang w:val="en-US"/>
        </w:rPr>
        <w:t xml:space="preserve"> companies impose particular ways to use these applications and manage data, communities also rely on </w:t>
      </w:r>
      <w:r w:rsidR="00066305" w:rsidRPr="00A067D1">
        <w:rPr>
          <w:lang w:val="en-US"/>
        </w:rPr>
        <w:t xml:space="preserve">these </w:t>
      </w:r>
      <w:r w:rsidRPr="00A067D1">
        <w:rPr>
          <w:lang w:val="en-US"/>
        </w:rPr>
        <w:t>platform</w:t>
      </w:r>
      <w:r w:rsidR="00066305" w:rsidRPr="00A067D1">
        <w:rPr>
          <w:lang w:val="en-US"/>
        </w:rPr>
        <w:t>s</w:t>
      </w:r>
      <w:r w:rsidRPr="00A067D1">
        <w:rPr>
          <w:lang w:val="en-US"/>
        </w:rPr>
        <w:t xml:space="preserve"> to </w:t>
      </w:r>
      <w:r w:rsidR="006069D9">
        <w:rPr>
          <w:lang w:val="en-US"/>
        </w:rPr>
        <w:t>mobilize their capabilities at the local level</w:t>
      </w:r>
      <w:r w:rsidRPr="00A067D1">
        <w:rPr>
          <w:lang w:val="en-US"/>
        </w:rPr>
        <w:t>.</w:t>
      </w:r>
      <w:r w:rsidR="003555C8">
        <w:rPr>
          <w:lang w:val="en-US"/>
        </w:rPr>
        <w:t xml:space="preserve"> These power asymmetries expand to </w:t>
      </w:r>
      <w:r w:rsidR="00703FC6">
        <w:rPr>
          <w:lang w:val="en-US"/>
        </w:rPr>
        <w:t>other generalized</w:t>
      </w:r>
      <w:r w:rsidR="006069D9">
        <w:rPr>
          <w:lang w:val="en-US"/>
        </w:rPr>
        <w:t xml:space="preserve"> platforms</w:t>
      </w:r>
      <w:r w:rsidR="003555C8" w:rsidRPr="00A067D1">
        <w:rPr>
          <w:lang w:val="en-US"/>
        </w:rPr>
        <w:t xml:space="preserve"> </w:t>
      </w:r>
      <w:r w:rsidR="005F2310" w:rsidRPr="00A067D1">
        <w:rPr>
          <w:lang w:val="en-US"/>
        </w:rPr>
        <w:t xml:space="preserve">that can enable </w:t>
      </w:r>
      <w:r w:rsidR="003555C8">
        <w:rPr>
          <w:lang w:val="en-US"/>
        </w:rPr>
        <w:t xml:space="preserve">communication between community members and </w:t>
      </w:r>
      <w:r w:rsidR="006069D9">
        <w:rPr>
          <w:lang w:val="en-US"/>
        </w:rPr>
        <w:t xml:space="preserve">a </w:t>
      </w:r>
      <w:r w:rsidR="003555C8">
        <w:rPr>
          <w:lang w:val="en-US"/>
        </w:rPr>
        <w:t>broader public.</w:t>
      </w:r>
    </w:p>
    <w:p w14:paraId="5799A83E" w14:textId="07F32A67" w:rsidR="004F15DD" w:rsidRPr="00A067D1" w:rsidRDefault="004F15DD" w:rsidP="002F694A">
      <w:pPr>
        <w:spacing w:line="480" w:lineRule="auto"/>
        <w:ind w:firstLine="720"/>
        <w:rPr>
          <w:color w:val="1C1D1E"/>
          <w:shd w:val="clear" w:color="auto" w:fill="FFFFFF"/>
          <w:lang w:val="en-US"/>
        </w:rPr>
      </w:pPr>
      <w:r w:rsidRPr="00A067D1">
        <w:rPr>
          <w:lang w:val="en-US"/>
        </w:rPr>
        <w:t xml:space="preserve">Local restoration groups are also </w:t>
      </w:r>
      <w:r w:rsidR="002001D9">
        <w:rPr>
          <w:lang w:val="en-US"/>
        </w:rPr>
        <w:t>active</w:t>
      </w:r>
      <w:r w:rsidRPr="00A067D1">
        <w:rPr>
          <w:lang w:val="en-US"/>
        </w:rPr>
        <w:t xml:space="preserve"> on social media platforms sharing practices, lessons, and struggles on </w:t>
      </w:r>
      <w:r w:rsidR="003D480D">
        <w:rPr>
          <w:lang w:val="en-US"/>
        </w:rPr>
        <w:t>popular</w:t>
      </w:r>
      <w:r w:rsidRPr="00A067D1">
        <w:rPr>
          <w:color w:val="1C1D1E"/>
          <w:shd w:val="clear" w:color="auto" w:fill="FFFFFF"/>
          <w:lang w:val="en-US"/>
        </w:rPr>
        <w:t xml:space="preserve"> platforms</w:t>
      </w:r>
      <w:r w:rsidRPr="00A067D1">
        <w:rPr>
          <w:lang w:val="en-US"/>
        </w:rPr>
        <w:t xml:space="preserve">, including </w:t>
      </w:r>
      <w:r w:rsidRPr="00A067D1">
        <w:rPr>
          <w:color w:val="1C1D1E"/>
          <w:shd w:val="clear" w:color="auto" w:fill="FFFFFF"/>
          <w:lang w:val="en-US"/>
        </w:rPr>
        <w:t xml:space="preserve">Twitter, Facebook, Instagram, and </w:t>
      </w:r>
      <w:proofErr w:type="spellStart"/>
      <w:r w:rsidRPr="00A067D1">
        <w:rPr>
          <w:color w:val="1C1D1E"/>
          <w:shd w:val="clear" w:color="auto" w:fill="FFFFFF"/>
          <w:lang w:val="en-US"/>
        </w:rPr>
        <w:t>TikTok</w:t>
      </w:r>
      <w:proofErr w:type="spellEnd"/>
      <w:r w:rsidRPr="00A067D1">
        <w:rPr>
          <w:color w:val="1C1D1E"/>
          <w:shd w:val="clear" w:color="auto" w:fill="FFFFFF"/>
          <w:lang w:val="en-US"/>
        </w:rPr>
        <w:t>.</w:t>
      </w:r>
      <w:r w:rsidRPr="00A067D1">
        <w:rPr>
          <w:lang w:val="en-US"/>
        </w:rPr>
        <w:t xml:space="preserve"> Public engagement</w:t>
      </w:r>
      <w:r w:rsidR="00C665E4" w:rsidRPr="00A067D1">
        <w:rPr>
          <w:lang w:val="en-US"/>
        </w:rPr>
        <w:t>s</w:t>
      </w:r>
      <w:r w:rsidRPr="00A067D1">
        <w:rPr>
          <w:lang w:val="en-US"/>
        </w:rPr>
        <w:t xml:space="preserve"> with community restoration</w:t>
      </w:r>
      <w:r w:rsidR="00C665E4" w:rsidRPr="00A067D1">
        <w:rPr>
          <w:lang w:val="en-US"/>
        </w:rPr>
        <w:t xml:space="preserve"> projects</w:t>
      </w:r>
      <w:r w:rsidRPr="00A067D1">
        <w:rPr>
          <w:lang w:val="en-US"/>
        </w:rPr>
        <w:t xml:space="preserve"> </w:t>
      </w:r>
      <w:r w:rsidR="0027608F">
        <w:rPr>
          <w:lang w:val="en-US"/>
        </w:rPr>
        <w:t>contribute to the recognition</w:t>
      </w:r>
      <w:r w:rsidRPr="00A067D1">
        <w:rPr>
          <w:lang w:val="en-US"/>
        </w:rPr>
        <w:t xml:space="preserve"> </w:t>
      </w:r>
      <w:r w:rsidR="0027608F">
        <w:rPr>
          <w:lang w:val="en-US"/>
        </w:rPr>
        <w:t xml:space="preserve">of </w:t>
      </w:r>
      <w:r w:rsidRPr="00A067D1">
        <w:rPr>
          <w:lang w:val="en-US"/>
        </w:rPr>
        <w:t>local knowledge and actions</w:t>
      </w:r>
      <w:r w:rsidR="0027608F">
        <w:rPr>
          <w:lang w:val="en-US"/>
        </w:rPr>
        <w:t>, which further</w:t>
      </w:r>
      <w:r w:rsidRPr="00A067D1">
        <w:rPr>
          <w:lang w:val="en-US"/>
        </w:rPr>
        <w:t xml:space="preserve"> drives new possibilities for influencing policies and funding allocation. For instance</w:t>
      </w:r>
      <w:r w:rsidRPr="00326C5D">
        <w:rPr>
          <w:lang w:val="en-US"/>
        </w:rPr>
        <w:t xml:space="preserve">, </w:t>
      </w:r>
      <w:proofErr w:type="spellStart"/>
      <w:r w:rsidRPr="00326C5D">
        <w:rPr>
          <w:lang w:val="en-US"/>
        </w:rPr>
        <w:t>Cerrado</w:t>
      </w:r>
      <w:proofErr w:type="spellEnd"/>
      <w:r w:rsidRPr="00703FC6">
        <w:rPr>
          <w:lang w:val="en-US"/>
        </w:rPr>
        <w:t xml:space="preserve"> </w:t>
      </w:r>
      <w:proofErr w:type="spellStart"/>
      <w:r w:rsidRPr="00703FC6">
        <w:rPr>
          <w:lang w:val="en-US"/>
        </w:rPr>
        <w:t>Pé</w:t>
      </w:r>
      <w:proofErr w:type="spellEnd"/>
      <w:r w:rsidRPr="00A067D1">
        <w:rPr>
          <w:lang w:val="en-US"/>
        </w:rPr>
        <w:t xml:space="preserve"> Association</w:t>
      </w:r>
      <w:r w:rsidR="00041987">
        <w:rPr>
          <w:rStyle w:val="EndnoteReference"/>
          <w:lang w:val="en-US"/>
        </w:rPr>
        <w:endnoteReference w:id="15"/>
      </w:r>
      <w:r w:rsidRPr="00A067D1">
        <w:rPr>
          <w:lang w:val="en-US"/>
        </w:rPr>
        <w:t xml:space="preserve"> is a community-led organization able to supply around 10 tonnes of seeds from more than 80 native plants for neotropical savanna restoration projects in Central Brazil (Sampaio et al., 2020). On their Instagram page,</w:t>
      </w:r>
      <w:r w:rsidR="00041987">
        <w:rPr>
          <w:rStyle w:val="EndnoteReference"/>
          <w:lang w:val="en-US"/>
        </w:rPr>
        <w:endnoteReference w:id="16"/>
      </w:r>
      <w:r w:rsidRPr="00A067D1">
        <w:rPr>
          <w:lang w:val="en-US"/>
        </w:rPr>
        <w:t xml:space="preserve"> </w:t>
      </w:r>
      <w:r w:rsidR="001147A5" w:rsidRPr="00A067D1">
        <w:rPr>
          <w:lang w:val="en-US"/>
        </w:rPr>
        <w:t xml:space="preserve">more than </w:t>
      </w:r>
      <w:r w:rsidRPr="00A067D1">
        <w:rPr>
          <w:lang w:val="en-US"/>
        </w:rPr>
        <w:t>8,</w:t>
      </w:r>
      <w:r w:rsidR="001147A5" w:rsidRPr="00A067D1">
        <w:rPr>
          <w:lang w:val="en-US"/>
        </w:rPr>
        <w:t>5</w:t>
      </w:r>
      <w:r w:rsidRPr="00A067D1">
        <w:rPr>
          <w:lang w:val="en-US"/>
        </w:rPr>
        <w:t xml:space="preserve">00 followers can access interviews, field experiences, community information, environmental campaigns, </w:t>
      </w:r>
      <w:r w:rsidR="003D480D">
        <w:rPr>
          <w:lang w:val="en-US"/>
        </w:rPr>
        <w:t xml:space="preserve">and </w:t>
      </w:r>
      <w:r w:rsidRPr="00A067D1">
        <w:rPr>
          <w:lang w:val="en-US"/>
        </w:rPr>
        <w:t xml:space="preserve">training courses through several hundred audio-visual files produced over the last four years. By </w:t>
      </w:r>
      <w:r w:rsidR="00C665E4" w:rsidRPr="00A067D1">
        <w:rPr>
          <w:lang w:val="en-US"/>
        </w:rPr>
        <w:t xml:space="preserve">sharing </w:t>
      </w:r>
      <w:r w:rsidRPr="00A067D1">
        <w:rPr>
          <w:lang w:val="en-US"/>
        </w:rPr>
        <w:t xml:space="preserve">these materials, this community-led organization presents several unique local seed production practices, from species identification to seed storage. Their account has </w:t>
      </w:r>
      <w:r w:rsidR="00DD3F95">
        <w:rPr>
          <w:lang w:val="en-US"/>
        </w:rPr>
        <w:t>given</w:t>
      </w:r>
      <w:r w:rsidR="00DD3F95" w:rsidRPr="00A067D1">
        <w:rPr>
          <w:lang w:val="en-US"/>
        </w:rPr>
        <w:t xml:space="preserve"> </w:t>
      </w:r>
      <w:r w:rsidRPr="00A067D1">
        <w:rPr>
          <w:lang w:val="en-US"/>
        </w:rPr>
        <w:t xml:space="preserve">broad visibility to grassroots actions </w:t>
      </w:r>
      <w:r w:rsidR="00DD3F95">
        <w:rPr>
          <w:lang w:val="en-US"/>
        </w:rPr>
        <w:t>that</w:t>
      </w:r>
      <w:r w:rsidRPr="00A067D1">
        <w:rPr>
          <w:lang w:val="en-US"/>
        </w:rPr>
        <w:t xml:space="preserve"> co-create supply chains from the bottom-up and include community groups to generate local livelihood opportunities. Consequently, this seed network has attracted public media coverage, including broadcasting news on national and international television, which directly </w:t>
      </w:r>
      <w:r w:rsidR="00A05071" w:rsidRPr="00A067D1">
        <w:rPr>
          <w:lang w:val="en-US"/>
        </w:rPr>
        <w:t>legitimizes</w:t>
      </w:r>
      <w:r w:rsidRPr="00A067D1">
        <w:rPr>
          <w:lang w:val="en-US"/>
        </w:rPr>
        <w:t xml:space="preserve"> their practices, consolidate</w:t>
      </w:r>
      <w:r w:rsidR="00DD3F95">
        <w:rPr>
          <w:lang w:val="en-US"/>
        </w:rPr>
        <w:t>s</w:t>
      </w:r>
      <w:r w:rsidRPr="00A067D1">
        <w:rPr>
          <w:lang w:val="en-US"/>
        </w:rPr>
        <w:t xml:space="preserve"> commercial demands, and facilitate</w:t>
      </w:r>
      <w:r w:rsidR="00DD3F95">
        <w:rPr>
          <w:lang w:val="en-US"/>
        </w:rPr>
        <w:t>s</w:t>
      </w:r>
      <w:r w:rsidRPr="00A067D1">
        <w:rPr>
          <w:lang w:val="en-US"/>
        </w:rPr>
        <w:t xml:space="preserve"> access to funding</w:t>
      </w:r>
      <w:r w:rsidR="001152AF">
        <w:rPr>
          <w:lang w:val="en-US"/>
        </w:rPr>
        <w:t xml:space="preserve"> </w:t>
      </w:r>
      <w:r w:rsidR="001152AF" w:rsidRPr="00A067D1">
        <w:rPr>
          <w:color w:val="000000" w:themeColor="text1"/>
          <w:lang w:val="en-US"/>
        </w:rPr>
        <w:t>(Schmidt et al., 2019)</w:t>
      </w:r>
      <w:r w:rsidR="001152AF" w:rsidRPr="00A067D1">
        <w:rPr>
          <w:lang w:val="en-US"/>
        </w:rPr>
        <w:t>.</w:t>
      </w:r>
    </w:p>
    <w:p w14:paraId="0B104C6E" w14:textId="4DE1672D" w:rsidR="00BF1CB5" w:rsidRDefault="00ED34A6" w:rsidP="00D612BE">
      <w:pPr>
        <w:spacing w:line="480" w:lineRule="auto"/>
        <w:rPr>
          <w:lang w:val="en-US"/>
        </w:rPr>
      </w:pPr>
      <w:r>
        <w:rPr>
          <w:lang w:val="en-US"/>
        </w:rPr>
        <w:tab/>
      </w:r>
      <w:r w:rsidR="004F15DD" w:rsidRPr="00A067D1">
        <w:rPr>
          <w:lang w:val="en-US"/>
        </w:rPr>
        <w:t xml:space="preserve">Community-led digital development </w:t>
      </w:r>
      <w:r>
        <w:rPr>
          <w:lang w:val="en-US"/>
        </w:rPr>
        <w:t xml:space="preserve">can </w:t>
      </w:r>
      <w:r w:rsidR="004F15DD" w:rsidRPr="00A067D1">
        <w:rPr>
          <w:lang w:val="en-US"/>
        </w:rPr>
        <w:t xml:space="preserve">also transform how technology is planned, designed, and </w:t>
      </w:r>
      <w:r w:rsidR="000614D8" w:rsidRPr="00A067D1">
        <w:rPr>
          <w:lang w:val="en-US"/>
        </w:rPr>
        <w:t xml:space="preserve">used in </w:t>
      </w:r>
      <w:r w:rsidR="004F15DD" w:rsidRPr="00A067D1">
        <w:rPr>
          <w:lang w:val="en-US"/>
        </w:rPr>
        <w:t xml:space="preserve">restoration actions at the local level. The co-creation processes of digital platforms and tools </w:t>
      </w:r>
      <w:r w:rsidR="008227E9">
        <w:rPr>
          <w:lang w:val="en-US"/>
        </w:rPr>
        <w:t>can</w:t>
      </w:r>
      <w:r w:rsidR="008227E9" w:rsidRPr="00A067D1">
        <w:rPr>
          <w:lang w:val="en-US"/>
        </w:rPr>
        <w:t xml:space="preserve"> </w:t>
      </w:r>
      <w:r w:rsidR="008227E9">
        <w:rPr>
          <w:lang w:val="en-US"/>
        </w:rPr>
        <w:t>incorporate</w:t>
      </w:r>
      <w:r w:rsidR="004F15DD" w:rsidRPr="00A067D1">
        <w:rPr>
          <w:lang w:val="en-US"/>
        </w:rPr>
        <w:t xml:space="preserve"> local practices, knowledge, and place-specific </w:t>
      </w:r>
      <w:r w:rsidR="004F15DD" w:rsidRPr="00A067D1">
        <w:rPr>
          <w:lang w:val="en-US"/>
        </w:rPr>
        <w:lastRenderedPageBreak/>
        <w:t xml:space="preserve">needs, rather than a universal approach to restoration. A recent collaboration between several community-based seed suppliers in Brazil resulted in </w:t>
      </w:r>
      <w:proofErr w:type="spellStart"/>
      <w:r w:rsidR="004F15DD" w:rsidRPr="00A067D1">
        <w:rPr>
          <w:lang w:val="en-US"/>
        </w:rPr>
        <w:t>Redário</w:t>
      </w:r>
      <w:proofErr w:type="spellEnd"/>
      <w:r w:rsidR="00041987">
        <w:rPr>
          <w:rStyle w:val="EndnoteReference"/>
          <w:lang w:val="en-US"/>
        </w:rPr>
        <w:endnoteReference w:id="17"/>
      </w:r>
      <w:r w:rsidR="004F15DD" w:rsidRPr="00A067D1">
        <w:rPr>
          <w:i/>
          <w:iCs/>
          <w:lang w:val="en-US"/>
        </w:rPr>
        <w:t xml:space="preserve"> -</w:t>
      </w:r>
      <w:r w:rsidR="004F15DD" w:rsidRPr="00A067D1">
        <w:rPr>
          <w:lang w:val="en-US"/>
        </w:rPr>
        <w:t xml:space="preserve"> a national network to assist the expansion of restoration networks in Brazil. </w:t>
      </w:r>
      <w:proofErr w:type="spellStart"/>
      <w:r w:rsidR="00A21BB0" w:rsidRPr="00A067D1">
        <w:rPr>
          <w:lang w:val="en-US"/>
        </w:rPr>
        <w:t>Redário</w:t>
      </w:r>
      <w:proofErr w:type="spellEnd"/>
      <w:r w:rsidR="00A21BB0" w:rsidRPr="00A067D1">
        <w:rPr>
          <w:lang w:val="en-US"/>
        </w:rPr>
        <w:t xml:space="preserve"> has implemented an online seed supply management platform for seed production data management to coordinate commercial operations of seed suppliers.</w:t>
      </w:r>
      <w:r w:rsidR="00A21BB0">
        <w:rPr>
          <w:lang w:val="en-US"/>
        </w:rPr>
        <w:t xml:space="preserve"> </w:t>
      </w:r>
      <w:r w:rsidR="004F15DD" w:rsidRPr="00A067D1">
        <w:rPr>
          <w:lang w:val="en-US"/>
        </w:rPr>
        <w:t xml:space="preserve">The incorporation of technologies </w:t>
      </w:r>
      <w:r w:rsidR="006238D2" w:rsidRPr="00A067D1">
        <w:rPr>
          <w:lang w:val="en-US"/>
        </w:rPr>
        <w:t>focuses</w:t>
      </w:r>
      <w:r w:rsidR="004F15DD" w:rsidRPr="00A067D1">
        <w:rPr>
          <w:lang w:val="en-US"/>
        </w:rPr>
        <w:t xml:space="preserve"> on applying common standards for seed supply, quality control</w:t>
      </w:r>
      <w:r w:rsidR="00703FC6">
        <w:rPr>
          <w:lang w:val="en-US"/>
        </w:rPr>
        <w:t>,</w:t>
      </w:r>
      <w:r w:rsidR="004F15DD" w:rsidRPr="00A067D1">
        <w:rPr>
          <w:lang w:val="en-US"/>
        </w:rPr>
        <w:t xml:space="preserve"> and commercial practices, respecting the diverse organization modes across different community groups. </w:t>
      </w:r>
    </w:p>
    <w:p w14:paraId="37227B66" w14:textId="54A6541E" w:rsidR="00BF1CB5" w:rsidRPr="00A067D1" w:rsidRDefault="004F15DD" w:rsidP="00BF1CB5">
      <w:pPr>
        <w:spacing w:line="480" w:lineRule="auto"/>
        <w:ind w:firstLine="720"/>
        <w:rPr>
          <w:lang w:val="en-US"/>
        </w:rPr>
      </w:pPr>
      <w:r w:rsidRPr="00A067D1">
        <w:rPr>
          <w:lang w:val="en-US"/>
        </w:rPr>
        <w:t xml:space="preserve">Beyond the development of digital platforms for FLR, local communities self-organize and use commonly available communication tools and social media to collect and share local restoration practices. When communities </w:t>
      </w:r>
      <w:r w:rsidR="0007597F">
        <w:rPr>
          <w:lang w:val="en-US"/>
        </w:rPr>
        <w:t xml:space="preserve">have a direct role in the </w:t>
      </w:r>
      <w:r w:rsidR="00BF1CB5">
        <w:rPr>
          <w:lang w:val="en-US"/>
        </w:rPr>
        <w:t>co-creat</w:t>
      </w:r>
      <w:r w:rsidR="0007597F">
        <w:rPr>
          <w:lang w:val="en-US"/>
        </w:rPr>
        <w:t>ion of</w:t>
      </w:r>
      <w:r w:rsidRPr="00A067D1">
        <w:rPr>
          <w:lang w:val="en-US"/>
        </w:rPr>
        <w:t xml:space="preserve"> </w:t>
      </w:r>
      <w:r w:rsidR="0007597F">
        <w:rPr>
          <w:lang w:val="en-US"/>
        </w:rPr>
        <w:t>digital</w:t>
      </w:r>
      <w:r w:rsidR="0007597F" w:rsidRPr="00A067D1">
        <w:rPr>
          <w:lang w:val="en-US"/>
        </w:rPr>
        <w:t xml:space="preserve"> </w:t>
      </w:r>
      <w:r w:rsidR="0007597F">
        <w:rPr>
          <w:lang w:val="en-US"/>
        </w:rPr>
        <w:t>technologies</w:t>
      </w:r>
      <w:r w:rsidR="0007597F" w:rsidRPr="00A067D1">
        <w:rPr>
          <w:lang w:val="en-US"/>
        </w:rPr>
        <w:t xml:space="preserve"> </w:t>
      </w:r>
      <w:r w:rsidRPr="00A067D1">
        <w:rPr>
          <w:lang w:val="en-US"/>
        </w:rPr>
        <w:t>and remain involved in</w:t>
      </w:r>
      <w:r w:rsidR="00752E8B">
        <w:rPr>
          <w:lang w:val="en-US"/>
        </w:rPr>
        <w:t xml:space="preserve"> </w:t>
      </w:r>
      <w:r w:rsidR="0007597F">
        <w:rPr>
          <w:lang w:val="en-US"/>
        </w:rPr>
        <w:t>political and economic decisions</w:t>
      </w:r>
      <w:r w:rsidRPr="00A067D1">
        <w:rPr>
          <w:lang w:val="en-US"/>
        </w:rPr>
        <w:t xml:space="preserve">, restoration practices </w:t>
      </w:r>
      <w:r w:rsidR="00752E8B">
        <w:rPr>
          <w:lang w:val="en-US"/>
        </w:rPr>
        <w:t>can</w:t>
      </w:r>
      <w:r w:rsidR="00BF1CB5">
        <w:rPr>
          <w:lang w:val="en-US"/>
        </w:rPr>
        <w:t xml:space="preserve"> be more viable and responsive to local conditions. However</w:t>
      </w:r>
      <w:r w:rsidR="00BF1CB5" w:rsidRPr="00A067D1">
        <w:rPr>
          <w:lang w:val="en-US"/>
        </w:rPr>
        <w:t xml:space="preserve">, the co-creation of participatory technologies </w:t>
      </w:r>
      <w:r w:rsidR="00BF1CB5">
        <w:rPr>
          <w:lang w:val="en-US"/>
        </w:rPr>
        <w:t>can be</w:t>
      </w:r>
      <w:r w:rsidR="00BF1CB5" w:rsidRPr="00A067D1">
        <w:rPr>
          <w:lang w:val="en-US"/>
        </w:rPr>
        <w:t xml:space="preserve"> an asymmetrical political</w:t>
      </w:r>
      <w:r w:rsidR="0007597F">
        <w:rPr>
          <w:lang w:val="en-US"/>
        </w:rPr>
        <w:t xml:space="preserve"> </w:t>
      </w:r>
      <w:r w:rsidR="00BF1CB5" w:rsidRPr="00A067D1">
        <w:rPr>
          <w:lang w:val="en-US"/>
        </w:rPr>
        <w:t>process that might not always include the diversity of local values</w:t>
      </w:r>
      <w:r w:rsidR="0007597F">
        <w:rPr>
          <w:lang w:val="en-US"/>
        </w:rPr>
        <w:t>,</w:t>
      </w:r>
      <w:r w:rsidR="00BF1CB5" w:rsidRPr="00A067D1">
        <w:rPr>
          <w:lang w:val="en-US"/>
        </w:rPr>
        <w:t xml:space="preserve"> </w:t>
      </w:r>
      <w:r w:rsidR="0007597F">
        <w:rPr>
          <w:lang w:val="en-US"/>
        </w:rPr>
        <w:t>interests, and financial goals</w:t>
      </w:r>
      <w:r w:rsidR="00BF1CB5" w:rsidRPr="00A067D1">
        <w:rPr>
          <w:lang w:val="en-US"/>
        </w:rPr>
        <w:t xml:space="preserve"> from different stakeholders (</w:t>
      </w:r>
      <w:proofErr w:type="spellStart"/>
      <w:r w:rsidR="00BF1CB5" w:rsidRPr="00A067D1">
        <w:rPr>
          <w:lang w:val="en-US"/>
        </w:rPr>
        <w:t>Radil</w:t>
      </w:r>
      <w:proofErr w:type="spellEnd"/>
      <w:r w:rsidR="00BF1CB5" w:rsidRPr="00A067D1">
        <w:rPr>
          <w:lang w:val="en-US"/>
        </w:rPr>
        <w:t xml:space="preserve"> &amp; Anderson, 2019). Hence, community-led digital restoration platforms can also lead to local conflicts that cannot be </w:t>
      </w:r>
      <w:r w:rsidR="00752E8B">
        <w:rPr>
          <w:lang w:val="en-US"/>
        </w:rPr>
        <w:t>resolved</w:t>
      </w:r>
      <w:r w:rsidR="00BF1CB5" w:rsidRPr="00A067D1">
        <w:rPr>
          <w:lang w:val="en-US"/>
        </w:rPr>
        <w:t xml:space="preserve"> through a singular participatory process.</w:t>
      </w:r>
    </w:p>
    <w:p w14:paraId="3A65A42F" w14:textId="77777777" w:rsidR="00BF1CB5" w:rsidRPr="00A067D1" w:rsidRDefault="00BF1CB5" w:rsidP="003A4CC7">
      <w:pPr>
        <w:spacing w:line="480" w:lineRule="auto"/>
        <w:ind w:firstLine="720"/>
        <w:rPr>
          <w:rFonts w:eastAsiaTheme="minorEastAsia"/>
          <w:b/>
          <w:bCs/>
          <w:lang w:val="en-US"/>
        </w:rPr>
      </w:pPr>
    </w:p>
    <w:p w14:paraId="600FB145" w14:textId="77777777" w:rsidR="004F15DD" w:rsidRPr="00A067D1" w:rsidRDefault="004F15DD" w:rsidP="004F15DD">
      <w:pPr>
        <w:spacing w:before="100" w:beforeAutospacing="1" w:after="100" w:afterAutospacing="1" w:line="360" w:lineRule="auto"/>
        <w:rPr>
          <w:rFonts w:eastAsiaTheme="minorEastAsia"/>
          <w:sz w:val="28"/>
          <w:szCs w:val="28"/>
          <w:lang w:val="en-US"/>
        </w:rPr>
      </w:pPr>
      <w:r w:rsidRPr="00A067D1">
        <w:rPr>
          <w:b/>
          <w:sz w:val="28"/>
          <w:szCs w:val="28"/>
          <w:lang w:val="en-US"/>
        </w:rPr>
        <w:t>Conclusion</w:t>
      </w:r>
    </w:p>
    <w:p w14:paraId="41547571" w14:textId="3685BA26" w:rsidR="00C92C37" w:rsidRDefault="004F15DD" w:rsidP="004A4F26">
      <w:pPr>
        <w:spacing w:before="100" w:beforeAutospacing="1" w:after="100" w:afterAutospacing="1" w:line="480" w:lineRule="auto"/>
        <w:rPr>
          <w:lang w:val="en-US"/>
        </w:rPr>
      </w:pPr>
      <w:r w:rsidRPr="00A067D1">
        <w:rPr>
          <w:lang w:val="en-US"/>
        </w:rPr>
        <w:t xml:space="preserve">Recent digital transformations have significantly </w:t>
      </w:r>
      <w:r w:rsidRPr="00703FC6">
        <w:rPr>
          <w:lang w:val="en-US"/>
        </w:rPr>
        <w:t xml:space="preserve">remade </w:t>
      </w:r>
      <w:r w:rsidR="0007597F" w:rsidRPr="00703FC6">
        <w:rPr>
          <w:lang w:val="en-US"/>
        </w:rPr>
        <w:t xml:space="preserve">how </w:t>
      </w:r>
      <w:r w:rsidR="00522ACF" w:rsidRPr="00703FC6">
        <w:rPr>
          <w:lang w:val="en-US"/>
        </w:rPr>
        <w:t xml:space="preserve">FLR </w:t>
      </w:r>
      <w:r w:rsidRPr="00703FC6">
        <w:rPr>
          <w:lang w:val="en-US"/>
        </w:rPr>
        <w:t>practices and policies</w:t>
      </w:r>
      <w:r w:rsidR="0007597F">
        <w:rPr>
          <w:lang w:val="en-US"/>
        </w:rPr>
        <w:t xml:space="preserve"> are formulated and implemented across scales</w:t>
      </w:r>
      <w:r w:rsidRPr="00A067D1">
        <w:rPr>
          <w:lang w:val="en-US"/>
        </w:rPr>
        <w:t xml:space="preserve">. Digital platforms </w:t>
      </w:r>
      <w:r w:rsidR="00AF0D19" w:rsidRPr="00A067D1">
        <w:rPr>
          <w:lang w:val="en-US"/>
        </w:rPr>
        <w:t>can</w:t>
      </w:r>
      <w:r w:rsidRPr="00A067D1">
        <w:rPr>
          <w:lang w:val="en-US"/>
        </w:rPr>
        <w:t xml:space="preserve"> </w:t>
      </w:r>
      <w:r w:rsidR="00AF0D19" w:rsidRPr="00A067D1">
        <w:rPr>
          <w:lang w:val="en-US"/>
        </w:rPr>
        <w:t>influence</w:t>
      </w:r>
      <w:r w:rsidRPr="00A067D1">
        <w:rPr>
          <w:lang w:val="en-US"/>
        </w:rPr>
        <w:t xml:space="preserve"> </w:t>
      </w:r>
      <w:r w:rsidR="00026597" w:rsidRPr="00A067D1">
        <w:rPr>
          <w:lang w:val="en-US"/>
        </w:rPr>
        <w:t xml:space="preserve">restoration </w:t>
      </w:r>
      <w:r w:rsidR="00522ACF">
        <w:rPr>
          <w:lang w:val="en-US"/>
        </w:rPr>
        <w:t>activities</w:t>
      </w:r>
      <w:r w:rsidRPr="00A067D1">
        <w:rPr>
          <w:lang w:val="en-US"/>
        </w:rPr>
        <w:t xml:space="preserve">, </w:t>
      </w:r>
      <w:r w:rsidR="00026597" w:rsidRPr="00A067D1">
        <w:rPr>
          <w:lang w:val="en-US"/>
        </w:rPr>
        <w:t>while also shaping</w:t>
      </w:r>
      <w:r w:rsidRPr="00A067D1">
        <w:rPr>
          <w:lang w:val="en-US"/>
        </w:rPr>
        <w:t xml:space="preserve"> power relations between stakeholders and decision-making processes. In this paper, we demonstrate how four different drivers </w:t>
      </w:r>
      <w:r w:rsidR="00F138D8" w:rsidRPr="00E31F7C">
        <w:rPr>
          <w:lang w:val="en-US"/>
        </w:rPr>
        <w:t xml:space="preserve">of </w:t>
      </w:r>
      <w:r w:rsidR="00744335" w:rsidRPr="00E31F7C">
        <w:rPr>
          <w:lang w:val="en-US"/>
        </w:rPr>
        <w:t>technological</w:t>
      </w:r>
      <w:r w:rsidR="00F138D8" w:rsidRPr="00E31F7C">
        <w:rPr>
          <w:lang w:val="en-US"/>
        </w:rPr>
        <w:t xml:space="preserve"> developments </w:t>
      </w:r>
      <w:r w:rsidRPr="00E31F7C">
        <w:rPr>
          <w:lang w:val="en-US"/>
        </w:rPr>
        <w:t xml:space="preserve">influence </w:t>
      </w:r>
      <w:r w:rsidR="004B5681" w:rsidRPr="00E31F7C">
        <w:rPr>
          <w:lang w:val="en-US"/>
        </w:rPr>
        <w:t xml:space="preserve">restoration </w:t>
      </w:r>
      <w:r w:rsidR="00522ACF" w:rsidRPr="00E31F7C">
        <w:rPr>
          <w:lang w:val="en-US"/>
        </w:rPr>
        <w:t xml:space="preserve">projects </w:t>
      </w:r>
      <w:r w:rsidR="004B5681" w:rsidRPr="00A067D1">
        <w:rPr>
          <w:lang w:val="en-US"/>
        </w:rPr>
        <w:t xml:space="preserve">through </w:t>
      </w:r>
      <w:r w:rsidRPr="00A067D1">
        <w:rPr>
          <w:lang w:val="en-US"/>
        </w:rPr>
        <w:t xml:space="preserve">the formation of </w:t>
      </w:r>
      <w:r w:rsidR="00C92C37">
        <w:rPr>
          <w:lang w:val="en-US"/>
        </w:rPr>
        <w:t xml:space="preserve">scientific expertise, </w:t>
      </w:r>
      <w:r w:rsidRPr="00A067D1">
        <w:rPr>
          <w:lang w:val="en-US"/>
        </w:rPr>
        <w:lastRenderedPageBreak/>
        <w:t xml:space="preserve">network relations, commercial systems, and knowledge practices that impact restoration outcomes globally. </w:t>
      </w:r>
    </w:p>
    <w:p w14:paraId="7B05329E" w14:textId="6246FCDF" w:rsidR="004F7864" w:rsidRPr="00A067D1" w:rsidRDefault="00C92C37" w:rsidP="00DA0F96">
      <w:pPr>
        <w:spacing w:before="100" w:beforeAutospacing="1" w:after="100" w:afterAutospacing="1" w:line="480" w:lineRule="auto"/>
        <w:rPr>
          <w:lang w:val="en-US"/>
        </w:rPr>
      </w:pPr>
      <w:r>
        <w:rPr>
          <w:lang w:val="en-US"/>
        </w:rPr>
        <w:tab/>
        <w:t xml:space="preserve">We </w:t>
      </w:r>
      <w:r w:rsidR="001C6587">
        <w:rPr>
          <w:lang w:val="en-US"/>
        </w:rPr>
        <w:t xml:space="preserve">argue </w:t>
      </w:r>
      <w:r>
        <w:rPr>
          <w:lang w:val="en-US"/>
        </w:rPr>
        <w:t>that it is vital to u</w:t>
      </w:r>
      <w:r w:rsidR="004F15DD" w:rsidRPr="00A067D1">
        <w:rPr>
          <w:lang w:val="en-US"/>
        </w:rPr>
        <w:t xml:space="preserve">nderstand the </w:t>
      </w:r>
      <w:r w:rsidR="00C307AC">
        <w:rPr>
          <w:lang w:val="en-US"/>
        </w:rPr>
        <w:t>digitalization of</w:t>
      </w:r>
      <w:r w:rsidR="00570462" w:rsidRPr="00A067D1">
        <w:rPr>
          <w:lang w:val="en-US"/>
        </w:rPr>
        <w:t xml:space="preserve"> </w:t>
      </w:r>
      <w:r w:rsidR="00522ACF" w:rsidRPr="00703FC6">
        <w:rPr>
          <w:lang w:val="en-US"/>
        </w:rPr>
        <w:t>FLR</w:t>
      </w:r>
      <w:r w:rsidR="00570462" w:rsidRPr="00703FC6">
        <w:rPr>
          <w:lang w:val="en-US"/>
        </w:rPr>
        <w:t xml:space="preserve"> </w:t>
      </w:r>
      <w:r w:rsidR="00C307AC">
        <w:rPr>
          <w:lang w:val="en-US"/>
        </w:rPr>
        <w:t>as it</w:t>
      </w:r>
      <w:r w:rsidR="00C307AC" w:rsidRPr="00703FC6">
        <w:rPr>
          <w:lang w:val="en-US"/>
        </w:rPr>
        <w:t xml:space="preserve"> </w:t>
      </w:r>
      <w:r w:rsidRPr="00703FC6">
        <w:rPr>
          <w:lang w:val="en-US"/>
        </w:rPr>
        <w:t>address</w:t>
      </w:r>
      <w:r w:rsidR="00827E56">
        <w:rPr>
          <w:lang w:val="en-US"/>
        </w:rPr>
        <w:t>es</w:t>
      </w:r>
      <w:r w:rsidR="00570462" w:rsidRPr="00703FC6">
        <w:rPr>
          <w:lang w:val="en-US"/>
        </w:rPr>
        <w:t xml:space="preserve"> </w:t>
      </w:r>
      <w:r w:rsidRPr="00703FC6">
        <w:rPr>
          <w:lang w:val="en-US"/>
        </w:rPr>
        <w:t xml:space="preserve">environmental </w:t>
      </w:r>
      <w:r w:rsidR="004F15DD" w:rsidRPr="00703FC6">
        <w:rPr>
          <w:lang w:val="en-US"/>
        </w:rPr>
        <w:t>challenges</w:t>
      </w:r>
      <w:r w:rsidR="004F15DD" w:rsidRPr="00A067D1">
        <w:rPr>
          <w:lang w:val="en-US"/>
        </w:rPr>
        <w:t>.</w:t>
      </w:r>
      <w:r w:rsidR="00733241" w:rsidRPr="00A067D1">
        <w:rPr>
          <w:lang w:val="en-US"/>
        </w:rPr>
        <w:t xml:space="preserve"> </w:t>
      </w:r>
      <w:r>
        <w:rPr>
          <w:lang w:val="en-US"/>
        </w:rPr>
        <w:t xml:space="preserve">Such an </w:t>
      </w:r>
      <w:r w:rsidR="00C307AC">
        <w:rPr>
          <w:lang w:val="en-US"/>
        </w:rPr>
        <w:t xml:space="preserve">analysis </w:t>
      </w:r>
      <w:r>
        <w:rPr>
          <w:lang w:val="en-US"/>
        </w:rPr>
        <w:t>draw</w:t>
      </w:r>
      <w:r w:rsidR="00074F75">
        <w:rPr>
          <w:lang w:val="en-US"/>
        </w:rPr>
        <w:t>s</w:t>
      </w:r>
      <w:r>
        <w:rPr>
          <w:lang w:val="en-US"/>
        </w:rPr>
        <w:t xml:space="preserve"> attention to</w:t>
      </w:r>
      <w:r w:rsidR="00E07E2F" w:rsidRPr="00A067D1">
        <w:rPr>
          <w:lang w:val="en-US"/>
        </w:rPr>
        <w:t xml:space="preserve"> </w:t>
      </w:r>
      <w:r w:rsidR="00074F75">
        <w:rPr>
          <w:lang w:val="en-US"/>
        </w:rPr>
        <w:t>how</w:t>
      </w:r>
      <w:r w:rsidR="003365E5">
        <w:rPr>
          <w:lang w:val="en-US"/>
        </w:rPr>
        <w:t xml:space="preserve"> scientific expertise is coded into the politics of platforms</w:t>
      </w:r>
      <w:r w:rsidR="00C307AC">
        <w:rPr>
          <w:lang w:val="en-US"/>
        </w:rPr>
        <w:t>,</w:t>
      </w:r>
      <w:r w:rsidR="003365E5">
        <w:rPr>
          <w:lang w:val="en-US"/>
        </w:rPr>
        <w:t xml:space="preserve"> </w:t>
      </w:r>
      <w:r w:rsidR="00E07E2F" w:rsidRPr="00A067D1">
        <w:rPr>
          <w:lang w:val="en-US"/>
        </w:rPr>
        <w:t xml:space="preserve">the growing influence of the private sector in </w:t>
      </w:r>
      <w:r w:rsidR="004A4F26" w:rsidRPr="00A067D1">
        <w:rPr>
          <w:lang w:val="en-US"/>
        </w:rPr>
        <w:t>restoration action</w:t>
      </w:r>
      <w:r w:rsidR="003365E5">
        <w:rPr>
          <w:lang w:val="en-US"/>
        </w:rPr>
        <w:t>s</w:t>
      </w:r>
      <w:r w:rsidR="00C307AC">
        <w:rPr>
          <w:lang w:val="en-US"/>
        </w:rPr>
        <w:t>,</w:t>
      </w:r>
      <w:r w:rsidR="003365E5">
        <w:rPr>
          <w:lang w:val="en-US"/>
        </w:rPr>
        <w:t xml:space="preserve"> </w:t>
      </w:r>
      <w:r w:rsidR="00C307AC">
        <w:rPr>
          <w:lang w:val="en-US"/>
        </w:rPr>
        <w:t xml:space="preserve">and </w:t>
      </w:r>
      <w:r w:rsidR="003365E5">
        <w:rPr>
          <w:lang w:val="en-US"/>
        </w:rPr>
        <w:t xml:space="preserve">the </w:t>
      </w:r>
      <w:r w:rsidR="001C6587">
        <w:rPr>
          <w:lang w:val="en-US"/>
        </w:rPr>
        <w:t>socioeconomic</w:t>
      </w:r>
      <w:r w:rsidR="003365E5">
        <w:rPr>
          <w:lang w:val="en-US"/>
        </w:rPr>
        <w:t xml:space="preserve"> inequalities</w:t>
      </w:r>
      <w:r w:rsidR="001C6587">
        <w:rPr>
          <w:lang w:val="en-US"/>
        </w:rPr>
        <w:t xml:space="preserve"> </w:t>
      </w:r>
      <w:r w:rsidR="003365E5">
        <w:rPr>
          <w:lang w:val="en-US"/>
        </w:rPr>
        <w:t>that can arise when implementing restoration initiatives within communities</w:t>
      </w:r>
      <w:r w:rsidR="004A4F26" w:rsidRPr="00A067D1">
        <w:rPr>
          <w:lang w:val="en-US"/>
        </w:rPr>
        <w:t xml:space="preserve">. </w:t>
      </w:r>
      <w:r w:rsidR="001C6587">
        <w:rPr>
          <w:lang w:val="en-US"/>
        </w:rPr>
        <w:t>T</w:t>
      </w:r>
      <w:r w:rsidR="004F15DD" w:rsidRPr="00A067D1">
        <w:rPr>
          <w:lang w:val="en-US"/>
        </w:rPr>
        <w:t xml:space="preserve">hese digital platforms are not neutral tools but </w:t>
      </w:r>
      <w:r w:rsidR="004A4F26" w:rsidRPr="00A067D1">
        <w:rPr>
          <w:lang w:val="en-US"/>
        </w:rPr>
        <w:t>instead</w:t>
      </w:r>
      <w:r w:rsidR="004F15DD" w:rsidRPr="00A067D1">
        <w:rPr>
          <w:lang w:val="en-US"/>
        </w:rPr>
        <w:t xml:space="preserve"> </w:t>
      </w:r>
      <w:r w:rsidR="004A4F26" w:rsidRPr="00A067D1">
        <w:rPr>
          <w:lang w:val="en-US"/>
        </w:rPr>
        <w:t xml:space="preserve">influence </w:t>
      </w:r>
      <w:r w:rsidR="004F15DD" w:rsidRPr="00A067D1">
        <w:rPr>
          <w:lang w:val="en-US"/>
        </w:rPr>
        <w:t>power</w:t>
      </w:r>
      <w:r w:rsidR="004A4F26" w:rsidRPr="00A067D1">
        <w:rPr>
          <w:lang w:val="en-US"/>
        </w:rPr>
        <w:t xml:space="preserve"> dynamics, </w:t>
      </w:r>
      <w:r w:rsidR="00522ACF">
        <w:rPr>
          <w:lang w:val="en-US"/>
        </w:rPr>
        <w:t xml:space="preserve">political </w:t>
      </w:r>
      <w:r w:rsidR="004F15DD" w:rsidRPr="00A067D1">
        <w:rPr>
          <w:lang w:val="en-US"/>
        </w:rPr>
        <w:t>decision-making processes</w:t>
      </w:r>
      <w:r w:rsidR="004A4F26" w:rsidRPr="00A067D1">
        <w:rPr>
          <w:lang w:val="en-US"/>
        </w:rPr>
        <w:t xml:space="preserve">, and </w:t>
      </w:r>
      <w:r w:rsidR="00522ACF">
        <w:rPr>
          <w:lang w:val="en-US"/>
        </w:rPr>
        <w:t xml:space="preserve">socio-environmental </w:t>
      </w:r>
      <w:r w:rsidR="004A4F26" w:rsidRPr="00A067D1">
        <w:rPr>
          <w:lang w:val="en-US"/>
        </w:rPr>
        <w:t>outcomes</w:t>
      </w:r>
      <w:r w:rsidR="004F15DD" w:rsidRPr="00A067D1">
        <w:rPr>
          <w:lang w:val="en-US"/>
        </w:rPr>
        <w:t xml:space="preserve">. </w:t>
      </w:r>
      <w:r w:rsidR="00150FF8">
        <w:rPr>
          <w:lang w:val="en-US"/>
        </w:rPr>
        <w:t xml:space="preserve">Because of the prominent role played by digital technologies in remaking environmental politics, </w:t>
      </w:r>
      <w:r w:rsidR="00093FAD" w:rsidRPr="00093FAD">
        <w:rPr>
          <w:lang w:val="en-US"/>
        </w:rPr>
        <w:t xml:space="preserve">this analysis expands </w:t>
      </w:r>
      <w:r w:rsidR="00150FF8">
        <w:rPr>
          <w:lang w:val="en-US"/>
        </w:rPr>
        <w:t xml:space="preserve">beyond human </w:t>
      </w:r>
      <w:r w:rsidR="005929E6">
        <w:rPr>
          <w:lang w:val="en-US"/>
        </w:rPr>
        <w:t xml:space="preserve">and institutional </w:t>
      </w:r>
      <w:r w:rsidR="00150FF8">
        <w:rPr>
          <w:lang w:val="en-US"/>
        </w:rPr>
        <w:t xml:space="preserve">actors as the primary political agents </w:t>
      </w:r>
      <w:r w:rsidR="00F3228A">
        <w:rPr>
          <w:lang w:val="en-US"/>
        </w:rPr>
        <w:t>shaping</w:t>
      </w:r>
      <w:r w:rsidR="00093FAD" w:rsidRPr="00093FAD">
        <w:rPr>
          <w:lang w:val="en-US"/>
        </w:rPr>
        <w:t xml:space="preserve"> restoration </w:t>
      </w:r>
      <w:r w:rsidR="00A90B4B">
        <w:rPr>
          <w:lang w:val="en-US"/>
        </w:rPr>
        <w:t>policy-making systems (Baker et al, 201</w:t>
      </w:r>
      <w:r w:rsidR="005929E6">
        <w:rPr>
          <w:lang w:val="en-US"/>
        </w:rPr>
        <w:t>4</w:t>
      </w:r>
      <w:r w:rsidR="00A90B4B">
        <w:rPr>
          <w:lang w:val="en-US"/>
        </w:rPr>
        <w:t>)</w:t>
      </w:r>
      <w:r w:rsidR="005929E6">
        <w:rPr>
          <w:lang w:val="en-US"/>
        </w:rPr>
        <w:t xml:space="preserve">. This research shows </w:t>
      </w:r>
      <w:r w:rsidR="00093FAD" w:rsidRPr="00093FAD">
        <w:rPr>
          <w:lang w:val="en-US"/>
        </w:rPr>
        <w:t xml:space="preserve">how the </w:t>
      </w:r>
      <w:r w:rsidR="00A93B0D">
        <w:rPr>
          <w:lang w:val="en-US"/>
        </w:rPr>
        <w:t>configuration</w:t>
      </w:r>
      <w:r w:rsidR="00A90B4B">
        <w:rPr>
          <w:lang w:val="en-US"/>
        </w:rPr>
        <w:t xml:space="preserve"> and use</w:t>
      </w:r>
      <w:r w:rsidR="00093FAD" w:rsidRPr="00093FAD">
        <w:rPr>
          <w:lang w:val="en-US"/>
        </w:rPr>
        <w:t xml:space="preserve"> of digital </w:t>
      </w:r>
      <w:r w:rsidR="00F3228A">
        <w:rPr>
          <w:lang w:val="en-US"/>
        </w:rPr>
        <w:t>technologies</w:t>
      </w:r>
      <w:r w:rsidR="00093FAD" w:rsidRPr="00093FAD">
        <w:rPr>
          <w:lang w:val="en-US"/>
        </w:rPr>
        <w:t xml:space="preserve"> </w:t>
      </w:r>
      <w:r w:rsidR="00F3228A" w:rsidRPr="0024414F">
        <w:rPr>
          <w:lang w:val="en-US"/>
        </w:rPr>
        <w:t>a</w:t>
      </w:r>
      <w:r w:rsidR="00F3228A" w:rsidRPr="00A90B4B">
        <w:rPr>
          <w:lang w:val="en-US"/>
        </w:rPr>
        <w:t>lso</w:t>
      </w:r>
      <w:r w:rsidR="00093FAD" w:rsidRPr="00A90B4B">
        <w:rPr>
          <w:lang w:val="en-US"/>
        </w:rPr>
        <w:t xml:space="preserve"> exert</w:t>
      </w:r>
      <w:r w:rsidR="001C6587">
        <w:rPr>
          <w:lang w:val="en-US"/>
        </w:rPr>
        <w:t>s</w:t>
      </w:r>
      <w:r w:rsidR="00093FAD" w:rsidRPr="00A90B4B">
        <w:rPr>
          <w:lang w:val="en-US"/>
        </w:rPr>
        <w:t xml:space="preserve"> political </w:t>
      </w:r>
      <w:r w:rsidR="00A93B0D" w:rsidRPr="00A90B4B">
        <w:rPr>
          <w:lang w:val="en-US"/>
        </w:rPr>
        <w:t>power</w:t>
      </w:r>
      <w:r w:rsidR="00093FAD" w:rsidRPr="00A90B4B">
        <w:rPr>
          <w:lang w:val="en-US"/>
        </w:rPr>
        <w:t>.</w:t>
      </w:r>
      <w:r w:rsidR="00F3228A" w:rsidRPr="00A90B4B">
        <w:rPr>
          <w:lang w:val="en-US"/>
        </w:rPr>
        <w:t xml:space="preserve"> Digital</w:t>
      </w:r>
      <w:r w:rsidR="00F3228A" w:rsidRPr="00D1191B">
        <w:rPr>
          <w:lang w:val="en-US"/>
        </w:rPr>
        <w:t xml:space="preserve"> platforms </w:t>
      </w:r>
      <w:r w:rsidR="005929E6">
        <w:rPr>
          <w:lang w:val="en-US"/>
        </w:rPr>
        <w:t>influence</w:t>
      </w:r>
      <w:r w:rsidR="00D1191B">
        <w:rPr>
          <w:lang w:val="en-US"/>
        </w:rPr>
        <w:t xml:space="preserve"> </w:t>
      </w:r>
      <w:r w:rsidR="00F3228A" w:rsidRPr="00D1191B">
        <w:rPr>
          <w:lang w:val="en-US"/>
        </w:rPr>
        <w:t>knowledge practices</w:t>
      </w:r>
      <w:r w:rsidR="00B25B8A">
        <w:rPr>
          <w:lang w:val="en-US"/>
        </w:rPr>
        <w:t>,</w:t>
      </w:r>
      <w:r w:rsidR="00D1191B">
        <w:rPr>
          <w:lang w:val="en-US"/>
        </w:rPr>
        <w:t xml:space="preserve"> organize</w:t>
      </w:r>
      <w:r w:rsidR="00F3228A" w:rsidRPr="00D1191B">
        <w:rPr>
          <w:lang w:val="en-US"/>
        </w:rPr>
        <w:t xml:space="preserve"> networks</w:t>
      </w:r>
      <w:r w:rsidR="00B25B8A">
        <w:rPr>
          <w:lang w:val="en-US"/>
        </w:rPr>
        <w:t>, and distribute resources</w:t>
      </w:r>
      <w:r w:rsidR="00D1191B">
        <w:rPr>
          <w:lang w:val="en-US"/>
        </w:rPr>
        <w:t xml:space="preserve"> </w:t>
      </w:r>
      <w:r w:rsidR="0024414F" w:rsidRPr="00D1191B">
        <w:rPr>
          <w:lang w:val="en-US"/>
        </w:rPr>
        <w:t>(</w:t>
      </w:r>
      <w:r w:rsidR="0024414F" w:rsidRPr="00AA488C">
        <w:t>Hendriks et al., 2016</w:t>
      </w:r>
      <w:r w:rsidR="0024414F" w:rsidRPr="0024414F">
        <w:rPr>
          <w:lang w:val="en-US"/>
        </w:rPr>
        <w:t>)</w:t>
      </w:r>
      <w:r w:rsidR="0033464A">
        <w:rPr>
          <w:lang w:val="en-US"/>
        </w:rPr>
        <w:t xml:space="preserve">. They further </w:t>
      </w:r>
      <w:r w:rsidR="00B25B8A">
        <w:rPr>
          <w:lang w:val="en-US"/>
        </w:rPr>
        <w:t>transform</w:t>
      </w:r>
      <w:r w:rsidR="00D1191B">
        <w:rPr>
          <w:lang w:val="en-US"/>
        </w:rPr>
        <w:t xml:space="preserve"> </w:t>
      </w:r>
      <w:r w:rsidR="00F3228A" w:rsidRPr="00D1191B">
        <w:rPr>
          <w:lang w:val="en-US"/>
        </w:rPr>
        <w:t>organi</w:t>
      </w:r>
      <w:r w:rsidR="00F3228A" w:rsidRPr="0024414F">
        <w:rPr>
          <w:lang w:val="en-US"/>
        </w:rPr>
        <w:t>zation</w:t>
      </w:r>
      <w:r w:rsidR="0024414F" w:rsidRPr="0024414F">
        <w:rPr>
          <w:lang w:val="en-US"/>
        </w:rPr>
        <w:t>al systems</w:t>
      </w:r>
      <w:r w:rsidR="00F3228A" w:rsidRPr="0024414F">
        <w:rPr>
          <w:lang w:val="en-US"/>
        </w:rPr>
        <w:t xml:space="preserve"> </w:t>
      </w:r>
      <w:r w:rsidR="001C6587">
        <w:rPr>
          <w:lang w:val="en-US"/>
        </w:rPr>
        <w:t>and</w:t>
      </w:r>
      <w:r w:rsidR="00F3228A" w:rsidRPr="0024414F">
        <w:rPr>
          <w:lang w:val="en-US"/>
        </w:rPr>
        <w:t xml:space="preserve"> restoration interventions.</w:t>
      </w:r>
    </w:p>
    <w:p w14:paraId="384719FF" w14:textId="19E561E7" w:rsidR="001D4124" w:rsidRPr="00AA488C" w:rsidRDefault="004F15DD" w:rsidP="001D4124">
      <w:pPr>
        <w:spacing w:line="480" w:lineRule="auto"/>
        <w:ind w:firstLine="720"/>
        <w:rPr>
          <w:lang w:val="en-US"/>
        </w:rPr>
      </w:pPr>
      <w:r w:rsidRPr="00A067D1">
        <w:rPr>
          <w:lang w:val="en-US"/>
        </w:rPr>
        <w:t>Our examination show</w:t>
      </w:r>
      <w:r w:rsidR="00D0609C">
        <w:rPr>
          <w:lang w:val="en-US"/>
        </w:rPr>
        <w:t>s</w:t>
      </w:r>
      <w:r w:rsidRPr="00A067D1">
        <w:rPr>
          <w:lang w:val="en-US"/>
        </w:rPr>
        <w:t xml:space="preserve"> </w:t>
      </w:r>
      <w:r w:rsidR="00326F39">
        <w:rPr>
          <w:lang w:val="en-US"/>
        </w:rPr>
        <w:t xml:space="preserve">how digital platforms developed and backed by </w:t>
      </w:r>
      <w:r w:rsidR="00D0609C" w:rsidRPr="00A067D1">
        <w:rPr>
          <w:lang w:val="en-US"/>
        </w:rPr>
        <w:t xml:space="preserve">powerful stakeholders can </w:t>
      </w:r>
      <w:r w:rsidR="00B25B8A" w:rsidRPr="00DA0F96">
        <w:rPr>
          <w:lang w:val="en-US"/>
        </w:rPr>
        <w:t>shape</w:t>
      </w:r>
      <w:r w:rsidR="00D0609C" w:rsidRPr="00A067D1">
        <w:rPr>
          <w:lang w:val="en-US"/>
        </w:rPr>
        <w:t xml:space="preserve"> conventional ideas of restoration resources, </w:t>
      </w:r>
      <w:r w:rsidR="00522ACF">
        <w:rPr>
          <w:lang w:val="en-US"/>
        </w:rPr>
        <w:t>techniques</w:t>
      </w:r>
      <w:r w:rsidR="00D0609C" w:rsidRPr="00A067D1">
        <w:rPr>
          <w:lang w:val="en-US"/>
        </w:rPr>
        <w:t>, and investments</w:t>
      </w:r>
      <w:r w:rsidRPr="00A067D1">
        <w:rPr>
          <w:lang w:val="en-US"/>
        </w:rPr>
        <w:t xml:space="preserve">. </w:t>
      </w:r>
      <w:r w:rsidR="000C1642">
        <w:rPr>
          <w:lang w:val="en-US"/>
        </w:rPr>
        <w:t>T</w:t>
      </w:r>
      <w:r w:rsidRPr="00A067D1">
        <w:rPr>
          <w:lang w:val="en-US"/>
        </w:rPr>
        <w:t>hese transformations often involve power inequ</w:t>
      </w:r>
      <w:r w:rsidR="00191885" w:rsidRPr="00A067D1">
        <w:rPr>
          <w:lang w:val="en-US"/>
        </w:rPr>
        <w:t>alities</w:t>
      </w:r>
      <w:r w:rsidRPr="00A067D1">
        <w:rPr>
          <w:lang w:val="en-US"/>
        </w:rPr>
        <w:t xml:space="preserve"> </w:t>
      </w:r>
      <w:r w:rsidR="00191885" w:rsidRPr="00A067D1">
        <w:rPr>
          <w:lang w:val="en-US"/>
        </w:rPr>
        <w:t xml:space="preserve">among </w:t>
      </w:r>
      <w:r w:rsidRPr="00A067D1">
        <w:rPr>
          <w:lang w:val="en-US"/>
        </w:rPr>
        <w:t>stakeholders</w:t>
      </w:r>
      <w:r w:rsidR="00191885" w:rsidRPr="00A067D1">
        <w:rPr>
          <w:lang w:val="en-US"/>
        </w:rPr>
        <w:t xml:space="preserve">, which </w:t>
      </w:r>
      <w:r w:rsidR="000C1642">
        <w:rPr>
          <w:lang w:val="en-US"/>
        </w:rPr>
        <w:t>materialize through unequal</w:t>
      </w:r>
      <w:r w:rsidR="00191885" w:rsidRPr="00A067D1">
        <w:rPr>
          <w:lang w:val="en-US"/>
        </w:rPr>
        <w:t xml:space="preserve"> </w:t>
      </w:r>
      <w:r w:rsidR="000C1642">
        <w:rPr>
          <w:lang w:val="en-US"/>
        </w:rPr>
        <w:t xml:space="preserve">access to </w:t>
      </w:r>
      <w:r w:rsidR="00A1140E">
        <w:rPr>
          <w:lang w:val="en-US"/>
        </w:rPr>
        <w:t xml:space="preserve">and influence over </w:t>
      </w:r>
      <w:r w:rsidRPr="00A067D1">
        <w:rPr>
          <w:lang w:val="en-US"/>
        </w:rPr>
        <w:t xml:space="preserve">technologies and development processes across the Global North and Global South. </w:t>
      </w:r>
      <w:r w:rsidR="000C1642">
        <w:rPr>
          <w:lang w:val="en-US"/>
        </w:rPr>
        <w:t>This analysis</w:t>
      </w:r>
      <w:r w:rsidR="001567B2" w:rsidRPr="00A067D1">
        <w:rPr>
          <w:lang w:val="en-US"/>
        </w:rPr>
        <w:t xml:space="preserve"> </w:t>
      </w:r>
      <w:r w:rsidR="00724D7C" w:rsidRPr="00A067D1">
        <w:rPr>
          <w:lang w:val="en-US"/>
        </w:rPr>
        <w:t>draw</w:t>
      </w:r>
      <w:r w:rsidR="00FD28BC">
        <w:rPr>
          <w:lang w:val="en-US"/>
        </w:rPr>
        <w:t>s</w:t>
      </w:r>
      <w:r w:rsidR="00724D7C" w:rsidRPr="00A067D1">
        <w:rPr>
          <w:lang w:val="en-US"/>
        </w:rPr>
        <w:t xml:space="preserve"> attention to</w:t>
      </w:r>
      <w:r w:rsidR="001567B2" w:rsidRPr="00A067D1">
        <w:rPr>
          <w:lang w:val="en-US"/>
        </w:rPr>
        <w:t xml:space="preserve"> </w:t>
      </w:r>
      <w:r w:rsidR="00326F39">
        <w:rPr>
          <w:lang w:val="en-US"/>
        </w:rPr>
        <w:t xml:space="preserve">how </w:t>
      </w:r>
      <w:r w:rsidR="00694CF7">
        <w:rPr>
          <w:lang w:val="en-US"/>
        </w:rPr>
        <w:t xml:space="preserve">these </w:t>
      </w:r>
      <w:r w:rsidR="001567B2" w:rsidRPr="00A067D1">
        <w:rPr>
          <w:lang w:val="en-US"/>
        </w:rPr>
        <w:t>technological developments</w:t>
      </w:r>
      <w:r w:rsidR="00522ACF">
        <w:rPr>
          <w:lang w:val="en-US"/>
        </w:rPr>
        <w:t xml:space="preserve"> </w:t>
      </w:r>
      <w:r w:rsidR="00326F39">
        <w:rPr>
          <w:lang w:val="en-US"/>
        </w:rPr>
        <w:t>can remake</w:t>
      </w:r>
      <w:r w:rsidR="001C6587">
        <w:rPr>
          <w:lang w:val="en-US"/>
        </w:rPr>
        <w:t xml:space="preserve"> environmental politics</w:t>
      </w:r>
      <w:r w:rsidR="00D22D23">
        <w:rPr>
          <w:lang w:val="en-US"/>
        </w:rPr>
        <w:t xml:space="preserve"> (Howson, 2019)</w:t>
      </w:r>
      <w:r w:rsidR="00FD28BC">
        <w:rPr>
          <w:lang w:val="en-US"/>
        </w:rPr>
        <w:t xml:space="preserve">. It </w:t>
      </w:r>
      <w:r w:rsidR="00326F39">
        <w:rPr>
          <w:lang w:val="en-US"/>
        </w:rPr>
        <w:t xml:space="preserve">further </w:t>
      </w:r>
      <w:r w:rsidR="00842341">
        <w:rPr>
          <w:lang w:val="en-US"/>
        </w:rPr>
        <w:t xml:space="preserve">argues for the importance of ensuring that </w:t>
      </w:r>
      <w:r w:rsidR="00F75BE1" w:rsidRPr="00A067D1">
        <w:rPr>
          <w:lang w:val="en-US"/>
        </w:rPr>
        <w:t>restoration platforms and actions do not overlook</w:t>
      </w:r>
      <w:r w:rsidR="00842341">
        <w:rPr>
          <w:lang w:val="en-US"/>
        </w:rPr>
        <w:t xml:space="preserve"> </w:t>
      </w:r>
      <w:r w:rsidR="001567B2" w:rsidRPr="00A067D1">
        <w:rPr>
          <w:lang w:val="en-US"/>
        </w:rPr>
        <w:t xml:space="preserve">benefits sharing, </w:t>
      </w:r>
      <w:r w:rsidR="008928FF" w:rsidRPr="00A067D1">
        <w:rPr>
          <w:lang w:val="en-US"/>
        </w:rPr>
        <w:t>worker protections</w:t>
      </w:r>
      <w:r w:rsidR="00F138D8" w:rsidRPr="00A067D1">
        <w:rPr>
          <w:lang w:val="en-US"/>
        </w:rPr>
        <w:t>,</w:t>
      </w:r>
      <w:r w:rsidR="001567B2" w:rsidRPr="00A067D1">
        <w:rPr>
          <w:lang w:val="en-US"/>
        </w:rPr>
        <w:t xml:space="preserve"> </w:t>
      </w:r>
      <w:r w:rsidR="008928FF" w:rsidRPr="00A067D1">
        <w:rPr>
          <w:lang w:val="en-US"/>
        </w:rPr>
        <w:t xml:space="preserve">sound </w:t>
      </w:r>
      <w:r w:rsidR="001567B2" w:rsidRPr="00A067D1">
        <w:rPr>
          <w:lang w:val="en-US"/>
        </w:rPr>
        <w:t>living conditions,</w:t>
      </w:r>
      <w:r w:rsidR="00F138D8" w:rsidRPr="00A067D1">
        <w:rPr>
          <w:lang w:val="en-US"/>
        </w:rPr>
        <w:t xml:space="preserve"> </w:t>
      </w:r>
      <w:r w:rsidR="008928FF" w:rsidRPr="00A067D1">
        <w:rPr>
          <w:lang w:val="en-US"/>
        </w:rPr>
        <w:t xml:space="preserve">and </w:t>
      </w:r>
      <w:r w:rsidR="00F138D8" w:rsidRPr="00A067D1">
        <w:rPr>
          <w:lang w:val="en-US"/>
        </w:rPr>
        <w:t>community engagement (</w:t>
      </w:r>
      <w:proofErr w:type="spellStart"/>
      <w:r w:rsidR="00F138D8" w:rsidRPr="00A067D1">
        <w:rPr>
          <w:lang w:val="en-US"/>
        </w:rPr>
        <w:t>Erbaugh</w:t>
      </w:r>
      <w:proofErr w:type="spellEnd"/>
      <w:r w:rsidR="00F138D8" w:rsidRPr="00A067D1">
        <w:rPr>
          <w:lang w:val="en-US"/>
        </w:rPr>
        <w:t xml:space="preserve"> et al., 2020). </w:t>
      </w:r>
      <w:r w:rsidR="00326F39">
        <w:rPr>
          <w:lang w:val="en-US"/>
        </w:rPr>
        <w:t>Additional</w:t>
      </w:r>
      <w:r w:rsidR="00326F39" w:rsidRPr="00A067D1">
        <w:rPr>
          <w:lang w:val="en-US"/>
        </w:rPr>
        <w:t xml:space="preserve"> </w:t>
      </w:r>
      <w:r w:rsidRPr="00A067D1">
        <w:rPr>
          <w:lang w:val="en-US"/>
        </w:rPr>
        <w:t xml:space="preserve">research is required to identify </w:t>
      </w:r>
      <w:r w:rsidRPr="00A067D1">
        <w:rPr>
          <w:lang w:val="en-US"/>
        </w:rPr>
        <w:lastRenderedPageBreak/>
        <w:t xml:space="preserve">how these digital systems </w:t>
      </w:r>
      <w:r w:rsidR="00D22D23">
        <w:rPr>
          <w:lang w:val="en-US"/>
        </w:rPr>
        <w:t>affect</w:t>
      </w:r>
      <w:r w:rsidR="00D22D23" w:rsidRPr="00A067D1">
        <w:rPr>
          <w:lang w:val="en-US"/>
        </w:rPr>
        <w:t xml:space="preserve"> </w:t>
      </w:r>
      <w:r w:rsidRPr="00A067D1">
        <w:rPr>
          <w:lang w:val="en-US"/>
        </w:rPr>
        <w:t>place-specific practices and soci</w:t>
      </w:r>
      <w:r w:rsidR="00347A27" w:rsidRPr="00A067D1">
        <w:rPr>
          <w:lang w:val="en-US"/>
        </w:rPr>
        <w:t>al</w:t>
      </w:r>
      <w:r w:rsidRPr="00A067D1">
        <w:rPr>
          <w:lang w:val="en-US"/>
        </w:rPr>
        <w:t>-political worlds</w:t>
      </w:r>
      <w:r w:rsidR="00347A27" w:rsidRPr="00A067D1">
        <w:rPr>
          <w:lang w:val="en-US"/>
        </w:rPr>
        <w:t>, especially</w:t>
      </w:r>
      <w:r w:rsidRPr="00A067D1">
        <w:rPr>
          <w:lang w:val="en-US"/>
        </w:rPr>
        <w:t xml:space="preserve"> through the implement</w:t>
      </w:r>
      <w:r w:rsidR="00347A27" w:rsidRPr="00A067D1">
        <w:rPr>
          <w:lang w:val="en-US"/>
        </w:rPr>
        <w:t>ation</w:t>
      </w:r>
      <w:r w:rsidRPr="00A067D1">
        <w:rPr>
          <w:lang w:val="en-US"/>
        </w:rPr>
        <w:t xml:space="preserve"> of large-scale restoration programs</w:t>
      </w:r>
      <w:r w:rsidR="00842341">
        <w:rPr>
          <w:lang w:val="en-US"/>
        </w:rPr>
        <w:t xml:space="preserve"> </w:t>
      </w:r>
      <w:r w:rsidR="003D04AF">
        <w:rPr>
          <w:lang w:val="en-US"/>
        </w:rPr>
        <w:t xml:space="preserve">that </w:t>
      </w:r>
      <w:r w:rsidR="000B7360">
        <w:rPr>
          <w:lang w:val="en-US"/>
        </w:rPr>
        <w:t>seek to</w:t>
      </w:r>
      <w:r w:rsidR="0046212C">
        <w:rPr>
          <w:lang w:val="en-US"/>
        </w:rPr>
        <w:t xml:space="preserve"> accomplish</w:t>
      </w:r>
      <w:r w:rsidR="003D04AF">
        <w:rPr>
          <w:lang w:val="en-US"/>
        </w:rPr>
        <w:t xml:space="preserve"> global environmental pledges and objectives</w:t>
      </w:r>
      <w:r w:rsidRPr="00A067D1">
        <w:rPr>
          <w:lang w:val="en-US"/>
        </w:rPr>
        <w:t>.</w:t>
      </w:r>
    </w:p>
    <w:p w14:paraId="437E0CAC" w14:textId="77777777" w:rsidR="00347A27" w:rsidRPr="00A067D1" w:rsidRDefault="00347A27" w:rsidP="00D612BE">
      <w:pPr>
        <w:spacing w:line="480" w:lineRule="auto"/>
        <w:rPr>
          <w:lang w:val="en-US"/>
        </w:rPr>
      </w:pPr>
    </w:p>
    <w:p w14:paraId="2AB4886B" w14:textId="77777777" w:rsidR="0072617A" w:rsidRPr="00A067D1" w:rsidRDefault="0072617A" w:rsidP="0072617A">
      <w:pPr>
        <w:spacing w:before="100" w:beforeAutospacing="1" w:after="100" w:afterAutospacing="1" w:line="360" w:lineRule="auto"/>
        <w:rPr>
          <w:b/>
          <w:bCs/>
          <w:sz w:val="28"/>
          <w:szCs w:val="28"/>
          <w:lang w:val="en-US"/>
        </w:rPr>
      </w:pPr>
      <w:r w:rsidRPr="00A067D1">
        <w:rPr>
          <w:b/>
          <w:bCs/>
          <w:sz w:val="28"/>
          <w:szCs w:val="28"/>
          <w:lang w:val="en-US"/>
        </w:rPr>
        <w:t>Disclosure statement</w:t>
      </w:r>
    </w:p>
    <w:p w14:paraId="01452AB5" w14:textId="644AF561" w:rsidR="0072617A" w:rsidRPr="00A067D1" w:rsidRDefault="0072617A" w:rsidP="0072617A">
      <w:pPr>
        <w:spacing w:before="100" w:beforeAutospacing="1" w:after="100" w:afterAutospacing="1" w:line="360" w:lineRule="auto"/>
        <w:rPr>
          <w:lang w:val="en-US"/>
        </w:rPr>
      </w:pPr>
      <w:r w:rsidRPr="00A067D1">
        <w:rPr>
          <w:lang w:val="en-US"/>
        </w:rPr>
        <w:t>No conflict of interest to report.</w:t>
      </w:r>
    </w:p>
    <w:p w14:paraId="1DA9202D" w14:textId="77777777" w:rsidR="004F15DD" w:rsidRPr="00A067D1" w:rsidRDefault="004F15DD" w:rsidP="004F15DD">
      <w:pPr>
        <w:spacing w:before="100" w:beforeAutospacing="1" w:after="100" w:afterAutospacing="1" w:line="480" w:lineRule="auto"/>
        <w:rPr>
          <w:b/>
          <w:bCs/>
          <w:sz w:val="28"/>
          <w:szCs w:val="28"/>
          <w:lang w:val="en-US"/>
        </w:rPr>
      </w:pPr>
    </w:p>
    <w:p w14:paraId="7C4421A1" w14:textId="77777777" w:rsidR="004F15DD" w:rsidRPr="00A067D1" w:rsidRDefault="004F15DD" w:rsidP="0072617A">
      <w:pPr>
        <w:spacing w:before="100" w:beforeAutospacing="1" w:after="100" w:afterAutospacing="1" w:line="360" w:lineRule="auto"/>
        <w:rPr>
          <w:b/>
          <w:bCs/>
          <w:sz w:val="28"/>
          <w:szCs w:val="28"/>
          <w:lang w:val="en-US"/>
        </w:rPr>
      </w:pPr>
      <w:r w:rsidRPr="00A067D1">
        <w:rPr>
          <w:b/>
          <w:bCs/>
          <w:sz w:val="28"/>
          <w:szCs w:val="28"/>
          <w:lang w:val="en-US"/>
        </w:rPr>
        <w:t xml:space="preserve">Funding </w:t>
      </w:r>
    </w:p>
    <w:p w14:paraId="576245CA" w14:textId="7F38ABCA" w:rsidR="00871CE5" w:rsidRDefault="002841C9" w:rsidP="004F15DD">
      <w:pPr>
        <w:spacing w:line="480" w:lineRule="auto"/>
        <w:jc w:val="both"/>
        <w:rPr>
          <w:lang w:val="en-US"/>
        </w:rPr>
      </w:pPr>
      <w:r w:rsidRPr="002841C9">
        <w:rPr>
          <w:lang w:val="en-US"/>
        </w:rPr>
        <w:t xml:space="preserve">This project has received funding from the European Research Council (ERC) under the European Union’s Horizon 2020 research and innovation </w:t>
      </w:r>
      <w:proofErr w:type="spellStart"/>
      <w:r w:rsidRPr="002841C9">
        <w:rPr>
          <w:lang w:val="en-US"/>
        </w:rPr>
        <w:t>programme</w:t>
      </w:r>
      <w:proofErr w:type="spellEnd"/>
      <w:r w:rsidRPr="002841C9">
        <w:rPr>
          <w:lang w:val="en-US"/>
        </w:rPr>
        <w:t xml:space="preserve"> (Grant agreement No.866006)</w:t>
      </w:r>
      <w:r w:rsidR="005C42FD">
        <w:rPr>
          <w:lang w:val="en-US"/>
        </w:rPr>
        <w:t>.</w:t>
      </w:r>
    </w:p>
    <w:p w14:paraId="6536CDE3" w14:textId="77777777" w:rsidR="00871CE5" w:rsidRPr="00A067D1" w:rsidRDefault="00871CE5" w:rsidP="004F15DD">
      <w:pPr>
        <w:spacing w:line="480" w:lineRule="auto"/>
        <w:jc w:val="both"/>
        <w:rPr>
          <w:lang w:val="en-US"/>
        </w:rPr>
      </w:pPr>
    </w:p>
    <w:p w14:paraId="3E406760" w14:textId="77777777" w:rsidR="004F15DD" w:rsidRPr="00A067D1" w:rsidRDefault="004F15DD" w:rsidP="004F15DD">
      <w:pPr>
        <w:spacing w:line="480" w:lineRule="auto"/>
        <w:jc w:val="both"/>
        <w:rPr>
          <w:b/>
          <w:bCs/>
          <w:sz w:val="28"/>
          <w:szCs w:val="28"/>
          <w:lang w:val="en-US"/>
        </w:rPr>
      </w:pPr>
      <w:r w:rsidRPr="00A067D1">
        <w:rPr>
          <w:b/>
          <w:bCs/>
          <w:sz w:val="28"/>
          <w:szCs w:val="28"/>
          <w:lang w:val="en-US"/>
        </w:rPr>
        <w:t>ORCID</w:t>
      </w:r>
    </w:p>
    <w:p w14:paraId="11031258" w14:textId="672474BC" w:rsidR="00295AFE" w:rsidRDefault="00295AFE" w:rsidP="00295AFE">
      <w:pPr>
        <w:pStyle w:val="BodyText"/>
        <w:tabs>
          <w:tab w:val="left" w:pos="9479"/>
        </w:tabs>
        <w:spacing w:line="480" w:lineRule="auto"/>
        <w:ind w:right="118"/>
        <w:rPr>
          <w:rFonts w:ascii="Times New Roman" w:hAnsi="Times New Roman" w:cs="Times New Roman"/>
          <w:bCs/>
          <w:color w:val="000000"/>
          <w:sz w:val="24"/>
          <w:szCs w:val="24"/>
        </w:rPr>
      </w:pPr>
      <w:r w:rsidRPr="00A067D1">
        <w:rPr>
          <w:rFonts w:ascii="Times New Roman" w:hAnsi="Times New Roman" w:cs="Times New Roman"/>
          <w:bCs/>
          <w:color w:val="000000"/>
          <w:sz w:val="24"/>
          <w:szCs w:val="24"/>
        </w:rPr>
        <w:t>Danilo Urzedo</w:t>
      </w:r>
      <w:r>
        <w:rPr>
          <w:rFonts w:ascii="Times New Roman" w:hAnsi="Times New Roman" w:cs="Times New Roman"/>
          <w:bCs/>
          <w:color w:val="000000"/>
          <w:sz w:val="24"/>
          <w:szCs w:val="24"/>
        </w:rPr>
        <w:t xml:space="preserve"> - </w:t>
      </w:r>
      <w:r w:rsidRPr="00295AFE">
        <w:rPr>
          <w:rFonts w:ascii="Times New Roman" w:hAnsi="Times New Roman" w:cs="Times New Roman"/>
          <w:bCs/>
          <w:color w:val="000000"/>
          <w:sz w:val="24"/>
          <w:szCs w:val="24"/>
        </w:rPr>
        <w:t>https://orcid.org/0000-0003-4256-515X</w:t>
      </w:r>
    </w:p>
    <w:p w14:paraId="7DC8E238" w14:textId="61A56ED2" w:rsidR="00295AFE" w:rsidRDefault="00295AFE" w:rsidP="00295AFE">
      <w:pPr>
        <w:pStyle w:val="BodyText"/>
        <w:tabs>
          <w:tab w:val="left" w:pos="9479"/>
        </w:tabs>
        <w:spacing w:line="480" w:lineRule="auto"/>
        <w:ind w:right="118"/>
        <w:rPr>
          <w:rFonts w:ascii="Times New Roman" w:hAnsi="Times New Roman" w:cs="Times New Roman"/>
          <w:bCs/>
          <w:color w:val="000000"/>
          <w:sz w:val="24"/>
          <w:szCs w:val="24"/>
        </w:rPr>
      </w:pPr>
      <w:r w:rsidRPr="00A067D1">
        <w:rPr>
          <w:rFonts w:ascii="Times New Roman" w:hAnsi="Times New Roman" w:cs="Times New Roman"/>
          <w:bCs/>
          <w:color w:val="000000"/>
          <w:sz w:val="24"/>
          <w:szCs w:val="24"/>
        </w:rPr>
        <w:t xml:space="preserve">Michelle </w:t>
      </w:r>
      <w:proofErr w:type="spellStart"/>
      <w:r w:rsidRPr="00A067D1">
        <w:rPr>
          <w:rFonts w:ascii="Times New Roman" w:hAnsi="Times New Roman" w:cs="Times New Roman"/>
          <w:bCs/>
          <w:color w:val="000000"/>
          <w:sz w:val="24"/>
          <w:szCs w:val="24"/>
        </w:rPr>
        <w:t>Westerlaken</w:t>
      </w:r>
      <w:proofErr w:type="spellEnd"/>
      <w:r>
        <w:rPr>
          <w:rFonts w:ascii="Times New Roman" w:hAnsi="Times New Roman" w:cs="Times New Roman"/>
          <w:bCs/>
          <w:color w:val="000000"/>
          <w:sz w:val="24"/>
          <w:szCs w:val="24"/>
        </w:rPr>
        <w:t xml:space="preserve"> - </w:t>
      </w:r>
      <w:r w:rsidRPr="00295AFE">
        <w:rPr>
          <w:rFonts w:ascii="Times New Roman" w:hAnsi="Times New Roman" w:cs="Times New Roman"/>
          <w:bCs/>
          <w:color w:val="000000"/>
          <w:sz w:val="24"/>
          <w:szCs w:val="24"/>
        </w:rPr>
        <w:t>https://orcid.org/0000-0001-8352-3736</w:t>
      </w:r>
    </w:p>
    <w:p w14:paraId="7B772DE0" w14:textId="159DFAA6" w:rsidR="00295AFE" w:rsidRPr="00295AFE" w:rsidRDefault="00295AFE" w:rsidP="00295AFE">
      <w:pPr>
        <w:pStyle w:val="BodyText"/>
        <w:tabs>
          <w:tab w:val="left" w:pos="9479"/>
        </w:tabs>
        <w:spacing w:line="480" w:lineRule="auto"/>
        <w:ind w:right="118"/>
        <w:rPr>
          <w:rFonts w:ascii="Times New Roman" w:hAnsi="Times New Roman" w:cs="Times New Roman"/>
          <w:bCs/>
          <w:color w:val="000000"/>
          <w:sz w:val="24"/>
          <w:szCs w:val="24"/>
        </w:rPr>
      </w:pPr>
      <w:r w:rsidRPr="00A067D1">
        <w:rPr>
          <w:rFonts w:ascii="Times New Roman" w:hAnsi="Times New Roman" w:cs="Times New Roman"/>
          <w:bCs/>
          <w:color w:val="000000"/>
          <w:sz w:val="24"/>
          <w:szCs w:val="24"/>
        </w:rPr>
        <w:t xml:space="preserve">Jennifer </w:t>
      </w:r>
      <w:proofErr w:type="spellStart"/>
      <w:r w:rsidRPr="00A067D1">
        <w:rPr>
          <w:rFonts w:ascii="Times New Roman" w:hAnsi="Times New Roman" w:cs="Times New Roman"/>
          <w:bCs/>
          <w:color w:val="000000"/>
          <w:sz w:val="24"/>
          <w:szCs w:val="24"/>
        </w:rPr>
        <w:t>Gabrys</w:t>
      </w:r>
      <w:proofErr w:type="spellEnd"/>
      <w:r>
        <w:rPr>
          <w:rFonts w:ascii="Times New Roman" w:hAnsi="Times New Roman" w:cs="Times New Roman"/>
          <w:bCs/>
          <w:color w:val="000000"/>
          <w:sz w:val="24"/>
          <w:szCs w:val="24"/>
        </w:rPr>
        <w:t xml:space="preserve"> - </w:t>
      </w:r>
      <w:r w:rsidRPr="00295AFE">
        <w:rPr>
          <w:rFonts w:ascii="Times New Roman" w:hAnsi="Times New Roman" w:cs="Times New Roman"/>
          <w:bCs/>
          <w:color w:val="000000"/>
          <w:sz w:val="24"/>
          <w:szCs w:val="24"/>
        </w:rPr>
        <w:t>https://orcid.org/0000-0001-5545-2459</w:t>
      </w:r>
    </w:p>
    <w:p w14:paraId="467770CA" w14:textId="77777777" w:rsidR="00326801" w:rsidRDefault="00326801" w:rsidP="00ED5D61">
      <w:pPr>
        <w:spacing w:line="480" w:lineRule="auto"/>
        <w:rPr>
          <w:bCs/>
          <w:color w:val="000000"/>
          <w:lang w:val="en-US"/>
        </w:rPr>
      </w:pPr>
    </w:p>
    <w:p w14:paraId="0AAFE230" w14:textId="77777777" w:rsidR="00FA5AEF" w:rsidRDefault="00FA5AEF" w:rsidP="00ED5D61">
      <w:pPr>
        <w:spacing w:line="480" w:lineRule="auto"/>
        <w:rPr>
          <w:bCs/>
          <w:color w:val="000000"/>
          <w:lang w:val="en-US"/>
        </w:rPr>
      </w:pPr>
    </w:p>
    <w:p w14:paraId="1B10101D" w14:textId="77777777" w:rsidR="00FA5AEF" w:rsidRDefault="00FA5AEF" w:rsidP="00ED5D61">
      <w:pPr>
        <w:spacing w:line="480" w:lineRule="auto"/>
        <w:rPr>
          <w:bCs/>
          <w:color w:val="000000"/>
          <w:lang w:val="en-US"/>
        </w:rPr>
      </w:pPr>
    </w:p>
    <w:p w14:paraId="6D42CE60" w14:textId="77777777" w:rsidR="00FA5AEF" w:rsidRDefault="00FA5AEF" w:rsidP="00ED5D61">
      <w:pPr>
        <w:spacing w:line="480" w:lineRule="auto"/>
        <w:rPr>
          <w:bCs/>
          <w:color w:val="000000"/>
          <w:lang w:val="en-US"/>
        </w:rPr>
      </w:pPr>
    </w:p>
    <w:p w14:paraId="02DC3AC6" w14:textId="77777777" w:rsidR="00FA5AEF" w:rsidRDefault="00FA5AEF" w:rsidP="00ED5D61">
      <w:pPr>
        <w:spacing w:line="480" w:lineRule="auto"/>
        <w:rPr>
          <w:bCs/>
          <w:color w:val="000000"/>
          <w:lang w:val="en-US"/>
        </w:rPr>
      </w:pPr>
    </w:p>
    <w:p w14:paraId="73006408" w14:textId="77777777" w:rsidR="00FA5AEF" w:rsidRDefault="00FA5AEF" w:rsidP="00ED5D61">
      <w:pPr>
        <w:spacing w:line="480" w:lineRule="auto"/>
        <w:rPr>
          <w:bCs/>
          <w:color w:val="000000"/>
          <w:lang w:val="en-US"/>
        </w:rPr>
      </w:pPr>
    </w:p>
    <w:p w14:paraId="1590DC7F" w14:textId="44E07BF6" w:rsidR="00FA5AEF" w:rsidRPr="00A067D1" w:rsidRDefault="00FA5AEF" w:rsidP="00ED5D61">
      <w:pPr>
        <w:spacing w:line="480" w:lineRule="auto"/>
        <w:rPr>
          <w:bCs/>
          <w:color w:val="000000"/>
          <w:lang w:val="en-US"/>
        </w:rPr>
        <w:sectPr w:rsidR="00FA5AEF" w:rsidRPr="00A067D1" w:rsidSect="005C42FD">
          <w:footerReference w:type="even" r:id="rId9"/>
          <w:footerReference w:type="default" r:id="rId10"/>
          <w:endnotePr>
            <w:numFmt w:val="decimal"/>
          </w:endnotePr>
          <w:pgSz w:w="11906" w:h="16838"/>
          <w:pgMar w:top="1440" w:right="1440" w:bottom="1440" w:left="1440" w:header="708" w:footer="708" w:gutter="0"/>
          <w:cols w:space="708"/>
          <w:docGrid w:linePitch="360"/>
        </w:sectPr>
      </w:pPr>
    </w:p>
    <w:tbl>
      <w:tblPr>
        <w:tblW w:w="12152" w:type="dxa"/>
        <w:tblLook w:val="04A0" w:firstRow="1" w:lastRow="0" w:firstColumn="1" w:lastColumn="0" w:noHBand="0" w:noVBand="1"/>
      </w:tblPr>
      <w:tblGrid>
        <w:gridCol w:w="2835"/>
        <w:gridCol w:w="2552"/>
        <w:gridCol w:w="3402"/>
        <w:gridCol w:w="3363"/>
      </w:tblGrid>
      <w:tr w:rsidR="00151448" w:rsidRPr="00A067D1" w14:paraId="42D0F8E1" w14:textId="77777777" w:rsidTr="00ED5D61">
        <w:trPr>
          <w:trHeight w:val="6"/>
        </w:trPr>
        <w:tc>
          <w:tcPr>
            <w:tcW w:w="12152" w:type="dxa"/>
            <w:gridSpan w:val="4"/>
            <w:tcBorders>
              <w:top w:val="nil"/>
              <w:left w:val="nil"/>
              <w:bottom w:val="nil"/>
              <w:right w:val="nil"/>
            </w:tcBorders>
            <w:shd w:val="clear" w:color="auto" w:fill="auto"/>
            <w:noWrap/>
            <w:vAlign w:val="bottom"/>
            <w:hideMark/>
          </w:tcPr>
          <w:p w14:paraId="785124F1" w14:textId="049EF51C" w:rsidR="00B70B84" w:rsidRPr="00A067D1" w:rsidRDefault="00151448" w:rsidP="00ED5D61">
            <w:pPr>
              <w:spacing w:before="100" w:beforeAutospacing="1" w:after="100" w:afterAutospacing="1" w:line="360" w:lineRule="auto"/>
              <w:rPr>
                <w:bCs/>
                <w:color w:val="000000"/>
                <w:lang w:val="en-US"/>
              </w:rPr>
            </w:pPr>
            <w:r w:rsidRPr="00A067D1">
              <w:rPr>
                <w:b/>
                <w:color w:val="000000"/>
                <w:lang w:val="en-US"/>
              </w:rPr>
              <w:lastRenderedPageBreak/>
              <w:t>Appendix 1.</w:t>
            </w:r>
            <w:r w:rsidRPr="00A067D1">
              <w:rPr>
                <w:bCs/>
                <w:color w:val="000000"/>
                <w:lang w:val="en-US"/>
              </w:rPr>
              <w:t xml:space="preserve"> </w:t>
            </w:r>
            <w:r w:rsidR="00B70B84" w:rsidRPr="00A067D1">
              <w:rPr>
                <w:lang w:val="en-US"/>
              </w:rPr>
              <w:t xml:space="preserve">List of keywords </w:t>
            </w:r>
            <w:r w:rsidR="00837371" w:rsidRPr="00A067D1">
              <w:rPr>
                <w:lang w:val="en-US"/>
              </w:rPr>
              <w:t>used when</w:t>
            </w:r>
            <w:r w:rsidR="00B70B84" w:rsidRPr="00A067D1">
              <w:rPr>
                <w:lang w:val="en-US"/>
              </w:rPr>
              <w:t xml:space="preserve"> searching </w:t>
            </w:r>
            <w:r w:rsidR="00837371" w:rsidRPr="00A067D1">
              <w:rPr>
                <w:lang w:val="en-US"/>
              </w:rPr>
              <w:t>digital technologies and</w:t>
            </w:r>
            <w:r w:rsidR="00B70B84" w:rsidRPr="00A067D1">
              <w:rPr>
                <w:lang w:val="en-US"/>
              </w:rPr>
              <w:t xml:space="preserve"> forest landscape restoration (FLR).</w:t>
            </w:r>
          </w:p>
          <w:p w14:paraId="7C96DE09" w14:textId="51F9D444" w:rsidR="00B70B84" w:rsidRPr="00A067D1" w:rsidRDefault="00B70B84" w:rsidP="00151448">
            <w:pPr>
              <w:spacing w:line="360" w:lineRule="auto"/>
              <w:rPr>
                <w:rFonts w:ascii="Times Roman" w:hAnsi="Times Roman"/>
                <w:color w:val="000000"/>
                <w:lang w:val="en-US"/>
              </w:rPr>
            </w:pPr>
          </w:p>
        </w:tc>
      </w:tr>
      <w:tr w:rsidR="00B70B84" w:rsidRPr="00A067D1" w14:paraId="2C41BA97" w14:textId="77777777" w:rsidTr="00AC1F88">
        <w:trPr>
          <w:gridAfter w:val="1"/>
          <w:wAfter w:w="3363" w:type="dxa"/>
          <w:trHeight w:val="272"/>
        </w:trPr>
        <w:tc>
          <w:tcPr>
            <w:tcW w:w="2835" w:type="dxa"/>
            <w:tcBorders>
              <w:top w:val="single" w:sz="4" w:space="0" w:color="auto"/>
              <w:left w:val="nil"/>
              <w:bottom w:val="single" w:sz="4" w:space="0" w:color="auto"/>
              <w:right w:val="nil"/>
            </w:tcBorders>
          </w:tcPr>
          <w:p w14:paraId="5AC366B0" w14:textId="77777777" w:rsidR="00B70B84" w:rsidRPr="00A067D1" w:rsidRDefault="00B70B84" w:rsidP="001E4F67">
            <w:pPr>
              <w:spacing w:line="360" w:lineRule="auto"/>
              <w:rPr>
                <w:rFonts w:ascii="Times Roman" w:hAnsi="Times Roman"/>
                <w:b/>
                <w:bCs/>
                <w:color w:val="000000"/>
                <w:lang w:val="en-US"/>
              </w:rPr>
            </w:pPr>
            <w:r w:rsidRPr="00A067D1">
              <w:rPr>
                <w:rFonts w:ascii="Times Roman" w:hAnsi="Times Roman"/>
                <w:b/>
                <w:bCs/>
                <w:color w:val="000000"/>
                <w:lang w:val="en-US"/>
              </w:rPr>
              <w:t>Keywords associated with "FLR"</w:t>
            </w:r>
          </w:p>
        </w:tc>
        <w:tc>
          <w:tcPr>
            <w:tcW w:w="2552" w:type="dxa"/>
            <w:tcBorders>
              <w:top w:val="single" w:sz="4" w:space="0" w:color="auto"/>
              <w:left w:val="nil"/>
              <w:bottom w:val="single" w:sz="4" w:space="0" w:color="auto"/>
              <w:right w:val="nil"/>
            </w:tcBorders>
            <w:shd w:val="clear" w:color="auto" w:fill="auto"/>
            <w:noWrap/>
            <w:vAlign w:val="bottom"/>
            <w:hideMark/>
          </w:tcPr>
          <w:p w14:paraId="154764ED" w14:textId="77777777" w:rsidR="00B70B84" w:rsidRPr="00A067D1" w:rsidRDefault="00B70B84" w:rsidP="001E4F67">
            <w:pPr>
              <w:spacing w:line="360" w:lineRule="auto"/>
              <w:rPr>
                <w:rFonts w:ascii="Times Roman" w:hAnsi="Times Roman"/>
                <w:b/>
                <w:bCs/>
                <w:color w:val="000000"/>
                <w:lang w:val="en-US"/>
              </w:rPr>
            </w:pPr>
            <w:r w:rsidRPr="00A067D1">
              <w:rPr>
                <w:rFonts w:ascii="Times Roman" w:hAnsi="Times Roman"/>
                <w:b/>
                <w:bCs/>
                <w:color w:val="000000"/>
                <w:lang w:val="en-US"/>
              </w:rPr>
              <w:t>Keywords associated with "ecosystems"</w:t>
            </w:r>
          </w:p>
        </w:tc>
        <w:tc>
          <w:tcPr>
            <w:tcW w:w="3402" w:type="dxa"/>
            <w:tcBorders>
              <w:top w:val="single" w:sz="4" w:space="0" w:color="auto"/>
              <w:left w:val="nil"/>
              <w:bottom w:val="single" w:sz="4" w:space="0" w:color="auto"/>
              <w:right w:val="nil"/>
            </w:tcBorders>
            <w:shd w:val="clear" w:color="auto" w:fill="auto"/>
            <w:noWrap/>
            <w:vAlign w:val="bottom"/>
            <w:hideMark/>
          </w:tcPr>
          <w:p w14:paraId="6EF79CA8" w14:textId="77777777" w:rsidR="00B70B84" w:rsidRPr="00A067D1" w:rsidRDefault="00B70B84" w:rsidP="001E4F67">
            <w:pPr>
              <w:spacing w:line="360" w:lineRule="auto"/>
              <w:rPr>
                <w:rFonts w:ascii="Times Roman" w:hAnsi="Times Roman"/>
                <w:b/>
                <w:bCs/>
                <w:color w:val="000000"/>
                <w:lang w:val="en-US"/>
              </w:rPr>
            </w:pPr>
            <w:r w:rsidRPr="00A067D1">
              <w:rPr>
                <w:rFonts w:ascii="Times Roman" w:hAnsi="Times Roman"/>
                <w:b/>
                <w:bCs/>
                <w:color w:val="000000"/>
                <w:lang w:val="en-US"/>
              </w:rPr>
              <w:t>Keywords associated with "digital technologies"</w:t>
            </w:r>
          </w:p>
        </w:tc>
      </w:tr>
      <w:tr w:rsidR="00B70B84" w:rsidRPr="00A067D1" w14:paraId="15A416EA" w14:textId="77777777" w:rsidTr="00AC1F88">
        <w:trPr>
          <w:gridAfter w:val="1"/>
          <w:wAfter w:w="3363" w:type="dxa"/>
          <w:trHeight w:val="272"/>
        </w:trPr>
        <w:tc>
          <w:tcPr>
            <w:tcW w:w="2835" w:type="dxa"/>
            <w:tcBorders>
              <w:top w:val="nil"/>
              <w:left w:val="nil"/>
              <w:bottom w:val="nil"/>
              <w:right w:val="nil"/>
            </w:tcBorders>
          </w:tcPr>
          <w:p w14:paraId="709FF983"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Restoration</w:t>
            </w:r>
          </w:p>
        </w:tc>
        <w:tc>
          <w:tcPr>
            <w:tcW w:w="2552" w:type="dxa"/>
            <w:tcBorders>
              <w:top w:val="nil"/>
              <w:left w:val="nil"/>
              <w:bottom w:val="nil"/>
              <w:right w:val="nil"/>
            </w:tcBorders>
            <w:shd w:val="clear" w:color="auto" w:fill="auto"/>
            <w:noWrap/>
            <w:vAlign w:val="bottom"/>
            <w:hideMark/>
          </w:tcPr>
          <w:p w14:paraId="4433FB72"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Forest(s)</w:t>
            </w:r>
          </w:p>
        </w:tc>
        <w:tc>
          <w:tcPr>
            <w:tcW w:w="3402" w:type="dxa"/>
            <w:tcBorders>
              <w:top w:val="nil"/>
              <w:left w:val="nil"/>
              <w:bottom w:val="nil"/>
              <w:right w:val="nil"/>
            </w:tcBorders>
            <w:shd w:val="clear" w:color="auto" w:fill="auto"/>
            <w:noWrap/>
            <w:vAlign w:val="bottom"/>
            <w:hideMark/>
          </w:tcPr>
          <w:p w14:paraId="19420AC6"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Satellites</w:t>
            </w:r>
          </w:p>
        </w:tc>
      </w:tr>
      <w:tr w:rsidR="00B70B84" w:rsidRPr="00A067D1" w14:paraId="571BBF81" w14:textId="77777777" w:rsidTr="00AC1F88">
        <w:trPr>
          <w:gridAfter w:val="1"/>
          <w:wAfter w:w="3363" w:type="dxa"/>
          <w:trHeight w:val="272"/>
        </w:trPr>
        <w:tc>
          <w:tcPr>
            <w:tcW w:w="2835" w:type="dxa"/>
            <w:tcBorders>
              <w:top w:val="nil"/>
              <w:left w:val="nil"/>
              <w:bottom w:val="nil"/>
              <w:right w:val="nil"/>
            </w:tcBorders>
          </w:tcPr>
          <w:p w14:paraId="530FBF56"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Reforestation</w:t>
            </w:r>
          </w:p>
        </w:tc>
        <w:tc>
          <w:tcPr>
            <w:tcW w:w="2552" w:type="dxa"/>
            <w:tcBorders>
              <w:top w:val="nil"/>
              <w:left w:val="nil"/>
              <w:bottom w:val="nil"/>
              <w:right w:val="nil"/>
            </w:tcBorders>
            <w:shd w:val="clear" w:color="auto" w:fill="auto"/>
            <w:noWrap/>
            <w:vAlign w:val="bottom"/>
            <w:hideMark/>
          </w:tcPr>
          <w:p w14:paraId="1E2C2627"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Woodland(s)</w:t>
            </w:r>
          </w:p>
        </w:tc>
        <w:tc>
          <w:tcPr>
            <w:tcW w:w="3402" w:type="dxa"/>
            <w:tcBorders>
              <w:top w:val="nil"/>
              <w:left w:val="nil"/>
              <w:bottom w:val="nil"/>
              <w:right w:val="nil"/>
            </w:tcBorders>
            <w:shd w:val="clear" w:color="auto" w:fill="auto"/>
            <w:noWrap/>
            <w:vAlign w:val="bottom"/>
            <w:hideMark/>
          </w:tcPr>
          <w:p w14:paraId="1EC06CD4"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 xml:space="preserve">Sensors </w:t>
            </w:r>
          </w:p>
        </w:tc>
      </w:tr>
      <w:tr w:rsidR="00B70B84" w:rsidRPr="00A067D1" w14:paraId="50AD06CF" w14:textId="77777777" w:rsidTr="00AC1F88">
        <w:trPr>
          <w:gridAfter w:val="1"/>
          <w:wAfter w:w="3363" w:type="dxa"/>
          <w:trHeight w:val="272"/>
        </w:trPr>
        <w:tc>
          <w:tcPr>
            <w:tcW w:w="2835" w:type="dxa"/>
            <w:tcBorders>
              <w:top w:val="nil"/>
              <w:left w:val="nil"/>
              <w:bottom w:val="nil"/>
              <w:right w:val="nil"/>
            </w:tcBorders>
          </w:tcPr>
          <w:p w14:paraId="5E8EA46F"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Recovery</w:t>
            </w:r>
          </w:p>
        </w:tc>
        <w:tc>
          <w:tcPr>
            <w:tcW w:w="2552" w:type="dxa"/>
            <w:tcBorders>
              <w:top w:val="nil"/>
              <w:left w:val="nil"/>
              <w:bottom w:val="nil"/>
              <w:right w:val="nil"/>
            </w:tcBorders>
            <w:shd w:val="clear" w:color="auto" w:fill="auto"/>
            <w:noWrap/>
            <w:vAlign w:val="bottom"/>
            <w:hideMark/>
          </w:tcPr>
          <w:p w14:paraId="214717BC"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Savanna(s)</w:t>
            </w:r>
          </w:p>
        </w:tc>
        <w:tc>
          <w:tcPr>
            <w:tcW w:w="3402" w:type="dxa"/>
            <w:tcBorders>
              <w:top w:val="nil"/>
              <w:left w:val="nil"/>
              <w:bottom w:val="nil"/>
              <w:right w:val="nil"/>
            </w:tcBorders>
            <w:shd w:val="clear" w:color="auto" w:fill="auto"/>
            <w:noWrap/>
            <w:vAlign w:val="bottom"/>
            <w:hideMark/>
          </w:tcPr>
          <w:p w14:paraId="3F663FDE"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Lidar</w:t>
            </w:r>
          </w:p>
        </w:tc>
      </w:tr>
      <w:tr w:rsidR="00B70B84" w:rsidRPr="00A067D1" w14:paraId="15E78BF3" w14:textId="77777777" w:rsidTr="00AC1F88">
        <w:trPr>
          <w:gridAfter w:val="1"/>
          <w:wAfter w:w="3363" w:type="dxa"/>
          <w:trHeight w:val="272"/>
        </w:trPr>
        <w:tc>
          <w:tcPr>
            <w:tcW w:w="2835" w:type="dxa"/>
            <w:tcBorders>
              <w:top w:val="nil"/>
              <w:left w:val="nil"/>
              <w:bottom w:val="nil"/>
              <w:right w:val="nil"/>
            </w:tcBorders>
          </w:tcPr>
          <w:p w14:paraId="18EB00E7"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Rewild</w:t>
            </w:r>
          </w:p>
        </w:tc>
        <w:tc>
          <w:tcPr>
            <w:tcW w:w="2552" w:type="dxa"/>
            <w:tcBorders>
              <w:top w:val="nil"/>
              <w:left w:val="nil"/>
              <w:bottom w:val="nil"/>
              <w:right w:val="nil"/>
            </w:tcBorders>
            <w:shd w:val="clear" w:color="auto" w:fill="auto"/>
            <w:noWrap/>
            <w:vAlign w:val="bottom"/>
            <w:hideMark/>
          </w:tcPr>
          <w:p w14:paraId="0A8E5F42"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Grassland(s)</w:t>
            </w:r>
          </w:p>
        </w:tc>
        <w:tc>
          <w:tcPr>
            <w:tcW w:w="3402" w:type="dxa"/>
            <w:tcBorders>
              <w:top w:val="nil"/>
              <w:left w:val="nil"/>
              <w:bottom w:val="nil"/>
              <w:right w:val="nil"/>
            </w:tcBorders>
            <w:shd w:val="clear" w:color="auto" w:fill="auto"/>
            <w:noWrap/>
            <w:vAlign w:val="bottom"/>
            <w:hideMark/>
          </w:tcPr>
          <w:p w14:paraId="12E92971"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Internet of Things (IoT)</w:t>
            </w:r>
          </w:p>
        </w:tc>
      </w:tr>
      <w:tr w:rsidR="00B70B84" w:rsidRPr="00A067D1" w14:paraId="0D52E7B0" w14:textId="77777777" w:rsidTr="00AC1F88">
        <w:trPr>
          <w:gridAfter w:val="1"/>
          <w:wAfter w:w="3363" w:type="dxa"/>
          <w:trHeight w:val="272"/>
        </w:trPr>
        <w:tc>
          <w:tcPr>
            <w:tcW w:w="2835" w:type="dxa"/>
            <w:tcBorders>
              <w:top w:val="nil"/>
              <w:left w:val="nil"/>
              <w:bottom w:val="nil"/>
              <w:right w:val="nil"/>
            </w:tcBorders>
          </w:tcPr>
          <w:p w14:paraId="6EF0B015" w14:textId="6356F294" w:rsidR="00B70B84" w:rsidRPr="00A067D1" w:rsidRDefault="001D5FF4" w:rsidP="001E4F67">
            <w:pPr>
              <w:spacing w:line="360" w:lineRule="auto"/>
              <w:rPr>
                <w:rFonts w:ascii="Times Roman" w:hAnsi="Times Roman"/>
                <w:color w:val="000000"/>
                <w:lang w:val="en-US"/>
              </w:rPr>
            </w:pPr>
            <w:r>
              <w:rPr>
                <w:rFonts w:ascii="Times Roman" w:hAnsi="Times Roman"/>
                <w:color w:val="000000"/>
                <w:lang w:val="en-US"/>
              </w:rPr>
              <w:t>Rehabilitation</w:t>
            </w:r>
          </w:p>
        </w:tc>
        <w:tc>
          <w:tcPr>
            <w:tcW w:w="2552" w:type="dxa"/>
            <w:tcBorders>
              <w:top w:val="nil"/>
              <w:left w:val="nil"/>
              <w:bottom w:val="nil"/>
              <w:right w:val="nil"/>
            </w:tcBorders>
            <w:shd w:val="clear" w:color="auto" w:fill="auto"/>
            <w:noWrap/>
            <w:vAlign w:val="bottom"/>
            <w:hideMark/>
          </w:tcPr>
          <w:p w14:paraId="22A0086C"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Mangrove(s)</w:t>
            </w:r>
          </w:p>
        </w:tc>
        <w:tc>
          <w:tcPr>
            <w:tcW w:w="3402" w:type="dxa"/>
            <w:tcBorders>
              <w:top w:val="nil"/>
              <w:left w:val="nil"/>
              <w:bottom w:val="nil"/>
              <w:right w:val="nil"/>
            </w:tcBorders>
            <w:shd w:val="clear" w:color="auto" w:fill="auto"/>
            <w:noWrap/>
            <w:vAlign w:val="bottom"/>
            <w:hideMark/>
          </w:tcPr>
          <w:p w14:paraId="706FD533"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 xml:space="preserve">Machine learning </w:t>
            </w:r>
          </w:p>
        </w:tc>
      </w:tr>
      <w:tr w:rsidR="00B70B84" w:rsidRPr="00A067D1" w14:paraId="29F17ECE" w14:textId="77777777" w:rsidTr="00AC1F88">
        <w:trPr>
          <w:gridAfter w:val="1"/>
          <w:wAfter w:w="3363" w:type="dxa"/>
          <w:trHeight w:val="272"/>
        </w:trPr>
        <w:tc>
          <w:tcPr>
            <w:tcW w:w="2835" w:type="dxa"/>
            <w:tcBorders>
              <w:top w:val="nil"/>
              <w:left w:val="nil"/>
              <w:bottom w:val="nil"/>
              <w:right w:val="nil"/>
            </w:tcBorders>
          </w:tcPr>
          <w:p w14:paraId="408EFC9E"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 xml:space="preserve">Seeding </w:t>
            </w:r>
          </w:p>
        </w:tc>
        <w:tc>
          <w:tcPr>
            <w:tcW w:w="2552" w:type="dxa"/>
            <w:tcBorders>
              <w:top w:val="nil"/>
              <w:left w:val="nil"/>
              <w:bottom w:val="nil"/>
              <w:right w:val="nil"/>
            </w:tcBorders>
            <w:shd w:val="clear" w:color="auto" w:fill="auto"/>
            <w:noWrap/>
            <w:vAlign w:val="bottom"/>
            <w:hideMark/>
          </w:tcPr>
          <w:p w14:paraId="487DFD49"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Rainforest(s)</w:t>
            </w:r>
          </w:p>
        </w:tc>
        <w:tc>
          <w:tcPr>
            <w:tcW w:w="3402" w:type="dxa"/>
            <w:tcBorders>
              <w:top w:val="nil"/>
              <w:left w:val="nil"/>
              <w:bottom w:val="nil"/>
              <w:right w:val="nil"/>
            </w:tcBorders>
            <w:shd w:val="clear" w:color="auto" w:fill="auto"/>
            <w:noWrap/>
            <w:vAlign w:val="bottom"/>
            <w:hideMark/>
          </w:tcPr>
          <w:p w14:paraId="246AA2BA" w14:textId="77777777" w:rsidR="00B70B84" w:rsidRPr="00A067D1" w:rsidRDefault="00B70B84" w:rsidP="001E4F67">
            <w:pPr>
              <w:spacing w:line="360" w:lineRule="auto"/>
              <w:rPr>
                <w:rFonts w:ascii="Times Roman" w:hAnsi="Times Roman"/>
                <w:color w:val="000000"/>
                <w:lang w:val="en-US"/>
              </w:rPr>
            </w:pPr>
            <w:r w:rsidRPr="00A067D1">
              <w:rPr>
                <w:rFonts w:ascii="Times Roman" w:hAnsi="Times Roman"/>
                <w:color w:val="000000"/>
                <w:lang w:val="en-US"/>
              </w:rPr>
              <w:t>Algorithm</w:t>
            </w:r>
          </w:p>
        </w:tc>
      </w:tr>
      <w:tr w:rsidR="001D5FF4" w:rsidRPr="00A067D1" w14:paraId="6BB58BF2" w14:textId="77777777" w:rsidTr="00AC1F88">
        <w:trPr>
          <w:gridAfter w:val="1"/>
          <w:wAfter w:w="3363" w:type="dxa"/>
          <w:trHeight w:val="272"/>
        </w:trPr>
        <w:tc>
          <w:tcPr>
            <w:tcW w:w="2835" w:type="dxa"/>
            <w:tcBorders>
              <w:top w:val="nil"/>
              <w:left w:val="nil"/>
              <w:bottom w:val="nil"/>
              <w:right w:val="nil"/>
            </w:tcBorders>
          </w:tcPr>
          <w:p w14:paraId="309A7862" w14:textId="72036865"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 xml:space="preserve">Planting </w:t>
            </w:r>
          </w:p>
        </w:tc>
        <w:tc>
          <w:tcPr>
            <w:tcW w:w="2552" w:type="dxa"/>
            <w:tcBorders>
              <w:top w:val="nil"/>
              <w:left w:val="nil"/>
              <w:bottom w:val="nil"/>
              <w:right w:val="nil"/>
            </w:tcBorders>
            <w:shd w:val="clear" w:color="auto" w:fill="auto"/>
            <w:noWrap/>
            <w:vAlign w:val="bottom"/>
            <w:hideMark/>
          </w:tcPr>
          <w:p w14:paraId="31090F62"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Bush</w:t>
            </w:r>
          </w:p>
        </w:tc>
        <w:tc>
          <w:tcPr>
            <w:tcW w:w="3402" w:type="dxa"/>
            <w:tcBorders>
              <w:top w:val="nil"/>
              <w:left w:val="nil"/>
              <w:bottom w:val="nil"/>
              <w:right w:val="nil"/>
            </w:tcBorders>
            <w:shd w:val="clear" w:color="auto" w:fill="auto"/>
            <w:noWrap/>
            <w:vAlign w:val="bottom"/>
            <w:hideMark/>
          </w:tcPr>
          <w:p w14:paraId="439FFCE4"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Robotics</w:t>
            </w:r>
          </w:p>
        </w:tc>
      </w:tr>
      <w:tr w:rsidR="001D5FF4" w:rsidRPr="00A067D1" w14:paraId="5C55A0F2" w14:textId="77777777" w:rsidTr="00AC1F88">
        <w:trPr>
          <w:gridAfter w:val="1"/>
          <w:wAfter w:w="3363" w:type="dxa"/>
          <w:trHeight w:val="289"/>
        </w:trPr>
        <w:tc>
          <w:tcPr>
            <w:tcW w:w="2835" w:type="dxa"/>
            <w:tcBorders>
              <w:top w:val="nil"/>
              <w:left w:val="nil"/>
              <w:bottom w:val="nil"/>
              <w:right w:val="nil"/>
            </w:tcBorders>
          </w:tcPr>
          <w:p w14:paraId="2EC6A9F1" w14:textId="7526958E" w:rsidR="001D5FF4" w:rsidRPr="00A067D1" w:rsidRDefault="001D5FF4" w:rsidP="001D5FF4">
            <w:pPr>
              <w:spacing w:line="360" w:lineRule="auto"/>
              <w:rPr>
                <w:rFonts w:ascii="Times Roman" w:hAnsi="Times Roman"/>
                <w:color w:val="000000"/>
                <w:lang w:val="en-US"/>
              </w:rPr>
            </w:pPr>
          </w:p>
        </w:tc>
        <w:tc>
          <w:tcPr>
            <w:tcW w:w="2552" w:type="dxa"/>
            <w:tcBorders>
              <w:top w:val="nil"/>
              <w:left w:val="nil"/>
              <w:bottom w:val="nil"/>
              <w:right w:val="nil"/>
            </w:tcBorders>
            <w:shd w:val="clear" w:color="auto" w:fill="auto"/>
            <w:noWrap/>
            <w:vAlign w:val="bottom"/>
            <w:hideMark/>
          </w:tcPr>
          <w:p w14:paraId="1672531A" w14:textId="2FE08741"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Land(s)</w:t>
            </w:r>
          </w:p>
        </w:tc>
        <w:tc>
          <w:tcPr>
            <w:tcW w:w="3402" w:type="dxa"/>
            <w:tcBorders>
              <w:top w:val="nil"/>
              <w:left w:val="nil"/>
              <w:bottom w:val="nil"/>
              <w:right w:val="nil"/>
            </w:tcBorders>
            <w:shd w:val="clear" w:color="auto" w:fill="auto"/>
            <w:noWrap/>
            <w:vAlign w:val="bottom"/>
            <w:hideMark/>
          </w:tcPr>
          <w:p w14:paraId="3AEACA09"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Artificial Intelligence (AI)</w:t>
            </w:r>
          </w:p>
        </w:tc>
      </w:tr>
      <w:tr w:rsidR="001D5FF4" w:rsidRPr="00A067D1" w14:paraId="59F63ADB" w14:textId="77777777" w:rsidTr="00AC1F88">
        <w:trPr>
          <w:gridAfter w:val="1"/>
          <w:wAfter w:w="3363" w:type="dxa"/>
          <w:trHeight w:val="289"/>
        </w:trPr>
        <w:tc>
          <w:tcPr>
            <w:tcW w:w="2835" w:type="dxa"/>
            <w:tcBorders>
              <w:top w:val="nil"/>
              <w:left w:val="nil"/>
              <w:bottom w:val="nil"/>
              <w:right w:val="nil"/>
            </w:tcBorders>
          </w:tcPr>
          <w:p w14:paraId="5C0C5069" w14:textId="77777777" w:rsidR="001D5FF4" w:rsidRPr="00A067D1" w:rsidRDefault="001D5FF4" w:rsidP="001D5FF4">
            <w:pPr>
              <w:spacing w:line="360" w:lineRule="auto"/>
              <w:rPr>
                <w:rFonts w:ascii="Times Roman" w:hAnsi="Times Roman"/>
                <w:color w:val="000000"/>
                <w:lang w:val="en-US"/>
              </w:rPr>
            </w:pPr>
          </w:p>
        </w:tc>
        <w:tc>
          <w:tcPr>
            <w:tcW w:w="2552" w:type="dxa"/>
            <w:tcBorders>
              <w:top w:val="nil"/>
              <w:left w:val="nil"/>
              <w:bottom w:val="nil"/>
              <w:right w:val="nil"/>
            </w:tcBorders>
            <w:shd w:val="clear" w:color="auto" w:fill="auto"/>
            <w:noWrap/>
            <w:vAlign w:val="bottom"/>
            <w:hideMark/>
          </w:tcPr>
          <w:p w14:paraId="5F75A695" w14:textId="262A9F34"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Landscape(s)</w:t>
            </w:r>
          </w:p>
        </w:tc>
        <w:tc>
          <w:tcPr>
            <w:tcW w:w="3402" w:type="dxa"/>
            <w:tcBorders>
              <w:top w:val="nil"/>
              <w:left w:val="nil"/>
              <w:bottom w:val="nil"/>
              <w:right w:val="nil"/>
            </w:tcBorders>
            <w:shd w:val="clear" w:color="auto" w:fill="auto"/>
            <w:noWrap/>
            <w:vAlign w:val="bottom"/>
            <w:hideMark/>
          </w:tcPr>
          <w:p w14:paraId="3F84852F"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Precision</w:t>
            </w:r>
          </w:p>
        </w:tc>
      </w:tr>
      <w:tr w:rsidR="001D5FF4" w:rsidRPr="00A067D1" w14:paraId="79BEFF3D" w14:textId="77777777" w:rsidTr="00AC1F88">
        <w:trPr>
          <w:gridAfter w:val="1"/>
          <w:wAfter w:w="3363" w:type="dxa"/>
          <w:trHeight w:val="272"/>
        </w:trPr>
        <w:tc>
          <w:tcPr>
            <w:tcW w:w="2835" w:type="dxa"/>
            <w:tcBorders>
              <w:top w:val="nil"/>
              <w:left w:val="nil"/>
              <w:bottom w:val="nil"/>
              <w:right w:val="nil"/>
            </w:tcBorders>
          </w:tcPr>
          <w:p w14:paraId="563CDB25" w14:textId="77777777" w:rsidR="001D5FF4" w:rsidRPr="00A067D1" w:rsidRDefault="001D5FF4" w:rsidP="001D5FF4">
            <w:pPr>
              <w:spacing w:line="360" w:lineRule="auto"/>
              <w:rPr>
                <w:rFonts w:ascii="Times Roman" w:hAnsi="Times Roman"/>
                <w:color w:val="000000"/>
                <w:lang w:val="en-US"/>
              </w:rPr>
            </w:pPr>
          </w:p>
        </w:tc>
        <w:tc>
          <w:tcPr>
            <w:tcW w:w="2552" w:type="dxa"/>
            <w:tcBorders>
              <w:top w:val="nil"/>
              <w:left w:val="nil"/>
              <w:bottom w:val="nil"/>
              <w:right w:val="nil"/>
            </w:tcBorders>
            <w:shd w:val="clear" w:color="auto" w:fill="auto"/>
            <w:noWrap/>
            <w:vAlign w:val="bottom"/>
            <w:hideMark/>
          </w:tcPr>
          <w:p w14:paraId="77AFF062"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Indigenous lands</w:t>
            </w:r>
          </w:p>
        </w:tc>
        <w:tc>
          <w:tcPr>
            <w:tcW w:w="3402" w:type="dxa"/>
            <w:tcBorders>
              <w:top w:val="nil"/>
              <w:left w:val="nil"/>
              <w:bottom w:val="nil"/>
              <w:right w:val="nil"/>
            </w:tcBorders>
            <w:shd w:val="clear" w:color="auto" w:fill="auto"/>
            <w:noWrap/>
            <w:vAlign w:val="bottom"/>
            <w:hideMark/>
          </w:tcPr>
          <w:p w14:paraId="33A5C68E"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Drones</w:t>
            </w:r>
          </w:p>
        </w:tc>
      </w:tr>
      <w:tr w:rsidR="001D5FF4" w:rsidRPr="00A067D1" w14:paraId="057BDDC5" w14:textId="77777777" w:rsidTr="00AC1F88">
        <w:trPr>
          <w:gridAfter w:val="1"/>
          <w:wAfter w:w="3363" w:type="dxa"/>
          <w:trHeight w:val="272"/>
        </w:trPr>
        <w:tc>
          <w:tcPr>
            <w:tcW w:w="2835" w:type="dxa"/>
            <w:tcBorders>
              <w:top w:val="nil"/>
              <w:left w:val="nil"/>
              <w:bottom w:val="nil"/>
              <w:right w:val="nil"/>
            </w:tcBorders>
          </w:tcPr>
          <w:p w14:paraId="2F52B635" w14:textId="77777777" w:rsidR="001D5FF4" w:rsidRPr="00A067D1" w:rsidRDefault="001D5FF4" w:rsidP="001D5FF4">
            <w:pPr>
              <w:spacing w:line="360" w:lineRule="auto"/>
              <w:rPr>
                <w:rFonts w:ascii="Times Roman" w:hAnsi="Times Roman"/>
                <w:color w:val="000000"/>
                <w:lang w:val="en-US"/>
              </w:rPr>
            </w:pPr>
          </w:p>
        </w:tc>
        <w:tc>
          <w:tcPr>
            <w:tcW w:w="2552" w:type="dxa"/>
            <w:tcBorders>
              <w:top w:val="nil"/>
              <w:left w:val="nil"/>
              <w:bottom w:val="nil"/>
              <w:right w:val="nil"/>
            </w:tcBorders>
            <w:shd w:val="clear" w:color="auto" w:fill="auto"/>
            <w:noWrap/>
            <w:vAlign w:val="bottom"/>
            <w:hideMark/>
          </w:tcPr>
          <w:p w14:paraId="1324CA3A" w14:textId="003D26E1"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Community forestry</w:t>
            </w:r>
          </w:p>
        </w:tc>
        <w:tc>
          <w:tcPr>
            <w:tcW w:w="3402" w:type="dxa"/>
            <w:tcBorders>
              <w:top w:val="nil"/>
              <w:left w:val="nil"/>
              <w:bottom w:val="nil"/>
              <w:right w:val="nil"/>
            </w:tcBorders>
            <w:shd w:val="clear" w:color="auto" w:fill="auto"/>
            <w:noWrap/>
            <w:vAlign w:val="bottom"/>
            <w:hideMark/>
          </w:tcPr>
          <w:p w14:paraId="056EC4AD"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Machinery</w:t>
            </w:r>
          </w:p>
        </w:tc>
      </w:tr>
      <w:tr w:rsidR="001D5FF4" w:rsidRPr="00A067D1" w14:paraId="2BE6EBD3" w14:textId="77777777" w:rsidTr="00AC1F88">
        <w:trPr>
          <w:gridAfter w:val="1"/>
          <w:wAfter w:w="3363" w:type="dxa"/>
          <w:trHeight w:val="272"/>
        </w:trPr>
        <w:tc>
          <w:tcPr>
            <w:tcW w:w="2835" w:type="dxa"/>
            <w:tcBorders>
              <w:top w:val="nil"/>
              <w:left w:val="nil"/>
              <w:bottom w:val="nil"/>
              <w:right w:val="nil"/>
            </w:tcBorders>
          </w:tcPr>
          <w:p w14:paraId="7BF77587" w14:textId="77777777" w:rsidR="001D5FF4" w:rsidRPr="00A067D1" w:rsidRDefault="001D5FF4" w:rsidP="001D5FF4">
            <w:pPr>
              <w:spacing w:line="360" w:lineRule="auto"/>
              <w:rPr>
                <w:rFonts w:ascii="Times Roman" w:hAnsi="Times Roman"/>
                <w:color w:val="000000"/>
                <w:lang w:val="en-US"/>
              </w:rPr>
            </w:pPr>
          </w:p>
        </w:tc>
        <w:tc>
          <w:tcPr>
            <w:tcW w:w="2552" w:type="dxa"/>
            <w:tcBorders>
              <w:top w:val="nil"/>
              <w:left w:val="nil"/>
              <w:bottom w:val="nil"/>
              <w:right w:val="nil"/>
            </w:tcBorders>
            <w:shd w:val="clear" w:color="auto" w:fill="auto"/>
            <w:noWrap/>
            <w:vAlign w:val="bottom"/>
            <w:hideMark/>
          </w:tcPr>
          <w:p w14:paraId="5F64A744" w14:textId="51FFC69A"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Protected area(s)</w:t>
            </w:r>
          </w:p>
        </w:tc>
        <w:tc>
          <w:tcPr>
            <w:tcW w:w="3402" w:type="dxa"/>
            <w:tcBorders>
              <w:top w:val="nil"/>
              <w:left w:val="nil"/>
              <w:bottom w:val="nil"/>
              <w:right w:val="nil"/>
            </w:tcBorders>
            <w:shd w:val="clear" w:color="auto" w:fill="auto"/>
            <w:noWrap/>
            <w:vAlign w:val="bottom"/>
            <w:hideMark/>
          </w:tcPr>
          <w:p w14:paraId="3371B2D9"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Automation</w:t>
            </w:r>
          </w:p>
        </w:tc>
      </w:tr>
      <w:tr w:rsidR="001D5FF4" w:rsidRPr="00A067D1" w14:paraId="000BB210" w14:textId="77777777" w:rsidTr="00AC1F88">
        <w:trPr>
          <w:gridAfter w:val="1"/>
          <w:wAfter w:w="3363" w:type="dxa"/>
          <w:trHeight w:val="272"/>
        </w:trPr>
        <w:tc>
          <w:tcPr>
            <w:tcW w:w="2835" w:type="dxa"/>
            <w:tcBorders>
              <w:top w:val="nil"/>
              <w:left w:val="nil"/>
              <w:bottom w:val="nil"/>
              <w:right w:val="nil"/>
            </w:tcBorders>
          </w:tcPr>
          <w:p w14:paraId="54F1D1F2" w14:textId="77777777" w:rsidR="001D5FF4" w:rsidRPr="00A067D1" w:rsidRDefault="001D5FF4" w:rsidP="001D5FF4">
            <w:pPr>
              <w:spacing w:line="360" w:lineRule="auto"/>
              <w:rPr>
                <w:rFonts w:ascii="Times Roman" w:hAnsi="Times Roman"/>
                <w:color w:val="000000"/>
                <w:lang w:val="en-US"/>
              </w:rPr>
            </w:pPr>
          </w:p>
        </w:tc>
        <w:tc>
          <w:tcPr>
            <w:tcW w:w="2552" w:type="dxa"/>
            <w:tcBorders>
              <w:top w:val="nil"/>
              <w:left w:val="nil"/>
              <w:bottom w:val="nil"/>
              <w:right w:val="nil"/>
            </w:tcBorders>
            <w:shd w:val="clear" w:color="auto" w:fill="auto"/>
            <w:noWrap/>
            <w:vAlign w:val="bottom"/>
            <w:hideMark/>
          </w:tcPr>
          <w:p w14:paraId="5C101804" w14:textId="3DCB1B2A"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Forest fire(s)</w:t>
            </w:r>
          </w:p>
        </w:tc>
        <w:tc>
          <w:tcPr>
            <w:tcW w:w="3402" w:type="dxa"/>
            <w:tcBorders>
              <w:top w:val="nil"/>
              <w:left w:val="nil"/>
              <w:bottom w:val="nil"/>
              <w:right w:val="nil"/>
            </w:tcBorders>
            <w:shd w:val="clear" w:color="auto" w:fill="auto"/>
            <w:noWrap/>
            <w:vAlign w:val="bottom"/>
            <w:hideMark/>
          </w:tcPr>
          <w:p w14:paraId="707628E4"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Application (App)</w:t>
            </w:r>
          </w:p>
        </w:tc>
      </w:tr>
      <w:tr w:rsidR="001D5FF4" w:rsidRPr="00A067D1" w14:paraId="3662894D" w14:textId="77777777" w:rsidTr="00AC1F88">
        <w:trPr>
          <w:gridAfter w:val="1"/>
          <w:wAfter w:w="3363" w:type="dxa"/>
          <w:trHeight w:val="272"/>
        </w:trPr>
        <w:tc>
          <w:tcPr>
            <w:tcW w:w="2835" w:type="dxa"/>
            <w:tcBorders>
              <w:top w:val="nil"/>
              <w:left w:val="nil"/>
              <w:right w:val="nil"/>
            </w:tcBorders>
          </w:tcPr>
          <w:p w14:paraId="5BBAAD68" w14:textId="77777777" w:rsidR="001D5FF4" w:rsidRPr="00A067D1" w:rsidRDefault="001D5FF4" w:rsidP="001D5FF4">
            <w:pPr>
              <w:spacing w:line="360" w:lineRule="auto"/>
              <w:rPr>
                <w:rFonts w:ascii="Times Roman" w:hAnsi="Times Roman"/>
                <w:color w:val="000000"/>
                <w:lang w:val="en-US"/>
              </w:rPr>
            </w:pPr>
          </w:p>
        </w:tc>
        <w:tc>
          <w:tcPr>
            <w:tcW w:w="2552" w:type="dxa"/>
            <w:tcBorders>
              <w:top w:val="nil"/>
              <w:left w:val="nil"/>
              <w:right w:val="nil"/>
            </w:tcBorders>
            <w:shd w:val="clear" w:color="auto" w:fill="auto"/>
            <w:noWrap/>
            <w:vAlign w:val="bottom"/>
            <w:hideMark/>
          </w:tcPr>
          <w:p w14:paraId="239B6552"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Tree(s)</w:t>
            </w:r>
          </w:p>
        </w:tc>
        <w:tc>
          <w:tcPr>
            <w:tcW w:w="3402" w:type="dxa"/>
            <w:tcBorders>
              <w:top w:val="nil"/>
              <w:left w:val="nil"/>
              <w:right w:val="nil"/>
            </w:tcBorders>
            <w:shd w:val="clear" w:color="auto" w:fill="auto"/>
            <w:noWrap/>
            <w:vAlign w:val="bottom"/>
            <w:hideMark/>
          </w:tcPr>
          <w:p w14:paraId="1B8AC98B"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Big Data</w:t>
            </w:r>
          </w:p>
        </w:tc>
      </w:tr>
      <w:tr w:rsidR="001D5FF4" w:rsidRPr="00A067D1" w14:paraId="5C585BE7" w14:textId="77777777" w:rsidTr="00AC1F88">
        <w:trPr>
          <w:gridAfter w:val="1"/>
          <w:wAfter w:w="3363" w:type="dxa"/>
          <w:trHeight w:val="272"/>
        </w:trPr>
        <w:tc>
          <w:tcPr>
            <w:tcW w:w="2835" w:type="dxa"/>
            <w:tcBorders>
              <w:top w:val="nil"/>
              <w:left w:val="nil"/>
              <w:bottom w:val="single" w:sz="4" w:space="0" w:color="auto"/>
              <w:right w:val="nil"/>
            </w:tcBorders>
          </w:tcPr>
          <w:p w14:paraId="7D3A2476" w14:textId="77777777" w:rsidR="001D5FF4" w:rsidRPr="00A067D1" w:rsidRDefault="001D5FF4" w:rsidP="001D5FF4">
            <w:pPr>
              <w:spacing w:line="360" w:lineRule="auto"/>
              <w:rPr>
                <w:rFonts w:ascii="Times Roman" w:hAnsi="Times Roman"/>
                <w:color w:val="000000"/>
                <w:lang w:val="en-US"/>
              </w:rPr>
            </w:pPr>
          </w:p>
        </w:tc>
        <w:tc>
          <w:tcPr>
            <w:tcW w:w="2552" w:type="dxa"/>
            <w:tcBorders>
              <w:top w:val="nil"/>
              <w:left w:val="nil"/>
              <w:bottom w:val="single" w:sz="4" w:space="0" w:color="auto"/>
              <w:right w:val="nil"/>
            </w:tcBorders>
            <w:shd w:val="clear" w:color="auto" w:fill="auto"/>
            <w:noWrap/>
            <w:vAlign w:val="bottom"/>
            <w:hideMark/>
          </w:tcPr>
          <w:p w14:paraId="3A95CCBC"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Seed(s)</w:t>
            </w:r>
          </w:p>
        </w:tc>
        <w:tc>
          <w:tcPr>
            <w:tcW w:w="3402" w:type="dxa"/>
            <w:tcBorders>
              <w:top w:val="nil"/>
              <w:left w:val="nil"/>
              <w:bottom w:val="single" w:sz="4" w:space="0" w:color="auto"/>
              <w:right w:val="nil"/>
            </w:tcBorders>
            <w:shd w:val="clear" w:color="auto" w:fill="auto"/>
            <w:noWrap/>
            <w:vAlign w:val="bottom"/>
            <w:hideMark/>
          </w:tcPr>
          <w:p w14:paraId="1FDC2A88" w14:textId="77777777" w:rsidR="001D5FF4" w:rsidRPr="00A067D1" w:rsidRDefault="001D5FF4" w:rsidP="001D5FF4">
            <w:pPr>
              <w:spacing w:line="360" w:lineRule="auto"/>
              <w:rPr>
                <w:rFonts w:ascii="Times Roman" w:hAnsi="Times Roman"/>
                <w:color w:val="000000"/>
                <w:lang w:val="en-US"/>
              </w:rPr>
            </w:pPr>
            <w:r w:rsidRPr="00A067D1">
              <w:rPr>
                <w:rFonts w:ascii="Times Roman" w:hAnsi="Times Roman"/>
                <w:color w:val="000000"/>
                <w:lang w:val="en-US"/>
              </w:rPr>
              <w:t>Citizen science</w:t>
            </w:r>
          </w:p>
        </w:tc>
      </w:tr>
    </w:tbl>
    <w:p w14:paraId="460451F3" w14:textId="77777777" w:rsidR="00151448" w:rsidRPr="00A067D1" w:rsidRDefault="00151448" w:rsidP="004F15DD">
      <w:pPr>
        <w:spacing w:line="480" w:lineRule="auto"/>
        <w:jc w:val="both"/>
        <w:rPr>
          <w:b/>
          <w:color w:val="000000"/>
          <w:lang w:val="en-US"/>
        </w:rPr>
      </w:pPr>
    </w:p>
    <w:p w14:paraId="36EC3E50" w14:textId="77777777" w:rsidR="00151448" w:rsidRPr="00A067D1" w:rsidRDefault="00151448" w:rsidP="004F15DD">
      <w:pPr>
        <w:spacing w:line="480" w:lineRule="auto"/>
        <w:jc w:val="both"/>
        <w:rPr>
          <w:b/>
          <w:color w:val="000000"/>
          <w:lang w:val="en-US"/>
        </w:rPr>
      </w:pPr>
    </w:p>
    <w:p w14:paraId="42812EA8" w14:textId="453E90F7" w:rsidR="001D5FF4" w:rsidRPr="001D5FF4" w:rsidRDefault="004F15DD" w:rsidP="004F15DD">
      <w:pPr>
        <w:spacing w:line="480" w:lineRule="auto"/>
        <w:jc w:val="both"/>
        <w:rPr>
          <w:bCs/>
          <w:color w:val="000000" w:themeColor="text1"/>
          <w:lang w:val="en-US"/>
        </w:rPr>
      </w:pPr>
      <w:r w:rsidRPr="00A067D1">
        <w:rPr>
          <w:b/>
          <w:color w:val="000000"/>
          <w:lang w:val="en-US"/>
        </w:rPr>
        <w:lastRenderedPageBreak/>
        <w:t xml:space="preserve">Appendix </w:t>
      </w:r>
      <w:r w:rsidR="00151448" w:rsidRPr="00A067D1">
        <w:rPr>
          <w:b/>
          <w:color w:val="000000"/>
          <w:lang w:val="en-US"/>
        </w:rPr>
        <w:t>2</w:t>
      </w:r>
      <w:r w:rsidRPr="00A067D1">
        <w:rPr>
          <w:b/>
          <w:color w:val="000000"/>
          <w:lang w:val="en-US"/>
        </w:rPr>
        <w:t>.</w:t>
      </w:r>
      <w:r w:rsidRPr="00A067D1">
        <w:rPr>
          <w:bCs/>
          <w:color w:val="000000"/>
          <w:lang w:val="en-US"/>
        </w:rPr>
        <w:t xml:space="preserve"> List of web-based and m</w:t>
      </w:r>
      <w:r w:rsidRPr="001D5FF4">
        <w:rPr>
          <w:bCs/>
          <w:color w:val="000000" w:themeColor="text1"/>
          <w:lang w:val="en-US"/>
        </w:rPr>
        <w:t>obile digital platforms applied to forest landscape restoration activities.</w:t>
      </w:r>
    </w:p>
    <w:tbl>
      <w:tblPr>
        <w:tblW w:w="13887" w:type="dxa"/>
        <w:tblInd w:w="113" w:type="dxa"/>
        <w:tblLook w:val="04A0" w:firstRow="1" w:lastRow="0" w:firstColumn="1" w:lastColumn="0" w:noHBand="0" w:noVBand="1"/>
      </w:tblPr>
      <w:tblGrid>
        <w:gridCol w:w="3425"/>
        <w:gridCol w:w="2941"/>
        <w:gridCol w:w="7695"/>
      </w:tblGrid>
      <w:tr w:rsidR="001D5FF4" w:rsidRPr="001D5FF4" w14:paraId="579BD265" w14:textId="77777777" w:rsidTr="001D5FF4">
        <w:trPr>
          <w:trHeight w:val="34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EE5120" w14:textId="77777777" w:rsidR="001D5FF4" w:rsidRPr="001D5FF4" w:rsidRDefault="001D5FF4" w:rsidP="001D5FF4">
            <w:pPr>
              <w:jc w:val="center"/>
              <w:rPr>
                <w:rFonts w:ascii="Times Roman" w:hAnsi="Times Roman"/>
                <w:b/>
                <w:bCs/>
                <w:color w:val="000000" w:themeColor="text1"/>
              </w:rPr>
            </w:pPr>
            <w:r w:rsidRPr="001D5FF4">
              <w:rPr>
                <w:rFonts w:ascii="Times Roman" w:hAnsi="Times Roman"/>
                <w:b/>
                <w:bCs/>
                <w:color w:val="000000" w:themeColor="text1"/>
              </w:rPr>
              <w:t>Digital platform</w:t>
            </w:r>
          </w:p>
        </w:tc>
        <w:tc>
          <w:tcPr>
            <w:tcW w:w="3000" w:type="dxa"/>
            <w:tcBorders>
              <w:top w:val="single" w:sz="4" w:space="0" w:color="auto"/>
              <w:left w:val="nil"/>
              <w:bottom w:val="single" w:sz="4" w:space="0" w:color="auto"/>
              <w:right w:val="single" w:sz="4" w:space="0" w:color="auto"/>
            </w:tcBorders>
            <w:shd w:val="clear" w:color="auto" w:fill="auto"/>
            <w:noWrap/>
            <w:vAlign w:val="bottom"/>
            <w:hideMark/>
          </w:tcPr>
          <w:p w14:paraId="4FAB0820" w14:textId="77777777" w:rsidR="001D5FF4" w:rsidRPr="001D5FF4" w:rsidRDefault="001D5FF4" w:rsidP="001D5FF4">
            <w:pPr>
              <w:jc w:val="center"/>
              <w:rPr>
                <w:rFonts w:ascii="Times Roman" w:hAnsi="Times Roman"/>
                <w:b/>
                <w:bCs/>
                <w:color w:val="000000" w:themeColor="text1"/>
              </w:rPr>
            </w:pPr>
            <w:r w:rsidRPr="001D5FF4">
              <w:rPr>
                <w:rFonts w:ascii="Times Roman" w:hAnsi="Times Roman"/>
                <w:b/>
                <w:bCs/>
                <w:color w:val="000000" w:themeColor="text1"/>
              </w:rPr>
              <w:t>Developer</w:t>
            </w:r>
          </w:p>
        </w:tc>
        <w:tc>
          <w:tcPr>
            <w:tcW w:w="7394" w:type="dxa"/>
            <w:tcBorders>
              <w:top w:val="single" w:sz="4" w:space="0" w:color="auto"/>
              <w:left w:val="nil"/>
              <w:bottom w:val="single" w:sz="4" w:space="0" w:color="auto"/>
              <w:right w:val="single" w:sz="4" w:space="0" w:color="auto"/>
            </w:tcBorders>
            <w:shd w:val="clear" w:color="auto" w:fill="auto"/>
            <w:noWrap/>
            <w:vAlign w:val="bottom"/>
            <w:hideMark/>
          </w:tcPr>
          <w:p w14:paraId="6F6382BF" w14:textId="77777777" w:rsidR="001D5FF4" w:rsidRPr="001D5FF4" w:rsidRDefault="001D5FF4" w:rsidP="001D5FF4">
            <w:pPr>
              <w:jc w:val="center"/>
              <w:rPr>
                <w:rFonts w:ascii="Times Roman" w:hAnsi="Times Roman"/>
                <w:b/>
                <w:bCs/>
                <w:color w:val="000000" w:themeColor="text1"/>
              </w:rPr>
            </w:pPr>
            <w:r w:rsidRPr="001D5FF4">
              <w:rPr>
                <w:rFonts w:ascii="Times Roman" w:hAnsi="Times Roman"/>
                <w:b/>
                <w:bCs/>
                <w:color w:val="000000" w:themeColor="text1"/>
              </w:rPr>
              <w:t>Website</w:t>
            </w:r>
          </w:p>
        </w:tc>
      </w:tr>
      <w:tr w:rsidR="001D5FF4" w:rsidRPr="001D5FF4" w14:paraId="087840C2"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0FE35405" w14:textId="77777777" w:rsidR="001D5FF4" w:rsidRPr="001D5FF4" w:rsidRDefault="001D5FF4" w:rsidP="001D5FF4">
            <w:pPr>
              <w:rPr>
                <w:rFonts w:ascii="Times Roman" w:hAnsi="Times Roman"/>
                <w:color w:val="000000" w:themeColor="text1"/>
              </w:rPr>
            </w:pPr>
            <w:r w:rsidRPr="001D5FF4">
              <w:rPr>
                <w:rFonts w:ascii="Times Roman" w:hAnsi="Times Roman"/>
                <w:color w:val="000000" w:themeColor="text1"/>
              </w:rPr>
              <w:t xml:space="preserve">#Quantoé? plantar </w:t>
            </w:r>
            <w:proofErr w:type="spellStart"/>
            <w:r w:rsidRPr="001D5FF4">
              <w:rPr>
                <w:rFonts w:ascii="Times Roman" w:hAnsi="Times Roman"/>
                <w:color w:val="000000" w:themeColor="text1"/>
              </w:rPr>
              <w:t>floresta</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1F1B09CD" w14:textId="77777777" w:rsidR="001D5FF4" w:rsidRPr="001D5FF4" w:rsidRDefault="001D5FF4" w:rsidP="001D5FF4">
            <w:pPr>
              <w:jc w:val="center"/>
              <w:rPr>
                <w:rFonts w:ascii="Times Roman" w:hAnsi="Times Roman"/>
                <w:color w:val="000000" w:themeColor="text1"/>
              </w:rPr>
            </w:pPr>
            <w:r w:rsidRPr="001D5FF4">
              <w:rPr>
                <w:rFonts w:ascii="Times Roman" w:hAnsi="Times Roman"/>
                <w:color w:val="000000" w:themeColor="text1"/>
              </w:rPr>
              <w:t xml:space="preserve">Instituto </w:t>
            </w:r>
            <w:proofErr w:type="spellStart"/>
            <w:r w:rsidRPr="001D5FF4">
              <w:rPr>
                <w:rFonts w:ascii="Times Roman" w:hAnsi="Times Roman"/>
                <w:color w:val="000000" w:themeColor="text1"/>
              </w:rPr>
              <w:t>Escolhas</w:t>
            </w:r>
            <w:proofErr w:type="spellEnd"/>
          </w:p>
        </w:tc>
        <w:tc>
          <w:tcPr>
            <w:tcW w:w="7394" w:type="dxa"/>
            <w:tcBorders>
              <w:top w:val="nil"/>
              <w:left w:val="nil"/>
              <w:bottom w:val="single" w:sz="4" w:space="0" w:color="auto"/>
              <w:right w:val="single" w:sz="4" w:space="0" w:color="auto"/>
            </w:tcBorders>
            <w:shd w:val="clear" w:color="000000" w:fill="FFFFFF"/>
            <w:noWrap/>
            <w:vAlign w:val="bottom"/>
            <w:hideMark/>
          </w:tcPr>
          <w:p w14:paraId="6B53C9F9" w14:textId="77777777" w:rsidR="001D5FF4" w:rsidRPr="001D5FF4" w:rsidRDefault="00BE7680" w:rsidP="001D5FF4">
            <w:pPr>
              <w:rPr>
                <w:rFonts w:ascii="Times Roman" w:hAnsi="Times Roman"/>
                <w:color w:val="000000" w:themeColor="text1"/>
                <w:u w:val="single"/>
              </w:rPr>
            </w:pPr>
            <w:hyperlink r:id="rId11" w:history="1">
              <w:r w:rsidR="001D5FF4" w:rsidRPr="001D5FF4">
                <w:rPr>
                  <w:rFonts w:ascii="Times Roman" w:hAnsi="Times Roman"/>
                  <w:color w:val="000000" w:themeColor="text1"/>
                  <w:u w:val="single"/>
                </w:rPr>
                <w:t>http://quantoefloresta.escolhas.org/</w:t>
              </w:r>
            </w:hyperlink>
          </w:p>
        </w:tc>
      </w:tr>
      <w:tr w:rsidR="001D5FF4" w:rsidRPr="001D5FF4" w14:paraId="1D5E84B9"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hideMark/>
          </w:tcPr>
          <w:p w14:paraId="08590A27" w14:textId="77777777" w:rsidR="001D5FF4" w:rsidRPr="001D5FF4" w:rsidRDefault="001D5FF4" w:rsidP="001D5FF4">
            <w:pPr>
              <w:rPr>
                <w:rFonts w:ascii="Times Roman" w:hAnsi="Times Roman"/>
                <w:color w:val="000000" w:themeColor="text1"/>
              </w:rPr>
            </w:pPr>
            <w:r w:rsidRPr="001D5FF4">
              <w:rPr>
                <w:rFonts w:ascii="Times Roman" w:hAnsi="Times Roman"/>
                <w:color w:val="000000" w:themeColor="text1"/>
              </w:rPr>
              <w:t>8 Billion Trees</w:t>
            </w:r>
          </w:p>
        </w:tc>
        <w:tc>
          <w:tcPr>
            <w:tcW w:w="3000" w:type="dxa"/>
            <w:tcBorders>
              <w:top w:val="nil"/>
              <w:left w:val="nil"/>
              <w:bottom w:val="nil"/>
              <w:right w:val="nil"/>
            </w:tcBorders>
            <w:shd w:val="clear" w:color="000000" w:fill="FFFFFF"/>
            <w:vAlign w:val="bottom"/>
            <w:hideMark/>
          </w:tcPr>
          <w:p w14:paraId="5AE72C12" w14:textId="77777777" w:rsidR="001D5FF4" w:rsidRPr="001D5FF4" w:rsidRDefault="001D5FF4" w:rsidP="001D5FF4">
            <w:pPr>
              <w:jc w:val="center"/>
              <w:rPr>
                <w:rFonts w:ascii="Times Roman" w:hAnsi="Times Roman"/>
                <w:color w:val="000000" w:themeColor="text1"/>
              </w:rPr>
            </w:pPr>
            <w:r w:rsidRPr="001D5FF4">
              <w:rPr>
                <w:rFonts w:ascii="Times Roman" w:hAnsi="Times Roman"/>
                <w:color w:val="000000" w:themeColor="text1"/>
              </w:rPr>
              <w:br/>
              <w:t>Save &amp; Plant Real Trees</w:t>
            </w:r>
          </w:p>
        </w:tc>
        <w:tc>
          <w:tcPr>
            <w:tcW w:w="7394" w:type="dxa"/>
            <w:tcBorders>
              <w:top w:val="nil"/>
              <w:left w:val="single" w:sz="4" w:space="0" w:color="auto"/>
              <w:bottom w:val="single" w:sz="4" w:space="0" w:color="auto"/>
              <w:right w:val="single" w:sz="4" w:space="0" w:color="auto"/>
            </w:tcBorders>
            <w:shd w:val="clear" w:color="000000" w:fill="FFFFFF"/>
            <w:hideMark/>
          </w:tcPr>
          <w:p w14:paraId="71928754" w14:textId="77777777" w:rsidR="001D5FF4" w:rsidRPr="001D5FF4" w:rsidRDefault="00BE7680" w:rsidP="001D5FF4">
            <w:pPr>
              <w:rPr>
                <w:rFonts w:ascii="Times Roman" w:hAnsi="Times Roman"/>
                <w:color w:val="000000" w:themeColor="text1"/>
                <w:u w:val="single"/>
              </w:rPr>
            </w:pPr>
            <w:hyperlink r:id="rId12" w:history="1">
              <w:r w:rsidR="001D5FF4" w:rsidRPr="001D5FF4">
                <w:rPr>
                  <w:rFonts w:ascii="Times Roman" w:hAnsi="Times Roman"/>
                  <w:color w:val="000000" w:themeColor="text1"/>
                  <w:u w:val="single"/>
                </w:rPr>
                <w:t xml:space="preserve">https://play.google.com/store/apps/details?id=com.billiontrees.trees </w:t>
              </w:r>
            </w:hyperlink>
          </w:p>
        </w:tc>
      </w:tr>
      <w:tr w:rsidR="001D5FF4" w:rsidRPr="001D5FF4" w14:paraId="7B81CA1D"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4E167390" w14:textId="77777777" w:rsidR="001D5FF4" w:rsidRPr="001D5FF4" w:rsidRDefault="001D5FF4" w:rsidP="001D5FF4">
            <w:pPr>
              <w:rPr>
                <w:rFonts w:ascii="Times Roman" w:hAnsi="Times Roman"/>
                <w:color w:val="000000" w:themeColor="text1"/>
              </w:rPr>
            </w:pPr>
            <w:r w:rsidRPr="001D5FF4">
              <w:rPr>
                <w:rFonts w:ascii="Times Roman" w:hAnsi="Times Roman"/>
                <w:color w:val="000000" w:themeColor="text1"/>
              </w:rPr>
              <w:t>Africa Tree Finder App</w:t>
            </w:r>
          </w:p>
        </w:tc>
        <w:tc>
          <w:tcPr>
            <w:tcW w:w="3000" w:type="dxa"/>
            <w:tcBorders>
              <w:top w:val="single" w:sz="4" w:space="0" w:color="auto"/>
              <w:left w:val="nil"/>
              <w:bottom w:val="single" w:sz="4" w:space="0" w:color="auto"/>
              <w:right w:val="single" w:sz="4" w:space="0" w:color="auto"/>
            </w:tcBorders>
            <w:shd w:val="clear" w:color="000000" w:fill="FFFFFF"/>
            <w:noWrap/>
            <w:vAlign w:val="bottom"/>
            <w:hideMark/>
          </w:tcPr>
          <w:p w14:paraId="4E5C4AA8" w14:textId="77777777" w:rsidR="001D5FF4" w:rsidRPr="001D5FF4" w:rsidRDefault="001D5FF4" w:rsidP="001D5FF4">
            <w:pPr>
              <w:jc w:val="center"/>
              <w:rPr>
                <w:rFonts w:ascii="Times Roman" w:hAnsi="Times Roman"/>
                <w:color w:val="000000" w:themeColor="text1"/>
              </w:rPr>
            </w:pPr>
            <w:r w:rsidRPr="001D5FF4">
              <w:rPr>
                <w:rFonts w:ascii="Times Roman" w:hAnsi="Times Roman"/>
                <w:color w:val="000000" w:themeColor="text1"/>
              </w:rPr>
              <w:t>World Agroforestry Centre</w:t>
            </w:r>
          </w:p>
        </w:tc>
        <w:tc>
          <w:tcPr>
            <w:tcW w:w="7394" w:type="dxa"/>
            <w:tcBorders>
              <w:top w:val="nil"/>
              <w:left w:val="nil"/>
              <w:bottom w:val="single" w:sz="4" w:space="0" w:color="auto"/>
              <w:right w:val="single" w:sz="4" w:space="0" w:color="auto"/>
            </w:tcBorders>
            <w:shd w:val="clear" w:color="000000" w:fill="FFFFFF"/>
            <w:noWrap/>
            <w:vAlign w:val="bottom"/>
            <w:hideMark/>
          </w:tcPr>
          <w:p w14:paraId="45A8E5B9" w14:textId="77777777" w:rsidR="001D5FF4" w:rsidRPr="001D5FF4" w:rsidRDefault="00BE7680" w:rsidP="001D5FF4">
            <w:pPr>
              <w:rPr>
                <w:rFonts w:ascii="Times Roman" w:hAnsi="Times Roman"/>
                <w:color w:val="000000" w:themeColor="text1"/>
                <w:u w:val="single"/>
              </w:rPr>
            </w:pPr>
            <w:hyperlink r:id="rId13" w:history="1">
              <w:r w:rsidR="001D5FF4" w:rsidRPr="001D5FF4">
                <w:rPr>
                  <w:rFonts w:ascii="Times Roman" w:hAnsi="Times Roman"/>
                  <w:color w:val="000000" w:themeColor="text1"/>
                  <w:u w:val="single"/>
                </w:rPr>
                <w:t>https://www.worldagroforestry.org/output/africa-tree-finder</w:t>
              </w:r>
            </w:hyperlink>
          </w:p>
        </w:tc>
      </w:tr>
      <w:tr w:rsidR="001D5FF4" w:rsidRPr="001D5FF4" w14:paraId="59D0BF46"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hideMark/>
          </w:tcPr>
          <w:p w14:paraId="3D33A78E" w14:textId="77777777" w:rsidR="001D5FF4" w:rsidRPr="001D5FF4" w:rsidRDefault="001D5FF4" w:rsidP="001D5FF4">
            <w:pPr>
              <w:rPr>
                <w:color w:val="000000" w:themeColor="text1"/>
              </w:rPr>
            </w:pPr>
            <w:r w:rsidRPr="001D5FF4">
              <w:rPr>
                <w:color w:val="000000" w:themeColor="text1"/>
              </w:rPr>
              <w:t>Alipay</w:t>
            </w:r>
          </w:p>
        </w:tc>
        <w:tc>
          <w:tcPr>
            <w:tcW w:w="3000" w:type="dxa"/>
            <w:tcBorders>
              <w:top w:val="nil"/>
              <w:left w:val="nil"/>
              <w:bottom w:val="single" w:sz="4" w:space="0" w:color="auto"/>
              <w:right w:val="single" w:sz="4" w:space="0" w:color="auto"/>
            </w:tcBorders>
            <w:shd w:val="clear" w:color="000000" w:fill="FFFFFF"/>
            <w:noWrap/>
            <w:vAlign w:val="bottom"/>
            <w:hideMark/>
          </w:tcPr>
          <w:p w14:paraId="2E4247F7" w14:textId="10C88C4C" w:rsidR="001D5FF4" w:rsidRPr="001D5FF4" w:rsidRDefault="001D5FF4" w:rsidP="001D5FF4">
            <w:pPr>
              <w:jc w:val="center"/>
              <w:rPr>
                <w:color w:val="000000" w:themeColor="text1"/>
              </w:rPr>
            </w:pPr>
            <w:r w:rsidRPr="001D5FF4">
              <w:rPr>
                <w:color w:val="000000" w:themeColor="text1"/>
                <w:spacing w:val="-1"/>
                <w:shd w:val="clear" w:color="auto" w:fill="FFFFFF"/>
              </w:rPr>
              <w:t>Alipay Ant Forest</w:t>
            </w:r>
          </w:p>
          <w:p w14:paraId="01AFD785" w14:textId="3FCFA3A0" w:rsidR="001D5FF4" w:rsidRPr="001D5FF4" w:rsidRDefault="001D5FF4" w:rsidP="001D5FF4">
            <w:pPr>
              <w:jc w:val="center"/>
              <w:rPr>
                <w:color w:val="000000" w:themeColor="text1"/>
              </w:rPr>
            </w:pPr>
          </w:p>
        </w:tc>
        <w:tc>
          <w:tcPr>
            <w:tcW w:w="7394" w:type="dxa"/>
            <w:tcBorders>
              <w:top w:val="nil"/>
              <w:left w:val="nil"/>
              <w:bottom w:val="single" w:sz="4" w:space="0" w:color="auto"/>
              <w:right w:val="single" w:sz="4" w:space="0" w:color="auto"/>
            </w:tcBorders>
            <w:shd w:val="clear" w:color="000000" w:fill="FFFFFF"/>
            <w:hideMark/>
          </w:tcPr>
          <w:p w14:paraId="51EBB021" w14:textId="77777777" w:rsidR="001D5FF4" w:rsidRPr="001D5FF4" w:rsidRDefault="00BE7680" w:rsidP="001D5FF4">
            <w:pPr>
              <w:rPr>
                <w:rFonts w:ascii="Times Roman" w:hAnsi="Times Roman"/>
                <w:color w:val="000000" w:themeColor="text1"/>
                <w:u w:val="single"/>
              </w:rPr>
            </w:pPr>
            <w:hyperlink r:id="rId14" w:history="1">
              <w:r w:rsidR="001D5FF4" w:rsidRPr="001D5FF4">
                <w:rPr>
                  <w:rFonts w:ascii="Times Roman" w:hAnsi="Times Roman"/>
                  <w:color w:val="000000" w:themeColor="text1"/>
                  <w:u w:val="single"/>
                </w:rPr>
                <w:t xml:space="preserve">https://medium.com/alipay-and-the-world/alipay-gallery-ant-forest-tree-planting-spring-2019-dc4e0578cc7c </w:t>
              </w:r>
            </w:hyperlink>
          </w:p>
        </w:tc>
      </w:tr>
      <w:tr w:rsidR="001D5FF4" w:rsidRPr="001D5FF4" w14:paraId="593AD3FF"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3846D6BE" w14:textId="77777777" w:rsidR="001D5FF4" w:rsidRPr="001D5FF4" w:rsidRDefault="001D5FF4" w:rsidP="001D5FF4">
            <w:pPr>
              <w:rPr>
                <w:rFonts w:ascii="Times Roman" w:hAnsi="Times Roman"/>
                <w:color w:val="000000"/>
              </w:rPr>
            </w:pPr>
            <w:r w:rsidRPr="001D5FF4">
              <w:rPr>
                <w:rFonts w:ascii="Times Roman" w:hAnsi="Times Roman"/>
                <w:color w:val="000000"/>
              </w:rPr>
              <w:t>Atlas of Forest and Landscape Restoration Opportunities</w:t>
            </w:r>
          </w:p>
        </w:tc>
        <w:tc>
          <w:tcPr>
            <w:tcW w:w="3000" w:type="dxa"/>
            <w:tcBorders>
              <w:top w:val="nil"/>
              <w:left w:val="nil"/>
              <w:bottom w:val="single" w:sz="4" w:space="0" w:color="auto"/>
              <w:right w:val="single" w:sz="4" w:space="0" w:color="auto"/>
            </w:tcBorders>
            <w:shd w:val="clear" w:color="000000" w:fill="FFFFFF"/>
            <w:noWrap/>
            <w:vAlign w:val="bottom"/>
            <w:hideMark/>
          </w:tcPr>
          <w:p w14:paraId="10A90999" w14:textId="77777777" w:rsidR="001D5FF4" w:rsidRPr="001D5FF4" w:rsidRDefault="001D5FF4" w:rsidP="001D5FF4">
            <w:pPr>
              <w:jc w:val="center"/>
              <w:rPr>
                <w:rFonts w:ascii="Times Roman" w:hAnsi="Times Roman"/>
                <w:color w:val="000000"/>
              </w:rPr>
            </w:pPr>
            <w:r w:rsidRPr="001D5FF4">
              <w:rPr>
                <w:rFonts w:ascii="Times Roman" w:hAnsi="Times Roman"/>
                <w:color w:val="000000"/>
              </w:rPr>
              <w:t>WRI</w:t>
            </w:r>
          </w:p>
        </w:tc>
        <w:tc>
          <w:tcPr>
            <w:tcW w:w="7394" w:type="dxa"/>
            <w:tcBorders>
              <w:top w:val="nil"/>
              <w:left w:val="nil"/>
              <w:bottom w:val="single" w:sz="4" w:space="0" w:color="auto"/>
              <w:right w:val="single" w:sz="4" w:space="0" w:color="auto"/>
            </w:tcBorders>
            <w:shd w:val="clear" w:color="000000" w:fill="FFFFFF"/>
            <w:noWrap/>
            <w:vAlign w:val="bottom"/>
            <w:hideMark/>
          </w:tcPr>
          <w:p w14:paraId="3FE1EC80" w14:textId="77777777" w:rsidR="001D5FF4" w:rsidRPr="001D5FF4" w:rsidRDefault="00BE7680" w:rsidP="001D5FF4">
            <w:pPr>
              <w:rPr>
                <w:rFonts w:ascii="Times Roman" w:hAnsi="Times Roman"/>
                <w:color w:val="000000"/>
                <w:u w:val="single"/>
              </w:rPr>
            </w:pPr>
            <w:hyperlink r:id="rId15" w:history="1">
              <w:r w:rsidR="001D5FF4" w:rsidRPr="001D5FF4">
                <w:rPr>
                  <w:rFonts w:ascii="Times Roman" w:hAnsi="Times Roman"/>
                  <w:color w:val="000000"/>
                  <w:u w:val="single"/>
                </w:rPr>
                <w:t>https://www.wri.org/data/atlas-forest-and-landscape-restoration-opportunities</w:t>
              </w:r>
            </w:hyperlink>
          </w:p>
        </w:tc>
      </w:tr>
      <w:tr w:rsidR="001D5FF4" w:rsidRPr="001D5FF4" w14:paraId="65FD6EEB"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noWrap/>
            <w:vAlign w:val="bottom"/>
            <w:hideMark/>
          </w:tcPr>
          <w:p w14:paraId="40E3D440"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CostingNature</w:t>
            </w:r>
            <w:proofErr w:type="spellEnd"/>
          </w:p>
        </w:tc>
        <w:tc>
          <w:tcPr>
            <w:tcW w:w="3000" w:type="dxa"/>
            <w:tcBorders>
              <w:top w:val="nil"/>
              <w:left w:val="nil"/>
              <w:bottom w:val="single" w:sz="4" w:space="0" w:color="auto"/>
              <w:right w:val="single" w:sz="4" w:space="0" w:color="auto"/>
            </w:tcBorders>
            <w:shd w:val="clear" w:color="000000" w:fill="FFFFFF"/>
            <w:vAlign w:val="bottom"/>
            <w:hideMark/>
          </w:tcPr>
          <w:p w14:paraId="7F526354" w14:textId="77777777" w:rsidR="001D5FF4" w:rsidRPr="001D5FF4" w:rsidRDefault="001D5FF4" w:rsidP="001D5FF4">
            <w:pPr>
              <w:jc w:val="center"/>
              <w:rPr>
                <w:rFonts w:ascii="Times Roman" w:hAnsi="Times Roman"/>
                <w:color w:val="000000"/>
              </w:rPr>
            </w:pPr>
            <w:r w:rsidRPr="001D5FF4">
              <w:rPr>
                <w:rFonts w:ascii="Times Roman" w:hAnsi="Times Roman"/>
                <w:color w:val="000000"/>
              </w:rPr>
              <w:t xml:space="preserve">King's College London, </w:t>
            </w:r>
            <w:proofErr w:type="spellStart"/>
            <w:r w:rsidRPr="001D5FF4">
              <w:rPr>
                <w:rFonts w:ascii="Times Roman" w:hAnsi="Times Roman"/>
                <w:color w:val="000000"/>
              </w:rPr>
              <w:t>AmbioTEK</w:t>
            </w:r>
            <w:proofErr w:type="spellEnd"/>
            <w:r w:rsidRPr="001D5FF4">
              <w:rPr>
                <w:rFonts w:ascii="Times Roman" w:hAnsi="Times Roman"/>
                <w:color w:val="000000"/>
              </w:rPr>
              <w:t>, UNEP-WCMC</w:t>
            </w:r>
          </w:p>
        </w:tc>
        <w:tc>
          <w:tcPr>
            <w:tcW w:w="7394" w:type="dxa"/>
            <w:tcBorders>
              <w:top w:val="nil"/>
              <w:left w:val="nil"/>
              <w:bottom w:val="single" w:sz="4" w:space="0" w:color="auto"/>
              <w:right w:val="single" w:sz="4" w:space="0" w:color="auto"/>
            </w:tcBorders>
            <w:shd w:val="clear" w:color="000000" w:fill="FFFFFF"/>
            <w:noWrap/>
            <w:vAlign w:val="bottom"/>
            <w:hideMark/>
          </w:tcPr>
          <w:p w14:paraId="16B983AE" w14:textId="77777777" w:rsidR="001D5FF4" w:rsidRPr="001D5FF4" w:rsidRDefault="00BE7680" w:rsidP="001D5FF4">
            <w:pPr>
              <w:rPr>
                <w:rFonts w:ascii="Times Roman" w:hAnsi="Times Roman"/>
                <w:color w:val="000000"/>
                <w:u w:val="single"/>
              </w:rPr>
            </w:pPr>
            <w:hyperlink r:id="rId16" w:history="1">
              <w:r w:rsidR="001D5FF4" w:rsidRPr="001D5FF4">
                <w:rPr>
                  <w:rFonts w:ascii="Times Roman" w:hAnsi="Times Roman"/>
                  <w:color w:val="000000"/>
                  <w:u w:val="single"/>
                </w:rPr>
                <w:t>http://www.policysupport.org/costingnature</w:t>
              </w:r>
            </w:hyperlink>
          </w:p>
        </w:tc>
      </w:tr>
      <w:tr w:rsidR="001D5FF4" w:rsidRPr="001D5FF4" w14:paraId="57611A41" w14:textId="77777777" w:rsidTr="001D5FF4">
        <w:trPr>
          <w:trHeight w:val="320"/>
        </w:trPr>
        <w:tc>
          <w:tcPr>
            <w:tcW w:w="3493" w:type="dxa"/>
            <w:tcBorders>
              <w:top w:val="nil"/>
              <w:left w:val="single" w:sz="4" w:space="0" w:color="auto"/>
              <w:bottom w:val="single" w:sz="4" w:space="0" w:color="auto"/>
              <w:right w:val="single" w:sz="4" w:space="0" w:color="auto"/>
            </w:tcBorders>
            <w:shd w:val="clear" w:color="000000" w:fill="FFFFFF"/>
            <w:noWrap/>
            <w:vAlign w:val="bottom"/>
            <w:hideMark/>
          </w:tcPr>
          <w:p w14:paraId="46951CDD" w14:textId="77777777" w:rsidR="001D5FF4" w:rsidRPr="001D5FF4" w:rsidRDefault="001D5FF4" w:rsidP="001D5FF4">
            <w:pPr>
              <w:rPr>
                <w:rFonts w:ascii="Times Roman" w:hAnsi="Times Roman"/>
                <w:color w:val="000000"/>
              </w:rPr>
            </w:pPr>
            <w:r w:rsidRPr="001D5FF4">
              <w:rPr>
                <w:rFonts w:ascii="Times Roman" w:hAnsi="Times Roman"/>
                <w:color w:val="000000"/>
              </w:rPr>
              <w:t>Crowdfunding platforms</w:t>
            </w:r>
          </w:p>
        </w:tc>
        <w:tc>
          <w:tcPr>
            <w:tcW w:w="3000" w:type="dxa"/>
            <w:tcBorders>
              <w:top w:val="nil"/>
              <w:left w:val="nil"/>
              <w:bottom w:val="single" w:sz="4" w:space="0" w:color="auto"/>
              <w:right w:val="single" w:sz="4" w:space="0" w:color="auto"/>
            </w:tcBorders>
            <w:shd w:val="clear" w:color="000000" w:fill="FFFFFF"/>
            <w:noWrap/>
            <w:vAlign w:val="bottom"/>
            <w:hideMark/>
          </w:tcPr>
          <w:p w14:paraId="61812EEA" w14:textId="77777777" w:rsidR="001D5FF4" w:rsidRPr="001D5FF4" w:rsidRDefault="001D5FF4" w:rsidP="001D5FF4">
            <w:pPr>
              <w:jc w:val="center"/>
              <w:rPr>
                <w:rFonts w:ascii="Times Roman" w:hAnsi="Times Roman"/>
                <w:color w:val="000000"/>
              </w:rPr>
            </w:pPr>
            <w:r w:rsidRPr="001D5FF4">
              <w:rPr>
                <w:rFonts w:ascii="Times Roman" w:hAnsi="Times Roman"/>
                <w:color w:val="000000"/>
              </w:rPr>
              <w:t>Crowdfunding platforms</w:t>
            </w:r>
          </w:p>
        </w:tc>
        <w:tc>
          <w:tcPr>
            <w:tcW w:w="7394" w:type="dxa"/>
            <w:tcBorders>
              <w:top w:val="nil"/>
              <w:left w:val="nil"/>
              <w:bottom w:val="single" w:sz="4" w:space="0" w:color="auto"/>
              <w:right w:val="single" w:sz="4" w:space="0" w:color="auto"/>
            </w:tcBorders>
            <w:shd w:val="clear" w:color="000000" w:fill="FFFFFF"/>
            <w:noWrap/>
            <w:vAlign w:val="bottom"/>
            <w:hideMark/>
          </w:tcPr>
          <w:p w14:paraId="33F19EAD" w14:textId="77777777" w:rsidR="001D5FF4" w:rsidRPr="001D5FF4" w:rsidRDefault="00BE7680" w:rsidP="001D5FF4">
            <w:pPr>
              <w:rPr>
                <w:rFonts w:ascii="Times Roman" w:hAnsi="Times Roman"/>
                <w:color w:val="000000"/>
                <w:u w:val="single"/>
              </w:rPr>
            </w:pPr>
            <w:hyperlink r:id="rId17" w:history="1">
              <w:r w:rsidR="001D5FF4" w:rsidRPr="001D5FF4">
                <w:rPr>
                  <w:rFonts w:ascii="Times Roman" w:hAnsi="Times Roman"/>
                  <w:color w:val="000000"/>
                  <w:u w:val="single"/>
                </w:rPr>
                <w:t>https://www.gofundme.com/f/airseed-30000-trees-reforestation-project?qid=e1334e2a30ed751c036e6f6851fccfd1</w:t>
              </w:r>
            </w:hyperlink>
          </w:p>
        </w:tc>
      </w:tr>
      <w:tr w:rsidR="001D5FF4" w:rsidRPr="001D5FF4" w14:paraId="1F15A5C4"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43390D6C"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Cultivo</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7EC4D1F4" w14:textId="77777777" w:rsidR="001D5FF4" w:rsidRPr="001D5FF4" w:rsidRDefault="001D5FF4" w:rsidP="001D5FF4">
            <w:pPr>
              <w:jc w:val="center"/>
              <w:rPr>
                <w:rFonts w:ascii="Times Roman" w:hAnsi="Times Roman"/>
                <w:color w:val="000000"/>
              </w:rPr>
            </w:pPr>
            <w:proofErr w:type="spellStart"/>
            <w:r w:rsidRPr="001D5FF4">
              <w:rPr>
                <w:rFonts w:ascii="Times Roman" w:hAnsi="Times Roman"/>
                <w:color w:val="000000"/>
              </w:rPr>
              <w:t>Cultivo</w:t>
            </w:r>
            <w:proofErr w:type="spellEnd"/>
          </w:p>
        </w:tc>
        <w:tc>
          <w:tcPr>
            <w:tcW w:w="7394" w:type="dxa"/>
            <w:tcBorders>
              <w:top w:val="nil"/>
              <w:left w:val="nil"/>
              <w:bottom w:val="single" w:sz="4" w:space="0" w:color="auto"/>
              <w:right w:val="single" w:sz="4" w:space="0" w:color="auto"/>
            </w:tcBorders>
            <w:shd w:val="clear" w:color="000000" w:fill="FFFFFF"/>
            <w:noWrap/>
            <w:vAlign w:val="bottom"/>
            <w:hideMark/>
          </w:tcPr>
          <w:p w14:paraId="5FB78928" w14:textId="77777777" w:rsidR="001D5FF4" w:rsidRPr="001D5FF4" w:rsidRDefault="00BE7680" w:rsidP="001D5FF4">
            <w:pPr>
              <w:rPr>
                <w:rFonts w:ascii="Times Roman" w:hAnsi="Times Roman"/>
                <w:color w:val="000000"/>
                <w:u w:val="single"/>
              </w:rPr>
            </w:pPr>
            <w:hyperlink r:id="rId18" w:history="1">
              <w:r w:rsidR="001D5FF4" w:rsidRPr="001D5FF4">
                <w:rPr>
                  <w:rFonts w:ascii="Times Roman" w:hAnsi="Times Roman"/>
                  <w:color w:val="000000"/>
                  <w:u w:val="single"/>
                </w:rPr>
                <w:t>https://cultivo.land/</w:t>
              </w:r>
            </w:hyperlink>
          </w:p>
        </w:tc>
      </w:tr>
      <w:tr w:rsidR="001D5FF4" w:rsidRPr="001D5FF4" w14:paraId="5D093B95"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1C8508B4" w14:textId="77777777" w:rsidR="001D5FF4" w:rsidRPr="001D5FF4" w:rsidRDefault="001D5FF4" w:rsidP="001D5FF4">
            <w:pPr>
              <w:rPr>
                <w:rFonts w:ascii="Times Roman" w:hAnsi="Times Roman"/>
                <w:color w:val="000000"/>
              </w:rPr>
            </w:pPr>
            <w:r w:rsidRPr="001D5FF4">
              <w:rPr>
                <w:rFonts w:ascii="Times Roman" w:hAnsi="Times Roman"/>
                <w:color w:val="000000"/>
              </w:rPr>
              <w:t>Drylands Restoration Monitoring Platform (DRIP)</w:t>
            </w:r>
          </w:p>
        </w:tc>
        <w:tc>
          <w:tcPr>
            <w:tcW w:w="3000" w:type="dxa"/>
            <w:tcBorders>
              <w:top w:val="nil"/>
              <w:left w:val="nil"/>
              <w:bottom w:val="single" w:sz="4" w:space="0" w:color="auto"/>
              <w:right w:val="single" w:sz="4" w:space="0" w:color="auto"/>
            </w:tcBorders>
            <w:shd w:val="clear" w:color="000000" w:fill="FFFFFF"/>
            <w:noWrap/>
            <w:vAlign w:val="bottom"/>
            <w:hideMark/>
          </w:tcPr>
          <w:p w14:paraId="36AB9338" w14:textId="77777777" w:rsidR="001D5FF4" w:rsidRPr="001D5FF4" w:rsidRDefault="001D5FF4" w:rsidP="001D5FF4">
            <w:pPr>
              <w:jc w:val="center"/>
              <w:rPr>
                <w:rFonts w:ascii="Times Roman" w:hAnsi="Times Roman"/>
                <w:color w:val="000000"/>
              </w:rPr>
            </w:pPr>
            <w:r w:rsidRPr="001D5FF4">
              <w:rPr>
                <w:rFonts w:ascii="Times Roman" w:hAnsi="Times Roman"/>
                <w:color w:val="000000"/>
              </w:rPr>
              <w:t>FAO</w:t>
            </w:r>
          </w:p>
        </w:tc>
        <w:tc>
          <w:tcPr>
            <w:tcW w:w="7394" w:type="dxa"/>
            <w:tcBorders>
              <w:top w:val="nil"/>
              <w:left w:val="nil"/>
              <w:bottom w:val="single" w:sz="4" w:space="0" w:color="auto"/>
              <w:right w:val="single" w:sz="4" w:space="0" w:color="auto"/>
            </w:tcBorders>
            <w:shd w:val="clear" w:color="000000" w:fill="FFFFFF"/>
            <w:noWrap/>
            <w:vAlign w:val="bottom"/>
            <w:hideMark/>
          </w:tcPr>
          <w:p w14:paraId="6F3B9D2A" w14:textId="77777777" w:rsidR="001D5FF4" w:rsidRPr="001D5FF4" w:rsidRDefault="00BE7680" w:rsidP="001D5FF4">
            <w:pPr>
              <w:rPr>
                <w:rFonts w:ascii="Times Roman" w:hAnsi="Times Roman"/>
                <w:color w:val="000000"/>
                <w:u w:val="single"/>
              </w:rPr>
            </w:pPr>
            <w:hyperlink r:id="rId19" w:history="1">
              <w:r w:rsidR="001D5FF4" w:rsidRPr="001D5FF4">
                <w:rPr>
                  <w:rFonts w:ascii="Times Roman" w:hAnsi="Times Roman"/>
                  <w:color w:val="000000"/>
                  <w:u w:val="single"/>
                </w:rPr>
                <w:t>http://www.fao.org/in-action/dryland-restoration-initiative-platform/en/</w:t>
              </w:r>
            </w:hyperlink>
          </w:p>
        </w:tc>
      </w:tr>
      <w:tr w:rsidR="001D5FF4" w:rsidRPr="001D5FF4" w14:paraId="1A62BEBC"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463FAF8D" w14:textId="77777777" w:rsidR="001D5FF4" w:rsidRPr="001D5FF4" w:rsidRDefault="001D5FF4" w:rsidP="001D5FF4">
            <w:pPr>
              <w:rPr>
                <w:rFonts w:ascii="Times Roman" w:hAnsi="Times Roman"/>
                <w:color w:val="000000"/>
              </w:rPr>
            </w:pPr>
            <w:r w:rsidRPr="001D5FF4">
              <w:rPr>
                <w:rFonts w:ascii="Times Roman" w:hAnsi="Times Roman"/>
                <w:color w:val="000000"/>
              </w:rPr>
              <w:t>Earth Engine</w:t>
            </w:r>
          </w:p>
        </w:tc>
        <w:tc>
          <w:tcPr>
            <w:tcW w:w="3000" w:type="dxa"/>
            <w:tcBorders>
              <w:top w:val="nil"/>
              <w:left w:val="nil"/>
              <w:bottom w:val="single" w:sz="4" w:space="0" w:color="auto"/>
              <w:right w:val="single" w:sz="4" w:space="0" w:color="auto"/>
            </w:tcBorders>
            <w:shd w:val="clear" w:color="000000" w:fill="FFFFFF"/>
            <w:noWrap/>
            <w:vAlign w:val="bottom"/>
            <w:hideMark/>
          </w:tcPr>
          <w:p w14:paraId="143E87B2" w14:textId="77777777" w:rsidR="001D5FF4" w:rsidRPr="001D5FF4" w:rsidRDefault="001D5FF4" w:rsidP="001D5FF4">
            <w:pPr>
              <w:jc w:val="center"/>
              <w:rPr>
                <w:rFonts w:ascii="Times Roman" w:hAnsi="Times Roman"/>
                <w:color w:val="000000"/>
              </w:rPr>
            </w:pPr>
            <w:r w:rsidRPr="001D5FF4">
              <w:rPr>
                <w:rFonts w:ascii="Times Roman" w:hAnsi="Times Roman"/>
                <w:color w:val="000000"/>
              </w:rPr>
              <w:t>Google</w:t>
            </w:r>
          </w:p>
        </w:tc>
        <w:tc>
          <w:tcPr>
            <w:tcW w:w="7394" w:type="dxa"/>
            <w:tcBorders>
              <w:top w:val="nil"/>
              <w:left w:val="nil"/>
              <w:bottom w:val="single" w:sz="4" w:space="0" w:color="auto"/>
              <w:right w:val="single" w:sz="4" w:space="0" w:color="auto"/>
            </w:tcBorders>
            <w:shd w:val="clear" w:color="000000" w:fill="FFFFFF"/>
            <w:noWrap/>
            <w:vAlign w:val="bottom"/>
            <w:hideMark/>
          </w:tcPr>
          <w:p w14:paraId="3DE8787A" w14:textId="77777777" w:rsidR="001D5FF4" w:rsidRPr="001D5FF4" w:rsidRDefault="00BE7680" w:rsidP="001D5FF4">
            <w:pPr>
              <w:rPr>
                <w:rFonts w:ascii="Times Roman" w:hAnsi="Times Roman"/>
                <w:color w:val="000000"/>
                <w:u w:val="single"/>
              </w:rPr>
            </w:pPr>
            <w:hyperlink r:id="rId20" w:history="1">
              <w:r w:rsidR="001D5FF4" w:rsidRPr="001D5FF4">
                <w:rPr>
                  <w:rFonts w:ascii="Times Roman" w:hAnsi="Times Roman"/>
                  <w:color w:val="000000"/>
                  <w:u w:val="single"/>
                </w:rPr>
                <w:t>https://earthengine.google.com/</w:t>
              </w:r>
            </w:hyperlink>
          </w:p>
        </w:tc>
      </w:tr>
      <w:tr w:rsidR="001D5FF4" w:rsidRPr="001D5FF4" w14:paraId="29C81AAE"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593BE0AD" w14:textId="77777777" w:rsidR="001D5FF4" w:rsidRPr="001D5FF4" w:rsidRDefault="001D5FF4" w:rsidP="001D5FF4">
            <w:pPr>
              <w:rPr>
                <w:rFonts w:ascii="Times Roman" w:hAnsi="Times Roman"/>
                <w:color w:val="000000"/>
              </w:rPr>
            </w:pPr>
            <w:r w:rsidRPr="001D5FF4">
              <w:rPr>
                <w:rFonts w:ascii="Times Roman" w:hAnsi="Times Roman"/>
                <w:color w:val="000000"/>
              </w:rPr>
              <w:t>Ecosia</w:t>
            </w:r>
          </w:p>
        </w:tc>
        <w:tc>
          <w:tcPr>
            <w:tcW w:w="3000" w:type="dxa"/>
            <w:tcBorders>
              <w:top w:val="nil"/>
              <w:left w:val="nil"/>
              <w:bottom w:val="single" w:sz="4" w:space="0" w:color="auto"/>
              <w:right w:val="single" w:sz="4" w:space="0" w:color="auto"/>
            </w:tcBorders>
            <w:shd w:val="clear" w:color="000000" w:fill="FFFFFF"/>
            <w:noWrap/>
            <w:vAlign w:val="bottom"/>
            <w:hideMark/>
          </w:tcPr>
          <w:p w14:paraId="69273765" w14:textId="77777777" w:rsidR="001D5FF4" w:rsidRPr="001D5FF4" w:rsidRDefault="001D5FF4" w:rsidP="001D5FF4">
            <w:pPr>
              <w:jc w:val="center"/>
              <w:rPr>
                <w:rFonts w:ascii="Times Roman" w:hAnsi="Times Roman"/>
                <w:color w:val="000000"/>
              </w:rPr>
            </w:pPr>
            <w:r w:rsidRPr="001D5FF4">
              <w:rPr>
                <w:rFonts w:ascii="Times Roman" w:hAnsi="Times Roman"/>
                <w:color w:val="000000"/>
              </w:rPr>
              <w:t>Ecosia</w:t>
            </w:r>
          </w:p>
        </w:tc>
        <w:tc>
          <w:tcPr>
            <w:tcW w:w="7394" w:type="dxa"/>
            <w:tcBorders>
              <w:top w:val="nil"/>
              <w:left w:val="nil"/>
              <w:bottom w:val="single" w:sz="4" w:space="0" w:color="auto"/>
              <w:right w:val="single" w:sz="4" w:space="0" w:color="auto"/>
            </w:tcBorders>
            <w:shd w:val="clear" w:color="000000" w:fill="FFFFFF"/>
            <w:noWrap/>
            <w:vAlign w:val="bottom"/>
            <w:hideMark/>
          </w:tcPr>
          <w:p w14:paraId="208502C6" w14:textId="77777777" w:rsidR="001D5FF4" w:rsidRPr="001D5FF4" w:rsidRDefault="00BE7680" w:rsidP="001D5FF4">
            <w:pPr>
              <w:rPr>
                <w:rFonts w:ascii="Times Roman" w:hAnsi="Times Roman"/>
                <w:color w:val="000000"/>
                <w:u w:val="single"/>
              </w:rPr>
            </w:pPr>
            <w:hyperlink r:id="rId21" w:history="1">
              <w:r w:rsidR="001D5FF4" w:rsidRPr="001D5FF4">
                <w:rPr>
                  <w:rFonts w:ascii="Times Roman" w:hAnsi="Times Roman"/>
                  <w:color w:val="000000"/>
                  <w:u w:val="single"/>
                </w:rPr>
                <w:t>https://info.ecosia.org/?tt=fa7e1292</w:t>
              </w:r>
            </w:hyperlink>
          </w:p>
        </w:tc>
      </w:tr>
      <w:tr w:rsidR="001D5FF4" w:rsidRPr="001D5FF4" w14:paraId="509DF19E"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7CB45A40" w14:textId="77777777" w:rsidR="001D5FF4" w:rsidRPr="001D5FF4" w:rsidRDefault="001D5FF4" w:rsidP="001D5FF4">
            <w:pPr>
              <w:rPr>
                <w:rFonts w:ascii="Times Roman" w:hAnsi="Times Roman"/>
                <w:color w:val="000000"/>
              </w:rPr>
            </w:pPr>
            <w:r w:rsidRPr="001D5FF4">
              <w:rPr>
                <w:rFonts w:ascii="Times Roman" w:hAnsi="Times Roman"/>
                <w:color w:val="000000"/>
              </w:rPr>
              <w:t>Facebook</w:t>
            </w:r>
          </w:p>
        </w:tc>
        <w:tc>
          <w:tcPr>
            <w:tcW w:w="3000" w:type="dxa"/>
            <w:tcBorders>
              <w:top w:val="nil"/>
              <w:left w:val="nil"/>
              <w:bottom w:val="single" w:sz="4" w:space="0" w:color="auto"/>
              <w:right w:val="single" w:sz="4" w:space="0" w:color="auto"/>
            </w:tcBorders>
            <w:shd w:val="clear" w:color="000000" w:fill="FFFFFF"/>
            <w:noWrap/>
            <w:vAlign w:val="bottom"/>
            <w:hideMark/>
          </w:tcPr>
          <w:p w14:paraId="2DF74FAC" w14:textId="77777777" w:rsidR="001D5FF4" w:rsidRPr="001D5FF4" w:rsidRDefault="001D5FF4" w:rsidP="001D5FF4">
            <w:pPr>
              <w:jc w:val="center"/>
              <w:rPr>
                <w:rFonts w:ascii="Times Roman" w:hAnsi="Times Roman"/>
                <w:color w:val="000000"/>
              </w:rPr>
            </w:pPr>
            <w:r w:rsidRPr="001D5FF4">
              <w:rPr>
                <w:rFonts w:ascii="Times Roman" w:hAnsi="Times Roman"/>
                <w:color w:val="000000"/>
              </w:rPr>
              <w:t>Meta</w:t>
            </w:r>
          </w:p>
        </w:tc>
        <w:tc>
          <w:tcPr>
            <w:tcW w:w="7394" w:type="dxa"/>
            <w:tcBorders>
              <w:top w:val="nil"/>
              <w:left w:val="nil"/>
              <w:bottom w:val="single" w:sz="4" w:space="0" w:color="auto"/>
              <w:right w:val="single" w:sz="4" w:space="0" w:color="auto"/>
            </w:tcBorders>
            <w:shd w:val="clear" w:color="000000" w:fill="FFFFFF"/>
            <w:noWrap/>
            <w:vAlign w:val="bottom"/>
            <w:hideMark/>
          </w:tcPr>
          <w:p w14:paraId="03B84E3B" w14:textId="77777777" w:rsidR="001D5FF4" w:rsidRPr="001D5FF4" w:rsidRDefault="001D5FF4" w:rsidP="001D5FF4">
            <w:pPr>
              <w:rPr>
                <w:rFonts w:ascii="Times Roman" w:hAnsi="Times Roman"/>
                <w:color w:val="000000"/>
              </w:rPr>
            </w:pPr>
            <w:r w:rsidRPr="001D5FF4">
              <w:rPr>
                <w:rFonts w:ascii="Times Roman" w:hAnsi="Times Roman"/>
                <w:color w:val="000000"/>
              </w:rPr>
              <w:t>https://www.facebook.com/</w:t>
            </w:r>
          </w:p>
        </w:tc>
      </w:tr>
      <w:tr w:rsidR="001D5FF4" w:rsidRPr="001D5FF4" w14:paraId="26724735"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564B1F7A" w14:textId="77777777" w:rsidR="001D5FF4" w:rsidRPr="001D5FF4" w:rsidRDefault="001D5FF4" w:rsidP="001D5FF4">
            <w:pPr>
              <w:rPr>
                <w:rFonts w:ascii="Times Roman" w:hAnsi="Times Roman"/>
                <w:color w:val="000000"/>
              </w:rPr>
            </w:pPr>
            <w:r w:rsidRPr="001D5FF4">
              <w:rPr>
                <w:rFonts w:ascii="Times Roman" w:hAnsi="Times Roman"/>
                <w:color w:val="000000"/>
              </w:rPr>
              <w:t>Farm-Trace</w:t>
            </w:r>
          </w:p>
        </w:tc>
        <w:tc>
          <w:tcPr>
            <w:tcW w:w="3000" w:type="dxa"/>
            <w:tcBorders>
              <w:top w:val="nil"/>
              <w:left w:val="nil"/>
              <w:bottom w:val="single" w:sz="4" w:space="0" w:color="auto"/>
              <w:right w:val="single" w:sz="4" w:space="0" w:color="auto"/>
            </w:tcBorders>
            <w:shd w:val="clear" w:color="000000" w:fill="FFFFFF"/>
            <w:noWrap/>
            <w:vAlign w:val="bottom"/>
            <w:hideMark/>
          </w:tcPr>
          <w:p w14:paraId="1B036670" w14:textId="77777777" w:rsidR="001D5FF4" w:rsidRPr="001D5FF4" w:rsidRDefault="001D5FF4" w:rsidP="001D5FF4">
            <w:pPr>
              <w:jc w:val="center"/>
              <w:rPr>
                <w:rFonts w:ascii="Times Roman" w:hAnsi="Times Roman"/>
                <w:color w:val="000000"/>
              </w:rPr>
            </w:pPr>
            <w:r w:rsidRPr="001D5FF4">
              <w:rPr>
                <w:rFonts w:ascii="Times Roman" w:hAnsi="Times Roman"/>
                <w:color w:val="000000"/>
              </w:rPr>
              <w:t>Farm-Trace</w:t>
            </w:r>
          </w:p>
        </w:tc>
        <w:tc>
          <w:tcPr>
            <w:tcW w:w="7394" w:type="dxa"/>
            <w:tcBorders>
              <w:top w:val="nil"/>
              <w:left w:val="nil"/>
              <w:bottom w:val="single" w:sz="4" w:space="0" w:color="auto"/>
              <w:right w:val="single" w:sz="4" w:space="0" w:color="auto"/>
            </w:tcBorders>
            <w:shd w:val="clear" w:color="000000" w:fill="FFFFFF"/>
            <w:noWrap/>
            <w:vAlign w:val="bottom"/>
            <w:hideMark/>
          </w:tcPr>
          <w:p w14:paraId="6C7D855E" w14:textId="77777777" w:rsidR="001D5FF4" w:rsidRPr="001D5FF4" w:rsidRDefault="00BE7680" w:rsidP="001D5FF4">
            <w:pPr>
              <w:rPr>
                <w:rFonts w:ascii="Times Roman" w:hAnsi="Times Roman"/>
                <w:color w:val="000000"/>
                <w:u w:val="single"/>
              </w:rPr>
            </w:pPr>
            <w:hyperlink r:id="rId22" w:history="1">
              <w:r w:rsidR="001D5FF4" w:rsidRPr="001D5FF4">
                <w:rPr>
                  <w:rFonts w:ascii="Times Roman" w:hAnsi="Times Roman"/>
                  <w:color w:val="000000"/>
                  <w:u w:val="single"/>
                </w:rPr>
                <w:t>https://farm-trace.com/</w:t>
              </w:r>
            </w:hyperlink>
          </w:p>
        </w:tc>
      </w:tr>
      <w:tr w:rsidR="001D5FF4" w:rsidRPr="001D5FF4" w14:paraId="7E9F9C47"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09229100"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FLRchain</w:t>
            </w:r>
            <w:proofErr w:type="spellEnd"/>
            <w:r w:rsidRPr="001D5FF4">
              <w:rPr>
                <w:rFonts w:ascii="Times Roman" w:hAnsi="Times Roman"/>
                <w:color w:val="000000"/>
              </w:rPr>
              <w:t xml:space="preserve"> – a blockchain-based application for FLR</w:t>
            </w:r>
          </w:p>
        </w:tc>
        <w:tc>
          <w:tcPr>
            <w:tcW w:w="3000" w:type="dxa"/>
            <w:tcBorders>
              <w:top w:val="nil"/>
              <w:left w:val="nil"/>
              <w:bottom w:val="single" w:sz="4" w:space="0" w:color="auto"/>
              <w:right w:val="single" w:sz="4" w:space="0" w:color="auto"/>
            </w:tcBorders>
            <w:shd w:val="clear" w:color="000000" w:fill="FFFFFF"/>
            <w:noWrap/>
            <w:vAlign w:val="bottom"/>
            <w:hideMark/>
          </w:tcPr>
          <w:p w14:paraId="0E217130" w14:textId="77777777" w:rsidR="001D5FF4" w:rsidRPr="001D5FF4" w:rsidRDefault="001D5FF4" w:rsidP="001D5FF4">
            <w:pPr>
              <w:jc w:val="center"/>
              <w:rPr>
                <w:rFonts w:ascii="Times Roman" w:hAnsi="Times Roman"/>
                <w:color w:val="000000"/>
              </w:rPr>
            </w:pPr>
            <w:proofErr w:type="spellStart"/>
            <w:r w:rsidRPr="001D5FF4">
              <w:rPr>
                <w:rFonts w:ascii="Times Roman" w:hAnsi="Times Roman"/>
                <w:color w:val="000000"/>
              </w:rPr>
              <w:t>Gaiachain</w:t>
            </w:r>
            <w:proofErr w:type="spellEnd"/>
            <w:r w:rsidRPr="001D5FF4">
              <w:rPr>
                <w:rFonts w:ascii="Times Roman" w:hAnsi="Times Roman"/>
                <w:color w:val="000000"/>
              </w:rPr>
              <w:t xml:space="preserve"> and IUCN </w:t>
            </w:r>
          </w:p>
        </w:tc>
        <w:tc>
          <w:tcPr>
            <w:tcW w:w="7394" w:type="dxa"/>
            <w:tcBorders>
              <w:top w:val="nil"/>
              <w:left w:val="nil"/>
              <w:bottom w:val="single" w:sz="4" w:space="0" w:color="auto"/>
              <w:right w:val="single" w:sz="4" w:space="0" w:color="auto"/>
            </w:tcBorders>
            <w:shd w:val="clear" w:color="000000" w:fill="FFFFFF"/>
            <w:noWrap/>
            <w:vAlign w:val="bottom"/>
            <w:hideMark/>
          </w:tcPr>
          <w:p w14:paraId="33FFFD27" w14:textId="77777777" w:rsidR="001D5FF4" w:rsidRPr="001D5FF4" w:rsidRDefault="00BE7680" w:rsidP="001D5FF4">
            <w:pPr>
              <w:rPr>
                <w:rFonts w:ascii="Times Roman" w:hAnsi="Times Roman"/>
                <w:color w:val="000000"/>
                <w:u w:val="single"/>
              </w:rPr>
            </w:pPr>
            <w:hyperlink r:id="rId23" w:history="1">
              <w:r w:rsidR="001D5FF4" w:rsidRPr="001D5FF4">
                <w:rPr>
                  <w:rFonts w:ascii="Times Roman" w:hAnsi="Times Roman"/>
                  <w:color w:val="000000"/>
                  <w:u w:val="single"/>
                </w:rPr>
                <w:t>https://www.iucn.org/news/forests/202103/blockchain-forest-landscape-restoration-flrchain-marries-two-brilliant-concepts</w:t>
              </w:r>
            </w:hyperlink>
          </w:p>
        </w:tc>
      </w:tr>
      <w:tr w:rsidR="001D5FF4" w:rsidRPr="001D5FF4" w14:paraId="2834607F"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4C3B4B33" w14:textId="77777777" w:rsidR="001D5FF4" w:rsidRPr="001D5FF4" w:rsidRDefault="001D5FF4" w:rsidP="001D5FF4">
            <w:pPr>
              <w:rPr>
                <w:rFonts w:ascii="Times Roman" w:hAnsi="Times Roman"/>
                <w:color w:val="000000"/>
              </w:rPr>
            </w:pPr>
            <w:r w:rsidRPr="001D5FF4">
              <w:rPr>
                <w:rFonts w:ascii="Times Roman" w:hAnsi="Times Roman"/>
                <w:color w:val="000000"/>
              </w:rPr>
              <w:t>Framework for Ecosystem Restoration Monitoring (FERM)</w:t>
            </w:r>
          </w:p>
        </w:tc>
        <w:tc>
          <w:tcPr>
            <w:tcW w:w="3000" w:type="dxa"/>
            <w:tcBorders>
              <w:top w:val="nil"/>
              <w:left w:val="nil"/>
              <w:bottom w:val="single" w:sz="4" w:space="0" w:color="auto"/>
              <w:right w:val="single" w:sz="4" w:space="0" w:color="auto"/>
            </w:tcBorders>
            <w:shd w:val="clear" w:color="000000" w:fill="FFFFFF"/>
            <w:noWrap/>
            <w:vAlign w:val="bottom"/>
            <w:hideMark/>
          </w:tcPr>
          <w:p w14:paraId="19C0C3AA" w14:textId="77777777" w:rsidR="001D5FF4" w:rsidRPr="001D5FF4" w:rsidRDefault="001D5FF4" w:rsidP="001D5FF4">
            <w:pPr>
              <w:jc w:val="center"/>
              <w:rPr>
                <w:rFonts w:ascii="Times Roman" w:hAnsi="Times Roman"/>
                <w:color w:val="000000"/>
              </w:rPr>
            </w:pPr>
            <w:r w:rsidRPr="001D5FF4">
              <w:rPr>
                <w:rFonts w:ascii="Times Roman" w:hAnsi="Times Roman"/>
                <w:color w:val="000000"/>
              </w:rPr>
              <w:t>FAO</w:t>
            </w:r>
          </w:p>
        </w:tc>
        <w:tc>
          <w:tcPr>
            <w:tcW w:w="7394" w:type="dxa"/>
            <w:tcBorders>
              <w:top w:val="nil"/>
              <w:left w:val="nil"/>
              <w:bottom w:val="single" w:sz="4" w:space="0" w:color="auto"/>
              <w:right w:val="single" w:sz="4" w:space="0" w:color="auto"/>
            </w:tcBorders>
            <w:shd w:val="clear" w:color="000000" w:fill="FFFFFF"/>
            <w:noWrap/>
            <w:vAlign w:val="bottom"/>
            <w:hideMark/>
          </w:tcPr>
          <w:p w14:paraId="131F05F6" w14:textId="77777777" w:rsidR="001D5FF4" w:rsidRPr="001D5FF4" w:rsidRDefault="00BE7680" w:rsidP="001D5FF4">
            <w:pPr>
              <w:rPr>
                <w:rFonts w:ascii="Times Roman" w:hAnsi="Times Roman"/>
                <w:color w:val="000000"/>
                <w:u w:val="single"/>
              </w:rPr>
            </w:pPr>
            <w:hyperlink r:id="rId24" w:history="1">
              <w:r w:rsidR="001D5FF4" w:rsidRPr="001D5FF4">
                <w:rPr>
                  <w:rFonts w:ascii="Times Roman" w:hAnsi="Times Roman"/>
                  <w:color w:val="000000"/>
                  <w:u w:val="single"/>
                </w:rPr>
                <w:t>https://data.apps.fao.org/ferm/</w:t>
              </w:r>
            </w:hyperlink>
          </w:p>
        </w:tc>
      </w:tr>
      <w:tr w:rsidR="001D5FF4" w:rsidRPr="001D5FF4" w14:paraId="7629D344"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7C66AF77" w14:textId="77777777" w:rsidR="001D5FF4" w:rsidRPr="001D5FF4" w:rsidRDefault="001D5FF4" w:rsidP="001D5FF4">
            <w:pPr>
              <w:rPr>
                <w:rFonts w:ascii="Times Roman" w:hAnsi="Times Roman"/>
                <w:color w:val="000000"/>
              </w:rPr>
            </w:pPr>
            <w:r w:rsidRPr="001D5FF4">
              <w:rPr>
                <w:rFonts w:ascii="Times Roman" w:hAnsi="Times Roman"/>
                <w:color w:val="000000"/>
              </w:rPr>
              <w:t>Global Forest Watch</w:t>
            </w:r>
          </w:p>
        </w:tc>
        <w:tc>
          <w:tcPr>
            <w:tcW w:w="3000" w:type="dxa"/>
            <w:tcBorders>
              <w:top w:val="nil"/>
              <w:left w:val="nil"/>
              <w:bottom w:val="single" w:sz="4" w:space="0" w:color="auto"/>
              <w:right w:val="single" w:sz="4" w:space="0" w:color="auto"/>
            </w:tcBorders>
            <w:shd w:val="clear" w:color="000000" w:fill="FFFFFF"/>
            <w:noWrap/>
            <w:vAlign w:val="bottom"/>
            <w:hideMark/>
          </w:tcPr>
          <w:p w14:paraId="0A666570" w14:textId="77777777" w:rsidR="001D5FF4" w:rsidRPr="001D5FF4" w:rsidRDefault="001D5FF4" w:rsidP="001D5FF4">
            <w:pPr>
              <w:jc w:val="center"/>
              <w:rPr>
                <w:rFonts w:ascii="Times Roman" w:hAnsi="Times Roman"/>
                <w:color w:val="000000"/>
              </w:rPr>
            </w:pPr>
            <w:r w:rsidRPr="001D5FF4">
              <w:rPr>
                <w:rFonts w:ascii="Times Roman" w:hAnsi="Times Roman"/>
                <w:color w:val="000000"/>
              </w:rPr>
              <w:t>WRI</w:t>
            </w:r>
          </w:p>
        </w:tc>
        <w:tc>
          <w:tcPr>
            <w:tcW w:w="7394" w:type="dxa"/>
            <w:tcBorders>
              <w:top w:val="nil"/>
              <w:left w:val="nil"/>
              <w:bottom w:val="single" w:sz="4" w:space="0" w:color="auto"/>
              <w:right w:val="single" w:sz="4" w:space="0" w:color="auto"/>
            </w:tcBorders>
            <w:shd w:val="clear" w:color="000000" w:fill="FFFFFF"/>
            <w:noWrap/>
            <w:vAlign w:val="bottom"/>
            <w:hideMark/>
          </w:tcPr>
          <w:p w14:paraId="154E413F" w14:textId="77777777" w:rsidR="001D5FF4" w:rsidRPr="001D5FF4" w:rsidRDefault="001D5FF4" w:rsidP="001D5FF4">
            <w:pPr>
              <w:rPr>
                <w:rFonts w:ascii="Times Roman" w:hAnsi="Times Roman"/>
                <w:color w:val="000000"/>
                <w:u w:val="single"/>
              </w:rPr>
            </w:pPr>
            <w:r w:rsidRPr="001D5FF4">
              <w:rPr>
                <w:rFonts w:ascii="Times Roman" w:hAnsi="Times Roman"/>
                <w:color w:val="000000"/>
                <w:u w:val="single"/>
              </w:rPr>
              <w:t>https://www.globalforestwatch.org/</w:t>
            </w:r>
          </w:p>
        </w:tc>
      </w:tr>
      <w:tr w:rsidR="001D5FF4" w:rsidRPr="001D5FF4" w14:paraId="15C711B5"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3D9ADF8C" w14:textId="77777777" w:rsidR="001D5FF4" w:rsidRPr="001D5FF4" w:rsidRDefault="001D5FF4" w:rsidP="001D5FF4">
            <w:pPr>
              <w:rPr>
                <w:rFonts w:ascii="Times Roman" w:hAnsi="Times Roman"/>
                <w:color w:val="000000"/>
              </w:rPr>
            </w:pPr>
            <w:r w:rsidRPr="001D5FF4">
              <w:rPr>
                <w:rFonts w:ascii="Times Roman" w:hAnsi="Times Roman"/>
                <w:color w:val="000000"/>
              </w:rPr>
              <w:lastRenderedPageBreak/>
              <w:t>Global Landscapes Forum</w:t>
            </w:r>
          </w:p>
        </w:tc>
        <w:tc>
          <w:tcPr>
            <w:tcW w:w="3000" w:type="dxa"/>
            <w:tcBorders>
              <w:top w:val="nil"/>
              <w:left w:val="nil"/>
              <w:bottom w:val="single" w:sz="4" w:space="0" w:color="auto"/>
              <w:right w:val="single" w:sz="4" w:space="0" w:color="auto"/>
            </w:tcBorders>
            <w:shd w:val="clear" w:color="auto" w:fill="auto"/>
            <w:noWrap/>
            <w:vAlign w:val="bottom"/>
            <w:hideMark/>
          </w:tcPr>
          <w:p w14:paraId="797EE3D5" w14:textId="77777777" w:rsidR="001D5FF4" w:rsidRPr="001D5FF4" w:rsidRDefault="001D5FF4" w:rsidP="001D5FF4">
            <w:pPr>
              <w:rPr>
                <w:rFonts w:ascii="Times Roman" w:hAnsi="Times Roman"/>
                <w:color w:val="000000"/>
              </w:rPr>
            </w:pPr>
            <w:r w:rsidRPr="001D5FF4">
              <w:rPr>
                <w:rFonts w:ascii="Times Roman" w:hAnsi="Times Roman"/>
                <w:color w:val="000000"/>
              </w:rPr>
              <w:t>Global Landscapes Forum</w:t>
            </w:r>
          </w:p>
        </w:tc>
        <w:tc>
          <w:tcPr>
            <w:tcW w:w="7394" w:type="dxa"/>
            <w:tcBorders>
              <w:top w:val="nil"/>
              <w:left w:val="nil"/>
              <w:bottom w:val="single" w:sz="4" w:space="0" w:color="auto"/>
              <w:right w:val="single" w:sz="4" w:space="0" w:color="auto"/>
            </w:tcBorders>
            <w:shd w:val="clear" w:color="000000" w:fill="FFFFFF"/>
            <w:noWrap/>
            <w:vAlign w:val="bottom"/>
            <w:hideMark/>
          </w:tcPr>
          <w:p w14:paraId="13F76AC0" w14:textId="77777777" w:rsidR="001D5FF4" w:rsidRPr="001D5FF4" w:rsidRDefault="001D5FF4" w:rsidP="001D5FF4">
            <w:pPr>
              <w:rPr>
                <w:rFonts w:ascii="Times Roman" w:hAnsi="Times Roman"/>
                <w:color w:val="000000"/>
                <w:u w:val="single"/>
              </w:rPr>
            </w:pPr>
            <w:r w:rsidRPr="001D5FF4">
              <w:rPr>
                <w:rFonts w:ascii="Times Roman" w:hAnsi="Times Roman"/>
                <w:color w:val="000000"/>
                <w:u w:val="single"/>
              </w:rPr>
              <w:t>https://www.globallandscapesforum.org/</w:t>
            </w:r>
          </w:p>
        </w:tc>
      </w:tr>
      <w:tr w:rsidR="001D5FF4" w:rsidRPr="001D5FF4" w14:paraId="2F9821C0"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10FF0AF3" w14:textId="77777777" w:rsidR="001D5FF4" w:rsidRPr="001D5FF4" w:rsidRDefault="001D5FF4" w:rsidP="001D5FF4">
            <w:pPr>
              <w:rPr>
                <w:rFonts w:ascii="Times Roman" w:hAnsi="Times Roman"/>
                <w:color w:val="000000"/>
              </w:rPr>
            </w:pPr>
            <w:r w:rsidRPr="001D5FF4">
              <w:rPr>
                <w:rFonts w:ascii="Times Roman" w:hAnsi="Times Roman"/>
                <w:color w:val="000000"/>
              </w:rPr>
              <w:t>Instagram</w:t>
            </w:r>
          </w:p>
        </w:tc>
        <w:tc>
          <w:tcPr>
            <w:tcW w:w="3000" w:type="dxa"/>
            <w:tcBorders>
              <w:top w:val="nil"/>
              <w:left w:val="nil"/>
              <w:bottom w:val="single" w:sz="4" w:space="0" w:color="auto"/>
              <w:right w:val="single" w:sz="4" w:space="0" w:color="auto"/>
            </w:tcBorders>
            <w:shd w:val="clear" w:color="000000" w:fill="FFFFFF"/>
            <w:noWrap/>
            <w:vAlign w:val="bottom"/>
            <w:hideMark/>
          </w:tcPr>
          <w:p w14:paraId="2353B69D" w14:textId="77777777" w:rsidR="001D5FF4" w:rsidRPr="001D5FF4" w:rsidRDefault="001D5FF4" w:rsidP="001D5FF4">
            <w:pPr>
              <w:jc w:val="center"/>
              <w:rPr>
                <w:rFonts w:ascii="Times Roman" w:hAnsi="Times Roman"/>
                <w:color w:val="000000"/>
              </w:rPr>
            </w:pPr>
            <w:r w:rsidRPr="001D5FF4">
              <w:rPr>
                <w:rFonts w:ascii="Times Roman" w:hAnsi="Times Roman"/>
                <w:color w:val="000000"/>
              </w:rPr>
              <w:t>Meta</w:t>
            </w:r>
          </w:p>
        </w:tc>
        <w:tc>
          <w:tcPr>
            <w:tcW w:w="7394" w:type="dxa"/>
            <w:tcBorders>
              <w:top w:val="nil"/>
              <w:left w:val="nil"/>
              <w:bottom w:val="single" w:sz="4" w:space="0" w:color="auto"/>
              <w:right w:val="single" w:sz="4" w:space="0" w:color="auto"/>
            </w:tcBorders>
            <w:shd w:val="clear" w:color="auto" w:fill="auto"/>
            <w:noWrap/>
            <w:vAlign w:val="bottom"/>
            <w:hideMark/>
          </w:tcPr>
          <w:p w14:paraId="5D917090" w14:textId="77777777" w:rsidR="001D5FF4" w:rsidRPr="001D5FF4" w:rsidRDefault="001D5FF4" w:rsidP="001D5FF4">
            <w:pPr>
              <w:rPr>
                <w:rFonts w:ascii="Times Roman" w:hAnsi="Times Roman"/>
                <w:color w:val="000000"/>
              </w:rPr>
            </w:pPr>
            <w:r w:rsidRPr="001D5FF4">
              <w:rPr>
                <w:rFonts w:ascii="Times Roman" w:hAnsi="Times Roman"/>
                <w:color w:val="000000"/>
              </w:rPr>
              <w:t>https://www.instagram.com/</w:t>
            </w:r>
          </w:p>
        </w:tc>
      </w:tr>
      <w:tr w:rsidR="001D5FF4" w:rsidRPr="001D5FF4" w14:paraId="6E31DF31" w14:textId="77777777" w:rsidTr="001D5FF4">
        <w:trPr>
          <w:trHeight w:val="320"/>
        </w:trPr>
        <w:tc>
          <w:tcPr>
            <w:tcW w:w="3493" w:type="dxa"/>
            <w:tcBorders>
              <w:top w:val="nil"/>
              <w:left w:val="single" w:sz="4" w:space="0" w:color="auto"/>
              <w:bottom w:val="single" w:sz="4" w:space="0" w:color="auto"/>
              <w:right w:val="single" w:sz="4" w:space="0" w:color="auto"/>
            </w:tcBorders>
            <w:shd w:val="clear" w:color="auto" w:fill="auto"/>
            <w:noWrap/>
            <w:vAlign w:val="bottom"/>
            <w:hideMark/>
          </w:tcPr>
          <w:p w14:paraId="7A5389A1"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InVEST</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71D3DF3E" w14:textId="77777777" w:rsidR="001D5FF4" w:rsidRPr="001D5FF4" w:rsidRDefault="001D5FF4" w:rsidP="001D5FF4">
            <w:pPr>
              <w:jc w:val="center"/>
              <w:rPr>
                <w:rFonts w:ascii="Times Roman" w:hAnsi="Times Roman"/>
                <w:color w:val="000000"/>
              </w:rPr>
            </w:pPr>
            <w:r w:rsidRPr="001D5FF4">
              <w:rPr>
                <w:rFonts w:ascii="Times Roman" w:hAnsi="Times Roman"/>
                <w:color w:val="000000"/>
              </w:rPr>
              <w:t>Stanford University</w:t>
            </w:r>
          </w:p>
        </w:tc>
        <w:tc>
          <w:tcPr>
            <w:tcW w:w="7394" w:type="dxa"/>
            <w:tcBorders>
              <w:top w:val="nil"/>
              <w:left w:val="nil"/>
              <w:bottom w:val="single" w:sz="4" w:space="0" w:color="auto"/>
              <w:right w:val="single" w:sz="4" w:space="0" w:color="auto"/>
            </w:tcBorders>
            <w:shd w:val="clear" w:color="000000" w:fill="FFFFFF"/>
            <w:noWrap/>
            <w:vAlign w:val="bottom"/>
            <w:hideMark/>
          </w:tcPr>
          <w:p w14:paraId="6828542B" w14:textId="77777777" w:rsidR="001D5FF4" w:rsidRPr="001D5FF4" w:rsidRDefault="00BE7680" w:rsidP="001D5FF4">
            <w:pPr>
              <w:rPr>
                <w:rFonts w:ascii="Times Roman" w:hAnsi="Times Roman"/>
                <w:color w:val="000000"/>
                <w:u w:val="single"/>
              </w:rPr>
            </w:pPr>
            <w:hyperlink r:id="rId25" w:history="1">
              <w:r w:rsidR="001D5FF4" w:rsidRPr="001D5FF4">
                <w:rPr>
                  <w:rFonts w:ascii="Times Roman" w:hAnsi="Times Roman"/>
                  <w:color w:val="000000"/>
                  <w:u w:val="single"/>
                </w:rPr>
                <w:t>https://naturalcapitalproject.stanford.edu/software/invest</w:t>
              </w:r>
            </w:hyperlink>
          </w:p>
        </w:tc>
      </w:tr>
      <w:tr w:rsidR="001D5FF4" w:rsidRPr="001D5FF4" w14:paraId="4B27D386" w14:textId="77777777" w:rsidTr="001D5FF4">
        <w:trPr>
          <w:trHeight w:val="320"/>
        </w:trPr>
        <w:tc>
          <w:tcPr>
            <w:tcW w:w="3493" w:type="dxa"/>
            <w:tcBorders>
              <w:top w:val="nil"/>
              <w:left w:val="single" w:sz="4" w:space="0" w:color="auto"/>
              <w:bottom w:val="single" w:sz="4" w:space="0" w:color="auto"/>
              <w:right w:val="single" w:sz="4" w:space="0" w:color="auto"/>
            </w:tcBorders>
            <w:shd w:val="clear" w:color="000000" w:fill="FFFFFF"/>
            <w:noWrap/>
            <w:vAlign w:val="bottom"/>
            <w:hideMark/>
          </w:tcPr>
          <w:p w14:paraId="0A4C5862" w14:textId="77777777" w:rsidR="001D5FF4" w:rsidRPr="001D5FF4" w:rsidRDefault="001D5FF4" w:rsidP="001D5FF4">
            <w:pPr>
              <w:rPr>
                <w:rFonts w:ascii="Times Roman" w:hAnsi="Times Roman"/>
                <w:color w:val="000000"/>
              </w:rPr>
            </w:pPr>
            <w:r w:rsidRPr="001D5FF4">
              <w:rPr>
                <w:rFonts w:ascii="Times Roman" w:hAnsi="Times Roman"/>
                <w:color w:val="000000"/>
              </w:rPr>
              <w:t xml:space="preserve">Klima — Live carbon neutral </w:t>
            </w:r>
          </w:p>
        </w:tc>
        <w:tc>
          <w:tcPr>
            <w:tcW w:w="3000" w:type="dxa"/>
            <w:tcBorders>
              <w:top w:val="nil"/>
              <w:left w:val="nil"/>
              <w:bottom w:val="single" w:sz="4" w:space="0" w:color="auto"/>
              <w:right w:val="single" w:sz="4" w:space="0" w:color="auto"/>
            </w:tcBorders>
            <w:shd w:val="clear" w:color="000000" w:fill="FFFFFF"/>
            <w:noWrap/>
            <w:vAlign w:val="bottom"/>
            <w:hideMark/>
          </w:tcPr>
          <w:p w14:paraId="2DE76B90" w14:textId="77777777" w:rsidR="001D5FF4" w:rsidRPr="001D5FF4" w:rsidRDefault="001D5FF4" w:rsidP="001D5FF4">
            <w:pPr>
              <w:jc w:val="center"/>
              <w:rPr>
                <w:rFonts w:ascii="Times Roman" w:hAnsi="Times Roman"/>
                <w:color w:val="000000"/>
              </w:rPr>
            </w:pPr>
            <w:r w:rsidRPr="001D5FF4">
              <w:rPr>
                <w:rFonts w:ascii="Times Roman" w:hAnsi="Times Roman"/>
                <w:color w:val="000000"/>
              </w:rPr>
              <w:t>Climate Labs GmbH</w:t>
            </w:r>
          </w:p>
        </w:tc>
        <w:tc>
          <w:tcPr>
            <w:tcW w:w="7394" w:type="dxa"/>
            <w:tcBorders>
              <w:top w:val="nil"/>
              <w:left w:val="nil"/>
              <w:bottom w:val="single" w:sz="4" w:space="0" w:color="auto"/>
              <w:right w:val="single" w:sz="4" w:space="0" w:color="auto"/>
            </w:tcBorders>
            <w:shd w:val="clear" w:color="000000" w:fill="FFFFFF"/>
            <w:noWrap/>
            <w:vAlign w:val="bottom"/>
            <w:hideMark/>
          </w:tcPr>
          <w:p w14:paraId="2216437D" w14:textId="77777777" w:rsidR="001D5FF4" w:rsidRPr="001D5FF4" w:rsidRDefault="00BE7680" w:rsidP="001D5FF4">
            <w:pPr>
              <w:rPr>
                <w:rFonts w:ascii="Times Roman" w:hAnsi="Times Roman"/>
                <w:color w:val="000000"/>
                <w:u w:val="single"/>
              </w:rPr>
            </w:pPr>
            <w:hyperlink r:id="rId26" w:history="1">
              <w:r w:rsidR="001D5FF4" w:rsidRPr="001D5FF4">
                <w:rPr>
                  <w:rFonts w:ascii="Times Roman" w:hAnsi="Times Roman"/>
                  <w:color w:val="000000"/>
                  <w:u w:val="single"/>
                </w:rPr>
                <w:t>https://klima.com/</w:t>
              </w:r>
            </w:hyperlink>
          </w:p>
        </w:tc>
      </w:tr>
      <w:tr w:rsidR="001D5FF4" w:rsidRPr="001D5FF4" w14:paraId="28A44F2E"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51EA8F99"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Leafsnap</w:t>
            </w:r>
            <w:proofErr w:type="spellEnd"/>
          </w:p>
        </w:tc>
        <w:tc>
          <w:tcPr>
            <w:tcW w:w="3000" w:type="dxa"/>
            <w:tcBorders>
              <w:top w:val="nil"/>
              <w:left w:val="nil"/>
              <w:bottom w:val="single" w:sz="4" w:space="0" w:color="auto"/>
              <w:right w:val="single" w:sz="4" w:space="0" w:color="auto"/>
            </w:tcBorders>
            <w:shd w:val="clear" w:color="000000" w:fill="FFFFFF"/>
            <w:vAlign w:val="bottom"/>
            <w:hideMark/>
          </w:tcPr>
          <w:p w14:paraId="2E93CB35" w14:textId="77777777" w:rsidR="001D5FF4" w:rsidRPr="001D5FF4" w:rsidRDefault="001D5FF4" w:rsidP="001D5FF4">
            <w:pPr>
              <w:jc w:val="center"/>
              <w:rPr>
                <w:rFonts w:ascii="Times Roman" w:hAnsi="Times Roman"/>
                <w:color w:val="000000"/>
              </w:rPr>
            </w:pPr>
            <w:proofErr w:type="spellStart"/>
            <w:r w:rsidRPr="001D5FF4">
              <w:rPr>
                <w:rFonts w:ascii="Times Roman" w:hAnsi="Times Roman"/>
                <w:color w:val="000000"/>
              </w:rPr>
              <w:t>Leafsnap</w:t>
            </w:r>
            <w:proofErr w:type="spellEnd"/>
          </w:p>
        </w:tc>
        <w:tc>
          <w:tcPr>
            <w:tcW w:w="7394" w:type="dxa"/>
            <w:tcBorders>
              <w:top w:val="nil"/>
              <w:left w:val="nil"/>
              <w:bottom w:val="single" w:sz="4" w:space="0" w:color="auto"/>
              <w:right w:val="single" w:sz="4" w:space="0" w:color="auto"/>
            </w:tcBorders>
            <w:shd w:val="clear" w:color="000000" w:fill="FFFFFF"/>
            <w:noWrap/>
            <w:vAlign w:val="bottom"/>
            <w:hideMark/>
          </w:tcPr>
          <w:p w14:paraId="76E775EF" w14:textId="77777777" w:rsidR="001D5FF4" w:rsidRPr="001D5FF4" w:rsidRDefault="001D5FF4" w:rsidP="001D5FF4">
            <w:pPr>
              <w:rPr>
                <w:rFonts w:ascii="Times Roman" w:hAnsi="Times Roman"/>
                <w:color w:val="000000"/>
              </w:rPr>
            </w:pPr>
            <w:r w:rsidRPr="001D5FF4">
              <w:rPr>
                <w:rFonts w:ascii="Times Roman" w:hAnsi="Times Roman"/>
                <w:color w:val="000000"/>
              </w:rPr>
              <w:t>http://leafsnap.com/</w:t>
            </w:r>
          </w:p>
        </w:tc>
      </w:tr>
      <w:tr w:rsidR="001D5FF4" w:rsidRPr="001D5FF4" w14:paraId="5F486F98" w14:textId="77777777" w:rsidTr="001D5FF4">
        <w:trPr>
          <w:trHeight w:val="320"/>
        </w:trPr>
        <w:tc>
          <w:tcPr>
            <w:tcW w:w="3493" w:type="dxa"/>
            <w:tcBorders>
              <w:top w:val="nil"/>
              <w:left w:val="nil"/>
              <w:bottom w:val="nil"/>
              <w:right w:val="nil"/>
            </w:tcBorders>
            <w:shd w:val="clear" w:color="000000" w:fill="FFFFFF"/>
            <w:noWrap/>
            <w:vAlign w:val="bottom"/>
            <w:hideMark/>
          </w:tcPr>
          <w:p w14:paraId="427E6D34"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Lifesnap</w:t>
            </w:r>
            <w:proofErr w:type="spellEnd"/>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07304766" w14:textId="77777777" w:rsidR="001D5FF4" w:rsidRPr="001D5FF4" w:rsidRDefault="001D5FF4" w:rsidP="001D5FF4">
            <w:pPr>
              <w:jc w:val="center"/>
              <w:rPr>
                <w:rFonts w:ascii="Times Roman" w:hAnsi="Times Roman"/>
                <w:color w:val="000000"/>
              </w:rPr>
            </w:pPr>
            <w:r w:rsidRPr="001D5FF4">
              <w:rPr>
                <w:rFonts w:ascii="Times Roman" w:hAnsi="Times Roman"/>
                <w:color w:val="000000"/>
              </w:rPr>
              <w:t>Plant Identifier</w:t>
            </w:r>
          </w:p>
        </w:tc>
        <w:tc>
          <w:tcPr>
            <w:tcW w:w="7394" w:type="dxa"/>
            <w:tcBorders>
              <w:top w:val="nil"/>
              <w:left w:val="nil"/>
              <w:bottom w:val="single" w:sz="4" w:space="0" w:color="auto"/>
              <w:right w:val="single" w:sz="4" w:space="0" w:color="auto"/>
            </w:tcBorders>
            <w:shd w:val="clear" w:color="000000" w:fill="FFFFFF"/>
            <w:noWrap/>
            <w:vAlign w:val="bottom"/>
            <w:hideMark/>
          </w:tcPr>
          <w:p w14:paraId="622FCFEC" w14:textId="77777777" w:rsidR="001D5FF4" w:rsidRPr="001D5FF4" w:rsidRDefault="00BE7680" w:rsidP="001D5FF4">
            <w:pPr>
              <w:rPr>
                <w:rFonts w:ascii="Times Roman" w:hAnsi="Times Roman"/>
                <w:color w:val="000000"/>
                <w:u w:val="single"/>
              </w:rPr>
            </w:pPr>
            <w:hyperlink r:id="rId27" w:history="1">
              <w:r w:rsidR="001D5FF4" w:rsidRPr="001D5FF4">
                <w:rPr>
                  <w:rFonts w:ascii="Times Roman" w:hAnsi="Times Roman"/>
                  <w:color w:val="000000"/>
                  <w:u w:val="single"/>
                </w:rPr>
                <w:t>https://plantidentifier.info/</w:t>
              </w:r>
            </w:hyperlink>
          </w:p>
        </w:tc>
      </w:tr>
      <w:tr w:rsidR="001D5FF4" w:rsidRPr="001D5FF4" w14:paraId="2D4CD36F" w14:textId="77777777" w:rsidTr="001D5FF4">
        <w:trPr>
          <w:trHeight w:val="34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8EDF268"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MoreTrees</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5B7977F7" w14:textId="77777777" w:rsidR="001D5FF4" w:rsidRPr="001D5FF4" w:rsidRDefault="001D5FF4" w:rsidP="001D5FF4">
            <w:pPr>
              <w:jc w:val="center"/>
              <w:rPr>
                <w:rFonts w:ascii="Times Roman" w:hAnsi="Times Roman"/>
                <w:color w:val="000000"/>
              </w:rPr>
            </w:pPr>
            <w:r w:rsidRPr="001D5FF4">
              <w:rPr>
                <w:rFonts w:ascii="Times Roman" w:hAnsi="Times Roman"/>
                <w:color w:val="000000"/>
              </w:rPr>
              <w:t>THG</w:t>
            </w:r>
          </w:p>
        </w:tc>
        <w:tc>
          <w:tcPr>
            <w:tcW w:w="7394" w:type="dxa"/>
            <w:tcBorders>
              <w:top w:val="nil"/>
              <w:left w:val="nil"/>
              <w:bottom w:val="single" w:sz="4" w:space="0" w:color="auto"/>
              <w:right w:val="single" w:sz="4" w:space="0" w:color="auto"/>
            </w:tcBorders>
            <w:shd w:val="clear" w:color="000000" w:fill="FFFFFF"/>
            <w:noWrap/>
            <w:vAlign w:val="bottom"/>
            <w:hideMark/>
          </w:tcPr>
          <w:p w14:paraId="5DFC260E" w14:textId="77777777" w:rsidR="001D5FF4" w:rsidRPr="001D5FF4" w:rsidRDefault="00BE7680" w:rsidP="001D5FF4">
            <w:pPr>
              <w:rPr>
                <w:rFonts w:ascii="Times Roman" w:hAnsi="Times Roman"/>
                <w:color w:val="000000"/>
                <w:u w:val="single"/>
              </w:rPr>
            </w:pPr>
            <w:hyperlink r:id="rId28" w:history="1">
              <w:r w:rsidR="001D5FF4" w:rsidRPr="001D5FF4">
                <w:rPr>
                  <w:rFonts w:ascii="Times Roman" w:hAnsi="Times Roman"/>
                  <w:color w:val="000000"/>
                  <w:u w:val="single"/>
                </w:rPr>
                <w:t>https://moretrees.eco/</w:t>
              </w:r>
            </w:hyperlink>
          </w:p>
        </w:tc>
      </w:tr>
      <w:tr w:rsidR="001D5FF4" w:rsidRPr="001D5FF4" w14:paraId="2EECF754" w14:textId="77777777" w:rsidTr="001D5FF4">
        <w:trPr>
          <w:trHeight w:val="320"/>
        </w:trPr>
        <w:tc>
          <w:tcPr>
            <w:tcW w:w="3493" w:type="dxa"/>
            <w:tcBorders>
              <w:top w:val="nil"/>
              <w:left w:val="single" w:sz="4" w:space="0" w:color="auto"/>
              <w:bottom w:val="single" w:sz="4" w:space="0" w:color="auto"/>
              <w:right w:val="single" w:sz="4" w:space="0" w:color="auto"/>
            </w:tcBorders>
            <w:shd w:val="clear" w:color="000000" w:fill="FFFFFF"/>
            <w:noWrap/>
            <w:vAlign w:val="bottom"/>
            <w:hideMark/>
          </w:tcPr>
          <w:p w14:paraId="775815D3" w14:textId="77777777" w:rsidR="001D5FF4" w:rsidRPr="001D5FF4" w:rsidRDefault="00BE7680" w:rsidP="001D5FF4">
            <w:pPr>
              <w:rPr>
                <w:rFonts w:ascii="Times Roman" w:hAnsi="Times Roman"/>
                <w:color w:val="000000"/>
                <w:u w:val="single"/>
              </w:rPr>
            </w:pPr>
            <w:hyperlink r:id="rId29" w:history="1">
              <w:proofErr w:type="spellStart"/>
              <w:r w:rsidR="001D5FF4" w:rsidRPr="001D5FF4">
                <w:rPr>
                  <w:rFonts w:ascii="Times Roman" w:hAnsi="Times Roman"/>
                  <w:color w:val="000000"/>
                  <w:u w:val="single"/>
                </w:rPr>
                <w:t>Pl@ntNet</w:t>
              </w:r>
              <w:proofErr w:type="spellEnd"/>
            </w:hyperlink>
          </w:p>
        </w:tc>
        <w:tc>
          <w:tcPr>
            <w:tcW w:w="3000" w:type="dxa"/>
            <w:tcBorders>
              <w:top w:val="nil"/>
              <w:left w:val="nil"/>
              <w:bottom w:val="single" w:sz="4" w:space="0" w:color="auto"/>
              <w:right w:val="single" w:sz="4" w:space="0" w:color="auto"/>
            </w:tcBorders>
            <w:shd w:val="clear" w:color="000000" w:fill="FFFFFF"/>
            <w:noWrap/>
            <w:vAlign w:val="bottom"/>
            <w:hideMark/>
          </w:tcPr>
          <w:p w14:paraId="094A2AF4" w14:textId="77777777" w:rsidR="001D5FF4" w:rsidRPr="001D5FF4" w:rsidRDefault="00BE7680" w:rsidP="001D5FF4">
            <w:pPr>
              <w:jc w:val="center"/>
              <w:rPr>
                <w:rFonts w:ascii="Times Roman" w:hAnsi="Times Roman"/>
                <w:color w:val="000000"/>
                <w:u w:val="single"/>
              </w:rPr>
            </w:pPr>
            <w:hyperlink r:id="rId30" w:history="1">
              <w:proofErr w:type="spellStart"/>
              <w:r w:rsidR="001D5FF4" w:rsidRPr="001D5FF4">
                <w:rPr>
                  <w:rFonts w:ascii="Times Roman" w:hAnsi="Times Roman"/>
                  <w:color w:val="000000"/>
                  <w:u w:val="single"/>
                </w:rPr>
                <w:t>Pl@ntNet</w:t>
              </w:r>
              <w:proofErr w:type="spellEnd"/>
            </w:hyperlink>
          </w:p>
        </w:tc>
        <w:tc>
          <w:tcPr>
            <w:tcW w:w="7394" w:type="dxa"/>
            <w:tcBorders>
              <w:top w:val="nil"/>
              <w:left w:val="nil"/>
              <w:bottom w:val="single" w:sz="4" w:space="0" w:color="auto"/>
              <w:right w:val="single" w:sz="4" w:space="0" w:color="auto"/>
            </w:tcBorders>
            <w:shd w:val="clear" w:color="000000" w:fill="FFFFFF"/>
            <w:noWrap/>
            <w:vAlign w:val="bottom"/>
            <w:hideMark/>
          </w:tcPr>
          <w:p w14:paraId="7D5E8A4F" w14:textId="77777777" w:rsidR="001D5FF4" w:rsidRPr="001D5FF4" w:rsidRDefault="00BE7680" w:rsidP="001D5FF4">
            <w:pPr>
              <w:rPr>
                <w:rFonts w:ascii="Times Roman" w:hAnsi="Times Roman"/>
                <w:color w:val="000000"/>
                <w:u w:val="single"/>
              </w:rPr>
            </w:pPr>
            <w:hyperlink r:id="rId31" w:history="1">
              <w:r w:rsidR="001D5FF4" w:rsidRPr="001D5FF4">
                <w:rPr>
                  <w:rFonts w:ascii="Times Roman" w:hAnsi="Times Roman"/>
                  <w:color w:val="000000"/>
                  <w:u w:val="single"/>
                </w:rPr>
                <w:t>https://plantnet.org/en/</w:t>
              </w:r>
            </w:hyperlink>
          </w:p>
        </w:tc>
      </w:tr>
      <w:tr w:rsidR="001D5FF4" w:rsidRPr="001D5FF4" w14:paraId="7BB769F1" w14:textId="77777777" w:rsidTr="001D5FF4">
        <w:trPr>
          <w:trHeight w:val="320"/>
        </w:trPr>
        <w:tc>
          <w:tcPr>
            <w:tcW w:w="3493" w:type="dxa"/>
            <w:tcBorders>
              <w:top w:val="nil"/>
              <w:left w:val="single" w:sz="4" w:space="0" w:color="auto"/>
              <w:bottom w:val="single" w:sz="4" w:space="0" w:color="auto"/>
              <w:right w:val="single" w:sz="4" w:space="0" w:color="auto"/>
            </w:tcBorders>
            <w:shd w:val="clear" w:color="000000" w:fill="FFFFFF"/>
            <w:noWrap/>
            <w:vAlign w:val="bottom"/>
            <w:hideMark/>
          </w:tcPr>
          <w:p w14:paraId="53D92A74" w14:textId="77777777" w:rsidR="001D5FF4" w:rsidRPr="001D5FF4" w:rsidRDefault="001D5FF4" w:rsidP="001D5FF4">
            <w:pPr>
              <w:rPr>
                <w:rFonts w:ascii="Times Roman" w:hAnsi="Times Roman"/>
                <w:color w:val="000000"/>
              </w:rPr>
            </w:pPr>
            <w:r w:rsidRPr="001D5FF4">
              <w:rPr>
                <w:rFonts w:ascii="Times Roman" w:hAnsi="Times Roman"/>
                <w:color w:val="000000"/>
              </w:rPr>
              <w:t>Plant for the Planet</w:t>
            </w:r>
          </w:p>
        </w:tc>
        <w:tc>
          <w:tcPr>
            <w:tcW w:w="3000" w:type="dxa"/>
            <w:tcBorders>
              <w:top w:val="nil"/>
              <w:left w:val="nil"/>
              <w:bottom w:val="single" w:sz="4" w:space="0" w:color="auto"/>
              <w:right w:val="single" w:sz="4" w:space="0" w:color="auto"/>
            </w:tcBorders>
            <w:shd w:val="clear" w:color="000000" w:fill="FFFFFF"/>
            <w:noWrap/>
            <w:vAlign w:val="bottom"/>
            <w:hideMark/>
          </w:tcPr>
          <w:p w14:paraId="4D3E9548" w14:textId="77777777" w:rsidR="001D5FF4" w:rsidRPr="001D5FF4" w:rsidRDefault="001D5FF4" w:rsidP="001D5FF4">
            <w:pPr>
              <w:jc w:val="center"/>
              <w:rPr>
                <w:rFonts w:ascii="Times Roman" w:hAnsi="Times Roman"/>
                <w:color w:val="000000"/>
              </w:rPr>
            </w:pPr>
            <w:r w:rsidRPr="001D5FF4">
              <w:rPr>
                <w:rFonts w:ascii="Times Roman" w:hAnsi="Times Roman"/>
                <w:color w:val="000000"/>
              </w:rPr>
              <w:t>Plant for the Planet</w:t>
            </w:r>
          </w:p>
        </w:tc>
        <w:tc>
          <w:tcPr>
            <w:tcW w:w="7394" w:type="dxa"/>
            <w:tcBorders>
              <w:top w:val="nil"/>
              <w:left w:val="nil"/>
              <w:bottom w:val="single" w:sz="4" w:space="0" w:color="auto"/>
              <w:right w:val="single" w:sz="4" w:space="0" w:color="auto"/>
            </w:tcBorders>
            <w:shd w:val="clear" w:color="000000" w:fill="FFFFFF"/>
            <w:noWrap/>
            <w:vAlign w:val="bottom"/>
            <w:hideMark/>
          </w:tcPr>
          <w:p w14:paraId="74F1CFA2" w14:textId="77777777" w:rsidR="001D5FF4" w:rsidRPr="001D5FF4" w:rsidRDefault="00BE7680" w:rsidP="001D5FF4">
            <w:pPr>
              <w:rPr>
                <w:rFonts w:ascii="Times Roman" w:hAnsi="Times Roman"/>
                <w:color w:val="000000"/>
                <w:u w:val="single"/>
              </w:rPr>
            </w:pPr>
            <w:hyperlink r:id="rId32" w:history="1">
              <w:r w:rsidR="001D5FF4" w:rsidRPr="001D5FF4">
                <w:rPr>
                  <w:rFonts w:ascii="Times Roman" w:hAnsi="Times Roman"/>
                  <w:color w:val="000000"/>
                  <w:u w:val="single"/>
                </w:rPr>
                <w:t>https://a.plant-for-the-planet.org/</w:t>
              </w:r>
            </w:hyperlink>
          </w:p>
        </w:tc>
      </w:tr>
      <w:tr w:rsidR="001D5FF4" w:rsidRPr="001D5FF4" w14:paraId="692C1FAF"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46683890"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Redário</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274EC973" w14:textId="77777777" w:rsidR="001D5FF4" w:rsidRPr="001D5FF4" w:rsidRDefault="001D5FF4" w:rsidP="001D5FF4">
            <w:pPr>
              <w:jc w:val="center"/>
              <w:rPr>
                <w:rFonts w:ascii="Times Roman" w:hAnsi="Times Roman"/>
                <w:color w:val="000000"/>
              </w:rPr>
            </w:pPr>
            <w:r w:rsidRPr="001D5FF4">
              <w:rPr>
                <w:rFonts w:ascii="Times Roman" w:hAnsi="Times Roman"/>
                <w:color w:val="000000"/>
              </w:rPr>
              <w:t>Brazil's Seed Network</w:t>
            </w:r>
          </w:p>
        </w:tc>
        <w:tc>
          <w:tcPr>
            <w:tcW w:w="7394" w:type="dxa"/>
            <w:tcBorders>
              <w:top w:val="nil"/>
              <w:left w:val="nil"/>
              <w:bottom w:val="single" w:sz="4" w:space="0" w:color="auto"/>
              <w:right w:val="single" w:sz="4" w:space="0" w:color="auto"/>
            </w:tcBorders>
            <w:shd w:val="clear" w:color="000000" w:fill="FFFFFF"/>
            <w:noWrap/>
            <w:vAlign w:val="bottom"/>
            <w:hideMark/>
          </w:tcPr>
          <w:p w14:paraId="14931227" w14:textId="77777777" w:rsidR="001D5FF4" w:rsidRPr="001D5FF4" w:rsidRDefault="00BE7680" w:rsidP="001D5FF4">
            <w:pPr>
              <w:rPr>
                <w:rFonts w:ascii="Times Roman" w:hAnsi="Times Roman"/>
                <w:color w:val="000000"/>
                <w:u w:val="single"/>
              </w:rPr>
            </w:pPr>
            <w:hyperlink r:id="rId33" w:history="1">
              <w:r w:rsidR="001D5FF4" w:rsidRPr="001D5FF4">
                <w:rPr>
                  <w:rFonts w:ascii="Times Roman" w:hAnsi="Times Roman"/>
                  <w:color w:val="000000"/>
                  <w:u w:val="single"/>
                </w:rPr>
                <w:t>https://redario.sementesdoxingu.org.br/</w:t>
              </w:r>
            </w:hyperlink>
          </w:p>
        </w:tc>
      </w:tr>
      <w:tr w:rsidR="001D5FF4" w:rsidRPr="001D5FF4" w14:paraId="315818DA"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5CC85B48"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Reforestum</w:t>
            </w:r>
            <w:proofErr w:type="spellEnd"/>
            <w:r w:rsidRPr="001D5FF4">
              <w:rPr>
                <w:rFonts w:ascii="Times Roman" w:hAnsi="Times Roman"/>
                <w:color w:val="000000"/>
              </w:rPr>
              <w:t xml:space="preserve"> </w:t>
            </w:r>
          </w:p>
        </w:tc>
        <w:tc>
          <w:tcPr>
            <w:tcW w:w="3000" w:type="dxa"/>
            <w:tcBorders>
              <w:top w:val="nil"/>
              <w:left w:val="nil"/>
              <w:bottom w:val="single" w:sz="4" w:space="0" w:color="auto"/>
              <w:right w:val="single" w:sz="4" w:space="0" w:color="auto"/>
            </w:tcBorders>
            <w:shd w:val="clear" w:color="000000" w:fill="FFFFFF"/>
            <w:noWrap/>
            <w:vAlign w:val="bottom"/>
            <w:hideMark/>
          </w:tcPr>
          <w:p w14:paraId="0D62C9C7" w14:textId="77777777" w:rsidR="001D5FF4" w:rsidRPr="001D5FF4" w:rsidRDefault="001D5FF4" w:rsidP="001D5FF4">
            <w:pPr>
              <w:jc w:val="center"/>
              <w:rPr>
                <w:rFonts w:ascii="Times Roman" w:hAnsi="Times Roman"/>
                <w:color w:val="000000"/>
              </w:rPr>
            </w:pPr>
            <w:proofErr w:type="spellStart"/>
            <w:r w:rsidRPr="001D5FF4">
              <w:rPr>
                <w:rFonts w:ascii="Times Roman" w:hAnsi="Times Roman"/>
                <w:color w:val="000000"/>
              </w:rPr>
              <w:t>Reforestum</w:t>
            </w:r>
            <w:proofErr w:type="spellEnd"/>
            <w:r w:rsidRPr="001D5FF4">
              <w:rPr>
                <w:rFonts w:ascii="Times Roman" w:hAnsi="Times Roman"/>
                <w:color w:val="000000"/>
              </w:rPr>
              <w:t xml:space="preserve"> </w:t>
            </w:r>
          </w:p>
        </w:tc>
        <w:tc>
          <w:tcPr>
            <w:tcW w:w="7394" w:type="dxa"/>
            <w:tcBorders>
              <w:top w:val="nil"/>
              <w:left w:val="nil"/>
              <w:bottom w:val="single" w:sz="4" w:space="0" w:color="auto"/>
              <w:right w:val="single" w:sz="4" w:space="0" w:color="auto"/>
            </w:tcBorders>
            <w:shd w:val="clear" w:color="000000" w:fill="FFFFFF"/>
            <w:noWrap/>
            <w:vAlign w:val="bottom"/>
            <w:hideMark/>
          </w:tcPr>
          <w:p w14:paraId="21E38AFF" w14:textId="77777777" w:rsidR="001D5FF4" w:rsidRPr="001D5FF4" w:rsidRDefault="00BE7680" w:rsidP="001D5FF4">
            <w:pPr>
              <w:rPr>
                <w:rFonts w:ascii="Calibri" w:hAnsi="Calibri"/>
                <w:color w:val="000000"/>
                <w:u w:val="single"/>
              </w:rPr>
            </w:pPr>
            <w:hyperlink r:id="rId34" w:history="1">
              <w:r w:rsidR="001D5FF4" w:rsidRPr="001D5FF4">
                <w:rPr>
                  <w:rFonts w:ascii="Calibri" w:hAnsi="Calibri"/>
                  <w:color w:val="000000"/>
                  <w:u w:val="single"/>
                </w:rPr>
                <w:t>https://app.reforestum.com/</w:t>
              </w:r>
            </w:hyperlink>
          </w:p>
        </w:tc>
      </w:tr>
      <w:tr w:rsidR="001D5FF4" w:rsidRPr="001D5FF4" w14:paraId="0704E21B"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1BBE3039"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Restaura</w:t>
            </w:r>
            <w:proofErr w:type="spellEnd"/>
            <w:r w:rsidRPr="001D5FF4">
              <w:rPr>
                <w:rFonts w:ascii="Times Roman" w:hAnsi="Times Roman"/>
                <w:color w:val="000000"/>
              </w:rPr>
              <w:t xml:space="preserve"> Mata </w:t>
            </w:r>
            <w:proofErr w:type="spellStart"/>
            <w:r w:rsidRPr="001D5FF4">
              <w:rPr>
                <w:rFonts w:ascii="Times Roman" w:hAnsi="Times Roman"/>
                <w:color w:val="000000"/>
              </w:rPr>
              <w:t>Atlantica</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6A4CCA0E" w14:textId="77777777" w:rsidR="001D5FF4" w:rsidRPr="001D5FF4" w:rsidRDefault="001D5FF4" w:rsidP="001D5FF4">
            <w:pPr>
              <w:jc w:val="center"/>
              <w:rPr>
                <w:rFonts w:ascii="Times Roman" w:hAnsi="Times Roman"/>
                <w:color w:val="000000"/>
              </w:rPr>
            </w:pPr>
            <w:r w:rsidRPr="001D5FF4">
              <w:rPr>
                <w:rFonts w:ascii="Times Roman" w:hAnsi="Times Roman"/>
                <w:color w:val="000000"/>
              </w:rPr>
              <w:t>EMBRAPA</w:t>
            </w:r>
          </w:p>
        </w:tc>
        <w:tc>
          <w:tcPr>
            <w:tcW w:w="7394" w:type="dxa"/>
            <w:tcBorders>
              <w:top w:val="nil"/>
              <w:left w:val="nil"/>
              <w:bottom w:val="single" w:sz="4" w:space="0" w:color="auto"/>
              <w:right w:val="single" w:sz="4" w:space="0" w:color="auto"/>
            </w:tcBorders>
            <w:shd w:val="clear" w:color="000000" w:fill="FFFFFF"/>
            <w:noWrap/>
            <w:vAlign w:val="bottom"/>
            <w:hideMark/>
          </w:tcPr>
          <w:p w14:paraId="1EF062A4" w14:textId="77777777" w:rsidR="001D5FF4" w:rsidRPr="001D5FF4" w:rsidRDefault="00BE7680" w:rsidP="001D5FF4">
            <w:pPr>
              <w:rPr>
                <w:rFonts w:ascii="Times Roman" w:hAnsi="Times Roman"/>
                <w:color w:val="000000"/>
                <w:u w:val="single"/>
              </w:rPr>
            </w:pPr>
            <w:hyperlink r:id="rId35" w:history="1">
              <w:r w:rsidR="001D5FF4" w:rsidRPr="001D5FF4">
                <w:rPr>
                  <w:rFonts w:ascii="Times Roman" w:hAnsi="Times Roman"/>
                  <w:color w:val="000000"/>
                  <w:u w:val="single"/>
                </w:rPr>
                <w:t>https://www.embrapa.br/busca-de-solucoes-tecnologicas/-/produto-servico/6051/aplicativo-restaura-mata-atlantica</w:t>
              </w:r>
            </w:hyperlink>
          </w:p>
        </w:tc>
      </w:tr>
      <w:tr w:rsidR="001D5FF4" w:rsidRPr="001D5FF4" w14:paraId="2768744C"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6162E5F2"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Restor</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2A1C6156" w14:textId="77777777" w:rsidR="001D5FF4" w:rsidRPr="001D5FF4" w:rsidRDefault="001D5FF4" w:rsidP="001D5FF4">
            <w:pPr>
              <w:jc w:val="center"/>
              <w:rPr>
                <w:rFonts w:ascii="Times Roman" w:hAnsi="Times Roman"/>
                <w:color w:val="000000"/>
              </w:rPr>
            </w:pPr>
            <w:r w:rsidRPr="001D5FF4">
              <w:rPr>
                <w:rFonts w:ascii="Times Roman" w:hAnsi="Times Roman"/>
                <w:color w:val="000000"/>
              </w:rPr>
              <w:t>ETH</w:t>
            </w:r>
          </w:p>
        </w:tc>
        <w:tc>
          <w:tcPr>
            <w:tcW w:w="7394" w:type="dxa"/>
            <w:tcBorders>
              <w:top w:val="nil"/>
              <w:left w:val="nil"/>
              <w:bottom w:val="single" w:sz="4" w:space="0" w:color="auto"/>
              <w:right w:val="single" w:sz="4" w:space="0" w:color="auto"/>
            </w:tcBorders>
            <w:shd w:val="clear" w:color="000000" w:fill="FFFFFF"/>
            <w:noWrap/>
            <w:vAlign w:val="bottom"/>
            <w:hideMark/>
          </w:tcPr>
          <w:p w14:paraId="1DCEF3B7" w14:textId="77777777" w:rsidR="001D5FF4" w:rsidRPr="001D5FF4" w:rsidRDefault="00BE7680" w:rsidP="001D5FF4">
            <w:pPr>
              <w:rPr>
                <w:rFonts w:ascii="Times Roman" w:hAnsi="Times Roman"/>
                <w:color w:val="000000"/>
                <w:u w:val="single"/>
              </w:rPr>
            </w:pPr>
            <w:hyperlink r:id="rId36" w:history="1">
              <w:r w:rsidR="001D5FF4" w:rsidRPr="001D5FF4">
                <w:rPr>
                  <w:rFonts w:ascii="Times Roman" w:hAnsi="Times Roman"/>
                  <w:color w:val="000000"/>
                  <w:u w:val="single"/>
                </w:rPr>
                <w:t>https://restor.eco/</w:t>
              </w:r>
            </w:hyperlink>
          </w:p>
        </w:tc>
      </w:tr>
      <w:tr w:rsidR="001D5FF4" w:rsidRPr="001D5FF4" w14:paraId="3AF58F45"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6D423FA7" w14:textId="77777777" w:rsidR="001D5FF4" w:rsidRPr="001D5FF4" w:rsidRDefault="001D5FF4" w:rsidP="001D5FF4">
            <w:pPr>
              <w:rPr>
                <w:rFonts w:ascii="Times Roman" w:hAnsi="Times Roman"/>
                <w:color w:val="000000"/>
              </w:rPr>
            </w:pPr>
            <w:r w:rsidRPr="001D5FF4">
              <w:rPr>
                <w:rFonts w:ascii="Times Roman" w:hAnsi="Times Roman"/>
                <w:color w:val="000000"/>
              </w:rPr>
              <w:t>Restoration Ecosystem Service Tool Selector (RESTS)</w:t>
            </w:r>
          </w:p>
        </w:tc>
        <w:tc>
          <w:tcPr>
            <w:tcW w:w="3000" w:type="dxa"/>
            <w:tcBorders>
              <w:top w:val="nil"/>
              <w:left w:val="nil"/>
              <w:bottom w:val="single" w:sz="4" w:space="0" w:color="auto"/>
              <w:right w:val="single" w:sz="4" w:space="0" w:color="auto"/>
            </w:tcBorders>
            <w:shd w:val="clear" w:color="000000" w:fill="FFFFFF"/>
            <w:noWrap/>
            <w:vAlign w:val="bottom"/>
            <w:hideMark/>
          </w:tcPr>
          <w:p w14:paraId="2190E4C7" w14:textId="77777777" w:rsidR="001D5FF4" w:rsidRPr="001D5FF4" w:rsidRDefault="001D5FF4" w:rsidP="001D5FF4">
            <w:pPr>
              <w:jc w:val="center"/>
              <w:rPr>
                <w:rFonts w:ascii="Times Roman" w:hAnsi="Times Roman"/>
                <w:color w:val="000000"/>
              </w:rPr>
            </w:pPr>
            <w:r w:rsidRPr="001D5FF4">
              <w:rPr>
                <w:rFonts w:ascii="Times Roman" w:hAnsi="Times Roman"/>
                <w:color w:val="000000"/>
              </w:rPr>
              <w:t>IUCN</w:t>
            </w:r>
          </w:p>
        </w:tc>
        <w:tc>
          <w:tcPr>
            <w:tcW w:w="7394" w:type="dxa"/>
            <w:tcBorders>
              <w:top w:val="nil"/>
              <w:left w:val="nil"/>
              <w:bottom w:val="single" w:sz="4" w:space="0" w:color="auto"/>
              <w:right w:val="single" w:sz="4" w:space="0" w:color="auto"/>
            </w:tcBorders>
            <w:shd w:val="clear" w:color="000000" w:fill="FFFFFF"/>
            <w:noWrap/>
            <w:vAlign w:val="bottom"/>
            <w:hideMark/>
          </w:tcPr>
          <w:p w14:paraId="4EA56A8D" w14:textId="77777777" w:rsidR="001D5FF4" w:rsidRPr="001D5FF4" w:rsidRDefault="00BE7680" w:rsidP="001D5FF4">
            <w:pPr>
              <w:rPr>
                <w:rFonts w:ascii="Times Roman" w:hAnsi="Times Roman"/>
                <w:color w:val="000000"/>
                <w:u w:val="single"/>
              </w:rPr>
            </w:pPr>
            <w:hyperlink r:id="rId37" w:history="1">
              <w:r w:rsidR="001D5FF4" w:rsidRPr="001D5FF4">
                <w:rPr>
                  <w:rFonts w:ascii="Times Roman" w:hAnsi="Times Roman"/>
                  <w:color w:val="000000"/>
                  <w:u w:val="single"/>
                </w:rPr>
                <w:t>https://www.fs.fed.us/psw/publications/documents/psw_gtr262/psw_gtr262.pdf</w:t>
              </w:r>
            </w:hyperlink>
          </w:p>
        </w:tc>
      </w:tr>
      <w:tr w:rsidR="001D5FF4" w:rsidRPr="001D5FF4" w14:paraId="7CBD476C" w14:textId="77777777" w:rsidTr="001D5FF4">
        <w:trPr>
          <w:trHeight w:val="68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7986210E" w14:textId="77777777" w:rsidR="001D5FF4" w:rsidRPr="001D5FF4" w:rsidRDefault="001D5FF4" w:rsidP="001D5FF4">
            <w:pPr>
              <w:rPr>
                <w:rFonts w:ascii="Times Roman" w:hAnsi="Times Roman"/>
                <w:color w:val="000000"/>
              </w:rPr>
            </w:pPr>
            <w:r w:rsidRPr="001D5FF4">
              <w:rPr>
                <w:rFonts w:ascii="Times Roman" w:hAnsi="Times Roman"/>
                <w:color w:val="000000"/>
              </w:rPr>
              <w:t>Restoration Implementers Hub</w:t>
            </w:r>
          </w:p>
        </w:tc>
        <w:tc>
          <w:tcPr>
            <w:tcW w:w="3000" w:type="dxa"/>
            <w:tcBorders>
              <w:top w:val="nil"/>
              <w:left w:val="nil"/>
              <w:bottom w:val="single" w:sz="4" w:space="0" w:color="auto"/>
              <w:right w:val="single" w:sz="4" w:space="0" w:color="auto"/>
            </w:tcBorders>
            <w:shd w:val="clear" w:color="000000" w:fill="FFFFFF"/>
            <w:noWrap/>
            <w:vAlign w:val="bottom"/>
            <w:hideMark/>
          </w:tcPr>
          <w:p w14:paraId="29AF11DF" w14:textId="77777777" w:rsidR="001D5FF4" w:rsidRPr="001D5FF4" w:rsidRDefault="001D5FF4" w:rsidP="001D5FF4">
            <w:pPr>
              <w:jc w:val="center"/>
              <w:rPr>
                <w:rFonts w:ascii="Times Roman" w:hAnsi="Times Roman"/>
                <w:color w:val="000000"/>
              </w:rPr>
            </w:pPr>
            <w:r w:rsidRPr="001D5FF4">
              <w:rPr>
                <w:rFonts w:ascii="Times Roman" w:hAnsi="Times Roman"/>
                <w:color w:val="000000"/>
              </w:rPr>
              <w:t>UN</w:t>
            </w:r>
          </w:p>
        </w:tc>
        <w:tc>
          <w:tcPr>
            <w:tcW w:w="7394" w:type="dxa"/>
            <w:tcBorders>
              <w:top w:val="nil"/>
              <w:left w:val="nil"/>
              <w:bottom w:val="single" w:sz="4" w:space="0" w:color="auto"/>
              <w:right w:val="single" w:sz="4" w:space="0" w:color="auto"/>
            </w:tcBorders>
            <w:shd w:val="clear" w:color="000000" w:fill="FFFFFF"/>
            <w:noWrap/>
            <w:vAlign w:val="bottom"/>
            <w:hideMark/>
          </w:tcPr>
          <w:p w14:paraId="3C4D4E2F" w14:textId="77777777" w:rsidR="001D5FF4" w:rsidRPr="001D5FF4" w:rsidRDefault="00BE7680" w:rsidP="001D5FF4">
            <w:pPr>
              <w:rPr>
                <w:rFonts w:ascii="Times Roman" w:hAnsi="Times Roman"/>
                <w:color w:val="000000"/>
                <w:u w:val="single"/>
              </w:rPr>
            </w:pPr>
            <w:hyperlink r:id="rId38" w:history="1">
              <w:r w:rsidR="001D5FF4" w:rsidRPr="001D5FF4">
                <w:rPr>
                  <w:rFonts w:ascii="Times Roman" w:hAnsi="Times Roman"/>
                  <w:color w:val="000000"/>
                  <w:u w:val="single"/>
                </w:rPr>
                <w:t>https://implementers.decadeonrestoration.org/submit-initiative/info</w:t>
              </w:r>
            </w:hyperlink>
          </w:p>
        </w:tc>
      </w:tr>
      <w:tr w:rsidR="001D5FF4" w:rsidRPr="001D5FF4" w14:paraId="1CF87641"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0469FF16" w14:textId="77777777" w:rsidR="001D5FF4" w:rsidRPr="001D5FF4" w:rsidRDefault="001D5FF4" w:rsidP="001D5FF4">
            <w:pPr>
              <w:rPr>
                <w:rFonts w:ascii="Times Roman" w:hAnsi="Times Roman"/>
                <w:color w:val="000000"/>
              </w:rPr>
            </w:pPr>
            <w:r w:rsidRPr="001D5FF4">
              <w:rPr>
                <w:rFonts w:ascii="Times Roman" w:hAnsi="Times Roman"/>
                <w:color w:val="000000"/>
              </w:rPr>
              <w:t>Restoration Observatory</w:t>
            </w:r>
          </w:p>
        </w:tc>
        <w:tc>
          <w:tcPr>
            <w:tcW w:w="3000" w:type="dxa"/>
            <w:tcBorders>
              <w:top w:val="nil"/>
              <w:left w:val="nil"/>
              <w:bottom w:val="single" w:sz="4" w:space="0" w:color="auto"/>
              <w:right w:val="single" w:sz="4" w:space="0" w:color="auto"/>
            </w:tcBorders>
            <w:shd w:val="clear" w:color="000000" w:fill="FFFFFF"/>
            <w:noWrap/>
            <w:vAlign w:val="bottom"/>
            <w:hideMark/>
          </w:tcPr>
          <w:p w14:paraId="716BA46A" w14:textId="77777777" w:rsidR="001D5FF4" w:rsidRPr="001D5FF4" w:rsidRDefault="001D5FF4" w:rsidP="001D5FF4">
            <w:pPr>
              <w:jc w:val="center"/>
              <w:rPr>
                <w:rFonts w:ascii="Times Roman" w:hAnsi="Times Roman"/>
                <w:color w:val="000000"/>
              </w:rPr>
            </w:pPr>
            <w:r w:rsidRPr="001D5FF4">
              <w:rPr>
                <w:rFonts w:ascii="Times Roman" w:hAnsi="Times Roman"/>
                <w:color w:val="000000"/>
              </w:rPr>
              <w:t>Climate Observatory</w:t>
            </w:r>
          </w:p>
        </w:tc>
        <w:tc>
          <w:tcPr>
            <w:tcW w:w="7394" w:type="dxa"/>
            <w:tcBorders>
              <w:top w:val="nil"/>
              <w:left w:val="nil"/>
              <w:bottom w:val="single" w:sz="4" w:space="0" w:color="auto"/>
              <w:right w:val="single" w:sz="4" w:space="0" w:color="auto"/>
            </w:tcBorders>
            <w:shd w:val="clear" w:color="000000" w:fill="FFFFFF"/>
            <w:noWrap/>
            <w:vAlign w:val="bottom"/>
            <w:hideMark/>
          </w:tcPr>
          <w:p w14:paraId="498F63E7" w14:textId="77777777" w:rsidR="001D5FF4" w:rsidRPr="001D5FF4" w:rsidRDefault="00BE7680" w:rsidP="001D5FF4">
            <w:pPr>
              <w:rPr>
                <w:rFonts w:ascii="Times Roman" w:hAnsi="Times Roman"/>
                <w:color w:val="000000"/>
                <w:u w:val="single"/>
              </w:rPr>
            </w:pPr>
            <w:hyperlink r:id="rId39" w:history="1">
              <w:r w:rsidR="001D5FF4" w:rsidRPr="001D5FF4">
                <w:rPr>
                  <w:rFonts w:ascii="Times Roman" w:hAnsi="Times Roman"/>
                  <w:color w:val="000000"/>
                  <w:u w:val="single"/>
                </w:rPr>
                <w:t>https://observatoriodarestauracao.org.br/app/home</w:t>
              </w:r>
            </w:hyperlink>
          </w:p>
        </w:tc>
      </w:tr>
      <w:tr w:rsidR="001D5FF4" w:rsidRPr="001D5FF4" w14:paraId="3BCB010F"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02DD4D38" w14:textId="77777777" w:rsidR="001D5FF4" w:rsidRPr="001D5FF4" w:rsidRDefault="001D5FF4" w:rsidP="001D5FF4">
            <w:pPr>
              <w:rPr>
                <w:rFonts w:ascii="Times Roman" w:hAnsi="Times Roman"/>
                <w:color w:val="000000"/>
              </w:rPr>
            </w:pPr>
            <w:r w:rsidRPr="001D5FF4">
              <w:rPr>
                <w:rFonts w:ascii="Times Roman" w:hAnsi="Times Roman"/>
                <w:color w:val="000000"/>
              </w:rPr>
              <w:t xml:space="preserve">Restoration Resource </w:t>
            </w:r>
            <w:proofErr w:type="spellStart"/>
            <w:r w:rsidRPr="001D5FF4">
              <w:rPr>
                <w:rFonts w:ascii="Times Roman" w:hAnsi="Times Roman"/>
                <w:color w:val="000000"/>
              </w:rPr>
              <w:t>Center</w:t>
            </w:r>
            <w:proofErr w:type="spellEnd"/>
            <w:r w:rsidRPr="001D5FF4">
              <w:rPr>
                <w:rFonts w:ascii="Times Roman" w:hAnsi="Times Roman"/>
                <w:color w:val="000000"/>
              </w:rPr>
              <w:t xml:space="preserve"> </w:t>
            </w:r>
          </w:p>
        </w:tc>
        <w:tc>
          <w:tcPr>
            <w:tcW w:w="3000" w:type="dxa"/>
            <w:tcBorders>
              <w:top w:val="nil"/>
              <w:left w:val="nil"/>
              <w:bottom w:val="single" w:sz="4" w:space="0" w:color="auto"/>
              <w:right w:val="single" w:sz="4" w:space="0" w:color="auto"/>
            </w:tcBorders>
            <w:shd w:val="clear" w:color="000000" w:fill="FFFFFF"/>
            <w:noWrap/>
            <w:vAlign w:val="bottom"/>
            <w:hideMark/>
          </w:tcPr>
          <w:p w14:paraId="7EE81A42" w14:textId="77777777" w:rsidR="001D5FF4" w:rsidRPr="001D5FF4" w:rsidRDefault="001D5FF4" w:rsidP="001D5FF4">
            <w:pPr>
              <w:jc w:val="center"/>
              <w:rPr>
                <w:rFonts w:ascii="Times Roman" w:hAnsi="Times Roman"/>
                <w:color w:val="000000"/>
              </w:rPr>
            </w:pPr>
            <w:r w:rsidRPr="001D5FF4">
              <w:rPr>
                <w:rFonts w:ascii="Times Roman" w:hAnsi="Times Roman"/>
                <w:color w:val="000000"/>
              </w:rPr>
              <w:t>SER</w:t>
            </w:r>
          </w:p>
        </w:tc>
        <w:tc>
          <w:tcPr>
            <w:tcW w:w="7394" w:type="dxa"/>
            <w:tcBorders>
              <w:top w:val="nil"/>
              <w:left w:val="nil"/>
              <w:bottom w:val="single" w:sz="4" w:space="0" w:color="auto"/>
              <w:right w:val="single" w:sz="4" w:space="0" w:color="auto"/>
            </w:tcBorders>
            <w:shd w:val="clear" w:color="000000" w:fill="FFFFFF"/>
            <w:noWrap/>
            <w:vAlign w:val="bottom"/>
            <w:hideMark/>
          </w:tcPr>
          <w:p w14:paraId="294449AB" w14:textId="77777777" w:rsidR="001D5FF4" w:rsidRPr="001D5FF4" w:rsidRDefault="00BE7680" w:rsidP="001D5FF4">
            <w:pPr>
              <w:rPr>
                <w:rFonts w:ascii="Times Roman" w:hAnsi="Times Roman"/>
                <w:color w:val="000000"/>
                <w:u w:val="single"/>
              </w:rPr>
            </w:pPr>
            <w:hyperlink r:id="rId40" w:history="1">
              <w:r w:rsidR="001D5FF4" w:rsidRPr="001D5FF4">
                <w:rPr>
                  <w:rFonts w:ascii="Times Roman" w:hAnsi="Times Roman"/>
                  <w:color w:val="000000"/>
                  <w:u w:val="single"/>
                </w:rPr>
                <w:t>https://www.ser-rrc.org/</w:t>
              </w:r>
            </w:hyperlink>
          </w:p>
        </w:tc>
      </w:tr>
      <w:tr w:rsidR="001D5FF4" w:rsidRPr="001D5FF4" w14:paraId="40FDDDBD" w14:textId="77777777" w:rsidTr="001D5FF4">
        <w:trPr>
          <w:trHeight w:val="320"/>
        </w:trPr>
        <w:tc>
          <w:tcPr>
            <w:tcW w:w="3493" w:type="dxa"/>
            <w:tcBorders>
              <w:top w:val="nil"/>
              <w:left w:val="single" w:sz="4" w:space="0" w:color="auto"/>
              <w:bottom w:val="single" w:sz="4" w:space="0" w:color="auto"/>
              <w:right w:val="single" w:sz="4" w:space="0" w:color="auto"/>
            </w:tcBorders>
            <w:shd w:val="clear" w:color="000000" w:fill="FFFFFF"/>
            <w:noWrap/>
            <w:vAlign w:val="bottom"/>
            <w:hideMark/>
          </w:tcPr>
          <w:p w14:paraId="75F4716A" w14:textId="77777777" w:rsidR="001D5FF4" w:rsidRPr="001D5FF4" w:rsidRDefault="001D5FF4" w:rsidP="001D5FF4">
            <w:pPr>
              <w:rPr>
                <w:rFonts w:ascii="Times Roman" w:hAnsi="Times Roman"/>
                <w:color w:val="000000"/>
              </w:rPr>
            </w:pPr>
            <w:r w:rsidRPr="001D5FF4">
              <w:rPr>
                <w:rFonts w:ascii="Times Roman" w:hAnsi="Times Roman"/>
                <w:color w:val="000000"/>
              </w:rPr>
              <w:t>Right Plants</w:t>
            </w:r>
          </w:p>
        </w:tc>
        <w:tc>
          <w:tcPr>
            <w:tcW w:w="3000" w:type="dxa"/>
            <w:tcBorders>
              <w:top w:val="nil"/>
              <w:left w:val="nil"/>
              <w:bottom w:val="single" w:sz="4" w:space="0" w:color="auto"/>
              <w:right w:val="single" w:sz="4" w:space="0" w:color="auto"/>
            </w:tcBorders>
            <w:shd w:val="clear" w:color="000000" w:fill="FFFFFF"/>
            <w:noWrap/>
            <w:vAlign w:val="bottom"/>
            <w:hideMark/>
          </w:tcPr>
          <w:p w14:paraId="3DAFEEF6" w14:textId="77777777" w:rsidR="001D5FF4" w:rsidRPr="001D5FF4" w:rsidRDefault="001D5FF4" w:rsidP="001D5FF4">
            <w:pPr>
              <w:jc w:val="center"/>
              <w:rPr>
                <w:rFonts w:ascii="Times Roman" w:hAnsi="Times Roman"/>
                <w:color w:val="000000"/>
              </w:rPr>
            </w:pPr>
            <w:r w:rsidRPr="001D5FF4">
              <w:rPr>
                <w:rFonts w:ascii="Times Roman" w:hAnsi="Times Roman"/>
                <w:color w:val="000000"/>
              </w:rPr>
              <w:t>ITCRC</w:t>
            </w:r>
          </w:p>
        </w:tc>
        <w:tc>
          <w:tcPr>
            <w:tcW w:w="7394" w:type="dxa"/>
            <w:tcBorders>
              <w:top w:val="nil"/>
              <w:left w:val="nil"/>
              <w:bottom w:val="single" w:sz="4" w:space="0" w:color="auto"/>
              <w:right w:val="single" w:sz="4" w:space="0" w:color="auto"/>
            </w:tcBorders>
            <w:shd w:val="clear" w:color="000000" w:fill="FFFFFF"/>
            <w:noWrap/>
            <w:vAlign w:val="bottom"/>
            <w:hideMark/>
          </w:tcPr>
          <w:p w14:paraId="216F2C29" w14:textId="77777777" w:rsidR="001D5FF4" w:rsidRPr="001D5FF4" w:rsidRDefault="00BE7680" w:rsidP="001D5FF4">
            <w:pPr>
              <w:rPr>
                <w:rFonts w:ascii="Times Roman" w:hAnsi="Times Roman"/>
                <w:color w:val="000000"/>
                <w:u w:val="single"/>
              </w:rPr>
            </w:pPr>
            <w:hyperlink r:id="rId41" w:history="1">
              <w:r w:rsidR="001D5FF4" w:rsidRPr="001D5FF4">
                <w:rPr>
                  <w:rFonts w:ascii="Times Roman" w:hAnsi="Times Roman"/>
                  <w:color w:val="000000"/>
                  <w:u w:val="single"/>
                </w:rPr>
                <w:t>https://apps.apple.com/gb/app/right-plants/id1361626912</w:t>
              </w:r>
            </w:hyperlink>
          </w:p>
        </w:tc>
      </w:tr>
      <w:tr w:rsidR="001D5FF4" w:rsidRPr="001D5FF4" w14:paraId="2FEA1262"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66306204" w14:textId="77777777" w:rsidR="001D5FF4" w:rsidRPr="001D5FF4" w:rsidRDefault="001D5FF4" w:rsidP="001D5FF4">
            <w:pPr>
              <w:rPr>
                <w:rFonts w:ascii="Times Roman" w:hAnsi="Times Roman"/>
                <w:color w:val="000000"/>
              </w:rPr>
            </w:pPr>
            <w:r w:rsidRPr="001D5FF4">
              <w:rPr>
                <w:rFonts w:ascii="Times Roman" w:hAnsi="Times Roman"/>
                <w:color w:val="000000"/>
              </w:rPr>
              <w:t>Root</w:t>
            </w:r>
          </w:p>
        </w:tc>
        <w:tc>
          <w:tcPr>
            <w:tcW w:w="3000" w:type="dxa"/>
            <w:tcBorders>
              <w:top w:val="nil"/>
              <w:left w:val="nil"/>
              <w:bottom w:val="single" w:sz="4" w:space="0" w:color="auto"/>
              <w:right w:val="single" w:sz="4" w:space="0" w:color="auto"/>
            </w:tcBorders>
            <w:shd w:val="clear" w:color="000000" w:fill="FFFFFF"/>
            <w:noWrap/>
            <w:vAlign w:val="bottom"/>
            <w:hideMark/>
          </w:tcPr>
          <w:p w14:paraId="692D22CB" w14:textId="77777777" w:rsidR="001D5FF4" w:rsidRPr="001D5FF4" w:rsidRDefault="001D5FF4" w:rsidP="001D5FF4">
            <w:pPr>
              <w:jc w:val="center"/>
              <w:rPr>
                <w:rFonts w:ascii="Times Roman" w:hAnsi="Times Roman"/>
                <w:color w:val="000000"/>
              </w:rPr>
            </w:pPr>
            <w:r w:rsidRPr="001D5FF4">
              <w:rPr>
                <w:rFonts w:ascii="Times Roman" w:hAnsi="Times Roman"/>
                <w:color w:val="000000"/>
              </w:rPr>
              <w:t>IUCN and Stanford</w:t>
            </w:r>
          </w:p>
        </w:tc>
        <w:tc>
          <w:tcPr>
            <w:tcW w:w="7394" w:type="dxa"/>
            <w:tcBorders>
              <w:top w:val="nil"/>
              <w:left w:val="nil"/>
              <w:bottom w:val="single" w:sz="4" w:space="0" w:color="auto"/>
              <w:right w:val="single" w:sz="4" w:space="0" w:color="auto"/>
            </w:tcBorders>
            <w:shd w:val="clear" w:color="000000" w:fill="FFFFFF"/>
            <w:noWrap/>
            <w:vAlign w:val="bottom"/>
            <w:hideMark/>
          </w:tcPr>
          <w:p w14:paraId="039CC2CE" w14:textId="77777777" w:rsidR="001D5FF4" w:rsidRPr="001D5FF4" w:rsidRDefault="00BE7680" w:rsidP="001D5FF4">
            <w:pPr>
              <w:rPr>
                <w:rFonts w:ascii="Times Roman" w:hAnsi="Times Roman"/>
                <w:color w:val="000000"/>
                <w:u w:val="single"/>
              </w:rPr>
            </w:pPr>
            <w:hyperlink r:id="rId42" w:history="1">
              <w:r w:rsidR="001D5FF4" w:rsidRPr="001D5FF4">
                <w:rPr>
                  <w:rFonts w:ascii="Times Roman" w:hAnsi="Times Roman"/>
                  <w:color w:val="000000"/>
                  <w:u w:val="single"/>
                </w:rPr>
                <w:t>https://naturalcapitalproject.stanford.edu/software/root</w:t>
              </w:r>
            </w:hyperlink>
          </w:p>
        </w:tc>
      </w:tr>
      <w:tr w:rsidR="001D5FF4" w:rsidRPr="001D5FF4" w14:paraId="3440B0E6"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41D00042" w14:textId="77777777" w:rsidR="001D5FF4" w:rsidRPr="001D5FF4" w:rsidRDefault="001D5FF4" w:rsidP="001D5FF4">
            <w:pPr>
              <w:rPr>
                <w:rFonts w:ascii="Times Roman" w:hAnsi="Times Roman"/>
                <w:color w:val="000000"/>
              </w:rPr>
            </w:pPr>
            <w:r w:rsidRPr="001D5FF4">
              <w:rPr>
                <w:rFonts w:ascii="Times Roman" w:hAnsi="Times Roman"/>
                <w:color w:val="000000"/>
              </w:rPr>
              <w:t xml:space="preserve">Rural Legal </w:t>
            </w:r>
          </w:p>
        </w:tc>
        <w:tc>
          <w:tcPr>
            <w:tcW w:w="3000" w:type="dxa"/>
            <w:tcBorders>
              <w:top w:val="nil"/>
              <w:left w:val="nil"/>
              <w:bottom w:val="single" w:sz="4" w:space="0" w:color="auto"/>
              <w:right w:val="single" w:sz="4" w:space="0" w:color="auto"/>
            </w:tcBorders>
            <w:shd w:val="clear" w:color="000000" w:fill="FFFFFF"/>
            <w:noWrap/>
            <w:vAlign w:val="bottom"/>
            <w:hideMark/>
          </w:tcPr>
          <w:p w14:paraId="63A6C8D4" w14:textId="77777777" w:rsidR="001D5FF4" w:rsidRPr="001D5FF4" w:rsidRDefault="001D5FF4" w:rsidP="001D5FF4">
            <w:pPr>
              <w:jc w:val="center"/>
              <w:rPr>
                <w:rFonts w:ascii="Times Roman" w:hAnsi="Times Roman"/>
                <w:color w:val="000000"/>
              </w:rPr>
            </w:pPr>
            <w:r w:rsidRPr="001D5FF4">
              <w:rPr>
                <w:rFonts w:ascii="Times Roman" w:hAnsi="Times Roman"/>
                <w:color w:val="000000"/>
              </w:rPr>
              <w:t xml:space="preserve">Atrium </w:t>
            </w:r>
            <w:proofErr w:type="spellStart"/>
            <w:r w:rsidRPr="001D5FF4">
              <w:rPr>
                <w:rFonts w:ascii="Times Roman" w:hAnsi="Times Roman"/>
                <w:color w:val="000000"/>
              </w:rPr>
              <w:t>Assessoria</w:t>
            </w:r>
            <w:proofErr w:type="spellEnd"/>
            <w:r w:rsidRPr="001D5FF4">
              <w:rPr>
                <w:rFonts w:ascii="Times Roman" w:hAnsi="Times Roman"/>
                <w:color w:val="000000"/>
              </w:rPr>
              <w:t xml:space="preserve"> </w:t>
            </w:r>
            <w:proofErr w:type="spellStart"/>
            <w:r w:rsidRPr="001D5FF4">
              <w:rPr>
                <w:rFonts w:ascii="Times Roman" w:hAnsi="Times Roman"/>
                <w:color w:val="000000"/>
              </w:rPr>
              <w:t>Florestal</w:t>
            </w:r>
            <w:proofErr w:type="spellEnd"/>
          </w:p>
        </w:tc>
        <w:tc>
          <w:tcPr>
            <w:tcW w:w="7394" w:type="dxa"/>
            <w:tcBorders>
              <w:top w:val="nil"/>
              <w:left w:val="nil"/>
              <w:bottom w:val="single" w:sz="4" w:space="0" w:color="auto"/>
              <w:right w:val="single" w:sz="4" w:space="0" w:color="auto"/>
            </w:tcBorders>
            <w:shd w:val="clear" w:color="000000" w:fill="FFFFFF"/>
            <w:noWrap/>
            <w:vAlign w:val="bottom"/>
            <w:hideMark/>
          </w:tcPr>
          <w:p w14:paraId="10735997" w14:textId="77777777" w:rsidR="001D5FF4" w:rsidRPr="001D5FF4" w:rsidRDefault="00BE7680" w:rsidP="001D5FF4">
            <w:pPr>
              <w:rPr>
                <w:rFonts w:ascii="Times Roman" w:hAnsi="Times Roman"/>
                <w:color w:val="000000"/>
                <w:u w:val="single"/>
              </w:rPr>
            </w:pPr>
            <w:hyperlink r:id="rId43" w:history="1">
              <w:r w:rsidR="001D5FF4" w:rsidRPr="001D5FF4">
                <w:rPr>
                  <w:rFonts w:ascii="Times Roman" w:hAnsi="Times Roman"/>
                  <w:color w:val="000000"/>
                  <w:u w:val="single"/>
                </w:rPr>
                <w:t>https://apps.apple.com/us/app/rural-legal/id1419889077</w:t>
              </w:r>
            </w:hyperlink>
          </w:p>
        </w:tc>
      </w:tr>
      <w:tr w:rsidR="001D5FF4" w:rsidRPr="001D5FF4" w14:paraId="37D4B85D"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30CF467D" w14:textId="77777777" w:rsidR="001D5FF4" w:rsidRPr="001D5FF4" w:rsidRDefault="001D5FF4" w:rsidP="001D5FF4">
            <w:pPr>
              <w:rPr>
                <w:rFonts w:ascii="Times Roman" w:hAnsi="Times Roman"/>
                <w:color w:val="000000"/>
              </w:rPr>
            </w:pPr>
            <w:r w:rsidRPr="001D5FF4">
              <w:rPr>
                <w:rFonts w:ascii="Times Roman" w:hAnsi="Times Roman"/>
                <w:color w:val="000000"/>
              </w:rPr>
              <w:t>Seed collecting/banking</w:t>
            </w:r>
          </w:p>
        </w:tc>
        <w:tc>
          <w:tcPr>
            <w:tcW w:w="3000" w:type="dxa"/>
            <w:tcBorders>
              <w:top w:val="nil"/>
              <w:left w:val="nil"/>
              <w:bottom w:val="single" w:sz="4" w:space="0" w:color="auto"/>
              <w:right w:val="single" w:sz="4" w:space="0" w:color="auto"/>
            </w:tcBorders>
            <w:shd w:val="clear" w:color="000000" w:fill="FFFFFF"/>
            <w:noWrap/>
            <w:vAlign w:val="bottom"/>
            <w:hideMark/>
          </w:tcPr>
          <w:p w14:paraId="1AD00892" w14:textId="77777777" w:rsidR="001D5FF4" w:rsidRPr="001D5FF4" w:rsidRDefault="001D5FF4" w:rsidP="001D5FF4">
            <w:pPr>
              <w:jc w:val="center"/>
              <w:rPr>
                <w:rFonts w:ascii="Times Roman" w:hAnsi="Times Roman"/>
                <w:color w:val="000000"/>
              </w:rPr>
            </w:pPr>
            <w:proofErr w:type="spellStart"/>
            <w:r w:rsidRPr="001D5FF4">
              <w:rPr>
                <w:rFonts w:ascii="Times Roman" w:hAnsi="Times Roman"/>
                <w:color w:val="000000"/>
              </w:rPr>
              <w:t>Terraformation</w:t>
            </w:r>
            <w:proofErr w:type="spellEnd"/>
          </w:p>
        </w:tc>
        <w:tc>
          <w:tcPr>
            <w:tcW w:w="7394" w:type="dxa"/>
            <w:tcBorders>
              <w:top w:val="nil"/>
              <w:left w:val="nil"/>
              <w:bottom w:val="single" w:sz="4" w:space="0" w:color="auto"/>
              <w:right w:val="single" w:sz="4" w:space="0" w:color="auto"/>
            </w:tcBorders>
            <w:shd w:val="clear" w:color="000000" w:fill="FFFFFF"/>
            <w:noWrap/>
            <w:vAlign w:val="bottom"/>
            <w:hideMark/>
          </w:tcPr>
          <w:p w14:paraId="39E596BE" w14:textId="77777777" w:rsidR="001D5FF4" w:rsidRPr="001D5FF4" w:rsidRDefault="00BE7680" w:rsidP="001D5FF4">
            <w:pPr>
              <w:rPr>
                <w:rFonts w:ascii="Times Roman" w:hAnsi="Times Roman"/>
                <w:color w:val="000000"/>
                <w:u w:val="single"/>
              </w:rPr>
            </w:pPr>
            <w:hyperlink r:id="rId44" w:history="1">
              <w:r w:rsidR="001D5FF4" w:rsidRPr="001D5FF4">
                <w:rPr>
                  <w:rFonts w:ascii="Times Roman" w:hAnsi="Times Roman"/>
                  <w:color w:val="000000"/>
                  <w:u w:val="single"/>
                </w:rPr>
                <w:t>https://www.terraformation.com/solutions/software</w:t>
              </w:r>
            </w:hyperlink>
          </w:p>
        </w:tc>
      </w:tr>
      <w:tr w:rsidR="001D5FF4" w:rsidRPr="001D5FF4" w14:paraId="1FCE6435"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76B18A3E" w14:textId="77777777" w:rsidR="001D5FF4" w:rsidRPr="001D5FF4" w:rsidRDefault="001D5FF4" w:rsidP="001D5FF4">
            <w:pPr>
              <w:rPr>
                <w:rFonts w:ascii="Times Roman" w:hAnsi="Times Roman"/>
                <w:color w:val="000000"/>
              </w:rPr>
            </w:pPr>
            <w:r w:rsidRPr="001D5FF4">
              <w:rPr>
                <w:rFonts w:ascii="Times Roman" w:hAnsi="Times Roman"/>
                <w:color w:val="000000"/>
              </w:rPr>
              <w:t>SEPAL forest restoration planning tool</w:t>
            </w:r>
          </w:p>
        </w:tc>
        <w:tc>
          <w:tcPr>
            <w:tcW w:w="3000" w:type="dxa"/>
            <w:tcBorders>
              <w:top w:val="nil"/>
              <w:left w:val="nil"/>
              <w:bottom w:val="single" w:sz="4" w:space="0" w:color="auto"/>
              <w:right w:val="single" w:sz="4" w:space="0" w:color="auto"/>
            </w:tcBorders>
            <w:shd w:val="clear" w:color="000000" w:fill="FFFFFF"/>
            <w:noWrap/>
            <w:vAlign w:val="bottom"/>
            <w:hideMark/>
          </w:tcPr>
          <w:p w14:paraId="14117126" w14:textId="77777777" w:rsidR="001D5FF4" w:rsidRPr="001D5FF4" w:rsidRDefault="001D5FF4" w:rsidP="001D5FF4">
            <w:pPr>
              <w:jc w:val="center"/>
              <w:rPr>
                <w:rFonts w:ascii="Times Roman" w:hAnsi="Times Roman"/>
                <w:color w:val="000000"/>
              </w:rPr>
            </w:pPr>
            <w:r w:rsidRPr="001D5FF4">
              <w:rPr>
                <w:rFonts w:ascii="Times Roman" w:hAnsi="Times Roman"/>
                <w:color w:val="000000"/>
              </w:rPr>
              <w:t>FAO and collaborators</w:t>
            </w:r>
          </w:p>
        </w:tc>
        <w:tc>
          <w:tcPr>
            <w:tcW w:w="7394" w:type="dxa"/>
            <w:tcBorders>
              <w:top w:val="nil"/>
              <w:left w:val="nil"/>
              <w:bottom w:val="single" w:sz="4" w:space="0" w:color="auto"/>
              <w:right w:val="single" w:sz="4" w:space="0" w:color="auto"/>
            </w:tcBorders>
            <w:shd w:val="clear" w:color="000000" w:fill="FFFFFF"/>
            <w:noWrap/>
            <w:vAlign w:val="bottom"/>
            <w:hideMark/>
          </w:tcPr>
          <w:p w14:paraId="7C2E85C2" w14:textId="77777777" w:rsidR="001D5FF4" w:rsidRPr="001D5FF4" w:rsidRDefault="00BE7680" w:rsidP="001D5FF4">
            <w:pPr>
              <w:rPr>
                <w:rFonts w:ascii="Times Roman" w:hAnsi="Times Roman"/>
                <w:color w:val="000000"/>
                <w:u w:val="single"/>
              </w:rPr>
            </w:pPr>
            <w:hyperlink r:id="rId45" w:history="1">
              <w:r w:rsidR="001D5FF4" w:rsidRPr="001D5FF4">
                <w:rPr>
                  <w:rFonts w:ascii="Times Roman" w:hAnsi="Times Roman"/>
                  <w:color w:val="000000"/>
                  <w:u w:val="single"/>
                </w:rPr>
                <w:t>https://servir.ciat.cgiar.org/sepal-webinar-june2021/</w:t>
              </w:r>
            </w:hyperlink>
          </w:p>
        </w:tc>
      </w:tr>
      <w:tr w:rsidR="001D5FF4" w:rsidRPr="001D5FF4" w14:paraId="73AD35D0" w14:textId="77777777" w:rsidTr="001D5FF4">
        <w:trPr>
          <w:trHeight w:val="320"/>
        </w:trPr>
        <w:tc>
          <w:tcPr>
            <w:tcW w:w="3493" w:type="dxa"/>
            <w:tcBorders>
              <w:top w:val="nil"/>
              <w:left w:val="single" w:sz="4" w:space="0" w:color="auto"/>
              <w:bottom w:val="single" w:sz="4" w:space="0" w:color="auto"/>
              <w:right w:val="single" w:sz="4" w:space="0" w:color="auto"/>
            </w:tcBorders>
            <w:shd w:val="clear" w:color="000000" w:fill="FFFFFF"/>
            <w:noWrap/>
            <w:vAlign w:val="bottom"/>
            <w:hideMark/>
          </w:tcPr>
          <w:p w14:paraId="4BE6FB20"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SisCar</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773CEB77" w14:textId="77777777" w:rsidR="001D5FF4" w:rsidRPr="001D5FF4" w:rsidRDefault="001D5FF4" w:rsidP="001D5FF4">
            <w:pPr>
              <w:jc w:val="center"/>
              <w:rPr>
                <w:rFonts w:ascii="Times Roman" w:hAnsi="Times Roman"/>
                <w:color w:val="000000"/>
              </w:rPr>
            </w:pPr>
            <w:r w:rsidRPr="001D5FF4">
              <w:rPr>
                <w:rFonts w:ascii="Times Roman" w:hAnsi="Times Roman"/>
                <w:color w:val="000000"/>
              </w:rPr>
              <w:t>Brazil's Forest Service</w:t>
            </w:r>
          </w:p>
        </w:tc>
        <w:tc>
          <w:tcPr>
            <w:tcW w:w="7394" w:type="dxa"/>
            <w:tcBorders>
              <w:top w:val="nil"/>
              <w:left w:val="nil"/>
              <w:bottom w:val="single" w:sz="4" w:space="0" w:color="auto"/>
              <w:right w:val="single" w:sz="4" w:space="0" w:color="auto"/>
            </w:tcBorders>
            <w:shd w:val="clear" w:color="000000" w:fill="FFFFFF"/>
            <w:noWrap/>
            <w:vAlign w:val="bottom"/>
            <w:hideMark/>
          </w:tcPr>
          <w:p w14:paraId="77222332" w14:textId="77777777" w:rsidR="001D5FF4" w:rsidRPr="001D5FF4" w:rsidRDefault="001D5FF4" w:rsidP="001D5FF4">
            <w:pPr>
              <w:rPr>
                <w:rFonts w:ascii="Times Roman" w:hAnsi="Times Roman"/>
                <w:color w:val="000000"/>
              </w:rPr>
            </w:pPr>
            <w:r w:rsidRPr="001D5FF4">
              <w:rPr>
                <w:rFonts w:ascii="Times Roman" w:hAnsi="Times Roman"/>
                <w:color w:val="000000"/>
              </w:rPr>
              <w:t> </w:t>
            </w:r>
          </w:p>
        </w:tc>
      </w:tr>
      <w:tr w:rsidR="001D5FF4" w:rsidRPr="001D5FF4" w14:paraId="054D78C0" w14:textId="77777777" w:rsidTr="001D5FF4">
        <w:trPr>
          <w:trHeight w:val="70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6F6681E"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lastRenderedPageBreak/>
              <w:t>Terramatch</w:t>
            </w:r>
            <w:proofErr w:type="spellEnd"/>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460534F8" w14:textId="77777777" w:rsidR="001D5FF4" w:rsidRPr="001D5FF4" w:rsidRDefault="001D5FF4" w:rsidP="001D5FF4">
            <w:pPr>
              <w:jc w:val="center"/>
              <w:rPr>
                <w:rFonts w:ascii="Times Roman" w:hAnsi="Times Roman"/>
                <w:color w:val="000000"/>
              </w:rPr>
            </w:pPr>
            <w:r w:rsidRPr="001D5FF4">
              <w:rPr>
                <w:rFonts w:ascii="Times Roman" w:hAnsi="Times Roman"/>
                <w:color w:val="000000"/>
              </w:rPr>
              <w:t>WRI</w:t>
            </w:r>
          </w:p>
        </w:tc>
        <w:tc>
          <w:tcPr>
            <w:tcW w:w="7394" w:type="dxa"/>
            <w:tcBorders>
              <w:top w:val="nil"/>
              <w:left w:val="nil"/>
              <w:bottom w:val="single" w:sz="4" w:space="0" w:color="auto"/>
              <w:right w:val="single" w:sz="4" w:space="0" w:color="auto"/>
            </w:tcBorders>
            <w:shd w:val="clear" w:color="000000" w:fill="FFFFFF"/>
            <w:noWrap/>
            <w:vAlign w:val="bottom"/>
            <w:hideMark/>
          </w:tcPr>
          <w:p w14:paraId="50CDE16A" w14:textId="77777777" w:rsidR="001D5FF4" w:rsidRPr="001D5FF4" w:rsidRDefault="00BE7680" w:rsidP="001D5FF4">
            <w:pPr>
              <w:rPr>
                <w:rFonts w:ascii="Calibri" w:hAnsi="Calibri"/>
                <w:color w:val="000000"/>
                <w:u w:val="single"/>
              </w:rPr>
            </w:pPr>
            <w:hyperlink r:id="rId46" w:history="1">
              <w:r w:rsidR="001D5FF4" w:rsidRPr="001D5FF4">
                <w:rPr>
                  <w:rFonts w:ascii="Calibri" w:hAnsi="Calibri"/>
                  <w:color w:val="000000"/>
                  <w:u w:val="single"/>
                </w:rPr>
                <w:t>https://www.wri.org/initiatives/terramatch</w:t>
              </w:r>
            </w:hyperlink>
          </w:p>
        </w:tc>
      </w:tr>
      <w:tr w:rsidR="001D5FF4" w:rsidRPr="001D5FF4" w14:paraId="1B007469" w14:textId="77777777" w:rsidTr="001D5FF4">
        <w:trPr>
          <w:trHeight w:val="34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81E1E0B" w14:textId="77777777" w:rsidR="001D5FF4" w:rsidRPr="001D5FF4" w:rsidRDefault="001D5FF4" w:rsidP="001D5FF4">
            <w:pPr>
              <w:rPr>
                <w:rFonts w:ascii="Times Roman" w:hAnsi="Times Roman"/>
                <w:color w:val="000000"/>
              </w:rPr>
            </w:pPr>
            <w:r w:rsidRPr="001D5FF4">
              <w:rPr>
                <w:rFonts w:ascii="Times Roman" w:hAnsi="Times Roman"/>
                <w:color w:val="000000"/>
              </w:rPr>
              <w:t>The Land Accelerator</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067339A2" w14:textId="77777777" w:rsidR="001D5FF4" w:rsidRPr="001D5FF4" w:rsidRDefault="001D5FF4" w:rsidP="001D5FF4">
            <w:pPr>
              <w:jc w:val="center"/>
              <w:rPr>
                <w:rFonts w:ascii="Times Roman" w:hAnsi="Times Roman"/>
                <w:color w:val="000000"/>
              </w:rPr>
            </w:pPr>
            <w:r w:rsidRPr="001D5FF4">
              <w:rPr>
                <w:rFonts w:ascii="Times Roman" w:hAnsi="Times Roman"/>
                <w:color w:val="000000"/>
              </w:rPr>
              <w:t>WRI</w:t>
            </w:r>
          </w:p>
        </w:tc>
        <w:tc>
          <w:tcPr>
            <w:tcW w:w="7394" w:type="dxa"/>
            <w:tcBorders>
              <w:top w:val="nil"/>
              <w:left w:val="nil"/>
              <w:bottom w:val="single" w:sz="4" w:space="0" w:color="auto"/>
              <w:right w:val="single" w:sz="4" w:space="0" w:color="auto"/>
            </w:tcBorders>
            <w:shd w:val="clear" w:color="000000" w:fill="FFFFFF"/>
            <w:noWrap/>
            <w:vAlign w:val="bottom"/>
            <w:hideMark/>
          </w:tcPr>
          <w:p w14:paraId="0D76A0B8" w14:textId="77777777" w:rsidR="001D5FF4" w:rsidRPr="001D5FF4" w:rsidRDefault="00BE7680" w:rsidP="001D5FF4">
            <w:pPr>
              <w:rPr>
                <w:rFonts w:ascii="Calibri" w:hAnsi="Calibri"/>
                <w:color w:val="000000"/>
                <w:u w:val="single"/>
              </w:rPr>
            </w:pPr>
            <w:hyperlink r:id="rId47" w:history="1">
              <w:r w:rsidR="001D5FF4" w:rsidRPr="001D5FF4">
                <w:rPr>
                  <w:rFonts w:ascii="Calibri" w:hAnsi="Calibri"/>
                  <w:color w:val="000000"/>
                  <w:u w:val="single"/>
                </w:rPr>
                <w:t>https://thelandaccelerator.com/</w:t>
              </w:r>
            </w:hyperlink>
          </w:p>
        </w:tc>
      </w:tr>
      <w:tr w:rsidR="001D5FF4" w:rsidRPr="001D5FF4" w14:paraId="5633DEE2" w14:textId="77777777" w:rsidTr="001D5FF4">
        <w:trPr>
          <w:trHeight w:val="68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B7E9125" w14:textId="77777777" w:rsidR="001D5FF4" w:rsidRPr="001D5FF4" w:rsidRDefault="001D5FF4" w:rsidP="001D5FF4">
            <w:pPr>
              <w:rPr>
                <w:rFonts w:ascii="Times Roman" w:hAnsi="Times Roman"/>
                <w:color w:val="000000"/>
              </w:rPr>
            </w:pPr>
            <w:r w:rsidRPr="001D5FF4">
              <w:rPr>
                <w:rFonts w:ascii="Times Roman" w:hAnsi="Times Roman"/>
                <w:color w:val="000000"/>
              </w:rPr>
              <w:t>The Land Degradation Surveillance Framework (LDSF)</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419330B4" w14:textId="77777777" w:rsidR="001D5FF4" w:rsidRPr="001D5FF4" w:rsidRDefault="001D5FF4" w:rsidP="001D5FF4">
            <w:pPr>
              <w:jc w:val="center"/>
              <w:rPr>
                <w:rFonts w:ascii="Times Roman" w:hAnsi="Times Roman"/>
                <w:color w:val="000000"/>
              </w:rPr>
            </w:pPr>
            <w:r w:rsidRPr="001D5FF4">
              <w:rPr>
                <w:rFonts w:ascii="Times Roman" w:hAnsi="Times Roman"/>
                <w:color w:val="000000"/>
              </w:rPr>
              <w:t>World Agroforestry Centre</w:t>
            </w:r>
          </w:p>
        </w:tc>
        <w:tc>
          <w:tcPr>
            <w:tcW w:w="7394" w:type="dxa"/>
            <w:tcBorders>
              <w:top w:val="nil"/>
              <w:left w:val="nil"/>
              <w:bottom w:val="single" w:sz="4" w:space="0" w:color="auto"/>
              <w:right w:val="single" w:sz="4" w:space="0" w:color="auto"/>
            </w:tcBorders>
            <w:shd w:val="clear" w:color="000000" w:fill="FFFFFF"/>
            <w:noWrap/>
            <w:vAlign w:val="bottom"/>
            <w:hideMark/>
          </w:tcPr>
          <w:p w14:paraId="46C03166" w14:textId="77777777" w:rsidR="001D5FF4" w:rsidRPr="001D5FF4" w:rsidRDefault="00BE7680" w:rsidP="001D5FF4">
            <w:pPr>
              <w:rPr>
                <w:rFonts w:ascii="Times Roman" w:hAnsi="Times Roman"/>
                <w:color w:val="000000"/>
                <w:u w:val="single"/>
              </w:rPr>
            </w:pPr>
            <w:hyperlink r:id="rId48" w:history="1">
              <w:r w:rsidR="001D5FF4" w:rsidRPr="001D5FF4">
                <w:rPr>
                  <w:rFonts w:ascii="Times Roman" w:hAnsi="Times Roman"/>
                  <w:color w:val="000000"/>
                  <w:u w:val="single"/>
                </w:rPr>
                <w:t>http://landscapeportal.org/blog/2015/03/25/the-land-degradation-surveillance-framework-ldsf/</w:t>
              </w:r>
            </w:hyperlink>
          </w:p>
        </w:tc>
      </w:tr>
      <w:tr w:rsidR="001D5FF4" w:rsidRPr="001D5FF4" w14:paraId="6CC152E4" w14:textId="77777777" w:rsidTr="001D5FF4">
        <w:trPr>
          <w:trHeight w:val="320"/>
        </w:trPr>
        <w:tc>
          <w:tcPr>
            <w:tcW w:w="3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FA7339" w14:textId="77777777" w:rsidR="001D5FF4" w:rsidRPr="001D5FF4" w:rsidRDefault="001D5FF4" w:rsidP="001D5FF4">
            <w:pPr>
              <w:rPr>
                <w:rFonts w:ascii="Times Roman" w:hAnsi="Times Roman"/>
                <w:color w:val="000000"/>
              </w:rPr>
            </w:pPr>
            <w:r w:rsidRPr="001D5FF4">
              <w:rPr>
                <w:rFonts w:ascii="Times Roman" w:hAnsi="Times Roman"/>
                <w:color w:val="000000"/>
              </w:rPr>
              <w:t>The Regreening Africa App </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0923137F" w14:textId="77777777" w:rsidR="001D5FF4" w:rsidRPr="001D5FF4" w:rsidRDefault="001D5FF4" w:rsidP="001D5FF4">
            <w:pPr>
              <w:jc w:val="center"/>
              <w:rPr>
                <w:rFonts w:ascii="Times Roman" w:hAnsi="Times Roman"/>
                <w:color w:val="000000"/>
              </w:rPr>
            </w:pPr>
            <w:r w:rsidRPr="001D5FF4">
              <w:rPr>
                <w:rFonts w:ascii="Times Roman" w:hAnsi="Times Roman"/>
                <w:color w:val="000000"/>
              </w:rPr>
              <w:t>World Agroforestry Centre</w:t>
            </w:r>
          </w:p>
        </w:tc>
        <w:tc>
          <w:tcPr>
            <w:tcW w:w="7394" w:type="dxa"/>
            <w:tcBorders>
              <w:top w:val="nil"/>
              <w:left w:val="nil"/>
              <w:bottom w:val="single" w:sz="4" w:space="0" w:color="auto"/>
              <w:right w:val="single" w:sz="4" w:space="0" w:color="auto"/>
            </w:tcBorders>
            <w:shd w:val="clear" w:color="000000" w:fill="FFFFFF"/>
            <w:noWrap/>
            <w:vAlign w:val="bottom"/>
            <w:hideMark/>
          </w:tcPr>
          <w:p w14:paraId="21AFB50C" w14:textId="77777777" w:rsidR="001D5FF4" w:rsidRPr="001D5FF4" w:rsidRDefault="00BE7680" w:rsidP="001D5FF4">
            <w:pPr>
              <w:rPr>
                <w:rFonts w:ascii="Times Roman" w:hAnsi="Times Roman"/>
                <w:color w:val="000000"/>
                <w:u w:val="single"/>
              </w:rPr>
            </w:pPr>
            <w:hyperlink r:id="rId49" w:history="1">
              <w:r w:rsidR="001D5FF4" w:rsidRPr="001D5FF4">
                <w:rPr>
                  <w:rFonts w:ascii="Times Roman" w:hAnsi="Times Roman"/>
                  <w:color w:val="000000"/>
                  <w:u w:val="single"/>
                </w:rPr>
                <w:t>http://landscapeportal.org/documents/2972</w:t>
              </w:r>
            </w:hyperlink>
          </w:p>
        </w:tc>
      </w:tr>
      <w:tr w:rsidR="001D5FF4" w:rsidRPr="001D5FF4" w14:paraId="6CA1813A" w14:textId="77777777" w:rsidTr="001D5FF4">
        <w:trPr>
          <w:trHeight w:val="320"/>
        </w:trPr>
        <w:tc>
          <w:tcPr>
            <w:tcW w:w="34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95E43F"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Thuru</w:t>
            </w:r>
            <w:proofErr w:type="spellEnd"/>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4462229F" w14:textId="77777777" w:rsidR="001D5FF4" w:rsidRPr="001D5FF4" w:rsidRDefault="001D5FF4" w:rsidP="001D5FF4">
            <w:pPr>
              <w:jc w:val="center"/>
              <w:rPr>
                <w:rFonts w:ascii="Times Roman" w:hAnsi="Times Roman"/>
                <w:color w:val="000000"/>
              </w:rPr>
            </w:pPr>
            <w:proofErr w:type="spellStart"/>
            <w:r w:rsidRPr="001D5FF4">
              <w:rPr>
                <w:rFonts w:ascii="Times Roman" w:hAnsi="Times Roman"/>
                <w:color w:val="000000"/>
              </w:rPr>
              <w:t>Thuru</w:t>
            </w:r>
            <w:proofErr w:type="spellEnd"/>
          </w:p>
        </w:tc>
        <w:tc>
          <w:tcPr>
            <w:tcW w:w="7394" w:type="dxa"/>
            <w:tcBorders>
              <w:top w:val="nil"/>
              <w:left w:val="nil"/>
              <w:bottom w:val="single" w:sz="4" w:space="0" w:color="auto"/>
              <w:right w:val="single" w:sz="4" w:space="0" w:color="auto"/>
            </w:tcBorders>
            <w:shd w:val="clear" w:color="000000" w:fill="FFFFFF"/>
            <w:noWrap/>
            <w:vAlign w:val="bottom"/>
            <w:hideMark/>
          </w:tcPr>
          <w:p w14:paraId="03D71085" w14:textId="77777777" w:rsidR="001D5FF4" w:rsidRPr="001D5FF4" w:rsidRDefault="00BE7680" w:rsidP="001D5FF4">
            <w:pPr>
              <w:rPr>
                <w:rFonts w:ascii="Times Roman" w:hAnsi="Times Roman"/>
                <w:color w:val="000000"/>
                <w:u w:val="single"/>
              </w:rPr>
            </w:pPr>
            <w:hyperlink r:id="rId50" w:history="1">
              <w:r w:rsidR="001D5FF4" w:rsidRPr="001D5FF4">
                <w:rPr>
                  <w:rFonts w:ascii="Times Roman" w:hAnsi="Times Roman"/>
                  <w:color w:val="000000"/>
                  <w:u w:val="single"/>
                </w:rPr>
                <w:t>https://thuru.lk/app/</w:t>
              </w:r>
            </w:hyperlink>
          </w:p>
        </w:tc>
      </w:tr>
      <w:tr w:rsidR="001D5FF4" w:rsidRPr="001D5FF4" w14:paraId="41383097" w14:textId="77777777" w:rsidTr="001D5FF4">
        <w:trPr>
          <w:trHeight w:val="32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AE76FC8" w14:textId="77777777" w:rsidR="001D5FF4" w:rsidRPr="001D5FF4" w:rsidRDefault="001D5FF4" w:rsidP="001D5FF4">
            <w:pPr>
              <w:rPr>
                <w:rFonts w:ascii="Times Roman" w:hAnsi="Times Roman"/>
                <w:color w:val="000000"/>
              </w:rPr>
            </w:pPr>
            <w:r w:rsidRPr="001D5FF4">
              <w:rPr>
                <w:rFonts w:ascii="Times Roman" w:hAnsi="Times Roman"/>
                <w:color w:val="000000"/>
              </w:rPr>
              <w:t>Tree Canopy Insights</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6BB7F9BC" w14:textId="77777777" w:rsidR="001D5FF4" w:rsidRPr="001D5FF4" w:rsidRDefault="001D5FF4" w:rsidP="001D5FF4">
            <w:pPr>
              <w:jc w:val="center"/>
              <w:rPr>
                <w:rFonts w:ascii="Times Roman" w:hAnsi="Times Roman"/>
                <w:color w:val="000000"/>
              </w:rPr>
            </w:pPr>
            <w:r w:rsidRPr="001D5FF4">
              <w:rPr>
                <w:rFonts w:ascii="Times Roman" w:hAnsi="Times Roman"/>
                <w:color w:val="000000"/>
              </w:rPr>
              <w:t xml:space="preserve">Google </w:t>
            </w:r>
          </w:p>
        </w:tc>
        <w:tc>
          <w:tcPr>
            <w:tcW w:w="7394" w:type="dxa"/>
            <w:tcBorders>
              <w:top w:val="nil"/>
              <w:left w:val="nil"/>
              <w:bottom w:val="single" w:sz="4" w:space="0" w:color="auto"/>
              <w:right w:val="single" w:sz="4" w:space="0" w:color="auto"/>
            </w:tcBorders>
            <w:shd w:val="clear" w:color="000000" w:fill="FFFFFF"/>
            <w:noWrap/>
            <w:vAlign w:val="bottom"/>
            <w:hideMark/>
          </w:tcPr>
          <w:p w14:paraId="0BF49657" w14:textId="77777777" w:rsidR="001D5FF4" w:rsidRPr="001D5FF4" w:rsidRDefault="00BE7680" w:rsidP="001D5FF4">
            <w:pPr>
              <w:rPr>
                <w:rFonts w:ascii="Times Roman" w:hAnsi="Times Roman"/>
                <w:color w:val="000000"/>
                <w:u w:val="single"/>
              </w:rPr>
            </w:pPr>
            <w:hyperlink r:id="rId51" w:history="1">
              <w:r w:rsidR="001D5FF4" w:rsidRPr="001D5FF4">
                <w:rPr>
                  <w:rFonts w:ascii="Times Roman" w:hAnsi="Times Roman"/>
                  <w:color w:val="000000"/>
                  <w:u w:val="single"/>
                </w:rPr>
                <w:t>https://insights.sustainability.google/labs/treecanopy</w:t>
              </w:r>
            </w:hyperlink>
          </w:p>
        </w:tc>
      </w:tr>
      <w:tr w:rsidR="001D5FF4" w:rsidRPr="001D5FF4" w14:paraId="442C362F" w14:textId="77777777" w:rsidTr="001D5FF4">
        <w:trPr>
          <w:trHeight w:val="340"/>
        </w:trPr>
        <w:tc>
          <w:tcPr>
            <w:tcW w:w="3493" w:type="dxa"/>
            <w:tcBorders>
              <w:top w:val="single" w:sz="4" w:space="0" w:color="auto"/>
              <w:left w:val="single" w:sz="4" w:space="0" w:color="auto"/>
              <w:bottom w:val="single" w:sz="4" w:space="0" w:color="auto"/>
              <w:right w:val="single" w:sz="4" w:space="0" w:color="auto"/>
            </w:tcBorders>
            <w:shd w:val="clear" w:color="000000" w:fill="FFFFFF"/>
            <w:hideMark/>
          </w:tcPr>
          <w:p w14:paraId="23ACF869" w14:textId="77777777" w:rsidR="001D5FF4" w:rsidRPr="001D5FF4" w:rsidRDefault="001D5FF4" w:rsidP="001D5FF4">
            <w:pPr>
              <w:rPr>
                <w:rFonts w:ascii="Times Roman" w:hAnsi="Times Roman"/>
                <w:color w:val="000000"/>
              </w:rPr>
            </w:pPr>
            <w:r w:rsidRPr="001D5FF4">
              <w:rPr>
                <w:rFonts w:ascii="Times Roman" w:hAnsi="Times Roman"/>
                <w:color w:val="000000"/>
              </w:rPr>
              <w:t>Tree Plant</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3DC288AB" w14:textId="77777777" w:rsidR="001D5FF4" w:rsidRPr="001D5FF4" w:rsidRDefault="001D5FF4" w:rsidP="001D5FF4">
            <w:pPr>
              <w:jc w:val="center"/>
              <w:rPr>
                <w:rFonts w:ascii="Times Roman" w:hAnsi="Times Roman"/>
                <w:color w:val="000000"/>
              </w:rPr>
            </w:pPr>
            <w:r w:rsidRPr="001D5FF4">
              <w:rPr>
                <w:rFonts w:ascii="Times Roman" w:hAnsi="Times Roman"/>
                <w:color w:val="000000"/>
              </w:rPr>
              <w:t>Tree Plant</w:t>
            </w:r>
          </w:p>
        </w:tc>
        <w:tc>
          <w:tcPr>
            <w:tcW w:w="7394" w:type="dxa"/>
            <w:tcBorders>
              <w:top w:val="nil"/>
              <w:left w:val="nil"/>
              <w:bottom w:val="single" w:sz="4" w:space="0" w:color="auto"/>
              <w:right w:val="single" w:sz="4" w:space="0" w:color="auto"/>
            </w:tcBorders>
            <w:shd w:val="clear" w:color="000000" w:fill="FFFFFF"/>
            <w:hideMark/>
          </w:tcPr>
          <w:p w14:paraId="6B01EE9F" w14:textId="77777777" w:rsidR="001D5FF4" w:rsidRPr="001D5FF4" w:rsidRDefault="00BE7680" w:rsidP="001D5FF4">
            <w:pPr>
              <w:rPr>
                <w:rFonts w:ascii="Times Roman" w:hAnsi="Times Roman"/>
                <w:color w:val="000000"/>
                <w:u w:val="single"/>
              </w:rPr>
            </w:pPr>
            <w:hyperlink r:id="rId52" w:history="1">
              <w:r w:rsidR="001D5FF4" w:rsidRPr="001D5FF4">
                <w:rPr>
                  <w:rFonts w:ascii="Times Roman" w:hAnsi="Times Roman"/>
                  <w:color w:val="000000"/>
                  <w:u w:val="single"/>
                </w:rPr>
                <w:t xml:space="preserve">https://treepla.net/ </w:t>
              </w:r>
            </w:hyperlink>
          </w:p>
        </w:tc>
      </w:tr>
      <w:tr w:rsidR="001D5FF4" w:rsidRPr="001D5FF4" w14:paraId="2A1308E2" w14:textId="77777777" w:rsidTr="001D5FF4">
        <w:trPr>
          <w:trHeight w:val="34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F277C9E" w14:textId="77777777" w:rsidR="001D5FF4" w:rsidRPr="001D5FF4" w:rsidRDefault="001D5FF4" w:rsidP="001D5FF4">
            <w:pPr>
              <w:rPr>
                <w:rFonts w:ascii="Times Roman" w:hAnsi="Times Roman"/>
                <w:color w:val="000000"/>
              </w:rPr>
            </w:pPr>
            <w:r w:rsidRPr="001D5FF4">
              <w:rPr>
                <w:rFonts w:ascii="Times Roman" w:hAnsi="Times Roman"/>
                <w:color w:val="000000"/>
              </w:rPr>
              <w:t>Tree-nation</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58E4A78B" w14:textId="77777777" w:rsidR="001D5FF4" w:rsidRPr="001D5FF4" w:rsidRDefault="001D5FF4" w:rsidP="001D5FF4">
            <w:pPr>
              <w:jc w:val="center"/>
              <w:rPr>
                <w:rFonts w:ascii="Times Roman" w:hAnsi="Times Roman"/>
                <w:color w:val="000000"/>
              </w:rPr>
            </w:pPr>
            <w:r w:rsidRPr="001D5FF4">
              <w:rPr>
                <w:rFonts w:ascii="Times Roman" w:hAnsi="Times Roman"/>
                <w:color w:val="000000"/>
              </w:rPr>
              <w:t>Tree-nation</w:t>
            </w:r>
          </w:p>
        </w:tc>
        <w:tc>
          <w:tcPr>
            <w:tcW w:w="7394" w:type="dxa"/>
            <w:tcBorders>
              <w:top w:val="nil"/>
              <w:left w:val="nil"/>
              <w:bottom w:val="single" w:sz="4" w:space="0" w:color="auto"/>
              <w:right w:val="single" w:sz="4" w:space="0" w:color="auto"/>
            </w:tcBorders>
            <w:shd w:val="clear" w:color="000000" w:fill="FFFFFF"/>
            <w:noWrap/>
            <w:vAlign w:val="bottom"/>
            <w:hideMark/>
          </w:tcPr>
          <w:p w14:paraId="56FC59EF" w14:textId="77777777" w:rsidR="001D5FF4" w:rsidRPr="001D5FF4" w:rsidRDefault="001D5FF4" w:rsidP="001D5FF4">
            <w:pPr>
              <w:rPr>
                <w:rFonts w:ascii="Times Roman" w:hAnsi="Times Roman"/>
                <w:color w:val="000000"/>
                <w:u w:val="single"/>
              </w:rPr>
            </w:pPr>
            <w:r w:rsidRPr="001D5FF4">
              <w:rPr>
                <w:rFonts w:ascii="Times Roman" w:hAnsi="Times Roman"/>
                <w:color w:val="000000"/>
                <w:u w:val="single"/>
              </w:rPr>
              <w:t>https://tree-nation.com/plant-citizens</w:t>
            </w:r>
          </w:p>
        </w:tc>
      </w:tr>
      <w:tr w:rsidR="001D5FF4" w:rsidRPr="001D5FF4" w14:paraId="083BE8F4" w14:textId="77777777" w:rsidTr="001D5FF4">
        <w:trPr>
          <w:trHeight w:val="440"/>
        </w:trPr>
        <w:tc>
          <w:tcPr>
            <w:tcW w:w="34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487E86"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TreeApp</w:t>
            </w:r>
            <w:proofErr w:type="spellEnd"/>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732AABE6" w14:textId="77777777" w:rsidR="001D5FF4" w:rsidRPr="001D5FF4" w:rsidRDefault="001D5FF4" w:rsidP="001D5FF4">
            <w:pPr>
              <w:jc w:val="center"/>
              <w:rPr>
                <w:rFonts w:ascii="Times Roman" w:hAnsi="Times Roman"/>
                <w:color w:val="000000"/>
              </w:rPr>
            </w:pPr>
            <w:r w:rsidRPr="001D5FF4">
              <w:rPr>
                <w:rFonts w:ascii="Times Roman" w:hAnsi="Times Roman"/>
                <w:color w:val="000000"/>
              </w:rPr>
              <w:t xml:space="preserve">The </w:t>
            </w:r>
            <w:proofErr w:type="spellStart"/>
            <w:r w:rsidRPr="001D5FF4">
              <w:rPr>
                <w:rFonts w:ascii="Times Roman" w:hAnsi="Times Roman"/>
                <w:color w:val="000000"/>
              </w:rPr>
              <w:t>TreeApp</w:t>
            </w:r>
            <w:proofErr w:type="spellEnd"/>
          </w:p>
        </w:tc>
        <w:tc>
          <w:tcPr>
            <w:tcW w:w="7394" w:type="dxa"/>
            <w:tcBorders>
              <w:top w:val="nil"/>
              <w:left w:val="nil"/>
              <w:bottom w:val="single" w:sz="4" w:space="0" w:color="auto"/>
              <w:right w:val="single" w:sz="4" w:space="0" w:color="auto"/>
            </w:tcBorders>
            <w:shd w:val="clear" w:color="000000" w:fill="FFFFFF"/>
            <w:noWrap/>
            <w:vAlign w:val="bottom"/>
            <w:hideMark/>
          </w:tcPr>
          <w:p w14:paraId="471192DC" w14:textId="77777777" w:rsidR="001D5FF4" w:rsidRPr="001D5FF4" w:rsidRDefault="00BE7680" w:rsidP="001D5FF4">
            <w:pPr>
              <w:rPr>
                <w:rFonts w:ascii="Times Roman" w:hAnsi="Times Roman"/>
                <w:color w:val="000000"/>
                <w:u w:val="single"/>
              </w:rPr>
            </w:pPr>
            <w:hyperlink r:id="rId53" w:history="1">
              <w:r w:rsidR="001D5FF4" w:rsidRPr="001D5FF4">
                <w:rPr>
                  <w:rFonts w:ascii="Times Roman" w:hAnsi="Times Roman"/>
                  <w:color w:val="000000"/>
                  <w:u w:val="single"/>
                </w:rPr>
                <w:t>https://www.thetreeapp.org/</w:t>
              </w:r>
            </w:hyperlink>
          </w:p>
        </w:tc>
      </w:tr>
      <w:tr w:rsidR="001D5FF4" w:rsidRPr="001D5FF4" w14:paraId="1F151EB7" w14:textId="77777777" w:rsidTr="001D5FF4">
        <w:trPr>
          <w:trHeight w:val="34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D6482BF"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TreeMapper</w:t>
            </w:r>
            <w:proofErr w:type="spellEnd"/>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13F8DCBD" w14:textId="77777777" w:rsidR="001D5FF4" w:rsidRPr="001D5FF4" w:rsidRDefault="001D5FF4" w:rsidP="001D5FF4">
            <w:pPr>
              <w:jc w:val="center"/>
              <w:rPr>
                <w:rFonts w:ascii="Times Roman" w:hAnsi="Times Roman"/>
                <w:color w:val="000000"/>
              </w:rPr>
            </w:pPr>
            <w:r w:rsidRPr="001D5FF4">
              <w:rPr>
                <w:rFonts w:ascii="Times Roman" w:hAnsi="Times Roman"/>
                <w:color w:val="000000"/>
              </w:rPr>
              <w:t>Plant for the Planet</w:t>
            </w:r>
          </w:p>
        </w:tc>
        <w:tc>
          <w:tcPr>
            <w:tcW w:w="7394" w:type="dxa"/>
            <w:tcBorders>
              <w:top w:val="nil"/>
              <w:left w:val="nil"/>
              <w:bottom w:val="single" w:sz="4" w:space="0" w:color="auto"/>
              <w:right w:val="single" w:sz="4" w:space="0" w:color="auto"/>
            </w:tcBorders>
            <w:shd w:val="clear" w:color="000000" w:fill="FFFFFF"/>
            <w:noWrap/>
            <w:vAlign w:val="bottom"/>
            <w:hideMark/>
          </w:tcPr>
          <w:p w14:paraId="4D39022C" w14:textId="77777777" w:rsidR="001D5FF4" w:rsidRPr="001D5FF4" w:rsidRDefault="00BE7680" w:rsidP="001D5FF4">
            <w:pPr>
              <w:rPr>
                <w:rFonts w:ascii="Times Roman" w:hAnsi="Times Roman"/>
                <w:color w:val="000000"/>
                <w:u w:val="single"/>
              </w:rPr>
            </w:pPr>
            <w:hyperlink r:id="rId54" w:history="1">
              <w:r w:rsidR="001D5FF4" w:rsidRPr="001D5FF4">
                <w:rPr>
                  <w:rFonts w:ascii="Times Roman" w:hAnsi="Times Roman"/>
                  <w:color w:val="000000"/>
                  <w:u w:val="single"/>
                </w:rPr>
                <w:t>https://a.plant-for-the-planet.org/treemapper/</w:t>
              </w:r>
            </w:hyperlink>
          </w:p>
        </w:tc>
      </w:tr>
      <w:tr w:rsidR="001D5FF4" w:rsidRPr="001D5FF4" w14:paraId="292BC163" w14:textId="77777777" w:rsidTr="001D5FF4">
        <w:trPr>
          <w:trHeight w:val="360"/>
        </w:trPr>
        <w:tc>
          <w:tcPr>
            <w:tcW w:w="3493" w:type="dxa"/>
            <w:tcBorders>
              <w:top w:val="single" w:sz="4" w:space="0" w:color="auto"/>
              <w:left w:val="single" w:sz="4" w:space="0" w:color="auto"/>
              <w:bottom w:val="single" w:sz="4" w:space="0" w:color="auto"/>
              <w:right w:val="single" w:sz="4" w:space="0" w:color="auto"/>
            </w:tcBorders>
            <w:shd w:val="clear" w:color="000000" w:fill="FFFFFF"/>
            <w:hideMark/>
          </w:tcPr>
          <w:p w14:paraId="084805F6" w14:textId="77777777" w:rsidR="001D5FF4" w:rsidRPr="001D5FF4" w:rsidRDefault="001D5FF4" w:rsidP="001D5FF4">
            <w:pPr>
              <w:rPr>
                <w:rFonts w:ascii="Times Roman" w:hAnsi="Times Roman"/>
                <w:color w:val="000000"/>
              </w:rPr>
            </w:pPr>
            <w:r w:rsidRPr="001D5FF4">
              <w:rPr>
                <w:rFonts w:ascii="Times Roman" w:hAnsi="Times Roman"/>
                <w:color w:val="000000"/>
              </w:rPr>
              <w:t>Trees and health app  - Urban Canopy Assessment - PSU</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4E1959AD" w14:textId="77777777" w:rsidR="001D5FF4" w:rsidRPr="001D5FF4" w:rsidRDefault="001D5FF4" w:rsidP="001D5FF4">
            <w:pPr>
              <w:jc w:val="center"/>
              <w:rPr>
                <w:rFonts w:ascii="Times Roman" w:hAnsi="Times Roman"/>
                <w:color w:val="000000"/>
              </w:rPr>
            </w:pPr>
            <w:proofErr w:type="spellStart"/>
            <w:r w:rsidRPr="001D5FF4">
              <w:rPr>
                <w:rFonts w:ascii="Times Roman" w:hAnsi="Times Roman"/>
                <w:color w:val="000000"/>
              </w:rPr>
              <w:t>SUPRlab</w:t>
            </w:r>
            <w:proofErr w:type="spellEnd"/>
          </w:p>
        </w:tc>
        <w:tc>
          <w:tcPr>
            <w:tcW w:w="7394" w:type="dxa"/>
            <w:tcBorders>
              <w:top w:val="nil"/>
              <w:left w:val="nil"/>
              <w:bottom w:val="nil"/>
              <w:right w:val="nil"/>
            </w:tcBorders>
            <w:shd w:val="clear" w:color="000000" w:fill="FFFFFF"/>
            <w:hideMark/>
          </w:tcPr>
          <w:p w14:paraId="3D921B3D" w14:textId="77777777" w:rsidR="001D5FF4" w:rsidRPr="001D5FF4" w:rsidRDefault="00BE7680" w:rsidP="001D5FF4">
            <w:pPr>
              <w:rPr>
                <w:rFonts w:ascii="Times Roman" w:hAnsi="Times Roman"/>
                <w:color w:val="000000"/>
                <w:u w:val="single"/>
              </w:rPr>
            </w:pPr>
            <w:hyperlink r:id="rId55" w:history="1">
              <w:r w:rsidR="001D5FF4" w:rsidRPr="001D5FF4">
                <w:rPr>
                  <w:rFonts w:ascii="Times Roman" w:hAnsi="Times Roman"/>
                  <w:color w:val="000000"/>
                  <w:u w:val="single"/>
                </w:rPr>
                <w:t xml:space="preserve">http://map.treesandhealth.org/ </w:t>
              </w:r>
            </w:hyperlink>
          </w:p>
        </w:tc>
      </w:tr>
      <w:tr w:rsidR="001D5FF4" w:rsidRPr="001D5FF4" w14:paraId="792F4580" w14:textId="77777777" w:rsidTr="001D5FF4">
        <w:trPr>
          <w:trHeight w:val="320"/>
        </w:trPr>
        <w:tc>
          <w:tcPr>
            <w:tcW w:w="34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A6BEB8" w14:textId="77777777" w:rsidR="001D5FF4" w:rsidRPr="001D5FF4" w:rsidRDefault="001D5FF4" w:rsidP="001D5FF4">
            <w:pPr>
              <w:rPr>
                <w:rFonts w:ascii="Times Roman" w:hAnsi="Times Roman"/>
                <w:color w:val="000000"/>
              </w:rPr>
            </w:pPr>
            <w:r w:rsidRPr="001D5FF4">
              <w:rPr>
                <w:rFonts w:ascii="Times Roman" w:hAnsi="Times Roman"/>
                <w:color w:val="000000"/>
              </w:rPr>
              <w:t>Trees for the future</w:t>
            </w:r>
          </w:p>
        </w:tc>
        <w:tc>
          <w:tcPr>
            <w:tcW w:w="3000" w:type="dxa"/>
            <w:tcBorders>
              <w:top w:val="nil"/>
              <w:left w:val="single" w:sz="4" w:space="0" w:color="auto"/>
              <w:bottom w:val="single" w:sz="4" w:space="0" w:color="auto"/>
              <w:right w:val="single" w:sz="4" w:space="0" w:color="auto"/>
            </w:tcBorders>
            <w:shd w:val="clear" w:color="000000" w:fill="FFFFFF"/>
            <w:noWrap/>
            <w:vAlign w:val="bottom"/>
            <w:hideMark/>
          </w:tcPr>
          <w:p w14:paraId="2DEF64D3" w14:textId="77777777" w:rsidR="001D5FF4" w:rsidRPr="001D5FF4" w:rsidRDefault="001D5FF4" w:rsidP="001D5FF4">
            <w:pPr>
              <w:jc w:val="center"/>
              <w:rPr>
                <w:rFonts w:ascii="Times Roman" w:hAnsi="Times Roman"/>
                <w:color w:val="000000"/>
              </w:rPr>
            </w:pPr>
            <w:r w:rsidRPr="001D5FF4">
              <w:rPr>
                <w:rFonts w:ascii="Times Roman" w:hAnsi="Times Roman"/>
                <w:color w:val="000000"/>
              </w:rPr>
              <w:t>Trees for the future</w:t>
            </w:r>
          </w:p>
        </w:tc>
        <w:tc>
          <w:tcPr>
            <w:tcW w:w="7394" w:type="dxa"/>
            <w:tcBorders>
              <w:top w:val="single" w:sz="4" w:space="0" w:color="auto"/>
              <w:left w:val="nil"/>
              <w:bottom w:val="single" w:sz="4" w:space="0" w:color="auto"/>
              <w:right w:val="single" w:sz="4" w:space="0" w:color="auto"/>
            </w:tcBorders>
            <w:shd w:val="clear" w:color="000000" w:fill="FFFFFF"/>
            <w:noWrap/>
            <w:vAlign w:val="bottom"/>
            <w:hideMark/>
          </w:tcPr>
          <w:p w14:paraId="53FBAD2C" w14:textId="77777777" w:rsidR="001D5FF4" w:rsidRPr="001D5FF4" w:rsidRDefault="00BE7680" w:rsidP="001D5FF4">
            <w:pPr>
              <w:rPr>
                <w:rFonts w:ascii="Times Roman" w:hAnsi="Times Roman"/>
                <w:color w:val="000000"/>
                <w:u w:val="single"/>
              </w:rPr>
            </w:pPr>
            <w:hyperlink r:id="rId56" w:history="1">
              <w:r w:rsidR="001D5FF4" w:rsidRPr="001D5FF4">
                <w:rPr>
                  <w:rFonts w:ascii="Times Roman" w:hAnsi="Times Roman"/>
                  <w:color w:val="000000"/>
                  <w:u w:val="single"/>
                </w:rPr>
                <w:t>https://trees.org/</w:t>
              </w:r>
            </w:hyperlink>
          </w:p>
        </w:tc>
      </w:tr>
      <w:tr w:rsidR="001D5FF4" w:rsidRPr="001D5FF4" w14:paraId="3A95F8A7" w14:textId="77777777" w:rsidTr="001D5FF4">
        <w:trPr>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8A3B82" w14:textId="77777777" w:rsidR="001D5FF4" w:rsidRPr="001D5FF4" w:rsidRDefault="001D5FF4" w:rsidP="001D5FF4">
            <w:pPr>
              <w:rPr>
                <w:rFonts w:ascii="Times Roman" w:hAnsi="Times Roman"/>
                <w:color w:val="000000"/>
              </w:rPr>
            </w:pPr>
            <w:r w:rsidRPr="001D5FF4">
              <w:rPr>
                <w:rFonts w:ascii="Times Roman" w:hAnsi="Times Roman"/>
                <w:color w:val="000000"/>
              </w:rPr>
              <w:t>Vegetationmap4africa</w:t>
            </w:r>
          </w:p>
        </w:tc>
        <w:tc>
          <w:tcPr>
            <w:tcW w:w="3000" w:type="dxa"/>
            <w:tcBorders>
              <w:top w:val="nil"/>
              <w:left w:val="single" w:sz="4" w:space="0" w:color="auto"/>
              <w:bottom w:val="single" w:sz="4" w:space="0" w:color="auto"/>
              <w:right w:val="single" w:sz="4" w:space="0" w:color="auto"/>
            </w:tcBorders>
            <w:shd w:val="clear" w:color="000000" w:fill="FFFFFF"/>
            <w:vAlign w:val="bottom"/>
            <w:hideMark/>
          </w:tcPr>
          <w:p w14:paraId="4319B561" w14:textId="60287459" w:rsidR="001D5FF4" w:rsidRPr="001D5FF4" w:rsidRDefault="001D5FF4" w:rsidP="001D5FF4">
            <w:pPr>
              <w:jc w:val="center"/>
              <w:rPr>
                <w:rFonts w:ascii="Times Roman" w:hAnsi="Times Roman"/>
                <w:color w:val="000000"/>
              </w:rPr>
            </w:pPr>
            <w:r w:rsidRPr="001D5FF4">
              <w:rPr>
                <w:rFonts w:ascii="Times Roman" w:hAnsi="Times Roman"/>
                <w:color w:val="000000"/>
              </w:rPr>
              <w:t>World Agroforestry Centre and the University of Copenhagen</w:t>
            </w:r>
          </w:p>
        </w:tc>
        <w:tc>
          <w:tcPr>
            <w:tcW w:w="7394" w:type="dxa"/>
            <w:tcBorders>
              <w:top w:val="nil"/>
              <w:left w:val="nil"/>
              <w:bottom w:val="single" w:sz="4" w:space="0" w:color="auto"/>
              <w:right w:val="single" w:sz="4" w:space="0" w:color="auto"/>
            </w:tcBorders>
            <w:shd w:val="clear" w:color="000000" w:fill="FFFFFF"/>
            <w:noWrap/>
            <w:vAlign w:val="bottom"/>
            <w:hideMark/>
          </w:tcPr>
          <w:p w14:paraId="4C502B32" w14:textId="77777777" w:rsidR="001D5FF4" w:rsidRPr="001D5FF4" w:rsidRDefault="001D5FF4" w:rsidP="001D5FF4">
            <w:pPr>
              <w:rPr>
                <w:rFonts w:ascii="Times Roman" w:hAnsi="Times Roman"/>
                <w:color w:val="000000"/>
                <w:u w:val="single"/>
              </w:rPr>
            </w:pPr>
            <w:r w:rsidRPr="001D5FF4">
              <w:rPr>
                <w:rFonts w:ascii="Times Roman" w:hAnsi="Times Roman"/>
                <w:color w:val="000000"/>
                <w:u w:val="single"/>
              </w:rPr>
              <w:t>https://vegetationmap4africa.org/</w:t>
            </w:r>
          </w:p>
        </w:tc>
      </w:tr>
      <w:tr w:rsidR="001D5FF4" w:rsidRPr="001D5FF4" w14:paraId="5596DFA2" w14:textId="77777777" w:rsidTr="001D5FF4">
        <w:trPr>
          <w:trHeight w:val="340"/>
        </w:trPr>
        <w:tc>
          <w:tcPr>
            <w:tcW w:w="3493"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670F031" w14:textId="77777777" w:rsidR="001D5FF4" w:rsidRPr="001D5FF4" w:rsidRDefault="001D5FF4" w:rsidP="001D5FF4">
            <w:pPr>
              <w:rPr>
                <w:rFonts w:ascii="Times Roman" w:hAnsi="Times Roman"/>
                <w:color w:val="000000"/>
              </w:rPr>
            </w:pPr>
            <w:r w:rsidRPr="001D5FF4">
              <w:rPr>
                <w:rFonts w:ascii="Times Roman" w:hAnsi="Times Roman"/>
                <w:color w:val="000000"/>
              </w:rPr>
              <w:t xml:space="preserve">Vitrine da </w:t>
            </w:r>
            <w:proofErr w:type="spellStart"/>
            <w:r w:rsidRPr="001D5FF4">
              <w:rPr>
                <w:rFonts w:ascii="Times Roman" w:hAnsi="Times Roman"/>
                <w:color w:val="000000"/>
              </w:rPr>
              <w:t>Restauração</w:t>
            </w:r>
            <w:proofErr w:type="spellEnd"/>
          </w:p>
        </w:tc>
        <w:tc>
          <w:tcPr>
            <w:tcW w:w="3000" w:type="dxa"/>
            <w:tcBorders>
              <w:top w:val="nil"/>
              <w:left w:val="nil"/>
              <w:bottom w:val="single" w:sz="4" w:space="0" w:color="auto"/>
              <w:right w:val="single" w:sz="4" w:space="0" w:color="auto"/>
            </w:tcBorders>
            <w:shd w:val="clear" w:color="000000" w:fill="FFFFFF"/>
            <w:noWrap/>
            <w:vAlign w:val="bottom"/>
            <w:hideMark/>
          </w:tcPr>
          <w:p w14:paraId="55BB5341" w14:textId="77777777" w:rsidR="001D5FF4" w:rsidRPr="001D5FF4" w:rsidRDefault="001D5FF4" w:rsidP="001D5FF4">
            <w:pPr>
              <w:jc w:val="center"/>
              <w:rPr>
                <w:rFonts w:ascii="Times Roman" w:hAnsi="Times Roman"/>
                <w:color w:val="000000"/>
              </w:rPr>
            </w:pPr>
            <w:r w:rsidRPr="001D5FF4">
              <w:rPr>
                <w:rFonts w:ascii="Times Roman" w:hAnsi="Times Roman"/>
                <w:color w:val="000000"/>
              </w:rPr>
              <w:t>SOBRE</w:t>
            </w:r>
          </w:p>
        </w:tc>
        <w:tc>
          <w:tcPr>
            <w:tcW w:w="7394" w:type="dxa"/>
            <w:tcBorders>
              <w:top w:val="nil"/>
              <w:left w:val="nil"/>
              <w:bottom w:val="single" w:sz="4" w:space="0" w:color="auto"/>
              <w:right w:val="single" w:sz="4" w:space="0" w:color="auto"/>
            </w:tcBorders>
            <w:shd w:val="clear" w:color="000000" w:fill="FFFFFF"/>
            <w:noWrap/>
            <w:vAlign w:val="bottom"/>
            <w:hideMark/>
          </w:tcPr>
          <w:p w14:paraId="0E75BB15" w14:textId="77777777" w:rsidR="001D5FF4" w:rsidRPr="001D5FF4" w:rsidRDefault="00BE7680" w:rsidP="001D5FF4">
            <w:pPr>
              <w:rPr>
                <w:rFonts w:ascii="Times Roman" w:hAnsi="Times Roman"/>
                <w:color w:val="000000"/>
                <w:u w:val="single"/>
              </w:rPr>
            </w:pPr>
            <w:hyperlink r:id="rId57" w:history="1">
              <w:r w:rsidR="001D5FF4" w:rsidRPr="001D5FF4">
                <w:rPr>
                  <w:rFonts w:ascii="Times Roman" w:hAnsi="Times Roman"/>
                  <w:color w:val="000000"/>
                  <w:u w:val="single"/>
                </w:rPr>
                <w:t>https://www.sobrestauracao.org/mapa/</w:t>
              </w:r>
            </w:hyperlink>
          </w:p>
        </w:tc>
      </w:tr>
      <w:tr w:rsidR="001D5FF4" w:rsidRPr="001D5FF4" w14:paraId="6518B3C1"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180E1CE0" w14:textId="77777777" w:rsidR="001D5FF4" w:rsidRPr="001D5FF4" w:rsidRDefault="001D5FF4" w:rsidP="001D5FF4">
            <w:pPr>
              <w:rPr>
                <w:rFonts w:ascii="Times Roman" w:hAnsi="Times Roman"/>
                <w:color w:val="000000"/>
              </w:rPr>
            </w:pPr>
            <w:proofErr w:type="spellStart"/>
            <w:r w:rsidRPr="001D5FF4">
              <w:rPr>
                <w:rFonts w:ascii="Times Roman" w:hAnsi="Times Roman"/>
                <w:color w:val="000000"/>
              </w:rPr>
              <w:t>WePlan</w:t>
            </w:r>
            <w:proofErr w:type="spellEnd"/>
            <w:r w:rsidRPr="001D5FF4">
              <w:rPr>
                <w:rFonts w:ascii="Times Roman" w:hAnsi="Times Roman"/>
                <w:color w:val="000000"/>
              </w:rPr>
              <w:t>-Forests</w:t>
            </w:r>
          </w:p>
        </w:tc>
        <w:tc>
          <w:tcPr>
            <w:tcW w:w="3000" w:type="dxa"/>
            <w:tcBorders>
              <w:top w:val="nil"/>
              <w:left w:val="nil"/>
              <w:bottom w:val="single" w:sz="4" w:space="0" w:color="auto"/>
              <w:right w:val="single" w:sz="4" w:space="0" w:color="auto"/>
            </w:tcBorders>
            <w:shd w:val="clear" w:color="000000" w:fill="FFFFFF"/>
            <w:noWrap/>
            <w:vAlign w:val="bottom"/>
            <w:hideMark/>
          </w:tcPr>
          <w:p w14:paraId="70767ABD" w14:textId="77777777" w:rsidR="001D5FF4" w:rsidRPr="001D5FF4" w:rsidRDefault="001D5FF4" w:rsidP="001D5FF4">
            <w:pPr>
              <w:jc w:val="center"/>
              <w:rPr>
                <w:rFonts w:ascii="Times Roman" w:hAnsi="Times Roman"/>
                <w:color w:val="000000"/>
              </w:rPr>
            </w:pPr>
            <w:r w:rsidRPr="001D5FF4">
              <w:rPr>
                <w:rFonts w:ascii="Times Roman" w:hAnsi="Times Roman"/>
                <w:color w:val="000000"/>
              </w:rPr>
              <w:t>IIS</w:t>
            </w:r>
          </w:p>
        </w:tc>
        <w:tc>
          <w:tcPr>
            <w:tcW w:w="7394" w:type="dxa"/>
            <w:tcBorders>
              <w:top w:val="nil"/>
              <w:left w:val="nil"/>
              <w:bottom w:val="single" w:sz="4" w:space="0" w:color="auto"/>
              <w:right w:val="single" w:sz="4" w:space="0" w:color="auto"/>
            </w:tcBorders>
            <w:shd w:val="clear" w:color="000000" w:fill="FFFFFF"/>
            <w:noWrap/>
            <w:vAlign w:val="bottom"/>
            <w:hideMark/>
          </w:tcPr>
          <w:p w14:paraId="0C4F9BCD" w14:textId="77777777" w:rsidR="001D5FF4" w:rsidRPr="001D5FF4" w:rsidRDefault="00BE7680" w:rsidP="001D5FF4">
            <w:pPr>
              <w:rPr>
                <w:rFonts w:ascii="Times Roman" w:hAnsi="Times Roman"/>
                <w:color w:val="000000"/>
                <w:u w:val="single"/>
              </w:rPr>
            </w:pPr>
            <w:hyperlink r:id="rId58" w:history="1">
              <w:r w:rsidR="001D5FF4" w:rsidRPr="001D5FF4">
                <w:rPr>
                  <w:rFonts w:ascii="Times Roman" w:hAnsi="Times Roman"/>
                  <w:color w:val="000000"/>
                  <w:u w:val="single"/>
                </w:rPr>
                <w:t>http://weplan-forests.org/index.html</w:t>
              </w:r>
            </w:hyperlink>
          </w:p>
        </w:tc>
      </w:tr>
      <w:tr w:rsidR="001D5FF4" w:rsidRPr="001D5FF4" w14:paraId="404ED088" w14:textId="77777777" w:rsidTr="001D5FF4">
        <w:trPr>
          <w:trHeight w:val="340"/>
        </w:trPr>
        <w:tc>
          <w:tcPr>
            <w:tcW w:w="3493" w:type="dxa"/>
            <w:tcBorders>
              <w:top w:val="nil"/>
              <w:left w:val="single" w:sz="4" w:space="0" w:color="auto"/>
              <w:bottom w:val="single" w:sz="4" w:space="0" w:color="auto"/>
              <w:right w:val="single" w:sz="4" w:space="0" w:color="auto"/>
            </w:tcBorders>
            <w:shd w:val="clear" w:color="000000" w:fill="FFFFFF"/>
            <w:vAlign w:val="bottom"/>
            <w:hideMark/>
          </w:tcPr>
          <w:p w14:paraId="7FB4DA5C" w14:textId="77777777" w:rsidR="001D5FF4" w:rsidRPr="001D5FF4" w:rsidRDefault="001D5FF4" w:rsidP="001D5FF4">
            <w:pPr>
              <w:rPr>
                <w:rFonts w:ascii="Times Roman" w:hAnsi="Times Roman"/>
                <w:color w:val="000000"/>
              </w:rPr>
            </w:pPr>
            <w:r w:rsidRPr="001D5FF4">
              <w:rPr>
                <w:rFonts w:ascii="Times Roman" w:hAnsi="Times Roman"/>
                <w:color w:val="000000"/>
              </w:rPr>
              <w:t>WhatsApp</w:t>
            </w:r>
          </w:p>
        </w:tc>
        <w:tc>
          <w:tcPr>
            <w:tcW w:w="3000" w:type="dxa"/>
            <w:tcBorders>
              <w:top w:val="nil"/>
              <w:left w:val="nil"/>
              <w:bottom w:val="single" w:sz="4" w:space="0" w:color="auto"/>
              <w:right w:val="single" w:sz="4" w:space="0" w:color="auto"/>
            </w:tcBorders>
            <w:shd w:val="clear" w:color="000000" w:fill="FFFFFF"/>
            <w:noWrap/>
            <w:vAlign w:val="bottom"/>
            <w:hideMark/>
          </w:tcPr>
          <w:p w14:paraId="582A0729" w14:textId="77777777" w:rsidR="001D5FF4" w:rsidRPr="001D5FF4" w:rsidRDefault="001D5FF4" w:rsidP="001D5FF4">
            <w:pPr>
              <w:jc w:val="center"/>
              <w:rPr>
                <w:rFonts w:ascii="Times Roman" w:hAnsi="Times Roman"/>
                <w:color w:val="000000"/>
              </w:rPr>
            </w:pPr>
            <w:r w:rsidRPr="001D5FF4">
              <w:rPr>
                <w:rFonts w:ascii="Times Roman" w:hAnsi="Times Roman"/>
                <w:color w:val="000000"/>
              </w:rPr>
              <w:t>Meta</w:t>
            </w:r>
          </w:p>
        </w:tc>
        <w:tc>
          <w:tcPr>
            <w:tcW w:w="7394" w:type="dxa"/>
            <w:tcBorders>
              <w:top w:val="nil"/>
              <w:left w:val="nil"/>
              <w:bottom w:val="single" w:sz="4" w:space="0" w:color="auto"/>
              <w:right w:val="single" w:sz="4" w:space="0" w:color="auto"/>
            </w:tcBorders>
            <w:shd w:val="clear" w:color="000000" w:fill="FFFFFF"/>
            <w:noWrap/>
            <w:vAlign w:val="bottom"/>
            <w:hideMark/>
          </w:tcPr>
          <w:p w14:paraId="5F61A6F4" w14:textId="77777777" w:rsidR="001D5FF4" w:rsidRPr="001D5FF4" w:rsidRDefault="001D5FF4" w:rsidP="001D5FF4">
            <w:pPr>
              <w:rPr>
                <w:rFonts w:ascii="Times Roman" w:hAnsi="Times Roman"/>
                <w:color w:val="000000"/>
              </w:rPr>
            </w:pPr>
            <w:r w:rsidRPr="001D5FF4">
              <w:rPr>
                <w:rFonts w:ascii="Times Roman" w:hAnsi="Times Roman"/>
                <w:color w:val="000000"/>
              </w:rPr>
              <w:t>https://www.whatsapp.com/</w:t>
            </w:r>
          </w:p>
        </w:tc>
      </w:tr>
    </w:tbl>
    <w:p w14:paraId="00533A12" w14:textId="60C6B7AC" w:rsidR="001D5FF4" w:rsidRPr="00A067D1" w:rsidRDefault="001D5FF4" w:rsidP="004F15DD">
      <w:pPr>
        <w:spacing w:line="480" w:lineRule="auto"/>
        <w:jc w:val="both"/>
        <w:rPr>
          <w:bCs/>
          <w:color w:val="000000"/>
          <w:lang w:val="en-US"/>
        </w:rPr>
        <w:sectPr w:rsidR="001D5FF4" w:rsidRPr="00A067D1" w:rsidSect="004F15DD">
          <w:pgSz w:w="16838" w:h="11906" w:orient="landscape"/>
          <w:pgMar w:top="1440" w:right="1440" w:bottom="1440" w:left="1440" w:header="708" w:footer="708" w:gutter="0"/>
          <w:lnNumType w:countBy="1" w:restart="continuous"/>
          <w:cols w:space="708"/>
          <w:docGrid w:linePitch="360"/>
        </w:sectPr>
      </w:pPr>
    </w:p>
    <w:p w14:paraId="365491E2" w14:textId="35776CB1" w:rsidR="004F15DD" w:rsidRPr="00A067D1" w:rsidRDefault="004F15DD" w:rsidP="005C0DEE">
      <w:pPr>
        <w:spacing w:before="100" w:beforeAutospacing="1" w:after="100" w:afterAutospacing="1" w:line="360" w:lineRule="auto"/>
        <w:rPr>
          <w:b/>
          <w:bCs/>
          <w:lang w:val="en-US"/>
        </w:rPr>
      </w:pPr>
      <w:r w:rsidRPr="00A067D1">
        <w:rPr>
          <w:b/>
          <w:bCs/>
          <w:sz w:val="28"/>
          <w:szCs w:val="28"/>
          <w:lang w:val="en-US"/>
        </w:rPr>
        <w:lastRenderedPageBreak/>
        <w:t>References</w:t>
      </w:r>
    </w:p>
    <w:p w14:paraId="2926CBD5" w14:textId="77777777" w:rsidR="002D6758" w:rsidRPr="00AA488C" w:rsidRDefault="002D6758" w:rsidP="002D6758">
      <w:pPr>
        <w:spacing w:after="120"/>
        <w:ind w:left="567" w:hanging="567"/>
        <w:rPr>
          <w:lang w:val="nl-NL"/>
        </w:rPr>
      </w:pPr>
      <w:r w:rsidRPr="00A067D1">
        <w:rPr>
          <w:lang w:val="en-US"/>
        </w:rPr>
        <w:t xml:space="preserve">Adams, W. M. (2018). Conservation by Algorithm. </w:t>
      </w:r>
      <w:r w:rsidRPr="00AA488C">
        <w:rPr>
          <w:lang w:val="nl-NL"/>
        </w:rPr>
        <w:t>Oryx, 52(1), 1–2. https://doi.org/10/gk49mh</w:t>
      </w:r>
    </w:p>
    <w:p w14:paraId="4AC614ED" w14:textId="5AE8AEDE" w:rsidR="00D1191B" w:rsidRPr="00A067D1" w:rsidRDefault="00D1191B" w:rsidP="002D6758">
      <w:pPr>
        <w:spacing w:after="120"/>
        <w:ind w:left="567" w:hanging="567"/>
        <w:rPr>
          <w:lang w:val="en-US"/>
        </w:rPr>
      </w:pPr>
      <w:r w:rsidRPr="00D1191B">
        <w:rPr>
          <w:lang w:val="en-US"/>
        </w:rPr>
        <w:t xml:space="preserve">Baker, S., </w:t>
      </w:r>
      <w:proofErr w:type="spellStart"/>
      <w:r w:rsidRPr="00D1191B">
        <w:rPr>
          <w:lang w:val="en-US"/>
        </w:rPr>
        <w:t>Eckerberg</w:t>
      </w:r>
      <w:proofErr w:type="spellEnd"/>
      <w:r w:rsidRPr="00D1191B">
        <w:rPr>
          <w:lang w:val="en-US"/>
        </w:rPr>
        <w:t>, K.</w:t>
      </w:r>
      <w:r>
        <w:rPr>
          <w:lang w:val="en-US"/>
        </w:rPr>
        <w:t xml:space="preserve">, </w:t>
      </w:r>
      <w:r w:rsidRPr="00A067D1">
        <w:rPr>
          <w:lang w:val="en-US"/>
        </w:rPr>
        <w:t>&amp;</w:t>
      </w:r>
      <w:r>
        <w:rPr>
          <w:lang w:val="en-US"/>
        </w:rPr>
        <w:t xml:space="preserve"> </w:t>
      </w:r>
      <w:proofErr w:type="spellStart"/>
      <w:r w:rsidRPr="00D1191B">
        <w:rPr>
          <w:lang w:val="en-US"/>
        </w:rPr>
        <w:t>Zachrisson</w:t>
      </w:r>
      <w:proofErr w:type="spellEnd"/>
      <w:r w:rsidRPr="00D1191B">
        <w:rPr>
          <w:lang w:val="en-US"/>
        </w:rPr>
        <w:t>, A.</w:t>
      </w:r>
      <w:r>
        <w:rPr>
          <w:lang w:val="en-US"/>
        </w:rPr>
        <w:t xml:space="preserve"> (</w:t>
      </w:r>
      <w:r w:rsidRPr="00D1191B">
        <w:rPr>
          <w:lang w:val="en-US"/>
        </w:rPr>
        <w:t>2014</w:t>
      </w:r>
      <w:r>
        <w:rPr>
          <w:lang w:val="en-US"/>
        </w:rPr>
        <w:t>)</w:t>
      </w:r>
      <w:r w:rsidRPr="00D1191B">
        <w:rPr>
          <w:lang w:val="en-US"/>
        </w:rPr>
        <w:t>. Political science and ecological restoration. Environmental Politics, 23(3), 509-524.</w:t>
      </w:r>
      <w:r>
        <w:rPr>
          <w:lang w:val="en-US"/>
        </w:rPr>
        <w:t xml:space="preserve"> </w:t>
      </w:r>
      <w:r w:rsidR="008740C2" w:rsidRPr="008740C2">
        <w:rPr>
          <w:lang w:val="en-US"/>
        </w:rPr>
        <w:t>https://doi.org/10.1080/09644016.2013.835201</w:t>
      </w:r>
    </w:p>
    <w:p w14:paraId="46D30090" w14:textId="77777777" w:rsidR="002D6758" w:rsidRPr="00A067D1" w:rsidRDefault="002D6758" w:rsidP="002D6758">
      <w:pPr>
        <w:spacing w:after="120"/>
        <w:ind w:left="567" w:hanging="567"/>
        <w:rPr>
          <w:lang w:val="en-US"/>
        </w:rPr>
      </w:pPr>
      <w:r w:rsidRPr="00A067D1">
        <w:rPr>
          <w:lang w:val="en-US"/>
        </w:rPr>
        <w:t>Bond, W. J. (2016). Ancient grasslands at risk. Science, 351(6269), 120–122. https://doi.org/10/gd58nz</w:t>
      </w:r>
    </w:p>
    <w:p w14:paraId="27C97ABE" w14:textId="77777777" w:rsidR="002D6758" w:rsidRPr="00A067D1" w:rsidRDefault="002D6758" w:rsidP="002D6758">
      <w:pPr>
        <w:spacing w:after="120"/>
        <w:ind w:left="567" w:hanging="567"/>
        <w:rPr>
          <w:lang w:val="en-US"/>
        </w:rPr>
      </w:pPr>
      <w:r w:rsidRPr="00AA488C">
        <w:rPr>
          <w:lang w:val="nl-NL"/>
        </w:rPr>
        <w:t xml:space="preserve">Breugel, P., </w:t>
      </w:r>
      <w:proofErr w:type="spellStart"/>
      <w:r w:rsidRPr="00AA488C">
        <w:rPr>
          <w:lang w:val="nl-NL"/>
        </w:rPr>
        <w:t>Kindt</w:t>
      </w:r>
      <w:proofErr w:type="spellEnd"/>
      <w:r w:rsidRPr="00AA488C">
        <w:rPr>
          <w:lang w:val="nl-NL"/>
        </w:rPr>
        <w:t xml:space="preserve">, R., </w:t>
      </w:r>
      <w:proofErr w:type="spellStart"/>
      <w:r w:rsidRPr="00AA488C">
        <w:rPr>
          <w:lang w:val="nl-NL"/>
        </w:rPr>
        <w:t>Lillesø</w:t>
      </w:r>
      <w:proofErr w:type="spellEnd"/>
      <w:r w:rsidRPr="00AA488C">
        <w:rPr>
          <w:lang w:val="nl-NL"/>
        </w:rPr>
        <w:t xml:space="preserve">, J.-P. B., </w:t>
      </w:r>
      <w:proofErr w:type="spellStart"/>
      <w:r w:rsidRPr="00AA488C">
        <w:rPr>
          <w:lang w:val="nl-NL"/>
        </w:rPr>
        <w:t>Bingham</w:t>
      </w:r>
      <w:proofErr w:type="spellEnd"/>
      <w:r w:rsidRPr="00AA488C">
        <w:rPr>
          <w:lang w:val="nl-NL"/>
        </w:rPr>
        <w:t xml:space="preserve">, M., </w:t>
      </w:r>
      <w:proofErr w:type="spellStart"/>
      <w:r w:rsidRPr="00AA488C">
        <w:rPr>
          <w:lang w:val="nl-NL"/>
        </w:rPr>
        <w:t>Demissew</w:t>
      </w:r>
      <w:proofErr w:type="spellEnd"/>
      <w:r w:rsidRPr="00AA488C">
        <w:rPr>
          <w:lang w:val="nl-NL"/>
        </w:rPr>
        <w:t xml:space="preserve">, S., Dudley, C., </w:t>
      </w:r>
      <w:proofErr w:type="spellStart"/>
      <w:r w:rsidRPr="00AA488C">
        <w:rPr>
          <w:lang w:val="nl-NL"/>
        </w:rPr>
        <w:t>Friis</w:t>
      </w:r>
      <w:proofErr w:type="spellEnd"/>
      <w:r w:rsidRPr="00AA488C">
        <w:rPr>
          <w:lang w:val="nl-NL"/>
        </w:rPr>
        <w:t xml:space="preserve">, I., </w:t>
      </w:r>
      <w:proofErr w:type="spellStart"/>
      <w:r w:rsidRPr="00AA488C">
        <w:rPr>
          <w:lang w:val="nl-NL"/>
        </w:rPr>
        <w:t>Gachathi</w:t>
      </w:r>
      <w:proofErr w:type="spellEnd"/>
      <w:r w:rsidRPr="00AA488C">
        <w:rPr>
          <w:lang w:val="nl-NL"/>
        </w:rPr>
        <w:t xml:space="preserve">, F., </w:t>
      </w:r>
      <w:proofErr w:type="spellStart"/>
      <w:r w:rsidRPr="00AA488C">
        <w:rPr>
          <w:lang w:val="nl-NL"/>
        </w:rPr>
        <w:t>Kalema</w:t>
      </w:r>
      <w:proofErr w:type="spellEnd"/>
      <w:r w:rsidRPr="00AA488C">
        <w:rPr>
          <w:lang w:val="nl-NL"/>
        </w:rPr>
        <w:t xml:space="preserve">, J., &amp; </w:t>
      </w:r>
      <w:proofErr w:type="spellStart"/>
      <w:r w:rsidRPr="00AA488C">
        <w:rPr>
          <w:lang w:val="nl-NL"/>
        </w:rPr>
        <w:t>Mbago</w:t>
      </w:r>
      <w:proofErr w:type="spellEnd"/>
      <w:r w:rsidRPr="00AA488C">
        <w:rPr>
          <w:lang w:val="nl-NL"/>
        </w:rPr>
        <w:t xml:space="preserve">, F. (2012). </w:t>
      </w:r>
      <w:r w:rsidRPr="00A067D1">
        <w:rPr>
          <w:lang w:val="en-US"/>
        </w:rPr>
        <w:t>Potential natural vegetation map of eastern Africa: Interactive vegetation map for Ethiopia, Kenya, Malawi, Rwanda, Tanzania, Uganda and Zambia. Version 1.1.</w:t>
      </w:r>
    </w:p>
    <w:p w14:paraId="77768A1C" w14:textId="77777777" w:rsidR="002D6758" w:rsidRPr="00A067D1" w:rsidRDefault="002D6758" w:rsidP="002D6758">
      <w:pPr>
        <w:spacing w:after="120"/>
        <w:ind w:left="567" w:hanging="567"/>
        <w:rPr>
          <w:lang w:val="en-US"/>
        </w:rPr>
      </w:pPr>
      <w:proofErr w:type="spellStart"/>
      <w:r w:rsidRPr="00A067D1">
        <w:rPr>
          <w:lang w:val="en-US"/>
        </w:rPr>
        <w:t>Büscher</w:t>
      </w:r>
      <w:proofErr w:type="spellEnd"/>
      <w:r w:rsidRPr="00A067D1">
        <w:rPr>
          <w:lang w:val="en-US"/>
        </w:rPr>
        <w:t>, B. (2016). Nature 2.0: Exploring and theorizing the links between new media and nature conservation. New Media &amp; Society, 18(5), 726–743. https://doi.org/10/gfsqfr</w:t>
      </w:r>
    </w:p>
    <w:p w14:paraId="199D5221" w14:textId="5B05C8FD" w:rsidR="002D6758" w:rsidRPr="00A067D1" w:rsidRDefault="002D6758" w:rsidP="002D6758">
      <w:pPr>
        <w:spacing w:after="120"/>
        <w:ind w:left="567" w:hanging="567"/>
        <w:rPr>
          <w:lang w:val="en-US"/>
        </w:rPr>
      </w:pPr>
      <w:r w:rsidRPr="00A067D1">
        <w:rPr>
          <w:lang w:val="en-US"/>
        </w:rPr>
        <w:t>Castro, J., Morales</w:t>
      </w:r>
      <w:r w:rsidR="00366336" w:rsidRPr="00A067D1">
        <w:rPr>
          <w:lang w:val="en-US"/>
        </w:rPr>
        <w:t>-</w:t>
      </w:r>
      <w:r w:rsidRPr="00A067D1">
        <w:rPr>
          <w:lang w:val="en-US"/>
        </w:rPr>
        <w:t xml:space="preserve">Rueda, F., Navarro, F. B., </w:t>
      </w:r>
      <w:proofErr w:type="spellStart"/>
      <w:r w:rsidRPr="00A067D1">
        <w:rPr>
          <w:lang w:val="en-US"/>
        </w:rPr>
        <w:t>Löf</w:t>
      </w:r>
      <w:proofErr w:type="spellEnd"/>
      <w:r w:rsidRPr="00A067D1">
        <w:rPr>
          <w:lang w:val="en-US"/>
        </w:rPr>
        <w:t xml:space="preserve">, M., </w:t>
      </w:r>
      <w:proofErr w:type="spellStart"/>
      <w:r w:rsidRPr="00A067D1">
        <w:rPr>
          <w:lang w:val="en-US"/>
        </w:rPr>
        <w:t>Vacchiano</w:t>
      </w:r>
      <w:proofErr w:type="spellEnd"/>
      <w:r w:rsidRPr="00A067D1">
        <w:rPr>
          <w:lang w:val="en-US"/>
        </w:rPr>
        <w:t>, G., &amp; Alcaraz</w:t>
      </w:r>
      <w:r w:rsidR="00366336" w:rsidRPr="00A067D1">
        <w:rPr>
          <w:lang w:val="en-US"/>
        </w:rPr>
        <w:t>-</w:t>
      </w:r>
      <w:r w:rsidRPr="00A067D1">
        <w:rPr>
          <w:lang w:val="en-US"/>
        </w:rPr>
        <w:t>Segura, D. (2021). Precision restoration: A necessary approach to foster forest recovery in the 21st century. Restoration Ecology. https://doi.org/10/gj7vr7</w:t>
      </w:r>
    </w:p>
    <w:p w14:paraId="43647C80" w14:textId="1F865509" w:rsidR="002D6758" w:rsidRPr="00A067D1" w:rsidRDefault="002D6758" w:rsidP="002D6758">
      <w:pPr>
        <w:spacing w:after="120"/>
        <w:ind w:left="567" w:hanging="567"/>
        <w:rPr>
          <w:lang w:val="en-US"/>
        </w:rPr>
      </w:pPr>
      <w:proofErr w:type="spellStart"/>
      <w:r w:rsidRPr="00A067D1">
        <w:rPr>
          <w:lang w:val="en-US"/>
        </w:rPr>
        <w:t>Chazdon</w:t>
      </w:r>
      <w:proofErr w:type="spellEnd"/>
      <w:r w:rsidRPr="00A067D1">
        <w:rPr>
          <w:lang w:val="en-US"/>
        </w:rPr>
        <w:t xml:space="preserve">, R. L., </w:t>
      </w:r>
      <w:proofErr w:type="spellStart"/>
      <w:r w:rsidRPr="00A067D1">
        <w:rPr>
          <w:lang w:val="en-US"/>
        </w:rPr>
        <w:t>Brancalion</w:t>
      </w:r>
      <w:proofErr w:type="spellEnd"/>
      <w:r w:rsidRPr="00A067D1">
        <w:rPr>
          <w:lang w:val="en-US"/>
        </w:rPr>
        <w:t xml:space="preserve">, P. H., Lamb, D., </w:t>
      </w:r>
      <w:proofErr w:type="spellStart"/>
      <w:r w:rsidRPr="00A067D1">
        <w:rPr>
          <w:lang w:val="en-US"/>
        </w:rPr>
        <w:t>Laestadius</w:t>
      </w:r>
      <w:proofErr w:type="spellEnd"/>
      <w:r w:rsidRPr="00A067D1">
        <w:rPr>
          <w:lang w:val="en-US"/>
        </w:rPr>
        <w:t xml:space="preserve">, L., </w:t>
      </w:r>
      <w:proofErr w:type="spellStart"/>
      <w:r w:rsidRPr="00A067D1">
        <w:rPr>
          <w:lang w:val="en-US"/>
        </w:rPr>
        <w:t>Calmon</w:t>
      </w:r>
      <w:proofErr w:type="spellEnd"/>
      <w:r w:rsidRPr="00A067D1">
        <w:rPr>
          <w:lang w:val="en-US"/>
        </w:rPr>
        <w:t>, M., &amp; Kumar, C. (2017). A policy</w:t>
      </w:r>
      <w:r w:rsidR="00366336" w:rsidRPr="00A067D1">
        <w:rPr>
          <w:lang w:val="en-US"/>
        </w:rPr>
        <w:t>-</w:t>
      </w:r>
      <w:r w:rsidRPr="00A067D1">
        <w:rPr>
          <w:lang w:val="en-US"/>
        </w:rPr>
        <w:t>driven knowledge agenda for global forest and landscape restoration. Conservation Letters, 10(1), 125–132. https://doi.org/10/f9w2md</w:t>
      </w:r>
    </w:p>
    <w:p w14:paraId="01092367" w14:textId="77777777" w:rsidR="002D6758" w:rsidRPr="00A067D1" w:rsidRDefault="002D6758" w:rsidP="002D6758">
      <w:pPr>
        <w:spacing w:after="120"/>
        <w:ind w:left="567" w:hanging="567"/>
        <w:rPr>
          <w:lang w:val="en-US"/>
        </w:rPr>
      </w:pPr>
      <w:r w:rsidRPr="00A067D1">
        <w:rPr>
          <w:lang w:val="en-US"/>
        </w:rPr>
        <w:t xml:space="preserve">Correia, R. A., Ladle, R., </w:t>
      </w:r>
      <w:proofErr w:type="spellStart"/>
      <w:r w:rsidRPr="00A067D1">
        <w:rPr>
          <w:lang w:val="en-US"/>
        </w:rPr>
        <w:t>Jarić</w:t>
      </w:r>
      <w:proofErr w:type="spellEnd"/>
      <w:r w:rsidRPr="00A067D1">
        <w:rPr>
          <w:lang w:val="en-US"/>
        </w:rPr>
        <w:t xml:space="preserve">, I., </w:t>
      </w:r>
      <w:proofErr w:type="spellStart"/>
      <w:r w:rsidRPr="00A067D1">
        <w:rPr>
          <w:lang w:val="en-US"/>
        </w:rPr>
        <w:t>Malhado</w:t>
      </w:r>
      <w:proofErr w:type="spellEnd"/>
      <w:r w:rsidRPr="00A067D1">
        <w:rPr>
          <w:lang w:val="en-US"/>
        </w:rPr>
        <w:t xml:space="preserve">, A. C. M., Mittermeier, J. C., Roll, U., Soriano-Redondo, A., </w:t>
      </w:r>
      <w:proofErr w:type="spellStart"/>
      <w:r w:rsidRPr="00A067D1">
        <w:rPr>
          <w:lang w:val="en-US"/>
        </w:rPr>
        <w:t>Veríssimo</w:t>
      </w:r>
      <w:proofErr w:type="spellEnd"/>
      <w:r w:rsidRPr="00A067D1">
        <w:rPr>
          <w:lang w:val="en-US"/>
        </w:rPr>
        <w:t xml:space="preserve">, D., Fink, C., Hausmann, A., Guedes-Santos, J., </w:t>
      </w:r>
      <w:proofErr w:type="spellStart"/>
      <w:r w:rsidRPr="00A067D1">
        <w:rPr>
          <w:lang w:val="en-US"/>
        </w:rPr>
        <w:t>Vardi</w:t>
      </w:r>
      <w:proofErr w:type="spellEnd"/>
      <w:r w:rsidRPr="00A067D1">
        <w:rPr>
          <w:lang w:val="en-US"/>
        </w:rPr>
        <w:t xml:space="preserve">, R., &amp; </w:t>
      </w:r>
      <w:proofErr w:type="spellStart"/>
      <w:r w:rsidRPr="00A067D1">
        <w:rPr>
          <w:lang w:val="en-US"/>
        </w:rPr>
        <w:t>Minin</w:t>
      </w:r>
      <w:proofErr w:type="spellEnd"/>
      <w:r w:rsidRPr="00A067D1">
        <w:rPr>
          <w:lang w:val="en-US"/>
        </w:rPr>
        <w:t xml:space="preserve">, E. D. (2021). Digital data sources and methods for conservation </w:t>
      </w:r>
      <w:proofErr w:type="spellStart"/>
      <w:r w:rsidRPr="00A067D1">
        <w:rPr>
          <w:lang w:val="en-US"/>
        </w:rPr>
        <w:t>culturomics</w:t>
      </w:r>
      <w:proofErr w:type="spellEnd"/>
      <w:r w:rsidRPr="00A067D1">
        <w:rPr>
          <w:lang w:val="en-US"/>
        </w:rPr>
        <w:t>. Conservation Biology, 35(2), 398–411. https://doi.org/10/gjh2c2</w:t>
      </w:r>
    </w:p>
    <w:p w14:paraId="569FE548" w14:textId="535D6CA9" w:rsidR="002D6758" w:rsidRPr="00A067D1" w:rsidRDefault="002D6758" w:rsidP="002D6758">
      <w:pPr>
        <w:spacing w:after="120"/>
        <w:ind w:left="567" w:hanging="567"/>
        <w:rPr>
          <w:lang w:val="en-US"/>
        </w:rPr>
      </w:pPr>
      <w:proofErr w:type="spellStart"/>
      <w:r w:rsidRPr="00A067D1">
        <w:rPr>
          <w:lang w:val="en-US"/>
        </w:rPr>
        <w:t>Crouzeilles</w:t>
      </w:r>
      <w:proofErr w:type="spellEnd"/>
      <w:r w:rsidRPr="00A067D1">
        <w:rPr>
          <w:lang w:val="en-US"/>
        </w:rPr>
        <w:t xml:space="preserve">, R., Beyer, H. L., Monteiro, L. M., </w:t>
      </w:r>
      <w:proofErr w:type="spellStart"/>
      <w:r w:rsidRPr="00A067D1">
        <w:rPr>
          <w:lang w:val="en-US"/>
        </w:rPr>
        <w:t>Feltran</w:t>
      </w:r>
      <w:proofErr w:type="spellEnd"/>
      <w:r w:rsidRPr="00A067D1">
        <w:rPr>
          <w:lang w:val="en-US"/>
        </w:rPr>
        <w:t xml:space="preserve">-Barbieri, R., </w:t>
      </w:r>
      <w:proofErr w:type="spellStart"/>
      <w:r w:rsidRPr="00A067D1">
        <w:rPr>
          <w:lang w:val="en-US"/>
        </w:rPr>
        <w:t>Pessôa</w:t>
      </w:r>
      <w:proofErr w:type="spellEnd"/>
      <w:r w:rsidRPr="00A067D1">
        <w:rPr>
          <w:lang w:val="en-US"/>
        </w:rPr>
        <w:t xml:space="preserve">, A. C., Barros, F. S., </w:t>
      </w:r>
      <w:proofErr w:type="spellStart"/>
      <w:r w:rsidRPr="00A067D1">
        <w:rPr>
          <w:lang w:val="en-US"/>
        </w:rPr>
        <w:t>Lindenmayer</w:t>
      </w:r>
      <w:proofErr w:type="spellEnd"/>
      <w:r w:rsidRPr="00A067D1">
        <w:rPr>
          <w:lang w:val="en-US"/>
        </w:rPr>
        <w:t xml:space="preserve">, D. B., Lino, E. D., </w:t>
      </w:r>
      <w:proofErr w:type="spellStart"/>
      <w:r w:rsidRPr="00A067D1">
        <w:rPr>
          <w:lang w:val="en-US"/>
        </w:rPr>
        <w:t>Grelle</w:t>
      </w:r>
      <w:proofErr w:type="spellEnd"/>
      <w:r w:rsidRPr="00A067D1">
        <w:rPr>
          <w:lang w:val="en-US"/>
        </w:rPr>
        <w:t xml:space="preserve">, C. E., &amp; </w:t>
      </w:r>
      <w:proofErr w:type="spellStart"/>
      <w:r w:rsidRPr="00A067D1">
        <w:rPr>
          <w:lang w:val="en-US"/>
        </w:rPr>
        <w:t>Chazdon</w:t>
      </w:r>
      <w:proofErr w:type="spellEnd"/>
      <w:r w:rsidRPr="00A067D1">
        <w:rPr>
          <w:lang w:val="en-US"/>
        </w:rPr>
        <w:t>, R. L. (2020). Achieving cost</w:t>
      </w:r>
      <w:r w:rsidR="00A067D1">
        <w:rPr>
          <w:lang w:val="en-US"/>
        </w:rPr>
        <w:t>-</w:t>
      </w:r>
      <w:r w:rsidRPr="00A067D1">
        <w:rPr>
          <w:lang w:val="en-US"/>
        </w:rPr>
        <w:t>effective landscape</w:t>
      </w:r>
      <w:r w:rsidR="00A067D1">
        <w:rPr>
          <w:lang w:val="en-US"/>
        </w:rPr>
        <w:t>-</w:t>
      </w:r>
      <w:r w:rsidRPr="00A067D1">
        <w:rPr>
          <w:lang w:val="en-US"/>
        </w:rPr>
        <w:t>scale forest restoration through targeted natural regeneration. Conservation Letters, 13(3), e12709. https://doi.org/10/gk967p</w:t>
      </w:r>
    </w:p>
    <w:p w14:paraId="4F2BE435" w14:textId="77777777" w:rsidR="002D6758" w:rsidRPr="00A067D1" w:rsidRDefault="002D6758" w:rsidP="002D6758">
      <w:pPr>
        <w:spacing w:after="120"/>
        <w:ind w:left="567" w:hanging="567"/>
        <w:rPr>
          <w:lang w:val="en-US"/>
        </w:rPr>
      </w:pPr>
      <w:r w:rsidRPr="00A067D1">
        <w:rPr>
          <w:lang w:val="en-US"/>
        </w:rPr>
        <w:t xml:space="preserve">de Almeida, D. R. A., Stark, S. C., Valbuena, R., Broadbent, E. N., Silva, T. S. F., de </w:t>
      </w:r>
      <w:proofErr w:type="spellStart"/>
      <w:r w:rsidRPr="00A067D1">
        <w:rPr>
          <w:lang w:val="en-US"/>
        </w:rPr>
        <w:t>Resende</w:t>
      </w:r>
      <w:proofErr w:type="spellEnd"/>
      <w:r w:rsidRPr="00A067D1">
        <w:rPr>
          <w:lang w:val="en-US"/>
        </w:rPr>
        <w:t xml:space="preserve">, A. F., Ferreira, M. P., </w:t>
      </w:r>
      <w:proofErr w:type="spellStart"/>
      <w:r w:rsidRPr="00A067D1">
        <w:rPr>
          <w:lang w:val="en-US"/>
        </w:rPr>
        <w:t>Cardil</w:t>
      </w:r>
      <w:proofErr w:type="spellEnd"/>
      <w:r w:rsidRPr="00A067D1">
        <w:rPr>
          <w:lang w:val="en-US"/>
        </w:rPr>
        <w:t xml:space="preserve">, A., Silva, C. A., Amazonas, N., Zambrano, A. M. A., &amp; </w:t>
      </w:r>
      <w:proofErr w:type="spellStart"/>
      <w:r w:rsidRPr="00A067D1">
        <w:rPr>
          <w:lang w:val="en-US"/>
        </w:rPr>
        <w:t>Brancalion</w:t>
      </w:r>
      <w:proofErr w:type="spellEnd"/>
      <w:r w:rsidRPr="00A067D1">
        <w:rPr>
          <w:lang w:val="en-US"/>
        </w:rPr>
        <w:t>, P. H. S. (2020). A new era in forest restoration monitoring. Restoration Ecology, 28(1), 8–11. https://doi.org/10/gktf3b</w:t>
      </w:r>
    </w:p>
    <w:p w14:paraId="61DE9D85" w14:textId="77777777" w:rsidR="002D6758" w:rsidRPr="00A067D1" w:rsidRDefault="002D6758" w:rsidP="002D6758">
      <w:pPr>
        <w:spacing w:after="120"/>
        <w:ind w:left="567" w:hanging="567"/>
        <w:rPr>
          <w:lang w:val="en-US"/>
        </w:rPr>
      </w:pPr>
      <w:r w:rsidRPr="00A067D1">
        <w:rPr>
          <w:lang w:val="en-US"/>
        </w:rPr>
        <w:t xml:space="preserve">DeWitt, S., Anderson, J., Kumar, C., </w:t>
      </w:r>
      <w:proofErr w:type="spellStart"/>
      <w:r w:rsidRPr="00A067D1">
        <w:rPr>
          <w:lang w:val="en-US"/>
        </w:rPr>
        <w:t>Laestadius</w:t>
      </w:r>
      <w:proofErr w:type="spellEnd"/>
      <w:r w:rsidRPr="00A067D1">
        <w:rPr>
          <w:lang w:val="en-US"/>
        </w:rPr>
        <w:t xml:space="preserve">, L., </w:t>
      </w:r>
      <w:proofErr w:type="spellStart"/>
      <w:r w:rsidRPr="00A067D1">
        <w:rPr>
          <w:lang w:val="en-US"/>
        </w:rPr>
        <w:t>Maginnis</w:t>
      </w:r>
      <w:proofErr w:type="spellEnd"/>
      <w:r w:rsidRPr="00A067D1">
        <w:rPr>
          <w:lang w:val="en-US"/>
        </w:rPr>
        <w:t xml:space="preserve">, S., </w:t>
      </w:r>
      <w:proofErr w:type="spellStart"/>
      <w:r w:rsidRPr="00A067D1">
        <w:rPr>
          <w:lang w:val="en-US"/>
        </w:rPr>
        <w:t>Minnemeyer</w:t>
      </w:r>
      <w:proofErr w:type="spellEnd"/>
      <w:r w:rsidRPr="00A067D1">
        <w:rPr>
          <w:lang w:val="en-US"/>
        </w:rPr>
        <w:t xml:space="preserve">, S., </w:t>
      </w:r>
      <w:proofErr w:type="spellStart"/>
      <w:r w:rsidRPr="00A067D1">
        <w:rPr>
          <w:lang w:val="en-US"/>
        </w:rPr>
        <w:t>Potapov</w:t>
      </w:r>
      <w:proofErr w:type="spellEnd"/>
      <w:r w:rsidRPr="00A067D1">
        <w:rPr>
          <w:lang w:val="en-US"/>
        </w:rPr>
        <w:t xml:space="preserve">, P. V., </w:t>
      </w:r>
      <w:proofErr w:type="spellStart"/>
      <w:r w:rsidRPr="00A067D1">
        <w:rPr>
          <w:lang w:val="en-US"/>
        </w:rPr>
        <w:t>Reytar</w:t>
      </w:r>
      <w:proofErr w:type="spellEnd"/>
      <w:r w:rsidRPr="00A067D1">
        <w:rPr>
          <w:lang w:val="en-US"/>
        </w:rPr>
        <w:t>, K., &amp; Saint-Laurent, C. (2016). Seeing the grasslands through the trees. Science, 351(6277), 1036–1036. https://doi.org/10/gcpnqp</w:t>
      </w:r>
    </w:p>
    <w:p w14:paraId="275682D0" w14:textId="77777777" w:rsidR="002D6758" w:rsidRPr="00A067D1" w:rsidRDefault="002D6758" w:rsidP="002D6758">
      <w:pPr>
        <w:spacing w:after="120"/>
        <w:ind w:left="567" w:hanging="567"/>
        <w:rPr>
          <w:lang w:val="en-US"/>
        </w:rPr>
      </w:pPr>
      <w:r w:rsidRPr="00A067D1">
        <w:rPr>
          <w:lang w:val="en-US"/>
        </w:rPr>
        <w:t xml:space="preserve">Elliott, S. (2016). The potential for automating assisted natural regeneration of tropical forest ecosystems. </w:t>
      </w:r>
      <w:proofErr w:type="spellStart"/>
      <w:r w:rsidRPr="00A067D1">
        <w:rPr>
          <w:lang w:val="en-US"/>
        </w:rPr>
        <w:t>Biotropica</w:t>
      </w:r>
      <w:proofErr w:type="spellEnd"/>
      <w:r w:rsidRPr="00A067D1">
        <w:rPr>
          <w:lang w:val="en-US"/>
        </w:rPr>
        <w:t>, 48, 825–833. https://doi.org/10/gjj2kg</w:t>
      </w:r>
    </w:p>
    <w:p w14:paraId="3CE52E8B" w14:textId="77777777" w:rsidR="002D6758" w:rsidRPr="00A067D1" w:rsidRDefault="002D6758" w:rsidP="002D6758">
      <w:pPr>
        <w:spacing w:after="120"/>
        <w:ind w:left="567" w:hanging="567"/>
        <w:rPr>
          <w:lang w:val="en-US"/>
        </w:rPr>
      </w:pPr>
      <w:r w:rsidRPr="00A067D1">
        <w:rPr>
          <w:lang w:val="en-US"/>
        </w:rPr>
        <w:t>Elliott, S., Gale, L., &amp; Robertson, M. (2020). Automated Forest Restoration: Could Robots Revive Rain Forests? FORRU-CMU. https://www.forru.org/library/0000099</w:t>
      </w:r>
    </w:p>
    <w:p w14:paraId="3F376130" w14:textId="77777777" w:rsidR="002D6758" w:rsidRPr="00A067D1" w:rsidRDefault="002D6758" w:rsidP="002D6758">
      <w:pPr>
        <w:spacing w:after="120"/>
        <w:ind w:left="567" w:hanging="567"/>
        <w:rPr>
          <w:lang w:val="en-US"/>
        </w:rPr>
      </w:pPr>
      <w:proofErr w:type="spellStart"/>
      <w:r w:rsidRPr="00A067D1">
        <w:rPr>
          <w:lang w:val="en-US"/>
        </w:rPr>
        <w:t>Enni</w:t>
      </w:r>
      <w:proofErr w:type="spellEnd"/>
      <w:r w:rsidRPr="00A067D1">
        <w:rPr>
          <w:lang w:val="en-US"/>
        </w:rPr>
        <w:t xml:space="preserve">, S. A., &amp; </w:t>
      </w:r>
      <w:proofErr w:type="spellStart"/>
      <w:r w:rsidRPr="00A067D1">
        <w:rPr>
          <w:lang w:val="en-US"/>
        </w:rPr>
        <w:t>Herrie</w:t>
      </w:r>
      <w:proofErr w:type="spellEnd"/>
      <w:r w:rsidRPr="00A067D1">
        <w:rPr>
          <w:lang w:val="en-US"/>
        </w:rPr>
        <w:t>, M. B. (2021). Turning biases into hypotheses through method: A logic of scientific discovery for machine learning. Big Data &amp; Society, 8(1), 20539517211020776. https://doi.org/10/gkx7f6</w:t>
      </w:r>
    </w:p>
    <w:p w14:paraId="4A984E58" w14:textId="77777777" w:rsidR="002D6758" w:rsidRPr="00A067D1" w:rsidRDefault="002D6758" w:rsidP="002D6758">
      <w:pPr>
        <w:spacing w:after="120"/>
        <w:ind w:left="567" w:hanging="567"/>
        <w:rPr>
          <w:lang w:val="en-US"/>
        </w:rPr>
      </w:pPr>
      <w:proofErr w:type="spellStart"/>
      <w:r w:rsidRPr="00A067D1">
        <w:rPr>
          <w:lang w:val="en-US"/>
        </w:rPr>
        <w:lastRenderedPageBreak/>
        <w:t>Erbaugh</w:t>
      </w:r>
      <w:proofErr w:type="spellEnd"/>
      <w:r w:rsidRPr="00A067D1">
        <w:rPr>
          <w:lang w:val="en-US"/>
        </w:rPr>
        <w:t xml:space="preserve">, J. T., Pradhan, N., Adams, J., </w:t>
      </w:r>
      <w:proofErr w:type="spellStart"/>
      <w:r w:rsidRPr="00A067D1">
        <w:rPr>
          <w:lang w:val="en-US"/>
        </w:rPr>
        <w:t>Oldekop</w:t>
      </w:r>
      <w:proofErr w:type="spellEnd"/>
      <w:r w:rsidRPr="00A067D1">
        <w:rPr>
          <w:lang w:val="en-US"/>
        </w:rPr>
        <w:t xml:space="preserve">, J. A., Agrawal, A., Brockington, D., Pritchard, R., &amp; </w:t>
      </w:r>
      <w:proofErr w:type="spellStart"/>
      <w:r w:rsidRPr="00A067D1">
        <w:rPr>
          <w:lang w:val="en-US"/>
        </w:rPr>
        <w:t>Chhatre</w:t>
      </w:r>
      <w:proofErr w:type="spellEnd"/>
      <w:r w:rsidRPr="00A067D1">
        <w:rPr>
          <w:lang w:val="en-US"/>
        </w:rPr>
        <w:t>, A. (2020). Global forest restoration and the importance of prioritizing local communities. Nature Ecology &amp; Evolution, 4(11), 1472–1476. https://doi.org/10/gg9c98</w:t>
      </w:r>
    </w:p>
    <w:p w14:paraId="500272FD" w14:textId="77777777" w:rsidR="002D6758" w:rsidRPr="00A067D1" w:rsidRDefault="002D6758" w:rsidP="002D6758">
      <w:pPr>
        <w:spacing w:after="120"/>
        <w:ind w:left="567" w:hanging="567"/>
        <w:rPr>
          <w:lang w:val="en-US"/>
        </w:rPr>
      </w:pPr>
      <w:r w:rsidRPr="00A067D1">
        <w:rPr>
          <w:lang w:val="en-US"/>
        </w:rPr>
        <w:t xml:space="preserve">Fleischman, F., Basant, S., </w:t>
      </w:r>
      <w:proofErr w:type="spellStart"/>
      <w:r w:rsidRPr="00A067D1">
        <w:rPr>
          <w:lang w:val="en-US"/>
        </w:rPr>
        <w:t>Chhatre</w:t>
      </w:r>
      <w:proofErr w:type="spellEnd"/>
      <w:r w:rsidRPr="00A067D1">
        <w:rPr>
          <w:lang w:val="en-US"/>
        </w:rPr>
        <w:t xml:space="preserve">, A., Coleman, E. A., Fischer, H. W., Gupta, D., </w:t>
      </w:r>
      <w:proofErr w:type="spellStart"/>
      <w:r w:rsidRPr="00A067D1">
        <w:rPr>
          <w:lang w:val="en-US"/>
        </w:rPr>
        <w:t>Güneralp</w:t>
      </w:r>
      <w:proofErr w:type="spellEnd"/>
      <w:r w:rsidRPr="00A067D1">
        <w:rPr>
          <w:lang w:val="en-US"/>
        </w:rPr>
        <w:t xml:space="preserve">, B., </w:t>
      </w:r>
      <w:proofErr w:type="spellStart"/>
      <w:r w:rsidRPr="00A067D1">
        <w:rPr>
          <w:lang w:val="en-US"/>
        </w:rPr>
        <w:t>Kashwan</w:t>
      </w:r>
      <w:proofErr w:type="spellEnd"/>
      <w:r w:rsidRPr="00A067D1">
        <w:rPr>
          <w:lang w:val="en-US"/>
        </w:rPr>
        <w:t xml:space="preserve">, P., Khatri, D., </w:t>
      </w:r>
      <w:proofErr w:type="spellStart"/>
      <w:r w:rsidRPr="00A067D1">
        <w:rPr>
          <w:lang w:val="en-US"/>
        </w:rPr>
        <w:t>Muscarella</w:t>
      </w:r>
      <w:proofErr w:type="spellEnd"/>
      <w:r w:rsidRPr="00A067D1">
        <w:rPr>
          <w:lang w:val="en-US"/>
        </w:rPr>
        <w:t xml:space="preserve">, R., Powers, J. S., Ramprasad, V., Rana, P., </w:t>
      </w:r>
      <w:proofErr w:type="spellStart"/>
      <w:r w:rsidRPr="00A067D1">
        <w:rPr>
          <w:lang w:val="en-US"/>
        </w:rPr>
        <w:t>Solorzano</w:t>
      </w:r>
      <w:proofErr w:type="spellEnd"/>
      <w:r w:rsidRPr="00A067D1">
        <w:rPr>
          <w:lang w:val="en-US"/>
        </w:rPr>
        <w:t xml:space="preserve">, C. R., &amp; </w:t>
      </w:r>
      <w:proofErr w:type="spellStart"/>
      <w:r w:rsidRPr="00A067D1">
        <w:rPr>
          <w:lang w:val="en-US"/>
        </w:rPr>
        <w:t>Veldman</w:t>
      </w:r>
      <w:proofErr w:type="spellEnd"/>
      <w:r w:rsidRPr="00A067D1">
        <w:rPr>
          <w:lang w:val="en-US"/>
        </w:rPr>
        <w:t xml:space="preserve">, J. W. (2020). Pitfalls of Tree Planting Show Why We Need People-Centered Natural Climate Solutions. </w:t>
      </w:r>
      <w:proofErr w:type="spellStart"/>
      <w:r w:rsidRPr="00A067D1">
        <w:rPr>
          <w:lang w:val="en-US"/>
        </w:rPr>
        <w:t>BioScience</w:t>
      </w:r>
      <w:proofErr w:type="spellEnd"/>
      <w:r w:rsidRPr="00A067D1">
        <w:rPr>
          <w:lang w:val="en-US"/>
        </w:rPr>
        <w:t>, 70(11), 947–950. https://doi.org/10/ghdn4n</w:t>
      </w:r>
    </w:p>
    <w:p w14:paraId="090238C4" w14:textId="77777777" w:rsidR="002D6758" w:rsidRPr="00A067D1" w:rsidRDefault="002D6758" w:rsidP="002D6758">
      <w:pPr>
        <w:spacing w:after="120"/>
        <w:ind w:left="567" w:hanging="567"/>
        <w:rPr>
          <w:lang w:val="en-US"/>
        </w:rPr>
      </w:pPr>
      <w:r w:rsidRPr="00A067D1">
        <w:rPr>
          <w:lang w:val="en-US"/>
        </w:rPr>
        <w:t>Gabrys, J. (2016). Program Earth: Environmental Sensing Technology and the Making of a Computational Planet. University of Minnesota Press.</w:t>
      </w:r>
    </w:p>
    <w:p w14:paraId="35487D69" w14:textId="77777777" w:rsidR="002D6758" w:rsidRPr="00A067D1" w:rsidRDefault="002D6758" w:rsidP="002D6758">
      <w:pPr>
        <w:spacing w:after="120"/>
        <w:ind w:left="567" w:hanging="567"/>
        <w:rPr>
          <w:lang w:val="en-US"/>
        </w:rPr>
      </w:pPr>
      <w:r w:rsidRPr="00A067D1">
        <w:rPr>
          <w:lang w:val="en-US"/>
        </w:rPr>
        <w:t>Gabrys, J. (2020). Smart forests and data practices: From the Internet of Trees to planetary governance. Big Data &amp; Society, 7(1), 205395172090487. https://doi.org/10.1177/2053951720904871</w:t>
      </w:r>
    </w:p>
    <w:p w14:paraId="51082E28" w14:textId="77777777" w:rsidR="002D6758" w:rsidRPr="00A067D1" w:rsidRDefault="002D6758" w:rsidP="002D6758">
      <w:pPr>
        <w:spacing w:after="120"/>
        <w:ind w:left="567" w:hanging="567"/>
        <w:rPr>
          <w:lang w:val="en-US"/>
        </w:rPr>
      </w:pPr>
      <w:r w:rsidRPr="00A067D1">
        <w:rPr>
          <w:lang w:val="en-US"/>
        </w:rPr>
        <w:t xml:space="preserve">Gann, G. D., McDonald, T., </w:t>
      </w:r>
      <w:proofErr w:type="spellStart"/>
      <w:r w:rsidRPr="00A067D1">
        <w:rPr>
          <w:lang w:val="en-US"/>
        </w:rPr>
        <w:t>Walder</w:t>
      </w:r>
      <w:proofErr w:type="spellEnd"/>
      <w:r w:rsidRPr="00A067D1">
        <w:rPr>
          <w:lang w:val="en-US"/>
        </w:rPr>
        <w:t xml:space="preserve">, B., Aronson, J., Nelson, C. R., Jonson, J., Hallett, J. G., Eisenberg, C., </w:t>
      </w:r>
      <w:proofErr w:type="spellStart"/>
      <w:r w:rsidRPr="00A067D1">
        <w:rPr>
          <w:lang w:val="en-US"/>
        </w:rPr>
        <w:t>Guariguata</w:t>
      </w:r>
      <w:proofErr w:type="spellEnd"/>
      <w:r w:rsidRPr="00A067D1">
        <w:rPr>
          <w:lang w:val="en-US"/>
        </w:rPr>
        <w:t xml:space="preserve">, M. R., Liu, J., Hua, F., </w:t>
      </w:r>
      <w:proofErr w:type="spellStart"/>
      <w:r w:rsidRPr="00A067D1">
        <w:rPr>
          <w:lang w:val="en-US"/>
        </w:rPr>
        <w:t>Echeverría</w:t>
      </w:r>
      <w:proofErr w:type="spellEnd"/>
      <w:r w:rsidRPr="00A067D1">
        <w:rPr>
          <w:lang w:val="en-US"/>
        </w:rPr>
        <w:t xml:space="preserve">, C., Gonzales, E., Shaw, N., </w:t>
      </w:r>
      <w:proofErr w:type="spellStart"/>
      <w:r w:rsidRPr="00A067D1">
        <w:rPr>
          <w:lang w:val="en-US"/>
        </w:rPr>
        <w:t>Decleer</w:t>
      </w:r>
      <w:proofErr w:type="spellEnd"/>
      <w:r w:rsidRPr="00A067D1">
        <w:rPr>
          <w:lang w:val="en-US"/>
        </w:rPr>
        <w:t>, K., &amp; Dixon, K. W. (2019). International principles and standards for the practice of ecological restoration. Second edition. Restoration Ecology, 27(S1). https://doi.org/10/ggw3pq</w:t>
      </w:r>
    </w:p>
    <w:p w14:paraId="41DF93B1" w14:textId="77777777" w:rsidR="002D6758" w:rsidRPr="00A067D1" w:rsidRDefault="002D6758" w:rsidP="002D6758">
      <w:pPr>
        <w:spacing w:after="120"/>
        <w:ind w:left="567" w:hanging="567"/>
        <w:rPr>
          <w:lang w:val="en-US"/>
        </w:rPr>
      </w:pPr>
      <w:r w:rsidRPr="00A067D1">
        <w:rPr>
          <w:lang w:val="en-US"/>
        </w:rPr>
        <w:t>Gillespie, T. (2010). The politics of ‘</w:t>
      </w:r>
      <w:proofErr w:type="gramStart"/>
      <w:r w:rsidRPr="00A067D1">
        <w:rPr>
          <w:lang w:val="en-US"/>
        </w:rPr>
        <w:t>platforms’</w:t>
      </w:r>
      <w:proofErr w:type="gramEnd"/>
      <w:r w:rsidRPr="00A067D1">
        <w:rPr>
          <w:lang w:val="en-US"/>
        </w:rPr>
        <w:t>. New media &amp; society, 12(3), 347-364. https://doi.org/10.1177/1461444809342738</w:t>
      </w:r>
    </w:p>
    <w:p w14:paraId="3931BB01" w14:textId="7FB42788" w:rsidR="002D6758" w:rsidRDefault="002D6758" w:rsidP="002D6758">
      <w:pPr>
        <w:spacing w:after="120"/>
        <w:ind w:left="567" w:hanging="567"/>
        <w:rPr>
          <w:lang w:val="en-US"/>
        </w:rPr>
      </w:pPr>
      <w:r w:rsidRPr="00A067D1">
        <w:rPr>
          <w:lang w:val="en-US"/>
        </w:rPr>
        <w:t>Grant, M. J., &amp; Booth, A. (2009). A typology of reviews: An analysis of 14 review types and associated methodologies. Health Information and Library Journals, 26, 91–108. https://doi.org/10/ftbpbr</w:t>
      </w:r>
    </w:p>
    <w:p w14:paraId="48313D01" w14:textId="30F8D985" w:rsidR="00C64EFC" w:rsidRDefault="00C64EFC" w:rsidP="002D6758">
      <w:pPr>
        <w:spacing w:after="120"/>
        <w:ind w:left="567" w:hanging="567"/>
        <w:rPr>
          <w:lang w:val="nl-NL"/>
        </w:rPr>
      </w:pPr>
      <w:r>
        <w:rPr>
          <w:lang w:val="nl-NL"/>
        </w:rPr>
        <w:t xml:space="preserve">Helmond, A. (2015). The </w:t>
      </w:r>
      <w:proofErr w:type="spellStart"/>
      <w:r>
        <w:rPr>
          <w:lang w:val="nl-NL"/>
        </w:rPr>
        <w:t>platformization</w:t>
      </w:r>
      <w:proofErr w:type="spellEnd"/>
      <w:r>
        <w:rPr>
          <w:lang w:val="nl-NL"/>
        </w:rPr>
        <w:t xml:space="preserve"> of </w:t>
      </w:r>
      <w:proofErr w:type="spellStart"/>
      <w:r>
        <w:rPr>
          <w:lang w:val="nl-NL"/>
        </w:rPr>
        <w:t>the</w:t>
      </w:r>
      <w:proofErr w:type="spellEnd"/>
      <w:r>
        <w:rPr>
          <w:lang w:val="nl-NL"/>
        </w:rPr>
        <w:t xml:space="preserve"> web: Making web data platform ready. </w:t>
      </w:r>
      <w:proofErr w:type="spellStart"/>
      <w:r>
        <w:rPr>
          <w:lang w:val="nl-NL"/>
        </w:rPr>
        <w:t>Social</w:t>
      </w:r>
      <w:proofErr w:type="spellEnd"/>
      <w:r>
        <w:rPr>
          <w:lang w:val="nl-NL"/>
        </w:rPr>
        <w:t xml:space="preserve"> Media + Society, </w:t>
      </w:r>
      <w:r w:rsidR="001C3505">
        <w:rPr>
          <w:lang w:val="nl-NL"/>
        </w:rPr>
        <w:t>1(2), 1-11. https://doi.org/</w:t>
      </w:r>
      <w:r w:rsidR="001C3505" w:rsidRPr="001C3505">
        <w:rPr>
          <w:lang w:val="nl-NL"/>
        </w:rPr>
        <w:t>10.1177/2056305115603080</w:t>
      </w:r>
      <w:r w:rsidR="001C3505">
        <w:rPr>
          <w:lang w:val="nl-NL"/>
        </w:rPr>
        <w:t>.</w:t>
      </w:r>
    </w:p>
    <w:p w14:paraId="3D5D89D6" w14:textId="07648AAF" w:rsidR="00093FAD" w:rsidRPr="00A067D1" w:rsidRDefault="00093FAD" w:rsidP="002D6758">
      <w:pPr>
        <w:spacing w:after="120"/>
        <w:ind w:left="567" w:hanging="567"/>
        <w:rPr>
          <w:lang w:val="en-US"/>
        </w:rPr>
      </w:pPr>
      <w:r w:rsidRPr="00AA488C">
        <w:rPr>
          <w:lang w:val="nl-NL"/>
        </w:rPr>
        <w:t xml:space="preserve">Hendriks, C.M., </w:t>
      </w:r>
      <w:proofErr w:type="spellStart"/>
      <w:r w:rsidRPr="00AA488C">
        <w:rPr>
          <w:lang w:val="nl-NL"/>
        </w:rPr>
        <w:t>Duus</w:t>
      </w:r>
      <w:proofErr w:type="spellEnd"/>
      <w:r w:rsidRPr="00AA488C">
        <w:rPr>
          <w:lang w:val="nl-NL"/>
        </w:rPr>
        <w:t>,</w:t>
      </w:r>
      <w:r w:rsidR="00D1191B" w:rsidRPr="00AA488C">
        <w:rPr>
          <w:lang w:val="nl-NL"/>
        </w:rPr>
        <w:t xml:space="preserve"> </w:t>
      </w:r>
      <w:r w:rsidRPr="00AA488C">
        <w:rPr>
          <w:lang w:val="nl-NL"/>
        </w:rPr>
        <w:t xml:space="preserve"> S.</w:t>
      </w:r>
      <w:r w:rsidR="00D1191B" w:rsidRPr="00AA488C">
        <w:rPr>
          <w:lang w:val="nl-NL"/>
        </w:rPr>
        <w:t>, &amp;</w:t>
      </w:r>
      <w:r w:rsidRPr="00AA488C">
        <w:rPr>
          <w:lang w:val="nl-NL"/>
        </w:rPr>
        <w:t xml:space="preserve"> </w:t>
      </w:r>
      <w:proofErr w:type="spellStart"/>
      <w:r w:rsidRPr="00AA488C">
        <w:rPr>
          <w:lang w:val="nl-NL"/>
        </w:rPr>
        <w:t>Ercan</w:t>
      </w:r>
      <w:proofErr w:type="spellEnd"/>
      <w:r w:rsidRPr="00AA488C">
        <w:rPr>
          <w:lang w:val="nl-NL"/>
        </w:rPr>
        <w:t xml:space="preserve">, S.A. (2016). </w:t>
      </w:r>
      <w:r w:rsidRPr="00093FAD">
        <w:rPr>
          <w:lang w:val="en-US"/>
        </w:rPr>
        <w:t>Performing politics on social media: The dramaturgy of an environmental controversy on Facebook. Environmental Politics, 25(6),</w:t>
      </w:r>
      <w:r w:rsidR="00D1191B">
        <w:rPr>
          <w:lang w:val="en-US"/>
        </w:rPr>
        <w:t xml:space="preserve"> </w:t>
      </w:r>
      <w:r w:rsidRPr="00093FAD">
        <w:rPr>
          <w:lang w:val="en-US"/>
        </w:rPr>
        <w:t>1102-1125.</w:t>
      </w:r>
      <w:r>
        <w:rPr>
          <w:lang w:val="en-US"/>
        </w:rPr>
        <w:t xml:space="preserve"> </w:t>
      </w:r>
      <w:r w:rsidRPr="00093FAD">
        <w:rPr>
          <w:lang w:val="en-US"/>
        </w:rPr>
        <w:t>https://doi.org/10.1080/09644016.2016.1196967</w:t>
      </w:r>
    </w:p>
    <w:p w14:paraId="43DFD6B3" w14:textId="7FF16FDE" w:rsidR="002D6758" w:rsidRDefault="002D6758" w:rsidP="002D6758">
      <w:pPr>
        <w:spacing w:after="120"/>
        <w:ind w:left="567" w:hanging="567"/>
        <w:rPr>
          <w:lang w:val="en-US"/>
        </w:rPr>
      </w:pPr>
      <w:r w:rsidRPr="00A067D1">
        <w:rPr>
          <w:lang w:val="en-US"/>
        </w:rPr>
        <w:t xml:space="preserve">Holl, K. D., &amp; </w:t>
      </w:r>
      <w:proofErr w:type="spellStart"/>
      <w:r w:rsidRPr="00A067D1">
        <w:rPr>
          <w:lang w:val="en-US"/>
        </w:rPr>
        <w:t>Brancalion</w:t>
      </w:r>
      <w:proofErr w:type="spellEnd"/>
      <w:r w:rsidRPr="00A067D1">
        <w:rPr>
          <w:lang w:val="en-US"/>
        </w:rPr>
        <w:t>, P. H. S. (2020). Tree planting is not a simple solution. Science, 368(6491), 580–581. https://doi.org/10/ggvn5k</w:t>
      </w:r>
    </w:p>
    <w:p w14:paraId="39F288CC" w14:textId="68CDB3B6" w:rsidR="00522ACF" w:rsidRPr="00A067D1" w:rsidRDefault="00522ACF" w:rsidP="002D6758">
      <w:pPr>
        <w:spacing w:after="120"/>
        <w:ind w:left="567" w:hanging="567"/>
        <w:rPr>
          <w:lang w:val="en-US"/>
        </w:rPr>
      </w:pPr>
      <w:r w:rsidRPr="00522ACF">
        <w:rPr>
          <w:lang w:val="en-US"/>
        </w:rPr>
        <w:t>Howson, P.</w:t>
      </w:r>
      <w:r>
        <w:rPr>
          <w:lang w:val="en-US"/>
        </w:rPr>
        <w:t xml:space="preserve"> (2019).</w:t>
      </w:r>
      <w:r w:rsidRPr="00522ACF">
        <w:rPr>
          <w:lang w:val="en-US"/>
        </w:rPr>
        <w:t xml:space="preserve"> Tackling climate change with blockchain. Nature Climate Change, 9(9),</w:t>
      </w:r>
      <w:r>
        <w:rPr>
          <w:lang w:val="en-US"/>
        </w:rPr>
        <w:t xml:space="preserve"> </w:t>
      </w:r>
      <w:r w:rsidRPr="00522ACF">
        <w:rPr>
          <w:lang w:val="en-US"/>
        </w:rPr>
        <w:t>644-645.</w:t>
      </w:r>
      <w:r>
        <w:rPr>
          <w:lang w:val="en-US"/>
        </w:rPr>
        <w:t xml:space="preserve"> </w:t>
      </w:r>
      <w:r w:rsidRPr="00522ACF">
        <w:rPr>
          <w:lang w:val="en-US"/>
        </w:rPr>
        <w:t>https://doi.org/10.1038/s41558-019-0567-9</w:t>
      </w:r>
    </w:p>
    <w:p w14:paraId="7D3C79D9" w14:textId="77777777" w:rsidR="002D6758" w:rsidRPr="00A067D1" w:rsidRDefault="002D6758" w:rsidP="002D6758">
      <w:pPr>
        <w:spacing w:after="120"/>
        <w:ind w:left="567" w:hanging="567"/>
        <w:rPr>
          <w:lang w:val="en-US"/>
        </w:rPr>
      </w:pPr>
      <w:proofErr w:type="spellStart"/>
      <w:r w:rsidRPr="00A067D1">
        <w:rPr>
          <w:lang w:val="en-US"/>
        </w:rPr>
        <w:t>Hukal</w:t>
      </w:r>
      <w:proofErr w:type="spellEnd"/>
      <w:r w:rsidRPr="00A067D1">
        <w:rPr>
          <w:lang w:val="en-US"/>
        </w:rPr>
        <w:t>, P., &amp; Henfridsson, O. (2017). Digital innovation – a definition and integrated perspective. In The Routledge Companion to Management Information Systems. Routledge.</w:t>
      </w:r>
    </w:p>
    <w:p w14:paraId="141B7E75" w14:textId="77777777" w:rsidR="002D6758" w:rsidRPr="00A067D1" w:rsidRDefault="002D6758" w:rsidP="002D6758">
      <w:pPr>
        <w:spacing w:after="120"/>
        <w:ind w:left="567" w:hanging="567"/>
        <w:rPr>
          <w:lang w:val="en-US"/>
        </w:rPr>
      </w:pPr>
      <w:r w:rsidRPr="00A067D1">
        <w:rPr>
          <w:lang w:val="en-US"/>
        </w:rPr>
        <w:t>IUCN. (2011). The Bonn Challenge. https://www.bonnchallenge.org/</w:t>
      </w:r>
    </w:p>
    <w:p w14:paraId="7DCF1575" w14:textId="77777777" w:rsidR="002D6758" w:rsidRPr="00A067D1" w:rsidRDefault="002D6758" w:rsidP="002D6758">
      <w:pPr>
        <w:spacing w:after="120"/>
        <w:ind w:left="567" w:hanging="567"/>
        <w:rPr>
          <w:lang w:val="en-US"/>
        </w:rPr>
      </w:pPr>
      <w:proofErr w:type="spellStart"/>
      <w:r w:rsidRPr="00A067D1">
        <w:rPr>
          <w:lang w:val="en-US"/>
        </w:rPr>
        <w:t>Jarić</w:t>
      </w:r>
      <w:proofErr w:type="spellEnd"/>
      <w:r w:rsidRPr="00A067D1">
        <w:rPr>
          <w:lang w:val="en-US"/>
        </w:rPr>
        <w:t xml:space="preserve">, I., Roll, U., </w:t>
      </w:r>
      <w:proofErr w:type="spellStart"/>
      <w:r w:rsidRPr="00A067D1">
        <w:rPr>
          <w:lang w:val="en-US"/>
        </w:rPr>
        <w:t>Arlinghaus</w:t>
      </w:r>
      <w:proofErr w:type="spellEnd"/>
      <w:r w:rsidRPr="00A067D1">
        <w:rPr>
          <w:lang w:val="en-US"/>
        </w:rPr>
        <w:t xml:space="preserve">, R., </w:t>
      </w:r>
      <w:proofErr w:type="spellStart"/>
      <w:r w:rsidRPr="00A067D1">
        <w:rPr>
          <w:lang w:val="en-US"/>
        </w:rPr>
        <w:t>Belmaker</w:t>
      </w:r>
      <w:proofErr w:type="spellEnd"/>
      <w:r w:rsidRPr="00A067D1">
        <w:rPr>
          <w:lang w:val="en-US"/>
        </w:rPr>
        <w:t xml:space="preserve">, J., Chen, Y., China, V., </w:t>
      </w:r>
      <w:proofErr w:type="spellStart"/>
      <w:r w:rsidRPr="00A067D1">
        <w:rPr>
          <w:lang w:val="en-US"/>
        </w:rPr>
        <w:t>Douda</w:t>
      </w:r>
      <w:proofErr w:type="spellEnd"/>
      <w:r w:rsidRPr="00A067D1">
        <w:rPr>
          <w:lang w:val="en-US"/>
        </w:rPr>
        <w:t xml:space="preserve">, K., </w:t>
      </w:r>
      <w:proofErr w:type="spellStart"/>
      <w:r w:rsidRPr="00A067D1">
        <w:rPr>
          <w:lang w:val="en-US"/>
        </w:rPr>
        <w:t>Essl</w:t>
      </w:r>
      <w:proofErr w:type="spellEnd"/>
      <w:r w:rsidRPr="00A067D1">
        <w:rPr>
          <w:lang w:val="en-US"/>
        </w:rPr>
        <w:t xml:space="preserve">, F., </w:t>
      </w:r>
      <w:proofErr w:type="spellStart"/>
      <w:r w:rsidRPr="00A067D1">
        <w:rPr>
          <w:lang w:val="en-US"/>
        </w:rPr>
        <w:t>Jähnig</w:t>
      </w:r>
      <w:proofErr w:type="spellEnd"/>
      <w:r w:rsidRPr="00A067D1">
        <w:rPr>
          <w:lang w:val="en-US"/>
        </w:rPr>
        <w:t xml:space="preserve">, S. C., </w:t>
      </w:r>
      <w:proofErr w:type="spellStart"/>
      <w:r w:rsidRPr="00A067D1">
        <w:rPr>
          <w:lang w:val="en-US"/>
        </w:rPr>
        <w:t>Jeschke</w:t>
      </w:r>
      <w:proofErr w:type="spellEnd"/>
      <w:r w:rsidRPr="00A067D1">
        <w:rPr>
          <w:lang w:val="en-US"/>
        </w:rPr>
        <w:t xml:space="preserve">, J. M., </w:t>
      </w:r>
      <w:proofErr w:type="spellStart"/>
      <w:r w:rsidRPr="00A067D1">
        <w:rPr>
          <w:lang w:val="en-US"/>
        </w:rPr>
        <w:t>Kalinkat</w:t>
      </w:r>
      <w:proofErr w:type="spellEnd"/>
      <w:r w:rsidRPr="00A067D1">
        <w:rPr>
          <w:lang w:val="en-US"/>
        </w:rPr>
        <w:t xml:space="preserve">, G., </w:t>
      </w:r>
      <w:proofErr w:type="spellStart"/>
      <w:r w:rsidRPr="00A067D1">
        <w:rPr>
          <w:lang w:val="en-US"/>
        </w:rPr>
        <w:t>Kalous</w:t>
      </w:r>
      <w:proofErr w:type="spellEnd"/>
      <w:r w:rsidRPr="00A067D1">
        <w:rPr>
          <w:lang w:val="en-US"/>
        </w:rPr>
        <w:t xml:space="preserve">, L., Ladle, R., Lennox, R. J., Rosa, R., </w:t>
      </w:r>
      <w:proofErr w:type="spellStart"/>
      <w:r w:rsidRPr="00A067D1">
        <w:rPr>
          <w:lang w:val="en-US"/>
        </w:rPr>
        <w:t>Sbragaglia</w:t>
      </w:r>
      <w:proofErr w:type="spellEnd"/>
      <w:r w:rsidRPr="00A067D1">
        <w:rPr>
          <w:lang w:val="en-US"/>
        </w:rPr>
        <w:t xml:space="preserve">, V., </w:t>
      </w:r>
      <w:proofErr w:type="spellStart"/>
      <w:r w:rsidRPr="00A067D1">
        <w:rPr>
          <w:lang w:val="en-US"/>
        </w:rPr>
        <w:t>Sherren</w:t>
      </w:r>
      <w:proofErr w:type="spellEnd"/>
      <w:r w:rsidRPr="00A067D1">
        <w:rPr>
          <w:lang w:val="en-US"/>
        </w:rPr>
        <w:t xml:space="preserve">, K., </w:t>
      </w:r>
      <w:proofErr w:type="spellStart"/>
      <w:r w:rsidRPr="00A067D1">
        <w:rPr>
          <w:lang w:val="en-US"/>
        </w:rPr>
        <w:t>Šmejkal</w:t>
      </w:r>
      <w:proofErr w:type="spellEnd"/>
      <w:r w:rsidRPr="00A067D1">
        <w:rPr>
          <w:lang w:val="en-US"/>
        </w:rPr>
        <w:t xml:space="preserve">, M., Soriano-Redondo, A., … Correia, R. A. (2020). Expanding conservation </w:t>
      </w:r>
      <w:proofErr w:type="spellStart"/>
      <w:r w:rsidRPr="00A067D1">
        <w:rPr>
          <w:lang w:val="en-US"/>
        </w:rPr>
        <w:t>culturomics</w:t>
      </w:r>
      <w:proofErr w:type="spellEnd"/>
      <w:r w:rsidRPr="00A067D1">
        <w:rPr>
          <w:lang w:val="en-US"/>
        </w:rPr>
        <w:t xml:space="preserve"> and </w:t>
      </w:r>
      <w:proofErr w:type="spellStart"/>
      <w:r w:rsidRPr="00A067D1">
        <w:rPr>
          <w:lang w:val="en-US"/>
        </w:rPr>
        <w:t>iEcology</w:t>
      </w:r>
      <w:proofErr w:type="spellEnd"/>
      <w:r w:rsidRPr="00A067D1">
        <w:rPr>
          <w:lang w:val="en-US"/>
        </w:rPr>
        <w:t xml:space="preserve"> from terrestrial to aquatic realms. PLOS Biology, 18(10), e3000935. https://doi.org/10/ghhr47</w:t>
      </w:r>
    </w:p>
    <w:p w14:paraId="0C772A3C" w14:textId="77777777" w:rsidR="002D6758" w:rsidRPr="00A067D1" w:rsidRDefault="002D6758" w:rsidP="002D6758">
      <w:pPr>
        <w:spacing w:after="120"/>
        <w:ind w:left="567" w:hanging="567"/>
        <w:rPr>
          <w:lang w:val="en-US"/>
        </w:rPr>
      </w:pPr>
      <w:r w:rsidRPr="00A067D1">
        <w:rPr>
          <w:lang w:val="en-US"/>
        </w:rPr>
        <w:t xml:space="preserve">Jepson, P., &amp; Ladle, R. J. (2015). Nature apps: Waiting for the revolution. </w:t>
      </w:r>
      <w:proofErr w:type="spellStart"/>
      <w:r w:rsidRPr="00A067D1">
        <w:rPr>
          <w:lang w:val="en-US"/>
        </w:rPr>
        <w:t>Ambio</w:t>
      </w:r>
      <w:proofErr w:type="spellEnd"/>
      <w:r w:rsidRPr="00A067D1">
        <w:rPr>
          <w:lang w:val="en-US"/>
        </w:rPr>
        <w:t>, 44(8), 827–832. https://doi.org/10/f72bkt</w:t>
      </w:r>
    </w:p>
    <w:p w14:paraId="442C91F7" w14:textId="77777777" w:rsidR="002D6758" w:rsidRPr="00A067D1" w:rsidRDefault="002D6758" w:rsidP="002D6758">
      <w:pPr>
        <w:spacing w:after="120"/>
        <w:ind w:left="567" w:hanging="567"/>
        <w:rPr>
          <w:lang w:val="en-US"/>
        </w:rPr>
      </w:pPr>
      <w:proofErr w:type="spellStart"/>
      <w:r w:rsidRPr="00A067D1">
        <w:rPr>
          <w:lang w:val="en-US"/>
        </w:rPr>
        <w:lastRenderedPageBreak/>
        <w:t>Kaunga</w:t>
      </w:r>
      <w:proofErr w:type="spellEnd"/>
      <w:r w:rsidRPr="00A067D1">
        <w:rPr>
          <w:lang w:val="en-US"/>
        </w:rPr>
        <w:t>, O., &amp; Johnson, M. (2017). The use of Indigenous traditional knowledge for ecological and bio-diverse resource management by the Laikipia Maasai and the Samburu.</w:t>
      </w:r>
    </w:p>
    <w:p w14:paraId="7CE87955" w14:textId="729EBC4B" w:rsidR="002D6758" w:rsidRDefault="002D6758" w:rsidP="002D6758">
      <w:pPr>
        <w:spacing w:after="120"/>
        <w:ind w:left="567" w:hanging="567"/>
        <w:rPr>
          <w:lang w:val="en-US"/>
        </w:rPr>
      </w:pPr>
      <w:proofErr w:type="spellStart"/>
      <w:r w:rsidRPr="00A067D1">
        <w:rPr>
          <w:lang w:val="en-US"/>
        </w:rPr>
        <w:t>Laestadius</w:t>
      </w:r>
      <w:proofErr w:type="spellEnd"/>
      <w:r w:rsidRPr="00A067D1">
        <w:rPr>
          <w:lang w:val="en-US"/>
        </w:rPr>
        <w:t xml:space="preserve">, L., </w:t>
      </w:r>
      <w:proofErr w:type="spellStart"/>
      <w:r w:rsidRPr="00A067D1">
        <w:rPr>
          <w:lang w:val="en-US"/>
        </w:rPr>
        <w:t>Maginnis</w:t>
      </w:r>
      <w:proofErr w:type="spellEnd"/>
      <w:r w:rsidRPr="00A067D1">
        <w:rPr>
          <w:lang w:val="en-US"/>
        </w:rPr>
        <w:t xml:space="preserve">, S., </w:t>
      </w:r>
      <w:proofErr w:type="spellStart"/>
      <w:r w:rsidRPr="00A067D1">
        <w:rPr>
          <w:lang w:val="en-US"/>
        </w:rPr>
        <w:t>Minnemeyer</w:t>
      </w:r>
      <w:proofErr w:type="spellEnd"/>
      <w:r w:rsidRPr="00A067D1">
        <w:rPr>
          <w:lang w:val="en-US"/>
        </w:rPr>
        <w:t xml:space="preserve">, S., </w:t>
      </w:r>
      <w:proofErr w:type="spellStart"/>
      <w:r w:rsidRPr="00A067D1">
        <w:rPr>
          <w:lang w:val="en-US"/>
        </w:rPr>
        <w:t>Potapoy</w:t>
      </w:r>
      <w:proofErr w:type="spellEnd"/>
      <w:r w:rsidRPr="00A067D1">
        <w:rPr>
          <w:lang w:val="en-US"/>
        </w:rPr>
        <w:t xml:space="preserve">, P., Saint-Laurent, C., &amp; Sizer, N. (2011). Mapping opportunities for forest landscape restoration. </w:t>
      </w:r>
      <w:proofErr w:type="spellStart"/>
      <w:r w:rsidRPr="00A067D1">
        <w:rPr>
          <w:lang w:val="en-US"/>
        </w:rPr>
        <w:t>Unasylva</w:t>
      </w:r>
      <w:proofErr w:type="spellEnd"/>
      <w:r w:rsidRPr="00A067D1">
        <w:rPr>
          <w:lang w:val="en-US"/>
        </w:rPr>
        <w:t xml:space="preserve"> (English Ed.), 62(238), 47–48.</w:t>
      </w:r>
    </w:p>
    <w:p w14:paraId="4EAA7D16" w14:textId="7AA83455" w:rsidR="00515AC2" w:rsidRPr="00A067D1" w:rsidRDefault="00515AC2" w:rsidP="002D6758">
      <w:pPr>
        <w:spacing w:after="120"/>
        <w:ind w:left="567" w:hanging="567"/>
        <w:rPr>
          <w:lang w:val="en-US"/>
        </w:rPr>
      </w:pPr>
      <w:proofErr w:type="spellStart"/>
      <w:r w:rsidRPr="00515AC2">
        <w:rPr>
          <w:lang w:val="en-US"/>
        </w:rPr>
        <w:t>Mansourian</w:t>
      </w:r>
      <w:proofErr w:type="spellEnd"/>
      <w:r w:rsidRPr="00515AC2">
        <w:rPr>
          <w:lang w:val="en-US"/>
        </w:rPr>
        <w:t xml:space="preserve">, S., </w:t>
      </w:r>
      <w:proofErr w:type="spellStart"/>
      <w:r w:rsidRPr="00515AC2">
        <w:rPr>
          <w:lang w:val="en-US"/>
        </w:rPr>
        <w:t>Parrotta</w:t>
      </w:r>
      <w:proofErr w:type="spellEnd"/>
      <w:r w:rsidRPr="00515AC2">
        <w:rPr>
          <w:lang w:val="en-US"/>
        </w:rPr>
        <w:t xml:space="preserve">, J., Balaji, P., Bellwood‐Howard, I., </w:t>
      </w:r>
      <w:proofErr w:type="spellStart"/>
      <w:r w:rsidRPr="00515AC2">
        <w:rPr>
          <w:lang w:val="en-US"/>
        </w:rPr>
        <w:t>Bhasme</w:t>
      </w:r>
      <w:proofErr w:type="spellEnd"/>
      <w:r w:rsidRPr="00515AC2">
        <w:rPr>
          <w:lang w:val="en-US"/>
        </w:rPr>
        <w:t xml:space="preserve">, S., Bixler, R.P., </w:t>
      </w:r>
      <w:proofErr w:type="spellStart"/>
      <w:r w:rsidRPr="00515AC2">
        <w:rPr>
          <w:lang w:val="en-US"/>
        </w:rPr>
        <w:t>Boedhihartono</w:t>
      </w:r>
      <w:proofErr w:type="spellEnd"/>
      <w:r w:rsidRPr="00515AC2">
        <w:rPr>
          <w:lang w:val="en-US"/>
        </w:rPr>
        <w:t xml:space="preserve">, A.K., </w:t>
      </w:r>
      <w:proofErr w:type="spellStart"/>
      <w:r w:rsidRPr="00515AC2">
        <w:rPr>
          <w:lang w:val="en-US"/>
        </w:rPr>
        <w:t>Carmenta</w:t>
      </w:r>
      <w:proofErr w:type="spellEnd"/>
      <w:r w:rsidRPr="00515AC2">
        <w:rPr>
          <w:lang w:val="en-US"/>
        </w:rPr>
        <w:t>, R., Jedd, T., de Jong, W.</w:t>
      </w:r>
      <w:r>
        <w:rPr>
          <w:lang w:val="en-US"/>
        </w:rPr>
        <w:t xml:space="preserve">, &amp; </w:t>
      </w:r>
      <w:r w:rsidRPr="00515AC2">
        <w:rPr>
          <w:lang w:val="en-US"/>
        </w:rPr>
        <w:t>Lake, F.K.</w:t>
      </w:r>
      <w:r>
        <w:rPr>
          <w:lang w:val="en-US"/>
        </w:rPr>
        <w:t xml:space="preserve"> (</w:t>
      </w:r>
      <w:r w:rsidRPr="00515AC2">
        <w:rPr>
          <w:lang w:val="en-US"/>
        </w:rPr>
        <w:t>2020</w:t>
      </w:r>
      <w:r>
        <w:rPr>
          <w:lang w:val="en-US"/>
        </w:rPr>
        <w:t>)</w:t>
      </w:r>
      <w:r w:rsidRPr="00515AC2">
        <w:rPr>
          <w:lang w:val="en-US"/>
        </w:rPr>
        <w:t>. Putting the pieces together: integration for forest landscape restoration implementation. Land Degradation &amp; Development, 31(4), 419-429.</w:t>
      </w:r>
      <w:r>
        <w:rPr>
          <w:lang w:val="en-US"/>
        </w:rPr>
        <w:t xml:space="preserve"> </w:t>
      </w:r>
      <w:r w:rsidRPr="00515AC2">
        <w:rPr>
          <w:lang w:val="en-US"/>
        </w:rPr>
        <w:t>https://doi.org/10.1002/ldr.3448</w:t>
      </w:r>
      <w:r>
        <w:rPr>
          <w:lang w:val="en-US"/>
        </w:rPr>
        <w:t>.</w:t>
      </w:r>
    </w:p>
    <w:p w14:paraId="7D83B274" w14:textId="77777777" w:rsidR="002D6758" w:rsidRPr="00A067D1" w:rsidRDefault="002D6758" w:rsidP="002D6758">
      <w:pPr>
        <w:spacing w:after="120"/>
        <w:ind w:left="567" w:hanging="567"/>
        <w:rPr>
          <w:lang w:val="en-US"/>
        </w:rPr>
      </w:pPr>
      <w:proofErr w:type="spellStart"/>
      <w:r w:rsidRPr="00A067D1">
        <w:rPr>
          <w:lang w:val="en-US"/>
        </w:rPr>
        <w:t>Mansourian</w:t>
      </w:r>
      <w:proofErr w:type="spellEnd"/>
      <w:r w:rsidRPr="00A067D1">
        <w:rPr>
          <w:lang w:val="en-US"/>
        </w:rPr>
        <w:t xml:space="preserve">, S., </w:t>
      </w:r>
      <w:proofErr w:type="spellStart"/>
      <w:r w:rsidRPr="00A067D1">
        <w:rPr>
          <w:lang w:val="en-US"/>
        </w:rPr>
        <w:t>Berrahmouni</w:t>
      </w:r>
      <w:proofErr w:type="spellEnd"/>
      <w:r w:rsidRPr="00A067D1">
        <w:rPr>
          <w:lang w:val="en-US"/>
        </w:rPr>
        <w:t xml:space="preserve">, N., Blaser, J., Dudley, N., </w:t>
      </w:r>
      <w:proofErr w:type="spellStart"/>
      <w:r w:rsidRPr="00A067D1">
        <w:rPr>
          <w:lang w:val="en-US"/>
        </w:rPr>
        <w:t>Maginnis</w:t>
      </w:r>
      <w:proofErr w:type="spellEnd"/>
      <w:r w:rsidRPr="00A067D1">
        <w:rPr>
          <w:lang w:val="en-US"/>
        </w:rPr>
        <w:t xml:space="preserve">, S., Mumba, M., &amp; </w:t>
      </w:r>
      <w:proofErr w:type="spellStart"/>
      <w:r w:rsidRPr="00A067D1">
        <w:rPr>
          <w:lang w:val="en-US"/>
        </w:rPr>
        <w:t>Vallauri</w:t>
      </w:r>
      <w:proofErr w:type="spellEnd"/>
      <w:r w:rsidRPr="00A067D1">
        <w:rPr>
          <w:lang w:val="en-US"/>
        </w:rPr>
        <w:t>, D. (2021). Reflecting on twenty years of forest landscape restoration. Restoration Ecology, 29(7), e13441. https://doi.org/10/gj8k7m</w:t>
      </w:r>
    </w:p>
    <w:p w14:paraId="406200A8" w14:textId="77777777" w:rsidR="002D6758" w:rsidRPr="00A067D1" w:rsidRDefault="002D6758" w:rsidP="002D6758">
      <w:pPr>
        <w:spacing w:after="120"/>
        <w:ind w:left="567" w:hanging="567"/>
        <w:rPr>
          <w:lang w:val="en-US"/>
        </w:rPr>
      </w:pPr>
      <w:proofErr w:type="spellStart"/>
      <w:r w:rsidRPr="00A067D1">
        <w:rPr>
          <w:lang w:val="en-US"/>
        </w:rPr>
        <w:t>Masarei</w:t>
      </w:r>
      <w:proofErr w:type="spellEnd"/>
      <w:r w:rsidRPr="00A067D1">
        <w:rPr>
          <w:lang w:val="en-US"/>
        </w:rPr>
        <w:t xml:space="preserve">, M. I., Erickson, T. E., Merritt, D. J., Hobbs, R. J., &amp; </w:t>
      </w:r>
      <w:proofErr w:type="spellStart"/>
      <w:r w:rsidRPr="00A067D1">
        <w:rPr>
          <w:lang w:val="en-US"/>
        </w:rPr>
        <w:t>Guzzomi</w:t>
      </w:r>
      <w:proofErr w:type="spellEnd"/>
      <w:r w:rsidRPr="00A067D1">
        <w:rPr>
          <w:lang w:val="en-US"/>
        </w:rPr>
        <w:t>, A. L. (2021). Engineering restoration for the future. Ecological Engineering, 159, 106103. https://doi.org/10/gmxj6p</w:t>
      </w:r>
    </w:p>
    <w:p w14:paraId="0ABFF1E5" w14:textId="77777777" w:rsidR="002D6758" w:rsidRPr="00A067D1" w:rsidRDefault="002D6758" w:rsidP="002D6758">
      <w:pPr>
        <w:spacing w:after="120"/>
        <w:ind w:left="567" w:hanging="567"/>
        <w:rPr>
          <w:lang w:val="en-US"/>
        </w:rPr>
      </w:pPr>
      <w:proofErr w:type="spellStart"/>
      <w:r w:rsidRPr="00A067D1">
        <w:rPr>
          <w:lang w:val="en-US"/>
        </w:rPr>
        <w:t>Minnemeyer</w:t>
      </w:r>
      <w:proofErr w:type="spellEnd"/>
      <w:r w:rsidRPr="00A067D1">
        <w:rPr>
          <w:lang w:val="en-US"/>
        </w:rPr>
        <w:t xml:space="preserve">, S., </w:t>
      </w:r>
      <w:proofErr w:type="spellStart"/>
      <w:r w:rsidRPr="00A067D1">
        <w:rPr>
          <w:lang w:val="en-US"/>
        </w:rPr>
        <w:t>Laestadius</w:t>
      </w:r>
      <w:proofErr w:type="spellEnd"/>
      <w:r w:rsidRPr="00A067D1">
        <w:rPr>
          <w:lang w:val="en-US"/>
        </w:rPr>
        <w:t xml:space="preserve">, L., Sizer, N., Saint-Laurent, C., &amp; </w:t>
      </w:r>
      <w:proofErr w:type="spellStart"/>
      <w:r w:rsidRPr="00A067D1">
        <w:rPr>
          <w:lang w:val="en-US"/>
        </w:rPr>
        <w:t>Potapov</w:t>
      </w:r>
      <w:proofErr w:type="spellEnd"/>
      <w:r w:rsidRPr="00A067D1">
        <w:rPr>
          <w:lang w:val="en-US"/>
        </w:rPr>
        <w:t>, P. (2011). Global map of forest landscape restoration opportunities. Forest and Landscape Restoration Project. Washington, DC, World Resources Institute.</w:t>
      </w:r>
    </w:p>
    <w:p w14:paraId="00AF8EE6" w14:textId="77777777" w:rsidR="002D6758" w:rsidRPr="00A067D1" w:rsidRDefault="002D6758" w:rsidP="002D6758">
      <w:pPr>
        <w:spacing w:after="120"/>
        <w:ind w:left="567" w:hanging="567"/>
        <w:rPr>
          <w:lang w:val="en-US"/>
        </w:rPr>
      </w:pPr>
      <w:proofErr w:type="spellStart"/>
      <w:r w:rsidRPr="00A067D1">
        <w:rPr>
          <w:lang w:val="en-US"/>
        </w:rPr>
        <w:t>Nitoslawski</w:t>
      </w:r>
      <w:proofErr w:type="spellEnd"/>
      <w:r w:rsidRPr="00A067D1">
        <w:rPr>
          <w:lang w:val="en-US"/>
        </w:rPr>
        <w:t xml:space="preserve">, S. A., Wong-Stevens, K., Steenberg, J. W. N., Witherspoon, K., Nesbitt, L., &amp; </w:t>
      </w:r>
      <w:proofErr w:type="spellStart"/>
      <w:r w:rsidRPr="00A067D1">
        <w:rPr>
          <w:lang w:val="en-US"/>
        </w:rPr>
        <w:t>Konijnendijk</w:t>
      </w:r>
      <w:proofErr w:type="spellEnd"/>
      <w:r w:rsidRPr="00A067D1">
        <w:rPr>
          <w:lang w:val="en-US"/>
        </w:rPr>
        <w:t xml:space="preserve"> van den Bosch, C. C. (2021). The Digital Forest: Mapping a Decade of Knowledge on Technological Applications for Forest Ecosystems. Earth’s Future, 9(8), e2021EF002123. https://doi.org/10/gm77z7</w:t>
      </w:r>
    </w:p>
    <w:p w14:paraId="6A09C393" w14:textId="78ADEB9B" w:rsidR="002D6758" w:rsidRDefault="002D6758" w:rsidP="002D6758">
      <w:pPr>
        <w:spacing w:after="120"/>
        <w:ind w:left="567" w:hanging="567"/>
        <w:rPr>
          <w:lang w:val="en-US"/>
        </w:rPr>
      </w:pPr>
      <w:r w:rsidRPr="00A067D1">
        <w:rPr>
          <w:lang w:val="en-US"/>
        </w:rPr>
        <w:t xml:space="preserve">Osborne, T., Brock, S., </w:t>
      </w:r>
      <w:proofErr w:type="spellStart"/>
      <w:r w:rsidRPr="00A067D1">
        <w:rPr>
          <w:lang w:val="en-US"/>
        </w:rPr>
        <w:t>Chazdon</w:t>
      </w:r>
      <w:proofErr w:type="spellEnd"/>
      <w:r w:rsidRPr="00A067D1">
        <w:rPr>
          <w:lang w:val="en-US"/>
        </w:rPr>
        <w:t xml:space="preserve">, R., </w:t>
      </w:r>
      <w:proofErr w:type="spellStart"/>
      <w:r w:rsidRPr="00A067D1">
        <w:rPr>
          <w:lang w:val="en-US"/>
        </w:rPr>
        <w:t>Chomba</w:t>
      </w:r>
      <w:proofErr w:type="spellEnd"/>
      <w:r w:rsidRPr="00A067D1">
        <w:rPr>
          <w:lang w:val="en-US"/>
        </w:rPr>
        <w:t xml:space="preserve">, S., </w:t>
      </w:r>
      <w:proofErr w:type="spellStart"/>
      <w:r w:rsidRPr="00A067D1">
        <w:rPr>
          <w:lang w:val="en-US"/>
        </w:rPr>
        <w:t>Garen</w:t>
      </w:r>
      <w:proofErr w:type="spellEnd"/>
      <w:r w:rsidRPr="00A067D1">
        <w:rPr>
          <w:lang w:val="en-US"/>
        </w:rPr>
        <w:t>, E., Gutierrez, V., Lave, R., Lefevre, M., &amp; Sundberg, J. (2021). The political ecology playbook for ecosystem restoration: Principles for effective, equitable, and transformative landscapes. Global Environmental Change, 70, 102320. https://doi.org/10/gmztc4</w:t>
      </w:r>
    </w:p>
    <w:p w14:paraId="43348295" w14:textId="3E9ADD02" w:rsidR="00DD4136" w:rsidRPr="00A067D1" w:rsidRDefault="00DD4136" w:rsidP="002D6758">
      <w:pPr>
        <w:spacing w:after="120"/>
        <w:ind w:left="567" w:hanging="567"/>
        <w:rPr>
          <w:lang w:val="en-US"/>
        </w:rPr>
      </w:pPr>
      <w:r w:rsidRPr="00DD4136">
        <w:rPr>
          <w:lang w:val="en-US"/>
        </w:rPr>
        <w:t xml:space="preserve">Pritchard, R., </w:t>
      </w:r>
      <w:proofErr w:type="spellStart"/>
      <w:r w:rsidRPr="00DD4136">
        <w:rPr>
          <w:lang w:val="en-US"/>
        </w:rPr>
        <w:t>Sauls</w:t>
      </w:r>
      <w:proofErr w:type="spellEnd"/>
      <w:r w:rsidRPr="00DD4136">
        <w:rPr>
          <w:lang w:val="en-US"/>
        </w:rPr>
        <w:t xml:space="preserve">, L.A., </w:t>
      </w:r>
      <w:proofErr w:type="spellStart"/>
      <w:r w:rsidRPr="00DD4136">
        <w:rPr>
          <w:lang w:val="en-US"/>
        </w:rPr>
        <w:t>Oldekop</w:t>
      </w:r>
      <w:proofErr w:type="spellEnd"/>
      <w:r w:rsidRPr="00DD4136">
        <w:rPr>
          <w:lang w:val="en-US"/>
        </w:rPr>
        <w:t xml:space="preserve">, J., </w:t>
      </w:r>
      <w:proofErr w:type="spellStart"/>
      <w:r w:rsidRPr="00DD4136">
        <w:rPr>
          <w:lang w:val="en-US"/>
        </w:rPr>
        <w:t>Kiwango</w:t>
      </w:r>
      <w:proofErr w:type="spellEnd"/>
      <w:r w:rsidRPr="00DD4136">
        <w:rPr>
          <w:lang w:val="en-US"/>
        </w:rPr>
        <w:t>, W. and Brockington, D.</w:t>
      </w:r>
      <w:r>
        <w:rPr>
          <w:lang w:val="en-US"/>
        </w:rPr>
        <w:t xml:space="preserve"> (2022).</w:t>
      </w:r>
      <w:r w:rsidRPr="00DD4136">
        <w:rPr>
          <w:lang w:val="en-US"/>
        </w:rPr>
        <w:t xml:space="preserve"> Data Justice and Biodiversity Conservation. Conservation biology: the journal of the Society for Conservation Biology.</w:t>
      </w:r>
      <w:r>
        <w:rPr>
          <w:lang w:val="en-US"/>
        </w:rPr>
        <w:t xml:space="preserve"> </w:t>
      </w:r>
      <w:r w:rsidRPr="00DD4136">
        <w:rPr>
          <w:lang w:val="en-US"/>
        </w:rPr>
        <w:t>https://doi.org/10.1111/cobi.13919</w:t>
      </w:r>
    </w:p>
    <w:p w14:paraId="13A0DD2F" w14:textId="77777777" w:rsidR="002D6758" w:rsidRPr="00A067D1" w:rsidRDefault="002D6758" w:rsidP="002D6758">
      <w:pPr>
        <w:spacing w:after="120"/>
        <w:ind w:left="567" w:hanging="567"/>
        <w:rPr>
          <w:lang w:val="en-US"/>
        </w:rPr>
      </w:pPr>
      <w:proofErr w:type="spellStart"/>
      <w:r w:rsidRPr="00A067D1">
        <w:rPr>
          <w:lang w:val="en-US"/>
        </w:rPr>
        <w:t>Radil</w:t>
      </w:r>
      <w:proofErr w:type="spellEnd"/>
      <w:r w:rsidRPr="00A067D1">
        <w:rPr>
          <w:lang w:val="en-US"/>
        </w:rPr>
        <w:t>, S. M., &amp; Anderson, M. B. (2019). Rethinking PGIS: Participatory or (post)political GIS? Progress in Human Geography, 43(2), 195–213. https://doi.org/10/gfc947</w:t>
      </w:r>
    </w:p>
    <w:p w14:paraId="729EB3DC" w14:textId="77777777" w:rsidR="002D6758" w:rsidRPr="00A067D1" w:rsidRDefault="002D6758" w:rsidP="002D6758">
      <w:pPr>
        <w:spacing w:after="120"/>
        <w:ind w:left="567" w:hanging="567"/>
        <w:rPr>
          <w:lang w:val="en-US"/>
        </w:rPr>
      </w:pPr>
      <w:proofErr w:type="spellStart"/>
      <w:r w:rsidRPr="00A067D1">
        <w:rPr>
          <w:lang w:val="en-US"/>
        </w:rPr>
        <w:t>Sacande</w:t>
      </w:r>
      <w:proofErr w:type="spellEnd"/>
      <w:r w:rsidRPr="00A067D1">
        <w:rPr>
          <w:lang w:val="en-US"/>
        </w:rPr>
        <w:t xml:space="preserve">, M., &amp; </w:t>
      </w:r>
      <w:proofErr w:type="spellStart"/>
      <w:r w:rsidRPr="00A067D1">
        <w:rPr>
          <w:lang w:val="en-US"/>
        </w:rPr>
        <w:t>Berrahmouni</w:t>
      </w:r>
      <w:proofErr w:type="spellEnd"/>
      <w:r w:rsidRPr="00A067D1">
        <w:rPr>
          <w:lang w:val="en-US"/>
        </w:rPr>
        <w:t>, N. (2016). Community participation and ecological criteria for selecting species and restoring natural capital with native species in the Sahel. Restoration Ecology, 24(4), 479–488. https://doi.org/10/f89q5k</w:t>
      </w:r>
    </w:p>
    <w:p w14:paraId="4D67020C" w14:textId="77777777" w:rsidR="002D6758" w:rsidRPr="00A067D1" w:rsidRDefault="002D6758" w:rsidP="002D6758">
      <w:pPr>
        <w:spacing w:after="120"/>
        <w:ind w:left="567" w:hanging="567"/>
        <w:rPr>
          <w:lang w:val="en-US"/>
        </w:rPr>
      </w:pPr>
      <w:r w:rsidRPr="00A067D1">
        <w:rPr>
          <w:lang w:val="en-US"/>
        </w:rPr>
        <w:t xml:space="preserve">Sacco, A. D., Hardwick, K. A., </w:t>
      </w:r>
      <w:proofErr w:type="spellStart"/>
      <w:r w:rsidRPr="00A067D1">
        <w:rPr>
          <w:lang w:val="en-US"/>
        </w:rPr>
        <w:t>Blakesley</w:t>
      </w:r>
      <w:proofErr w:type="spellEnd"/>
      <w:r w:rsidRPr="00A067D1">
        <w:rPr>
          <w:lang w:val="en-US"/>
        </w:rPr>
        <w:t xml:space="preserve">, D., </w:t>
      </w:r>
      <w:proofErr w:type="spellStart"/>
      <w:r w:rsidRPr="00A067D1">
        <w:rPr>
          <w:lang w:val="en-US"/>
        </w:rPr>
        <w:t>Brancalion</w:t>
      </w:r>
      <w:proofErr w:type="spellEnd"/>
      <w:r w:rsidRPr="00A067D1">
        <w:rPr>
          <w:lang w:val="en-US"/>
        </w:rPr>
        <w:t xml:space="preserve">, P. H. S., </w:t>
      </w:r>
      <w:proofErr w:type="spellStart"/>
      <w:r w:rsidRPr="00A067D1">
        <w:rPr>
          <w:lang w:val="en-US"/>
        </w:rPr>
        <w:t>Breman</w:t>
      </w:r>
      <w:proofErr w:type="spellEnd"/>
      <w:r w:rsidRPr="00A067D1">
        <w:rPr>
          <w:lang w:val="en-US"/>
        </w:rPr>
        <w:t xml:space="preserve">, E., </w:t>
      </w:r>
      <w:proofErr w:type="spellStart"/>
      <w:r w:rsidRPr="00A067D1">
        <w:rPr>
          <w:lang w:val="en-US"/>
        </w:rPr>
        <w:t>Rebola</w:t>
      </w:r>
      <w:proofErr w:type="spellEnd"/>
      <w:r w:rsidRPr="00A067D1">
        <w:rPr>
          <w:lang w:val="en-US"/>
        </w:rPr>
        <w:t xml:space="preserve">, L. C., </w:t>
      </w:r>
      <w:proofErr w:type="spellStart"/>
      <w:r w:rsidRPr="00A067D1">
        <w:rPr>
          <w:lang w:val="en-US"/>
        </w:rPr>
        <w:t>Chomba</w:t>
      </w:r>
      <w:proofErr w:type="spellEnd"/>
      <w:r w:rsidRPr="00A067D1">
        <w:rPr>
          <w:lang w:val="en-US"/>
        </w:rPr>
        <w:t xml:space="preserve">, S., Dixon, K., Elliott, S., </w:t>
      </w:r>
      <w:proofErr w:type="spellStart"/>
      <w:r w:rsidRPr="00A067D1">
        <w:rPr>
          <w:lang w:val="en-US"/>
        </w:rPr>
        <w:t>Ruyonga</w:t>
      </w:r>
      <w:proofErr w:type="spellEnd"/>
      <w:r w:rsidRPr="00A067D1">
        <w:rPr>
          <w:lang w:val="en-US"/>
        </w:rPr>
        <w:t>, G., Shaw, K., Smith, P., Smith, R. J., &amp; Antonelli, A. (2021). Ten golden rules for reforestation to optimize carbon sequestration, biodiversity recovery and livelihood benefits. Global Change Biology, 27(7), 1328–1348. https://doi.org/10/gh8xz6</w:t>
      </w:r>
    </w:p>
    <w:p w14:paraId="03C65B68" w14:textId="77777777" w:rsidR="002D6758" w:rsidRPr="00A067D1" w:rsidRDefault="002D6758" w:rsidP="002D6758">
      <w:pPr>
        <w:spacing w:after="120"/>
        <w:ind w:left="567" w:hanging="567"/>
        <w:rPr>
          <w:lang w:val="en-US"/>
        </w:rPr>
      </w:pPr>
      <w:r w:rsidRPr="00A067D1">
        <w:rPr>
          <w:lang w:val="en-US"/>
        </w:rPr>
        <w:t xml:space="preserve">Sampaio, A., Schmidt, I., Urzedo, D., &amp; Cortes, C. (2020). </w:t>
      </w:r>
      <w:proofErr w:type="spellStart"/>
      <w:r w:rsidRPr="00A067D1">
        <w:rPr>
          <w:lang w:val="en-US"/>
        </w:rPr>
        <w:t>Cerrado</w:t>
      </w:r>
      <w:proofErr w:type="spellEnd"/>
      <w:r w:rsidRPr="00A067D1">
        <w:rPr>
          <w:lang w:val="en-US"/>
        </w:rPr>
        <w:t xml:space="preserve"> De </w:t>
      </w:r>
      <w:proofErr w:type="spellStart"/>
      <w:r w:rsidRPr="00A067D1">
        <w:rPr>
          <w:lang w:val="en-US"/>
        </w:rPr>
        <w:t>Pé</w:t>
      </w:r>
      <w:proofErr w:type="spellEnd"/>
      <w:r w:rsidRPr="00A067D1">
        <w:rPr>
          <w:lang w:val="en-US"/>
        </w:rPr>
        <w:t xml:space="preserve"> Association: Community engagement promoting ecological restoration and local livelihoods in the neotropical savanna. In Forest Landscape Restoration and Social Opportunities in the Tropical World (pp. 217–233). Centro de </w:t>
      </w:r>
      <w:proofErr w:type="spellStart"/>
      <w:r w:rsidRPr="00A067D1">
        <w:rPr>
          <w:lang w:val="en-US"/>
        </w:rPr>
        <w:t>Pesquisas</w:t>
      </w:r>
      <w:proofErr w:type="spellEnd"/>
      <w:r w:rsidRPr="00A067D1">
        <w:rPr>
          <w:lang w:val="en-US"/>
        </w:rPr>
        <w:t xml:space="preserve"> </w:t>
      </w:r>
      <w:proofErr w:type="spellStart"/>
      <w:r w:rsidRPr="00A067D1">
        <w:rPr>
          <w:lang w:val="en-US"/>
        </w:rPr>
        <w:t>Ambientais</w:t>
      </w:r>
      <w:proofErr w:type="spellEnd"/>
      <w:r w:rsidRPr="00A067D1">
        <w:rPr>
          <w:lang w:val="en-US"/>
        </w:rPr>
        <w:t xml:space="preserve"> do </w:t>
      </w:r>
      <w:proofErr w:type="spellStart"/>
      <w:r w:rsidRPr="00A067D1">
        <w:rPr>
          <w:lang w:val="en-US"/>
        </w:rPr>
        <w:t>Nordeste</w:t>
      </w:r>
      <w:proofErr w:type="spellEnd"/>
      <w:r w:rsidRPr="00A067D1">
        <w:rPr>
          <w:lang w:val="en-US"/>
        </w:rPr>
        <w:t xml:space="preserve"> - </w:t>
      </w:r>
      <w:proofErr w:type="spellStart"/>
      <w:r w:rsidRPr="00A067D1">
        <w:rPr>
          <w:lang w:val="en-US"/>
        </w:rPr>
        <w:t>Cepan</w:t>
      </w:r>
      <w:proofErr w:type="spellEnd"/>
      <w:r w:rsidRPr="00A067D1">
        <w:rPr>
          <w:lang w:val="en-US"/>
        </w:rPr>
        <w:t>.</w:t>
      </w:r>
    </w:p>
    <w:p w14:paraId="6BAD5E79" w14:textId="77777777" w:rsidR="002D6758" w:rsidRPr="00A067D1" w:rsidRDefault="002D6758" w:rsidP="002D6758">
      <w:pPr>
        <w:spacing w:after="120"/>
        <w:ind w:left="567" w:hanging="567"/>
        <w:rPr>
          <w:lang w:val="en-US"/>
        </w:rPr>
      </w:pPr>
      <w:r w:rsidRPr="00A067D1">
        <w:rPr>
          <w:lang w:val="en-US"/>
        </w:rPr>
        <w:lastRenderedPageBreak/>
        <w:t xml:space="preserve">Schmidt, I. B., de Urzedo, D. I., Piña-Rodrigues, F. C. M., Vieira, D. L. M., de Rezende, G. M., Sampaio, A. B., &amp; </w:t>
      </w:r>
      <w:proofErr w:type="spellStart"/>
      <w:r w:rsidRPr="00A067D1">
        <w:rPr>
          <w:lang w:val="en-US"/>
        </w:rPr>
        <w:t>Junqueira</w:t>
      </w:r>
      <w:proofErr w:type="spellEnd"/>
      <w:r w:rsidRPr="00A067D1">
        <w:rPr>
          <w:lang w:val="en-US"/>
        </w:rPr>
        <w:t>, R. G. P. (2019). Community-based native seed production for restoration in Brazil – the role of science and policy. Plant Biology, 21(3), 389–397. https://doi.org/10/gn92mq</w:t>
      </w:r>
    </w:p>
    <w:p w14:paraId="750E42E9" w14:textId="77777777" w:rsidR="002D6758" w:rsidRPr="00A067D1" w:rsidRDefault="002D6758" w:rsidP="002D6758">
      <w:pPr>
        <w:spacing w:after="120"/>
        <w:ind w:left="567" w:hanging="567"/>
        <w:rPr>
          <w:lang w:val="en-US"/>
        </w:rPr>
      </w:pPr>
      <w:proofErr w:type="spellStart"/>
      <w:r w:rsidRPr="00A067D1">
        <w:rPr>
          <w:lang w:val="en-US"/>
        </w:rPr>
        <w:t>Skarlatidou</w:t>
      </w:r>
      <w:proofErr w:type="spellEnd"/>
      <w:r w:rsidRPr="00A067D1">
        <w:rPr>
          <w:lang w:val="en-US"/>
        </w:rPr>
        <w:t xml:space="preserve">, A., &amp; </w:t>
      </w:r>
      <w:proofErr w:type="spellStart"/>
      <w:r w:rsidRPr="00A067D1">
        <w:rPr>
          <w:lang w:val="en-US"/>
        </w:rPr>
        <w:t>Haklay</w:t>
      </w:r>
      <w:proofErr w:type="spellEnd"/>
      <w:r w:rsidRPr="00A067D1">
        <w:rPr>
          <w:lang w:val="en-US"/>
        </w:rPr>
        <w:t xml:space="preserve">, M. (2021). Geographic Citizen Science Design: No one left behind. In A. </w:t>
      </w:r>
      <w:proofErr w:type="spellStart"/>
      <w:r w:rsidRPr="00A067D1">
        <w:rPr>
          <w:lang w:val="en-US"/>
        </w:rPr>
        <w:t>Skarlatidou</w:t>
      </w:r>
      <w:proofErr w:type="spellEnd"/>
      <w:r w:rsidRPr="00A067D1">
        <w:rPr>
          <w:lang w:val="en-US"/>
        </w:rPr>
        <w:t xml:space="preserve"> &amp; M. </w:t>
      </w:r>
      <w:proofErr w:type="spellStart"/>
      <w:r w:rsidRPr="00A067D1">
        <w:rPr>
          <w:lang w:val="en-US"/>
        </w:rPr>
        <w:t>Haklay</w:t>
      </w:r>
      <w:proofErr w:type="spellEnd"/>
      <w:r w:rsidRPr="00A067D1">
        <w:rPr>
          <w:lang w:val="en-US"/>
        </w:rPr>
        <w:t xml:space="preserve"> (Eds.), Geographic Citizen Science Design (pp. 3–12). UCL Press. https://www.jstor.org/stable/j.ctv15d8174.8</w:t>
      </w:r>
    </w:p>
    <w:p w14:paraId="3F29E7B2" w14:textId="77777777" w:rsidR="002D6758" w:rsidRPr="00A067D1" w:rsidRDefault="002D6758" w:rsidP="002D6758">
      <w:pPr>
        <w:spacing w:after="120"/>
        <w:ind w:left="567" w:hanging="567"/>
        <w:rPr>
          <w:lang w:val="en-US"/>
        </w:rPr>
      </w:pPr>
      <w:r w:rsidRPr="00A067D1">
        <w:rPr>
          <w:lang w:val="en-US"/>
        </w:rPr>
        <w:t xml:space="preserve">Sullivan, S. (2013). Banking Nature? The Spectacular </w:t>
      </w:r>
      <w:proofErr w:type="spellStart"/>
      <w:r w:rsidRPr="00A067D1">
        <w:rPr>
          <w:lang w:val="en-US"/>
        </w:rPr>
        <w:t>Financialisation</w:t>
      </w:r>
      <w:proofErr w:type="spellEnd"/>
      <w:r w:rsidRPr="00A067D1">
        <w:rPr>
          <w:lang w:val="en-US"/>
        </w:rPr>
        <w:t xml:space="preserve"> of Environmental Conservation. Antipode, 45(1), 198–217. https://doi.org/10.1111/j.1467-8330.2012.00989.x</w:t>
      </w:r>
    </w:p>
    <w:p w14:paraId="45AA65AA" w14:textId="77777777" w:rsidR="002D6758" w:rsidRPr="00A067D1" w:rsidRDefault="002D6758" w:rsidP="002D6758">
      <w:pPr>
        <w:spacing w:after="120"/>
        <w:ind w:left="567" w:hanging="567"/>
        <w:rPr>
          <w:lang w:val="en-US"/>
        </w:rPr>
      </w:pPr>
      <w:r w:rsidRPr="00A067D1">
        <w:rPr>
          <w:lang w:val="en-US"/>
        </w:rPr>
        <w:t>UN. (2021). UN Decade on Restoration. https://www.decadeonrestoration.org/</w:t>
      </w:r>
    </w:p>
    <w:p w14:paraId="350B07F8" w14:textId="77777777" w:rsidR="002D6758" w:rsidRPr="00A067D1" w:rsidRDefault="002D6758" w:rsidP="002D6758">
      <w:pPr>
        <w:spacing w:after="120"/>
        <w:ind w:left="567" w:hanging="567"/>
        <w:rPr>
          <w:lang w:val="en-US"/>
        </w:rPr>
      </w:pPr>
      <w:r w:rsidRPr="00A067D1">
        <w:rPr>
          <w:lang w:val="en-US"/>
        </w:rPr>
        <w:t>UNFCCC. (2021, November 2). Glasgow Leaders’ Declaration on Forests and Land Use. UN Climate Change Conference (COP26) at the SEC – Glasgow 2021. https://ukcop26.org/glasgow-leaders-declaration-on-forests-and-land-use/</w:t>
      </w:r>
    </w:p>
    <w:p w14:paraId="6B67BB15" w14:textId="77777777" w:rsidR="002D6758" w:rsidRPr="00A067D1" w:rsidRDefault="002D6758" w:rsidP="002D6758">
      <w:pPr>
        <w:spacing w:after="120"/>
        <w:ind w:left="567" w:hanging="567"/>
        <w:rPr>
          <w:lang w:val="en-US"/>
        </w:rPr>
      </w:pPr>
      <w:r w:rsidRPr="00A067D1">
        <w:rPr>
          <w:lang w:val="en-US"/>
        </w:rPr>
        <w:t xml:space="preserve">Urzedo, D. I., Neilson, J., Fisher, R., &amp; </w:t>
      </w:r>
      <w:proofErr w:type="spellStart"/>
      <w:r w:rsidRPr="00A067D1">
        <w:rPr>
          <w:lang w:val="en-US"/>
        </w:rPr>
        <w:t>Junqueira</w:t>
      </w:r>
      <w:proofErr w:type="spellEnd"/>
      <w:r w:rsidRPr="00A067D1">
        <w:rPr>
          <w:lang w:val="en-US"/>
        </w:rPr>
        <w:t>, R. G. P. (2020). A global production network for ecosystem services: The emergent governance of landscape restoration in the Brazilian Amazon. Global Environmental Change, 61, 102059. https://doi.org/10/gk9d3d</w:t>
      </w:r>
    </w:p>
    <w:p w14:paraId="0580F3B8" w14:textId="77777777" w:rsidR="002D6758" w:rsidRPr="00AA488C" w:rsidRDefault="002D6758" w:rsidP="002D6758">
      <w:pPr>
        <w:spacing w:after="120"/>
        <w:ind w:left="567" w:hanging="567"/>
        <w:rPr>
          <w:lang w:val="nl-NL"/>
        </w:rPr>
      </w:pPr>
      <w:r w:rsidRPr="00A067D1">
        <w:rPr>
          <w:lang w:val="en-US"/>
        </w:rPr>
        <w:t xml:space="preserve">Urzedo, D., </w:t>
      </w:r>
      <w:proofErr w:type="spellStart"/>
      <w:r w:rsidRPr="00A067D1">
        <w:rPr>
          <w:lang w:val="en-US"/>
        </w:rPr>
        <w:t>Pedrini</w:t>
      </w:r>
      <w:proofErr w:type="spellEnd"/>
      <w:r w:rsidRPr="00A067D1">
        <w:rPr>
          <w:lang w:val="en-US"/>
        </w:rPr>
        <w:t xml:space="preserve">, S., Vieira, D. L. M., Sampaio, A. B., Souza, B. D. F., Campos-Filho, E. M., Piña-Rodrigues, F. C. M., Schmidt, I. B., </w:t>
      </w:r>
      <w:proofErr w:type="spellStart"/>
      <w:r w:rsidRPr="00A067D1">
        <w:rPr>
          <w:lang w:val="en-US"/>
        </w:rPr>
        <w:t>Junqueira</w:t>
      </w:r>
      <w:proofErr w:type="spellEnd"/>
      <w:r w:rsidRPr="00A067D1">
        <w:rPr>
          <w:lang w:val="en-US"/>
        </w:rPr>
        <w:t xml:space="preserve">, R. G. P., &amp; Dixon, K. (2022). Indigenous and local communities can boost seed supply in the UN decade on ecosystem restoration. </w:t>
      </w:r>
      <w:proofErr w:type="spellStart"/>
      <w:r w:rsidRPr="00AA488C">
        <w:rPr>
          <w:lang w:val="nl-NL"/>
        </w:rPr>
        <w:t>Ambio</w:t>
      </w:r>
      <w:proofErr w:type="spellEnd"/>
      <w:r w:rsidRPr="00AA488C">
        <w:rPr>
          <w:lang w:val="nl-NL"/>
        </w:rPr>
        <w:t>, 51, 557-568.  https://doi.org/10.1007/s13280-021-01593-z</w:t>
      </w:r>
    </w:p>
    <w:p w14:paraId="3F129137" w14:textId="77777777" w:rsidR="002D6758" w:rsidRPr="00AA488C" w:rsidRDefault="002D6758" w:rsidP="002D6758">
      <w:pPr>
        <w:spacing w:after="120"/>
        <w:ind w:left="567" w:hanging="567"/>
        <w:rPr>
          <w:lang w:val="nl-NL"/>
        </w:rPr>
      </w:pPr>
      <w:r w:rsidRPr="00AA488C">
        <w:rPr>
          <w:lang w:val="nl-NL"/>
        </w:rPr>
        <w:t xml:space="preserve">Van Dijck J, </w:t>
      </w:r>
      <w:proofErr w:type="spellStart"/>
      <w:r w:rsidRPr="00AA488C">
        <w:rPr>
          <w:lang w:val="nl-NL"/>
        </w:rPr>
        <w:t>Poell</w:t>
      </w:r>
      <w:proofErr w:type="spellEnd"/>
      <w:r w:rsidRPr="00AA488C">
        <w:rPr>
          <w:lang w:val="nl-NL"/>
        </w:rPr>
        <w:t xml:space="preserve"> T, De Waal M. (2018). </w:t>
      </w:r>
      <w:r w:rsidRPr="00A067D1">
        <w:rPr>
          <w:lang w:val="en-US"/>
        </w:rPr>
        <w:t xml:space="preserve">The platform society: Public values in a connective world. </w:t>
      </w:r>
      <w:r w:rsidRPr="00AA488C">
        <w:rPr>
          <w:lang w:val="nl-NL"/>
        </w:rPr>
        <w:t>Oxford University Press.</w:t>
      </w:r>
    </w:p>
    <w:p w14:paraId="4659CDBC" w14:textId="77777777" w:rsidR="002D6758" w:rsidRPr="00AA488C" w:rsidRDefault="002D6758" w:rsidP="002D6758">
      <w:pPr>
        <w:spacing w:after="120"/>
        <w:ind w:left="567" w:hanging="567"/>
        <w:rPr>
          <w:lang w:val="nl-NL"/>
        </w:rPr>
      </w:pPr>
      <w:proofErr w:type="spellStart"/>
      <w:r w:rsidRPr="00AA488C">
        <w:rPr>
          <w:lang w:val="nl-NL"/>
        </w:rPr>
        <w:t>Verma</w:t>
      </w:r>
      <w:proofErr w:type="spellEnd"/>
      <w:r w:rsidRPr="00AA488C">
        <w:rPr>
          <w:lang w:val="nl-NL"/>
        </w:rPr>
        <w:t xml:space="preserve">, A., van der Wal, R., &amp; Fischer, A. (2015). </w:t>
      </w:r>
      <w:r w:rsidRPr="00A067D1">
        <w:rPr>
          <w:lang w:val="en-US"/>
        </w:rPr>
        <w:t xml:space="preserve">Microscope and spectacle: On the complexities of using new visual technologies to communicate about wildlife conservation. </w:t>
      </w:r>
      <w:proofErr w:type="spellStart"/>
      <w:r w:rsidRPr="00AA488C">
        <w:rPr>
          <w:lang w:val="nl-NL"/>
        </w:rPr>
        <w:t>Ambio</w:t>
      </w:r>
      <w:proofErr w:type="spellEnd"/>
      <w:r w:rsidRPr="00AA488C">
        <w:rPr>
          <w:lang w:val="nl-NL"/>
        </w:rPr>
        <w:t>, 44(4), 648–660. https://doi.org/10/gcbtzt</w:t>
      </w:r>
    </w:p>
    <w:p w14:paraId="7E368E91" w14:textId="77777777" w:rsidR="002D6758" w:rsidRPr="00A067D1" w:rsidRDefault="002D6758" w:rsidP="002D6758">
      <w:pPr>
        <w:spacing w:after="120"/>
        <w:ind w:left="567" w:hanging="567"/>
        <w:rPr>
          <w:lang w:val="en-US"/>
        </w:rPr>
      </w:pPr>
      <w:r w:rsidRPr="00AA488C">
        <w:rPr>
          <w:lang w:val="nl-NL"/>
        </w:rPr>
        <w:t xml:space="preserve">Wolff, S., </w:t>
      </w:r>
      <w:proofErr w:type="spellStart"/>
      <w:r w:rsidRPr="00AA488C">
        <w:rPr>
          <w:lang w:val="nl-NL"/>
        </w:rPr>
        <w:t>Schrammeijer</w:t>
      </w:r>
      <w:proofErr w:type="spellEnd"/>
      <w:r w:rsidRPr="00AA488C">
        <w:rPr>
          <w:lang w:val="nl-NL"/>
        </w:rPr>
        <w:t xml:space="preserve">, E. A., Schulp, C. J., &amp; Verburg, P. H. (2018). </w:t>
      </w:r>
      <w:r w:rsidRPr="00A067D1">
        <w:rPr>
          <w:lang w:val="en-US"/>
        </w:rPr>
        <w:t>Meeting global land restoration and protection targets: What would the world look like in 2050? Global Environmental Change, 52, 259–272. https://doi.org/10/gfp2p5</w:t>
      </w:r>
    </w:p>
    <w:p w14:paraId="0E0858C0" w14:textId="77777777" w:rsidR="002D6758" w:rsidRPr="00A067D1" w:rsidRDefault="002D6758" w:rsidP="002D6758">
      <w:pPr>
        <w:spacing w:after="120"/>
        <w:ind w:left="567" w:hanging="567"/>
        <w:rPr>
          <w:lang w:val="en-US"/>
        </w:rPr>
      </w:pPr>
      <w:r w:rsidRPr="00A067D1">
        <w:rPr>
          <w:lang w:val="en-US"/>
        </w:rPr>
        <w:t>WRI. (2014). Atlas of Forest and Landscape Restoration Opportunities. World Resources Institute. https://www.wri.org/data/atlas-forest-and-landscape-restoration-opportunities</w:t>
      </w:r>
    </w:p>
    <w:p w14:paraId="71416BD4" w14:textId="77777777" w:rsidR="002D6758" w:rsidRPr="00A067D1" w:rsidRDefault="002D6758" w:rsidP="002D6758">
      <w:pPr>
        <w:spacing w:after="120"/>
        <w:ind w:left="567" w:hanging="567"/>
        <w:rPr>
          <w:lang w:val="en-US"/>
        </w:rPr>
      </w:pPr>
      <w:r w:rsidRPr="00A067D1">
        <w:rPr>
          <w:lang w:val="en-US"/>
        </w:rPr>
        <w:t>Yusoff, K., &amp; Gabrys, J. (2011). Climate change and the imagination. WIREs Climate Change, 2(4), 516–534. https://doi.org/10.1002/wcc.117</w:t>
      </w:r>
    </w:p>
    <w:p w14:paraId="53E600AF" w14:textId="333D298E" w:rsidR="00385CBF" w:rsidRPr="00A067D1" w:rsidRDefault="00385CBF" w:rsidP="00385CBF">
      <w:pPr>
        <w:rPr>
          <w:lang w:val="en-US" w:eastAsia="en-US"/>
        </w:rPr>
      </w:pPr>
    </w:p>
    <w:p w14:paraId="4C7009DF" w14:textId="7868A76E" w:rsidR="00385CBF" w:rsidRDefault="00385CBF" w:rsidP="00385CBF">
      <w:pPr>
        <w:rPr>
          <w:lang w:val="en-US" w:eastAsia="en-US"/>
        </w:rPr>
      </w:pPr>
    </w:p>
    <w:p w14:paraId="61EC286F" w14:textId="10BC25C0" w:rsidR="001D5FF4" w:rsidRDefault="001D5FF4" w:rsidP="00385CBF">
      <w:pPr>
        <w:rPr>
          <w:lang w:val="en-US" w:eastAsia="en-US"/>
        </w:rPr>
      </w:pPr>
    </w:p>
    <w:p w14:paraId="1D00EFC6" w14:textId="1CD3467A" w:rsidR="001D5FF4" w:rsidRDefault="001D5FF4" w:rsidP="00385CBF">
      <w:pPr>
        <w:rPr>
          <w:lang w:val="en-US" w:eastAsia="en-US"/>
        </w:rPr>
      </w:pPr>
    </w:p>
    <w:p w14:paraId="70436FF0" w14:textId="00BBD33F" w:rsidR="001D5FF4" w:rsidRDefault="001D5FF4" w:rsidP="00385CBF">
      <w:pPr>
        <w:rPr>
          <w:lang w:val="en-US" w:eastAsia="en-US"/>
        </w:rPr>
      </w:pPr>
    </w:p>
    <w:p w14:paraId="40A3B7E2" w14:textId="4FD3EBB6" w:rsidR="001D5FF4" w:rsidRDefault="001D5FF4" w:rsidP="00385CBF">
      <w:pPr>
        <w:rPr>
          <w:lang w:val="en-US" w:eastAsia="en-US"/>
        </w:rPr>
      </w:pPr>
    </w:p>
    <w:p w14:paraId="1006961D" w14:textId="7D11EBBD" w:rsidR="001D5FF4" w:rsidRDefault="001D5FF4" w:rsidP="00385CBF">
      <w:pPr>
        <w:rPr>
          <w:lang w:val="en-US" w:eastAsia="en-US"/>
        </w:rPr>
      </w:pPr>
    </w:p>
    <w:p w14:paraId="338DB409" w14:textId="2605DE82" w:rsidR="001D5FF4" w:rsidRDefault="001D5FF4" w:rsidP="00385CBF">
      <w:pPr>
        <w:rPr>
          <w:lang w:val="en-US" w:eastAsia="en-US"/>
        </w:rPr>
      </w:pPr>
    </w:p>
    <w:p w14:paraId="4A35F7EB" w14:textId="09C5A609" w:rsidR="001D5FF4" w:rsidRDefault="001D5FF4" w:rsidP="00385CBF">
      <w:pPr>
        <w:rPr>
          <w:lang w:val="en-US" w:eastAsia="en-US"/>
        </w:rPr>
      </w:pPr>
    </w:p>
    <w:p w14:paraId="7E7F4E9A" w14:textId="6125CDAE" w:rsidR="001D5FF4" w:rsidRDefault="001D5FF4" w:rsidP="00385CBF">
      <w:pPr>
        <w:rPr>
          <w:lang w:val="en-US" w:eastAsia="en-US"/>
        </w:rPr>
      </w:pPr>
    </w:p>
    <w:p w14:paraId="656D561A" w14:textId="070A29B1" w:rsidR="004F15DD" w:rsidRPr="00A067D1" w:rsidRDefault="004F15DD" w:rsidP="004F15DD">
      <w:pPr>
        <w:spacing w:line="360" w:lineRule="auto"/>
        <w:rPr>
          <w:lang w:val="en-US"/>
        </w:rPr>
      </w:pPr>
      <w:r w:rsidRPr="00A067D1">
        <w:rPr>
          <w:b/>
          <w:bCs/>
          <w:iCs/>
          <w:lang w:val="en-US"/>
        </w:rPr>
        <w:lastRenderedPageBreak/>
        <w:t>Table 1.</w:t>
      </w:r>
      <w:r w:rsidRPr="00A067D1">
        <w:rPr>
          <w:iCs/>
          <w:lang w:val="en-US"/>
        </w:rPr>
        <w:t xml:space="preserve"> </w:t>
      </w:r>
      <w:r w:rsidRPr="00A067D1">
        <w:rPr>
          <w:lang w:val="en-US"/>
        </w:rPr>
        <w:t xml:space="preserve">Guiding questions for </w:t>
      </w:r>
      <w:r w:rsidR="008A2AEB" w:rsidRPr="00A067D1">
        <w:rPr>
          <w:lang w:val="en-US"/>
        </w:rPr>
        <w:t>analyzing</w:t>
      </w:r>
      <w:r w:rsidRPr="00A067D1">
        <w:rPr>
          <w:lang w:val="en-US"/>
        </w:rPr>
        <w:t xml:space="preserve"> selected </w:t>
      </w:r>
      <w:r w:rsidRPr="00A067D1">
        <w:rPr>
          <w:iCs/>
          <w:lang w:val="en-US"/>
        </w:rPr>
        <w:t xml:space="preserve">digital platforms for forest landscape restoration. </w:t>
      </w:r>
    </w:p>
    <w:tbl>
      <w:tblPr>
        <w:tblStyle w:val="PlainTable21"/>
        <w:tblW w:w="8647" w:type="dxa"/>
        <w:tblLook w:val="04A0" w:firstRow="1" w:lastRow="0" w:firstColumn="1" w:lastColumn="0" w:noHBand="0" w:noVBand="1"/>
      </w:tblPr>
      <w:tblGrid>
        <w:gridCol w:w="2276"/>
        <w:gridCol w:w="6371"/>
      </w:tblGrid>
      <w:tr w:rsidR="004F15DD" w:rsidRPr="00A067D1" w14:paraId="39C97429" w14:textId="77777777" w:rsidTr="001E4F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E8D1CD5" w14:textId="77777777" w:rsidR="004F15DD" w:rsidRPr="00A067D1" w:rsidRDefault="004F15DD" w:rsidP="001E4F67">
            <w:pPr>
              <w:spacing w:before="120" w:after="120" w:line="276" w:lineRule="auto"/>
              <w:jc w:val="center"/>
              <w:rPr>
                <w:bCs w:val="0"/>
                <w:iCs/>
                <w:lang w:val="en-US"/>
              </w:rPr>
            </w:pPr>
            <w:r w:rsidRPr="00A067D1">
              <w:rPr>
                <w:bCs w:val="0"/>
                <w:iCs/>
                <w:lang w:val="en-US"/>
              </w:rPr>
              <w:t>Focus areas</w:t>
            </w:r>
          </w:p>
        </w:tc>
        <w:tc>
          <w:tcPr>
            <w:tcW w:w="4824" w:type="dxa"/>
          </w:tcPr>
          <w:p w14:paraId="7697D4BE" w14:textId="77777777" w:rsidR="004F15DD" w:rsidRPr="00A067D1" w:rsidRDefault="004F15DD" w:rsidP="001E4F67">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bCs w:val="0"/>
                <w:iCs/>
                <w:lang w:val="en-US"/>
              </w:rPr>
            </w:pPr>
            <w:r w:rsidRPr="00A067D1">
              <w:rPr>
                <w:bCs w:val="0"/>
                <w:iCs/>
                <w:lang w:val="en-US"/>
              </w:rPr>
              <w:t>Guiding questions</w:t>
            </w:r>
          </w:p>
        </w:tc>
      </w:tr>
      <w:tr w:rsidR="004F15DD" w:rsidRPr="00A067D1" w14:paraId="7808C144" w14:textId="77777777" w:rsidTr="001E4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vMerge w:val="restart"/>
          </w:tcPr>
          <w:p w14:paraId="007A1B8B" w14:textId="77777777" w:rsidR="004F15DD" w:rsidRPr="00A067D1" w:rsidRDefault="004F15DD" w:rsidP="001E4F67">
            <w:pPr>
              <w:spacing w:before="120" w:after="120" w:line="276" w:lineRule="auto"/>
              <w:jc w:val="center"/>
              <w:rPr>
                <w:iCs/>
                <w:lang w:val="en-US"/>
              </w:rPr>
            </w:pPr>
          </w:p>
          <w:p w14:paraId="677F6462" w14:textId="77777777" w:rsidR="004F15DD" w:rsidRPr="00A067D1" w:rsidRDefault="004F15DD" w:rsidP="001E4F67">
            <w:pPr>
              <w:spacing w:before="120" w:after="120" w:line="276" w:lineRule="auto"/>
              <w:jc w:val="center"/>
              <w:rPr>
                <w:b w:val="0"/>
                <w:bCs w:val="0"/>
                <w:iCs/>
                <w:lang w:val="en-US"/>
              </w:rPr>
            </w:pPr>
            <w:r w:rsidRPr="00A067D1">
              <w:rPr>
                <w:b w:val="0"/>
                <w:bCs w:val="0"/>
                <w:iCs/>
                <w:lang w:val="en-US"/>
              </w:rPr>
              <w:t xml:space="preserve">Development processes </w:t>
            </w:r>
          </w:p>
        </w:tc>
        <w:tc>
          <w:tcPr>
            <w:tcW w:w="4824" w:type="dxa"/>
          </w:tcPr>
          <w:p w14:paraId="1D3AE8FC" w14:textId="77777777" w:rsidR="004F15DD" w:rsidRPr="00A067D1" w:rsidRDefault="004F15DD" w:rsidP="001E4F67">
            <w:pPr>
              <w:spacing w:before="120" w:after="120" w:line="276" w:lineRule="auto"/>
              <w:cnfStyle w:val="000000100000" w:firstRow="0" w:lastRow="0" w:firstColumn="0" w:lastColumn="0" w:oddVBand="0" w:evenVBand="0" w:oddHBand="1" w:evenHBand="0" w:firstRowFirstColumn="0" w:firstRowLastColumn="0" w:lastRowFirstColumn="0" w:lastRowLastColumn="0"/>
              <w:rPr>
                <w:iCs/>
                <w:lang w:val="en-US"/>
              </w:rPr>
            </w:pPr>
            <w:r w:rsidRPr="00A067D1">
              <w:rPr>
                <w:iCs/>
                <w:lang w:val="en-US"/>
              </w:rPr>
              <w:t>Who</w:t>
            </w:r>
            <w:r w:rsidRPr="00A067D1" w:rsidDel="004503DC">
              <w:rPr>
                <w:iCs/>
                <w:lang w:val="en-US"/>
              </w:rPr>
              <w:t xml:space="preserve"> </w:t>
            </w:r>
            <w:r w:rsidRPr="00A067D1">
              <w:rPr>
                <w:iCs/>
                <w:lang w:val="en-US"/>
              </w:rPr>
              <w:t>influenced the development of the digital platforms?</w:t>
            </w:r>
          </w:p>
        </w:tc>
      </w:tr>
      <w:tr w:rsidR="004F15DD" w:rsidRPr="00A067D1" w14:paraId="20790CCE" w14:textId="77777777" w:rsidTr="001E4F67">
        <w:tc>
          <w:tcPr>
            <w:cnfStyle w:val="001000000000" w:firstRow="0" w:lastRow="0" w:firstColumn="1" w:lastColumn="0" w:oddVBand="0" w:evenVBand="0" w:oddHBand="0" w:evenHBand="0" w:firstRowFirstColumn="0" w:firstRowLastColumn="0" w:lastRowFirstColumn="0" w:lastRowLastColumn="0"/>
            <w:tcW w:w="0" w:type="dxa"/>
            <w:vMerge/>
          </w:tcPr>
          <w:p w14:paraId="02EB56FA" w14:textId="77777777" w:rsidR="004F15DD" w:rsidRPr="00A067D1" w:rsidRDefault="004F15DD" w:rsidP="001E4F67">
            <w:pPr>
              <w:spacing w:before="120" w:after="120" w:line="276" w:lineRule="auto"/>
              <w:jc w:val="center"/>
              <w:rPr>
                <w:iCs/>
                <w:lang w:val="en-US"/>
              </w:rPr>
            </w:pPr>
          </w:p>
        </w:tc>
        <w:tc>
          <w:tcPr>
            <w:tcW w:w="4824" w:type="dxa"/>
          </w:tcPr>
          <w:p w14:paraId="19745F4F" w14:textId="77777777" w:rsidR="004F15DD" w:rsidRPr="00A067D1" w:rsidRDefault="004F15DD" w:rsidP="001E4F67">
            <w:pPr>
              <w:spacing w:before="120" w:after="120" w:line="276" w:lineRule="auto"/>
              <w:cnfStyle w:val="000000000000" w:firstRow="0" w:lastRow="0" w:firstColumn="0" w:lastColumn="0" w:oddVBand="0" w:evenVBand="0" w:oddHBand="0" w:evenHBand="0" w:firstRowFirstColumn="0" w:firstRowLastColumn="0" w:lastRowFirstColumn="0" w:lastRowLastColumn="0"/>
              <w:rPr>
                <w:iCs/>
                <w:lang w:val="en-US"/>
              </w:rPr>
            </w:pPr>
            <w:r w:rsidRPr="00A067D1">
              <w:rPr>
                <w:iCs/>
                <w:lang w:val="en-US"/>
              </w:rPr>
              <w:t>Which forms of knowledge and practices are recognized and used to build the digital platforms?</w:t>
            </w:r>
          </w:p>
        </w:tc>
      </w:tr>
      <w:tr w:rsidR="004F15DD" w:rsidRPr="00A067D1" w14:paraId="1EF524D8" w14:textId="77777777" w:rsidTr="001E4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vMerge w:val="restart"/>
          </w:tcPr>
          <w:p w14:paraId="5EED00AB" w14:textId="77777777" w:rsidR="004F15DD" w:rsidRPr="00A067D1" w:rsidRDefault="004F15DD" w:rsidP="001E4F67">
            <w:pPr>
              <w:spacing w:before="120" w:after="120" w:line="276" w:lineRule="auto"/>
              <w:jc w:val="center"/>
              <w:rPr>
                <w:iCs/>
                <w:lang w:val="en-US"/>
              </w:rPr>
            </w:pPr>
          </w:p>
          <w:p w14:paraId="453F850D" w14:textId="77777777" w:rsidR="004F15DD" w:rsidRPr="00A067D1" w:rsidRDefault="004F15DD" w:rsidP="001E4F67">
            <w:pPr>
              <w:spacing w:before="120" w:after="120" w:line="276" w:lineRule="auto"/>
              <w:jc w:val="center"/>
              <w:rPr>
                <w:b w:val="0"/>
                <w:bCs w:val="0"/>
                <w:iCs/>
                <w:lang w:val="en-US"/>
              </w:rPr>
            </w:pPr>
            <w:r w:rsidRPr="00A067D1">
              <w:rPr>
                <w:b w:val="0"/>
                <w:bCs w:val="0"/>
                <w:iCs/>
                <w:lang w:val="en-US"/>
              </w:rPr>
              <w:t xml:space="preserve">User interactions </w:t>
            </w:r>
          </w:p>
        </w:tc>
        <w:tc>
          <w:tcPr>
            <w:tcW w:w="4824" w:type="dxa"/>
          </w:tcPr>
          <w:p w14:paraId="30E010E6" w14:textId="77777777" w:rsidR="004F15DD" w:rsidRPr="00A067D1" w:rsidRDefault="004F15DD" w:rsidP="001E4F67">
            <w:pPr>
              <w:spacing w:before="120" w:after="120" w:line="276" w:lineRule="auto"/>
              <w:cnfStyle w:val="000000100000" w:firstRow="0" w:lastRow="0" w:firstColumn="0" w:lastColumn="0" w:oddVBand="0" w:evenVBand="0" w:oddHBand="1" w:evenHBand="0" w:firstRowFirstColumn="0" w:firstRowLastColumn="0" w:lastRowFirstColumn="0" w:lastRowLastColumn="0"/>
              <w:rPr>
                <w:iCs/>
                <w:lang w:val="en-US"/>
              </w:rPr>
            </w:pPr>
            <w:r w:rsidRPr="00A067D1">
              <w:rPr>
                <w:iCs/>
                <w:lang w:val="en-US"/>
              </w:rPr>
              <w:t>How do narratives and aesthetics encourage different forms of engagement?</w:t>
            </w:r>
          </w:p>
        </w:tc>
      </w:tr>
      <w:tr w:rsidR="004F15DD" w:rsidRPr="00A067D1" w14:paraId="4D0333E6" w14:textId="77777777" w:rsidTr="001E4F67">
        <w:tc>
          <w:tcPr>
            <w:cnfStyle w:val="001000000000" w:firstRow="0" w:lastRow="0" w:firstColumn="1" w:lastColumn="0" w:oddVBand="0" w:evenVBand="0" w:oddHBand="0" w:evenHBand="0" w:firstRowFirstColumn="0" w:firstRowLastColumn="0" w:lastRowFirstColumn="0" w:lastRowLastColumn="0"/>
            <w:tcW w:w="0" w:type="dxa"/>
            <w:vMerge/>
          </w:tcPr>
          <w:p w14:paraId="3D932B6A" w14:textId="77777777" w:rsidR="004F15DD" w:rsidRPr="00A067D1" w:rsidRDefault="004F15DD" w:rsidP="001E4F67">
            <w:pPr>
              <w:spacing w:before="120" w:after="120" w:line="276" w:lineRule="auto"/>
              <w:jc w:val="center"/>
              <w:rPr>
                <w:iCs/>
                <w:lang w:val="en-US"/>
              </w:rPr>
            </w:pPr>
          </w:p>
        </w:tc>
        <w:tc>
          <w:tcPr>
            <w:tcW w:w="4824" w:type="dxa"/>
          </w:tcPr>
          <w:p w14:paraId="51F55D25" w14:textId="77777777" w:rsidR="004F15DD" w:rsidRPr="00A067D1" w:rsidRDefault="004F15DD" w:rsidP="001E4F67">
            <w:pPr>
              <w:spacing w:before="120" w:after="120" w:line="276" w:lineRule="auto"/>
              <w:cnfStyle w:val="000000000000" w:firstRow="0" w:lastRow="0" w:firstColumn="0" w:lastColumn="0" w:oddVBand="0" w:evenVBand="0" w:oddHBand="0" w:evenHBand="0" w:firstRowFirstColumn="0" w:firstRowLastColumn="0" w:lastRowFirstColumn="0" w:lastRowLastColumn="0"/>
              <w:rPr>
                <w:iCs/>
                <w:lang w:val="en-US"/>
              </w:rPr>
            </w:pPr>
            <w:r w:rsidRPr="00A067D1">
              <w:rPr>
                <w:iCs/>
                <w:lang w:val="en-US"/>
              </w:rPr>
              <w:t>How are the platforms designed to promote engagement, access information, and share knowledge?</w:t>
            </w:r>
          </w:p>
        </w:tc>
      </w:tr>
      <w:tr w:rsidR="004F15DD" w:rsidRPr="00A067D1" w14:paraId="65AB2827" w14:textId="77777777" w:rsidTr="001E4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vMerge w:val="restart"/>
          </w:tcPr>
          <w:p w14:paraId="0EEAE822" w14:textId="77777777" w:rsidR="004F15DD" w:rsidRPr="00A067D1" w:rsidRDefault="004F15DD" w:rsidP="001E4F67">
            <w:pPr>
              <w:spacing w:before="120" w:after="120" w:line="276" w:lineRule="auto"/>
              <w:jc w:val="center"/>
              <w:rPr>
                <w:iCs/>
                <w:lang w:val="en-US"/>
              </w:rPr>
            </w:pPr>
          </w:p>
          <w:p w14:paraId="64D81134" w14:textId="77777777" w:rsidR="004F15DD" w:rsidRPr="00A067D1" w:rsidRDefault="004F15DD" w:rsidP="001E4F67">
            <w:pPr>
              <w:spacing w:before="120" w:after="120" w:line="276" w:lineRule="auto"/>
              <w:jc w:val="center"/>
              <w:rPr>
                <w:b w:val="0"/>
                <w:bCs w:val="0"/>
                <w:iCs/>
                <w:lang w:val="en-US"/>
              </w:rPr>
            </w:pPr>
            <w:r w:rsidRPr="00A067D1">
              <w:rPr>
                <w:b w:val="0"/>
                <w:bCs w:val="0"/>
                <w:iCs/>
                <w:lang w:val="en-US"/>
              </w:rPr>
              <w:t xml:space="preserve">Restoration transformations </w:t>
            </w:r>
          </w:p>
        </w:tc>
        <w:tc>
          <w:tcPr>
            <w:tcW w:w="4824" w:type="dxa"/>
          </w:tcPr>
          <w:p w14:paraId="5018E237" w14:textId="77777777" w:rsidR="004F15DD" w:rsidRPr="00A067D1" w:rsidRDefault="004F15DD" w:rsidP="001E4F67">
            <w:pPr>
              <w:spacing w:before="120" w:after="120" w:line="276" w:lineRule="auto"/>
              <w:cnfStyle w:val="000000100000" w:firstRow="0" w:lastRow="0" w:firstColumn="0" w:lastColumn="0" w:oddVBand="0" w:evenVBand="0" w:oddHBand="1" w:evenHBand="0" w:firstRowFirstColumn="0" w:firstRowLastColumn="0" w:lastRowFirstColumn="0" w:lastRowLastColumn="0"/>
              <w:rPr>
                <w:iCs/>
                <w:lang w:val="en-US"/>
              </w:rPr>
            </w:pPr>
            <w:r w:rsidRPr="00A067D1">
              <w:rPr>
                <w:iCs/>
                <w:lang w:val="en-US"/>
              </w:rPr>
              <w:t>Which restoration actions does the digital platform produce or support? How does it influence restoration techniques?</w:t>
            </w:r>
          </w:p>
        </w:tc>
      </w:tr>
      <w:tr w:rsidR="004F15DD" w:rsidRPr="00A067D1" w14:paraId="5012DA8B" w14:textId="77777777" w:rsidTr="001E4F67">
        <w:tc>
          <w:tcPr>
            <w:cnfStyle w:val="001000000000" w:firstRow="0" w:lastRow="0" w:firstColumn="1" w:lastColumn="0" w:oddVBand="0" w:evenVBand="0" w:oddHBand="0" w:evenHBand="0" w:firstRowFirstColumn="0" w:firstRowLastColumn="0" w:lastRowFirstColumn="0" w:lastRowLastColumn="0"/>
            <w:tcW w:w="0" w:type="dxa"/>
            <w:vMerge/>
          </w:tcPr>
          <w:p w14:paraId="723047A4" w14:textId="77777777" w:rsidR="004F15DD" w:rsidRPr="00A067D1" w:rsidRDefault="004F15DD" w:rsidP="001E4F67">
            <w:pPr>
              <w:spacing w:before="120" w:after="120" w:line="276" w:lineRule="auto"/>
              <w:rPr>
                <w:iCs/>
                <w:lang w:val="en-US"/>
              </w:rPr>
            </w:pPr>
          </w:p>
        </w:tc>
        <w:tc>
          <w:tcPr>
            <w:tcW w:w="4824" w:type="dxa"/>
          </w:tcPr>
          <w:p w14:paraId="413958DD" w14:textId="77777777" w:rsidR="004F15DD" w:rsidRPr="00A067D1" w:rsidRDefault="004F15DD" w:rsidP="001E4F67">
            <w:pPr>
              <w:spacing w:before="120" w:after="120" w:line="276" w:lineRule="auto"/>
              <w:cnfStyle w:val="000000000000" w:firstRow="0" w:lastRow="0" w:firstColumn="0" w:lastColumn="0" w:oddVBand="0" w:evenVBand="0" w:oddHBand="0" w:evenHBand="0" w:firstRowFirstColumn="0" w:firstRowLastColumn="0" w:lastRowFirstColumn="0" w:lastRowLastColumn="0"/>
              <w:rPr>
                <w:iCs/>
                <w:lang w:val="en-US"/>
              </w:rPr>
            </w:pPr>
            <w:r w:rsidRPr="00A067D1">
              <w:rPr>
                <w:iCs/>
                <w:lang w:val="en-US"/>
              </w:rPr>
              <w:t>How do the digital infrastructures change restoration practices, policies, or outcomes?</w:t>
            </w:r>
          </w:p>
        </w:tc>
      </w:tr>
    </w:tbl>
    <w:p w14:paraId="7356044A" w14:textId="77777777" w:rsidR="004F15DD" w:rsidRPr="00A067D1" w:rsidRDefault="004F15DD" w:rsidP="001E7835">
      <w:pPr>
        <w:spacing w:line="480" w:lineRule="auto"/>
        <w:rPr>
          <w:iCs/>
          <w:color w:val="000000" w:themeColor="text1"/>
          <w:lang w:val="en-US"/>
        </w:rPr>
      </w:pPr>
    </w:p>
    <w:p w14:paraId="32A5B732" w14:textId="206852A1" w:rsidR="00EA5220" w:rsidRPr="00A067D1" w:rsidRDefault="00EA5220" w:rsidP="00EA5220">
      <w:pPr>
        <w:spacing w:line="480" w:lineRule="auto"/>
        <w:ind w:firstLine="720"/>
        <w:rPr>
          <w:color w:val="000000" w:themeColor="text1"/>
          <w:lang w:val="en-US"/>
        </w:rPr>
      </w:pPr>
    </w:p>
    <w:p w14:paraId="14D94B39" w14:textId="77777777" w:rsidR="00355942" w:rsidRPr="00A067D1" w:rsidRDefault="00355942" w:rsidP="00355942">
      <w:pPr>
        <w:spacing w:line="480" w:lineRule="auto"/>
        <w:ind w:firstLine="720"/>
        <w:rPr>
          <w:iCs/>
          <w:color w:val="000000" w:themeColor="text1"/>
          <w:lang w:val="en-US"/>
        </w:rPr>
      </w:pPr>
    </w:p>
    <w:p w14:paraId="2068E019" w14:textId="2E447151" w:rsidR="00F46780" w:rsidRPr="00A067D1" w:rsidRDefault="0002341B" w:rsidP="0098524E">
      <w:pPr>
        <w:spacing w:line="480" w:lineRule="auto"/>
        <w:ind w:firstLine="720"/>
        <w:rPr>
          <w:iCs/>
          <w:color w:val="000000" w:themeColor="text1"/>
          <w:lang w:val="en-US"/>
        </w:rPr>
        <w:sectPr w:rsidR="00F46780" w:rsidRPr="00A067D1" w:rsidSect="004F15DD">
          <w:pgSz w:w="11906" w:h="16838"/>
          <w:pgMar w:top="1440" w:right="1440" w:bottom="1440" w:left="1440" w:header="708" w:footer="708" w:gutter="0"/>
          <w:lnNumType w:countBy="1" w:restart="continuous"/>
          <w:cols w:space="708"/>
          <w:docGrid w:linePitch="360"/>
        </w:sectPr>
      </w:pPr>
      <w:r w:rsidRPr="00A067D1">
        <w:rPr>
          <w:iCs/>
          <w:color w:val="000000" w:themeColor="text1"/>
          <w:lang w:val="en-US"/>
        </w:rPr>
        <w:t xml:space="preserve"> </w:t>
      </w:r>
    </w:p>
    <w:p w14:paraId="790301C3" w14:textId="1AFB3726" w:rsidR="00A02D8F" w:rsidRPr="00A067D1" w:rsidRDefault="00A02D8F" w:rsidP="00ED5D61">
      <w:pPr>
        <w:spacing w:line="360" w:lineRule="auto"/>
        <w:ind w:right="-501"/>
        <w:rPr>
          <w:b/>
          <w:bCs/>
          <w:iCs/>
          <w:lang w:val="en-US"/>
        </w:rPr>
      </w:pPr>
      <w:r w:rsidRPr="00A067D1">
        <w:rPr>
          <w:b/>
          <w:bCs/>
          <w:color w:val="000000" w:themeColor="text1"/>
          <w:lang w:val="en-US"/>
        </w:rPr>
        <w:lastRenderedPageBreak/>
        <w:t>Table 2</w:t>
      </w:r>
      <w:r w:rsidR="001A36FA" w:rsidRPr="00A067D1">
        <w:rPr>
          <w:b/>
          <w:bCs/>
          <w:color w:val="000000" w:themeColor="text1"/>
          <w:lang w:val="en-US"/>
        </w:rPr>
        <w:t>.</w:t>
      </w:r>
      <w:r w:rsidR="001A36FA" w:rsidRPr="00A067D1">
        <w:rPr>
          <w:color w:val="000000" w:themeColor="text1"/>
          <w:lang w:val="en-US"/>
        </w:rPr>
        <w:t xml:space="preserve"> </w:t>
      </w:r>
      <w:r w:rsidRPr="00A067D1">
        <w:rPr>
          <w:color w:val="000000" w:themeColor="text1"/>
          <w:lang w:val="en-US"/>
        </w:rPr>
        <w:t xml:space="preserve">Overview of </w:t>
      </w:r>
      <w:r w:rsidR="00186CEF" w:rsidRPr="00A067D1">
        <w:rPr>
          <w:color w:val="000000" w:themeColor="text1"/>
          <w:lang w:val="en-US"/>
        </w:rPr>
        <w:t xml:space="preserve">selected </w:t>
      </w:r>
      <w:r w:rsidRPr="00A067D1">
        <w:rPr>
          <w:color w:val="000000" w:themeColor="text1"/>
          <w:lang w:val="en-US"/>
        </w:rPr>
        <w:t xml:space="preserve">digital platforms </w:t>
      </w:r>
      <w:r w:rsidR="00186CEF" w:rsidRPr="00A067D1">
        <w:rPr>
          <w:color w:val="000000" w:themeColor="text1"/>
          <w:lang w:val="en-US"/>
        </w:rPr>
        <w:t>categorized as</w:t>
      </w:r>
      <w:r w:rsidRPr="00A067D1">
        <w:rPr>
          <w:color w:val="000000" w:themeColor="text1"/>
          <w:lang w:val="en-US"/>
        </w:rPr>
        <w:t xml:space="preserve"> </w:t>
      </w:r>
      <w:r w:rsidR="00186CEF" w:rsidRPr="00A067D1">
        <w:rPr>
          <w:color w:val="000000" w:themeColor="text1"/>
          <w:lang w:val="en-US"/>
        </w:rPr>
        <w:t xml:space="preserve">four </w:t>
      </w:r>
      <w:r w:rsidRPr="00A067D1">
        <w:rPr>
          <w:color w:val="000000" w:themeColor="text1"/>
          <w:lang w:val="en-US"/>
        </w:rPr>
        <w:t>different drivers of</w:t>
      </w:r>
      <w:r w:rsidR="00236784" w:rsidRPr="00A067D1">
        <w:rPr>
          <w:color w:val="000000" w:themeColor="text1"/>
          <w:lang w:val="en-US"/>
        </w:rPr>
        <w:t xml:space="preserve"> </w:t>
      </w:r>
      <w:r w:rsidR="00744335" w:rsidRPr="00A067D1">
        <w:rPr>
          <w:color w:val="000000" w:themeColor="text1"/>
          <w:lang w:val="en-US"/>
        </w:rPr>
        <w:t>technological</w:t>
      </w:r>
      <w:r w:rsidR="00236784" w:rsidRPr="00A067D1">
        <w:rPr>
          <w:color w:val="000000" w:themeColor="text1"/>
          <w:lang w:val="en-US"/>
        </w:rPr>
        <w:t xml:space="preserve"> developments for</w:t>
      </w:r>
      <w:r w:rsidRPr="00A067D1">
        <w:rPr>
          <w:color w:val="000000" w:themeColor="text1"/>
          <w:lang w:val="en-US"/>
        </w:rPr>
        <w:t xml:space="preserve"> </w:t>
      </w:r>
      <w:r w:rsidR="004E4439" w:rsidRPr="00A067D1">
        <w:rPr>
          <w:color w:val="000000" w:themeColor="text1"/>
          <w:lang w:val="en-US"/>
        </w:rPr>
        <w:t xml:space="preserve">forest landscape </w:t>
      </w:r>
      <w:r w:rsidR="001E7835" w:rsidRPr="00A067D1">
        <w:rPr>
          <w:color w:val="000000" w:themeColor="text1"/>
          <w:lang w:val="en-US"/>
        </w:rPr>
        <w:t>restoration (FLR)</w:t>
      </w:r>
      <w:r w:rsidR="001A36FA" w:rsidRPr="00A067D1">
        <w:rPr>
          <w:color w:val="000000" w:themeColor="text1"/>
          <w:lang w:val="en-US"/>
        </w:rPr>
        <w:t>.</w:t>
      </w:r>
    </w:p>
    <w:tbl>
      <w:tblPr>
        <w:tblStyle w:val="TableGrid"/>
        <w:tblW w:w="1587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6"/>
        <w:gridCol w:w="136"/>
        <w:gridCol w:w="2557"/>
        <w:gridCol w:w="4252"/>
        <w:gridCol w:w="6096"/>
      </w:tblGrid>
      <w:tr w:rsidR="00466C6A" w:rsidRPr="00A067D1" w14:paraId="7B9D96FE" w14:textId="77777777" w:rsidTr="00ED5D61">
        <w:tc>
          <w:tcPr>
            <w:tcW w:w="2836" w:type="dxa"/>
            <w:tcBorders>
              <w:top w:val="single" w:sz="4" w:space="0" w:color="auto"/>
              <w:bottom w:val="single" w:sz="4" w:space="0" w:color="auto"/>
            </w:tcBorders>
          </w:tcPr>
          <w:p w14:paraId="0367A089" w14:textId="60346A65" w:rsidR="00A02D8F" w:rsidRPr="00A067D1" w:rsidRDefault="00A02D8F" w:rsidP="00BB3623">
            <w:pPr>
              <w:spacing w:after="120"/>
              <w:jc w:val="center"/>
              <w:rPr>
                <w:b/>
                <w:bCs/>
                <w:color w:val="000000" w:themeColor="text1"/>
                <w:lang w:val="en-US"/>
              </w:rPr>
            </w:pPr>
            <w:r w:rsidRPr="00A067D1">
              <w:rPr>
                <w:b/>
                <w:bCs/>
                <w:color w:val="000000" w:themeColor="text1"/>
                <w:lang w:val="en-US"/>
              </w:rPr>
              <w:t xml:space="preserve">Drivers of </w:t>
            </w:r>
            <w:r w:rsidR="00C02CD6" w:rsidRPr="00A067D1">
              <w:rPr>
                <w:b/>
                <w:bCs/>
                <w:color w:val="000000" w:themeColor="text1"/>
                <w:lang w:val="en-US"/>
              </w:rPr>
              <w:t xml:space="preserve">technological developments for </w:t>
            </w:r>
            <w:r w:rsidR="004E4439" w:rsidRPr="00A067D1">
              <w:rPr>
                <w:b/>
                <w:bCs/>
                <w:color w:val="000000" w:themeColor="text1"/>
                <w:lang w:val="en-US"/>
              </w:rPr>
              <w:t>FLR</w:t>
            </w:r>
            <w:r w:rsidRPr="00A067D1">
              <w:rPr>
                <w:b/>
                <w:bCs/>
                <w:color w:val="000000" w:themeColor="text1"/>
                <w:lang w:val="en-US"/>
              </w:rPr>
              <w:t xml:space="preserve"> </w:t>
            </w:r>
          </w:p>
        </w:tc>
        <w:tc>
          <w:tcPr>
            <w:tcW w:w="2693" w:type="dxa"/>
            <w:gridSpan w:val="2"/>
            <w:tcBorders>
              <w:top w:val="single" w:sz="4" w:space="0" w:color="auto"/>
              <w:bottom w:val="single" w:sz="4" w:space="0" w:color="auto"/>
            </w:tcBorders>
          </w:tcPr>
          <w:p w14:paraId="398663A3" w14:textId="77777777" w:rsidR="00A02D8F" w:rsidRPr="00A067D1" w:rsidRDefault="00A02D8F" w:rsidP="00BB3623">
            <w:pPr>
              <w:spacing w:after="120"/>
              <w:jc w:val="center"/>
              <w:rPr>
                <w:b/>
                <w:bCs/>
                <w:color w:val="000000" w:themeColor="text1"/>
                <w:lang w:val="en-US"/>
              </w:rPr>
            </w:pPr>
            <w:r w:rsidRPr="00A067D1">
              <w:rPr>
                <w:b/>
                <w:bCs/>
                <w:color w:val="000000" w:themeColor="text1"/>
                <w:lang w:val="en-US"/>
              </w:rPr>
              <w:t>Main functionality</w:t>
            </w:r>
          </w:p>
        </w:tc>
        <w:tc>
          <w:tcPr>
            <w:tcW w:w="4252" w:type="dxa"/>
            <w:tcBorders>
              <w:top w:val="single" w:sz="4" w:space="0" w:color="auto"/>
              <w:bottom w:val="single" w:sz="4" w:space="0" w:color="auto"/>
            </w:tcBorders>
          </w:tcPr>
          <w:p w14:paraId="73A94312" w14:textId="5DDC521D" w:rsidR="00A02D8F" w:rsidRPr="00A067D1" w:rsidRDefault="000A742C" w:rsidP="00BB3623">
            <w:pPr>
              <w:spacing w:after="120"/>
              <w:jc w:val="center"/>
              <w:rPr>
                <w:b/>
                <w:bCs/>
                <w:color w:val="000000" w:themeColor="text1"/>
                <w:lang w:val="en-US"/>
              </w:rPr>
            </w:pPr>
            <w:r w:rsidRPr="00A067D1">
              <w:rPr>
                <w:b/>
                <w:bCs/>
                <w:color w:val="000000" w:themeColor="text1"/>
                <w:lang w:val="en-US"/>
              </w:rPr>
              <w:t>Restoration</w:t>
            </w:r>
            <w:r w:rsidR="00A02D8F" w:rsidRPr="00A067D1">
              <w:rPr>
                <w:b/>
                <w:bCs/>
                <w:color w:val="000000" w:themeColor="text1"/>
                <w:lang w:val="en-US"/>
              </w:rPr>
              <w:t xml:space="preserve"> </w:t>
            </w:r>
            <w:r w:rsidR="00E9334B" w:rsidRPr="00A067D1">
              <w:rPr>
                <w:b/>
                <w:bCs/>
                <w:color w:val="000000" w:themeColor="text1"/>
                <w:lang w:val="en-US"/>
              </w:rPr>
              <w:t>activity</w:t>
            </w:r>
          </w:p>
        </w:tc>
        <w:tc>
          <w:tcPr>
            <w:tcW w:w="6096" w:type="dxa"/>
            <w:tcBorders>
              <w:top w:val="single" w:sz="4" w:space="0" w:color="auto"/>
              <w:bottom w:val="single" w:sz="4" w:space="0" w:color="auto"/>
            </w:tcBorders>
          </w:tcPr>
          <w:p w14:paraId="3F7F0818" w14:textId="30CA0ECC" w:rsidR="00A02D8F" w:rsidRPr="00A067D1" w:rsidRDefault="00A02D8F" w:rsidP="00BB3623">
            <w:pPr>
              <w:spacing w:after="120"/>
              <w:jc w:val="center"/>
              <w:rPr>
                <w:b/>
                <w:bCs/>
                <w:color w:val="000000" w:themeColor="text1"/>
                <w:lang w:val="en-US"/>
              </w:rPr>
            </w:pPr>
            <w:r w:rsidRPr="00A067D1">
              <w:rPr>
                <w:b/>
                <w:bCs/>
                <w:color w:val="000000" w:themeColor="text1"/>
                <w:lang w:val="en-US"/>
              </w:rPr>
              <w:t xml:space="preserve">Examples of digital </w:t>
            </w:r>
            <w:r w:rsidR="00225241" w:rsidRPr="00A067D1">
              <w:rPr>
                <w:b/>
                <w:bCs/>
                <w:color w:val="000000" w:themeColor="text1"/>
                <w:lang w:val="en-US"/>
              </w:rPr>
              <w:t>platforms</w:t>
            </w:r>
          </w:p>
        </w:tc>
      </w:tr>
      <w:tr w:rsidR="00466C6A" w:rsidRPr="00A067D1" w14:paraId="6B231AC4" w14:textId="77777777" w:rsidTr="00ED5D61">
        <w:tc>
          <w:tcPr>
            <w:tcW w:w="2972" w:type="dxa"/>
            <w:gridSpan w:val="2"/>
            <w:vMerge w:val="restart"/>
            <w:tcBorders>
              <w:top w:val="single" w:sz="4" w:space="0" w:color="auto"/>
            </w:tcBorders>
          </w:tcPr>
          <w:p w14:paraId="7B7C3F54" w14:textId="77777777" w:rsidR="00A02D8F" w:rsidRPr="00A067D1" w:rsidRDefault="00A02D8F" w:rsidP="00BB3623">
            <w:pPr>
              <w:spacing w:after="120"/>
              <w:rPr>
                <w:color w:val="000000" w:themeColor="text1"/>
                <w:lang w:val="en-US"/>
              </w:rPr>
            </w:pPr>
            <w:r w:rsidRPr="00A067D1">
              <w:rPr>
                <w:iCs/>
                <w:color w:val="000000" w:themeColor="text1"/>
                <w:lang w:val="en-US"/>
              </w:rPr>
              <w:t>Scientific expertise</w:t>
            </w:r>
          </w:p>
        </w:tc>
        <w:tc>
          <w:tcPr>
            <w:tcW w:w="2557" w:type="dxa"/>
            <w:vMerge w:val="restart"/>
            <w:tcBorders>
              <w:top w:val="single" w:sz="4" w:space="0" w:color="auto"/>
            </w:tcBorders>
          </w:tcPr>
          <w:p w14:paraId="689661BD" w14:textId="2A001D72" w:rsidR="00A02D8F" w:rsidRPr="00A067D1" w:rsidRDefault="00A02D8F" w:rsidP="00BB3623">
            <w:pPr>
              <w:spacing w:after="120"/>
              <w:rPr>
                <w:color w:val="000000" w:themeColor="text1"/>
                <w:lang w:val="en-US"/>
              </w:rPr>
            </w:pPr>
            <w:r w:rsidRPr="00A067D1">
              <w:rPr>
                <w:color w:val="000000" w:themeColor="text1"/>
                <w:lang w:val="en-US"/>
              </w:rPr>
              <w:t>Technical operations</w:t>
            </w:r>
            <w:r w:rsidR="005456E2" w:rsidRPr="00A067D1">
              <w:rPr>
                <w:color w:val="000000" w:themeColor="text1"/>
                <w:lang w:val="en-US"/>
              </w:rPr>
              <w:t xml:space="preserve"> guided by scientific expertise</w:t>
            </w:r>
            <w:r w:rsidRPr="00A067D1">
              <w:rPr>
                <w:color w:val="000000" w:themeColor="text1"/>
                <w:lang w:val="en-US"/>
              </w:rPr>
              <w:t xml:space="preserve"> </w:t>
            </w:r>
            <w:r w:rsidR="00337626" w:rsidRPr="00A067D1">
              <w:rPr>
                <w:color w:val="000000" w:themeColor="text1"/>
                <w:lang w:val="en-US"/>
              </w:rPr>
              <w:t>that aim to</w:t>
            </w:r>
            <w:r w:rsidRPr="00A067D1">
              <w:rPr>
                <w:color w:val="000000" w:themeColor="text1"/>
                <w:lang w:val="en-US"/>
              </w:rPr>
              <w:t xml:space="preserve"> maximize resources and optimize </w:t>
            </w:r>
            <w:r w:rsidR="005456E2" w:rsidRPr="00A067D1">
              <w:rPr>
                <w:color w:val="000000" w:themeColor="text1"/>
                <w:lang w:val="en-US"/>
              </w:rPr>
              <w:t xml:space="preserve">restoration </w:t>
            </w:r>
            <w:r w:rsidRPr="00A067D1">
              <w:rPr>
                <w:color w:val="000000" w:themeColor="text1"/>
                <w:lang w:val="en-US"/>
              </w:rPr>
              <w:t xml:space="preserve">practices </w:t>
            </w:r>
          </w:p>
        </w:tc>
        <w:tc>
          <w:tcPr>
            <w:tcW w:w="4252" w:type="dxa"/>
            <w:tcBorders>
              <w:top w:val="single" w:sz="4" w:space="0" w:color="auto"/>
            </w:tcBorders>
          </w:tcPr>
          <w:p w14:paraId="6C3082F9" w14:textId="77777777" w:rsidR="00A02D8F" w:rsidRPr="00A067D1" w:rsidRDefault="00A02D8F"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Landscape assessment</w:t>
            </w:r>
          </w:p>
        </w:tc>
        <w:tc>
          <w:tcPr>
            <w:tcW w:w="6096" w:type="dxa"/>
            <w:tcBorders>
              <w:top w:val="single" w:sz="4" w:space="0" w:color="auto"/>
            </w:tcBorders>
          </w:tcPr>
          <w:p w14:paraId="1C1D7934" w14:textId="567DBABB" w:rsidR="00A02D8F" w:rsidRPr="00A067D1" w:rsidRDefault="00572BE5" w:rsidP="00BB3623">
            <w:pPr>
              <w:spacing w:after="120"/>
              <w:rPr>
                <w:color w:val="000000" w:themeColor="text1"/>
                <w:lang w:val="en-US"/>
              </w:rPr>
            </w:pPr>
            <w:r w:rsidRPr="00A067D1">
              <w:rPr>
                <w:color w:val="000000" w:themeColor="text1"/>
                <w:lang w:val="en-US"/>
              </w:rPr>
              <w:t xml:space="preserve">Earth Engine (Google); The </w:t>
            </w:r>
            <w:r w:rsidR="00A02D8F" w:rsidRPr="00A067D1">
              <w:rPr>
                <w:color w:val="000000" w:themeColor="text1"/>
                <w:lang w:val="en-US"/>
              </w:rPr>
              <w:t>Restoration Atlas</w:t>
            </w:r>
            <w:r w:rsidRPr="00A067D1">
              <w:rPr>
                <w:color w:val="000000" w:themeColor="text1"/>
                <w:lang w:val="en-US"/>
              </w:rPr>
              <w:t xml:space="preserve"> (WRI)</w:t>
            </w:r>
            <w:r w:rsidR="00A02D8F" w:rsidRPr="00A067D1">
              <w:rPr>
                <w:color w:val="000000" w:themeColor="text1"/>
                <w:lang w:val="en-US"/>
              </w:rPr>
              <w:t>;</w:t>
            </w:r>
            <w:r w:rsidRPr="00A067D1">
              <w:rPr>
                <w:color w:val="000000" w:themeColor="text1"/>
                <w:lang w:val="en-US"/>
              </w:rPr>
              <w:t xml:space="preserve"> Tree Canopy Insights (Google);</w:t>
            </w:r>
            <w:r w:rsidR="00A02D8F" w:rsidRPr="00A067D1">
              <w:rPr>
                <w:color w:val="000000" w:themeColor="text1"/>
                <w:lang w:val="en-US"/>
              </w:rPr>
              <w:t xml:space="preserve"> Trees and health app (</w:t>
            </w:r>
            <w:proofErr w:type="spellStart"/>
            <w:r w:rsidR="00A02D8F" w:rsidRPr="00A067D1">
              <w:rPr>
                <w:color w:val="000000" w:themeColor="text1"/>
                <w:lang w:val="en-US"/>
              </w:rPr>
              <w:t>SUPRlab</w:t>
            </w:r>
            <w:proofErr w:type="spellEnd"/>
            <w:r w:rsidR="00A02D8F" w:rsidRPr="00A067D1">
              <w:rPr>
                <w:color w:val="000000" w:themeColor="text1"/>
                <w:lang w:val="en-US"/>
              </w:rPr>
              <w:t>)</w:t>
            </w:r>
            <w:r w:rsidR="00611D5A" w:rsidRPr="00A067D1">
              <w:rPr>
                <w:color w:val="000000" w:themeColor="text1"/>
                <w:lang w:val="en-US"/>
              </w:rPr>
              <w:t>; SEPAL forest restoration planning tool (FAO)</w:t>
            </w:r>
            <w:r w:rsidR="004B7146" w:rsidRPr="00A067D1">
              <w:rPr>
                <w:color w:val="000000" w:themeColor="text1"/>
                <w:lang w:val="en-US"/>
              </w:rPr>
              <w:t>; Global Forest Watch (WRI).</w:t>
            </w:r>
          </w:p>
        </w:tc>
      </w:tr>
      <w:tr w:rsidR="00466C6A" w:rsidRPr="00A067D1" w14:paraId="40E1EFBD" w14:textId="77777777" w:rsidTr="00ED5D61">
        <w:tc>
          <w:tcPr>
            <w:tcW w:w="2972" w:type="dxa"/>
            <w:gridSpan w:val="2"/>
            <w:vMerge/>
          </w:tcPr>
          <w:p w14:paraId="1B6B8FC9" w14:textId="77777777" w:rsidR="00A02D8F" w:rsidRPr="00A067D1" w:rsidRDefault="00A02D8F" w:rsidP="00BB3623">
            <w:pPr>
              <w:spacing w:after="120"/>
              <w:rPr>
                <w:iCs/>
                <w:color w:val="000000" w:themeColor="text1"/>
                <w:lang w:val="en-US"/>
              </w:rPr>
            </w:pPr>
          </w:p>
        </w:tc>
        <w:tc>
          <w:tcPr>
            <w:tcW w:w="2557" w:type="dxa"/>
            <w:vMerge/>
          </w:tcPr>
          <w:p w14:paraId="0877CD71" w14:textId="77777777" w:rsidR="00A02D8F" w:rsidRPr="00A067D1" w:rsidRDefault="00A02D8F" w:rsidP="00BB3623">
            <w:pPr>
              <w:spacing w:after="120"/>
              <w:rPr>
                <w:color w:val="000000" w:themeColor="text1"/>
                <w:lang w:val="en-US"/>
              </w:rPr>
            </w:pPr>
          </w:p>
        </w:tc>
        <w:tc>
          <w:tcPr>
            <w:tcW w:w="4252" w:type="dxa"/>
          </w:tcPr>
          <w:p w14:paraId="77111D19" w14:textId="471FB020" w:rsidR="00A02D8F" w:rsidRPr="00A067D1" w:rsidRDefault="00A02D8F"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 xml:space="preserve">Planning and </w:t>
            </w:r>
            <w:r w:rsidR="000A742C" w:rsidRPr="00A067D1">
              <w:rPr>
                <w:rFonts w:ascii="Times New Roman" w:hAnsi="Times New Roman" w:cs="Times New Roman"/>
                <w:color w:val="000000" w:themeColor="text1"/>
                <w:sz w:val="24"/>
                <w:szCs w:val="24"/>
                <w:lang w:val="en-US"/>
              </w:rPr>
              <w:t>implementation</w:t>
            </w:r>
            <w:r w:rsidRPr="00A067D1">
              <w:rPr>
                <w:rFonts w:ascii="Times New Roman" w:hAnsi="Times New Roman" w:cs="Times New Roman"/>
                <w:color w:val="000000" w:themeColor="text1"/>
                <w:sz w:val="24"/>
                <w:szCs w:val="24"/>
                <w:lang w:val="en-US"/>
              </w:rPr>
              <w:t xml:space="preserve"> </w:t>
            </w:r>
          </w:p>
        </w:tc>
        <w:tc>
          <w:tcPr>
            <w:tcW w:w="6096" w:type="dxa"/>
          </w:tcPr>
          <w:p w14:paraId="669638FF" w14:textId="08AE1EE0" w:rsidR="00A02D8F" w:rsidRPr="00A067D1" w:rsidRDefault="00A02D8F" w:rsidP="00BB3623">
            <w:pPr>
              <w:spacing w:after="120"/>
              <w:rPr>
                <w:color w:val="000000" w:themeColor="text1"/>
                <w:lang w:val="en-US"/>
              </w:rPr>
            </w:pPr>
            <w:r w:rsidRPr="00A067D1">
              <w:rPr>
                <w:iCs/>
                <w:color w:val="000000" w:themeColor="text1"/>
                <w:lang w:val="en-US"/>
              </w:rPr>
              <w:t>Africa</w:t>
            </w:r>
            <w:r w:rsidRPr="00A067D1">
              <w:rPr>
                <w:iCs/>
                <w:color w:val="000000" w:themeColor="text1"/>
                <w:spacing w:val="-1"/>
                <w:lang w:val="en-US"/>
              </w:rPr>
              <w:t xml:space="preserve"> </w:t>
            </w:r>
            <w:r w:rsidRPr="00A067D1">
              <w:rPr>
                <w:iCs/>
                <w:color w:val="000000" w:themeColor="text1"/>
                <w:lang w:val="en-US"/>
              </w:rPr>
              <w:t>Tree</w:t>
            </w:r>
            <w:r w:rsidRPr="00A067D1">
              <w:rPr>
                <w:iCs/>
                <w:color w:val="000000" w:themeColor="text1"/>
                <w:spacing w:val="-2"/>
                <w:lang w:val="en-US"/>
              </w:rPr>
              <w:t xml:space="preserve"> </w:t>
            </w:r>
            <w:r w:rsidRPr="00A067D1">
              <w:rPr>
                <w:iCs/>
                <w:color w:val="000000" w:themeColor="text1"/>
                <w:lang w:val="en-US"/>
              </w:rPr>
              <w:t>Finder</w:t>
            </w:r>
            <w:r w:rsidRPr="00A067D1">
              <w:rPr>
                <w:iCs/>
                <w:color w:val="000000" w:themeColor="text1"/>
                <w:spacing w:val="-1"/>
                <w:lang w:val="en-US"/>
              </w:rPr>
              <w:t xml:space="preserve"> </w:t>
            </w:r>
            <w:r w:rsidRPr="00A067D1">
              <w:rPr>
                <w:iCs/>
                <w:color w:val="000000" w:themeColor="text1"/>
                <w:lang w:val="en-US"/>
              </w:rPr>
              <w:t xml:space="preserve">App; </w:t>
            </w:r>
            <w:proofErr w:type="spellStart"/>
            <w:r w:rsidRPr="00A067D1">
              <w:rPr>
                <w:iCs/>
                <w:color w:val="000000" w:themeColor="text1"/>
                <w:lang w:val="en-US"/>
              </w:rPr>
              <w:t>CliMate</w:t>
            </w:r>
            <w:proofErr w:type="spellEnd"/>
            <w:r w:rsidRPr="00A067D1">
              <w:rPr>
                <w:iCs/>
                <w:color w:val="000000" w:themeColor="text1"/>
                <w:lang w:val="en-US"/>
              </w:rPr>
              <w:t xml:space="preserve"> change in East Africa; </w:t>
            </w:r>
            <w:proofErr w:type="spellStart"/>
            <w:r w:rsidRPr="00A067D1">
              <w:rPr>
                <w:iCs/>
                <w:color w:val="000000" w:themeColor="text1"/>
                <w:lang w:val="en-US"/>
              </w:rPr>
              <w:t>Terraformation</w:t>
            </w:r>
            <w:proofErr w:type="spellEnd"/>
            <w:r w:rsidRPr="00A067D1">
              <w:rPr>
                <w:iCs/>
                <w:color w:val="000000" w:themeColor="text1"/>
                <w:lang w:val="en-US"/>
              </w:rPr>
              <w:t xml:space="preserve">; App Rural </w:t>
            </w:r>
            <w:proofErr w:type="gramStart"/>
            <w:r w:rsidRPr="00A067D1">
              <w:rPr>
                <w:iCs/>
                <w:color w:val="000000" w:themeColor="text1"/>
                <w:lang w:val="en-US"/>
              </w:rPr>
              <w:t>Legal!</w:t>
            </w:r>
            <w:r w:rsidRPr="00A067D1">
              <w:rPr>
                <w:color w:val="000000" w:themeColor="text1"/>
                <w:lang w:val="en-US"/>
              </w:rPr>
              <w:t>;</w:t>
            </w:r>
            <w:proofErr w:type="gramEnd"/>
            <w:r w:rsidRPr="00A067D1">
              <w:rPr>
                <w:color w:val="000000" w:themeColor="text1"/>
                <w:lang w:val="en-US"/>
              </w:rPr>
              <w:t xml:space="preserve"> </w:t>
            </w:r>
            <w:proofErr w:type="spellStart"/>
            <w:r w:rsidRPr="00A067D1">
              <w:rPr>
                <w:color w:val="000000" w:themeColor="text1"/>
                <w:lang w:val="en-US"/>
              </w:rPr>
              <w:t>CostingNature</w:t>
            </w:r>
            <w:proofErr w:type="spellEnd"/>
            <w:r w:rsidRPr="00A067D1">
              <w:rPr>
                <w:color w:val="000000" w:themeColor="text1"/>
                <w:lang w:val="en-US"/>
              </w:rPr>
              <w:t xml:space="preserve">; </w:t>
            </w:r>
            <w:proofErr w:type="spellStart"/>
            <w:r w:rsidRPr="00A067D1">
              <w:rPr>
                <w:color w:val="000000" w:themeColor="text1"/>
                <w:lang w:val="en-US"/>
              </w:rPr>
              <w:t>WePlan</w:t>
            </w:r>
            <w:proofErr w:type="spellEnd"/>
            <w:r w:rsidRPr="00A067D1">
              <w:rPr>
                <w:color w:val="000000" w:themeColor="text1"/>
                <w:lang w:val="en-US"/>
              </w:rPr>
              <w:t xml:space="preserve">-Forests; </w:t>
            </w:r>
            <w:proofErr w:type="spellStart"/>
            <w:r w:rsidRPr="00A067D1">
              <w:rPr>
                <w:color w:val="000000" w:themeColor="text1"/>
                <w:lang w:val="en-US"/>
              </w:rPr>
              <w:t>InVEST</w:t>
            </w:r>
            <w:proofErr w:type="spellEnd"/>
          </w:p>
        </w:tc>
      </w:tr>
      <w:tr w:rsidR="00466C6A" w:rsidRPr="00A067D1" w14:paraId="1714FC04" w14:textId="77777777" w:rsidTr="00ED5D61">
        <w:tc>
          <w:tcPr>
            <w:tcW w:w="2972" w:type="dxa"/>
            <w:gridSpan w:val="2"/>
            <w:vMerge/>
          </w:tcPr>
          <w:p w14:paraId="508EB15D" w14:textId="77777777" w:rsidR="00A02D8F" w:rsidRPr="00A067D1" w:rsidRDefault="00A02D8F" w:rsidP="00BB3623">
            <w:pPr>
              <w:spacing w:after="120"/>
              <w:rPr>
                <w:iCs/>
                <w:color w:val="000000" w:themeColor="text1"/>
                <w:lang w:val="en-US"/>
              </w:rPr>
            </w:pPr>
          </w:p>
        </w:tc>
        <w:tc>
          <w:tcPr>
            <w:tcW w:w="2557" w:type="dxa"/>
            <w:vMerge/>
          </w:tcPr>
          <w:p w14:paraId="0D372D8E" w14:textId="77777777" w:rsidR="00A02D8F" w:rsidRPr="00A067D1" w:rsidRDefault="00A02D8F" w:rsidP="00BB3623">
            <w:pPr>
              <w:spacing w:after="120"/>
              <w:rPr>
                <w:color w:val="000000" w:themeColor="text1"/>
                <w:lang w:val="en-US"/>
              </w:rPr>
            </w:pPr>
          </w:p>
        </w:tc>
        <w:tc>
          <w:tcPr>
            <w:tcW w:w="4252" w:type="dxa"/>
          </w:tcPr>
          <w:p w14:paraId="18DB623A" w14:textId="25EA2D92" w:rsidR="00A02D8F" w:rsidRPr="00A067D1" w:rsidRDefault="00A02D8F"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 xml:space="preserve">Monitoring outcomes </w:t>
            </w:r>
          </w:p>
        </w:tc>
        <w:tc>
          <w:tcPr>
            <w:tcW w:w="6096" w:type="dxa"/>
          </w:tcPr>
          <w:p w14:paraId="4BE19DF1" w14:textId="77777777" w:rsidR="00A02D8F" w:rsidRPr="00A067D1" w:rsidRDefault="00A02D8F" w:rsidP="00BB3623">
            <w:pPr>
              <w:spacing w:after="120"/>
              <w:rPr>
                <w:color w:val="000000" w:themeColor="text1"/>
                <w:lang w:val="en-US"/>
              </w:rPr>
            </w:pPr>
            <w:proofErr w:type="spellStart"/>
            <w:r w:rsidRPr="00A067D1">
              <w:rPr>
                <w:color w:val="000000" w:themeColor="text1"/>
                <w:lang w:val="en-US"/>
              </w:rPr>
              <w:t>TreeMapper</w:t>
            </w:r>
            <w:proofErr w:type="spellEnd"/>
            <w:r w:rsidRPr="00A067D1">
              <w:rPr>
                <w:color w:val="000000" w:themeColor="text1"/>
                <w:lang w:val="en-US"/>
              </w:rPr>
              <w:t>; Restoration Observatory; The Framework for Ecosystem Restoration Monitoring</w:t>
            </w:r>
            <w:r w:rsidR="00572BE5" w:rsidRPr="00A067D1">
              <w:rPr>
                <w:color w:val="000000" w:themeColor="text1"/>
                <w:lang w:val="en-US"/>
              </w:rPr>
              <w:t xml:space="preserve"> (UN)</w:t>
            </w:r>
          </w:p>
          <w:p w14:paraId="3354030B" w14:textId="6F813BD7" w:rsidR="00BF6D13" w:rsidRPr="00A067D1" w:rsidRDefault="00BF6D13" w:rsidP="00BB3623">
            <w:pPr>
              <w:spacing w:after="120"/>
              <w:rPr>
                <w:color w:val="000000" w:themeColor="text1"/>
                <w:lang w:val="en-US"/>
              </w:rPr>
            </w:pPr>
          </w:p>
        </w:tc>
      </w:tr>
      <w:tr w:rsidR="00466C6A" w:rsidRPr="00A067D1" w14:paraId="1AE87586" w14:textId="77777777" w:rsidTr="00ED5D61">
        <w:tc>
          <w:tcPr>
            <w:tcW w:w="2972" w:type="dxa"/>
            <w:gridSpan w:val="2"/>
            <w:vMerge w:val="restart"/>
          </w:tcPr>
          <w:p w14:paraId="24A9963D" w14:textId="77777777" w:rsidR="00A02D8F" w:rsidRPr="00A067D1" w:rsidRDefault="00A02D8F" w:rsidP="00BB3623">
            <w:pPr>
              <w:spacing w:after="120"/>
              <w:rPr>
                <w:color w:val="000000" w:themeColor="text1"/>
                <w:lang w:val="en-US"/>
              </w:rPr>
            </w:pPr>
            <w:r w:rsidRPr="00A067D1">
              <w:rPr>
                <w:color w:val="000000" w:themeColor="text1"/>
                <w:lang w:val="en-US"/>
              </w:rPr>
              <w:t>Capacity building</w:t>
            </w:r>
          </w:p>
        </w:tc>
        <w:tc>
          <w:tcPr>
            <w:tcW w:w="2557" w:type="dxa"/>
            <w:vMerge w:val="restart"/>
          </w:tcPr>
          <w:p w14:paraId="18F56081" w14:textId="0B795662" w:rsidR="00A02D8F" w:rsidRPr="00A067D1" w:rsidRDefault="00A02D8F" w:rsidP="00BB3623">
            <w:pPr>
              <w:spacing w:after="120"/>
              <w:rPr>
                <w:color w:val="000000" w:themeColor="text1"/>
                <w:lang w:val="en-US"/>
              </w:rPr>
            </w:pPr>
            <w:r w:rsidRPr="00A067D1">
              <w:rPr>
                <w:color w:val="000000" w:themeColor="text1"/>
                <w:lang w:val="en-US"/>
              </w:rPr>
              <w:t xml:space="preserve">Global networks </w:t>
            </w:r>
            <w:r w:rsidR="005456E2" w:rsidRPr="00A067D1">
              <w:rPr>
                <w:color w:val="000000" w:themeColor="text1"/>
                <w:lang w:val="en-US"/>
              </w:rPr>
              <w:t>that</w:t>
            </w:r>
            <w:r w:rsidRPr="00A067D1">
              <w:rPr>
                <w:color w:val="000000" w:themeColor="text1"/>
                <w:lang w:val="en-US"/>
              </w:rPr>
              <w:t xml:space="preserve"> interconnect stakeholders </w:t>
            </w:r>
            <w:r w:rsidR="005456E2" w:rsidRPr="00A067D1">
              <w:rPr>
                <w:color w:val="000000" w:themeColor="text1"/>
                <w:lang w:val="en-US"/>
              </w:rPr>
              <w:t>to</w:t>
            </w:r>
            <w:r w:rsidRPr="00A067D1">
              <w:rPr>
                <w:color w:val="000000" w:themeColor="text1"/>
                <w:lang w:val="en-US"/>
              </w:rPr>
              <w:t xml:space="preserve"> exchang</w:t>
            </w:r>
            <w:r w:rsidR="005456E2" w:rsidRPr="00A067D1">
              <w:rPr>
                <w:color w:val="000000" w:themeColor="text1"/>
                <w:lang w:val="en-US"/>
              </w:rPr>
              <w:t>e</w:t>
            </w:r>
            <w:r w:rsidRPr="00A067D1">
              <w:rPr>
                <w:color w:val="000000" w:themeColor="text1"/>
                <w:lang w:val="en-US"/>
              </w:rPr>
              <w:t xml:space="preserve"> experiences and facilitat</w:t>
            </w:r>
            <w:r w:rsidR="005456E2" w:rsidRPr="00A067D1">
              <w:rPr>
                <w:color w:val="000000" w:themeColor="text1"/>
                <w:lang w:val="en-US"/>
              </w:rPr>
              <w:t>e</w:t>
            </w:r>
            <w:r w:rsidRPr="00A067D1">
              <w:rPr>
                <w:color w:val="000000" w:themeColor="text1"/>
                <w:lang w:val="en-US"/>
              </w:rPr>
              <w:t xml:space="preserve"> access to resources</w:t>
            </w:r>
          </w:p>
        </w:tc>
        <w:tc>
          <w:tcPr>
            <w:tcW w:w="4252" w:type="dxa"/>
          </w:tcPr>
          <w:p w14:paraId="1883ED23" w14:textId="72799ADE" w:rsidR="00A02D8F" w:rsidRPr="00A067D1" w:rsidRDefault="00A02D8F"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Gathering data</w:t>
            </w:r>
            <w:r w:rsidR="00293267" w:rsidRPr="00A067D1">
              <w:rPr>
                <w:rFonts w:ascii="Times New Roman" w:hAnsi="Times New Roman" w:cs="Times New Roman"/>
                <w:color w:val="000000" w:themeColor="text1"/>
                <w:sz w:val="24"/>
                <w:szCs w:val="24"/>
                <w:lang w:val="en-US"/>
              </w:rPr>
              <w:t>, databases,</w:t>
            </w:r>
            <w:r w:rsidRPr="00A067D1">
              <w:rPr>
                <w:rFonts w:ascii="Times New Roman" w:hAnsi="Times New Roman" w:cs="Times New Roman"/>
                <w:color w:val="000000" w:themeColor="text1"/>
                <w:sz w:val="24"/>
                <w:szCs w:val="24"/>
                <w:lang w:val="en-US"/>
              </w:rPr>
              <w:t xml:space="preserve"> and communication channels</w:t>
            </w:r>
          </w:p>
        </w:tc>
        <w:tc>
          <w:tcPr>
            <w:tcW w:w="6096" w:type="dxa"/>
          </w:tcPr>
          <w:p w14:paraId="182D1B01" w14:textId="49263CEE" w:rsidR="00A02D8F" w:rsidRPr="00A067D1" w:rsidRDefault="00A02D8F" w:rsidP="00BB3623">
            <w:pPr>
              <w:spacing w:after="120"/>
              <w:rPr>
                <w:color w:val="000000" w:themeColor="text1"/>
                <w:lang w:val="en-US"/>
              </w:rPr>
            </w:pPr>
            <w:proofErr w:type="spellStart"/>
            <w:r w:rsidRPr="00A067D1">
              <w:rPr>
                <w:color w:val="000000" w:themeColor="text1"/>
                <w:lang w:val="en-US"/>
              </w:rPr>
              <w:t>Restor</w:t>
            </w:r>
            <w:proofErr w:type="spellEnd"/>
            <w:r w:rsidRPr="00A067D1">
              <w:rPr>
                <w:color w:val="000000" w:themeColor="text1"/>
                <w:lang w:val="en-US"/>
              </w:rPr>
              <w:t xml:space="preserve">; </w:t>
            </w:r>
            <w:r w:rsidRPr="00A067D1">
              <w:rPr>
                <w:iCs/>
                <w:color w:val="000000" w:themeColor="text1"/>
                <w:lang w:val="en-US"/>
              </w:rPr>
              <w:t xml:space="preserve">Restoration Implementers Hub (UN); </w:t>
            </w:r>
            <w:r w:rsidR="00611D5A" w:rsidRPr="00A067D1">
              <w:rPr>
                <w:iCs/>
                <w:color w:val="000000" w:themeColor="text1"/>
                <w:lang w:val="en-US"/>
              </w:rPr>
              <w:t>The Regreening Africa App</w:t>
            </w:r>
          </w:p>
        </w:tc>
      </w:tr>
      <w:tr w:rsidR="00466C6A" w:rsidRPr="00A067D1" w14:paraId="7530EBC1" w14:textId="77777777" w:rsidTr="00ED5D61">
        <w:tc>
          <w:tcPr>
            <w:tcW w:w="2972" w:type="dxa"/>
            <w:gridSpan w:val="2"/>
            <w:vMerge/>
          </w:tcPr>
          <w:p w14:paraId="450DCA47" w14:textId="77777777" w:rsidR="00A02D8F" w:rsidRPr="00A067D1" w:rsidRDefault="00A02D8F" w:rsidP="00BB3623">
            <w:pPr>
              <w:spacing w:after="120"/>
              <w:rPr>
                <w:color w:val="000000" w:themeColor="text1"/>
                <w:lang w:val="en-US"/>
              </w:rPr>
            </w:pPr>
          </w:p>
        </w:tc>
        <w:tc>
          <w:tcPr>
            <w:tcW w:w="2557" w:type="dxa"/>
            <w:vMerge/>
          </w:tcPr>
          <w:p w14:paraId="3D15D657" w14:textId="77777777" w:rsidR="00A02D8F" w:rsidRPr="00A067D1" w:rsidRDefault="00A02D8F" w:rsidP="00BB3623">
            <w:pPr>
              <w:spacing w:after="120"/>
              <w:rPr>
                <w:color w:val="000000" w:themeColor="text1"/>
                <w:lang w:val="en-US"/>
              </w:rPr>
            </w:pPr>
          </w:p>
        </w:tc>
        <w:tc>
          <w:tcPr>
            <w:tcW w:w="4252" w:type="dxa"/>
          </w:tcPr>
          <w:p w14:paraId="09CCAB90" w14:textId="1615CA04" w:rsidR="00A02D8F" w:rsidRPr="00A067D1" w:rsidRDefault="00293267"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T</w:t>
            </w:r>
            <w:r w:rsidR="00A02D8F" w:rsidRPr="00A067D1">
              <w:rPr>
                <w:rFonts w:ascii="Times New Roman" w:hAnsi="Times New Roman" w:cs="Times New Roman"/>
                <w:color w:val="000000" w:themeColor="text1"/>
                <w:sz w:val="24"/>
                <w:szCs w:val="24"/>
                <w:lang w:val="en-US"/>
              </w:rPr>
              <w:t>raining</w:t>
            </w:r>
            <w:r w:rsidRPr="00A067D1">
              <w:rPr>
                <w:rFonts w:ascii="Times New Roman" w:hAnsi="Times New Roman" w:cs="Times New Roman"/>
                <w:color w:val="000000" w:themeColor="text1"/>
                <w:sz w:val="24"/>
                <w:szCs w:val="24"/>
                <w:lang w:val="en-US"/>
              </w:rPr>
              <w:t>, seminars, and capacity building</w:t>
            </w:r>
          </w:p>
        </w:tc>
        <w:tc>
          <w:tcPr>
            <w:tcW w:w="6096" w:type="dxa"/>
          </w:tcPr>
          <w:p w14:paraId="0BDE72A1" w14:textId="3CA7299D" w:rsidR="00A02D8F" w:rsidRPr="00A067D1" w:rsidRDefault="00A02D8F" w:rsidP="00BB3623">
            <w:pPr>
              <w:spacing w:after="120"/>
              <w:rPr>
                <w:color w:val="000000" w:themeColor="text1"/>
                <w:lang w:val="en-US"/>
              </w:rPr>
            </w:pPr>
            <w:r w:rsidRPr="00A067D1">
              <w:rPr>
                <w:iCs/>
                <w:color w:val="000000" w:themeColor="text1"/>
                <w:lang w:val="en-US"/>
              </w:rPr>
              <w:t>Restoration Resource Center (SER)</w:t>
            </w:r>
            <w:r w:rsidR="00293267" w:rsidRPr="00A067D1">
              <w:rPr>
                <w:iCs/>
                <w:color w:val="000000" w:themeColor="text1"/>
                <w:lang w:val="en-US"/>
              </w:rPr>
              <w:t xml:space="preserve">; </w:t>
            </w:r>
            <w:proofErr w:type="spellStart"/>
            <w:r w:rsidR="00E00377" w:rsidRPr="00A067D1">
              <w:rPr>
                <w:iCs/>
                <w:color w:val="000000" w:themeColor="text1"/>
                <w:lang w:val="en-US"/>
              </w:rPr>
              <w:t>GLFx</w:t>
            </w:r>
            <w:proofErr w:type="spellEnd"/>
            <w:r w:rsidR="00E00377" w:rsidRPr="00A067D1">
              <w:rPr>
                <w:iCs/>
                <w:color w:val="000000" w:themeColor="text1"/>
                <w:lang w:val="en-US"/>
              </w:rPr>
              <w:t xml:space="preserve"> (</w:t>
            </w:r>
            <w:r w:rsidR="00293267" w:rsidRPr="00A067D1">
              <w:rPr>
                <w:iCs/>
                <w:color w:val="000000" w:themeColor="text1"/>
                <w:lang w:val="en-US"/>
              </w:rPr>
              <w:t>Global Landscapes Forum</w:t>
            </w:r>
            <w:r w:rsidR="00E00377" w:rsidRPr="00A067D1">
              <w:rPr>
                <w:iCs/>
                <w:color w:val="000000" w:themeColor="text1"/>
                <w:lang w:val="en-US"/>
              </w:rPr>
              <w:t>)</w:t>
            </w:r>
          </w:p>
        </w:tc>
      </w:tr>
      <w:tr w:rsidR="00466C6A" w:rsidRPr="00A067D1" w14:paraId="7540D5E9" w14:textId="77777777" w:rsidTr="00ED5D61">
        <w:tc>
          <w:tcPr>
            <w:tcW w:w="2972" w:type="dxa"/>
            <w:gridSpan w:val="2"/>
            <w:vMerge/>
          </w:tcPr>
          <w:p w14:paraId="0B81BE34" w14:textId="77777777" w:rsidR="00A02D8F" w:rsidRPr="00A067D1" w:rsidRDefault="00A02D8F" w:rsidP="00BB3623">
            <w:pPr>
              <w:spacing w:after="120"/>
              <w:rPr>
                <w:color w:val="000000" w:themeColor="text1"/>
                <w:lang w:val="en-US"/>
              </w:rPr>
            </w:pPr>
          </w:p>
        </w:tc>
        <w:tc>
          <w:tcPr>
            <w:tcW w:w="2557" w:type="dxa"/>
            <w:vMerge/>
          </w:tcPr>
          <w:p w14:paraId="0B6A8DA9" w14:textId="77777777" w:rsidR="00A02D8F" w:rsidRPr="00A067D1" w:rsidRDefault="00A02D8F" w:rsidP="00BB3623">
            <w:pPr>
              <w:spacing w:after="120"/>
              <w:rPr>
                <w:color w:val="000000" w:themeColor="text1"/>
                <w:lang w:val="en-US"/>
              </w:rPr>
            </w:pPr>
          </w:p>
        </w:tc>
        <w:tc>
          <w:tcPr>
            <w:tcW w:w="4252" w:type="dxa"/>
          </w:tcPr>
          <w:p w14:paraId="11C94BC9" w14:textId="77777777" w:rsidR="00A02D8F" w:rsidRPr="00A067D1" w:rsidRDefault="00A02D8F"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Access to investments and funding support</w:t>
            </w:r>
          </w:p>
        </w:tc>
        <w:tc>
          <w:tcPr>
            <w:tcW w:w="6096" w:type="dxa"/>
          </w:tcPr>
          <w:p w14:paraId="091B4850" w14:textId="53C38760" w:rsidR="00A02D8F" w:rsidRPr="00A067D1" w:rsidRDefault="00A02D8F" w:rsidP="00BB3623">
            <w:pPr>
              <w:spacing w:after="120"/>
              <w:rPr>
                <w:iCs/>
                <w:color w:val="000000" w:themeColor="text1"/>
                <w:lang w:val="en-US"/>
              </w:rPr>
            </w:pPr>
            <w:r w:rsidRPr="00A067D1">
              <w:rPr>
                <w:iCs/>
                <w:color w:val="000000" w:themeColor="text1"/>
                <w:lang w:val="en-US"/>
              </w:rPr>
              <w:t xml:space="preserve">The </w:t>
            </w:r>
            <w:r w:rsidR="00CF3095" w:rsidRPr="00A067D1">
              <w:rPr>
                <w:iCs/>
                <w:color w:val="000000" w:themeColor="text1"/>
                <w:lang w:val="en-US"/>
              </w:rPr>
              <w:t>L</w:t>
            </w:r>
            <w:r w:rsidRPr="00A067D1">
              <w:rPr>
                <w:iCs/>
                <w:color w:val="000000" w:themeColor="text1"/>
                <w:lang w:val="en-US"/>
              </w:rPr>
              <w:t xml:space="preserve">and </w:t>
            </w:r>
            <w:r w:rsidR="00CF3095" w:rsidRPr="00A067D1">
              <w:rPr>
                <w:iCs/>
                <w:color w:val="000000" w:themeColor="text1"/>
                <w:lang w:val="en-US"/>
              </w:rPr>
              <w:t>A</w:t>
            </w:r>
            <w:r w:rsidRPr="00A067D1">
              <w:rPr>
                <w:iCs/>
                <w:color w:val="000000" w:themeColor="text1"/>
                <w:lang w:val="en-US"/>
              </w:rPr>
              <w:t>ccelerator</w:t>
            </w:r>
            <w:r w:rsidR="00572BE5" w:rsidRPr="00A067D1">
              <w:rPr>
                <w:iCs/>
                <w:color w:val="000000" w:themeColor="text1"/>
                <w:lang w:val="en-US"/>
              </w:rPr>
              <w:t xml:space="preserve"> (</w:t>
            </w:r>
            <w:r w:rsidR="00572BE5" w:rsidRPr="00A067D1">
              <w:rPr>
                <w:color w:val="000000" w:themeColor="text1"/>
                <w:lang w:val="en-US"/>
              </w:rPr>
              <w:t>WRI</w:t>
            </w:r>
            <w:r w:rsidR="00572BE5" w:rsidRPr="00A067D1">
              <w:rPr>
                <w:iCs/>
                <w:color w:val="000000" w:themeColor="text1"/>
                <w:lang w:val="en-US"/>
              </w:rPr>
              <w:t>)</w:t>
            </w:r>
            <w:r w:rsidRPr="00A067D1">
              <w:rPr>
                <w:iCs/>
                <w:color w:val="000000" w:themeColor="text1"/>
                <w:lang w:val="en-US"/>
              </w:rPr>
              <w:t xml:space="preserve">; </w:t>
            </w:r>
            <w:proofErr w:type="spellStart"/>
            <w:r w:rsidRPr="00A067D1">
              <w:rPr>
                <w:iCs/>
                <w:color w:val="000000" w:themeColor="text1"/>
                <w:lang w:val="en-US"/>
              </w:rPr>
              <w:t>Terramatch</w:t>
            </w:r>
            <w:proofErr w:type="spellEnd"/>
            <w:r w:rsidR="00572BE5" w:rsidRPr="00A067D1">
              <w:rPr>
                <w:iCs/>
                <w:color w:val="000000" w:themeColor="text1"/>
                <w:lang w:val="en-US"/>
              </w:rPr>
              <w:t xml:space="preserve"> (</w:t>
            </w:r>
            <w:r w:rsidR="00572BE5" w:rsidRPr="00A067D1">
              <w:rPr>
                <w:color w:val="000000" w:themeColor="text1"/>
                <w:lang w:val="en-US"/>
              </w:rPr>
              <w:t>WRI)</w:t>
            </w:r>
            <w:r w:rsidRPr="00A067D1">
              <w:rPr>
                <w:iCs/>
                <w:color w:val="000000" w:themeColor="text1"/>
                <w:lang w:val="en-US"/>
              </w:rPr>
              <w:t>; Crowdfunding platforms</w:t>
            </w:r>
          </w:p>
          <w:p w14:paraId="726D2B1E" w14:textId="297503B0" w:rsidR="00BF6D13" w:rsidRPr="00A067D1" w:rsidRDefault="00BF6D13" w:rsidP="00BB3623">
            <w:pPr>
              <w:spacing w:after="120"/>
              <w:rPr>
                <w:color w:val="000000" w:themeColor="text1"/>
                <w:lang w:val="en-US"/>
              </w:rPr>
            </w:pPr>
          </w:p>
        </w:tc>
      </w:tr>
      <w:tr w:rsidR="00466C6A" w:rsidRPr="00A067D1" w14:paraId="15EA84A4" w14:textId="77777777" w:rsidTr="00ED5D61">
        <w:trPr>
          <w:trHeight w:val="315"/>
        </w:trPr>
        <w:tc>
          <w:tcPr>
            <w:tcW w:w="2972" w:type="dxa"/>
            <w:gridSpan w:val="2"/>
            <w:vMerge w:val="restart"/>
          </w:tcPr>
          <w:p w14:paraId="0E348333" w14:textId="4B873C6B" w:rsidR="00A02D8F" w:rsidRPr="00A067D1" w:rsidRDefault="00E27C29" w:rsidP="00BB3623">
            <w:pPr>
              <w:spacing w:after="120"/>
              <w:rPr>
                <w:color w:val="000000" w:themeColor="text1"/>
                <w:lang w:val="en-US"/>
              </w:rPr>
            </w:pPr>
            <w:r w:rsidRPr="00A067D1">
              <w:rPr>
                <w:color w:val="000000"/>
                <w:lang w:val="en-US"/>
              </w:rPr>
              <w:t>Digital markets</w:t>
            </w:r>
          </w:p>
        </w:tc>
        <w:tc>
          <w:tcPr>
            <w:tcW w:w="2557" w:type="dxa"/>
            <w:vMerge w:val="restart"/>
          </w:tcPr>
          <w:p w14:paraId="0F99F06E" w14:textId="041B8480" w:rsidR="00A02D8F" w:rsidRPr="00A067D1" w:rsidRDefault="00A02D8F" w:rsidP="00BB3623">
            <w:pPr>
              <w:spacing w:after="120"/>
              <w:rPr>
                <w:color w:val="000000" w:themeColor="text1"/>
                <w:lang w:val="en-US"/>
              </w:rPr>
            </w:pPr>
            <w:r w:rsidRPr="00A067D1">
              <w:rPr>
                <w:color w:val="000000" w:themeColor="text1"/>
                <w:lang w:val="en-US"/>
              </w:rPr>
              <w:t xml:space="preserve">Commercial </w:t>
            </w:r>
            <w:r w:rsidR="00337626" w:rsidRPr="00A067D1">
              <w:rPr>
                <w:color w:val="000000" w:themeColor="text1"/>
                <w:lang w:val="en-US"/>
              </w:rPr>
              <w:t>platforms</w:t>
            </w:r>
            <w:r w:rsidRPr="00A067D1">
              <w:rPr>
                <w:color w:val="000000" w:themeColor="text1"/>
                <w:lang w:val="en-US"/>
              </w:rPr>
              <w:t xml:space="preserve"> t</w:t>
            </w:r>
            <w:r w:rsidR="00337626" w:rsidRPr="00A067D1">
              <w:rPr>
                <w:color w:val="000000" w:themeColor="text1"/>
                <w:lang w:val="en-US"/>
              </w:rPr>
              <w:t>hat</w:t>
            </w:r>
            <w:r w:rsidRPr="00A067D1">
              <w:rPr>
                <w:color w:val="000000" w:themeColor="text1"/>
                <w:lang w:val="en-US"/>
              </w:rPr>
              <w:t xml:space="preserve"> </w:t>
            </w:r>
            <w:r w:rsidR="00337626" w:rsidRPr="00A067D1">
              <w:rPr>
                <w:color w:val="000000" w:themeColor="text1"/>
                <w:lang w:val="en-US"/>
              </w:rPr>
              <w:t xml:space="preserve">encourage </w:t>
            </w:r>
            <w:r w:rsidRPr="00A067D1">
              <w:rPr>
                <w:color w:val="000000" w:themeColor="text1"/>
                <w:lang w:val="en-US"/>
              </w:rPr>
              <w:t>global restoration supply chain</w:t>
            </w:r>
            <w:r w:rsidR="00337626" w:rsidRPr="00A067D1">
              <w:rPr>
                <w:color w:val="000000" w:themeColor="text1"/>
                <w:lang w:val="en-US"/>
              </w:rPr>
              <w:t>s</w:t>
            </w:r>
            <w:r w:rsidR="0023300A">
              <w:rPr>
                <w:color w:val="000000" w:themeColor="text1"/>
                <w:lang w:val="en-US"/>
              </w:rPr>
              <w:t>, tree planting</w:t>
            </w:r>
          </w:p>
        </w:tc>
        <w:tc>
          <w:tcPr>
            <w:tcW w:w="4252" w:type="dxa"/>
          </w:tcPr>
          <w:p w14:paraId="1FA96895" w14:textId="418D304D" w:rsidR="00A02D8F" w:rsidRPr="00A067D1" w:rsidRDefault="00337626"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Creating global restoration markets</w:t>
            </w:r>
            <w:r w:rsidR="00A02D8F" w:rsidRPr="00A067D1">
              <w:rPr>
                <w:rFonts w:ascii="Times New Roman" w:hAnsi="Times New Roman" w:cs="Times New Roman"/>
                <w:color w:val="000000" w:themeColor="text1"/>
                <w:sz w:val="24"/>
                <w:szCs w:val="24"/>
                <w:lang w:val="en-US"/>
              </w:rPr>
              <w:t xml:space="preserve"> </w:t>
            </w:r>
          </w:p>
        </w:tc>
        <w:tc>
          <w:tcPr>
            <w:tcW w:w="6096" w:type="dxa"/>
            <w:vMerge w:val="restart"/>
          </w:tcPr>
          <w:p w14:paraId="214E267A" w14:textId="77777777" w:rsidR="00A02D8F" w:rsidRPr="00A067D1" w:rsidRDefault="00A02D8F" w:rsidP="00BB3623">
            <w:pPr>
              <w:spacing w:after="120"/>
              <w:rPr>
                <w:color w:val="000000" w:themeColor="text1"/>
                <w:lang w:val="en-US"/>
              </w:rPr>
            </w:pPr>
            <w:proofErr w:type="spellStart"/>
            <w:r w:rsidRPr="00A067D1">
              <w:rPr>
                <w:color w:val="000000" w:themeColor="text1"/>
                <w:lang w:val="en-US"/>
              </w:rPr>
              <w:t>FLRchain</w:t>
            </w:r>
            <w:proofErr w:type="spellEnd"/>
            <w:r w:rsidRPr="00A067D1">
              <w:rPr>
                <w:color w:val="000000" w:themeColor="text1"/>
                <w:lang w:val="en-US"/>
              </w:rPr>
              <w:t xml:space="preserve">; Alipay; </w:t>
            </w:r>
            <w:proofErr w:type="spellStart"/>
            <w:r w:rsidRPr="00A067D1">
              <w:rPr>
                <w:color w:val="000000" w:themeColor="text1"/>
                <w:lang w:val="en-US"/>
              </w:rPr>
              <w:t>Cultivo</w:t>
            </w:r>
            <w:proofErr w:type="spellEnd"/>
            <w:r w:rsidRPr="00A067D1">
              <w:rPr>
                <w:color w:val="000000" w:themeColor="text1"/>
                <w:lang w:val="en-US"/>
              </w:rPr>
              <w:t xml:space="preserve">; Farm-Trace; </w:t>
            </w:r>
            <w:proofErr w:type="spellStart"/>
            <w:r w:rsidRPr="00A067D1">
              <w:rPr>
                <w:color w:val="000000" w:themeColor="text1"/>
                <w:lang w:val="en-US"/>
              </w:rPr>
              <w:t>Thuru</w:t>
            </w:r>
            <w:proofErr w:type="spellEnd"/>
            <w:r w:rsidRPr="00A067D1">
              <w:rPr>
                <w:color w:val="000000" w:themeColor="text1"/>
                <w:lang w:val="en-US"/>
              </w:rPr>
              <w:t xml:space="preserve">; Plant for the Future; Klima – Live carbon neutral; Plant for the Planet; Ecosia; </w:t>
            </w:r>
            <w:proofErr w:type="spellStart"/>
            <w:r w:rsidRPr="00A067D1">
              <w:rPr>
                <w:color w:val="000000" w:themeColor="text1"/>
                <w:lang w:val="en-US"/>
              </w:rPr>
              <w:t>Reforestum</w:t>
            </w:r>
            <w:proofErr w:type="spellEnd"/>
            <w:r w:rsidRPr="00A067D1">
              <w:rPr>
                <w:color w:val="000000" w:themeColor="text1"/>
                <w:lang w:val="en-US"/>
              </w:rPr>
              <w:t xml:space="preserve">; </w:t>
            </w:r>
            <w:proofErr w:type="spellStart"/>
            <w:r w:rsidRPr="00A067D1">
              <w:rPr>
                <w:color w:val="000000" w:themeColor="text1"/>
                <w:lang w:val="en-US"/>
              </w:rPr>
              <w:t>TreeApp</w:t>
            </w:r>
            <w:proofErr w:type="spellEnd"/>
          </w:p>
          <w:p w14:paraId="44824177" w14:textId="77777777" w:rsidR="00BF6D13" w:rsidRPr="00A067D1" w:rsidRDefault="00BF6D13" w:rsidP="00BB3623">
            <w:pPr>
              <w:spacing w:after="120"/>
              <w:rPr>
                <w:color w:val="000000" w:themeColor="text1"/>
                <w:lang w:val="en-US"/>
              </w:rPr>
            </w:pPr>
          </w:p>
          <w:p w14:paraId="411DCD95" w14:textId="4E26E093" w:rsidR="00BF6D13" w:rsidRPr="00A067D1" w:rsidRDefault="00BF6D13" w:rsidP="00BB3623">
            <w:pPr>
              <w:spacing w:after="120"/>
              <w:rPr>
                <w:color w:val="000000" w:themeColor="text1"/>
                <w:lang w:val="en-US"/>
              </w:rPr>
            </w:pPr>
          </w:p>
        </w:tc>
      </w:tr>
      <w:tr w:rsidR="00466C6A" w:rsidRPr="00A067D1" w14:paraId="0B81D260" w14:textId="77777777" w:rsidTr="00ED5D61">
        <w:trPr>
          <w:trHeight w:val="427"/>
        </w:trPr>
        <w:tc>
          <w:tcPr>
            <w:tcW w:w="2972" w:type="dxa"/>
            <w:gridSpan w:val="2"/>
            <w:vMerge/>
          </w:tcPr>
          <w:p w14:paraId="42B9D186" w14:textId="77777777" w:rsidR="00A02D8F" w:rsidRPr="00A067D1" w:rsidRDefault="00A02D8F" w:rsidP="00BB3623">
            <w:pPr>
              <w:spacing w:after="120"/>
              <w:rPr>
                <w:color w:val="000000" w:themeColor="text1"/>
                <w:lang w:val="en-US"/>
              </w:rPr>
            </w:pPr>
          </w:p>
        </w:tc>
        <w:tc>
          <w:tcPr>
            <w:tcW w:w="2557" w:type="dxa"/>
            <w:vMerge/>
          </w:tcPr>
          <w:p w14:paraId="6DA7EC26" w14:textId="77777777" w:rsidR="00A02D8F" w:rsidRPr="00A067D1" w:rsidRDefault="00A02D8F" w:rsidP="00BB3623">
            <w:pPr>
              <w:spacing w:after="120"/>
              <w:rPr>
                <w:color w:val="000000" w:themeColor="text1"/>
                <w:lang w:val="en-US"/>
              </w:rPr>
            </w:pPr>
          </w:p>
        </w:tc>
        <w:tc>
          <w:tcPr>
            <w:tcW w:w="4252" w:type="dxa"/>
          </w:tcPr>
          <w:p w14:paraId="5E1B7247" w14:textId="75BA318D" w:rsidR="00A02D8F" w:rsidRPr="00A067D1" w:rsidRDefault="00A02D8F"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Establish</w:t>
            </w:r>
            <w:r w:rsidR="00337626" w:rsidRPr="00A067D1">
              <w:rPr>
                <w:rFonts w:ascii="Times New Roman" w:hAnsi="Times New Roman" w:cs="Times New Roman"/>
                <w:color w:val="000000" w:themeColor="text1"/>
                <w:sz w:val="24"/>
                <w:szCs w:val="24"/>
                <w:lang w:val="en-US"/>
              </w:rPr>
              <w:t>ing</w:t>
            </w:r>
            <w:r w:rsidRPr="00A067D1">
              <w:rPr>
                <w:rFonts w:ascii="Times New Roman" w:hAnsi="Times New Roman" w:cs="Times New Roman"/>
                <w:color w:val="000000" w:themeColor="text1"/>
                <w:sz w:val="24"/>
                <w:szCs w:val="24"/>
                <w:lang w:val="en-US"/>
              </w:rPr>
              <w:t xml:space="preserve"> supply systems and </w:t>
            </w:r>
            <w:r w:rsidR="00337626" w:rsidRPr="00A067D1">
              <w:rPr>
                <w:rFonts w:ascii="Times New Roman" w:hAnsi="Times New Roman" w:cs="Times New Roman"/>
                <w:color w:val="000000" w:themeColor="text1"/>
                <w:sz w:val="24"/>
                <w:szCs w:val="24"/>
                <w:lang w:val="en-US"/>
              </w:rPr>
              <w:t>business models</w:t>
            </w:r>
          </w:p>
        </w:tc>
        <w:tc>
          <w:tcPr>
            <w:tcW w:w="6096" w:type="dxa"/>
            <w:vMerge/>
          </w:tcPr>
          <w:p w14:paraId="5DFBED06" w14:textId="77777777" w:rsidR="00A02D8F" w:rsidRPr="00A067D1" w:rsidRDefault="00A02D8F" w:rsidP="00BB3623">
            <w:pPr>
              <w:spacing w:after="120"/>
              <w:rPr>
                <w:color w:val="000000" w:themeColor="text1"/>
                <w:lang w:val="en-US"/>
              </w:rPr>
            </w:pPr>
          </w:p>
        </w:tc>
      </w:tr>
      <w:tr w:rsidR="00466C6A" w:rsidRPr="00A067D1" w14:paraId="174EE48D" w14:textId="77777777" w:rsidTr="00ED5D61">
        <w:tc>
          <w:tcPr>
            <w:tcW w:w="2972" w:type="dxa"/>
            <w:gridSpan w:val="2"/>
            <w:vMerge w:val="restart"/>
          </w:tcPr>
          <w:p w14:paraId="1A4BCD33" w14:textId="77777777" w:rsidR="00A02D8F" w:rsidRPr="00A067D1" w:rsidRDefault="00A02D8F" w:rsidP="00BB3623">
            <w:pPr>
              <w:spacing w:after="120"/>
              <w:rPr>
                <w:color w:val="000000" w:themeColor="text1"/>
                <w:lang w:val="en-US"/>
              </w:rPr>
            </w:pPr>
            <w:r w:rsidRPr="00A067D1">
              <w:rPr>
                <w:color w:val="000000" w:themeColor="text1"/>
                <w:lang w:val="en-US"/>
              </w:rPr>
              <w:t>Community participation</w:t>
            </w:r>
          </w:p>
        </w:tc>
        <w:tc>
          <w:tcPr>
            <w:tcW w:w="2557" w:type="dxa"/>
            <w:vMerge w:val="restart"/>
          </w:tcPr>
          <w:p w14:paraId="690BE05C" w14:textId="4D070195" w:rsidR="00A02D8F" w:rsidRPr="00A067D1" w:rsidRDefault="008A2AEB" w:rsidP="00BB3623">
            <w:pPr>
              <w:spacing w:after="120"/>
              <w:rPr>
                <w:color w:val="000000" w:themeColor="text1"/>
                <w:lang w:val="en-US"/>
              </w:rPr>
            </w:pPr>
            <w:r w:rsidRPr="00A067D1">
              <w:rPr>
                <w:color w:val="000000" w:themeColor="text1"/>
                <w:lang w:val="en-US"/>
              </w:rPr>
              <w:t>Grassroots</w:t>
            </w:r>
            <w:r w:rsidR="00A02D8F" w:rsidRPr="00A067D1">
              <w:rPr>
                <w:color w:val="000000" w:themeColor="text1"/>
                <w:lang w:val="en-US"/>
              </w:rPr>
              <w:t xml:space="preserve"> practices </w:t>
            </w:r>
            <w:r w:rsidR="00337626" w:rsidRPr="00A067D1">
              <w:rPr>
                <w:color w:val="000000" w:themeColor="text1"/>
                <w:lang w:val="en-US"/>
              </w:rPr>
              <w:t>shaped by</w:t>
            </w:r>
            <w:r w:rsidR="00A02D8F" w:rsidRPr="00A067D1">
              <w:rPr>
                <w:color w:val="000000" w:themeColor="text1"/>
                <w:lang w:val="en-US"/>
              </w:rPr>
              <w:t xml:space="preserve"> </w:t>
            </w:r>
            <w:r w:rsidR="00337626" w:rsidRPr="00A067D1">
              <w:rPr>
                <w:color w:val="000000" w:themeColor="text1"/>
                <w:lang w:val="en-US"/>
              </w:rPr>
              <w:t>participatory processes</w:t>
            </w:r>
            <w:r w:rsidR="00A02D8F" w:rsidRPr="00A067D1">
              <w:rPr>
                <w:color w:val="000000" w:themeColor="text1"/>
                <w:lang w:val="en-US"/>
              </w:rPr>
              <w:t xml:space="preserve"> </w:t>
            </w:r>
            <w:r w:rsidR="00337626" w:rsidRPr="00A067D1">
              <w:rPr>
                <w:color w:val="000000" w:themeColor="text1"/>
                <w:lang w:val="en-US"/>
              </w:rPr>
              <w:t xml:space="preserve">with the aim </w:t>
            </w:r>
            <w:r w:rsidR="00A02D8F" w:rsidRPr="00A067D1">
              <w:rPr>
                <w:color w:val="000000" w:themeColor="text1"/>
                <w:lang w:val="en-US"/>
              </w:rPr>
              <w:t xml:space="preserve">to meet </w:t>
            </w:r>
            <w:r w:rsidR="00337626" w:rsidRPr="00A067D1">
              <w:rPr>
                <w:color w:val="000000" w:themeColor="text1"/>
                <w:lang w:val="en-US"/>
              </w:rPr>
              <w:t>local or place-specific</w:t>
            </w:r>
            <w:r w:rsidR="00A02D8F" w:rsidRPr="00A067D1">
              <w:rPr>
                <w:color w:val="000000" w:themeColor="text1"/>
                <w:lang w:val="en-US"/>
              </w:rPr>
              <w:t xml:space="preserve"> needs and demands</w:t>
            </w:r>
          </w:p>
        </w:tc>
        <w:tc>
          <w:tcPr>
            <w:tcW w:w="4252" w:type="dxa"/>
          </w:tcPr>
          <w:p w14:paraId="07AB2A87" w14:textId="77777777" w:rsidR="00A02D8F" w:rsidRPr="00A067D1" w:rsidRDefault="00A02D8F"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 xml:space="preserve">Internal communication channels </w:t>
            </w:r>
          </w:p>
        </w:tc>
        <w:tc>
          <w:tcPr>
            <w:tcW w:w="6096" w:type="dxa"/>
          </w:tcPr>
          <w:p w14:paraId="4C8B2F3F" w14:textId="77777777" w:rsidR="00A02D8F" w:rsidRPr="00A067D1" w:rsidRDefault="00A02D8F" w:rsidP="00BB3623">
            <w:pPr>
              <w:spacing w:after="120"/>
              <w:rPr>
                <w:color w:val="000000" w:themeColor="text1"/>
                <w:lang w:val="en-US"/>
              </w:rPr>
            </w:pPr>
            <w:r w:rsidRPr="00A067D1">
              <w:rPr>
                <w:color w:val="000000" w:themeColor="text1"/>
                <w:lang w:val="en-US"/>
              </w:rPr>
              <w:t>WhatsApp; Messenger; Signal; Google meets; Skype; Zoom</w:t>
            </w:r>
          </w:p>
        </w:tc>
      </w:tr>
      <w:tr w:rsidR="00466C6A" w:rsidRPr="00A067D1" w14:paraId="4BE6C8C9" w14:textId="77777777" w:rsidTr="00ED5D61">
        <w:tc>
          <w:tcPr>
            <w:tcW w:w="2972" w:type="dxa"/>
            <w:gridSpan w:val="2"/>
            <w:vMerge/>
          </w:tcPr>
          <w:p w14:paraId="2B7DCE29" w14:textId="77777777" w:rsidR="00A02D8F" w:rsidRPr="00A067D1" w:rsidRDefault="00A02D8F" w:rsidP="00BB3623">
            <w:pPr>
              <w:spacing w:after="120"/>
              <w:rPr>
                <w:color w:val="000000" w:themeColor="text1"/>
                <w:lang w:val="en-US"/>
              </w:rPr>
            </w:pPr>
          </w:p>
        </w:tc>
        <w:tc>
          <w:tcPr>
            <w:tcW w:w="2557" w:type="dxa"/>
            <w:vMerge/>
          </w:tcPr>
          <w:p w14:paraId="145AC2C1" w14:textId="77777777" w:rsidR="00A02D8F" w:rsidRPr="00A067D1" w:rsidRDefault="00A02D8F" w:rsidP="00BB3623">
            <w:pPr>
              <w:spacing w:after="120"/>
              <w:rPr>
                <w:color w:val="000000" w:themeColor="text1"/>
                <w:lang w:val="en-US"/>
              </w:rPr>
            </w:pPr>
          </w:p>
        </w:tc>
        <w:tc>
          <w:tcPr>
            <w:tcW w:w="4252" w:type="dxa"/>
          </w:tcPr>
          <w:p w14:paraId="78EE2101" w14:textId="15D98D8E" w:rsidR="00A02D8F" w:rsidRPr="00A067D1" w:rsidRDefault="00337626" w:rsidP="00BB3623">
            <w:pPr>
              <w:pStyle w:val="ListParagraph"/>
              <w:numPr>
                <w:ilvl w:val="0"/>
                <w:numId w:val="15"/>
              </w:numPr>
              <w:spacing w:after="120"/>
              <w:rPr>
                <w:color w:val="000000" w:themeColor="text1"/>
                <w:lang w:val="en-US"/>
              </w:rPr>
            </w:pPr>
            <w:r w:rsidRPr="00A067D1">
              <w:rPr>
                <w:rFonts w:ascii="Times New Roman" w:hAnsi="Times New Roman" w:cs="Times New Roman"/>
                <w:color w:val="000000" w:themeColor="text1"/>
                <w:sz w:val="24"/>
                <w:szCs w:val="24"/>
                <w:lang w:val="en-US"/>
              </w:rPr>
              <w:t>Sharing local knowledge online</w:t>
            </w:r>
          </w:p>
        </w:tc>
        <w:tc>
          <w:tcPr>
            <w:tcW w:w="6096" w:type="dxa"/>
          </w:tcPr>
          <w:p w14:paraId="62751AB9" w14:textId="77777777" w:rsidR="00A02D8F" w:rsidRPr="00A067D1" w:rsidRDefault="00A02D8F" w:rsidP="00BB3623">
            <w:pPr>
              <w:spacing w:after="120"/>
              <w:rPr>
                <w:color w:val="000000" w:themeColor="text1"/>
                <w:lang w:val="en-US"/>
              </w:rPr>
            </w:pPr>
            <w:r w:rsidRPr="00A067D1">
              <w:rPr>
                <w:color w:val="000000" w:themeColor="text1"/>
                <w:lang w:val="en-US"/>
              </w:rPr>
              <w:t>Instagram; Twitter; Facebook</w:t>
            </w:r>
          </w:p>
        </w:tc>
      </w:tr>
      <w:tr w:rsidR="00466C6A" w:rsidRPr="00A067D1" w14:paraId="67CAC9C5" w14:textId="77777777" w:rsidTr="00ED5D61">
        <w:trPr>
          <w:trHeight w:val="852"/>
        </w:trPr>
        <w:tc>
          <w:tcPr>
            <w:tcW w:w="2972" w:type="dxa"/>
            <w:gridSpan w:val="2"/>
            <w:vMerge/>
            <w:tcBorders>
              <w:bottom w:val="single" w:sz="4" w:space="0" w:color="auto"/>
            </w:tcBorders>
          </w:tcPr>
          <w:p w14:paraId="28CC977F" w14:textId="77777777" w:rsidR="00A02D8F" w:rsidRPr="00A067D1" w:rsidRDefault="00A02D8F" w:rsidP="00BB3623">
            <w:pPr>
              <w:spacing w:after="120"/>
              <w:rPr>
                <w:color w:val="000000" w:themeColor="text1"/>
                <w:lang w:val="en-US"/>
              </w:rPr>
            </w:pPr>
          </w:p>
        </w:tc>
        <w:tc>
          <w:tcPr>
            <w:tcW w:w="2557" w:type="dxa"/>
            <w:vMerge/>
            <w:tcBorders>
              <w:bottom w:val="single" w:sz="4" w:space="0" w:color="auto"/>
            </w:tcBorders>
          </w:tcPr>
          <w:p w14:paraId="4BDCA765" w14:textId="77777777" w:rsidR="00A02D8F" w:rsidRPr="00A067D1" w:rsidRDefault="00A02D8F" w:rsidP="00BB3623">
            <w:pPr>
              <w:spacing w:after="120"/>
              <w:rPr>
                <w:color w:val="000000" w:themeColor="text1"/>
                <w:lang w:val="en-US"/>
              </w:rPr>
            </w:pPr>
          </w:p>
        </w:tc>
        <w:tc>
          <w:tcPr>
            <w:tcW w:w="4252" w:type="dxa"/>
            <w:tcBorders>
              <w:bottom w:val="single" w:sz="4" w:space="0" w:color="auto"/>
            </w:tcBorders>
          </w:tcPr>
          <w:p w14:paraId="6B0EB9BC" w14:textId="640FD344" w:rsidR="00A02D8F" w:rsidRPr="00A067D1" w:rsidRDefault="00A57EE1" w:rsidP="00BB3623">
            <w:pPr>
              <w:pStyle w:val="ListParagraph"/>
              <w:numPr>
                <w:ilvl w:val="0"/>
                <w:numId w:val="15"/>
              </w:numPr>
              <w:spacing w:after="120"/>
              <w:rPr>
                <w:color w:val="000000" w:themeColor="text1"/>
                <w:lang w:val="en-US"/>
              </w:rPr>
            </w:pPr>
            <w:r>
              <w:rPr>
                <w:rFonts w:ascii="Times New Roman" w:hAnsi="Times New Roman" w:cs="Times New Roman"/>
                <w:color w:val="000000" w:themeColor="text1"/>
                <w:sz w:val="24"/>
                <w:szCs w:val="24"/>
                <w:lang w:val="en-US"/>
              </w:rPr>
              <w:t>C</w:t>
            </w:r>
            <w:r w:rsidR="00A02D8F" w:rsidRPr="00A067D1">
              <w:rPr>
                <w:rFonts w:ascii="Times New Roman" w:hAnsi="Times New Roman" w:cs="Times New Roman"/>
                <w:color w:val="000000" w:themeColor="text1"/>
                <w:sz w:val="24"/>
                <w:szCs w:val="24"/>
                <w:lang w:val="en-US"/>
              </w:rPr>
              <w:t xml:space="preserve">o-development </w:t>
            </w:r>
            <w:r>
              <w:rPr>
                <w:rFonts w:ascii="Times New Roman" w:hAnsi="Times New Roman" w:cs="Times New Roman"/>
                <w:color w:val="000000" w:themeColor="text1"/>
                <w:sz w:val="24"/>
                <w:szCs w:val="24"/>
                <w:lang w:val="en-US"/>
              </w:rPr>
              <w:t xml:space="preserve">practices </w:t>
            </w:r>
            <w:r w:rsidR="00337626" w:rsidRPr="00A067D1">
              <w:rPr>
                <w:rFonts w:ascii="Times New Roman" w:hAnsi="Times New Roman" w:cs="Times New Roman"/>
                <w:color w:val="000000" w:themeColor="text1"/>
                <w:sz w:val="24"/>
                <w:szCs w:val="24"/>
                <w:lang w:val="en-US"/>
              </w:rPr>
              <w:t xml:space="preserve">with </w:t>
            </w:r>
            <w:r w:rsidR="00E00377" w:rsidRPr="00A067D1">
              <w:rPr>
                <w:rFonts w:ascii="Times New Roman" w:hAnsi="Times New Roman" w:cs="Times New Roman"/>
                <w:color w:val="000000" w:themeColor="text1"/>
                <w:sz w:val="24"/>
                <w:szCs w:val="24"/>
                <w:lang w:val="en-US"/>
              </w:rPr>
              <w:t xml:space="preserve">local </w:t>
            </w:r>
            <w:r w:rsidR="00337626" w:rsidRPr="00A067D1">
              <w:rPr>
                <w:rFonts w:ascii="Times New Roman" w:hAnsi="Times New Roman" w:cs="Times New Roman"/>
                <w:color w:val="000000" w:themeColor="text1"/>
                <w:sz w:val="24"/>
                <w:szCs w:val="24"/>
                <w:lang w:val="en-US"/>
              </w:rPr>
              <w:t>communities</w:t>
            </w:r>
          </w:p>
        </w:tc>
        <w:tc>
          <w:tcPr>
            <w:tcW w:w="6096" w:type="dxa"/>
            <w:tcBorders>
              <w:bottom w:val="single" w:sz="4" w:space="0" w:color="auto"/>
            </w:tcBorders>
          </w:tcPr>
          <w:p w14:paraId="2EF85EA7" w14:textId="77777777" w:rsidR="00A02D8F" w:rsidRPr="00A067D1" w:rsidRDefault="00A02D8F" w:rsidP="00BB3623">
            <w:pPr>
              <w:spacing w:after="120"/>
              <w:rPr>
                <w:color w:val="000000" w:themeColor="text1"/>
                <w:lang w:val="en-US"/>
              </w:rPr>
            </w:pPr>
            <w:proofErr w:type="spellStart"/>
            <w:r w:rsidRPr="00A067D1">
              <w:rPr>
                <w:color w:val="000000" w:themeColor="text1"/>
                <w:lang w:val="en-US"/>
              </w:rPr>
              <w:t>Redário</w:t>
            </w:r>
            <w:proofErr w:type="spellEnd"/>
          </w:p>
        </w:tc>
      </w:tr>
    </w:tbl>
    <w:p w14:paraId="64434124" w14:textId="77777777" w:rsidR="00F46780" w:rsidRPr="00A067D1" w:rsidRDefault="00F46780" w:rsidP="00AF578D">
      <w:pPr>
        <w:spacing w:line="360" w:lineRule="auto"/>
        <w:rPr>
          <w:iCs/>
          <w:lang w:val="en-US"/>
        </w:rPr>
        <w:sectPr w:rsidR="00F46780" w:rsidRPr="00A067D1" w:rsidSect="00ED5D61">
          <w:pgSz w:w="16838" w:h="11906" w:orient="landscape"/>
          <w:pgMar w:top="222" w:right="1440" w:bottom="796" w:left="1440" w:header="708" w:footer="708" w:gutter="0"/>
          <w:cols w:space="708"/>
          <w:docGrid w:linePitch="360"/>
        </w:sectPr>
      </w:pPr>
    </w:p>
    <w:p w14:paraId="48C13525" w14:textId="77777777" w:rsidR="00C318B1" w:rsidRPr="00A067D1" w:rsidRDefault="00385CBF" w:rsidP="00AA488C">
      <w:pPr>
        <w:spacing w:before="100" w:beforeAutospacing="1" w:after="100" w:afterAutospacing="1" w:line="360" w:lineRule="auto"/>
        <w:rPr>
          <w:b/>
          <w:bCs/>
          <w:sz w:val="28"/>
          <w:szCs w:val="28"/>
          <w:lang w:val="en-US"/>
        </w:rPr>
      </w:pPr>
      <w:r w:rsidRPr="00A067D1">
        <w:rPr>
          <w:b/>
          <w:bCs/>
          <w:sz w:val="28"/>
          <w:szCs w:val="28"/>
          <w:lang w:val="en-US"/>
        </w:rPr>
        <w:lastRenderedPageBreak/>
        <w:t>Figures</w:t>
      </w:r>
    </w:p>
    <w:p w14:paraId="3F8ABCD4" w14:textId="573F4094" w:rsidR="00536F0C" w:rsidRPr="00A067D1" w:rsidRDefault="00485E15" w:rsidP="00C318B1">
      <w:pPr>
        <w:spacing w:before="100" w:beforeAutospacing="1" w:after="100" w:afterAutospacing="1" w:line="360" w:lineRule="auto"/>
        <w:ind w:left="-567" w:firstLine="567"/>
        <w:rPr>
          <w:b/>
          <w:bCs/>
          <w:sz w:val="28"/>
          <w:szCs w:val="28"/>
          <w:lang w:val="en-US"/>
        </w:rPr>
      </w:pPr>
      <w:r>
        <w:rPr>
          <w:b/>
          <w:bCs/>
          <w:noProof/>
          <w:sz w:val="28"/>
          <w:szCs w:val="28"/>
          <w:lang w:val="en-US" w:eastAsia="en-US"/>
        </w:rPr>
        <w:drawing>
          <wp:inline distT="0" distB="0" distL="0" distR="0" wp14:anchorId="309D5B63" wp14:editId="58A46F28">
            <wp:extent cx="5731510" cy="391287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59"/>
                    <a:stretch>
                      <a:fillRect/>
                    </a:stretch>
                  </pic:blipFill>
                  <pic:spPr>
                    <a:xfrm>
                      <a:off x="0" y="0"/>
                      <a:ext cx="5731510" cy="3912870"/>
                    </a:xfrm>
                    <a:prstGeom prst="rect">
                      <a:avLst/>
                    </a:prstGeom>
                  </pic:spPr>
                </pic:pic>
              </a:graphicData>
            </a:graphic>
          </wp:inline>
        </w:drawing>
      </w:r>
    </w:p>
    <w:p w14:paraId="43675B83" w14:textId="7209B8C0" w:rsidR="00F91C51" w:rsidRPr="00A067D1" w:rsidRDefault="007417F2" w:rsidP="00AC588D">
      <w:pPr>
        <w:spacing w:before="100" w:beforeAutospacing="1" w:after="100" w:afterAutospacing="1" w:line="360" w:lineRule="auto"/>
        <w:rPr>
          <w:b/>
          <w:bCs/>
          <w:lang w:val="en-US"/>
        </w:rPr>
      </w:pPr>
      <w:r w:rsidRPr="00A067D1">
        <w:rPr>
          <w:b/>
          <w:bCs/>
          <w:lang w:val="en-US"/>
        </w:rPr>
        <w:t>Figure 1.</w:t>
      </w:r>
      <w:r w:rsidRPr="00A067D1">
        <w:rPr>
          <w:lang w:val="en-US"/>
        </w:rPr>
        <w:t xml:space="preserve"> Drivers of technological developments </w:t>
      </w:r>
      <w:r w:rsidR="00AF59CD" w:rsidRPr="00A067D1">
        <w:rPr>
          <w:lang w:val="en-US"/>
        </w:rPr>
        <w:t xml:space="preserve">that shape socio-political processes of forest landscape restoration across scales </w:t>
      </w:r>
      <w:r w:rsidRPr="00A067D1">
        <w:rPr>
          <w:lang w:val="en-US"/>
        </w:rPr>
        <w:t xml:space="preserve">to </w:t>
      </w:r>
      <w:r w:rsidR="002D6758" w:rsidRPr="00A067D1">
        <w:rPr>
          <w:lang w:val="en-US"/>
        </w:rPr>
        <w:t>implement</w:t>
      </w:r>
      <w:r w:rsidRPr="00A067D1">
        <w:rPr>
          <w:lang w:val="en-US"/>
        </w:rPr>
        <w:t xml:space="preserve"> </w:t>
      </w:r>
      <w:r w:rsidR="00AF59CD" w:rsidRPr="00A067D1">
        <w:rPr>
          <w:lang w:val="en-US"/>
        </w:rPr>
        <w:t xml:space="preserve">political targets and programs </w:t>
      </w:r>
      <w:r w:rsidRPr="00A067D1">
        <w:rPr>
          <w:lang w:val="en-US"/>
        </w:rPr>
        <w:t>driven by international treaties, domestic regulations</w:t>
      </w:r>
      <w:r w:rsidR="002D6758" w:rsidRPr="00A067D1">
        <w:rPr>
          <w:lang w:val="en-US"/>
        </w:rPr>
        <w:t>,</w:t>
      </w:r>
      <w:r w:rsidRPr="00A067D1">
        <w:rPr>
          <w:lang w:val="en-US"/>
        </w:rPr>
        <w:t xml:space="preserve"> and multisectoral partnerships.</w:t>
      </w:r>
    </w:p>
    <w:p w14:paraId="67731047" w14:textId="444461DD" w:rsidR="00F91C51" w:rsidRPr="00A067D1" w:rsidRDefault="00F91C51" w:rsidP="00AC588D">
      <w:pPr>
        <w:spacing w:before="100" w:beforeAutospacing="1" w:after="100" w:afterAutospacing="1" w:line="360" w:lineRule="auto"/>
        <w:rPr>
          <w:b/>
          <w:bCs/>
          <w:lang w:val="en-US"/>
        </w:rPr>
      </w:pPr>
    </w:p>
    <w:p w14:paraId="0E6B2E9C" w14:textId="40E7C98C" w:rsidR="00F91C51" w:rsidRPr="00A067D1" w:rsidRDefault="00F91C51" w:rsidP="00AC588D">
      <w:pPr>
        <w:spacing w:before="100" w:beforeAutospacing="1" w:after="100" w:afterAutospacing="1" w:line="360" w:lineRule="auto"/>
        <w:rPr>
          <w:b/>
          <w:bCs/>
          <w:lang w:val="en-US"/>
        </w:rPr>
      </w:pPr>
    </w:p>
    <w:p w14:paraId="172BE684" w14:textId="0A370397" w:rsidR="00F91C51" w:rsidRPr="00A067D1" w:rsidRDefault="00F91C51" w:rsidP="00AC588D">
      <w:pPr>
        <w:spacing w:before="100" w:beforeAutospacing="1" w:after="100" w:afterAutospacing="1" w:line="360" w:lineRule="auto"/>
        <w:rPr>
          <w:b/>
          <w:bCs/>
          <w:lang w:val="en-US"/>
        </w:rPr>
      </w:pPr>
    </w:p>
    <w:p w14:paraId="7B915CB8" w14:textId="77777777" w:rsidR="00F91C51" w:rsidRPr="00A067D1" w:rsidRDefault="00F91C51" w:rsidP="00AC588D">
      <w:pPr>
        <w:spacing w:before="100" w:beforeAutospacing="1" w:after="100" w:afterAutospacing="1" w:line="360" w:lineRule="auto"/>
        <w:rPr>
          <w:b/>
          <w:bCs/>
          <w:lang w:val="en-US"/>
        </w:rPr>
      </w:pPr>
    </w:p>
    <w:p w14:paraId="1EFD5074" w14:textId="47B409F3" w:rsidR="00385CBF" w:rsidRPr="00A067D1" w:rsidRDefault="00385CBF" w:rsidP="00385CBF">
      <w:pPr>
        <w:spacing w:line="480" w:lineRule="auto"/>
        <w:rPr>
          <w:lang w:val="en-US"/>
        </w:rPr>
      </w:pPr>
    </w:p>
    <w:p w14:paraId="60EE98B3" w14:textId="4AF8DBE4" w:rsidR="00AF59CD" w:rsidRDefault="00AF59CD" w:rsidP="00385CBF">
      <w:pPr>
        <w:spacing w:line="480" w:lineRule="auto"/>
        <w:rPr>
          <w:lang w:val="en-US"/>
        </w:rPr>
      </w:pPr>
    </w:p>
    <w:p w14:paraId="48189FF5" w14:textId="77777777" w:rsidR="00485E15" w:rsidRPr="00A067D1" w:rsidRDefault="00485E15" w:rsidP="00385CBF">
      <w:pPr>
        <w:spacing w:line="480" w:lineRule="auto"/>
        <w:rPr>
          <w:lang w:val="en-US"/>
        </w:rPr>
      </w:pPr>
    </w:p>
    <w:p w14:paraId="71BB82B0" w14:textId="77777777" w:rsidR="00485E15" w:rsidRDefault="00485E15" w:rsidP="00385CBF">
      <w:pPr>
        <w:rPr>
          <w:b/>
          <w:lang w:val="en-US"/>
        </w:rPr>
      </w:pPr>
    </w:p>
    <w:p w14:paraId="1C00B646" w14:textId="64BFAAE4" w:rsidR="00485E15" w:rsidRDefault="00485E15" w:rsidP="00385CBF">
      <w:pPr>
        <w:rPr>
          <w:b/>
          <w:lang w:val="en-US"/>
        </w:rPr>
      </w:pPr>
      <w:r>
        <w:rPr>
          <w:b/>
          <w:noProof/>
          <w:lang w:val="en-US" w:eastAsia="en-US"/>
        </w:rPr>
        <w:lastRenderedPageBreak/>
        <w:drawing>
          <wp:inline distT="0" distB="0" distL="0" distR="0" wp14:anchorId="68FC8E7F" wp14:editId="3D5E4667">
            <wp:extent cx="5731510" cy="4156075"/>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60"/>
                    <a:stretch>
                      <a:fillRect/>
                    </a:stretch>
                  </pic:blipFill>
                  <pic:spPr>
                    <a:xfrm>
                      <a:off x="0" y="0"/>
                      <a:ext cx="5731510" cy="4156075"/>
                    </a:xfrm>
                    <a:prstGeom prst="rect">
                      <a:avLst/>
                    </a:prstGeom>
                  </pic:spPr>
                </pic:pic>
              </a:graphicData>
            </a:graphic>
          </wp:inline>
        </w:drawing>
      </w:r>
    </w:p>
    <w:p w14:paraId="3FC671D1" w14:textId="77777777" w:rsidR="00485E15" w:rsidRDefault="00485E15" w:rsidP="00385CBF">
      <w:pPr>
        <w:rPr>
          <w:b/>
          <w:lang w:val="en-US"/>
        </w:rPr>
      </w:pPr>
    </w:p>
    <w:p w14:paraId="77043CD7" w14:textId="1C950580" w:rsidR="00385CBF" w:rsidRPr="00A067D1" w:rsidRDefault="00385CBF" w:rsidP="00385CBF">
      <w:pPr>
        <w:rPr>
          <w:lang w:val="en-US"/>
        </w:rPr>
      </w:pPr>
      <w:r w:rsidRPr="00A067D1">
        <w:rPr>
          <w:b/>
          <w:lang w:val="en-US"/>
        </w:rPr>
        <w:t xml:space="preserve">Figure </w:t>
      </w:r>
      <w:r w:rsidR="002D616A" w:rsidRPr="00A067D1">
        <w:rPr>
          <w:b/>
          <w:lang w:val="en-US"/>
        </w:rPr>
        <w:t>2</w:t>
      </w:r>
      <w:r w:rsidR="00F91C51" w:rsidRPr="00A067D1">
        <w:rPr>
          <w:b/>
          <w:lang w:val="en-US"/>
        </w:rPr>
        <w:t xml:space="preserve">. </w:t>
      </w:r>
      <w:r w:rsidR="00F91C51" w:rsidRPr="00A067D1">
        <w:rPr>
          <w:lang w:val="en-US"/>
        </w:rPr>
        <w:t>Large-scale tree planting operations through digital platforms, connecting international carbon offset demands with restoration actions at the local level.</w:t>
      </w:r>
    </w:p>
    <w:p w14:paraId="7BD5926E" w14:textId="4B5F7A66" w:rsidR="00385CBF" w:rsidRPr="00A067D1" w:rsidRDefault="00385CBF" w:rsidP="00385CBF">
      <w:pPr>
        <w:rPr>
          <w:lang w:val="en-US"/>
        </w:rPr>
      </w:pPr>
    </w:p>
    <w:p w14:paraId="28E77F63" w14:textId="537742C1" w:rsidR="00385CBF" w:rsidRPr="00A067D1" w:rsidRDefault="00385CBF" w:rsidP="00385CBF">
      <w:pPr>
        <w:rPr>
          <w:lang w:val="en-US"/>
        </w:rPr>
      </w:pPr>
    </w:p>
    <w:p w14:paraId="2148BFCE" w14:textId="77777777" w:rsidR="00F91C51" w:rsidRPr="00A067D1" w:rsidRDefault="00F91C51" w:rsidP="00385CBF">
      <w:pPr>
        <w:rPr>
          <w:lang w:val="en-US"/>
        </w:rPr>
      </w:pPr>
    </w:p>
    <w:p w14:paraId="53394E5E" w14:textId="58804875" w:rsidR="00385CBF" w:rsidRPr="00A067D1" w:rsidRDefault="00385CBF" w:rsidP="00385CBF">
      <w:pPr>
        <w:rPr>
          <w:lang w:val="en-US"/>
        </w:rPr>
      </w:pPr>
    </w:p>
    <w:p w14:paraId="4C68A850" w14:textId="660DEFE9" w:rsidR="00385CBF" w:rsidRPr="00A067D1" w:rsidRDefault="00385CBF" w:rsidP="00385CBF">
      <w:pPr>
        <w:rPr>
          <w:lang w:val="en-US"/>
        </w:rPr>
      </w:pPr>
    </w:p>
    <w:p w14:paraId="3FB9983C" w14:textId="4E12006D" w:rsidR="00385CBF" w:rsidRPr="00A067D1" w:rsidRDefault="00385CBF" w:rsidP="00385CBF">
      <w:pPr>
        <w:rPr>
          <w:lang w:val="en-US"/>
        </w:rPr>
      </w:pPr>
    </w:p>
    <w:p w14:paraId="23A72C24" w14:textId="5F55330C" w:rsidR="00385CBF" w:rsidRPr="00A067D1" w:rsidRDefault="00385CBF" w:rsidP="00385CBF">
      <w:pPr>
        <w:rPr>
          <w:lang w:val="en-US"/>
        </w:rPr>
      </w:pPr>
    </w:p>
    <w:p w14:paraId="6294489F" w14:textId="6DB2DFDD" w:rsidR="00385CBF" w:rsidRPr="00A067D1" w:rsidRDefault="00385CBF" w:rsidP="00385CBF">
      <w:pPr>
        <w:rPr>
          <w:lang w:val="en-US"/>
        </w:rPr>
      </w:pPr>
    </w:p>
    <w:p w14:paraId="024314E7" w14:textId="62859FE2" w:rsidR="00385CBF" w:rsidRPr="00A067D1" w:rsidRDefault="00385CBF" w:rsidP="00385CBF">
      <w:pPr>
        <w:rPr>
          <w:lang w:val="en-US"/>
        </w:rPr>
      </w:pPr>
    </w:p>
    <w:p w14:paraId="3B538343" w14:textId="0DDF69E0" w:rsidR="00385CBF" w:rsidRPr="00A067D1" w:rsidRDefault="00385CBF" w:rsidP="00385CBF">
      <w:pPr>
        <w:rPr>
          <w:lang w:val="en-US"/>
        </w:rPr>
      </w:pPr>
    </w:p>
    <w:p w14:paraId="4EED6342" w14:textId="0405AD40" w:rsidR="00385CBF" w:rsidRPr="00A067D1" w:rsidRDefault="00385CBF" w:rsidP="00385CBF">
      <w:pPr>
        <w:rPr>
          <w:lang w:val="en-US"/>
        </w:rPr>
      </w:pPr>
    </w:p>
    <w:p w14:paraId="68D434A8" w14:textId="2FF50B04" w:rsidR="00385CBF" w:rsidRPr="00A067D1" w:rsidRDefault="00385CBF" w:rsidP="00385CBF">
      <w:pPr>
        <w:rPr>
          <w:lang w:val="en-US"/>
        </w:rPr>
      </w:pPr>
    </w:p>
    <w:p w14:paraId="66B46733" w14:textId="31E80C0F" w:rsidR="00385CBF" w:rsidRPr="00A067D1" w:rsidRDefault="00385CBF" w:rsidP="00385CBF">
      <w:pPr>
        <w:rPr>
          <w:lang w:val="en-US"/>
        </w:rPr>
      </w:pPr>
    </w:p>
    <w:p w14:paraId="2E2370F2" w14:textId="20B0B10F" w:rsidR="00385CBF" w:rsidRPr="00A067D1" w:rsidRDefault="00385CBF" w:rsidP="00385CBF">
      <w:pPr>
        <w:rPr>
          <w:lang w:val="en-US"/>
        </w:rPr>
      </w:pPr>
    </w:p>
    <w:p w14:paraId="35854851" w14:textId="55342A49" w:rsidR="00385CBF" w:rsidRPr="00A067D1" w:rsidRDefault="00385CBF" w:rsidP="00385CBF">
      <w:pPr>
        <w:rPr>
          <w:lang w:val="en-US"/>
        </w:rPr>
      </w:pPr>
    </w:p>
    <w:p w14:paraId="4D470AB6" w14:textId="3972B9F1" w:rsidR="00385CBF" w:rsidRPr="00A067D1" w:rsidRDefault="00385CBF" w:rsidP="00385CBF">
      <w:pPr>
        <w:rPr>
          <w:lang w:val="en-US"/>
        </w:rPr>
      </w:pPr>
    </w:p>
    <w:p w14:paraId="01541385" w14:textId="117D74F0" w:rsidR="00385CBF" w:rsidRPr="00A067D1" w:rsidRDefault="00385CBF" w:rsidP="00385CBF">
      <w:pPr>
        <w:rPr>
          <w:lang w:val="en-US"/>
        </w:rPr>
      </w:pPr>
    </w:p>
    <w:p w14:paraId="14FBE7B2" w14:textId="77777777" w:rsidR="00385CBF" w:rsidRPr="00A067D1" w:rsidRDefault="00385CBF" w:rsidP="00385CBF">
      <w:pPr>
        <w:rPr>
          <w:lang w:val="en-US"/>
        </w:rPr>
      </w:pPr>
    </w:p>
    <w:p w14:paraId="671A283B" w14:textId="61523F2A" w:rsidR="00B938ED" w:rsidRPr="00A067D1" w:rsidRDefault="00B938ED" w:rsidP="00975338">
      <w:pPr>
        <w:rPr>
          <w:lang w:val="en-US"/>
        </w:rPr>
      </w:pPr>
    </w:p>
    <w:p w14:paraId="7F8D9B3E" w14:textId="77777777" w:rsidR="00385CBF" w:rsidRPr="00A067D1" w:rsidRDefault="00385CBF" w:rsidP="00385CBF">
      <w:pPr>
        <w:spacing w:line="480" w:lineRule="auto"/>
        <w:rPr>
          <w:color w:val="000000" w:themeColor="text1"/>
          <w:shd w:val="clear" w:color="auto" w:fill="FCFCFC"/>
          <w:lang w:val="en-US"/>
        </w:rPr>
      </w:pPr>
      <w:r w:rsidRPr="00A067D1">
        <w:rPr>
          <w:noProof/>
          <w:color w:val="000000" w:themeColor="text1"/>
          <w:shd w:val="clear" w:color="auto" w:fill="FCFCFC"/>
          <w:lang w:val="en-US" w:eastAsia="en-US"/>
        </w:rPr>
        <w:lastRenderedPageBreak/>
        <w:drawing>
          <wp:inline distT="0" distB="0" distL="0" distR="0" wp14:anchorId="17684B7E" wp14:editId="2BF39ECF">
            <wp:extent cx="6198461" cy="7445829"/>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61"/>
                    <a:stretch>
                      <a:fillRect/>
                    </a:stretch>
                  </pic:blipFill>
                  <pic:spPr>
                    <a:xfrm>
                      <a:off x="0" y="0"/>
                      <a:ext cx="6259421" cy="7519056"/>
                    </a:xfrm>
                    <a:prstGeom prst="rect">
                      <a:avLst/>
                    </a:prstGeom>
                  </pic:spPr>
                </pic:pic>
              </a:graphicData>
            </a:graphic>
          </wp:inline>
        </w:drawing>
      </w:r>
    </w:p>
    <w:p w14:paraId="35981F61" w14:textId="6912F858" w:rsidR="00385CBF" w:rsidRPr="00A067D1" w:rsidRDefault="00385CBF" w:rsidP="00975338">
      <w:pPr>
        <w:rPr>
          <w:lang w:val="en-US"/>
        </w:rPr>
      </w:pPr>
      <w:r w:rsidRPr="00A067D1">
        <w:rPr>
          <w:b/>
          <w:color w:val="333333"/>
          <w:shd w:val="clear" w:color="auto" w:fill="FCFCFC"/>
          <w:lang w:val="en-US"/>
        </w:rPr>
        <w:t xml:space="preserve">Figure </w:t>
      </w:r>
      <w:r w:rsidR="002D616A" w:rsidRPr="00A067D1">
        <w:rPr>
          <w:b/>
          <w:color w:val="333333"/>
          <w:shd w:val="clear" w:color="auto" w:fill="FCFCFC"/>
          <w:lang w:val="en-US"/>
        </w:rPr>
        <w:t>3</w:t>
      </w:r>
      <w:r w:rsidRPr="00A067D1">
        <w:rPr>
          <w:color w:val="333333"/>
          <w:shd w:val="clear" w:color="auto" w:fill="FCFCFC"/>
          <w:lang w:val="en-US"/>
        </w:rPr>
        <w:t>.</w:t>
      </w:r>
      <w:r w:rsidR="00F91C51" w:rsidRPr="00A067D1">
        <w:rPr>
          <w:color w:val="333333"/>
          <w:shd w:val="clear" w:color="auto" w:fill="FCFCFC"/>
          <w:lang w:val="en-US"/>
        </w:rPr>
        <w:t xml:space="preserve"> </w:t>
      </w:r>
      <w:proofErr w:type="spellStart"/>
      <w:r w:rsidR="00F91C51" w:rsidRPr="00A067D1">
        <w:rPr>
          <w:color w:val="333333"/>
          <w:shd w:val="clear" w:color="auto" w:fill="FCFCFC"/>
          <w:lang w:val="en-US"/>
        </w:rPr>
        <w:t>TreeApp</w:t>
      </w:r>
      <w:proofErr w:type="spellEnd"/>
      <w:r w:rsidR="00F91C51" w:rsidRPr="00A067D1">
        <w:rPr>
          <w:color w:val="333333"/>
          <w:shd w:val="clear" w:color="auto" w:fill="FCFCFC"/>
          <w:lang w:val="en-US"/>
        </w:rPr>
        <w:t xml:space="preserve"> screenshots illustrating different </w:t>
      </w:r>
      <w:r w:rsidR="00E27C29" w:rsidRPr="00A067D1">
        <w:rPr>
          <w:color w:val="333333"/>
          <w:shd w:val="clear" w:color="auto" w:fill="FCFCFC"/>
          <w:lang w:val="en-US"/>
        </w:rPr>
        <w:t xml:space="preserve">digital </w:t>
      </w:r>
      <w:r w:rsidR="00F91C51" w:rsidRPr="00A067D1">
        <w:rPr>
          <w:color w:val="333333"/>
          <w:shd w:val="clear" w:color="auto" w:fill="FCFCFC"/>
          <w:lang w:val="en-US"/>
        </w:rPr>
        <w:t>aspects of tree</w:t>
      </w:r>
      <w:r w:rsidR="00E27C29" w:rsidRPr="00A067D1">
        <w:rPr>
          <w:color w:val="333333"/>
          <w:shd w:val="clear" w:color="auto" w:fill="FCFCFC"/>
          <w:lang w:val="en-US"/>
        </w:rPr>
        <w:t>-</w:t>
      </w:r>
      <w:r w:rsidR="00F91C51" w:rsidRPr="00A067D1">
        <w:rPr>
          <w:color w:val="333333"/>
          <w:shd w:val="clear" w:color="auto" w:fill="FCFCFC"/>
          <w:lang w:val="en-US"/>
        </w:rPr>
        <w:t>planting markets: (A, B, C) narrative strategy to stimulate user’s engagement with the application; (D) map illustrating the distribution of restoration projects across the world; (E) Example of Eden project’s page reporting outcomes in Madagascar in terms of the number of trees, area planted and carbon capture; (F) tree purchasing page with recommendations of a number of trees to offset individual carbon footprint.</w:t>
      </w:r>
    </w:p>
    <w:sectPr w:rsidR="00385CBF" w:rsidRPr="00A067D1" w:rsidSect="003C22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B80EC" w14:textId="77777777" w:rsidR="00BE7680" w:rsidRDefault="00BE7680" w:rsidP="006B04FB">
      <w:r>
        <w:separator/>
      </w:r>
    </w:p>
  </w:endnote>
  <w:endnote w:type="continuationSeparator" w:id="0">
    <w:p w14:paraId="7D50EF6E" w14:textId="77777777" w:rsidR="00BE7680" w:rsidRDefault="00BE7680" w:rsidP="006B04FB">
      <w:r>
        <w:continuationSeparator/>
      </w:r>
    </w:p>
  </w:endnote>
  <w:endnote w:id="1">
    <w:p w14:paraId="04C0B412" w14:textId="77777777" w:rsidR="007A01FB" w:rsidRPr="000A2BCE" w:rsidRDefault="007A01FB">
      <w:pPr>
        <w:pStyle w:val="EndnoteText"/>
        <w:rPr>
          <w:b/>
          <w:sz w:val="24"/>
          <w:szCs w:val="24"/>
        </w:rPr>
      </w:pPr>
      <w:r w:rsidRPr="000A2BCE">
        <w:rPr>
          <w:b/>
          <w:sz w:val="24"/>
          <w:szCs w:val="24"/>
        </w:rPr>
        <w:t>Notes</w:t>
      </w:r>
    </w:p>
    <w:p w14:paraId="04BE6FD8" w14:textId="77777777" w:rsidR="007A01FB" w:rsidRDefault="007A01FB">
      <w:pPr>
        <w:pStyle w:val="EndnoteText"/>
      </w:pPr>
    </w:p>
    <w:p w14:paraId="52E01861" w14:textId="7CD2FA28" w:rsidR="007A01FB" w:rsidRPr="00DB2D49" w:rsidRDefault="007A01FB">
      <w:pPr>
        <w:pStyle w:val="EndnoteText"/>
      </w:pPr>
      <w:r w:rsidRPr="00DB2D49">
        <w:rPr>
          <w:rStyle w:val="EndnoteReference"/>
        </w:rPr>
        <w:endnoteRef/>
      </w:r>
      <w:r w:rsidRPr="00DB2D49">
        <w:t xml:space="preserve"> </w:t>
      </w:r>
      <w:r w:rsidRPr="00094CF3">
        <w:t>Atlas of Forest and Landscape Restoration Opportunities</w:t>
      </w:r>
      <w:r>
        <w:t xml:space="preserve">: </w:t>
      </w:r>
      <w:r w:rsidRPr="00DB2D49">
        <w:t>https://www.wri.org/data/atlas-forest-and-landscape-restoration-opportunities</w:t>
      </w:r>
    </w:p>
  </w:endnote>
  <w:endnote w:id="2">
    <w:p w14:paraId="777F065B" w14:textId="75D17A2C" w:rsidR="007A01FB" w:rsidRPr="00DB2D49" w:rsidRDefault="007A01FB">
      <w:pPr>
        <w:pStyle w:val="EndnoteText"/>
        <w:rPr>
          <w:color w:val="000000" w:themeColor="text1"/>
        </w:rPr>
      </w:pPr>
      <w:r w:rsidRPr="00DB2D49">
        <w:rPr>
          <w:rStyle w:val="EndnoteReference"/>
        </w:rPr>
        <w:endnoteRef/>
      </w:r>
      <w:r w:rsidRPr="00DB2D49">
        <w:t xml:space="preserve"> </w:t>
      </w:r>
      <w:r w:rsidRPr="00094CF3">
        <w:t>Framework for Ecosystem Restoration Monitoring (FERM</w:t>
      </w:r>
      <w:r>
        <w:t xml:space="preserve">): </w:t>
      </w:r>
      <w:r w:rsidRPr="00DB2D49">
        <w:rPr>
          <w:color w:val="000000" w:themeColor="text1"/>
        </w:rPr>
        <w:t>https://data.apps.fao.org/ferm/</w:t>
      </w:r>
    </w:p>
  </w:endnote>
  <w:endnote w:id="3">
    <w:p w14:paraId="65E4CE8C" w14:textId="72FF447A" w:rsidR="007A01FB" w:rsidRPr="00DB2D49" w:rsidRDefault="007A01FB">
      <w:pPr>
        <w:pStyle w:val="EndnoteText"/>
        <w:rPr>
          <w:color w:val="000000" w:themeColor="text1"/>
        </w:rPr>
      </w:pPr>
      <w:r w:rsidRPr="00DB2D49">
        <w:rPr>
          <w:rStyle w:val="EndnoteReference"/>
          <w:color w:val="000000" w:themeColor="text1"/>
        </w:rPr>
        <w:endnoteRef/>
      </w:r>
      <w:r w:rsidRPr="00DB2D49">
        <w:rPr>
          <w:color w:val="000000" w:themeColor="text1"/>
        </w:rPr>
        <w:t xml:space="preserve"> </w:t>
      </w:r>
      <w:r w:rsidRPr="00094CF3">
        <w:rPr>
          <w:color w:val="000000" w:themeColor="text1"/>
        </w:rPr>
        <w:t>Vegetationmap4africa</w:t>
      </w:r>
      <w:r>
        <w:rPr>
          <w:color w:val="000000" w:themeColor="text1"/>
        </w:rPr>
        <w:t xml:space="preserve">: </w:t>
      </w:r>
      <w:r w:rsidRPr="00DB2D49">
        <w:rPr>
          <w:color w:val="000000" w:themeColor="text1"/>
        </w:rPr>
        <w:t>https://vegetationmap4africa.org/</w:t>
      </w:r>
    </w:p>
  </w:endnote>
  <w:endnote w:id="4">
    <w:p w14:paraId="62A9D051" w14:textId="77777777" w:rsidR="007A01FB" w:rsidRPr="00DB2D49" w:rsidRDefault="007A01FB" w:rsidP="00F35081">
      <w:pPr>
        <w:pStyle w:val="EndnoteText"/>
        <w:rPr>
          <w:color w:val="000000" w:themeColor="text1"/>
        </w:rPr>
      </w:pPr>
      <w:r w:rsidRPr="00DB2D49">
        <w:rPr>
          <w:rStyle w:val="EndnoteReference"/>
          <w:color w:val="000000" w:themeColor="text1"/>
        </w:rPr>
        <w:endnoteRef/>
      </w:r>
      <w:r w:rsidRPr="00DB2D49">
        <w:rPr>
          <w:color w:val="000000" w:themeColor="text1"/>
        </w:rPr>
        <w:t xml:space="preserve"> </w:t>
      </w:r>
      <w:r>
        <w:rPr>
          <w:color w:val="000000" w:themeColor="text1"/>
        </w:rPr>
        <w:t xml:space="preserve">Restor: </w:t>
      </w:r>
      <w:r w:rsidRPr="00DB2D49">
        <w:rPr>
          <w:color w:val="000000" w:themeColor="text1"/>
        </w:rPr>
        <w:t>https://restor.eco/</w:t>
      </w:r>
    </w:p>
  </w:endnote>
  <w:endnote w:id="5">
    <w:p w14:paraId="5F6B0CB5" w14:textId="677737F4" w:rsidR="007A01FB" w:rsidRPr="00DB2D49" w:rsidRDefault="007A01FB">
      <w:pPr>
        <w:pStyle w:val="EndnoteText"/>
        <w:rPr>
          <w:color w:val="000000" w:themeColor="text1"/>
        </w:rPr>
      </w:pPr>
      <w:r w:rsidRPr="00DB2D49">
        <w:rPr>
          <w:rStyle w:val="EndnoteReference"/>
          <w:color w:val="000000" w:themeColor="text1"/>
        </w:rPr>
        <w:endnoteRef/>
      </w:r>
      <w:r w:rsidRPr="00DB2D49">
        <w:rPr>
          <w:color w:val="000000" w:themeColor="text1"/>
        </w:rPr>
        <w:t xml:space="preserve"> </w:t>
      </w:r>
      <w:r w:rsidRPr="00094CF3">
        <w:rPr>
          <w:color w:val="000000" w:themeColor="text1"/>
        </w:rPr>
        <w:t>Terramatch</w:t>
      </w:r>
      <w:r>
        <w:rPr>
          <w:color w:val="000000" w:themeColor="text1"/>
        </w:rPr>
        <w:t xml:space="preserve">: </w:t>
      </w:r>
      <w:r w:rsidRPr="00DB2D49">
        <w:rPr>
          <w:color w:val="000000" w:themeColor="text1"/>
        </w:rPr>
        <w:t>https://www.wri.org/initiatives/terramatch</w:t>
      </w:r>
    </w:p>
  </w:endnote>
  <w:endnote w:id="6">
    <w:p w14:paraId="50D034E0" w14:textId="61C907E6" w:rsidR="007A01FB" w:rsidRPr="00DB2D49" w:rsidRDefault="007A01FB">
      <w:pPr>
        <w:pStyle w:val="EndnoteText"/>
        <w:rPr>
          <w:color w:val="000000" w:themeColor="text1"/>
        </w:rPr>
      </w:pPr>
      <w:r w:rsidRPr="00DB2D49">
        <w:rPr>
          <w:rStyle w:val="EndnoteReference"/>
          <w:color w:val="000000" w:themeColor="text1"/>
        </w:rPr>
        <w:endnoteRef/>
      </w:r>
      <w:r w:rsidRPr="00DB2D49">
        <w:rPr>
          <w:color w:val="000000" w:themeColor="text1"/>
        </w:rPr>
        <w:t xml:space="preserve"> </w:t>
      </w:r>
      <w:r w:rsidRPr="00094CF3">
        <w:rPr>
          <w:color w:val="000000" w:themeColor="text1"/>
        </w:rPr>
        <w:t>The Land Accelerator</w:t>
      </w:r>
      <w:r>
        <w:rPr>
          <w:color w:val="000000" w:themeColor="text1"/>
        </w:rPr>
        <w:t xml:space="preserve">: </w:t>
      </w:r>
      <w:r w:rsidRPr="00DB2D49">
        <w:rPr>
          <w:color w:val="000000" w:themeColor="text1"/>
        </w:rPr>
        <w:t>https://thelandaccelerator.com/</w:t>
      </w:r>
    </w:p>
  </w:endnote>
  <w:endnote w:id="7">
    <w:p w14:paraId="295640C0" w14:textId="4FC5C345" w:rsidR="007A01FB" w:rsidRPr="00DB2D49" w:rsidRDefault="007A01FB">
      <w:pPr>
        <w:pStyle w:val="EndnoteText"/>
        <w:rPr>
          <w:color w:val="000000" w:themeColor="text1"/>
        </w:rPr>
      </w:pPr>
      <w:r w:rsidRPr="00DB2D49">
        <w:rPr>
          <w:rStyle w:val="EndnoteReference"/>
          <w:color w:val="000000" w:themeColor="text1"/>
        </w:rPr>
        <w:endnoteRef/>
      </w:r>
      <w:r w:rsidRPr="00DB2D49">
        <w:rPr>
          <w:color w:val="000000" w:themeColor="text1"/>
        </w:rPr>
        <w:t xml:space="preserve"> The Land Accelerator workshop session: </w:t>
      </w:r>
      <w:hyperlink r:id="rId1" w:history="1">
        <w:r w:rsidRPr="00DB2D49">
          <w:rPr>
            <w:rStyle w:val="Hyperlink"/>
            <w:color w:val="000000" w:themeColor="text1"/>
            <w:u w:val="none"/>
          </w:rPr>
          <w:t>https://www.youtube.com/watch?v=Q3d0O4y2AM4</w:t>
        </w:r>
      </w:hyperlink>
    </w:p>
  </w:endnote>
  <w:endnote w:id="8">
    <w:p w14:paraId="1EFF0D35" w14:textId="5C70BA30" w:rsidR="007A01FB" w:rsidRPr="00DB2D49" w:rsidRDefault="007A01FB">
      <w:pPr>
        <w:pStyle w:val="EndnoteText"/>
        <w:rPr>
          <w:color w:val="000000" w:themeColor="text1"/>
        </w:rPr>
      </w:pPr>
      <w:r w:rsidRPr="00DB2D49">
        <w:rPr>
          <w:rStyle w:val="EndnoteReference"/>
          <w:color w:val="000000" w:themeColor="text1"/>
        </w:rPr>
        <w:endnoteRef/>
      </w:r>
      <w:r w:rsidRPr="00DB2D49">
        <w:rPr>
          <w:color w:val="000000" w:themeColor="text1"/>
        </w:rPr>
        <w:t xml:space="preserve"> </w:t>
      </w:r>
      <w:r w:rsidRPr="00094CF3">
        <w:rPr>
          <w:color w:val="000000" w:themeColor="text1"/>
        </w:rPr>
        <w:t>Plant for the Planet</w:t>
      </w:r>
      <w:r>
        <w:rPr>
          <w:color w:val="000000" w:themeColor="text1"/>
        </w:rPr>
        <w:t xml:space="preserve">: </w:t>
      </w:r>
      <w:hyperlink r:id="rId2" w:history="1">
        <w:r w:rsidRPr="00DB2D49">
          <w:rPr>
            <w:rFonts w:ascii="Times Roman" w:hAnsi="Times Roman"/>
            <w:color w:val="000000" w:themeColor="text1"/>
            <w:lang w:val="en-US"/>
          </w:rPr>
          <w:t>https://a.plant-for-the-planet.org/</w:t>
        </w:r>
      </w:hyperlink>
    </w:p>
  </w:endnote>
  <w:endnote w:id="9">
    <w:p w14:paraId="2C38ABC2" w14:textId="7768A2AF" w:rsidR="007A01FB" w:rsidRPr="00DB2D49" w:rsidRDefault="007A01FB">
      <w:pPr>
        <w:pStyle w:val="EndnoteText"/>
        <w:rPr>
          <w:color w:val="000000" w:themeColor="text1"/>
        </w:rPr>
      </w:pPr>
      <w:r w:rsidRPr="00DB2D49">
        <w:rPr>
          <w:rStyle w:val="EndnoteReference"/>
          <w:color w:val="000000" w:themeColor="text1"/>
        </w:rPr>
        <w:endnoteRef/>
      </w:r>
      <w:r w:rsidRPr="00DB2D49">
        <w:rPr>
          <w:color w:val="000000" w:themeColor="text1"/>
        </w:rPr>
        <w:t xml:space="preserve"> </w:t>
      </w:r>
      <w:r w:rsidRPr="00094CF3">
        <w:rPr>
          <w:color w:val="000000" w:themeColor="text1"/>
        </w:rPr>
        <w:t>TreeApp</w:t>
      </w:r>
      <w:r>
        <w:rPr>
          <w:color w:val="000000" w:themeColor="text1"/>
        </w:rPr>
        <w:t xml:space="preserve">: </w:t>
      </w:r>
      <w:hyperlink r:id="rId3" w:history="1">
        <w:r w:rsidRPr="00DB2D49">
          <w:rPr>
            <w:rFonts w:ascii="Times Roman" w:hAnsi="Times Roman"/>
            <w:color w:val="000000" w:themeColor="text1"/>
            <w:lang w:val="en-US"/>
          </w:rPr>
          <w:t>https://www.thetreeapp.org/</w:t>
        </w:r>
      </w:hyperlink>
    </w:p>
  </w:endnote>
  <w:endnote w:id="10">
    <w:p w14:paraId="66DF0032" w14:textId="626295E8" w:rsidR="007A01FB" w:rsidRPr="00DB2D49" w:rsidRDefault="007A01FB" w:rsidP="00DB2D49">
      <w:pPr>
        <w:pStyle w:val="FootnoteText"/>
        <w:rPr>
          <w:color w:val="000000" w:themeColor="text1"/>
        </w:rPr>
      </w:pPr>
      <w:r w:rsidRPr="00DB2D49">
        <w:rPr>
          <w:rStyle w:val="EndnoteReference"/>
          <w:color w:val="000000" w:themeColor="text1"/>
        </w:rPr>
        <w:endnoteRef/>
      </w:r>
      <w:r>
        <w:rPr>
          <w:color w:val="000000" w:themeColor="text1"/>
        </w:rPr>
        <w:t xml:space="preserve"> </w:t>
      </w:r>
      <w:r w:rsidRPr="00094CF3">
        <w:rPr>
          <w:color w:val="000000" w:themeColor="text1"/>
        </w:rPr>
        <w:t>Klima — Live carbon neutral</w:t>
      </w:r>
      <w:r>
        <w:rPr>
          <w:color w:val="000000" w:themeColor="text1"/>
        </w:rPr>
        <w:t>:</w:t>
      </w:r>
      <w:r w:rsidRPr="00DB2D49">
        <w:rPr>
          <w:color w:val="000000" w:themeColor="text1"/>
        </w:rPr>
        <w:t xml:space="preserve"> https://klima.com/</w:t>
      </w:r>
    </w:p>
  </w:endnote>
  <w:endnote w:id="11">
    <w:p w14:paraId="0D813744" w14:textId="37D0C5F9" w:rsidR="007A01FB" w:rsidRDefault="007A01FB">
      <w:pPr>
        <w:pStyle w:val="EndnoteText"/>
      </w:pPr>
      <w:r w:rsidRPr="00DB2D49">
        <w:rPr>
          <w:rStyle w:val="EndnoteReference"/>
          <w:color w:val="000000" w:themeColor="text1"/>
        </w:rPr>
        <w:endnoteRef/>
      </w:r>
      <w:r>
        <w:rPr>
          <w:color w:val="000000" w:themeColor="text1"/>
        </w:rPr>
        <w:t xml:space="preserve"> </w:t>
      </w:r>
      <w:r w:rsidRPr="00094CF3">
        <w:rPr>
          <w:color w:val="000000" w:themeColor="text1"/>
        </w:rPr>
        <w:t>WWF footprint calculator</w:t>
      </w:r>
      <w:r>
        <w:rPr>
          <w:color w:val="000000" w:themeColor="text1"/>
        </w:rPr>
        <w:t>:</w:t>
      </w:r>
      <w:r w:rsidRPr="00DB2D49">
        <w:rPr>
          <w:color w:val="000000" w:themeColor="text1"/>
        </w:rPr>
        <w:t xml:space="preserve"> https://footprint.wwf.org.uk/</w:t>
      </w:r>
    </w:p>
  </w:endnote>
  <w:endnote w:id="12">
    <w:p w14:paraId="7A9D1A82" w14:textId="3CB7547A" w:rsidR="007A01FB" w:rsidRDefault="007A01FB">
      <w:pPr>
        <w:pStyle w:val="EndnoteText"/>
      </w:pPr>
      <w:r>
        <w:rPr>
          <w:rStyle w:val="EndnoteReference"/>
        </w:rPr>
        <w:endnoteRef/>
      </w:r>
      <w:r>
        <w:t xml:space="preserve"> Eden Restoration Projects: </w:t>
      </w:r>
      <w:r w:rsidRPr="0002703E">
        <w:t>https://edenprojects.org/</w:t>
      </w:r>
    </w:p>
  </w:endnote>
  <w:endnote w:id="13">
    <w:p w14:paraId="7571C22D" w14:textId="597E8D9A" w:rsidR="007A01FB" w:rsidRDefault="007A01FB">
      <w:pPr>
        <w:pStyle w:val="EndnoteText"/>
      </w:pPr>
      <w:r>
        <w:rPr>
          <w:rStyle w:val="EndnoteReference"/>
        </w:rPr>
        <w:endnoteRef/>
      </w:r>
      <w:r>
        <w:t xml:space="preserve"> Eden’s annual reports: </w:t>
      </w:r>
      <w:r w:rsidRPr="00041987">
        <w:t>https://www.edenprojects.org/financials</w:t>
      </w:r>
    </w:p>
  </w:endnote>
  <w:endnote w:id="14">
    <w:p w14:paraId="32BD26B3" w14:textId="5F8B7E7C" w:rsidR="007A01FB" w:rsidRDefault="007A01FB">
      <w:pPr>
        <w:pStyle w:val="EndnoteText"/>
      </w:pPr>
      <w:r>
        <w:rPr>
          <w:rStyle w:val="EndnoteReference"/>
        </w:rPr>
        <w:endnoteRef/>
      </w:r>
      <w:r>
        <w:t xml:space="preserve"> The Xingu Seed Network: </w:t>
      </w:r>
      <w:r w:rsidRPr="00041987">
        <w:t>https://www.sementesdoxingu.org.br/</w:t>
      </w:r>
    </w:p>
  </w:endnote>
  <w:endnote w:id="15">
    <w:p w14:paraId="34AD4A9E" w14:textId="1372A61F" w:rsidR="007A01FB" w:rsidRDefault="007A01FB">
      <w:pPr>
        <w:pStyle w:val="EndnoteText"/>
      </w:pPr>
      <w:r>
        <w:rPr>
          <w:rStyle w:val="EndnoteReference"/>
        </w:rPr>
        <w:endnoteRef/>
      </w:r>
      <w:r>
        <w:t xml:space="preserve"> Cerrado de Pé Association: </w:t>
      </w:r>
      <w:r w:rsidRPr="00041987">
        <w:t>https://www.cerradodepe.org.br/</w:t>
      </w:r>
    </w:p>
  </w:endnote>
  <w:endnote w:id="16">
    <w:p w14:paraId="039D46B6" w14:textId="629FD2CA" w:rsidR="007A01FB" w:rsidRDefault="007A01FB">
      <w:pPr>
        <w:pStyle w:val="EndnoteText"/>
      </w:pPr>
      <w:r>
        <w:rPr>
          <w:rStyle w:val="EndnoteReference"/>
        </w:rPr>
        <w:endnoteRef/>
      </w:r>
      <w:r>
        <w:t xml:space="preserve"> Cerrado de Pé Association’s Instagram account:</w:t>
      </w:r>
      <w:r w:rsidRPr="0062135B">
        <w:t xml:space="preserve"> https://www.instagram.com/cerradodepe/</w:t>
      </w:r>
    </w:p>
  </w:endnote>
  <w:endnote w:id="17">
    <w:p w14:paraId="0CCAC1CA" w14:textId="11FF599B" w:rsidR="007A01FB" w:rsidRPr="00622EA1" w:rsidRDefault="007A01FB">
      <w:pPr>
        <w:pStyle w:val="EndnoteText"/>
      </w:pPr>
      <w:r w:rsidRPr="00622EA1">
        <w:rPr>
          <w:rStyle w:val="EndnoteReference"/>
        </w:rPr>
        <w:endnoteRef/>
      </w:r>
      <w:r w:rsidRPr="00622EA1">
        <w:t xml:space="preserve"> </w:t>
      </w:r>
      <w:r>
        <w:t xml:space="preserve">Redário platform: </w:t>
      </w:r>
      <w:hyperlink r:id="rId4" w:history="1">
        <w:r w:rsidRPr="00622EA1">
          <w:rPr>
            <w:rFonts w:ascii="Times Roman" w:hAnsi="Times Roman"/>
            <w:color w:val="000000"/>
            <w:lang w:val="en-US"/>
          </w:rPr>
          <w:t>https://redario.sementesdoxingu.org.br/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1"/>
    <w:family w:val="roman"/>
    <w:pitch w:val="variable"/>
    <w:sig w:usb0="0000A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altName w:val="﷽﷽﷽﷽﷽﷽﷽﷽rande"/>
    <w:panose1 w:val="020B0600040502020204"/>
    <w:charset w:val="00"/>
    <w:family w:val="swiss"/>
    <w:pitch w:val="variable"/>
    <w:sig w:usb0="E1000AEF" w:usb1="5000A1FF" w:usb2="00000000" w:usb3="00000000" w:csb0="000001BF" w:csb1="00000000"/>
  </w:font>
  <w:font w:name="Times Roman">
    <w:altName w:val="Times New Roma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7186841"/>
      <w:docPartObj>
        <w:docPartGallery w:val="Page Numbers (Bottom of Page)"/>
        <w:docPartUnique/>
      </w:docPartObj>
    </w:sdtPr>
    <w:sdtEndPr>
      <w:rPr>
        <w:rStyle w:val="PageNumber"/>
      </w:rPr>
    </w:sdtEndPr>
    <w:sdtContent>
      <w:p w14:paraId="7D926D2C" w14:textId="5C58B108" w:rsidR="007A01FB" w:rsidRDefault="007A01FB" w:rsidP="000945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BC7F3" w14:textId="77777777" w:rsidR="007A01FB" w:rsidRDefault="007A01FB" w:rsidP="00DC54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051633"/>
      <w:docPartObj>
        <w:docPartGallery w:val="Page Numbers (Bottom of Page)"/>
        <w:docPartUnique/>
      </w:docPartObj>
    </w:sdtPr>
    <w:sdtEndPr>
      <w:rPr>
        <w:rStyle w:val="PageNumber"/>
      </w:rPr>
    </w:sdtEndPr>
    <w:sdtContent>
      <w:p w14:paraId="47AE4A10" w14:textId="2566149B" w:rsidR="007A01FB" w:rsidRDefault="007A01FB" w:rsidP="0009450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D3604">
          <w:rPr>
            <w:rStyle w:val="PageNumber"/>
            <w:noProof/>
          </w:rPr>
          <w:t>12</w:t>
        </w:r>
        <w:r>
          <w:rPr>
            <w:rStyle w:val="PageNumber"/>
          </w:rPr>
          <w:fldChar w:fldCharType="end"/>
        </w:r>
      </w:p>
    </w:sdtContent>
  </w:sdt>
  <w:p w14:paraId="421C0310" w14:textId="77777777" w:rsidR="007A01FB" w:rsidRDefault="007A01FB" w:rsidP="00DC54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0AEE86" w14:textId="77777777" w:rsidR="00BE7680" w:rsidRDefault="00BE7680" w:rsidP="006B04FB">
      <w:r>
        <w:separator/>
      </w:r>
    </w:p>
  </w:footnote>
  <w:footnote w:type="continuationSeparator" w:id="0">
    <w:p w14:paraId="42146D44" w14:textId="77777777" w:rsidR="00BE7680" w:rsidRDefault="00BE7680" w:rsidP="006B04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A81151"/>
    <w:multiLevelType w:val="hybridMultilevel"/>
    <w:tmpl w:val="E91A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E3BCF"/>
    <w:multiLevelType w:val="hybridMultilevel"/>
    <w:tmpl w:val="3BD4B158"/>
    <w:lvl w:ilvl="0" w:tplc="2F38F764">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B7295"/>
    <w:multiLevelType w:val="hybridMultilevel"/>
    <w:tmpl w:val="6CE4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890154"/>
    <w:multiLevelType w:val="hybridMultilevel"/>
    <w:tmpl w:val="6734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159FC"/>
    <w:multiLevelType w:val="hybridMultilevel"/>
    <w:tmpl w:val="B0D42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7F1F4F"/>
    <w:multiLevelType w:val="hybridMultilevel"/>
    <w:tmpl w:val="AA5C1962"/>
    <w:lvl w:ilvl="0" w:tplc="402E9A1A">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2901F3"/>
    <w:multiLevelType w:val="hybridMultilevel"/>
    <w:tmpl w:val="CCE62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AF7CB0"/>
    <w:multiLevelType w:val="hybridMultilevel"/>
    <w:tmpl w:val="8682D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2E27C4"/>
    <w:multiLevelType w:val="hybridMultilevel"/>
    <w:tmpl w:val="9B942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B43395F"/>
    <w:multiLevelType w:val="hybridMultilevel"/>
    <w:tmpl w:val="7A404F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741814"/>
    <w:multiLevelType w:val="multilevel"/>
    <w:tmpl w:val="B7FA9C46"/>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3F24B0E"/>
    <w:multiLevelType w:val="hybridMultilevel"/>
    <w:tmpl w:val="3D962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C71275"/>
    <w:multiLevelType w:val="hybridMultilevel"/>
    <w:tmpl w:val="99969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CA3C74"/>
    <w:multiLevelType w:val="hybridMultilevel"/>
    <w:tmpl w:val="B708487C"/>
    <w:lvl w:ilvl="0" w:tplc="793C8638">
      <w:start w:val="1"/>
      <w:numFmt w:val="bullet"/>
      <w:lvlText w:val=""/>
      <w:lvlJc w:val="left"/>
      <w:pPr>
        <w:ind w:left="720" w:hanging="360"/>
      </w:pPr>
      <w:rPr>
        <w:rFonts w:ascii="Symbol" w:hAnsi="Symbol" w:hint="default"/>
      </w:rPr>
    </w:lvl>
    <w:lvl w:ilvl="1" w:tplc="973441CC" w:tentative="1">
      <w:start w:val="1"/>
      <w:numFmt w:val="bullet"/>
      <w:lvlText w:val="o"/>
      <w:lvlJc w:val="left"/>
      <w:pPr>
        <w:ind w:left="1440" w:hanging="360"/>
      </w:pPr>
      <w:rPr>
        <w:rFonts w:ascii="Courier New" w:hAnsi="Courier New" w:cs="Courier New" w:hint="default"/>
      </w:rPr>
    </w:lvl>
    <w:lvl w:ilvl="2" w:tplc="9A0E9F7A" w:tentative="1">
      <w:start w:val="1"/>
      <w:numFmt w:val="bullet"/>
      <w:lvlText w:val=""/>
      <w:lvlJc w:val="left"/>
      <w:pPr>
        <w:ind w:left="2160" w:hanging="360"/>
      </w:pPr>
      <w:rPr>
        <w:rFonts w:ascii="Wingdings" w:hAnsi="Wingdings" w:hint="default"/>
      </w:rPr>
    </w:lvl>
    <w:lvl w:ilvl="3" w:tplc="79C2A1EC" w:tentative="1">
      <w:start w:val="1"/>
      <w:numFmt w:val="bullet"/>
      <w:lvlText w:val=""/>
      <w:lvlJc w:val="left"/>
      <w:pPr>
        <w:ind w:left="2880" w:hanging="360"/>
      </w:pPr>
      <w:rPr>
        <w:rFonts w:ascii="Symbol" w:hAnsi="Symbol" w:hint="default"/>
      </w:rPr>
    </w:lvl>
    <w:lvl w:ilvl="4" w:tplc="506008D8" w:tentative="1">
      <w:start w:val="1"/>
      <w:numFmt w:val="bullet"/>
      <w:lvlText w:val="o"/>
      <w:lvlJc w:val="left"/>
      <w:pPr>
        <w:ind w:left="3600" w:hanging="360"/>
      </w:pPr>
      <w:rPr>
        <w:rFonts w:ascii="Courier New" w:hAnsi="Courier New" w:cs="Courier New" w:hint="default"/>
      </w:rPr>
    </w:lvl>
    <w:lvl w:ilvl="5" w:tplc="9474A04A" w:tentative="1">
      <w:start w:val="1"/>
      <w:numFmt w:val="bullet"/>
      <w:lvlText w:val=""/>
      <w:lvlJc w:val="left"/>
      <w:pPr>
        <w:ind w:left="4320" w:hanging="360"/>
      </w:pPr>
      <w:rPr>
        <w:rFonts w:ascii="Wingdings" w:hAnsi="Wingdings" w:hint="default"/>
      </w:rPr>
    </w:lvl>
    <w:lvl w:ilvl="6" w:tplc="AD60BE50" w:tentative="1">
      <w:start w:val="1"/>
      <w:numFmt w:val="bullet"/>
      <w:lvlText w:val=""/>
      <w:lvlJc w:val="left"/>
      <w:pPr>
        <w:ind w:left="5040" w:hanging="360"/>
      </w:pPr>
      <w:rPr>
        <w:rFonts w:ascii="Symbol" w:hAnsi="Symbol" w:hint="default"/>
      </w:rPr>
    </w:lvl>
    <w:lvl w:ilvl="7" w:tplc="8EDE5C4A" w:tentative="1">
      <w:start w:val="1"/>
      <w:numFmt w:val="bullet"/>
      <w:lvlText w:val="o"/>
      <w:lvlJc w:val="left"/>
      <w:pPr>
        <w:ind w:left="5760" w:hanging="360"/>
      </w:pPr>
      <w:rPr>
        <w:rFonts w:ascii="Courier New" w:hAnsi="Courier New" w:cs="Courier New" w:hint="default"/>
      </w:rPr>
    </w:lvl>
    <w:lvl w:ilvl="8" w:tplc="D55CB30C"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2"/>
  </w:num>
  <w:num w:numId="4">
    <w:abstractNumId w:val="7"/>
  </w:num>
  <w:num w:numId="5">
    <w:abstractNumId w:val="13"/>
  </w:num>
  <w:num w:numId="6">
    <w:abstractNumId w:val="10"/>
  </w:num>
  <w:num w:numId="7">
    <w:abstractNumId w:val="6"/>
  </w:num>
  <w:num w:numId="8">
    <w:abstractNumId w:val="14"/>
  </w:num>
  <w:num w:numId="9">
    <w:abstractNumId w:val="1"/>
  </w:num>
  <w:num w:numId="10">
    <w:abstractNumId w:val="2"/>
  </w:num>
  <w:num w:numId="11">
    <w:abstractNumId w:val="11"/>
  </w:num>
  <w:num w:numId="12">
    <w:abstractNumId w:val="4"/>
  </w:num>
  <w:num w:numId="13">
    <w:abstractNumId w:val="9"/>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removePersonalInformation/>
  <w:proofState w:spelling="clean" w:grammar="clean"/>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3MLcwNzWyMLG0NDNR0lEKTi0uzszPAykwqgUAkn05rywAAAA="/>
  </w:docVars>
  <w:rsids>
    <w:rsidRoot w:val="00B938ED"/>
    <w:rsid w:val="000015BE"/>
    <w:rsid w:val="00006A39"/>
    <w:rsid w:val="00006F85"/>
    <w:rsid w:val="000070C6"/>
    <w:rsid w:val="00011278"/>
    <w:rsid w:val="00012857"/>
    <w:rsid w:val="00014609"/>
    <w:rsid w:val="00016667"/>
    <w:rsid w:val="00023388"/>
    <w:rsid w:val="0002341B"/>
    <w:rsid w:val="00023975"/>
    <w:rsid w:val="000241C5"/>
    <w:rsid w:val="00026597"/>
    <w:rsid w:val="0002703E"/>
    <w:rsid w:val="000300AE"/>
    <w:rsid w:val="00030509"/>
    <w:rsid w:val="00030547"/>
    <w:rsid w:val="000320F5"/>
    <w:rsid w:val="00035A51"/>
    <w:rsid w:val="00036096"/>
    <w:rsid w:val="000370F3"/>
    <w:rsid w:val="00037206"/>
    <w:rsid w:val="000411FD"/>
    <w:rsid w:val="00041987"/>
    <w:rsid w:val="00042AEB"/>
    <w:rsid w:val="000435D9"/>
    <w:rsid w:val="000451FA"/>
    <w:rsid w:val="00050680"/>
    <w:rsid w:val="000507A7"/>
    <w:rsid w:val="00050E63"/>
    <w:rsid w:val="00053A2B"/>
    <w:rsid w:val="00053FFA"/>
    <w:rsid w:val="000543C9"/>
    <w:rsid w:val="00060292"/>
    <w:rsid w:val="000614D8"/>
    <w:rsid w:val="0006256A"/>
    <w:rsid w:val="0006439C"/>
    <w:rsid w:val="00066305"/>
    <w:rsid w:val="000729F1"/>
    <w:rsid w:val="000737FB"/>
    <w:rsid w:val="00074024"/>
    <w:rsid w:val="00074F75"/>
    <w:rsid w:val="0007597F"/>
    <w:rsid w:val="00080485"/>
    <w:rsid w:val="000805C7"/>
    <w:rsid w:val="00080B94"/>
    <w:rsid w:val="00081A4E"/>
    <w:rsid w:val="000831A1"/>
    <w:rsid w:val="00085302"/>
    <w:rsid w:val="000854A3"/>
    <w:rsid w:val="000866DA"/>
    <w:rsid w:val="00086D1A"/>
    <w:rsid w:val="000925A8"/>
    <w:rsid w:val="00093FAD"/>
    <w:rsid w:val="00094503"/>
    <w:rsid w:val="00094CF3"/>
    <w:rsid w:val="000956C3"/>
    <w:rsid w:val="000960D8"/>
    <w:rsid w:val="000A2BCE"/>
    <w:rsid w:val="000A742C"/>
    <w:rsid w:val="000B168B"/>
    <w:rsid w:val="000B37E9"/>
    <w:rsid w:val="000B41D4"/>
    <w:rsid w:val="000B5DFA"/>
    <w:rsid w:val="000B7360"/>
    <w:rsid w:val="000C0A2A"/>
    <w:rsid w:val="000C1642"/>
    <w:rsid w:val="000C68FB"/>
    <w:rsid w:val="000D4FF8"/>
    <w:rsid w:val="000D6C06"/>
    <w:rsid w:val="000E4AB9"/>
    <w:rsid w:val="000E4C67"/>
    <w:rsid w:val="000F1A97"/>
    <w:rsid w:val="000F1C5E"/>
    <w:rsid w:val="000F2C12"/>
    <w:rsid w:val="000F4065"/>
    <w:rsid w:val="000F42AC"/>
    <w:rsid w:val="000F6B9B"/>
    <w:rsid w:val="000F6EA1"/>
    <w:rsid w:val="00101461"/>
    <w:rsid w:val="00101752"/>
    <w:rsid w:val="001030D5"/>
    <w:rsid w:val="0010535D"/>
    <w:rsid w:val="001072FD"/>
    <w:rsid w:val="00113063"/>
    <w:rsid w:val="00113B46"/>
    <w:rsid w:val="001147A5"/>
    <w:rsid w:val="001152AF"/>
    <w:rsid w:val="001152E2"/>
    <w:rsid w:val="001165CF"/>
    <w:rsid w:val="001169D9"/>
    <w:rsid w:val="00117F4A"/>
    <w:rsid w:val="00120147"/>
    <w:rsid w:val="00120496"/>
    <w:rsid w:val="001215D1"/>
    <w:rsid w:val="0012211E"/>
    <w:rsid w:val="00124ED4"/>
    <w:rsid w:val="001271A2"/>
    <w:rsid w:val="00131094"/>
    <w:rsid w:val="001326EE"/>
    <w:rsid w:val="001329AD"/>
    <w:rsid w:val="00132FF9"/>
    <w:rsid w:val="00134C3F"/>
    <w:rsid w:val="00135426"/>
    <w:rsid w:val="00135DE5"/>
    <w:rsid w:val="00136776"/>
    <w:rsid w:val="00142279"/>
    <w:rsid w:val="00146A67"/>
    <w:rsid w:val="00150FF8"/>
    <w:rsid w:val="00151448"/>
    <w:rsid w:val="00153006"/>
    <w:rsid w:val="0015318B"/>
    <w:rsid w:val="0015376B"/>
    <w:rsid w:val="00153ADC"/>
    <w:rsid w:val="00154C40"/>
    <w:rsid w:val="001557DA"/>
    <w:rsid w:val="001567B2"/>
    <w:rsid w:val="00157DB2"/>
    <w:rsid w:val="001615DE"/>
    <w:rsid w:val="00162EC0"/>
    <w:rsid w:val="00167945"/>
    <w:rsid w:val="0017005B"/>
    <w:rsid w:val="0017155C"/>
    <w:rsid w:val="0017221B"/>
    <w:rsid w:val="00172551"/>
    <w:rsid w:val="00174892"/>
    <w:rsid w:val="00180656"/>
    <w:rsid w:val="001824F2"/>
    <w:rsid w:val="00183736"/>
    <w:rsid w:val="00184B02"/>
    <w:rsid w:val="00184F27"/>
    <w:rsid w:val="00186CEF"/>
    <w:rsid w:val="001872D1"/>
    <w:rsid w:val="00187F61"/>
    <w:rsid w:val="001907FA"/>
    <w:rsid w:val="00191877"/>
    <w:rsid w:val="00191885"/>
    <w:rsid w:val="0019284D"/>
    <w:rsid w:val="00192CF6"/>
    <w:rsid w:val="00197606"/>
    <w:rsid w:val="0019773C"/>
    <w:rsid w:val="001A12B0"/>
    <w:rsid w:val="001A18E3"/>
    <w:rsid w:val="001A18FD"/>
    <w:rsid w:val="001A326F"/>
    <w:rsid w:val="001A36FA"/>
    <w:rsid w:val="001A5700"/>
    <w:rsid w:val="001A7066"/>
    <w:rsid w:val="001B1145"/>
    <w:rsid w:val="001B14CD"/>
    <w:rsid w:val="001B48A7"/>
    <w:rsid w:val="001B69F8"/>
    <w:rsid w:val="001C05A0"/>
    <w:rsid w:val="001C0E19"/>
    <w:rsid w:val="001C3505"/>
    <w:rsid w:val="001C5438"/>
    <w:rsid w:val="001C56CE"/>
    <w:rsid w:val="001C583A"/>
    <w:rsid w:val="001C6587"/>
    <w:rsid w:val="001D0E25"/>
    <w:rsid w:val="001D24F8"/>
    <w:rsid w:val="001D30B8"/>
    <w:rsid w:val="001D362E"/>
    <w:rsid w:val="001D4019"/>
    <w:rsid w:val="001D4124"/>
    <w:rsid w:val="001D5FF4"/>
    <w:rsid w:val="001D776D"/>
    <w:rsid w:val="001E00C7"/>
    <w:rsid w:val="001E0D62"/>
    <w:rsid w:val="001E4F67"/>
    <w:rsid w:val="001E7835"/>
    <w:rsid w:val="001F429F"/>
    <w:rsid w:val="001F4C77"/>
    <w:rsid w:val="001F5515"/>
    <w:rsid w:val="001F7741"/>
    <w:rsid w:val="001F7E9A"/>
    <w:rsid w:val="002001D9"/>
    <w:rsid w:val="00201774"/>
    <w:rsid w:val="00203BA6"/>
    <w:rsid w:val="00205472"/>
    <w:rsid w:val="00207ABA"/>
    <w:rsid w:val="00210848"/>
    <w:rsid w:val="00213A66"/>
    <w:rsid w:val="002143DC"/>
    <w:rsid w:val="00215540"/>
    <w:rsid w:val="002211F2"/>
    <w:rsid w:val="00222EF7"/>
    <w:rsid w:val="002230DD"/>
    <w:rsid w:val="002237F3"/>
    <w:rsid w:val="00224EFC"/>
    <w:rsid w:val="00225241"/>
    <w:rsid w:val="00225C35"/>
    <w:rsid w:val="0023300A"/>
    <w:rsid w:val="00233153"/>
    <w:rsid w:val="002332C0"/>
    <w:rsid w:val="00233B0C"/>
    <w:rsid w:val="0023452C"/>
    <w:rsid w:val="00236784"/>
    <w:rsid w:val="0023733A"/>
    <w:rsid w:val="002402C2"/>
    <w:rsid w:val="002424FF"/>
    <w:rsid w:val="0024393E"/>
    <w:rsid w:val="0024414F"/>
    <w:rsid w:val="00244428"/>
    <w:rsid w:val="0024639E"/>
    <w:rsid w:val="00250F2C"/>
    <w:rsid w:val="00252AB0"/>
    <w:rsid w:val="00253082"/>
    <w:rsid w:val="00253623"/>
    <w:rsid w:val="00254065"/>
    <w:rsid w:val="00254C0C"/>
    <w:rsid w:val="00255D98"/>
    <w:rsid w:val="0025618A"/>
    <w:rsid w:val="002602E2"/>
    <w:rsid w:val="002626F8"/>
    <w:rsid w:val="002641DE"/>
    <w:rsid w:val="00270507"/>
    <w:rsid w:val="002726C1"/>
    <w:rsid w:val="002733AD"/>
    <w:rsid w:val="00275475"/>
    <w:rsid w:val="00275E04"/>
    <w:rsid w:val="0027608F"/>
    <w:rsid w:val="00276D95"/>
    <w:rsid w:val="0027785B"/>
    <w:rsid w:val="002809AE"/>
    <w:rsid w:val="00283106"/>
    <w:rsid w:val="00283312"/>
    <w:rsid w:val="0028409B"/>
    <w:rsid w:val="002841C9"/>
    <w:rsid w:val="0028624C"/>
    <w:rsid w:val="00287C69"/>
    <w:rsid w:val="0029010E"/>
    <w:rsid w:val="002901A5"/>
    <w:rsid w:val="00290352"/>
    <w:rsid w:val="002916C2"/>
    <w:rsid w:val="00293267"/>
    <w:rsid w:val="00295AFE"/>
    <w:rsid w:val="00295BF8"/>
    <w:rsid w:val="002967B0"/>
    <w:rsid w:val="002A0160"/>
    <w:rsid w:val="002A1113"/>
    <w:rsid w:val="002A1296"/>
    <w:rsid w:val="002A1E00"/>
    <w:rsid w:val="002A2B71"/>
    <w:rsid w:val="002A3B05"/>
    <w:rsid w:val="002A4320"/>
    <w:rsid w:val="002A4755"/>
    <w:rsid w:val="002A51C0"/>
    <w:rsid w:val="002A7376"/>
    <w:rsid w:val="002A79D6"/>
    <w:rsid w:val="002B0137"/>
    <w:rsid w:val="002B2620"/>
    <w:rsid w:val="002B3170"/>
    <w:rsid w:val="002B6657"/>
    <w:rsid w:val="002C2320"/>
    <w:rsid w:val="002C7830"/>
    <w:rsid w:val="002D07EB"/>
    <w:rsid w:val="002D1887"/>
    <w:rsid w:val="002D2CCB"/>
    <w:rsid w:val="002D3727"/>
    <w:rsid w:val="002D493D"/>
    <w:rsid w:val="002D517C"/>
    <w:rsid w:val="002D60E7"/>
    <w:rsid w:val="002D616A"/>
    <w:rsid w:val="002D62ED"/>
    <w:rsid w:val="002D6758"/>
    <w:rsid w:val="002D7721"/>
    <w:rsid w:val="002E1A54"/>
    <w:rsid w:val="002E3BBD"/>
    <w:rsid w:val="002E6AB9"/>
    <w:rsid w:val="002F4C72"/>
    <w:rsid w:val="002F4DE5"/>
    <w:rsid w:val="002F5826"/>
    <w:rsid w:val="002F694A"/>
    <w:rsid w:val="00300289"/>
    <w:rsid w:val="003007D4"/>
    <w:rsid w:val="0030191E"/>
    <w:rsid w:val="00302633"/>
    <w:rsid w:val="003029B3"/>
    <w:rsid w:val="00303087"/>
    <w:rsid w:val="00304092"/>
    <w:rsid w:val="003055E2"/>
    <w:rsid w:val="00306664"/>
    <w:rsid w:val="00306AFA"/>
    <w:rsid w:val="003122F5"/>
    <w:rsid w:val="00313204"/>
    <w:rsid w:val="00313F1B"/>
    <w:rsid w:val="00316B1D"/>
    <w:rsid w:val="00323513"/>
    <w:rsid w:val="00325041"/>
    <w:rsid w:val="00325066"/>
    <w:rsid w:val="00326801"/>
    <w:rsid w:val="00326C5D"/>
    <w:rsid w:val="00326F39"/>
    <w:rsid w:val="00327FE3"/>
    <w:rsid w:val="003326B4"/>
    <w:rsid w:val="0033464A"/>
    <w:rsid w:val="003365E5"/>
    <w:rsid w:val="00337626"/>
    <w:rsid w:val="00340E1F"/>
    <w:rsid w:val="00342BD7"/>
    <w:rsid w:val="00342DCB"/>
    <w:rsid w:val="00344442"/>
    <w:rsid w:val="0034503B"/>
    <w:rsid w:val="00345E47"/>
    <w:rsid w:val="003466BA"/>
    <w:rsid w:val="00347A27"/>
    <w:rsid w:val="00347E86"/>
    <w:rsid w:val="00350B42"/>
    <w:rsid w:val="00351270"/>
    <w:rsid w:val="00352BE2"/>
    <w:rsid w:val="00353716"/>
    <w:rsid w:val="0035489C"/>
    <w:rsid w:val="003555C8"/>
    <w:rsid w:val="00355942"/>
    <w:rsid w:val="00357248"/>
    <w:rsid w:val="003600E9"/>
    <w:rsid w:val="00361490"/>
    <w:rsid w:val="003636DD"/>
    <w:rsid w:val="003652D0"/>
    <w:rsid w:val="00366336"/>
    <w:rsid w:val="00371A91"/>
    <w:rsid w:val="00373D24"/>
    <w:rsid w:val="003748B8"/>
    <w:rsid w:val="00375409"/>
    <w:rsid w:val="003756D6"/>
    <w:rsid w:val="00382C2C"/>
    <w:rsid w:val="00385CBF"/>
    <w:rsid w:val="00392385"/>
    <w:rsid w:val="003927CE"/>
    <w:rsid w:val="00394CD0"/>
    <w:rsid w:val="003956A0"/>
    <w:rsid w:val="003A104D"/>
    <w:rsid w:val="003A10CE"/>
    <w:rsid w:val="003A2902"/>
    <w:rsid w:val="003A3F9B"/>
    <w:rsid w:val="003A4CC7"/>
    <w:rsid w:val="003A6C94"/>
    <w:rsid w:val="003A6CC5"/>
    <w:rsid w:val="003A78F4"/>
    <w:rsid w:val="003B0435"/>
    <w:rsid w:val="003B2CE6"/>
    <w:rsid w:val="003B5A1F"/>
    <w:rsid w:val="003C2288"/>
    <w:rsid w:val="003C4F7F"/>
    <w:rsid w:val="003C58CB"/>
    <w:rsid w:val="003C6544"/>
    <w:rsid w:val="003C7486"/>
    <w:rsid w:val="003C76F8"/>
    <w:rsid w:val="003C7B2E"/>
    <w:rsid w:val="003D04AF"/>
    <w:rsid w:val="003D0EDA"/>
    <w:rsid w:val="003D22FC"/>
    <w:rsid w:val="003D36C0"/>
    <w:rsid w:val="003D413B"/>
    <w:rsid w:val="003D480D"/>
    <w:rsid w:val="003D58DC"/>
    <w:rsid w:val="003D6F2E"/>
    <w:rsid w:val="003D72C1"/>
    <w:rsid w:val="003D7391"/>
    <w:rsid w:val="003E3818"/>
    <w:rsid w:val="003E4960"/>
    <w:rsid w:val="003E6E0F"/>
    <w:rsid w:val="003E770A"/>
    <w:rsid w:val="003E7C66"/>
    <w:rsid w:val="003F0479"/>
    <w:rsid w:val="003F0677"/>
    <w:rsid w:val="003F0825"/>
    <w:rsid w:val="003F0F7C"/>
    <w:rsid w:val="003F16D6"/>
    <w:rsid w:val="003F2F70"/>
    <w:rsid w:val="003F667A"/>
    <w:rsid w:val="00401F2E"/>
    <w:rsid w:val="00402AAF"/>
    <w:rsid w:val="004031F4"/>
    <w:rsid w:val="0040639B"/>
    <w:rsid w:val="00411A5F"/>
    <w:rsid w:val="0041521C"/>
    <w:rsid w:val="00416DA8"/>
    <w:rsid w:val="00417DCB"/>
    <w:rsid w:val="00420905"/>
    <w:rsid w:val="00420A3B"/>
    <w:rsid w:val="0042646E"/>
    <w:rsid w:val="00426965"/>
    <w:rsid w:val="00427320"/>
    <w:rsid w:val="00431F0D"/>
    <w:rsid w:val="004355CC"/>
    <w:rsid w:val="00436333"/>
    <w:rsid w:val="00436D41"/>
    <w:rsid w:val="00436E6F"/>
    <w:rsid w:val="0043752C"/>
    <w:rsid w:val="00440019"/>
    <w:rsid w:val="0044345B"/>
    <w:rsid w:val="00443987"/>
    <w:rsid w:val="00447C91"/>
    <w:rsid w:val="004503DC"/>
    <w:rsid w:val="00450EBB"/>
    <w:rsid w:val="00451149"/>
    <w:rsid w:val="004513AE"/>
    <w:rsid w:val="00454004"/>
    <w:rsid w:val="00454DB6"/>
    <w:rsid w:val="004607AD"/>
    <w:rsid w:val="00460B5C"/>
    <w:rsid w:val="0046212C"/>
    <w:rsid w:val="004630B3"/>
    <w:rsid w:val="00466856"/>
    <w:rsid w:val="00466C6A"/>
    <w:rsid w:val="00466CDC"/>
    <w:rsid w:val="00467AC2"/>
    <w:rsid w:val="00467F13"/>
    <w:rsid w:val="004710F5"/>
    <w:rsid w:val="00471203"/>
    <w:rsid w:val="00472C94"/>
    <w:rsid w:val="00475886"/>
    <w:rsid w:val="00475C3F"/>
    <w:rsid w:val="004761B5"/>
    <w:rsid w:val="00477E78"/>
    <w:rsid w:val="00480B77"/>
    <w:rsid w:val="004814FC"/>
    <w:rsid w:val="00481989"/>
    <w:rsid w:val="00484A33"/>
    <w:rsid w:val="00485E15"/>
    <w:rsid w:val="004867F7"/>
    <w:rsid w:val="004870FF"/>
    <w:rsid w:val="004876A4"/>
    <w:rsid w:val="00492C6E"/>
    <w:rsid w:val="00493DDA"/>
    <w:rsid w:val="00494F46"/>
    <w:rsid w:val="004A05DF"/>
    <w:rsid w:val="004A2947"/>
    <w:rsid w:val="004A4F26"/>
    <w:rsid w:val="004A67C1"/>
    <w:rsid w:val="004B1F04"/>
    <w:rsid w:val="004B3B52"/>
    <w:rsid w:val="004B455A"/>
    <w:rsid w:val="004B5681"/>
    <w:rsid w:val="004B5F1B"/>
    <w:rsid w:val="004B69C8"/>
    <w:rsid w:val="004B6BED"/>
    <w:rsid w:val="004B6EDC"/>
    <w:rsid w:val="004B7146"/>
    <w:rsid w:val="004C02D5"/>
    <w:rsid w:val="004C26A9"/>
    <w:rsid w:val="004C34E7"/>
    <w:rsid w:val="004C502E"/>
    <w:rsid w:val="004C5181"/>
    <w:rsid w:val="004C52E6"/>
    <w:rsid w:val="004C5BE4"/>
    <w:rsid w:val="004D32E2"/>
    <w:rsid w:val="004D3C39"/>
    <w:rsid w:val="004D3D38"/>
    <w:rsid w:val="004D4385"/>
    <w:rsid w:val="004D45FD"/>
    <w:rsid w:val="004D533E"/>
    <w:rsid w:val="004D5F90"/>
    <w:rsid w:val="004D72A8"/>
    <w:rsid w:val="004E095B"/>
    <w:rsid w:val="004E24B5"/>
    <w:rsid w:val="004E43E7"/>
    <w:rsid w:val="004E4439"/>
    <w:rsid w:val="004E7D1F"/>
    <w:rsid w:val="004E7DAE"/>
    <w:rsid w:val="004F13F7"/>
    <w:rsid w:val="004F15DD"/>
    <w:rsid w:val="004F1BF5"/>
    <w:rsid w:val="004F4531"/>
    <w:rsid w:val="004F5A3D"/>
    <w:rsid w:val="004F64BD"/>
    <w:rsid w:val="004F7864"/>
    <w:rsid w:val="004F7CA7"/>
    <w:rsid w:val="004F7FCC"/>
    <w:rsid w:val="00501625"/>
    <w:rsid w:val="00502C10"/>
    <w:rsid w:val="0051170F"/>
    <w:rsid w:val="00515AC2"/>
    <w:rsid w:val="005210C9"/>
    <w:rsid w:val="005215D5"/>
    <w:rsid w:val="0052259B"/>
    <w:rsid w:val="00522ACF"/>
    <w:rsid w:val="0052351A"/>
    <w:rsid w:val="005246D6"/>
    <w:rsid w:val="00530CBF"/>
    <w:rsid w:val="00531B04"/>
    <w:rsid w:val="00531C43"/>
    <w:rsid w:val="00533129"/>
    <w:rsid w:val="00533406"/>
    <w:rsid w:val="0053386E"/>
    <w:rsid w:val="00536F0C"/>
    <w:rsid w:val="00537103"/>
    <w:rsid w:val="0053743E"/>
    <w:rsid w:val="005400A7"/>
    <w:rsid w:val="0054015D"/>
    <w:rsid w:val="00540856"/>
    <w:rsid w:val="00542CAF"/>
    <w:rsid w:val="00543DE5"/>
    <w:rsid w:val="00544911"/>
    <w:rsid w:val="00545567"/>
    <w:rsid w:val="005456E2"/>
    <w:rsid w:val="00551726"/>
    <w:rsid w:val="00560A00"/>
    <w:rsid w:val="005611E6"/>
    <w:rsid w:val="005615BD"/>
    <w:rsid w:val="005630EE"/>
    <w:rsid w:val="00566C01"/>
    <w:rsid w:val="00570462"/>
    <w:rsid w:val="00572BE5"/>
    <w:rsid w:val="00581FB9"/>
    <w:rsid w:val="0058329D"/>
    <w:rsid w:val="00584AC8"/>
    <w:rsid w:val="005855C5"/>
    <w:rsid w:val="00586F21"/>
    <w:rsid w:val="0059004D"/>
    <w:rsid w:val="00590B0D"/>
    <w:rsid w:val="005929E6"/>
    <w:rsid w:val="00595708"/>
    <w:rsid w:val="005971FF"/>
    <w:rsid w:val="005A145C"/>
    <w:rsid w:val="005A4D99"/>
    <w:rsid w:val="005A538A"/>
    <w:rsid w:val="005A6836"/>
    <w:rsid w:val="005B4A5F"/>
    <w:rsid w:val="005B4AEF"/>
    <w:rsid w:val="005B4F3C"/>
    <w:rsid w:val="005B5DFA"/>
    <w:rsid w:val="005B660A"/>
    <w:rsid w:val="005B7126"/>
    <w:rsid w:val="005C0DEE"/>
    <w:rsid w:val="005C122C"/>
    <w:rsid w:val="005C42FD"/>
    <w:rsid w:val="005C4AE0"/>
    <w:rsid w:val="005D0C39"/>
    <w:rsid w:val="005D0D9A"/>
    <w:rsid w:val="005D4486"/>
    <w:rsid w:val="005D6FC4"/>
    <w:rsid w:val="005E050E"/>
    <w:rsid w:val="005E0F9E"/>
    <w:rsid w:val="005E22D1"/>
    <w:rsid w:val="005F02F7"/>
    <w:rsid w:val="005F107E"/>
    <w:rsid w:val="005F12D1"/>
    <w:rsid w:val="005F2310"/>
    <w:rsid w:val="005F2B67"/>
    <w:rsid w:val="005F2D5D"/>
    <w:rsid w:val="005F2E37"/>
    <w:rsid w:val="005F2E41"/>
    <w:rsid w:val="005F34E8"/>
    <w:rsid w:val="005F3DD1"/>
    <w:rsid w:val="005F7120"/>
    <w:rsid w:val="006020E3"/>
    <w:rsid w:val="00602C49"/>
    <w:rsid w:val="00603BB8"/>
    <w:rsid w:val="00604026"/>
    <w:rsid w:val="00604261"/>
    <w:rsid w:val="00605F78"/>
    <w:rsid w:val="006069D9"/>
    <w:rsid w:val="00611D5A"/>
    <w:rsid w:val="00611DCB"/>
    <w:rsid w:val="00611F56"/>
    <w:rsid w:val="006124C4"/>
    <w:rsid w:val="00616C85"/>
    <w:rsid w:val="0062135B"/>
    <w:rsid w:val="00622EA1"/>
    <w:rsid w:val="00623036"/>
    <w:rsid w:val="00623647"/>
    <w:rsid w:val="006238D2"/>
    <w:rsid w:val="00624EB6"/>
    <w:rsid w:val="0062554E"/>
    <w:rsid w:val="00627CAB"/>
    <w:rsid w:val="00631924"/>
    <w:rsid w:val="006322D6"/>
    <w:rsid w:val="00634B07"/>
    <w:rsid w:val="00634DE4"/>
    <w:rsid w:val="00637693"/>
    <w:rsid w:val="00637AC5"/>
    <w:rsid w:val="00637BCF"/>
    <w:rsid w:val="00640FE2"/>
    <w:rsid w:val="00650111"/>
    <w:rsid w:val="006561EC"/>
    <w:rsid w:val="00656D9F"/>
    <w:rsid w:val="00664A47"/>
    <w:rsid w:val="00665BD0"/>
    <w:rsid w:val="006676BA"/>
    <w:rsid w:val="00671E84"/>
    <w:rsid w:val="00675102"/>
    <w:rsid w:val="00677AFC"/>
    <w:rsid w:val="00677E39"/>
    <w:rsid w:val="00681DA7"/>
    <w:rsid w:val="006827CB"/>
    <w:rsid w:val="00682F41"/>
    <w:rsid w:val="00685827"/>
    <w:rsid w:val="00686BA4"/>
    <w:rsid w:val="00690C95"/>
    <w:rsid w:val="00692756"/>
    <w:rsid w:val="00694CF7"/>
    <w:rsid w:val="00696151"/>
    <w:rsid w:val="00696502"/>
    <w:rsid w:val="006A1225"/>
    <w:rsid w:val="006A2E00"/>
    <w:rsid w:val="006A3407"/>
    <w:rsid w:val="006A3F9D"/>
    <w:rsid w:val="006A61BC"/>
    <w:rsid w:val="006A787A"/>
    <w:rsid w:val="006B04FB"/>
    <w:rsid w:val="006B0C92"/>
    <w:rsid w:val="006B1913"/>
    <w:rsid w:val="006B20B1"/>
    <w:rsid w:val="006B3BB4"/>
    <w:rsid w:val="006B6B4D"/>
    <w:rsid w:val="006B6DC6"/>
    <w:rsid w:val="006C0211"/>
    <w:rsid w:val="006C1B4D"/>
    <w:rsid w:val="006C5852"/>
    <w:rsid w:val="006D0417"/>
    <w:rsid w:val="006D4BB7"/>
    <w:rsid w:val="006D7591"/>
    <w:rsid w:val="006D7B44"/>
    <w:rsid w:val="006E18A1"/>
    <w:rsid w:val="006E1B29"/>
    <w:rsid w:val="006E59D2"/>
    <w:rsid w:val="006E6582"/>
    <w:rsid w:val="006E6714"/>
    <w:rsid w:val="006F0B2B"/>
    <w:rsid w:val="006F2C14"/>
    <w:rsid w:val="006F4CF5"/>
    <w:rsid w:val="006F5FB7"/>
    <w:rsid w:val="00702371"/>
    <w:rsid w:val="00702FF8"/>
    <w:rsid w:val="007036DC"/>
    <w:rsid w:val="00703FC6"/>
    <w:rsid w:val="00706E76"/>
    <w:rsid w:val="00707D83"/>
    <w:rsid w:val="007100CA"/>
    <w:rsid w:val="0071055C"/>
    <w:rsid w:val="007107F0"/>
    <w:rsid w:val="00712CB1"/>
    <w:rsid w:val="007155E2"/>
    <w:rsid w:val="007174A1"/>
    <w:rsid w:val="007211B3"/>
    <w:rsid w:val="00721D4B"/>
    <w:rsid w:val="00722392"/>
    <w:rsid w:val="007224E8"/>
    <w:rsid w:val="007233AD"/>
    <w:rsid w:val="0072447B"/>
    <w:rsid w:val="00724D7C"/>
    <w:rsid w:val="00725717"/>
    <w:rsid w:val="0072617A"/>
    <w:rsid w:val="00731B34"/>
    <w:rsid w:val="00733241"/>
    <w:rsid w:val="00733D0C"/>
    <w:rsid w:val="00735B56"/>
    <w:rsid w:val="0073630C"/>
    <w:rsid w:val="0073781D"/>
    <w:rsid w:val="007417F2"/>
    <w:rsid w:val="00744335"/>
    <w:rsid w:val="00745AB4"/>
    <w:rsid w:val="00746C9B"/>
    <w:rsid w:val="007512A9"/>
    <w:rsid w:val="00751407"/>
    <w:rsid w:val="00752D5A"/>
    <w:rsid w:val="00752E8B"/>
    <w:rsid w:val="007550B6"/>
    <w:rsid w:val="007564BB"/>
    <w:rsid w:val="00756681"/>
    <w:rsid w:val="00760EA8"/>
    <w:rsid w:val="00764DBD"/>
    <w:rsid w:val="00766EBA"/>
    <w:rsid w:val="00770486"/>
    <w:rsid w:val="00771C11"/>
    <w:rsid w:val="007720CF"/>
    <w:rsid w:val="00775A71"/>
    <w:rsid w:val="00777607"/>
    <w:rsid w:val="0078074B"/>
    <w:rsid w:val="00781785"/>
    <w:rsid w:val="00781871"/>
    <w:rsid w:val="00785976"/>
    <w:rsid w:val="00785A53"/>
    <w:rsid w:val="0079011A"/>
    <w:rsid w:val="007919BD"/>
    <w:rsid w:val="00791B48"/>
    <w:rsid w:val="00792D56"/>
    <w:rsid w:val="00793EAF"/>
    <w:rsid w:val="00795D0F"/>
    <w:rsid w:val="007A01FB"/>
    <w:rsid w:val="007A06B7"/>
    <w:rsid w:val="007A498A"/>
    <w:rsid w:val="007A6230"/>
    <w:rsid w:val="007A6562"/>
    <w:rsid w:val="007B2CFD"/>
    <w:rsid w:val="007C0ED1"/>
    <w:rsid w:val="007C1F75"/>
    <w:rsid w:val="007C6A8F"/>
    <w:rsid w:val="007C713F"/>
    <w:rsid w:val="007C7252"/>
    <w:rsid w:val="007D13AB"/>
    <w:rsid w:val="007D5F4C"/>
    <w:rsid w:val="007E1112"/>
    <w:rsid w:val="007E2961"/>
    <w:rsid w:val="007E3127"/>
    <w:rsid w:val="007E416B"/>
    <w:rsid w:val="007E51CD"/>
    <w:rsid w:val="007E5F6F"/>
    <w:rsid w:val="007E6564"/>
    <w:rsid w:val="007E6E07"/>
    <w:rsid w:val="007F04CD"/>
    <w:rsid w:val="007F0974"/>
    <w:rsid w:val="007F0F79"/>
    <w:rsid w:val="007F2D76"/>
    <w:rsid w:val="007F7955"/>
    <w:rsid w:val="008116A3"/>
    <w:rsid w:val="00811F11"/>
    <w:rsid w:val="00812081"/>
    <w:rsid w:val="00814B5F"/>
    <w:rsid w:val="00814BC5"/>
    <w:rsid w:val="00816F37"/>
    <w:rsid w:val="00820224"/>
    <w:rsid w:val="00821772"/>
    <w:rsid w:val="008227E9"/>
    <w:rsid w:val="00827E56"/>
    <w:rsid w:val="008312A2"/>
    <w:rsid w:val="0083299A"/>
    <w:rsid w:val="00833E5A"/>
    <w:rsid w:val="008351E8"/>
    <w:rsid w:val="00836D6F"/>
    <w:rsid w:val="00837371"/>
    <w:rsid w:val="0084045E"/>
    <w:rsid w:val="0084209B"/>
    <w:rsid w:val="00842341"/>
    <w:rsid w:val="00843398"/>
    <w:rsid w:val="00844761"/>
    <w:rsid w:val="00851014"/>
    <w:rsid w:val="00851602"/>
    <w:rsid w:val="008524BF"/>
    <w:rsid w:val="0085340C"/>
    <w:rsid w:val="00853468"/>
    <w:rsid w:val="008535A8"/>
    <w:rsid w:val="0085398D"/>
    <w:rsid w:val="00856035"/>
    <w:rsid w:val="00856E20"/>
    <w:rsid w:val="008615D0"/>
    <w:rsid w:val="008637ED"/>
    <w:rsid w:val="00866C48"/>
    <w:rsid w:val="00867B01"/>
    <w:rsid w:val="00871CE5"/>
    <w:rsid w:val="00873026"/>
    <w:rsid w:val="00873DB1"/>
    <w:rsid w:val="008740C2"/>
    <w:rsid w:val="0087563C"/>
    <w:rsid w:val="00877352"/>
    <w:rsid w:val="00881126"/>
    <w:rsid w:val="008821BB"/>
    <w:rsid w:val="008830CC"/>
    <w:rsid w:val="0088325C"/>
    <w:rsid w:val="008836B6"/>
    <w:rsid w:val="008850AA"/>
    <w:rsid w:val="008925C5"/>
    <w:rsid w:val="008928FF"/>
    <w:rsid w:val="0089448F"/>
    <w:rsid w:val="00895024"/>
    <w:rsid w:val="008A08F6"/>
    <w:rsid w:val="008A1A71"/>
    <w:rsid w:val="008A1DA0"/>
    <w:rsid w:val="008A1DF9"/>
    <w:rsid w:val="008A2667"/>
    <w:rsid w:val="008A2AEB"/>
    <w:rsid w:val="008A43AF"/>
    <w:rsid w:val="008A67A9"/>
    <w:rsid w:val="008B0CA5"/>
    <w:rsid w:val="008B22BD"/>
    <w:rsid w:val="008B2A5A"/>
    <w:rsid w:val="008B5C0E"/>
    <w:rsid w:val="008B73B3"/>
    <w:rsid w:val="008C1F6F"/>
    <w:rsid w:val="008C2269"/>
    <w:rsid w:val="008C2EE7"/>
    <w:rsid w:val="008C3144"/>
    <w:rsid w:val="008C357E"/>
    <w:rsid w:val="008C3C33"/>
    <w:rsid w:val="008C4CAC"/>
    <w:rsid w:val="008C5926"/>
    <w:rsid w:val="008C6812"/>
    <w:rsid w:val="008C6F4E"/>
    <w:rsid w:val="008C72BC"/>
    <w:rsid w:val="008C7604"/>
    <w:rsid w:val="008D194E"/>
    <w:rsid w:val="008D1C53"/>
    <w:rsid w:val="008D24BB"/>
    <w:rsid w:val="008D5A67"/>
    <w:rsid w:val="008D6AF3"/>
    <w:rsid w:val="008D6E41"/>
    <w:rsid w:val="008E032A"/>
    <w:rsid w:val="008E09E7"/>
    <w:rsid w:val="008E24CF"/>
    <w:rsid w:val="008E5717"/>
    <w:rsid w:val="008E5BD9"/>
    <w:rsid w:val="008F0F39"/>
    <w:rsid w:val="008F17B2"/>
    <w:rsid w:val="008F19C9"/>
    <w:rsid w:val="008F67B7"/>
    <w:rsid w:val="008F7A85"/>
    <w:rsid w:val="00900D0B"/>
    <w:rsid w:val="00905EC5"/>
    <w:rsid w:val="009075E1"/>
    <w:rsid w:val="009100FB"/>
    <w:rsid w:val="00910DE9"/>
    <w:rsid w:val="009119C6"/>
    <w:rsid w:val="009145DF"/>
    <w:rsid w:val="00916354"/>
    <w:rsid w:val="00922B44"/>
    <w:rsid w:val="0092498E"/>
    <w:rsid w:val="00925931"/>
    <w:rsid w:val="00925A15"/>
    <w:rsid w:val="0092613B"/>
    <w:rsid w:val="00927FB3"/>
    <w:rsid w:val="00937EAC"/>
    <w:rsid w:val="009401ED"/>
    <w:rsid w:val="0094501E"/>
    <w:rsid w:val="009450B7"/>
    <w:rsid w:val="009531F7"/>
    <w:rsid w:val="009533A2"/>
    <w:rsid w:val="009554F6"/>
    <w:rsid w:val="00962735"/>
    <w:rsid w:val="009633E2"/>
    <w:rsid w:val="00963B07"/>
    <w:rsid w:val="00967263"/>
    <w:rsid w:val="00970190"/>
    <w:rsid w:val="0097403A"/>
    <w:rsid w:val="00974B1B"/>
    <w:rsid w:val="00975338"/>
    <w:rsid w:val="00977799"/>
    <w:rsid w:val="0098524E"/>
    <w:rsid w:val="009873BF"/>
    <w:rsid w:val="00990095"/>
    <w:rsid w:val="00990DF6"/>
    <w:rsid w:val="00993CD2"/>
    <w:rsid w:val="00996731"/>
    <w:rsid w:val="009A09FB"/>
    <w:rsid w:val="009A2C5E"/>
    <w:rsid w:val="009A2E35"/>
    <w:rsid w:val="009A4B7D"/>
    <w:rsid w:val="009A5FA6"/>
    <w:rsid w:val="009A62D7"/>
    <w:rsid w:val="009B5293"/>
    <w:rsid w:val="009B6CEC"/>
    <w:rsid w:val="009B77A5"/>
    <w:rsid w:val="009B79B2"/>
    <w:rsid w:val="009B7ABC"/>
    <w:rsid w:val="009B7DA3"/>
    <w:rsid w:val="009C07F2"/>
    <w:rsid w:val="009C0850"/>
    <w:rsid w:val="009C1F53"/>
    <w:rsid w:val="009C2056"/>
    <w:rsid w:val="009C3D1B"/>
    <w:rsid w:val="009C6C0E"/>
    <w:rsid w:val="009C7B66"/>
    <w:rsid w:val="009D0324"/>
    <w:rsid w:val="009D03ED"/>
    <w:rsid w:val="009D1221"/>
    <w:rsid w:val="009D1A9A"/>
    <w:rsid w:val="009D1CA4"/>
    <w:rsid w:val="009D2FC9"/>
    <w:rsid w:val="009D4D6B"/>
    <w:rsid w:val="009D566A"/>
    <w:rsid w:val="009D6244"/>
    <w:rsid w:val="009D72B6"/>
    <w:rsid w:val="009E03BB"/>
    <w:rsid w:val="009E167D"/>
    <w:rsid w:val="009E19F0"/>
    <w:rsid w:val="009E3EA7"/>
    <w:rsid w:val="009E4074"/>
    <w:rsid w:val="009E7551"/>
    <w:rsid w:val="009F1066"/>
    <w:rsid w:val="009F13D5"/>
    <w:rsid w:val="009F1608"/>
    <w:rsid w:val="009F225C"/>
    <w:rsid w:val="009F26B2"/>
    <w:rsid w:val="009F39D2"/>
    <w:rsid w:val="009F5B5B"/>
    <w:rsid w:val="009F6DB6"/>
    <w:rsid w:val="00A01722"/>
    <w:rsid w:val="00A02CAC"/>
    <w:rsid w:val="00A02D8F"/>
    <w:rsid w:val="00A0352C"/>
    <w:rsid w:val="00A04FB7"/>
    <w:rsid w:val="00A05071"/>
    <w:rsid w:val="00A05569"/>
    <w:rsid w:val="00A05F68"/>
    <w:rsid w:val="00A067D1"/>
    <w:rsid w:val="00A077E7"/>
    <w:rsid w:val="00A1140E"/>
    <w:rsid w:val="00A12D5E"/>
    <w:rsid w:val="00A13CB1"/>
    <w:rsid w:val="00A146E1"/>
    <w:rsid w:val="00A16965"/>
    <w:rsid w:val="00A21415"/>
    <w:rsid w:val="00A21BB0"/>
    <w:rsid w:val="00A21E7D"/>
    <w:rsid w:val="00A24F91"/>
    <w:rsid w:val="00A26318"/>
    <w:rsid w:val="00A26522"/>
    <w:rsid w:val="00A276F6"/>
    <w:rsid w:val="00A27C78"/>
    <w:rsid w:val="00A301A8"/>
    <w:rsid w:val="00A3211F"/>
    <w:rsid w:val="00A321C6"/>
    <w:rsid w:val="00A33AFE"/>
    <w:rsid w:val="00A34AE1"/>
    <w:rsid w:val="00A353DB"/>
    <w:rsid w:val="00A41015"/>
    <w:rsid w:val="00A41882"/>
    <w:rsid w:val="00A44BA2"/>
    <w:rsid w:val="00A453B4"/>
    <w:rsid w:val="00A45C17"/>
    <w:rsid w:val="00A5067E"/>
    <w:rsid w:val="00A51FE2"/>
    <w:rsid w:val="00A52CD3"/>
    <w:rsid w:val="00A53B38"/>
    <w:rsid w:val="00A558E5"/>
    <w:rsid w:val="00A572E0"/>
    <w:rsid w:val="00A57EE1"/>
    <w:rsid w:val="00A6225F"/>
    <w:rsid w:val="00A62C42"/>
    <w:rsid w:val="00A64CE8"/>
    <w:rsid w:val="00A64E0F"/>
    <w:rsid w:val="00A66DE2"/>
    <w:rsid w:val="00A67EF0"/>
    <w:rsid w:val="00A72305"/>
    <w:rsid w:val="00A7236F"/>
    <w:rsid w:val="00A73002"/>
    <w:rsid w:val="00A7349D"/>
    <w:rsid w:val="00A73D2D"/>
    <w:rsid w:val="00A74064"/>
    <w:rsid w:val="00A74ADA"/>
    <w:rsid w:val="00A7722D"/>
    <w:rsid w:val="00A774E7"/>
    <w:rsid w:val="00A77883"/>
    <w:rsid w:val="00A82911"/>
    <w:rsid w:val="00A83D4E"/>
    <w:rsid w:val="00A83DD5"/>
    <w:rsid w:val="00A8433A"/>
    <w:rsid w:val="00A84B83"/>
    <w:rsid w:val="00A854E4"/>
    <w:rsid w:val="00A856BE"/>
    <w:rsid w:val="00A86BDE"/>
    <w:rsid w:val="00A8702E"/>
    <w:rsid w:val="00A90B4B"/>
    <w:rsid w:val="00A9130E"/>
    <w:rsid w:val="00A91723"/>
    <w:rsid w:val="00A9183E"/>
    <w:rsid w:val="00A93B0D"/>
    <w:rsid w:val="00A9637F"/>
    <w:rsid w:val="00AA0E83"/>
    <w:rsid w:val="00AA10CD"/>
    <w:rsid w:val="00AA32B5"/>
    <w:rsid w:val="00AA488C"/>
    <w:rsid w:val="00AA4CE5"/>
    <w:rsid w:val="00AA6FA9"/>
    <w:rsid w:val="00AA7A30"/>
    <w:rsid w:val="00AB0EAE"/>
    <w:rsid w:val="00AB301B"/>
    <w:rsid w:val="00AB654F"/>
    <w:rsid w:val="00AB68C8"/>
    <w:rsid w:val="00AB6D5A"/>
    <w:rsid w:val="00AB74EC"/>
    <w:rsid w:val="00AB7891"/>
    <w:rsid w:val="00AC1F88"/>
    <w:rsid w:val="00AC3069"/>
    <w:rsid w:val="00AC588D"/>
    <w:rsid w:val="00AC6A46"/>
    <w:rsid w:val="00AD0B54"/>
    <w:rsid w:val="00AD5DD4"/>
    <w:rsid w:val="00AE0FFE"/>
    <w:rsid w:val="00AE1CF0"/>
    <w:rsid w:val="00AE405B"/>
    <w:rsid w:val="00AE4E30"/>
    <w:rsid w:val="00AF07E4"/>
    <w:rsid w:val="00AF0D19"/>
    <w:rsid w:val="00AF2E21"/>
    <w:rsid w:val="00AF3ACF"/>
    <w:rsid w:val="00AF578D"/>
    <w:rsid w:val="00AF59CD"/>
    <w:rsid w:val="00AF5BC6"/>
    <w:rsid w:val="00AF6AA6"/>
    <w:rsid w:val="00AF76B0"/>
    <w:rsid w:val="00B0004F"/>
    <w:rsid w:val="00B0136A"/>
    <w:rsid w:val="00B03597"/>
    <w:rsid w:val="00B040D0"/>
    <w:rsid w:val="00B0550A"/>
    <w:rsid w:val="00B05850"/>
    <w:rsid w:val="00B069F0"/>
    <w:rsid w:val="00B078EC"/>
    <w:rsid w:val="00B112D3"/>
    <w:rsid w:val="00B16671"/>
    <w:rsid w:val="00B20314"/>
    <w:rsid w:val="00B2091C"/>
    <w:rsid w:val="00B233F1"/>
    <w:rsid w:val="00B24165"/>
    <w:rsid w:val="00B24184"/>
    <w:rsid w:val="00B24947"/>
    <w:rsid w:val="00B25B8A"/>
    <w:rsid w:val="00B3061C"/>
    <w:rsid w:val="00B32AE6"/>
    <w:rsid w:val="00B33832"/>
    <w:rsid w:val="00B35BED"/>
    <w:rsid w:val="00B37B0D"/>
    <w:rsid w:val="00B41DE0"/>
    <w:rsid w:val="00B43BEA"/>
    <w:rsid w:val="00B44271"/>
    <w:rsid w:val="00B450F3"/>
    <w:rsid w:val="00B47335"/>
    <w:rsid w:val="00B47856"/>
    <w:rsid w:val="00B47F3E"/>
    <w:rsid w:val="00B50D1A"/>
    <w:rsid w:val="00B54AB4"/>
    <w:rsid w:val="00B60C19"/>
    <w:rsid w:val="00B64C10"/>
    <w:rsid w:val="00B660D5"/>
    <w:rsid w:val="00B70B35"/>
    <w:rsid w:val="00B70B84"/>
    <w:rsid w:val="00B75441"/>
    <w:rsid w:val="00B80C1D"/>
    <w:rsid w:val="00B80EA9"/>
    <w:rsid w:val="00B81186"/>
    <w:rsid w:val="00B815DF"/>
    <w:rsid w:val="00B84B0A"/>
    <w:rsid w:val="00B8579E"/>
    <w:rsid w:val="00B85D93"/>
    <w:rsid w:val="00B874B9"/>
    <w:rsid w:val="00B91FA7"/>
    <w:rsid w:val="00B91FB9"/>
    <w:rsid w:val="00B9380E"/>
    <w:rsid w:val="00B938ED"/>
    <w:rsid w:val="00B93B97"/>
    <w:rsid w:val="00B94417"/>
    <w:rsid w:val="00B9508B"/>
    <w:rsid w:val="00B95DD6"/>
    <w:rsid w:val="00B976C2"/>
    <w:rsid w:val="00B97DA9"/>
    <w:rsid w:val="00BA0341"/>
    <w:rsid w:val="00BA511E"/>
    <w:rsid w:val="00BB183D"/>
    <w:rsid w:val="00BB1D1F"/>
    <w:rsid w:val="00BB3623"/>
    <w:rsid w:val="00BB59E6"/>
    <w:rsid w:val="00BB6623"/>
    <w:rsid w:val="00BB71FA"/>
    <w:rsid w:val="00BB72E5"/>
    <w:rsid w:val="00BC0731"/>
    <w:rsid w:val="00BC174A"/>
    <w:rsid w:val="00BC1B90"/>
    <w:rsid w:val="00BC2B17"/>
    <w:rsid w:val="00BC2EB7"/>
    <w:rsid w:val="00BC37A2"/>
    <w:rsid w:val="00BC6A33"/>
    <w:rsid w:val="00BC7FDC"/>
    <w:rsid w:val="00BD04EC"/>
    <w:rsid w:val="00BD1BD2"/>
    <w:rsid w:val="00BD283D"/>
    <w:rsid w:val="00BD3604"/>
    <w:rsid w:val="00BD5C7A"/>
    <w:rsid w:val="00BD6B81"/>
    <w:rsid w:val="00BE0D11"/>
    <w:rsid w:val="00BE1B59"/>
    <w:rsid w:val="00BE2594"/>
    <w:rsid w:val="00BE42EF"/>
    <w:rsid w:val="00BE7680"/>
    <w:rsid w:val="00BF1CB5"/>
    <w:rsid w:val="00BF3FB4"/>
    <w:rsid w:val="00BF46E4"/>
    <w:rsid w:val="00BF5B4C"/>
    <w:rsid w:val="00BF600A"/>
    <w:rsid w:val="00BF6D13"/>
    <w:rsid w:val="00C02CD6"/>
    <w:rsid w:val="00C05EF9"/>
    <w:rsid w:val="00C066EA"/>
    <w:rsid w:val="00C13A7E"/>
    <w:rsid w:val="00C1411B"/>
    <w:rsid w:val="00C229D4"/>
    <w:rsid w:val="00C25319"/>
    <w:rsid w:val="00C253FD"/>
    <w:rsid w:val="00C307A4"/>
    <w:rsid w:val="00C307AC"/>
    <w:rsid w:val="00C318B1"/>
    <w:rsid w:val="00C33241"/>
    <w:rsid w:val="00C33701"/>
    <w:rsid w:val="00C355BA"/>
    <w:rsid w:val="00C35A05"/>
    <w:rsid w:val="00C36773"/>
    <w:rsid w:val="00C436EA"/>
    <w:rsid w:val="00C446C3"/>
    <w:rsid w:val="00C45F99"/>
    <w:rsid w:val="00C46380"/>
    <w:rsid w:val="00C47512"/>
    <w:rsid w:val="00C47E7F"/>
    <w:rsid w:val="00C504E6"/>
    <w:rsid w:val="00C5165B"/>
    <w:rsid w:val="00C51FAC"/>
    <w:rsid w:val="00C52004"/>
    <w:rsid w:val="00C56A8E"/>
    <w:rsid w:val="00C630DE"/>
    <w:rsid w:val="00C64A17"/>
    <w:rsid w:val="00C64EFC"/>
    <w:rsid w:val="00C665E4"/>
    <w:rsid w:val="00C70537"/>
    <w:rsid w:val="00C73102"/>
    <w:rsid w:val="00C7340A"/>
    <w:rsid w:val="00C738FB"/>
    <w:rsid w:val="00C748DD"/>
    <w:rsid w:val="00C7703F"/>
    <w:rsid w:val="00C813FB"/>
    <w:rsid w:val="00C82EE5"/>
    <w:rsid w:val="00C830CE"/>
    <w:rsid w:val="00C84A01"/>
    <w:rsid w:val="00C8760D"/>
    <w:rsid w:val="00C878B0"/>
    <w:rsid w:val="00C87B12"/>
    <w:rsid w:val="00C911D7"/>
    <w:rsid w:val="00C9132B"/>
    <w:rsid w:val="00C91922"/>
    <w:rsid w:val="00C92C37"/>
    <w:rsid w:val="00C93DAE"/>
    <w:rsid w:val="00C94D36"/>
    <w:rsid w:val="00C9733B"/>
    <w:rsid w:val="00C973E4"/>
    <w:rsid w:val="00C97737"/>
    <w:rsid w:val="00CA0130"/>
    <w:rsid w:val="00CA3F91"/>
    <w:rsid w:val="00CA438D"/>
    <w:rsid w:val="00CA4B40"/>
    <w:rsid w:val="00CA51D3"/>
    <w:rsid w:val="00CA54E5"/>
    <w:rsid w:val="00CA5718"/>
    <w:rsid w:val="00CA5E2F"/>
    <w:rsid w:val="00CA693B"/>
    <w:rsid w:val="00CA6D06"/>
    <w:rsid w:val="00CA7816"/>
    <w:rsid w:val="00CB1EB6"/>
    <w:rsid w:val="00CB1F11"/>
    <w:rsid w:val="00CB2BCC"/>
    <w:rsid w:val="00CB3B86"/>
    <w:rsid w:val="00CB47E1"/>
    <w:rsid w:val="00CB5441"/>
    <w:rsid w:val="00CB61FF"/>
    <w:rsid w:val="00CB64CC"/>
    <w:rsid w:val="00CC13AD"/>
    <w:rsid w:val="00CC3D9D"/>
    <w:rsid w:val="00CC56EA"/>
    <w:rsid w:val="00CC5B94"/>
    <w:rsid w:val="00CD25CC"/>
    <w:rsid w:val="00CD2B13"/>
    <w:rsid w:val="00CD49EB"/>
    <w:rsid w:val="00CD532B"/>
    <w:rsid w:val="00CD6519"/>
    <w:rsid w:val="00CE157F"/>
    <w:rsid w:val="00CE180F"/>
    <w:rsid w:val="00CE3A22"/>
    <w:rsid w:val="00CE537E"/>
    <w:rsid w:val="00CE5610"/>
    <w:rsid w:val="00CE729B"/>
    <w:rsid w:val="00CF025E"/>
    <w:rsid w:val="00CF18E4"/>
    <w:rsid w:val="00CF3095"/>
    <w:rsid w:val="00CF356F"/>
    <w:rsid w:val="00CF4A77"/>
    <w:rsid w:val="00CF6F28"/>
    <w:rsid w:val="00CF6F55"/>
    <w:rsid w:val="00CF7FD6"/>
    <w:rsid w:val="00D01260"/>
    <w:rsid w:val="00D03AB6"/>
    <w:rsid w:val="00D0609C"/>
    <w:rsid w:val="00D060EF"/>
    <w:rsid w:val="00D078B6"/>
    <w:rsid w:val="00D1191B"/>
    <w:rsid w:val="00D135FE"/>
    <w:rsid w:val="00D15427"/>
    <w:rsid w:val="00D1607E"/>
    <w:rsid w:val="00D162B3"/>
    <w:rsid w:val="00D16BAB"/>
    <w:rsid w:val="00D172EA"/>
    <w:rsid w:val="00D17EC9"/>
    <w:rsid w:val="00D21B3B"/>
    <w:rsid w:val="00D22D23"/>
    <w:rsid w:val="00D22E74"/>
    <w:rsid w:val="00D230B3"/>
    <w:rsid w:val="00D238D6"/>
    <w:rsid w:val="00D250D0"/>
    <w:rsid w:val="00D30312"/>
    <w:rsid w:val="00D308E9"/>
    <w:rsid w:val="00D30C60"/>
    <w:rsid w:val="00D3279A"/>
    <w:rsid w:val="00D3304C"/>
    <w:rsid w:val="00D34B8C"/>
    <w:rsid w:val="00D41BB1"/>
    <w:rsid w:val="00D41CAB"/>
    <w:rsid w:val="00D43869"/>
    <w:rsid w:val="00D46881"/>
    <w:rsid w:val="00D50291"/>
    <w:rsid w:val="00D51058"/>
    <w:rsid w:val="00D51D6C"/>
    <w:rsid w:val="00D52343"/>
    <w:rsid w:val="00D52C09"/>
    <w:rsid w:val="00D5384D"/>
    <w:rsid w:val="00D57FE4"/>
    <w:rsid w:val="00D60C63"/>
    <w:rsid w:val="00D612BE"/>
    <w:rsid w:val="00D61748"/>
    <w:rsid w:val="00D6248A"/>
    <w:rsid w:val="00D62920"/>
    <w:rsid w:val="00D65055"/>
    <w:rsid w:val="00D650C1"/>
    <w:rsid w:val="00D65D87"/>
    <w:rsid w:val="00D730C7"/>
    <w:rsid w:val="00D74183"/>
    <w:rsid w:val="00D74572"/>
    <w:rsid w:val="00D75A9E"/>
    <w:rsid w:val="00D80F68"/>
    <w:rsid w:val="00D85AFC"/>
    <w:rsid w:val="00D8615D"/>
    <w:rsid w:val="00D8730F"/>
    <w:rsid w:val="00D9715F"/>
    <w:rsid w:val="00D974CC"/>
    <w:rsid w:val="00DA0F96"/>
    <w:rsid w:val="00DA3999"/>
    <w:rsid w:val="00DA43D0"/>
    <w:rsid w:val="00DA4954"/>
    <w:rsid w:val="00DA4CB6"/>
    <w:rsid w:val="00DB2438"/>
    <w:rsid w:val="00DB2C44"/>
    <w:rsid w:val="00DB2D49"/>
    <w:rsid w:val="00DB32AA"/>
    <w:rsid w:val="00DB3AB0"/>
    <w:rsid w:val="00DB4490"/>
    <w:rsid w:val="00DC0357"/>
    <w:rsid w:val="00DC2632"/>
    <w:rsid w:val="00DC3842"/>
    <w:rsid w:val="00DC4466"/>
    <w:rsid w:val="00DC5476"/>
    <w:rsid w:val="00DD0580"/>
    <w:rsid w:val="00DD3F95"/>
    <w:rsid w:val="00DD4136"/>
    <w:rsid w:val="00DD427B"/>
    <w:rsid w:val="00DE1599"/>
    <w:rsid w:val="00DE4B1D"/>
    <w:rsid w:val="00DE5BFE"/>
    <w:rsid w:val="00DE6CBD"/>
    <w:rsid w:val="00DE6D7C"/>
    <w:rsid w:val="00DE7478"/>
    <w:rsid w:val="00DF5CE6"/>
    <w:rsid w:val="00E00377"/>
    <w:rsid w:val="00E0138E"/>
    <w:rsid w:val="00E06907"/>
    <w:rsid w:val="00E0763E"/>
    <w:rsid w:val="00E07DEE"/>
    <w:rsid w:val="00E07E2F"/>
    <w:rsid w:val="00E10F56"/>
    <w:rsid w:val="00E11055"/>
    <w:rsid w:val="00E11C8C"/>
    <w:rsid w:val="00E11EE4"/>
    <w:rsid w:val="00E15343"/>
    <w:rsid w:val="00E1589F"/>
    <w:rsid w:val="00E21CEC"/>
    <w:rsid w:val="00E24FD0"/>
    <w:rsid w:val="00E27304"/>
    <w:rsid w:val="00E27663"/>
    <w:rsid w:val="00E27C29"/>
    <w:rsid w:val="00E27D55"/>
    <w:rsid w:val="00E27E29"/>
    <w:rsid w:val="00E303DC"/>
    <w:rsid w:val="00E3114E"/>
    <w:rsid w:val="00E31C98"/>
    <w:rsid w:val="00E31F7C"/>
    <w:rsid w:val="00E33E19"/>
    <w:rsid w:val="00E33F4E"/>
    <w:rsid w:val="00E340A9"/>
    <w:rsid w:val="00E4113A"/>
    <w:rsid w:val="00E421A7"/>
    <w:rsid w:val="00E44305"/>
    <w:rsid w:val="00E45779"/>
    <w:rsid w:val="00E463A9"/>
    <w:rsid w:val="00E504F1"/>
    <w:rsid w:val="00E507A1"/>
    <w:rsid w:val="00E512D9"/>
    <w:rsid w:val="00E536AF"/>
    <w:rsid w:val="00E53CAD"/>
    <w:rsid w:val="00E560B9"/>
    <w:rsid w:val="00E563FB"/>
    <w:rsid w:val="00E56993"/>
    <w:rsid w:val="00E63299"/>
    <w:rsid w:val="00E64656"/>
    <w:rsid w:val="00E72FD5"/>
    <w:rsid w:val="00E84C29"/>
    <w:rsid w:val="00E857B9"/>
    <w:rsid w:val="00E86D12"/>
    <w:rsid w:val="00E931AD"/>
    <w:rsid w:val="00E9334B"/>
    <w:rsid w:val="00E93731"/>
    <w:rsid w:val="00E93EBD"/>
    <w:rsid w:val="00E93ED9"/>
    <w:rsid w:val="00E94E00"/>
    <w:rsid w:val="00E965E9"/>
    <w:rsid w:val="00E97742"/>
    <w:rsid w:val="00EA0B83"/>
    <w:rsid w:val="00EA2C3D"/>
    <w:rsid w:val="00EA4382"/>
    <w:rsid w:val="00EA4980"/>
    <w:rsid w:val="00EA5220"/>
    <w:rsid w:val="00EA7B25"/>
    <w:rsid w:val="00EB0748"/>
    <w:rsid w:val="00EB2553"/>
    <w:rsid w:val="00EB305F"/>
    <w:rsid w:val="00EB4008"/>
    <w:rsid w:val="00EB4ABE"/>
    <w:rsid w:val="00EB58EE"/>
    <w:rsid w:val="00EB653C"/>
    <w:rsid w:val="00EB6871"/>
    <w:rsid w:val="00EB7C89"/>
    <w:rsid w:val="00EC0DAF"/>
    <w:rsid w:val="00EC21B7"/>
    <w:rsid w:val="00EC374F"/>
    <w:rsid w:val="00EC4402"/>
    <w:rsid w:val="00EC4EAA"/>
    <w:rsid w:val="00EC7982"/>
    <w:rsid w:val="00ED02E3"/>
    <w:rsid w:val="00ED2347"/>
    <w:rsid w:val="00ED33EE"/>
    <w:rsid w:val="00ED34A6"/>
    <w:rsid w:val="00ED5D61"/>
    <w:rsid w:val="00ED6F2C"/>
    <w:rsid w:val="00EE0222"/>
    <w:rsid w:val="00EE4234"/>
    <w:rsid w:val="00EE5411"/>
    <w:rsid w:val="00EE7000"/>
    <w:rsid w:val="00EF13A3"/>
    <w:rsid w:val="00EF1E1F"/>
    <w:rsid w:val="00EF475E"/>
    <w:rsid w:val="00EF6D19"/>
    <w:rsid w:val="00EF72BB"/>
    <w:rsid w:val="00EF7ECB"/>
    <w:rsid w:val="00F0118C"/>
    <w:rsid w:val="00F03B4E"/>
    <w:rsid w:val="00F04C93"/>
    <w:rsid w:val="00F11187"/>
    <w:rsid w:val="00F1246F"/>
    <w:rsid w:val="00F1389E"/>
    <w:rsid w:val="00F138D8"/>
    <w:rsid w:val="00F13B2C"/>
    <w:rsid w:val="00F1488D"/>
    <w:rsid w:val="00F157B3"/>
    <w:rsid w:val="00F15D01"/>
    <w:rsid w:val="00F168A4"/>
    <w:rsid w:val="00F17308"/>
    <w:rsid w:val="00F17F12"/>
    <w:rsid w:val="00F20C25"/>
    <w:rsid w:val="00F21B86"/>
    <w:rsid w:val="00F22C40"/>
    <w:rsid w:val="00F22D78"/>
    <w:rsid w:val="00F23D31"/>
    <w:rsid w:val="00F24A7D"/>
    <w:rsid w:val="00F251B1"/>
    <w:rsid w:val="00F26A31"/>
    <w:rsid w:val="00F31377"/>
    <w:rsid w:val="00F315A0"/>
    <w:rsid w:val="00F31729"/>
    <w:rsid w:val="00F3228A"/>
    <w:rsid w:val="00F325E1"/>
    <w:rsid w:val="00F3336E"/>
    <w:rsid w:val="00F33E60"/>
    <w:rsid w:val="00F3465E"/>
    <w:rsid w:val="00F34EEA"/>
    <w:rsid w:val="00F35081"/>
    <w:rsid w:val="00F35C13"/>
    <w:rsid w:val="00F35DF7"/>
    <w:rsid w:val="00F36774"/>
    <w:rsid w:val="00F3721E"/>
    <w:rsid w:val="00F43946"/>
    <w:rsid w:val="00F449DE"/>
    <w:rsid w:val="00F46780"/>
    <w:rsid w:val="00F471CA"/>
    <w:rsid w:val="00F47F37"/>
    <w:rsid w:val="00F51B5C"/>
    <w:rsid w:val="00F53564"/>
    <w:rsid w:val="00F56DC7"/>
    <w:rsid w:val="00F60808"/>
    <w:rsid w:val="00F63B55"/>
    <w:rsid w:val="00F6519D"/>
    <w:rsid w:val="00F65FA9"/>
    <w:rsid w:val="00F706DB"/>
    <w:rsid w:val="00F72D07"/>
    <w:rsid w:val="00F73086"/>
    <w:rsid w:val="00F731AA"/>
    <w:rsid w:val="00F73564"/>
    <w:rsid w:val="00F75630"/>
    <w:rsid w:val="00F75BE1"/>
    <w:rsid w:val="00F77847"/>
    <w:rsid w:val="00F7789B"/>
    <w:rsid w:val="00F80825"/>
    <w:rsid w:val="00F80B6C"/>
    <w:rsid w:val="00F80BB4"/>
    <w:rsid w:val="00F81FC1"/>
    <w:rsid w:val="00F83F97"/>
    <w:rsid w:val="00F847A5"/>
    <w:rsid w:val="00F87728"/>
    <w:rsid w:val="00F90E3F"/>
    <w:rsid w:val="00F916D8"/>
    <w:rsid w:val="00F91C51"/>
    <w:rsid w:val="00F92BCD"/>
    <w:rsid w:val="00F9306F"/>
    <w:rsid w:val="00F9332F"/>
    <w:rsid w:val="00F93AB5"/>
    <w:rsid w:val="00F94A3D"/>
    <w:rsid w:val="00F9509F"/>
    <w:rsid w:val="00F9537E"/>
    <w:rsid w:val="00F95AFB"/>
    <w:rsid w:val="00F96D38"/>
    <w:rsid w:val="00FA05BF"/>
    <w:rsid w:val="00FA3396"/>
    <w:rsid w:val="00FA3CF0"/>
    <w:rsid w:val="00FA5AEF"/>
    <w:rsid w:val="00FA6BCA"/>
    <w:rsid w:val="00FA7B8B"/>
    <w:rsid w:val="00FB0335"/>
    <w:rsid w:val="00FB05A8"/>
    <w:rsid w:val="00FB05ED"/>
    <w:rsid w:val="00FB297D"/>
    <w:rsid w:val="00FB45D6"/>
    <w:rsid w:val="00FB635D"/>
    <w:rsid w:val="00FC04ED"/>
    <w:rsid w:val="00FC0D63"/>
    <w:rsid w:val="00FC1076"/>
    <w:rsid w:val="00FC3186"/>
    <w:rsid w:val="00FC5ACE"/>
    <w:rsid w:val="00FC6439"/>
    <w:rsid w:val="00FC7EB0"/>
    <w:rsid w:val="00FD1BDB"/>
    <w:rsid w:val="00FD28BC"/>
    <w:rsid w:val="00FD2B4D"/>
    <w:rsid w:val="00FD3CB0"/>
    <w:rsid w:val="00FE0AB1"/>
    <w:rsid w:val="00FE12CC"/>
    <w:rsid w:val="00FE4063"/>
    <w:rsid w:val="00FE45C6"/>
    <w:rsid w:val="00FE46BA"/>
    <w:rsid w:val="00FE4F36"/>
    <w:rsid w:val="00FE5B4A"/>
    <w:rsid w:val="00FE6C06"/>
    <w:rsid w:val="00FE6E5F"/>
    <w:rsid w:val="00FE729F"/>
    <w:rsid w:val="00FF0A3D"/>
    <w:rsid w:val="00FF1AFE"/>
    <w:rsid w:val="00FF33F0"/>
    <w:rsid w:val="00FF3901"/>
    <w:rsid w:val="00FF67FC"/>
    <w:rsid w:val="00FF720D"/>
    <w:rsid w:val="00FF770B"/>
  </w:rsids>
  <m:mathPr>
    <m:mathFont m:val="Cambria Math"/>
    <m:brkBin m:val="before"/>
    <m:brkBinSub m:val="--"/>
    <m:smallFrac m:val="0"/>
    <m:dispDef/>
    <m:lMargin m:val="0"/>
    <m:rMargin m:val="0"/>
    <m:defJc m:val="centerGroup"/>
    <m:wrapIndent m:val="1440"/>
    <m:intLim m:val="subSup"/>
    <m:naryLim m:val="undOvr"/>
  </m:mathPr>
  <w:themeFontLang w:val="en-GB"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803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Franklin Gothic Book" w:eastAsiaTheme="minorEastAsia" w:hAnsi="Franklin Gothic Book"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FF4"/>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557D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1"/>
    <w:qFormat/>
    <w:rsid w:val="00B938ED"/>
    <w:pPr>
      <w:widowControl w:val="0"/>
      <w:autoSpaceDE w:val="0"/>
      <w:autoSpaceDN w:val="0"/>
      <w:spacing w:before="80"/>
      <w:ind w:left="119"/>
      <w:outlineLvl w:val="1"/>
    </w:pPr>
    <w:rPr>
      <w:rFonts w:ascii="Arial" w:eastAsia="Arial" w:hAnsi="Arial" w:cs="Arial"/>
      <w:b/>
      <w:bCs/>
      <w:sz w:val="16"/>
      <w:szCs w:val="16"/>
      <w:lang w:val="en-US" w:eastAsia="en-US"/>
    </w:rPr>
  </w:style>
  <w:style w:type="paragraph" w:styleId="Heading4">
    <w:name w:val="heading 4"/>
    <w:basedOn w:val="Normal"/>
    <w:next w:val="Normal"/>
    <w:link w:val="Heading4Char"/>
    <w:uiPriority w:val="9"/>
    <w:semiHidden/>
    <w:unhideWhenUsed/>
    <w:qFormat/>
    <w:rsid w:val="007233A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938ED"/>
    <w:pPr>
      <w:widowControl w:val="0"/>
      <w:autoSpaceDE w:val="0"/>
      <w:autoSpaceDN w:val="0"/>
    </w:pPr>
    <w:rPr>
      <w:rFonts w:ascii="Arial" w:eastAsia="Arial" w:hAnsi="Arial" w:cs="Arial"/>
      <w:sz w:val="16"/>
      <w:szCs w:val="16"/>
      <w:lang w:val="en-US" w:eastAsia="en-US"/>
    </w:rPr>
  </w:style>
  <w:style w:type="character" w:customStyle="1" w:styleId="BodyTextChar">
    <w:name w:val="Body Text Char"/>
    <w:basedOn w:val="DefaultParagraphFont"/>
    <w:link w:val="BodyText"/>
    <w:uiPriority w:val="1"/>
    <w:rsid w:val="00B938ED"/>
    <w:rPr>
      <w:rFonts w:ascii="Arial" w:eastAsia="Arial" w:hAnsi="Arial" w:cs="Arial"/>
      <w:sz w:val="16"/>
      <w:szCs w:val="16"/>
      <w:lang w:val="en-US"/>
    </w:rPr>
  </w:style>
  <w:style w:type="paragraph" w:styleId="BalloonText">
    <w:name w:val="Balloon Text"/>
    <w:basedOn w:val="Normal"/>
    <w:link w:val="BalloonTextChar"/>
    <w:uiPriority w:val="99"/>
    <w:semiHidden/>
    <w:unhideWhenUsed/>
    <w:rsid w:val="00B938ED"/>
    <w:rPr>
      <w:rFonts w:ascii="Lucida Grande" w:eastAsiaTheme="minorEastAsia"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938ED"/>
    <w:rPr>
      <w:rFonts w:ascii="Lucida Grande" w:hAnsi="Lucida Grande" w:cs="Lucida Grande"/>
      <w:sz w:val="18"/>
      <w:szCs w:val="18"/>
    </w:rPr>
  </w:style>
  <w:style w:type="character" w:customStyle="1" w:styleId="Heading2Char">
    <w:name w:val="Heading 2 Char"/>
    <w:basedOn w:val="DefaultParagraphFont"/>
    <w:link w:val="Heading2"/>
    <w:uiPriority w:val="1"/>
    <w:rsid w:val="00B938ED"/>
    <w:rPr>
      <w:rFonts w:ascii="Arial" w:eastAsia="Arial" w:hAnsi="Arial" w:cs="Arial"/>
      <w:b/>
      <w:bCs/>
      <w:sz w:val="16"/>
      <w:szCs w:val="16"/>
      <w:lang w:val="en-US"/>
    </w:rPr>
  </w:style>
  <w:style w:type="paragraph" w:styleId="Title">
    <w:name w:val="Title"/>
    <w:basedOn w:val="Normal"/>
    <w:link w:val="TitleChar"/>
    <w:uiPriority w:val="1"/>
    <w:qFormat/>
    <w:rsid w:val="00B938ED"/>
    <w:pPr>
      <w:widowControl w:val="0"/>
      <w:autoSpaceDE w:val="0"/>
      <w:autoSpaceDN w:val="0"/>
      <w:spacing w:before="87"/>
      <w:ind w:left="119" w:right="542"/>
    </w:pPr>
    <w:rPr>
      <w:rFonts w:ascii="Arial" w:eastAsia="Arial" w:hAnsi="Arial" w:cs="Arial"/>
      <w:b/>
      <w:bCs/>
      <w:sz w:val="40"/>
      <w:szCs w:val="40"/>
      <w:lang w:val="en-US" w:eastAsia="en-US"/>
    </w:rPr>
  </w:style>
  <w:style w:type="character" w:customStyle="1" w:styleId="TitleChar">
    <w:name w:val="Title Char"/>
    <w:basedOn w:val="DefaultParagraphFont"/>
    <w:link w:val="Title"/>
    <w:uiPriority w:val="1"/>
    <w:rsid w:val="00B938ED"/>
    <w:rPr>
      <w:rFonts w:ascii="Arial" w:eastAsia="Arial" w:hAnsi="Arial" w:cs="Arial"/>
      <w:b/>
      <w:bCs/>
      <w:sz w:val="40"/>
      <w:szCs w:val="40"/>
      <w:lang w:val="en-US"/>
    </w:rPr>
  </w:style>
  <w:style w:type="paragraph" w:styleId="ListParagraph">
    <w:name w:val="List Paragraph"/>
    <w:basedOn w:val="Normal"/>
    <w:uiPriority w:val="34"/>
    <w:qFormat/>
    <w:rsid w:val="00B938ED"/>
    <w:pPr>
      <w:ind w:left="720"/>
      <w:contextualSpacing/>
    </w:pPr>
    <w:rPr>
      <w:rFonts w:ascii="Franklin Gothic Book" w:eastAsiaTheme="minorEastAsia" w:hAnsi="Franklin Gothic Book" w:cstheme="minorBidi"/>
      <w:sz w:val="22"/>
      <w:szCs w:val="22"/>
      <w:lang w:eastAsia="en-US"/>
    </w:rPr>
  </w:style>
  <w:style w:type="character" w:styleId="CommentReference">
    <w:name w:val="annotation reference"/>
    <w:basedOn w:val="DefaultParagraphFont"/>
    <w:uiPriority w:val="99"/>
    <w:semiHidden/>
    <w:unhideWhenUsed/>
    <w:rsid w:val="006C0211"/>
    <w:rPr>
      <w:sz w:val="18"/>
      <w:szCs w:val="18"/>
    </w:rPr>
  </w:style>
  <w:style w:type="paragraph" w:styleId="CommentText">
    <w:name w:val="annotation text"/>
    <w:basedOn w:val="Normal"/>
    <w:link w:val="CommentTextChar"/>
    <w:uiPriority w:val="99"/>
    <w:unhideWhenUsed/>
    <w:rsid w:val="006C0211"/>
    <w:rPr>
      <w:rFonts w:ascii="Franklin Gothic Book" w:eastAsiaTheme="minorEastAsia" w:hAnsi="Franklin Gothic Book" w:cstheme="minorBidi"/>
      <w:lang w:eastAsia="en-US"/>
    </w:rPr>
  </w:style>
  <w:style w:type="character" w:customStyle="1" w:styleId="CommentTextChar">
    <w:name w:val="Comment Text Char"/>
    <w:basedOn w:val="DefaultParagraphFont"/>
    <w:link w:val="CommentText"/>
    <w:uiPriority w:val="99"/>
    <w:rsid w:val="006C0211"/>
    <w:rPr>
      <w:sz w:val="24"/>
      <w:szCs w:val="24"/>
    </w:rPr>
  </w:style>
  <w:style w:type="paragraph" w:styleId="CommentSubject">
    <w:name w:val="annotation subject"/>
    <w:basedOn w:val="CommentText"/>
    <w:next w:val="CommentText"/>
    <w:link w:val="CommentSubjectChar"/>
    <w:uiPriority w:val="99"/>
    <w:semiHidden/>
    <w:unhideWhenUsed/>
    <w:rsid w:val="006C0211"/>
    <w:rPr>
      <w:b/>
      <w:bCs/>
      <w:sz w:val="20"/>
      <w:szCs w:val="20"/>
    </w:rPr>
  </w:style>
  <w:style w:type="character" w:customStyle="1" w:styleId="CommentSubjectChar">
    <w:name w:val="Comment Subject Char"/>
    <w:basedOn w:val="CommentTextChar"/>
    <w:link w:val="CommentSubject"/>
    <w:uiPriority w:val="99"/>
    <w:semiHidden/>
    <w:rsid w:val="006C0211"/>
    <w:rPr>
      <w:b/>
      <w:bCs/>
      <w:sz w:val="20"/>
      <w:szCs w:val="20"/>
    </w:rPr>
  </w:style>
  <w:style w:type="paragraph" w:styleId="Revision">
    <w:name w:val="Revision"/>
    <w:hidden/>
    <w:uiPriority w:val="99"/>
    <w:semiHidden/>
    <w:rsid w:val="00B03597"/>
  </w:style>
  <w:style w:type="paragraph" w:styleId="Bibliography">
    <w:name w:val="Bibliography"/>
    <w:basedOn w:val="Normal"/>
    <w:next w:val="Normal"/>
    <w:uiPriority w:val="37"/>
    <w:unhideWhenUsed/>
    <w:rsid w:val="00C35A05"/>
    <w:pPr>
      <w:spacing w:line="480" w:lineRule="auto"/>
      <w:ind w:left="720" w:hanging="720"/>
    </w:pPr>
    <w:rPr>
      <w:rFonts w:ascii="Franklin Gothic Book" w:eastAsiaTheme="minorEastAsia" w:hAnsi="Franklin Gothic Book" w:cstheme="minorBidi"/>
      <w:sz w:val="22"/>
      <w:szCs w:val="22"/>
      <w:lang w:eastAsia="en-US"/>
    </w:rPr>
  </w:style>
  <w:style w:type="table" w:styleId="TableGrid">
    <w:name w:val="Table Grid"/>
    <w:basedOn w:val="TableNormal"/>
    <w:uiPriority w:val="59"/>
    <w:rsid w:val="00A84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99"/>
    <w:rsid w:val="00F315A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99"/>
    <w:rsid w:val="00F315A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9D03ED"/>
    <w:rPr>
      <w:color w:val="0000FF" w:themeColor="hyperlink"/>
      <w:u w:val="single"/>
    </w:rPr>
  </w:style>
  <w:style w:type="character" w:customStyle="1" w:styleId="UnresolvedMention1">
    <w:name w:val="Unresolved Mention1"/>
    <w:basedOn w:val="DefaultParagraphFont"/>
    <w:uiPriority w:val="99"/>
    <w:semiHidden/>
    <w:unhideWhenUsed/>
    <w:rsid w:val="009D03ED"/>
    <w:rPr>
      <w:color w:val="605E5C"/>
      <w:shd w:val="clear" w:color="auto" w:fill="E1DFDD"/>
    </w:rPr>
  </w:style>
  <w:style w:type="character" w:styleId="Strong">
    <w:name w:val="Strong"/>
    <w:basedOn w:val="DefaultParagraphFont"/>
    <w:uiPriority w:val="22"/>
    <w:qFormat/>
    <w:rsid w:val="005C122C"/>
    <w:rPr>
      <w:b/>
      <w:bCs/>
    </w:rPr>
  </w:style>
  <w:style w:type="character" w:customStyle="1" w:styleId="Heading1Char">
    <w:name w:val="Heading 1 Char"/>
    <w:basedOn w:val="DefaultParagraphFont"/>
    <w:link w:val="Heading1"/>
    <w:uiPriority w:val="9"/>
    <w:rsid w:val="001557DA"/>
    <w:rPr>
      <w:rFonts w:asciiTheme="majorHAnsi" w:eastAsiaTheme="majorEastAsia" w:hAnsiTheme="majorHAnsi" w:cstheme="majorBidi"/>
      <w:color w:val="365F91" w:themeColor="accent1" w:themeShade="BF"/>
      <w:sz w:val="32"/>
      <w:szCs w:val="32"/>
      <w:lang w:eastAsia="en-GB"/>
    </w:rPr>
  </w:style>
  <w:style w:type="character" w:styleId="Emphasis">
    <w:name w:val="Emphasis"/>
    <w:basedOn w:val="DefaultParagraphFont"/>
    <w:uiPriority w:val="20"/>
    <w:qFormat/>
    <w:rsid w:val="00F75630"/>
    <w:rPr>
      <w:i/>
      <w:iCs/>
    </w:rPr>
  </w:style>
  <w:style w:type="character" w:customStyle="1" w:styleId="Heading4Char">
    <w:name w:val="Heading 4 Char"/>
    <w:basedOn w:val="DefaultParagraphFont"/>
    <w:link w:val="Heading4"/>
    <w:uiPriority w:val="9"/>
    <w:semiHidden/>
    <w:rsid w:val="007233AD"/>
    <w:rPr>
      <w:rFonts w:asciiTheme="majorHAnsi" w:eastAsiaTheme="majorEastAsia" w:hAnsiTheme="majorHAnsi" w:cstheme="majorBidi"/>
      <w:i/>
      <w:iCs/>
      <w:color w:val="365F91" w:themeColor="accent1" w:themeShade="BF"/>
      <w:sz w:val="24"/>
      <w:szCs w:val="24"/>
      <w:lang w:eastAsia="en-GB"/>
    </w:rPr>
  </w:style>
  <w:style w:type="paragraph" w:styleId="FootnoteText">
    <w:name w:val="footnote text"/>
    <w:basedOn w:val="Normal"/>
    <w:link w:val="FootnoteTextChar"/>
    <w:uiPriority w:val="99"/>
    <w:unhideWhenUsed/>
    <w:rsid w:val="006B04FB"/>
    <w:rPr>
      <w:sz w:val="20"/>
      <w:szCs w:val="20"/>
    </w:rPr>
  </w:style>
  <w:style w:type="character" w:customStyle="1" w:styleId="FootnoteTextChar">
    <w:name w:val="Footnote Text Char"/>
    <w:basedOn w:val="DefaultParagraphFont"/>
    <w:link w:val="FootnoteText"/>
    <w:uiPriority w:val="99"/>
    <w:rsid w:val="006B04FB"/>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6B04FB"/>
    <w:rPr>
      <w:vertAlign w:val="superscript"/>
    </w:rPr>
  </w:style>
  <w:style w:type="paragraph" w:styleId="Header">
    <w:name w:val="header"/>
    <w:basedOn w:val="Normal"/>
    <w:link w:val="HeaderChar"/>
    <w:uiPriority w:val="99"/>
    <w:unhideWhenUsed/>
    <w:rsid w:val="00C813FB"/>
    <w:pPr>
      <w:tabs>
        <w:tab w:val="center" w:pos="4513"/>
        <w:tab w:val="right" w:pos="9026"/>
      </w:tabs>
    </w:pPr>
  </w:style>
  <w:style w:type="character" w:customStyle="1" w:styleId="HeaderChar">
    <w:name w:val="Header Char"/>
    <w:basedOn w:val="DefaultParagraphFont"/>
    <w:link w:val="Header"/>
    <w:uiPriority w:val="99"/>
    <w:rsid w:val="00C813F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813FB"/>
    <w:pPr>
      <w:tabs>
        <w:tab w:val="center" w:pos="4513"/>
        <w:tab w:val="right" w:pos="9026"/>
      </w:tabs>
    </w:pPr>
  </w:style>
  <w:style w:type="character" w:customStyle="1" w:styleId="FooterChar">
    <w:name w:val="Footer Char"/>
    <w:basedOn w:val="DefaultParagraphFont"/>
    <w:link w:val="Footer"/>
    <w:uiPriority w:val="99"/>
    <w:rsid w:val="00C813FB"/>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3D22FC"/>
    <w:rPr>
      <w:vertAlign w:val="superscript"/>
    </w:rPr>
  </w:style>
  <w:style w:type="paragraph" w:styleId="NormalWeb">
    <w:name w:val="Normal (Web)"/>
    <w:basedOn w:val="Normal"/>
    <w:uiPriority w:val="99"/>
    <w:unhideWhenUsed/>
    <w:rsid w:val="00060292"/>
    <w:pPr>
      <w:spacing w:before="100" w:beforeAutospacing="1" w:after="100" w:afterAutospacing="1"/>
    </w:pPr>
  </w:style>
  <w:style w:type="character" w:customStyle="1" w:styleId="UnresolvedMention2">
    <w:name w:val="Unresolved Mention2"/>
    <w:basedOn w:val="DefaultParagraphFont"/>
    <w:uiPriority w:val="99"/>
    <w:semiHidden/>
    <w:unhideWhenUsed/>
    <w:rsid w:val="005F7120"/>
    <w:rPr>
      <w:color w:val="605E5C"/>
      <w:shd w:val="clear" w:color="auto" w:fill="E1DFDD"/>
    </w:rPr>
  </w:style>
  <w:style w:type="character" w:styleId="FollowedHyperlink">
    <w:name w:val="FollowedHyperlink"/>
    <w:basedOn w:val="DefaultParagraphFont"/>
    <w:uiPriority w:val="99"/>
    <w:semiHidden/>
    <w:unhideWhenUsed/>
    <w:rsid w:val="005F7120"/>
    <w:rPr>
      <w:color w:val="800080" w:themeColor="followedHyperlink"/>
      <w:u w:val="single"/>
    </w:rPr>
  </w:style>
  <w:style w:type="character" w:styleId="PageNumber">
    <w:name w:val="page number"/>
    <w:basedOn w:val="DefaultParagraphFont"/>
    <w:uiPriority w:val="99"/>
    <w:semiHidden/>
    <w:unhideWhenUsed/>
    <w:rsid w:val="00DC5476"/>
  </w:style>
  <w:style w:type="character" w:styleId="LineNumber">
    <w:name w:val="line number"/>
    <w:basedOn w:val="DefaultParagraphFont"/>
    <w:uiPriority w:val="99"/>
    <w:semiHidden/>
    <w:unhideWhenUsed/>
    <w:rsid w:val="000729F1"/>
  </w:style>
  <w:style w:type="character" w:customStyle="1" w:styleId="UnresolvedMention3">
    <w:name w:val="Unresolved Mention3"/>
    <w:basedOn w:val="DefaultParagraphFont"/>
    <w:uiPriority w:val="99"/>
    <w:semiHidden/>
    <w:unhideWhenUsed/>
    <w:rsid w:val="00385CBF"/>
    <w:rPr>
      <w:color w:val="605E5C"/>
      <w:shd w:val="clear" w:color="auto" w:fill="E1DFDD"/>
    </w:rPr>
  </w:style>
  <w:style w:type="paragraph" w:styleId="EndnoteText">
    <w:name w:val="endnote text"/>
    <w:basedOn w:val="Normal"/>
    <w:link w:val="EndnoteTextChar"/>
    <w:uiPriority w:val="99"/>
    <w:semiHidden/>
    <w:unhideWhenUsed/>
    <w:rsid w:val="00F80BB4"/>
    <w:rPr>
      <w:sz w:val="20"/>
      <w:szCs w:val="20"/>
    </w:rPr>
  </w:style>
  <w:style w:type="character" w:customStyle="1" w:styleId="EndnoteTextChar">
    <w:name w:val="Endnote Text Char"/>
    <w:basedOn w:val="DefaultParagraphFont"/>
    <w:link w:val="EndnoteText"/>
    <w:uiPriority w:val="99"/>
    <w:semiHidden/>
    <w:rsid w:val="00F80BB4"/>
    <w:rPr>
      <w:rFonts w:ascii="Times New Roman" w:eastAsia="Times New Roman" w:hAnsi="Times New Roman" w:cs="Times New Roman"/>
      <w:sz w:val="20"/>
      <w:szCs w:val="20"/>
      <w:lang w:eastAsia="en-GB"/>
    </w:rPr>
  </w:style>
  <w:style w:type="character" w:customStyle="1" w:styleId="UnresolvedMention4">
    <w:name w:val="Unresolved Mention4"/>
    <w:basedOn w:val="DefaultParagraphFont"/>
    <w:uiPriority w:val="99"/>
    <w:semiHidden/>
    <w:unhideWhenUsed/>
    <w:rsid w:val="00F80BB4"/>
    <w:rPr>
      <w:color w:val="605E5C"/>
      <w:shd w:val="clear" w:color="auto" w:fill="E1DFDD"/>
    </w:rPr>
  </w:style>
  <w:style w:type="character" w:customStyle="1" w:styleId="UnresolvedMention5">
    <w:name w:val="Unresolved Mention5"/>
    <w:basedOn w:val="DefaultParagraphFont"/>
    <w:uiPriority w:val="99"/>
    <w:semiHidden/>
    <w:unhideWhenUsed/>
    <w:rsid w:val="00094CF3"/>
    <w:rPr>
      <w:color w:val="605E5C"/>
      <w:shd w:val="clear" w:color="auto" w:fill="E1DFDD"/>
    </w:rPr>
  </w:style>
  <w:style w:type="character" w:styleId="UnresolvedMention">
    <w:name w:val="Unresolved Mention"/>
    <w:basedOn w:val="DefaultParagraphFont"/>
    <w:uiPriority w:val="99"/>
    <w:semiHidden/>
    <w:unhideWhenUsed/>
    <w:rsid w:val="00295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39380">
      <w:bodyDiv w:val="1"/>
      <w:marLeft w:val="0"/>
      <w:marRight w:val="0"/>
      <w:marTop w:val="0"/>
      <w:marBottom w:val="0"/>
      <w:divBdr>
        <w:top w:val="none" w:sz="0" w:space="0" w:color="auto"/>
        <w:left w:val="none" w:sz="0" w:space="0" w:color="auto"/>
        <w:bottom w:val="none" w:sz="0" w:space="0" w:color="auto"/>
        <w:right w:val="none" w:sz="0" w:space="0" w:color="auto"/>
      </w:divBdr>
    </w:div>
    <w:div w:id="75636255">
      <w:bodyDiv w:val="1"/>
      <w:marLeft w:val="0"/>
      <w:marRight w:val="0"/>
      <w:marTop w:val="0"/>
      <w:marBottom w:val="0"/>
      <w:divBdr>
        <w:top w:val="none" w:sz="0" w:space="0" w:color="auto"/>
        <w:left w:val="none" w:sz="0" w:space="0" w:color="auto"/>
        <w:bottom w:val="none" w:sz="0" w:space="0" w:color="auto"/>
        <w:right w:val="none" w:sz="0" w:space="0" w:color="auto"/>
      </w:divBdr>
    </w:div>
    <w:div w:id="79062370">
      <w:bodyDiv w:val="1"/>
      <w:marLeft w:val="0"/>
      <w:marRight w:val="0"/>
      <w:marTop w:val="0"/>
      <w:marBottom w:val="0"/>
      <w:divBdr>
        <w:top w:val="none" w:sz="0" w:space="0" w:color="auto"/>
        <w:left w:val="none" w:sz="0" w:space="0" w:color="auto"/>
        <w:bottom w:val="none" w:sz="0" w:space="0" w:color="auto"/>
        <w:right w:val="none" w:sz="0" w:space="0" w:color="auto"/>
      </w:divBdr>
    </w:div>
    <w:div w:id="79909506">
      <w:bodyDiv w:val="1"/>
      <w:marLeft w:val="0"/>
      <w:marRight w:val="0"/>
      <w:marTop w:val="0"/>
      <w:marBottom w:val="0"/>
      <w:divBdr>
        <w:top w:val="none" w:sz="0" w:space="0" w:color="auto"/>
        <w:left w:val="none" w:sz="0" w:space="0" w:color="auto"/>
        <w:bottom w:val="none" w:sz="0" w:space="0" w:color="auto"/>
        <w:right w:val="none" w:sz="0" w:space="0" w:color="auto"/>
      </w:divBdr>
    </w:div>
    <w:div w:id="92602831">
      <w:bodyDiv w:val="1"/>
      <w:marLeft w:val="0"/>
      <w:marRight w:val="0"/>
      <w:marTop w:val="0"/>
      <w:marBottom w:val="0"/>
      <w:divBdr>
        <w:top w:val="none" w:sz="0" w:space="0" w:color="auto"/>
        <w:left w:val="none" w:sz="0" w:space="0" w:color="auto"/>
        <w:bottom w:val="none" w:sz="0" w:space="0" w:color="auto"/>
        <w:right w:val="none" w:sz="0" w:space="0" w:color="auto"/>
      </w:divBdr>
    </w:div>
    <w:div w:id="136461533">
      <w:bodyDiv w:val="1"/>
      <w:marLeft w:val="0"/>
      <w:marRight w:val="0"/>
      <w:marTop w:val="0"/>
      <w:marBottom w:val="0"/>
      <w:divBdr>
        <w:top w:val="none" w:sz="0" w:space="0" w:color="auto"/>
        <w:left w:val="none" w:sz="0" w:space="0" w:color="auto"/>
        <w:bottom w:val="none" w:sz="0" w:space="0" w:color="auto"/>
        <w:right w:val="none" w:sz="0" w:space="0" w:color="auto"/>
      </w:divBdr>
    </w:div>
    <w:div w:id="166407321">
      <w:bodyDiv w:val="1"/>
      <w:marLeft w:val="0"/>
      <w:marRight w:val="0"/>
      <w:marTop w:val="0"/>
      <w:marBottom w:val="0"/>
      <w:divBdr>
        <w:top w:val="none" w:sz="0" w:space="0" w:color="auto"/>
        <w:left w:val="none" w:sz="0" w:space="0" w:color="auto"/>
        <w:bottom w:val="none" w:sz="0" w:space="0" w:color="auto"/>
        <w:right w:val="none" w:sz="0" w:space="0" w:color="auto"/>
      </w:divBdr>
    </w:div>
    <w:div w:id="170683078">
      <w:bodyDiv w:val="1"/>
      <w:marLeft w:val="0"/>
      <w:marRight w:val="0"/>
      <w:marTop w:val="0"/>
      <w:marBottom w:val="0"/>
      <w:divBdr>
        <w:top w:val="none" w:sz="0" w:space="0" w:color="auto"/>
        <w:left w:val="none" w:sz="0" w:space="0" w:color="auto"/>
        <w:bottom w:val="none" w:sz="0" w:space="0" w:color="auto"/>
        <w:right w:val="none" w:sz="0" w:space="0" w:color="auto"/>
      </w:divBdr>
    </w:div>
    <w:div w:id="171604806">
      <w:bodyDiv w:val="1"/>
      <w:marLeft w:val="0"/>
      <w:marRight w:val="0"/>
      <w:marTop w:val="0"/>
      <w:marBottom w:val="0"/>
      <w:divBdr>
        <w:top w:val="none" w:sz="0" w:space="0" w:color="auto"/>
        <w:left w:val="none" w:sz="0" w:space="0" w:color="auto"/>
        <w:bottom w:val="none" w:sz="0" w:space="0" w:color="auto"/>
        <w:right w:val="none" w:sz="0" w:space="0" w:color="auto"/>
      </w:divBdr>
    </w:div>
    <w:div w:id="225146860">
      <w:bodyDiv w:val="1"/>
      <w:marLeft w:val="0"/>
      <w:marRight w:val="0"/>
      <w:marTop w:val="0"/>
      <w:marBottom w:val="0"/>
      <w:divBdr>
        <w:top w:val="none" w:sz="0" w:space="0" w:color="auto"/>
        <w:left w:val="none" w:sz="0" w:space="0" w:color="auto"/>
        <w:bottom w:val="none" w:sz="0" w:space="0" w:color="auto"/>
        <w:right w:val="none" w:sz="0" w:space="0" w:color="auto"/>
      </w:divBdr>
      <w:divsChild>
        <w:div w:id="579142096">
          <w:marLeft w:val="0"/>
          <w:marRight w:val="0"/>
          <w:marTop w:val="0"/>
          <w:marBottom w:val="0"/>
          <w:divBdr>
            <w:top w:val="none" w:sz="0" w:space="0" w:color="auto"/>
            <w:left w:val="none" w:sz="0" w:space="0" w:color="auto"/>
            <w:bottom w:val="none" w:sz="0" w:space="0" w:color="auto"/>
            <w:right w:val="none" w:sz="0" w:space="0" w:color="auto"/>
          </w:divBdr>
          <w:divsChild>
            <w:div w:id="1114862020">
              <w:marLeft w:val="0"/>
              <w:marRight w:val="0"/>
              <w:marTop w:val="0"/>
              <w:marBottom w:val="0"/>
              <w:divBdr>
                <w:top w:val="none" w:sz="0" w:space="0" w:color="auto"/>
                <w:left w:val="none" w:sz="0" w:space="0" w:color="auto"/>
                <w:bottom w:val="none" w:sz="0" w:space="0" w:color="auto"/>
                <w:right w:val="none" w:sz="0" w:space="0" w:color="auto"/>
              </w:divBdr>
              <w:divsChild>
                <w:div w:id="2137094201">
                  <w:marLeft w:val="0"/>
                  <w:marRight w:val="0"/>
                  <w:marTop w:val="0"/>
                  <w:marBottom w:val="0"/>
                  <w:divBdr>
                    <w:top w:val="none" w:sz="0" w:space="0" w:color="auto"/>
                    <w:left w:val="none" w:sz="0" w:space="0" w:color="auto"/>
                    <w:bottom w:val="none" w:sz="0" w:space="0" w:color="auto"/>
                    <w:right w:val="none" w:sz="0" w:space="0" w:color="auto"/>
                  </w:divBdr>
                  <w:divsChild>
                    <w:div w:id="66008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624765">
      <w:bodyDiv w:val="1"/>
      <w:marLeft w:val="0"/>
      <w:marRight w:val="0"/>
      <w:marTop w:val="0"/>
      <w:marBottom w:val="0"/>
      <w:divBdr>
        <w:top w:val="none" w:sz="0" w:space="0" w:color="auto"/>
        <w:left w:val="none" w:sz="0" w:space="0" w:color="auto"/>
        <w:bottom w:val="none" w:sz="0" w:space="0" w:color="auto"/>
        <w:right w:val="none" w:sz="0" w:space="0" w:color="auto"/>
      </w:divBdr>
    </w:div>
    <w:div w:id="295650412">
      <w:bodyDiv w:val="1"/>
      <w:marLeft w:val="0"/>
      <w:marRight w:val="0"/>
      <w:marTop w:val="0"/>
      <w:marBottom w:val="0"/>
      <w:divBdr>
        <w:top w:val="none" w:sz="0" w:space="0" w:color="auto"/>
        <w:left w:val="none" w:sz="0" w:space="0" w:color="auto"/>
        <w:bottom w:val="none" w:sz="0" w:space="0" w:color="auto"/>
        <w:right w:val="none" w:sz="0" w:space="0" w:color="auto"/>
      </w:divBdr>
    </w:div>
    <w:div w:id="304546603">
      <w:bodyDiv w:val="1"/>
      <w:marLeft w:val="0"/>
      <w:marRight w:val="0"/>
      <w:marTop w:val="0"/>
      <w:marBottom w:val="0"/>
      <w:divBdr>
        <w:top w:val="none" w:sz="0" w:space="0" w:color="auto"/>
        <w:left w:val="none" w:sz="0" w:space="0" w:color="auto"/>
        <w:bottom w:val="none" w:sz="0" w:space="0" w:color="auto"/>
        <w:right w:val="none" w:sz="0" w:space="0" w:color="auto"/>
      </w:divBdr>
    </w:div>
    <w:div w:id="317003851">
      <w:bodyDiv w:val="1"/>
      <w:marLeft w:val="0"/>
      <w:marRight w:val="0"/>
      <w:marTop w:val="0"/>
      <w:marBottom w:val="0"/>
      <w:divBdr>
        <w:top w:val="none" w:sz="0" w:space="0" w:color="auto"/>
        <w:left w:val="none" w:sz="0" w:space="0" w:color="auto"/>
        <w:bottom w:val="none" w:sz="0" w:space="0" w:color="auto"/>
        <w:right w:val="none" w:sz="0" w:space="0" w:color="auto"/>
      </w:divBdr>
    </w:div>
    <w:div w:id="339746894">
      <w:bodyDiv w:val="1"/>
      <w:marLeft w:val="0"/>
      <w:marRight w:val="0"/>
      <w:marTop w:val="0"/>
      <w:marBottom w:val="0"/>
      <w:divBdr>
        <w:top w:val="none" w:sz="0" w:space="0" w:color="auto"/>
        <w:left w:val="none" w:sz="0" w:space="0" w:color="auto"/>
        <w:bottom w:val="none" w:sz="0" w:space="0" w:color="auto"/>
        <w:right w:val="none" w:sz="0" w:space="0" w:color="auto"/>
      </w:divBdr>
    </w:div>
    <w:div w:id="368261483">
      <w:bodyDiv w:val="1"/>
      <w:marLeft w:val="0"/>
      <w:marRight w:val="0"/>
      <w:marTop w:val="0"/>
      <w:marBottom w:val="0"/>
      <w:divBdr>
        <w:top w:val="none" w:sz="0" w:space="0" w:color="auto"/>
        <w:left w:val="none" w:sz="0" w:space="0" w:color="auto"/>
        <w:bottom w:val="none" w:sz="0" w:space="0" w:color="auto"/>
        <w:right w:val="none" w:sz="0" w:space="0" w:color="auto"/>
      </w:divBdr>
    </w:div>
    <w:div w:id="380180837">
      <w:bodyDiv w:val="1"/>
      <w:marLeft w:val="0"/>
      <w:marRight w:val="0"/>
      <w:marTop w:val="0"/>
      <w:marBottom w:val="0"/>
      <w:divBdr>
        <w:top w:val="none" w:sz="0" w:space="0" w:color="auto"/>
        <w:left w:val="none" w:sz="0" w:space="0" w:color="auto"/>
        <w:bottom w:val="none" w:sz="0" w:space="0" w:color="auto"/>
        <w:right w:val="none" w:sz="0" w:space="0" w:color="auto"/>
      </w:divBdr>
    </w:div>
    <w:div w:id="400249748">
      <w:bodyDiv w:val="1"/>
      <w:marLeft w:val="0"/>
      <w:marRight w:val="0"/>
      <w:marTop w:val="0"/>
      <w:marBottom w:val="0"/>
      <w:divBdr>
        <w:top w:val="none" w:sz="0" w:space="0" w:color="auto"/>
        <w:left w:val="none" w:sz="0" w:space="0" w:color="auto"/>
        <w:bottom w:val="none" w:sz="0" w:space="0" w:color="auto"/>
        <w:right w:val="none" w:sz="0" w:space="0" w:color="auto"/>
      </w:divBdr>
    </w:div>
    <w:div w:id="403265179">
      <w:bodyDiv w:val="1"/>
      <w:marLeft w:val="0"/>
      <w:marRight w:val="0"/>
      <w:marTop w:val="0"/>
      <w:marBottom w:val="0"/>
      <w:divBdr>
        <w:top w:val="none" w:sz="0" w:space="0" w:color="auto"/>
        <w:left w:val="none" w:sz="0" w:space="0" w:color="auto"/>
        <w:bottom w:val="none" w:sz="0" w:space="0" w:color="auto"/>
        <w:right w:val="none" w:sz="0" w:space="0" w:color="auto"/>
      </w:divBdr>
    </w:div>
    <w:div w:id="412242733">
      <w:bodyDiv w:val="1"/>
      <w:marLeft w:val="0"/>
      <w:marRight w:val="0"/>
      <w:marTop w:val="0"/>
      <w:marBottom w:val="0"/>
      <w:divBdr>
        <w:top w:val="none" w:sz="0" w:space="0" w:color="auto"/>
        <w:left w:val="none" w:sz="0" w:space="0" w:color="auto"/>
        <w:bottom w:val="none" w:sz="0" w:space="0" w:color="auto"/>
        <w:right w:val="none" w:sz="0" w:space="0" w:color="auto"/>
      </w:divBdr>
    </w:div>
    <w:div w:id="428359190">
      <w:bodyDiv w:val="1"/>
      <w:marLeft w:val="0"/>
      <w:marRight w:val="0"/>
      <w:marTop w:val="0"/>
      <w:marBottom w:val="0"/>
      <w:divBdr>
        <w:top w:val="none" w:sz="0" w:space="0" w:color="auto"/>
        <w:left w:val="none" w:sz="0" w:space="0" w:color="auto"/>
        <w:bottom w:val="none" w:sz="0" w:space="0" w:color="auto"/>
        <w:right w:val="none" w:sz="0" w:space="0" w:color="auto"/>
      </w:divBdr>
    </w:div>
    <w:div w:id="435949830">
      <w:bodyDiv w:val="1"/>
      <w:marLeft w:val="0"/>
      <w:marRight w:val="0"/>
      <w:marTop w:val="0"/>
      <w:marBottom w:val="0"/>
      <w:divBdr>
        <w:top w:val="none" w:sz="0" w:space="0" w:color="auto"/>
        <w:left w:val="none" w:sz="0" w:space="0" w:color="auto"/>
        <w:bottom w:val="none" w:sz="0" w:space="0" w:color="auto"/>
        <w:right w:val="none" w:sz="0" w:space="0" w:color="auto"/>
      </w:divBdr>
    </w:div>
    <w:div w:id="456140119">
      <w:bodyDiv w:val="1"/>
      <w:marLeft w:val="0"/>
      <w:marRight w:val="0"/>
      <w:marTop w:val="0"/>
      <w:marBottom w:val="0"/>
      <w:divBdr>
        <w:top w:val="none" w:sz="0" w:space="0" w:color="auto"/>
        <w:left w:val="none" w:sz="0" w:space="0" w:color="auto"/>
        <w:bottom w:val="none" w:sz="0" w:space="0" w:color="auto"/>
        <w:right w:val="none" w:sz="0" w:space="0" w:color="auto"/>
      </w:divBdr>
    </w:div>
    <w:div w:id="470292302">
      <w:bodyDiv w:val="1"/>
      <w:marLeft w:val="0"/>
      <w:marRight w:val="0"/>
      <w:marTop w:val="0"/>
      <w:marBottom w:val="0"/>
      <w:divBdr>
        <w:top w:val="none" w:sz="0" w:space="0" w:color="auto"/>
        <w:left w:val="none" w:sz="0" w:space="0" w:color="auto"/>
        <w:bottom w:val="none" w:sz="0" w:space="0" w:color="auto"/>
        <w:right w:val="none" w:sz="0" w:space="0" w:color="auto"/>
      </w:divBdr>
    </w:div>
    <w:div w:id="471485887">
      <w:bodyDiv w:val="1"/>
      <w:marLeft w:val="0"/>
      <w:marRight w:val="0"/>
      <w:marTop w:val="0"/>
      <w:marBottom w:val="0"/>
      <w:divBdr>
        <w:top w:val="none" w:sz="0" w:space="0" w:color="auto"/>
        <w:left w:val="none" w:sz="0" w:space="0" w:color="auto"/>
        <w:bottom w:val="none" w:sz="0" w:space="0" w:color="auto"/>
        <w:right w:val="none" w:sz="0" w:space="0" w:color="auto"/>
      </w:divBdr>
    </w:div>
    <w:div w:id="497580708">
      <w:bodyDiv w:val="1"/>
      <w:marLeft w:val="0"/>
      <w:marRight w:val="0"/>
      <w:marTop w:val="0"/>
      <w:marBottom w:val="0"/>
      <w:divBdr>
        <w:top w:val="none" w:sz="0" w:space="0" w:color="auto"/>
        <w:left w:val="none" w:sz="0" w:space="0" w:color="auto"/>
        <w:bottom w:val="none" w:sz="0" w:space="0" w:color="auto"/>
        <w:right w:val="none" w:sz="0" w:space="0" w:color="auto"/>
      </w:divBdr>
    </w:div>
    <w:div w:id="508443405">
      <w:bodyDiv w:val="1"/>
      <w:marLeft w:val="0"/>
      <w:marRight w:val="0"/>
      <w:marTop w:val="0"/>
      <w:marBottom w:val="0"/>
      <w:divBdr>
        <w:top w:val="none" w:sz="0" w:space="0" w:color="auto"/>
        <w:left w:val="none" w:sz="0" w:space="0" w:color="auto"/>
        <w:bottom w:val="none" w:sz="0" w:space="0" w:color="auto"/>
        <w:right w:val="none" w:sz="0" w:space="0" w:color="auto"/>
      </w:divBdr>
    </w:div>
    <w:div w:id="513767973">
      <w:bodyDiv w:val="1"/>
      <w:marLeft w:val="0"/>
      <w:marRight w:val="0"/>
      <w:marTop w:val="0"/>
      <w:marBottom w:val="0"/>
      <w:divBdr>
        <w:top w:val="none" w:sz="0" w:space="0" w:color="auto"/>
        <w:left w:val="none" w:sz="0" w:space="0" w:color="auto"/>
        <w:bottom w:val="none" w:sz="0" w:space="0" w:color="auto"/>
        <w:right w:val="none" w:sz="0" w:space="0" w:color="auto"/>
      </w:divBdr>
    </w:div>
    <w:div w:id="522477350">
      <w:bodyDiv w:val="1"/>
      <w:marLeft w:val="0"/>
      <w:marRight w:val="0"/>
      <w:marTop w:val="0"/>
      <w:marBottom w:val="0"/>
      <w:divBdr>
        <w:top w:val="none" w:sz="0" w:space="0" w:color="auto"/>
        <w:left w:val="none" w:sz="0" w:space="0" w:color="auto"/>
        <w:bottom w:val="none" w:sz="0" w:space="0" w:color="auto"/>
        <w:right w:val="none" w:sz="0" w:space="0" w:color="auto"/>
      </w:divBdr>
    </w:div>
    <w:div w:id="541599868">
      <w:bodyDiv w:val="1"/>
      <w:marLeft w:val="0"/>
      <w:marRight w:val="0"/>
      <w:marTop w:val="0"/>
      <w:marBottom w:val="0"/>
      <w:divBdr>
        <w:top w:val="none" w:sz="0" w:space="0" w:color="auto"/>
        <w:left w:val="none" w:sz="0" w:space="0" w:color="auto"/>
        <w:bottom w:val="none" w:sz="0" w:space="0" w:color="auto"/>
        <w:right w:val="none" w:sz="0" w:space="0" w:color="auto"/>
      </w:divBdr>
    </w:div>
    <w:div w:id="559097911">
      <w:bodyDiv w:val="1"/>
      <w:marLeft w:val="0"/>
      <w:marRight w:val="0"/>
      <w:marTop w:val="0"/>
      <w:marBottom w:val="0"/>
      <w:divBdr>
        <w:top w:val="none" w:sz="0" w:space="0" w:color="auto"/>
        <w:left w:val="none" w:sz="0" w:space="0" w:color="auto"/>
        <w:bottom w:val="none" w:sz="0" w:space="0" w:color="auto"/>
        <w:right w:val="none" w:sz="0" w:space="0" w:color="auto"/>
      </w:divBdr>
    </w:div>
    <w:div w:id="580263285">
      <w:bodyDiv w:val="1"/>
      <w:marLeft w:val="0"/>
      <w:marRight w:val="0"/>
      <w:marTop w:val="0"/>
      <w:marBottom w:val="0"/>
      <w:divBdr>
        <w:top w:val="none" w:sz="0" w:space="0" w:color="auto"/>
        <w:left w:val="none" w:sz="0" w:space="0" w:color="auto"/>
        <w:bottom w:val="none" w:sz="0" w:space="0" w:color="auto"/>
        <w:right w:val="none" w:sz="0" w:space="0" w:color="auto"/>
      </w:divBdr>
    </w:div>
    <w:div w:id="600600415">
      <w:bodyDiv w:val="1"/>
      <w:marLeft w:val="0"/>
      <w:marRight w:val="0"/>
      <w:marTop w:val="0"/>
      <w:marBottom w:val="0"/>
      <w:divBdr>
        <w:top w:val="none" w:sz="0" w:space="0" w:color="auto"/>
        <w:left w:val="none" w:sz="0" w:space="0" w:color="auto"/>
        <w:bottom w:val="none" w:sz="0" w:space="0" w:color="auto"/>
        <w:right w:val="none" w:sz="0" w:space="0" w:color="auto"/>
      </w:divBdr>
    </w:div>
    <w:div w:id="605623209">
      <w:bodyDiv w:val="1"/>
      <w:marLeft w:val="0"/>
      <w:marRight w:val="0"/>
      <w:marTop w:val="0"/>
      <w:marBottom w:val="0"/>
      <w:divBdr>
        <w:top w:val="none" w:sz="0" w:space="0" w:color="auto"/>
        <w:left w:val="none" w:sz="0" w:space="0" w:color="auto"/>
        <w:bottom w:val="none" w:sz="0" w:space="0" w:color="auto"/>
        <w:right w:val="none" w:sz="0" w:space="0" w:color="auto"/>
      </w:divBdr>
    </w:div>
    <w:div w:id="669677457">
      <w:bodyDiv w:val="1"/>
      <w:marLeft w:val="0"/>
      <w:marRight w:val="0"/>
      <w:marTop w:val="0"/>
      <w:marBottom w:val="0"/>
      <w:divBdr>
        <w:top w:val="none" w:sz="0" w:space="0" w:color="auto"/>
        <w:left w:val="none" w:sz="0" w:space="0" w:color="auto"/>
        <w:bottom w:val="none" w:sz="0" w:space="0" w:color="auto"/>
        <w:right w:val="none" w:sz="0" w:space="0" w:color="auto"/>
      </w:divBdr>
    </w:div>
    <w:div w:id="675112283">
      <w:bodyDiv w:val="1"/>
      <w:marLeft w:val="0"/>
      <w:marRight w:val="0"/>
      <w:marTop w:val="0"/>
      <w:marBottom w:val="0"/>
      <w:divBdr>
        <w:top w:val="none" w:sz="0" w:space="0" w:color="auto"/>
        <w:left w:val="none" w:sz="0" w:space="0" w:color="auto"/>
        <w:bottom w:val="none" w:sz="0" w:space="0" w:color="auto"/>
        <w:right w:val="none" w:sz="0" w:space="0" w:color="auto"/>
      </w:divBdr>
    </w:div>
    <w:div w:id="688263903">
      <w:bodyDiv w:val="1"/>
      <w:marLeft w:val="0"/>
      <w:marRight w:val="0"/>
      <w:marTop w:val="0"/>
      <w:marBottom w:val="0"/>
      <w:divBdr>
        <w:top w:val="none" w:sz="0" w:space="0" w:color="auto"/>
        <w:left w:val="none" w:sz="0" w:space="0" w:color="auto"/>
        <w:bottom w:val="none" w:sz="0" w:space="0" w:color="auto"/>
        <w:right w:val="none" w:sz="0" w:space="0" w:color="auto"/>
      </w:divBdr>
    </w:div>
    <w:div w:id="723213490">
      <w:bodyDiv w:val="1"/>
      <w:marLeft w:val="0"/>
      <w:marRight w:val="0"/>
      <w:marTop w:val="0"/>
      <w:marBottom w:val="0"/>
      <w:divBdr>
        <w:top w:val="none" w:sz="0" w:space="0" w:color="auto"/>
        <w:left w:val="none" w:sz="0" w:space="0" w:color="auto"/>
        <w:bottom w:val="none" w:sz="0" w:space="0" w:color="auto"/>
        <w:right w:val="none" w:sz="0" w:space="0" w:color="auto"/>
      </w:divBdr>
    </w:div>
    <w:div w:id="739718542">
      <w:bodyDiv w:val="1"/>
      <w:marLeft w:val="0"/>
      <w:marRight w:val="0"/>
      <w:marTop w:val="0"/>
      <w:marBottom w:val="0"/>
      <w:divBdr>
        <w:top w:val="none" w:sz="0" w:space="0" w:color="auto"/>
        <w:left w:val="none" w:sz="0" w:space="0" w:color="auto"/>
        <w:bottom w:val="none" w:sz="0" w:space="0" w:color="auto"/>
        <w:right w:val="none" w:sz="0" w:space="0" w:color="auto"/>
      </w:divBdr>
    </w:div>
    <w:div w:id="770129954">
      <w:bodyDiv w:val="1"/>
      <w:marLeft w:val="0"/>
      <w:marRight w:val="0"/>
      <w:marTop w:val="0"/>
      <w:marBottom w:val="0"/>
      <w:divBdr>
        <w:top w:val="none" w:sz="0" w:space="0" w:color="auto"/>
        <w:left w:val="none" w:sz="0" w:space="0" w:color="auto"/>
        <w:bottom w:val="none" w:sz="0" w:space="0" w:color="auto"/>
        <w:right w:val="none" w:sz="0" w:space="0" w:color="auto"/>
      </w:divBdr>
    </w:div>
    <w:div w:id="780032743">
      <w:bodyDiv w:val="1"/>
      <w:marLeft w:val="0"/>
      <w:marRight w:val="0"/>
      <w:marTop w:val="0"/>
      <w:marBottom w:val="0"/>
      <w:divBdr>
        <w:top w:val="none" w:sz="0" w:space="0" w:color="auto"/>
        <w:left w:val="none" w:sz="0" w:space="0" w:color="auto"/>
        <w:bottom w:val="none" w:sz="0" w:space="0" w:color="auto"/>
        <w:right w:val="none" w:sz="0" w:space="0" w:color="auto"/>
      </w:divBdr>
    </w:div>
    <w:div w:id="782920541">
      <w:bodyDiv w:val="1"/>
      <w:marLeft w:val="0"/>
      <w:marRight w:val="0"/>
      <w:marTop w:val="0"/>
      <w:marBottom w:val="0"/>
      <w:divBdr>
        <w:top w:val="none" w:sz="0" w:space="0" w:color="auto"/>
        <w:left w:val="none" w:sz="0" w:space="0" w:color="auto"/>
        <w:bottom w:val="none" w:sz="0" w:space="0" w:color="auto"/>
        <w:right w:val="none" w:sz="0" w:space="0" w:color="auto"/>
      </w:divBdr>
    </w:div>
    <w:div w:id="821774001">
      <w:bodyDiv w:val="1"/>
      <w:marLeft w:val="0"/>
      <w:marRight w:val="0"/>
      <w:marTop w:val="0"/>
      <w:marBottom w:val="0"/>
      <w:divBdr>
        <w:top w:val="none" w:sz="0" w:space="0" w:color="auto"/>
        <w:left w:val="none" w:sz="0" w:space="0" w:color="auto"/>
        <w:bottom w:val="none" w:sz="0" w:space="0" w:color="auto"/>
        <w:right w:val="none" w:sz="0" w:space="0" w:color="auto"/>
      </w:divBdr>
    </w:div>
    <w:div w:id="823860662">
      <w:bodyDiv w:val="1"/>
      <w:marLeft w:val="0"/>
      <w:marRight w:val="0"/>
      <w:marTop w:val="0"/>
      <w:marBottom w:val="0"/>
      <w:divBdr>
        <w:top w:val="none" w:sz="0" w:space="0" w:color="auto"/>
        <w:left w:val="none" w:sz="0" w:space="0" w:color="auto"/>
        <w:bottom w:val="none" w:sz="0" w:space="0" w:color="auto"/>
        <w:right w:val="none" w:sz="0" w:space="0" w:color="auto"/>
      </w:divBdr>
    </w:div>
    <w:div w:id="881597830">
      <w:bodyDiv w:val="1"/>
      <w:marLeft w:val="0"/>
      <w:marRight w:val="0"/>
      <w:marTop w:val="0"/>
      <w:marBottom w:val="0"/>
      <w:divBdr>
        <w:top w:val="none" w:sz="0" w:space="0" w:color="auto"/>
        <w:left w:val="none" w:sz="0" w:space="0" w:color="auto"/>
        <w:bottom w:val="none" w:sz="0" w:space="0" w:color="auto"/>
        <w:right w:val="none" w:sz="0" w:space="0" w:color="auto"/>
      </w:divBdr>
    </w:div>
    <w:div w:id="909729275">
      <w:bodyDiv w:val="1"/>
      <w:marLeft w:val="0"/>
      <w:marRight w:val="0"/>
      <w:marTop w:val="0"/>
      <w:marBottom w:val="0"/>
      <w:divBdr>
        <w:top w:val="none" w:sz="0" w:space="0" w:color="auto"/>
        <w:left w:val="none" w:sz="0" w:space="0" w:color="auto"/>
        <w:bottom w:val="none" w:sz="0" w:space="0" w:color="auto"/>
        <w:right w:val="none" w:sz="0" w:space="0" w:color="auto"/>
      </w:divBdr>
    </w:div>
    <w:div w:id="927886031">
      <w:bodyDiv w:val="1"/>
      <w:marLeft w:val="0"/>
      <w:marRight w:val="0"/>
      <w:marTop w:val="0"/>
      <w:marBottom w:val="0"/>
      <w:divBdr>
        <w:top w:val="none" w:sz="0" w:space="0" w:color="auto"/>
        <w:left w:val="none" w:sz="0" w:space="0" w:color="auto"/>
        <w:bottom w:val="none" w:sz="0" w:space="0" w:color="auto"/>
        <w:right w:val="none" w:sz="0" w:space="0" w:color="auto"/>
      </w:divBdr>
    </w:div>
    <w:div w:id="932397871">
      <w:bodyDiv w:val="1"/>
      <w:marLeft w:val="0"/>
      <w:marRight w:val="0"/>
      <w:marTop w:val="0"/>
      <w:marBottom w:val="0"/>
      <w:divBdr>
        <w:top w:val="none" w:sz="0" w:space="0" w:color="auto"/>
        <w:left w:val="none" w:sz="0" w:space="0" w:color="auto"/>
        <w:bottom w:val="none" w:sz="0" w:space="0" w:color="auto"/>
        <w:right w:val="none" w:sz="0" w:space="0" w:color="auto"/>
      </w:divBdr>
    </w:div>
    <w:div w:id="944922724">
      <w:bodyDiv w:val="1"/>
      <w:marLeft w:val="0"/>
      <w:marRight w:val="0"/>
      <w:marTop w:val="0"/>
      <w:marBottom w:val="0"/>
      <w:divBdr>
        <w:top w:val="none" w:sz="0" w:space="0" w:color="auto"/>
        <w:left w:val="none" w:sz="0" w:space="0" w:color="auto"/>
        <w:bottom w:val="none" w:sz="0" w:space="0" w:color="auto"/>
        <w:right w:val="none" w:sz="0" w:space="0" w:color="auto"/>
      </w:divBdr>
    </w:div>
    <w:div w:id="946421799">
      <w:bodyDiv w:val="1"/>
      <w:marLeft w:val="0"/>
      <w:marRight w:val="0"/>
      <w:marTop w:val="0"/>
      <w:marBottom w:val="0"/>
      <w:divBdr>
        <w:top w:val="none" w:sz="0" w:space="0" w:color="auto"/>
        <w:left w:val="none" w:sz="0" w:space="0" w:color="auto"/>
        <w:bottom w:val="none" w:sz="0" w:space="0" w:color="auto"/>
        <w:right w:val="none" w:sz="0" w:space="0" w:color="auto"/>
      </w:divBdr>
    </w:div>
    <w:div w:id="948003035">
      <w:bodyDiv w:val="1"/>
      <w:marLeft w:val="0"/>
      <w:marRight w:val="0"/>
      <w:marTop w:val="0"/>
      <w:marBottom w:val="0"/>
      <w:divBdr>
        <w:top w:val="none" w:sz="0" w:space="0" w:color="auto"/>
        <w:left w:val="none" w:sz="0" w:space="0" w:color="auto"/>
        <w:bottom w:val="none" w:sz="0" w:space="0" w:color="auto"/>
        <w:right w:val="none" w:sz="0" w:space="0" w:color="auto"/>
      </w:divBdr>
    </w:div>
    <w:div w:id="958728704">
      <w:bodyDiv w:val="1"/>
      <w:marLeft w:val="0"/>
      <w:marRight w:val="0"/>
      <w:marTop w:val="0"/>
      <w:marBottom w:val="0"/>
      <w:divBdr>
        <w:top w:val="none" w:sz="0" w:space="0" w:color="auto"/>
        <w:left w:val="none" w:sz="0" w:space="0" w:color="auto"/>
        <w:bottom w:val="none" w:sz="0" w:space="0" w:color="auto"/>
        <w:right w:val="none" w:sz="0" w:space="0" w:color="auto"/>
      </w:divBdr>
    </w:div>
    <w:div w:id="989599630">
      <w:bodyDiv w:val="1"/>
      <w:marLeft w:val="0"/>
      <w:marRight w:val="0"/>
      <w:marTop w:val="0"/>
      <w:marBottom w:val="0"/>
      <w:divBdr>
        <w:top w:val="none" w:sz="0" w:space="0" w:color="auto"/>
        <w:left w:val="none" w:sz="0" w:space="0" w:color="auto"/>
        <w:bottom w:val="none" w:sz="0" w:space="0" w:color="auto"/>
        <w:right w:val="none" w:sz="0" w:space="0" w:color="auto"/>
      </w:divBdr>
    </w:div>
    <w:div w:id="1008096418">
      <w:bodyDiv w:val="1"/>
      <w:marLeft w:val="0"/>
      <w:marRight w:val="0"/>
      <w:marTop w:val="0"/>
      <w:marBottom w:val="0"/>
      <w:divBdr>
        <w:top w:val="none" w:sz="0" w:space="0" w:color="auto"/>
        <w:left w:val="none" w:sz="0" w:space="0" w:color="auto"/>
        <w:bottom w:val="none" w:sz="0" w:space="0" w:color="auto"/>
        <w:right w:val="none" w:sz="0" w:space="0" w:color="auto"/>
      </w:divBdr>
    </w:div>
    <w:div w:id="1044132625">
      <w:bodyDiv w:val="1"/>
      <w:marLeft w:val="0"/>
      <w:marRight w:val="0"/>
      <w:marTop w:val="0"/>
      <w:marBottom w:val="0"/>
      <w:divBdr>
        <w:top w:val="none" w:sz="0" w:space="0" w:color="auto"/>
        <w:left w:val="none" w:sz="0" w:space="0" w:color="auto"/>
        <w:bottom w:val="none" w:sz="0" w:space="0" w:color="auto"/>
        <w:right w:val="none" w:sz="0" w:space="0" w:color="auto"/>
      </w:divBdr>
    </w:div>
    <w:div w:id="1051080586">
      <w:bodyDiv w:val="1"/>
      <w:marLeft w:val="0"/>
      <w:marRight w:val="0"/>
      <w:marTop w:val="0"/>
      <w:marBottom w:val="0"/>
      <w:divBdr>
        <w:top w:val="none" w:sz="0" w:space="0" w:color="auto"/>
        <w:left w:val="none" w:sz="0" w:space="0" w:color="auto"/>
        <w:bottom w:val="none" w:sz="0" w:space="0" w:color="auto"/>
        <w:right w:val="none" w:sz="0" w:space="0" w:color="auto"/>
      </w:divBdr>
    </w:div>
    <w:div w:id="1060634770">
      <w:bodyDiv w:val="1"/>
      <w:marLeft w:val="0"/>
      <w:marRight w:val="0"/>
      <w:marTop w:val="0"/>
      <w:marBottom w:val="0"/>
      <w:divBdr>
        <w:top w:val="none" w:sz="0" w:space="0" w:color="auto"/>
        <w:left w:val="none" w:sz="0" w:space="0" w:color="auto"/>
        <w:bottom w:val="none" w:sz="0" w:space="0" w:color="auto"/>
        <w:right w:val="none" w:sz="0" w:space="0" w:color="auto"/>
      </w:divBdr>
    </w:div>
    <w:div w:id="1062100633">
      <w:bodyDiv w:val="1"/>
      <w:marLeft w:val="0"/>
      <w:marRight w:val="0"/>
      <w:marTop w:val="0"/>
      <w:marBottom w:val="0"/>
      <w:divBdr>
        <w:top w:val="none" w:sz="0" w:space="0" w:color="auto"/>
        <w:left w:val="none" w:sz="0" w:space="0" w:color="auto"/>
        <w:bottom w:val="none" w:sz="0" w:space="0" w:color="auto"/>
        <w:right w:val="none" w:sz="0" w:space="0" w:color="auto"/>
      </w:divBdr>
      <w:divsChild>
        <w:div w:id="595094514">
          <w:marLeft w:val="0"/>
          <w:marRight w:val="0"/>
          <w:marTop w:val="0"/>
          <w:marBottom w:val="0"/>
          <w:divBdr>
            <w:top w:val="single" w:sz="18" w:space="15" w:color="1A1919"/>
            <w:left w:val="none" w:sz="0" w:space="0" w:color="auto"/>
            <w:bottom w:val="none" w:sz="0" w:space="0" w:color="auto"/>
            <w:right w:val="none" w:sz="0" w:space="0" w:color="auto"/>
          </w:divBdr>
          <w:divsChild>
            <w:div w:id="1101217360">
              <w:marLeft w:val="0"/>
              <w:marRight w:val="0"/>
              <w:marTop w:val="0"/>
              <w:marBottom w:val="0"/>
              <w:divBdr>
                <w:top w:val="none" w:sz="0" w:space="0" w:color="auto"/>
                <w:left w:val="none" w:sz="0" w:space="0" w:color="auto"/>
                <w:bottom w:val="none" w:sz="0" w:space="0" w:color="auto"/>
                <w:right w:val="none" w:sz="0" w:space="0" w:color="auto"/>
              </w:divBdr>
            </w:div>
          </w:divsChild>
        </w:div>
        <w:div w:id="947783826">
          <w:marLeft w:val="0"/>
          <w:marRight w:val="0"/>
          <w:marTop w:val="0"/>
          <w:marBottom w:val="900"/>
          <w:divBdr>
            <w:top w:val="single" w:sz="18" w:space="15" w:color="1A1919"/>
            <w:left w:val="none" w:sz="0" w:space="0" w:color="auto"/>
            <w:bottom w:val="none" w:sz="0" w:space="0" w:color="auto"/>
            <w:right w:val="none" w:sz="0" w:space="0" w:color="auto"/>
          </w:divBdr>
          <w:divsChild>
            <w:div w:id="30011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13993">
      <w:bodyDiv w:val="1"/>
      <w:marLeft w:val="0"/>
      <w:marRight w:val="0"/>
      <w:marTop w:val="0"/>
      <w:marBottom w:val="0"/>
      <w:divBdr>
        <w:top w:val="none" w:sz="0" w:space="0" w:color="auto"/>
        <w:left w:val="none" w:sz="0" w:space="0" w:color="auto"/>
        <w:bottom w:val="none" w:sz="0" w:space="0" w:color="auto"/>
        <w:right w:val="none" w:sz="0" w:space="0" w:color="auto"/>
      </w:divBdr>
    </w:div>
    <w:div w:id="1074082999">
      <w:bodyDiv w:val="1"/>
      <w:marLeft w:val="0"/>
      <w:marRight w:val="0"/>
      <w:marTop w:val="0"/>
      <w:marBottom w:val="0"/>
      <w:divBdr>
        <w:top w:val="none" w:sz="0" w:space="0" w:color="auto"/>
        <w:left w:val="none" w:sz="0" w:space="0" w:color="auto"/>
        <w:bottom w:val="none" w:sz="0" w:space="0" w:color="auto"/>
        <w:right w:val="none" w:sz="0" w:space="0" w:color="auto"/>
      </w:divBdr>
    </w:div>
    <w:div w:id="1090278720">
      <w:bodyDiv w:val="1"/>
      <w:marLeft w:val="0"/>
      <w:marRight w:val="0"/>
      <w:marTop w:val="0"/>
      <w:marBottom w:val="0"/>
      <w:divBdr>
        <w:top w:val="none" w:sz="0" w:space="0" w:color="auto"/>
        <w:left w:val="none" w:sz="0" w:space="0" w:color="auto"/>
        <w:bottom w:val="none" w:sz="0" w:space="0" w:color="auto"/>
        <w:right w:val="none" w:sz="0" w:space="0" w:color="auto"/>
      </w:divBdr>
    </w:div>
    <w:div w:id="1116025512">
      <w:bodyDiv w:val="1"/>
      <w:marLeft w:val="0"/>
      <w:marRight w:val="0"/>
      <w:marTop w:val="0"/>
      <w:marBottom w:val="0"/>
      <w:divBdr>
        <w:top w:val="none" w:sz="0" w:space="0" w:color="auto"/>
        <w:left w:val="none" w:sz="0" w:space="0" w:color="auto"/>
        <w:bottom w:val="none" w:sz="0" w:space="0" w:color="auto"/>
        <w:right w:val="none" w:sz="0" w:space="0" w:color="auto"/>
      </w:divBdr>
    </w:div>
    <w:div w:id="1118988653">
      <w:bodyDiv w:val="1"/>
      <w:marLeft w:val="0"/>
      <w:marRight w:val="0"/>
      <w:marTop w:val="0"/>
      <w:marBottom w:val="0"/>
      <w:divBdr>
        <w:top w:val="none" w:sz="0" w:space="0" w:color="auto"/>
        <w:left w:val="none" w:sz="0" w:space="0" w:color="auto"/>
        <w:bottom w:val="none" w:sz="0" w:space="0" w:color="auto"/>
        <w:right w:val="none" w:sz="0" w:space="0" w:color="auto"/>
      </w:divBdr>
    </w:div>
    <w:div w:id="1119496978">
      <w:bodyDiv w:val="1"/>
      <w:marLeft w:val="0"/>
      <w:marRight w:val="0"/>
      <w:marTop w:val="0"/>
      <w:marBottom w:val="0"/>
      <w:divBdr>
        <w:top w:val="none" w:sz="0" w:space="0" w:color="auto"/>
        <w:left w:val="none" w:sz="0" w:space="0" w:color="auto"/>
        <w:bottom w:val="none" w:sz="0" w:space="0" w:color="auto"/>
        <w:right w:val="none" w:sz="0" w:space="0" w:color="auto"/>
      </w:divBdr>
    </w:div>
    <w:div w:id="1125922998">
      <w:bodyDiv w:val="1"/>
      <w:marLeft w:val="0"/>
      <w:marRight w:val="0"/>
      <w:marTop w:val="0"/>
      <w:marBottom w:val="0"/>
      <w:divBdr>
        <w:top w:val="none" w:sz="0" w:space="0" w:color="auto"/>
        <w:left w:val="none" w:sz="0" w:space="0" w:color="auto"/>
        <w:bottom w:val="none" w:sz="0" w:space="0" w:color="auto"/>
        <w:right w:val="none" w:sz="0" w:space="0" w:color="auto"/>
      </w:divBdr>
      <w:divsChild>
        <w:div w:id="820273873">
          <w:marLeft w:val="0"/>
          <w:marRight w:val="0"/>
          <w:marTop w:val="0"/>
          <w:marBottom w:val="0"/>
          <w:divBdr>
            <w:top w:val="none" w:sz="0" w:space="0" w:color="auto"/>
            <w:left w:val="none" w:sz="0" w:space="0" w:color="auto"/>
            <w:bottom w:val="none" w:sz="0" w:space="0" w:color="auto"/>
            <w:right w:val="none" w:sz="0" w:space="0" w:color="auto"/>
          </w:divBdr>
        </w:div>
        <w:div w:id="1196770007">
          <w:marLeft w:val="0"/>
          <w:marRight w:val="0"/>
          <w:marTop w:val="0"/>
          <w:marBottom w:val="0"/>
          <w:divBdr>
            <w:top w:val="none" w:sz="0" w:space="0" w:color="auto"/>
            <w:left w:val="none" w:sz="0" w:space="0" w:color="auto"/>
            <w:bottom w:val="none" w:sz="0" w:space="0" w:color="auto"/>
            <w:right w:val="none" w:sz="0" w:space="0" w:color="auto"/>
          </w:divBdr>
          <w:divsChild>
            <w:div w:id="1167790043">
              <w:marLeft w:val="0"/>
              <w:marRight w:val="0"/>
              <w:marTop w:val="0"/>
              <w:marBottom w:val="0"/>
              <w:divBdr>
                <w:top w:val="none" w:sz="0" w:space="0" w:color="auto"/>
                <w:left w:val="none" w:sz="0" w:space="0" w:color="auto"/>
                <w:bottom w:val="none" w:sz="0" w:space="0" w:color="auto"/>
                <w:right w:val="none" w:sz="0" w:space="0" w:color="auto"/>
              </w:divBdr>
              <w:divsChild>
                <w:div w:id="506797320">
                  <w:marLeft w:val="0"/>
                  <w:marRight w:val="0"/>
                  <w:marTop w:val="0"/>
                  <w:marBottom w:val="0"/>
                  <w:divBdr>
                    <w:top w:val="none" w:sz="0" w:space="0" w:color="auto"/>
                    <w:left w:val="none" w:sz="0" w:space="0" w:color="auto"/>
                    <w:bottom w:val="none" w:sz="0" w:space="0" w:color="auto"/>
                    <w:right w:val="none" w:sz="0" w:space="0" w:color="auto"/>
                  </w:divBdr>
                  <w:divsChild>
                    <w:div w:id="26758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3300">
      <w:bodyDiv w:val="1"/>
      <w:marLeft w:val="0"/>
      <w:marRight w:val="0"/>
      <w:marTop w:val="0"/>
      <w:marBottom w:val="0"/>
      <w:divBdr>
        <w:top w:val="none" w:sz="0" w:space="0" w:color="auto"/>
        <w:left w:val="none" w:sz="0" w:space="0" w:color="auto"/>
        <w:bottom w:val="none" w:sz="0" w:space="0" w:color="auto"/>
        <w:right w:val="none" w:sz="0" w:space="0" w:color="auto"/>
      </w:divBdr>
    </w:div>
    <w:div w:id="1134325752">
      <w:bodyDiv w:val="1"/>
      <w:marLeft w:val="0"/>
      <w:marRight w:val="0"/>
      <w:marTop w:val="0"/>
      <w:marBottom w:val="0"/>
      <w:divBdr>
        <w:top w:val="none" w:sz="0" w:space="0" w:color="auto"/>
        <w:left w:val="none" w:sz="0" w:space="0" w:color="auto"/>
        <w:bottom w:val="none" w:sz="0" w:space="0" w:color="auto"/>
        <w:right w:val="none" w:sz="0" w:space="0" w:color="auto"/>
      </w:divBdr>
    </w:div>
    <w:div w:id="1137454657">
      <w:bodyDiv w:val="1"/>
      <w:marLeft w:val="0"/>
      <w:marRight w:val="0"/>
      <w:marTop w:val="0"/>
      <w:marBottom w:val="0"/>
      <w:divBdr>
        <w:top w:val="none" w:sz="0" w:space="0" w:color="auto"/>
        <w:left w:val="none" w:sz="0" w:space="0" w:color="auto"/>
        <w:bottom w:val="none" w:sz="0" w:space="0" w:color="auto"/>
        <w:right w:val="none" w:sz="0" w:space="0" w:color="auto"/>
      </w:divBdr>
    </w:div>
    <w:div w:id="1147748883">
      <w:bodyDiv w:val="1"/>
      <w:marLeft w:val="0"/>
      <w:marRight w:val="0"/>
      <w:marTop w:val="0"/>
      <w:marBottom w:val="0"/>
      <w:divBdr>
        <w:top w:val="none" w:sz="0" w:space="0" w:color="auto"/>
        <w:left w:val="none" w:sz="0" w:space="0" w:color="auto"/>
        <w:bottom w:val="none" w:sz="0" w:space="0" w:color="auto"/>
        <w:right w:val="none" w:sz="0" w:space="0" w:color="auto"/>
      </w:divBdr>
    </w:div>
    <w:div w:id="1155876858">
      <w:bodyDiv w:val="1"/>
      <w:marLeft w:val="0"/>
      <w:marRight w:val="0"/>
      <w:marTop w:val="0"/>
      <w:marBottom w:val="0"/>
      <w:divBdr>
        <w:top w:val="none" w:sz="0" w:space="0" w:color="auto"/>
        <w:left w:val="none" w:sz="0" w:space="0" w:color="auto"/>
        <w:bottom w:val="none" w:sz="0" w:space="0" w:color="auto"/>
        <w:right w:val="none" w:sz="0" w:space="0" w:color="auto"/>
      </w:divBdr>
    </w:div>
    <w:div w:id="1183470204">
      <w:bodyDiv w:val="1"/>
      <w:marLeft w:val="0"/>
      <w:marRight w:val="0"/>
      <w:marTop w:val="0"/>
      <w:marBottom w:val="0"/>
      <w:divBdr>
        <w:top w:val="none" w:sz="0" w:space="0" w:color="auto"/>
        <w:left w:val="none" w:sz="0" w:space="0" w:color="auto"/>
        <w:bottom w:val="none" w:sz="0" w:space="0" w:color="auto"/>
        <w:right w:val="none" w:sz="0" w:space="0" w:color="auto"/>
      </w:divBdr>
    </w:div>
    <w:div w:id="1200388116">
      <w:bodyDiv w:val="1"/>
      <w:marLeft w:val="0"/>
      <w:marRight w:val="0"/>
      <w:marTop w:val="0"/>
      <w:marBottom w:val="0"/>
      <w:divBdr>
        <w:top w:val="none" w:sz="0" w:space="0" w:color="auto"/>
        <w:left w:val="none" w:sz="0" w:space="0" w:color="auto"/>
        <w:bottom w:val="none" w:sz="0" w:space="0" w:color="auto"/>
        <w:right w:val="none" w:sz="0" w:space="0" w:color="auto"/>
      </w:divBdr>
    </w:div>
    <w:div w:id="1201285103">
      <w:bodyDiv w:val="1"/>
      <w:marLeft w:val="0"/>
      <w:marRight w:val="0"/>
      <w:marTop w:val="0"/>
      <w:marBottom w:val="0"/>
      <w:divBdr>
        <w:top w:val="none" w:sz="0" w:space="0" w:color="auto"/>
        <w:left w:val="none" w:sz="0" w:space="0" w:color="auto"/>
        <w:bottom w:val="none" w:sz="0" w:space="0" w:color="auto"/>
        <w:right w:val="none" w:sz="0" w:space="0" w:color="auto"/>
      </w:divBdr>
      <w:divsChild>
        <w:div w:id="899096013">
          <w:marLeft w:val="0"/>
          <w:marRight w:val="0"/>
          <w:marTop w:val="0"/>
          <w:marBottom w:val="0"/>
          <w:divBdr>
            <w:top w:val="none" w:sz="0" w:space="0" w:color="auto"/>
            <w:left w:val="none" w:sz="0" w:space="0" w:color="auto"/>
            <w:bottom w:val="none" w:sz="0" w:space="0" w:color="auto"/>
            <w:right w:val="none" w:sz="0" w:space="0" w:color="auto"/>
          </w:divBdr>
          <w:divsChild>
            <w:div w:id="186261124">
              <w:marLeft w:val="0"/>
              <w:marRight w:val="0"/>
              <w:marTop w:val="0"/>
              <w:marBottom w:val="0"/>
              <w:divBdr>
                <w:top w:val="none" w:sz="0" w:space="0" w:color="auto"/>
                <w:left w:val="none" w:sz="0" w:space="0" w:color="auto"/>
                <w:bottom w:val="none" w:sz="0" w:space="0" w:color="auto"/>
                <w:right w:val="none" w:sz="0" w:space="0" w:color="auto"/>
              </w:divBdr>
              <w:divsChild>
                <w:div w:id="127205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82861">
      <w:bodyDiv w:val="1"/>
      <w:marLeft w:val="0"/>
      <w:marRight w:val="0"/>
      <w:marTop w:val="0"/>
      <w:marBottom w:val="0"/>
      <w:divBdr>
        <w:top w:val="none" w:sz="0" w:space="0" w:color="auto"/>
        <w:left w:val="none" w:sz="0" w:space="0" w:color="auto"/>
        <w:bottom w:val="none" w:sz="0" w:space="0" w:color="auto"/>
        <w:right w:val="none" w:sz="0" w:space="0" w:color="auto"/>
      </w:divBdr>
    </w:div>
    <w:div w:id="1212305659">
      <w:bodyDiv w:val="1"/>
      <w:marLeft w:val="0"/>
      <w:marRight w:val="0"/>
      <w:marTop w:val="0"/>
      <w:marBottom w:val="0"/>
      <w:divBdr>
        <w:top w:val="none" w:sz="0" w:space="0" w:color="auto"/>
        <w:left w:val="none" w:sz="0" w:space="0" w:color="auto"/>
        <w:bottom w:val="none" w:sz="0" w:space="0" w:color="auto"/>
        <w:right w:val="none" w:sz="0" w:space="0" w:color="auto"/>
      </w:divBdr>
    </w:div>
    <w:div w:id="1247223069">
      <w:bodyDiv w:val="1"/>
      <w:marLeft w:val="0"/>
      <w:marRight w:val="0"/>
      <w:marTop w:val="0"/>
      <w:marBottom w:val="0"/>
      <w:divBdr>
        <w:top w:val="none" w:sz="0" w:space="0" w:color="auto"/>
        <w:left w:val="none" w:sz="0" w:space="0" w:color="auto"/>
        <w:bottom w:val="none" w:sz="0" w:space="0" w:color="auto"/>
        <w:right w:val="none" w:sz="0" w:space="0" w:color="auto"/>
      </w:divBdr>
    </w:div>
    <w:div w:id="1287588449">
      <w:bodyDiv w:val="1"/>
      <w:marLeft w:val="0"/>
      <w:marRight w:val="0"/>
      <w:marTop w:val="0"/>
      <w:marBottom w:val="0"/>
      <w:divBdr>
        <w:top w:val="none" w:sz="0" w:space="0" w:color="auto"/>
        <w:left w:val="none" w:sz="0" w:space="0" w:color="auto"/>
        <w:bottom w:val="none" w:sz="0" w:space="0" w:color="auto"/>
        <w:right w:val="none" w:sz="0" w:space="0" w:color="auto"/>
      </w:divBdr>
    </w:div>
    <w:div w:id="1291741941">
      <w:bodyDiv w:val="1"/>
      <w:marLeft w:val="0"/>
      <w:marRight w:val="0"/>
      <w:marTop w:val="0"/>
      <w:marBottom w:val="0"/>
      <w:divBdr>
        <w:top w:val="none" w:sz="0" w:space="0" w:color="auto"/>
        <w:left w:val="none" w:sz="0" w:space="0" w:color="auto"/>
        <w:bottom w:val="none" w:sz="0" w:space="0" w:color="auto"/>
        <w:right w:val="none" w:sz="0" w:space="0" w:color="auto"/>
      </w:divBdr>
    </w:div>
    <w:div w:id="1347901988">
      <w:bodyDiv w:val="1"/>
      <w:marLeft w:val="0"/>
      <w:marRight w:val="0"/>
      <w:marTop w:val="0"/>
      <w:marBottom w:val="0"/>
      <w:divBdr>
        <w:top w:val="none" w:sz="0" w:space="0" w:color="auto"/>
        <w:left w:val="none" w:sz="0" w:space="0" w:color="auto"/>
        <w:bottom w:val="none" w:sz="0" w:space="0" w:color="auto"/>
        <w:right w:val="none" w:sz="0" w:space="0" w:color="auto"/>
      </w:divBdr>
    </w:div>
    <w:div w:id="1355116297">
      <w:bodyDiv w:val="1"/>
      <w:marLeft w:val="0"/>
      <w:marRight w:val="0"/>
      <w:marTop w:val="0"/>
      <w:marBottom w:val="0"/>
      <w:divBdr>
        <w:top w:val="none" w:sz="0" w:space="0" w:color="auto"/>
        <w:left w:val="none" w:sz="0" w:space="0" w:color="auto"/>
        <w:bottom w:val="none" w:sz="0" w:space="0" w:color="auto"/>
        <w:right w:val="none" w:sz="0" w:space="0" w:color="auto"/>
      </w:divBdr>
    </w:div>
    <w:div w:id="1400636189">
      <w:bodyDiv w:val="1"/>
      <w:marLeft w:val="0"/>
      <w:marRight w:val="0"/>
      <w:marTop w:val="0"/>
      <w:marBottom w:val="0"/>
      <w:divBdr>
        <w:top w:val="none" w:sz="0" w:space="0" w:color="auto"/>
        <w:left w:val="none" w:sz="0" w:space="0" w:color="auto"/>
        <w:bottom w:val="none" w:sz="0" w:space="0" w:color="auto"/>
        <w:right w:val="none" w:sz="0" w:space="0" w:color="auto"/>
      </w:divBdr>
    </w:div>
    <w:div w:id="1401900164">
      <w:bodyDiv w:val="1"/>
      <w:marLeft w:val="0"/>
      <w:marRight w:val="0"/>
      <w:marTop w:val="0"/>
      <w:marBottom w:val="0"/>
      <w:divBdr>
        <w:top w:val="none" w:sz="0" w:space="0" w:color="auto"/>
        <w:left w:val="none" w:sz="0" w:space="0" w:color="auto"/>
        <w:bottom w:val="none" w:sz="0" w:space="0" w:color="auto"/>
        <w:right w:val="none" w:sz="0" w:space="0" w:color="auto"/>
      </w:divBdr>
    </w:div>
    <w:div w:id="1423261848">
      <w:bodyDiv w:val="1"/>
      <w:marLeft w:val="0"/>
      <w:marRight w:val="0"/>
      <w:marTop w:val="0"/>
      <w:marBottom w:val="0"/>
      <w:divBdr>
        <w:top w:val="none" w:sz="0" w:space="0" w:color="auto"/>
        <w:left w:val="none" w:sz="0" w:space="0" w:color="auto"/>
        <w:bottom w:val="none" w:sz="0" w:space="0" w:color="auto"/>
        <w:right w:val="none" w:sz="0" w:space="0" w:color="auto"/>
      </w:divBdr>
    </w:div>
    <w:div w:id="1445811350">
      <w:bodyDiv w:val="1"/>
      <w:marLeft w:val="0"/>
      <w:marRight w:val="0"/>
      <w:marTop w:val="0"/>
      <w:marBottom w:val="0"/>
      <w:divBdr>
        <w:top w:val="none" w:sz="0" w:space="0" w:color="auto"/>
        <w:left w:val="none" w:sz="0" w:space="0" w:color="auto"/>
        <w:bottom w:val="none" w:sz="0" w:space="0" w:color="auto"/>
        <w:right w:val="none" w:sz="0" w:space="0" w:color="auto"/>
      </w:divBdr>
    </w:div>
    <w:div w:id="1464885003">
      <w:bodyDiv w:val="1"/>
      <w:marLeft w:val="0"/>
      <w:marRight w:val="0"/>
      <w:marTop w:val="0"/>
      <w:marBottom w:val="0"/>
      <w:divBdr>
        <w:top w:val="none" w:sz="0" w:space="0" w:color="auto"/>
        <w:left w:val="none" w:sz="0" w:space="0" w:color="auto"/>
        <w:bottom w:val="none" w:sz="0" w:space="0" w:color="auto"/>
        <w:right w:val="none" w:sz="0" w:space="0" w:color="auto"/>
      </w:divBdr>
    </w:div>
    <w:div w:id="1466312637">
      <w:bodyDiv w:val="1"/>
      <w:marLeft w:val="0"/>
      <w:marRight w:val="0"/>
      <w:marTop w:val="0"/>
      <w:marBottom w:val="0"/>
      <w:divBdr>
        <w:top w:val="none" w:sz="0" w:space="0" w:color="auto"/>
        <w:left w:val="none" w:sz="0" w:space="0" w:color="auto"/>
        <w:bottom w:val="none" w:sz="0" w:space="0" w:color="auto"/>
        <w:right w:val="none" w:sz="0" w:space="0" w:color="auto"/>
      </w:divBdr>
    </w:div>
    <w:div w:id="1497764488">
      <w:bodyDiv w:val="1"/>
      <w:marLeft w:val="0"/>
      <w:marRight w:val="0"/>
      <w:marTop w:val="0"/>
      <w:marBottom w:val="0"/>
      <w:divBdr>
        <w:top w:val="none" w:sz="0" w:space="0" w:color="auto"/>
        <w:left w:val="none" w:sz="0" w:space="0" w:color="auto"/>
        <w:bottom w:val="none" w:sz="0" w:space="0" w:color="auto"/>
        <w:right w:val="none" w:sz="0" w:space="0" w:color="auto"/>
      </w:divBdr>
    </w:div>
    <w:div w:id="1527451525">
      <w:bodyDiv w:val="1"/>
      <w:marLeft w:val="0"/>
      <w:marRight w:val="0"/>
      <w:marTop w:val="0"/>
      <w:marBottom w:val="0"/>
      <w:divBdr>
        <w:top w:val="none" w:sz="0" w:space="0" w:color="auto"/>
        <w:left w:val="none" w:sz="0" w:space="0" w:color="auto"/>
        <w:bottom w:val="none" w:sz="0" w:space="0" w:color="auto"/>
        <w:right w:val="none" w:sz="0" w:space="0" w:color="auto"/>
      </w:divBdr>
    </w:div>
    <w:div w:id="1541674586">
      <w:bodyDiv w:val="1"/>
      <w:marLeft w:val="0"/>
      <w:marRight w:val="0"/>
      <w:marTop w:val="0"/>
      <w:marBottom w:val="0"/>
      <w:divBdr>
        <w:top w:val="none" w:sz="0" w:space="0" w:color="auto"/>
        <w:left w:val="none" w:sz="0" w:space="0" w:color="auto"/>
        <w:bottom w:val="none" w:sz="0" w:space="0" w:color="auto"/>
        <w:right w:val="none" w:sz="0" w:space="0" w:color="auto"/>
      </w:divBdr>
    </w:div>
    <w:div w:id="1554385582">
      <w:bodyDiv w:val="1"/>
      <w:marLeft w:val="0"/>
      <w:marRight w:val="0"/>
      <w:marTop w:val="0"/>
      <w:marBottom w:val="0"/>
      <w:divBdr>
        <w:top w:val="none" w:sz="0" w:space="0" w:color="auto"/>
        <w:left w:val="none" w:sz="0" w:space="0" w:color="auto"/>
        <w:bottom w:val="none" w:sz="0" w:space="0" w:color="auto"/>
        <w:right w:val="none" w:sz="0" w:space="0" w:color="auto"/>
      </w:divBdr>
    </w:div>
    <w:div w:id="1555577902">
      <w:bodyDiv w:val="1"/>
      <w:marLeft w:val="0"/>
      <w:marRight w:val="0"/>
      <w:marTop w:val="0"/>
      <w:marBottom w:val="0"/>
      <w:divBdr>
        <w:top w:val="none" w:sz="0" w:space="0" w:color="auto"/>
        <w:left w:val="none" w:sz="0" w:space="0" w:color="auto"/>
        <w:bottom w:val="none" w:sz="0" w:space="0" w:color="auto"/>
        <w:right w:val="none" w:sz="0" w:space="0" w:color="auto"/>
      </w:divBdr>
    </w:div>
    <w:div w:id="1574773928">
      <w:bodyDiv w:val="1"/>
      <w:marLeft w:val="0"/>
      <w:marRight w:val="0"/>
      <w:marTop w:val="0"/>
      <w:marBottom w:val="0"/>
      <w:divBdr>
        <w:top w:val="none" w:sz="0" w:space="0" w:color="auto"/>
        <w:left w:val="none" w:sz="0" w:space="0" w:color="auto"/>
        <w:bottom w:val="none" w:sz="0" w:space="0" w:color="auto"/>
        <w:right w:val="none" w:sz="0" w:space="0" w:color="auto"/>
      </w:divBdr>
    </w:div>
    <w:div w:id="1601835654">
      <w:bodyDiv w:val="1"/>
      <w:marLeft w:val="0"/>
      <w:marRight w:val="0"/>
      <w:marTop w:val="0"/>
      <w:marBottom w:val="0"/>
      <w:divBdr>
        <w:top w:val="none" w:sz="0" w:space="0" w:color="auto"/>
        <w:left w:val="none" w:sz="0" w:space="0" w:color="auto"/>
        <w:bottom w:val="none" w:sz="0" w:space="0" w:color="auto"/>
        <w:right w:val="none" w:sz="0" w:space="0" w:color="auto"/>
      </w:divBdr>
    </w:div>
    <w:div w:id="1634407648">
      <w:bodyDiv w:val="1"/>
      <w:marLeft w:val="0"/>
      <w:marRight w:val="0"/>
      <w:marTop w:val="0"/>
      <w:marBottom w:val="0"/>
      <w:divBdr>
        <w:top w:val="none" w:sz="0" w:space="0" w:color="auto"/>
        <w:left w:val="none" w:sz="0" w:space="0" w:color="auto"/>
        <w:bottom w:val="none" w:sz="0" w:space="0" w:color="auto"/>
        <w:right w:val="none" w:sz="0" w:space="0" w:color="auto"/>
      </w:divBdr>
    </w:div>
    <w:div w:id="1655793827">
      <w:bodyDiv w:val="1"/>
      <w:marLeft w:val="0"/>
      <w:marRight w:val="0"/>
      <w:marTop w:val="0"/>
      <w:marBottom w:val="0"/>
      <w:divBdr>
        <w:top w:val="none" w:sz="0" w:space="0" w:color="auto"/>
        <w:left w:val="none" w:sz="0" w:space="0" w:color="auto"/>
        <w:bottom w:val="none" w:sz="0" w:space="0" w:color="auto"/>
        <w:right w:val="none" w:sz="0" w:space="0" w:color="auto"/>
      </w:divBdr>
    </w:div>
    <w:div w:id="1663581513">
      <w:bodyDiv w:val="1"/>
      <w:marLeft w:val="0"/>
      <w:marRight w:val="0"/>
      <w:marTop w:val="0"/>
      <w:marBottom w:val="0"/>
      <w:divBdr>
        <w:top w:val="none" w:sz="0" w:space="0" w:color="auto"/>
        <w:left w:val="none" w:sz="0" w:space="0" w:color="auto"/>
        <w:bottom w:val="none" w:sz="0" w:space="0" w:color="auto"/>
        <w:right w:val="none" w:sz="0" w:space="0" w:color="auto"/>
      </w:divBdr>
    </w:div>
    <w:div w:id="1668826193">
      <w:bodyDiv w:val="1"/>
      <w:marLeft w:val="0"/>
      <w:marRight w:val="0"/>
      <w:marTop w:val="0"/>
      <w:marBottom w:val="0"/>
      <w:divBdr>
        <w:top w:val="none" w:sz="0" w:space="0" w:color="auto"/>
        <w:left w:val="none" w:sz="0" w:space="0" w:color="auto"/>
        <w:bottom w:val="none" w:sz="0" w:space="0" w:color="auto"/>
        <w:right w:val="none" w:sz="0" w:space="0" w:color="auto"/>
      </w:divBdr>
    </w:div>
    <w:div w:id="1674607066">
      <w:bodyDiv w:val="1"/>
      <w:marLeft w:val="0"/>
      <w:marRight w:val="0"/>
      <w:marTop w:val="0"/>
      <w:marBottom w:val="0"/>
      <w:divBdr>
        <w:top w:val="none" w:sz="0" w:space="0" w:color="auto"/>
        <w:left w:val="none" w:sz="0" w:space="0" w:color="auto"/>
        <w:bottom w:val="none" w:sz="0" w:space="0" w:color="auto"/>
        <w:right w:val="none" w:sz="0" w:space="0" w:color="auto"/>
      </w:divBdr>
    </w:div>
    <w:div w:id="1729844201">
      <w:bodyDiv w:val="1"/>
      <w:marLeft w:val="0"/>
      <w:marRight w:val="0"/>
      <w:marTop w:val="0"/>
      <w:marBottom w:val="0"/>
      <w:divBdr>
        <w:top w:val="none" w:sz="0" w:space="0" w:color="auto"/>
        <w:left w:val="none" w:sz="0" w:space="0" w:color="auto"/>
        <w:bottom w:val="none" w:sz="0" w:space="0" w:color="auto"/>
        <w:right w:val="none" w:sz="0" w:space="0" w:color="auto"/>
      </w:divBdr>
    </w:div>
    <w:div w:id="1743676857">
      <w:bodyDiv w:val="1"/>
      <w:marLeft w:val="0"/>
      <w:marRight w:val="0"/>
      <w:marTop w:val="0"/>
      <w:marBottom w:val="0"/>
      <w:divBdr>
        <w:top w:val="none" w:sz="0" w:space="0" w:color="auto"/>
        <w:left w:val="none" w:sz="0" w:space="0" w:color="auto"/>
        <w:bottom w:val="none" w:sz="0" w:space="0" w:color="auto"/>
        <w:right w:val="none" w:sz="0" w:space="0" w:color="auto"/>
      </w:divBdr>
    </w:div>
    <w:div w:id="1753697917">
      <w:bodyDiv w:val="1"/>
      <w:marLeft w:val="0"/>
      <w:marRight w:val="0"/>
      <w:marTop w:val="0"/>
      <w:marBottom w:val="0"/>
      <w:divBdr>
        <w:top w:val="none" w:sz="0" w:space="0" w:color="auto"/>
        <w:left w:val="none" w:sz="0" w:space="0" w:color="auto"/>
        <w:bottom w:val="none" w:sz="0" w:space="0" w:color="auto"/>
        <w:right w:val="none" w:sz="0" w:space="0" w:color="auto"/>
      </w:divBdr>
    </w:div>
    <w:div w:id="1761947031">
      <w:bodyDiv w:val="1"/>
      <w:marLeft w:val="0"/>
      <w:marRight w:val="0"/>
      <w:marTop w:val="0"/>
      <w:marBottom w:val="0"/>
      <w:divBdr>
        <w:top w:val="none" w:sz="0" w:space="0" w:color="auto"/>
        <w:left w:val="none" w:sz="0" w:space="0" w:color="auto"/>
        <w:bottom w:val="none" w:sz="0" w:space="0" w:color="auto"/>
        <w:right w:val="none" w:sz="0" w:space="0" w:color="auto"/>
      </w:divBdr>
    </w:div>
    <w:div w:id="1782259129">
      <w:bodyDiv w:val="1"/>
      <w:marLeft w:val="0"/>
      <w:marRight w:val="0"/>
      <w:marTop w:val="0"/>
      <w:marBottom w:val="0"/>
      <w:divBdr>
        <w:top w:val="none" w:sz="0" w:space="0" w:color="auto"/>
        <w:left w:val="none" w:sz="0" w:space="0" w:color="auto"/>
        <w:bottom w:val="none" w:sz="0" w:space="0" w:color="auto"/>
        <w:right w:val="none" w:sz="0" w:space="0" w:color="auto"/>
      </w:divBdr>
    </w:div>
    <w:div w:id="1842352097">
      <w:bodyDiv w:val="1"/>
      <w:marLeft w:val="0"/>
      <w:marRight w:val="0"/>
      <w:marTop w:val="0"/>
      <w:marBottom w:val="0"/>
      <w:divBdr>
        <w:top w:val="none" w:sz="0" w:space="0" w:color="auto"/>
        <w:left w:val="none" w:sz="0" w:space="0" w:color="auto"/>
        <w:bottom w:val="none" w:sz="0" w:space="0" w:color="auto"/>
        <w:right w:val="none" w:sz="0" w:space="0" w:color="auto"/>
      </w:divBdr>
      <w:divsChild>
        <w:div w:id="1648824387">
          <w:marLeft w:val="0"/>
          <w:marRight w:val="0"/>
          <w:marTop w:val="0"/>
          <w:marBottom w:val="0"/>
          <w:divBdr>
            <w:top w:val="none" w:sz="0" w:space="0" w:color="auto"/>
            <w:left w:val="none" w:sz="0" w:space="0" w:color="auto"/>
            <w:bottom w:val="none" w:sz="0" w:space="0" w:color="auto"/>
            <w:right w:val="none" w:sz="0" w:space="0" w:color="auto"/>
          </w:divBdr>
          <w:divsChild>
            <w:div w:id="683017526">
              <w:marLeft w:val="0"/>
              <w:marRight w:val="0"/>
              <w:marTop w:val="0"/>
              <w:marBottom w:val="0"/>
              <w:divBdr>
                <w:top w:val="none" w:sz="0" w:space="0" w:color="auto"/>
                <w:left w:val="none" w:sz="0" w:space="0" w:color="auto"/>
                <w:bottom w:val="none" w:sz="0" w:space="0" w:color="auto"/>
                <w:right w:val="none" w:sz="0" w:space="0" w:color="auto"/>
              </w:divBdr>
              <w:divsChild>
                <w:div w:id="120517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17365">
      <w:bodyDiv w:val="1"/>
      <w:marLeft w:val="0"/>
      <w:marRight w:val="0"/>
      <w:marTop w:val="0"/>
      <w:marBottom w:val="0"/>
      <w:divBdr>
        <w:top w:val="none" w:sz="0" w:space="0" w:color="auto"/>
        <w:left w:val="none" w:sz="0" w:space="0" w:color="auto"/>
        <w:bottom w:val="none" w:sz="0" w:space="0" w:color="auto"/>
        <w:right w:val="none" w:sz="0" w:space="0" w:color="auto"/>
      </w:divBdr>
      <w:divsChild>
        <w:div w:id="566258568">
          <w:marLeft w:val="0"/>
          <w:marRight w:val="0"/>
          <w:marTop w:val="0"/>
          <w:marBottom w:val="0"/>
          <w:divBdr>
            <w:top w:val="none" w:sz="0" w:space="0" w:color="auto"/>
            <w:left w:val="none" w:sz="0" w:space="0" w:color="auto"/>
            <w:bottom w:val="none" w:sz="0" w:space="0" w:color="auto"/>
            <w:right w:val="none" w:sz="0" w:space="0" w:color="auto"/>
          </w:divBdr>
          <w:divsChild>
            <w:div w:id="59209417">
              <w:marLeft w:val="0"/>
              <w:marRight w:val="0"/>
              <w:marTop w:val="0"/>
              <w:marBottom w:val="0"/>
              <w:divBdr>
                <w:top w:val="none" w:sz="0" w:space="0" w:color="auto"/>
                <w:left w:val="none" w:sz="0" w:space="0" w:color="auto"/>
                <w:bottom w:val="none" w:sz="0" w:space="0" w:color="auto"/>
                <w:right w:val="none" w:sz="0" w:space="0" w:color="auto"/>
              </w:divBdr>
              <w:divsChild>
                <w:div w:id="1575621250">
                  <w:marLeft w:val="0"/>
                  <w:marRight w:val="0"/>
                  <w:marTop w:val="0"/>
                  <w:marBottom w:val="0"/>
                  <w:divBdr>
                    <w:top w:val="none" w:sz="0" w:space="0" w:color="auto"/>
                    <w:left w:val="none" w:sz="0" w:space="0" w:color="auto"/>
                    <w:bottom w:val="none" w:sz="0" w:space="0" w:color="auto"/>
                    <w:right w:val="none" w:sz="0" w:space="0" w:color="auto"/>
                  </w:divBdr>
                  <w:divsChild>
                    <w:div w:id="194839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116557">
      <w:bodyDiv w:val="1"/>
      <w:marLeft w:val="0"/>
      <w:marRight w:val="0"/>
      <w:marTop w:val="0"/>
      <w:marBottom w:val="0"/>
      <w:divBdr>
        <w:top w:val="none" w:sz="0" w:space="0" w:color="auto"/>
        <w:left w:val="none" w:sz="0" w:space="0" w:color="auto"/>
        <w:bottom w:val="none" w:sz="0" w:space="0" w:color="auto"/>
        <w:right w:val="none" w:sz="0" w:space="0" w:color="auto"/>
      </w:divBdr>
    </w:div>
    <w:div w:id="1865709990">
      <w:bodyDiv w:val="1"/>
      <w:marLeft w:val="0"/>
      <w:marRight w:val="0"/>
      <w:marTop w:val="0"/>
      <w:marBottom w:val="0"/>
      <w:divBdr>
        <w:top w:val="none" w:sz="0" w:space="0" w:color="auto"/>
        <w:left w:val="none" w:sz="0" w:space="0" w:color="auto"/>
        <w:bottom w:val="none" w:sz="0" w:space="0" w:color="auto"/>
        <w:right w:val="none" w:sz="0" w:space="0" w:color="auto"/>
      </w:divBdr>
      <w:divsChild>
        <w:div w:id="1302880522">
          <w:marLeft w:val="0"/>
          <w:marRight w:val="0"/>
          <w:marTop w:val="0"/>
          <w:marBottom w:val="0"/>
          <w:divBdr>
            <w:top w:val="none" w:sz="0" w:space="0" w:color="auto"/>
            <w:left w:val="none" w:sz="0" w:space="0" w:color="auto"/>
            <w:bottom w:val="none" w:sz="0" w:space="0" w:color="auto"/>
            <w:right w:val="none" w:sz="0" w:space="0" w:color="auto"/>
          </w:divBdr>
        </w:div>
      </w:divsChild>
    </w:div>
    <w:div w:id="1874226168">
      <w:bodyDiv w:val="1"/>
      <w:marLeft w:val="0"/>
      <w:marRight w:val="0"/>
      <w:marTop w:val="0"/>
      <w:marBottom w:val="0"/>
      <w:divBdr>
        <w:top w:val="none" w:sz="0" w:space="0" w:color="auto"/>
        <w:left w:val="none" w:sz="0" w:space="0" w:color="auto"/>
        <w:bottom w:val="none" w:sz="0" w:space="0" w:color="auto"/>
        <w:right w:val="none" w:sz="0" w:space="0" w:color="auto"/>
      </w:divBdr>
    </w:div>
    <w:div w:id="1881816767">
      <w:bodyDiv w:val="1"/>
      <w:marLeft w:val="0"/>
      <w:marRight w:val="0"/>
      <w:marTop w:val="0"/>
      <w:marBottom w:val="0"/>
      <w:divBdr>
        <w:top w:val="none" w:sz="0" w:space="0" w:color="auto"/>
        <w:left w:val="none" w:sz="0" w:space="0" w:color="auto"/>
        <w:bottom w:val="none" w:sz="0" w:space="0" w:color="auto"/>
        <w:right w:val="none" w:sz="0" w:space="0" w:color="auto"/>
      </w:divBdr>
      <w:divsChild>
        <w:div w:id="1250383804">
          <w:marLeft w:val="0"/>
          <w:marRight w:val="0"/>
          <w:marTop w:val="0"/>
          <w:marBottom w:val="0"/>
          <w:divBdr>
            <w:top w:val="single" w:sz="18" w:space="15" w:color="1A1919"/>
            <w:left w:val="none" w:sz="0" w:space="0" w:color="auto"/>
            <w:bottom w:val="none" w:sz="0" w:space="0" w:color="auto"/>
            <w:right w:val="none" w:sz="0" w:space="0" w:color="auto"/>
          </w:divBdr>
          <w:divsChild>
            <w:div w:id="2073037346">
              <w:marLeft w:val="0"/>
              <w:marRight w:val="0"/>
              <w:marTop w:val="0"/>
              <w:marBottom w:val="0"/>
              <w:divBdr>
                <w:top w:val="none" w:sz="0" w:space="0" w:color="auto"/>
                <w:left w:val="none" w:sz="0" w:space="0" w:color="auto"/>
                <w:bottom w:val="none" w:sz="0" w:space="0" w:color="auto"/>
                <w:right w:val="none" w:sz="0" w:space="0" w:color="auto"/>
              </w:divBdr>
            </w:div>
          </w:divsChild>
        </w:div>
        <w:div w:id="1440641672">
          <w:marLeft w:val="0"/>
          <w:marRight w:val="0"/>
          <w:marTop w:val="0"/>
          <w:marBottom w:val="900"/>
          <w:divBdr>
            <w:top w:val="single" w:sz="18" w:space="15" w:color="1A1919"/>
            <w:left w:val="none" w:sz="0" w:space="0" w:color="auto"/>
            <w:bottom w:val="none" w:sz="0" w:space="0" w:color="auto"/>
            <w:right w:val="none" w:sz="0" w:space="0" w:color="auto"/>
          </w:divBdr>
          <w:divsChild>
            <w:div w:id="80092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63674">
      <w:bodyDiv w:val="1"/>
      <w:marLeft w:val="0"/>
      <w:marRight w:val="0"/>
      <w:marTop w:val="0"/>
      <w:marBottom w:val="0"/>
      <w:divBdr>
        <w:top w:val="none" w:sz="0" w:space="0" w:color="auto"/>
        <w:left w:val="none" w:sz="0" w:space="0" w:color="auto"/>
        <w:bottom w:val="none" w:sz="0" w:space="0" w:color="auto"/>
        <w:right w:val="none" w:sz="0" w:space="0" w:color="auto"/>
      </w:divBdr>
    </w:div>
    <w:div w:id="1892956012">
      <w:bodyDiv w:val="1"/>
      <w:marLeft w:val="0"/>
      <w:marRight w:val="0"/>
      <w:marTop w:val="0"/>
      <w:marBottom w:val="0"/>
      <w:divBdr>
        <w:top w:val="none" w:sz="0" w:space="0" w:color="auto"/>
        <w:left w:val="none" w:sz="0" w:space="0" w:color="auto"/>
        <w:bottom w:val="none" w:sz="0" w:space="0" w:color="auto"/>
        <w:right w:val="none" w:sz="0" w:space="0" w:color="auto"/>
      </w:divBdr>
    </w:div>
    <w:div w:id="1919897482">
      <w:bodyDiv w:val="1"/>
      <w:marLeft w:val="0"/>
      <w:marRight w:val="0"/>
      <w:marTop w:val="0"/>
      <w:marBottom w:val="0"/>
      <w:divBdr>
        <w:top w:val="none" w:sz="0" w:space="0" w:color="auto"/>
        <w:left w:val="none" w:sz="0" w:space="0" w:color="auto"/>
        <w:bottom w:val="none" w:sz="0" w:space="0" w:color="auto"/>
        <w:right w:val="none" w:sz="0" w:space="0" w:color="auto"/>
      </w:divBdr>
    </w:div>
    <w:div w:id="1923876974">
      <w:bodyDiv w:val="1"/>
      <w:marLeft w:val="0"/>
      <w:marRight w:val="0"/>
      <w:marTop w:val="0"/>
      <w:marBottom w:val="0"/>
      <w:divBdr>
        <w:top w:val="none" w:sz="0" w:space="0" w:color="auto"/>
        <w:left w:val="none" w:sz="0" w:space="0" w:color="auto"/>
        <w:bottom w:val="none" w:sz="0" w:space="0" w:color="auto"/>
        <w:right w:val="none" w:sz="0" w:space="0" w:color="auto"/>
      </w:divBdr>
    </w:div>
    <w:div w:id="1933857365">
      <w:bodyDiv w:val="1"/>
      <w:marLeft w:val="0"/>
      <w:marRight w:val="0"/>
      <w:marTop w:val="0"/>
      <w:marBottom w:val="0"/>
      <w:divBdr>
        <w:top w:val="none" w:sz="0" w:space="0" w:color="auto"/>
        <w:left w:val="none" w:sz="0" w:space="0" w:color="auto"/>
        <w:bottom w:val="none" w:sz="0" w:space="0" w:color="auto"/>
        <w:right w:val="none" w:sz="0" w:space="0" w:color="auto"/>
      </w:divBdr>
    </w:div>
    <w:div w:id="1937127704">
      <w:bodyDiv w:val="1"/>
      <w:marLeft w:val="0"/>
      <w:marRight w:val="0"/>
      <w:marTop w:val="0"/>
      <w:marBottom w:val="0"/>
      <w:divBdr>
        <w:top w:val="none" w:sz="0" w:space="0" w:color="auto"/>
        <w:left w:val="none" w:sz="0" w:space="0" w:color="auto"/>
        <w:bottom w:val="none" w:sz="0" w:space="0" w:color="auto"/>
        <w:right w:val="none" w:sz="0" w:space="0" w:color="auto"/>
      </w:divBdr>
    </w:div>
    <w:div w:id="1959752671">
      <w:bodyDiv w:val="1"/>
      <w:marLeft w:val="0"/>
      <w:marRight w:val="0"/>
      <w:marTop w:val="0"/>
      <w:marBottom w:val="0"/>
      <w:divBdr>
        <w:top w:val="none" w:sz="0" w:space="0" w:color="auto"/>
        <w:left w:val="none" w:sz="0" w:space="0" w:color="auto"/>
        <w:bottom w:val="none" w:sz="0" w:space="0" w:color="auto"/>
        <w:right w:val="none" w:sz="0" w:space="0" w:color="auto"/>
      </w:divBdr>
    </w:div>
    <w:div w:id="1985427743">
      <w:bodyDiv w:val="1"/>
      <w:marLeft w:val="0"/>
      <w:marRight w:val="0"/>
      <w:marTop w:val="0"/>
      <w:marBottom w:val="0"/>
      <w:divBdr>
        <w:top w:val="none" w:sz="0" w:space="0" w:color="auto"/>
        <w:left w:val="none" w:sz="0" w:space="0" w:color="auto"/>
        <w:bottom w:val="none" w:sz="0" w:space="0" w:color="auto"/>
        <w:right w:val="none" w:sz="0" w:space="0" w:color="auto"/>
      </w:divBdr>
    </w:div>
    <w:div w:id="1993828730">
      <w:bodyDiv w:val="1"/>
      <w:marLeft w:val="0"/>
      <w:marRight w:val="0"/>
      <w:marTop w:val="0"/>
      <w:marBottom w:val="0"/>
      <w:divBdr>
        <w:top w:val="none" w:sz="0" w:space="0" w:color="auto"/>
        <w:left w:val="none" w:sz="0" w:space="0" w:color="auto"/>
        <w:bottom w:val="none" w:sz="0" w:space="0" w:color="auto"/>
        <w:right w:val="none" w:sz="0" w:space="0" w:color="auto"/>
      </w:divBdr>
    </w:div>
    <w:div w:id="2012947319">
      <w:bodyDiv w:val="1"/>
      <w:marLeft w:val="0"/>
      <w:marRight w:val="0"/>
      <w:marTop w:val="0"/>
      <w:marBottom w:val="0"/>
      <w:divBdr>
        <w:top w:val="none" w:sz="0" w:space="0" w:color="auto"/>
        <w:left w:val="none" w:sz="0" w:space="0" w:color="auto"/>
        <w:bottom w:val="none" w:sz="0" w:space="0" w:color="auto"/>
        <w:right w:val="none" w:sz="0" w:space="0" w:color="auto"/>
      </w:divBdr>
      <w:divsChild>
        <w:div w:id="1941645191">
          <w:marLeft w:val="0"/>
          <w:marRight w:val="0"/>
          <w:marTop w:val="0"/>
          <w:marBottom w:val="0"/>
          <w:divBdr>
            <w:top w:val="none" w:sz="0" w:space="0" w:color="auto"/>
            <w:left w:val="none" w:sz="0" w:space="0" w:color="auto"/>
            <w:bottom w:val="none" w:sz="0" w:space="0" w:color="auto"/>
            <w:right w:val="none" w:sz="0" w:space="0" w:color="auto"/>
          </w:divBdr>
        </w:div>
      </w:divsChild>
    </w:div>
    <w:div w:id="2042591362">
      <w:bodyDiv w:val="1"/>
      <w:marLeft w:val="0"/>
      <w:marRight w:val="0"/>
      <w:marTop w:val="0"/>
      <w:marBottom w:val="0"/>
      <w:divBdr>
        <w:top w:val="none" w:sz="0" w:space="0" w:color="auto"/>
        <w:left w:val="none" w:sz="0" w:space="0" w:color="auto"/>
        <w:bottom w:val="none" w:sz="0" w:space="0" w:color="auto"/>
        <w:right w:val="none" w:sz="0" w:space="0" w:color="auto"/>
      </w:divBdr>
      <w:divsChild>
        <w:div w:id="819342516">
          <w:marLeft w:val="0"/>
          <w:marRight w:val="0"/>
          <w:marTop w:val="0"/>
          <w:marBottom w:val="0"/>
          <w:divBdr>
            <w:top w:val="none" w:sz="0" w:space="0" w:color="auto"/>
            <w:left w:val="none" w:sz="0" w:space="0" w:color="auto"/>
            <w:bottom w:val="none" w:sz="0" w:space="0" w:color="auto"/>
            <w:right w:val="none" w:sz="0" w:space="0" w:color="auto"/>
          </w:divBdr>
          <w:divsChild>
            <w:div w:id="190384043">
              <w:marLeft w:val="0"/>
              <w:marRight w:val="0"/>
              <w:marTop w:val="0"/>
              <w:marBottom w:val="0"/>
              <w:divBdr>
                <w:top w:val="none" w:sz="0" w:space="0" w:color="auto"/>
                <w:left w:val="none" w:sz="0" w:space="0" w:color="auto"/>
                <w:bottom w:val="none" w:sz="0" w:space="0" w:color="auto"/>
                <w:right w:val="none" w:sz="0" w:space="0" w:color="auto"/>
              </w:divBdr>
              <w:divsChild>
                <w:div w:id="18798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665980">
      <w:bodyDiv w:val="1"/>
      <w:marLeft w:val="0"/>
      <w:marRight w:val="0"/>
      <w:marTop w:val="0"/>
      <w:marBottom w:val="0"/>
      <w:divBdr>
        <w:top w:val="none" w:sz="0" w:space="0" w:color="auto"/>
        <w:left w:val="none" w:sz="0" w:space="0" w:color="auto"/>
        <w:bottom w:val="none" w:sz="0" w:space="0" w:color="auto"/>
        <w:right w:val="none" w:sz="0" w:space="0" w:color="auto"/>
      </w:divBdr>
    </w:div>
    <w:div w:id="2060008416">
      <w:bodyDiv w:val="1"/>
      <w:marLeft w:val="0"/>
      <w:marRight w:val="0"/>
      <w:marTop w:val="0"/>
      <w:marBottom w:val="0"/>
      <w:divBdr>
        <w:top w:val="none" w:sz="0" w:space="0" w:color="auto"/>
        <w:left w:val="none" w:sz="0" w:space="0" w:color="auto"/>
        <w:bottom w:val="none" w:sz="0" w:space="0" w:color="auto"/>
        <w:right w:val="none" w:sz="0" w:space="0" w:color="auto"/>
      </w:divBdr>
    </w:div>
    <w:div w:id="2071423245">
      <w:bodyDiv w:val="1"/>
      <w:marLeft w:val="0"/>
      <w:marRight w:val="0"/>
      <w:marTop w:val="0"/>
      <w:marBottom w:val="0"/>
      <w:divBdr>
        <w:top w:val="none" w:sz="0" w:space="0" w:color="auto"/>
        <w:left w:val="none" w:sz="0" w:space="0" w:color="auto"/>
        <w:bottom w:val="none" w:sz="0" w:space="0" w:color="auto"/>
        <w:right w:val="none" w:sz="0" w:space="0" w:color="auto"/>
      </w:divBdr>
      <w:divsChild>
        <w:div w:id="1709911717">
          <w:marLeft w:val="0"/>
          <w:marRight w:val="0"/>
          <w:marTop w:val="0"/>
          <w:marBottom w:val="0"/>
          <w:divBdr>
            <w:top w:val="none" w:sz="0" w:space="0" w:color="auto"/>
            <w:left w:val="none" w:sz="0" w:space="0" w:color="auto"/>
            <w:bottom w:val="none" w:sz="0" w:space="0" w:color="auto"/>
            <w:right w:val="none" w:sz="0" w:space="0" w:color="auto"/>
          </w:divBdr>
          <w:divsChild>
            <w:div w:id="1163082255">
              <w:marLeft w:val="0"/>
              <w:marRight w:val="0"/>
              <w:marTop w:val="0"/>
              <w:marBottom w:val="0"/>
              <w:divBdr>
                <w:top w:val="none" w:sz="0" w:space="0" w:color="auto"/>
                <w:left w:val="none" w:sz="0" w:space="0" w:color="auto"/>
                <w:bottom w:val="none" w:sz="0" w:space="0" w:color="auto"/>
                <w:right w:val="none" w:sz="0" w:space="0" w:color="auto"/>
              </w:divBdr>
              <w:divsChild>
                <w:div w:id="152686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27896">
      <w:bodyDiv w:val="1"/>
      <w:marLeft w:val="0"/>
      <w:marRight w:val="0"/>
      <w:marTop w:val="0"/>
      <w:marBottom w:val="0"/>
      <w:divBdr>
        <w:top w:val="none" w:sz="0" w:space="0" w:color="auto"/>
        <w:left w:val="none" w:sz="0" w:space="0" w:color="auto"/>
        <w:bottom w:val="none" w:sz="0" w:space="0" w:color="auto"/>
        <w:right w:val="none" w:sz="0" w:space="0" w:color="auto"/>
      </w:divBdr>
    </w:div>
    <w:div w:id="2077430966">
      <w:bodyDiv w:val="1"/>
      <w:marLeft w:val="0"/>
      <w:marRight w:val="0"/>
      <w:marTop w:val="0"/>
      <w:marBottom w:val="0"/>
      <w:divBdr>
        <w:top w:val="none" w:sz="0" w:space="0" w:color="auto"/>
        <w:left w:val="none" w:sz="0" w:space="0" w:color="auto"/>
        <w:bottom w:val="none" w:sz="0" w:space="0" w:color="auto"/>
        <w:right w:val="none" w:sz="0" w:space="0" w:color="auto"/>
      </w:divBdr>
    </w:div>
    <w:div w:id="2080592022">
      <w:bodyDiv w:val="1"/>
      <w:marLeft w:val="0"/>
      <w:marRight w:val="0"/>
      <w:marTop w:val="0"/>
      <w:marBottom w:val="0"/>
      <w:divBdr>
        <w:top w:val="none" w:sz="0" w:space="0" w:color="auto"/>
        <w:left w:val="none" w:sz="0" w:space="0" w:color="auto"/>
        <w:bottom w:val="none" w:sz="0" w:space="0" w:color="auto"/>
        <w:right w:val="none" w:sz="0" w:space="0" w:color="auto"/>
      </w:divBdr>
    </w:div>
    <w:div w:id="2082411222">
      <w:bodyDiv w:val="1"/>
      <w:marLeft w:val="0"/>
      <w:marRight w:val="0"/>
      <w:marTop w:val="0"/>
      <w:marBottom w:val="0"/>
      <w:divBdr>
        <w:top w:val="none" w:sz="0" w:space="0" w:color="auto"/>
        <w:left w:val="none" w:sz="0" w:space="0" w:color="auto"/>
        <w:bottom w:val="none" w:sz="0" w:space="0" w:color="auto"/>
        <w:right w:val="none" w:sz="0" w:space="0" w:color="auto"/>
      </w:divBdr>
    </w:div>
    <w:div w:id="2085370816">
      <w:bodyDiv w:val="1"/>
      <w:marLeft w:val="0"/>
      <w:marRight w:val="0"/>
      <w:marTop w:val="0"/>
      <w:marBottom w:val="0"/>
      <w:divBdr>
        <w:top w:val="none" w:sz="0" w:space="0" w:color="auto"/>
        <w:left w:val="none" w:sz="0" w:space="0" w:color="auto"/>
        <w:bottom w:val="none" w:sz="0" w:space="0" w:color="auto"/>
        <w:right w:val="none" w:sz="0" w:space="0" w:color="auto"/>
      </w:divBdr>
    </w:div>
    <w:div w:id="2099981888">
      <w:bodyDiv w:val="1"/>
      <w:marLeft w:val="0"/>
      <w:marRight w:val="0"/>
      <w:marTop w:val="0"/>
      <w:marBottom w:val="0"/>
      <w:divBdr>
        <w:top w:val="none" w:sz="0" w:space="0" w:color="auto"/>
        <w:left w:val="none" w:sz="0" w:space="0" w:color="auto"/>
        <w:bottom w:val="none" w:sz="0" w:space="0" w:color="auto"/>
        <w:right w:val="none" w:sz="0" w:space="0" w:color="auto"/>
      </w:divBdr>
    </w:div>
    <w:div w:id="2100441101">
      <w:bodyDiv w:val="1"/>
      <w:marLeft w:val="0"/>
      <w:marRight w:val="0"/>
      <w:marTop w:val="0"/>
      <w:marBottom w:val="0"/>
      <w:divBdr>
        <w:top w:val="none" w:sz="0" w:space="0" w:color="auto"/>
        <w:left w:val="none" w:sz="0" w:space="0" w:color="auto"/>
        <w:bottom w:val="none" w:sz="0" w:space="0" w:color="auto"/>
        <w:right w:val="none" w:sz="0" w:space="0" w:color="auto"/>
      </w:divBdr>
    </w:div>
    <w:div w:id="2104564954">
      <w:bodyDiv w:val="1"/>
      <w:marLeft w:val="0"/>
      <w:marRight w:val="0"/>
      <w:marTop w:val="0"/>
      <w:marBottom w:val="0"/>
      <w:divBdr>
        <w:top w:val="none" w:sz="0" w:space="0" w:color="auto"/>
        <w:left w:val="none" w:sz="0" w:space="0" w:color="auto"/>
        <w:bottom w:val="none" w:sz="0" w:space="0" w:color="auto"/>
        <w:right w:val="none" w:sz="0" w:space="0" w:color="auto"/>
      </w:divBdr>
    </w:div>
    <w:div w:id="2136171713">
      <w:bodyDiv w:val="1"/>
      <w:marLeft w:val="0"/>
      <w:marRight w:val="0"/>
      <w:marTop w:val="0"/>
      <w:marBottom w:val="0"/>
      <w:divBdr>
        <w:top w:val="none" w:sz="0" w:space="0" w:color="auto"/>
        <w:left w:val="none" w:sz="0" w:space="0" w:color="auto"/>
        <w:bottom w:val="none" w:sz="0" w:space="0" w:color="auto"/>
        <w:right w:val="none" w:sz="0" w:space="0" w:color="auto"/>
      </w:divBdr>
    </w:div>
    <w:div w:id="2143692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worldagroforestry.org/output/africa-tree-finder" TargetMode="External"/><Relationship Id="rId18" Type="http://schemas.openxmlformats.org/officeDocument/2006/relationships/hyperlink" Target="https://cultivo.land/" TargetMode="External"/><Relationship Id="rId26" Type="http://schemas.openxmlformats.org/officeDocument/2006/relationships/hyperlink" Target="https://klima.com/" TargetMode="External"/><Relationship Id="rId39" Type="http://schemas.openxmlformats.org/officeDocument/2006/relationships/hyperlink" Target="https://observatoriodarestauracao.org.br/app/home" TargetMode="External"/><Relationship Id="rId21" Type="http://schemas.openxmlformats.org/officeDocument/2006/relationships/hyperlink" Target="https://info.ecosia.org/?tt=fa7e1292" TargetMode="External"/><Relationship Id="rId34" Type="http://schemas.openxmlformats.org/officeDocument/2006/relationships/hyperlink" Target="https://app.reforestum.com/" TargetMode="External"/><Relationship Id="rId42" Type="http://schemas.openxmlformats.org/officeDocument/2006/relationships/hyperlink" Target="https://naturalcapitalproject.stanford.edu/software/root" TargetMode="External"/><Relationship Id="rId47" Type="http://schemas.openxmlformats.org/officeDocument/2006/relationships/hyperlink" Target="https://thelandaccelerator.com/" TargetMode="External"/><Relationship Id="rId50" Type="http://schemas.openxmlformats.org/officeDocument/2006/relationships/hyperlink" Target="https://thuru.lk/app/" TargetMode="External"/><Relationship Id="rId55" Type="http://schemas.openxmlformats.org/officeDocument/2006/relationships/hyperlink" Target="http://map.treesandhealth.org/"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licysupport.org/costingnature" TargetMode="External"/><Relationship Id="rId29" Type="http://schemas.openxmlformats.org/officeDocument/2006/relationships/hyperlink" Target="mailto:Pl@ntNet" TargetMode="External"/><Relationship Id="rId11" Type="http://schemas.openxmlformats.org/officeDocument/2006/relationships/hyperlink" Target="http://quantoefloresta.escolhas.org/" TargetMode="External"/><Relationship Id="rId24" Type="http://schemas.openxmlformats.org/officeDocument/2006/relationships/hyperlink" Target="https://data.apps.fao.org/ferm/" TargetMode="External"/><Relationship Id="rId32" Type="http://schemas.openxmlformats.org/officeDocument/2006/relationships/hyperlink" Target="https://a.plant-for-the-planet.org/" TargetMode="External"/><Relationship Id="rId37" Type="http://schemas.openxmlformats.org/officeDocument/2006/relationships/hyperlink" Target="https://www.fs.fed.us/psw/publications/documents/psw_gtr262/psw_gtr262.pdf" TargetMode="External"/><Relationship Id="rId40" Type="http://schemas.openxmlformats.org/officeDocument/2006/relationships/hyperlink" Target="https://www.ser-rrc.org/" TargetMode="External"/><Relationship Id="rId45" Type="http://schemas.openxmlformats.org/officeDocument/2006/relationships/hyperlink" Target="https://servir.ciat.cgiar.org/sepal-webinar-june2021/" TargetMode="External"/><Relationship Id="rId53" Type="http://schemas.openxmlformats.org/officeDocument/2006/relationships/hyperlink" Target="https://www.thetreeapp.org/" TargetMode="External"/><Relationship Id="rId58" Type="http://schemas.openxmlformats.org/officeDocument/2006/relationships/hyperlink" Target="http://weplan-forests.org/index.html" TargetMode="External"/><Relationship Id="rId5" Type="http://schemas.openxmlformats.org/officeDocument/2006/relationships/webSettings" Target="webSettings.xml"/><Relationship Id="rId61" Type="http://schemas.openxmlformats.org/officeDocument/2006/relationships/image" Target="media/image3.png"/><Relationship Id="rId19" Type="http://schemas.openxmlformats.org/officeDocument/2006/relationships/hyperlink" Target="http://www.fao.org/in-action/dryland-restoration-initiative-platform/en/" TargetMode="External"/><Relationship Id="rId14" Type="http://schemas.openxmlformats.org/officeDocument/2006/relationships/hyperlink" Target="https://medium.com/alipay-and-the-world/alipay-gallery-ant-forest-tree-planting-spring-2019-dc4e0578cc7c" TargetMode="External"/><Relationship Id="rId22" Type="http://schemas.openxmlformats.org/officeDocument/2006/relationships/hyperlink" Target="https://farm-trace.com/" TargetMode="External"/><Relationship Id="rId27" Type="http://schemas.openxmlformats.org/officeDocument/2006/relationships/hyperlink" Target="https://plantidentifier.info/" TargetMode="External"/><Relationship Id="rId30" Type="http://schemas.openxmlformats.org/officeDocument/2006/relationships/hyperlink" Target="mailto:Pl@ntNet" TargetMode="External"/><Relationship Id="rId35" Type="http://schemas.openxmlformats.org/officeDocument/2006/relationships/hyperlink" Target="https://www.embrapa.br/busca-de-solucoes-tecnologicas/-/produto-servico/6051/aplicativo-restaura-mata-atlantica" TargetMode="External"/><Relationship Id="rId43" Type="http://schemas.openxmlformats.org/officeDocument/2006/relationships/hyperlink" Target="https://apps.apple.com/us/app/rural-legal/id1419889077" TargetMode="External"/><Relationship Id="rId48" Type="http://schemas.openxmlformats.org/officeDocument/2006/relationships/hyperlink" Target="http://landscapeportal.org/blog/2015/03/25/the-land-degradation-surveillance-framework-ldsf/" TargetMode="External"/><Relationship Id="rId56" Type="http://schemas.openxmlformats.org/officeDocument/2006/relationships/hyperlink" Target="https://trees.org/" TargetMode="External"/><Relationship Id="rId8" Type="http://schemas.openxmlformats.org/officeDocument/2006/relationships/hyperlink" Target="mailto:danilo.urzedo@gmail.com" TargetMode="External"/><Relationship Id="rId51" Type="http://schemas.openxmlformats.org/officeDocument/2006/relationships/hyperlink" Target="https://insights.sustainability.google/labs/treecanopy" TargetMode="External"/><Relationship Id="rId3" Type="http://schemas.openxmlformats.org/officeDocument/2006/relationships/styles" Target="styles.xml"/><Relationship Id="rId12" Type="http://schemas.openxmlformats.org/officeDocument/2006/relationships/hyperlink" Target="https://play.google.com/store/apps/details?id=com.billiontrees.trees" TargetMode="External"/><Relationship Id="rId17" Type="http://schemas.openxmlformats.org/officeDocument/2006/relationships/hyperlink" Target="https://www.gofundme.com/f/airseed-30000-trees-reforestation-project?qid=e1334e2a30ed751c036e6f6851fccfd1" TargetMode="External"/><Relationship Id="rId25" Type="http://schemas.openxmlformats.org/officeDocument/2006/relationships/hyperlink" Target="https://naturalcapitalproject.stanford.edu/software/invest" TargetMode="External"/><Relationship Id="rId33" Type="http://schemas.openxmlformats.org/officeDocument/2006/relationships/hyperlink" Target="https://redario.sementesdoxingu.org.br/" TargetMode="External"/><Relationship Id="rId38" Type="http://schemas.openxmlformats.org/officeDocument/2006/relationships/hyperlink" Target="https://implementers.decadeonrestoration.org/submit-initiative/info" TargetMode="External"/><Relationship Id="rId46" Type="http://schemas.openxmlformats.org/officeDocument/2006/relationships/hyperlink" Target="https://www.wri.org/initiatives/terramatch" TargetMode="External"/><Relationship Id="rId59" Type="http://schemas.openxmlformats.org/officeDocument/2006/relationships/image" Target="media/image1.png"/><Relationship Id="rId20" Type="http://schemas.openxmlformats.org/officeDocument/2006/relationships/hyperlink" Target="https://earthengine.google.com/" TargetMode="External"/><Relationship Id="rId41" Type="http://schemas.openxmlformats.org/officeDocument/2006/relationships/hyperlink" Target="https://apps.apple.com/gb/app/right-plants/id1361626912" TargetMode="External"/><Relationship Id="rId54" Type="http://schemas.openxmlformats.org/officeDocument/2006/relationships/hyperlink" Target="https://a.plant-for-the-planet.org/treemapper/"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ri.org/data/atlas-forest-and-landscape-restoration-opportunities" TargetMode="External"/><Relationship Id="rId23" Type="http://schemas.openxmlformats.org/officeDocument/2006/relationships/hyperlink" Target="https://www.iucn.org/news/forests/202103/blockchain-forest-landscape-restoration-flrchain-marries-two-brilliant-concepts" TargetMode="External"/><Relationship Id="rId28" Type="http://schemas.openxmlformats.org/officeDocument/2006/relationships/hyperlink" Target="https://moretrees.eco/" TargetMode="External"/><Relationship Id="rId36" Type="http://schemas.openxmlformats.org/officeDocument/2006/relationships/hyperlink" Target="https://restor.eco/" TargetMode="External"/><Relationship Id="rId49" Type="http://schemas.openxmlformats.org/officeDocument/2006/relationships/hyperlink" Target="http://landscapeportal.org/documents/2972" TargetMode="External"/><Relationship Id="rId57" Type="http://schemas.openxmlformats.org/officeDocument/2006/relationships/hyperlink" Target="https://www.sobrestauracao.org/mapa/" TargetMode="External"/><Relationship Id="rId10" Type="http://schemas.openxmlformats.org/officeDocument/2006/relationships/footer" Target="footer2.xml"/><Relationship Id="rId31" Type="http://schemas.openxmlformats.org/officeDocument/2006/relationships/hyperlink" Target="https://plantnet.org/en/" TargetMode="External"/><Relationship Id="rId44" Type="http://schemas.openxmlformats.org/officeDocument/2006/relationships/hyperlink" Target="https://www.terraformation.com/solutions/software" TargetMode="External"/><Relationship Id="rId52" Type="http://schemas.openxmlformats.org/officeDocument/2006/relationships/hyperlink" Target="https://treepla.net/" TargetMode="External"/><Relationship Id="rId6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3" Type="http://schemas.openxmlformats.org/officeDocument/2006/relationships/hyperlink" Target="https://www.thetreeapp.org/" TargetMode="External"/><Relationship Id="rId2" Type="http://schemas.openxmlformats.org/officeDocument/2006/relationships/hyperlink" Target="https://a.plant-for-the-planet.org/" TargetMode="External"/><Relationship Id="rId1" Type="http://schemas.openxmlformats.org/officeDocument/2006/relationships/hyperlink" Target="https://www.youtube.com/watch?v=Q3d0O4y2AM4" TargetMode="External"/><Relationship Id="rId4" Type="http://schemas.openxmlformats.org/officeDocument/2006/relationships/hyperlink" Target="https://redario.sementesdoxingu.org.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8433A3-5BEF-BF4E-A5B4-DACA9735917E}">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08617-CED3-0140-B614-03DB93C9A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10268</Words>
  <Characters>58534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68665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2021-12-08T14:37:00Z</cp:lastPrinted>
  <dcterms:created xsi:type="dcterms:W3CDTF">2022-05-31T14:19:00Z</dcterms:created>
  <dcterms:modified xsi:type="dcterms:W3CDTF">2022-06-14T14:12:00Z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id="cC98rXid"/&gt;&lt;style id="http://www.zotero.org/styles/taylor-and-francis-apa" hasBibliography="1" bibliographyStyleHasBeenSet="1"/&gt;&lt;prefs&gt;&lt;pref name="fieldType" value="Field"/&gt;&lt;/prefs&gt;&lt;/data&gt;</vt:lpwstr>
  </property>
  <property fmtid="{D5CDD505-2E9C-101B-9397-08002B2CF9AE}" pid="3" name="grammarly_documentId">
    <vt:lpwstr>documentId_2901</vt:lpwstr>
  </property>
  <property fmtid="{D5CDD505-2E9C-101B-9397-08002B2CF9AE}" pid="4" name="grammarly_documentContext">
    <vt:lpwstr>{"goals":[],"domain":"general","emotions":[],"dialect":"british"}</vt:lpwstr>
  </property>
</Properties>
</file>