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CE3" w:rsidRPr="005F5CE3" w:rsidRDefault="005F5CE3" w:rsidP="005F5CE3">
      <w:pPr>
        <w:rPr>
          <w:sz w:val="32"/>
          <w:szCs w:val="32"/>
        </w:rPr>
      </w:pPr>
      <w:r w:rsidRPr="005F5CE3">
        <w:rPr>
          <w:sz w:val="32"/>
          <w:szCs w:val="32"/>
        </w:rPr>
        <w:t>Learning at your brain’s rhythm: individualized entrainment boosts le</w:t>
      </w:r>
      <w:r w:rsidRPr="005F5CE3">
        <w:rPr>
          <w:sz w:val="32"/>
          <w:szCs w:val="32"/>
        </w:rPr>
        <w:t>arning for perceptual decisions</w:t>
      </w:r>
    </w:p>
    <w:p w:rsidR="00946CB6" w:rsidRDefault="005F5CE3" w:rsidP="005F5CE3">
      <w:r>
        <w:t>Elizabeth Michael; Covarrubias Lorena Santamari</w:t>
      </w:r>
      <w:r>
        <w:t xml:space="preserve">a; Victoria Leong; Zoe </w:t>
      </w:r>
      <w:proofErr w:type="spellStart"/>
      <w:r>
        <w:t>Kourtzi</w:t>
      </w:r>
      <w:proofErr w:type="spellEnd"/>
    </w:p>
    <w:p w:rsidR="005F5CE3" w:rsidRDefault="005F5CE3" w:rsidP="005F5CE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21"/>
        <w:gridCol w:w="4995"/>
      </w:tblGrid>
      <w:tr w:rsidR="005F5CE3" w:rsidTr="005F5CE3">
        <w:tc>
          <w:tcPr>
            <w:tcW w:w="4021" w:type="dxa"/>
          </w:tcPr>
          <w:p w:rsidR="005F5CE3" w:rsidRPr="005F5CE3" w:rsidRDefault="005F5CE3" w:rsidP="005F5CE3">
            <w:pPr>
              <w:rPr>
                <w:b/>
              </w:rPr>
            </w:pPr>
            <w:r w:rsidRPr="005F5CE3">
              <w:rPr>
                <w:b/>
              </w:rPr>
              <w:t>Analysis</w:t>
            </w:r>
          </w:p>
        </w:tc>
        <w:tc>
          <w:tcPr>
            <w:tcW w:w="4995" w:type="dxa"/>
          </w:tcPr>
          <w:p w:rsidR="005F5CE3" w:rsidRPr="005F5CE3" w:rsidRDefault="005F5CE3" w:rsidP="005F5CE3">
            <w:pPr>
              <w:rPr>
                <w:b/>
              </w:rPr>
            </w:pPr>
            <w:r w:rsidRPr="005F5CE3">
              <w:rPr>
                <w:b/>
              </w:rPr>
              <w:t>Filename</w:t>
            </w:r>
            <w:r w:rsidR="00B76E5B">
              <w:rPr>
                <w:b/>
              </w:rPr>
              <w:t xml:space="preserve"> (all .csv)</w:t>
            </w:r>
            <w:bookmarkStart w:id="0" w:name="_GoBack"/>
            <w:bookmarkEnd w:id="0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LR comparison</w:t>
            </w:r>
          </w:p>
        </w:tc>
        <w:tc>
          <w:tcPr>
            <w:tcW w:w="4995" w:type="dxa"/>
          </w:tcPr>
          <w:p w:rsidR="005F5CE3" w:rsidRDefault="005F5CE3" w:rsidP="005F5CE3">
            <w:proofErr w:type="spellStart"/>
            <w:r>
              <w:t>groupLR_forLMM</w:t>
            </w:r>
            <w:proofErr w:type="spellEnd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RT first vs last block</w:t>
            </w:r>
          </w:p>
        </w:tc>
        <w:tc>
          <w:tcPr>
            <w:tcW w:w="4995" w:type="dxa"/>
          </w:tcPr>
          <w:p w:rsidR="005F5CE3" w:rsidRDefault="005F5CE3" w:rsidP="005F5CE3">
            <w:r>
              <w:t>grouprts2_interventionGroups_forLMM</w:t>
            </w:r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Accuracy comparison, first task block</w:t>
            </w:r>
          </w:p>
        </w:tc>
        <w:tc>
          <w:tcPr>
            <w:tcW w:w="4995" w:type="dxa"/>
          </w:tcPr>
          <w:p w:rsidR="005F5CE3" w:rsidRDefault="005F5CE3" w:rsidP="005F5CE3">
            <w:r>
              <w:t>groupAccs2_lmm_b1</w:t>
            </w:r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Accuracy per latency</w:t>
            </w:r>
          </w:p>
        </w:tc>
        <w:tc>
          <w:tcPr>
            <w:tcW w:w="4995" w:type="dxa"/>
          </w:tcPr>
          <w:p w:rsidR="005F5CE3" w:rsidRDefault="00B76E5B" w:rsidP="005F5CE3">
            <w:proofErr w:type="spellStart"/>
            <w:r>
              <w:t>AccPerLat</w:t>
            </w:r>
            <w:proofErr w:type="spellEnd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 xml:space="preserve">Effect of day </w:t>
            </w:r>
          </w:p>
        </w:tc>
        <w:tc>
          <w:tcPr>
            <w:tcW w:w="4995" w:type="dxa"/>
          </w:tcPr>
          <w:p w:rsidR="005F5CE3" w:rsidRDefault="005F5CE3" w:rsidP="005F5CE3">
            <w:proofErr w:type="spellStart"/>
            <w:r>
              <w:t>sessChangeDat_interventionGroups_forLMM</w:t>
            </w:r>
            <w:proofErr w:type="spellEnd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LR is second session</w:t>
            </w:r>
          </w:p>
        </w:tc>
        <w:tc>
          <w:tcPr>
            <w:tcW w:w="4995" w:type="dxa"/>
          </w:tcPr>
          <w:p w:rsidR="005F5CE3" w:rsidRDefault="005F5CE3" w:rsidP="005F5CE3">
            <w:proofErr w:type="spellStart"/>
            <w:r>
              <w:t>groupLR_postLMM</w:t>
            </w:r>
            <w:proofErr w:type="spellEnd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Alpha: on vs off target</w:t>
            </w:r>
          </w:p>
        </w:tc>
        <w:tc>
          <w:tcPr>
            <w:tcW w:w="4995" w:type="dxa"/>
          </w:tcPr>
          <w:p w:rsidR="005F5CE3" w:rsidRDefault="005F5CE3" w:rsidP="005F5CE3">
            <w:proofErr w:type="spellStart"/>
            <w:r>
              <w:t>getDiffAnDat_forLMM</w:t>
            </w:r>
            <w:proofErr w:type="spellEnd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Alpha: analysis of rejected components</w:t>
            </w:r>
          </w:p>
        </w:tc>
        <w:tc>
          <w:tcPr>
            <w:tcW w:w="4995" w:type="dxa"/>
          </w:tcPr>
          <w:p w:rsidR="005F5CE3" w:rsidRDefault="005F5CE3" w:rsidP="005F5CE3">
            <w:proofErr w:type="spellStart"/>
            <w:r>
              <w:t>alphaRejICA_entrainWin</w:t>
            </w:r>
            <w:proofErr w:type="spellEnd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Alpha: phase data</w:t>
            </w:r>
          </w:p>
        </w:tc>
        <w:tc>
          <w:tcPr>
            <w:tcW w:w="4995" w:type="dxa"/>
          </w:tcPr>
          <w:p w:rsidR="005F5CE3" w:rsidRDefault="009F1EA7" w:rsidP="005F5CE3">
            <w:proofErr w:type="spellStart"/>
            <w:r>
              <w:t>phaseDat_perlat</w:t>
            </w:r>
            <w:proofErr w:type="spellEnd"/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VEPs: latency</w:t>
            </w:r>
          </w:p>
        </w:tc>
        <w:tc>
          <w:tcPr>
            <w:tcW w:w="4995" w:type="dxa"/>
          </w:tcPr>
          <w:p w:rsidR="005F5CE3" w:rsidRDefault="005F5CE3" w:rsidP="005F5CE3">
            <w:r>
              <w:t>groupERPS_mixedElecs_fromScript_P1N1P2_forLMM</w:t>
            </w:r>
          </w:p>
        </w:tc>
      </w:tr>
      <w:tr w:rsidR="005F5CE3" w:rsidTr="005F5CE3">
        <w:tc>
          <w:tcPr>
            <w:tcW w:w="4021" w:type="dxa"/>
          </w:tcPr>
          <w:p w:rsidR="005F5CE3" w:rsidRDefault="005F5CE3" w:rsidP="005F5CE3">
            <w:r>
              <w:t>VEPs: amplitude</w:t>
            </w:r>
          </w:p>
        </w:tc>
        <w:tc>
          <w:tcPr>
            <w:tcW w:w="4995" w:type="dxa"/>
          </w:tcPr>
          <w:p w:rsidR="005F5CE3" w:rsidRDefault="005F5CE3" w:rsidP="005F5CE3">
            <w:r>
              <w:t>groupERPS_mixedElecs_fromScript_P1N1P2_forLMM</w:t>
            </w:r>
          </w:p>
        </w:tc>
      </w:tr>
    </w:tbl>
    <w:p w:rsidR="005F5CE3" w:rsidRDefault="005F5CE3" w:rsidP="005F5CE3"/>
    <w:p w:rsidR="005F5CE3" w:rsidRDefault="005F5CE3" w:rsidP="005F5CE3">
      <w:r>
        <w:t>Raw data files (behavioural and EEG) are available on request.</w:t>
      </w:r>
    </w:p>
    <w:p w:rsidR="005F5CE3" w:rsidRDefault="005F5CE3" w:rsidP="005F5CE3">
      <w:r>
        <w:t>Please contact corresponding authors for further information.</w:t>
      </w:r>
    </w:p>
    <w:sectPr w:rsidR="005F5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CE3"/>
    <w:rsid w:val="00356411"/>
    <w:rsid w:val="005F5CE3"/>
    <w:rsid w:val="009F1EA7"/>
    <w:rsid w:val="00B76E5B"/>
    <w:rsid w:val="00B8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B3FFE"/>
  <w15:chartTrackingRefBased/>
  <w15:docId w15:val="{709F710A-A683-455C-AA02-31C5E5218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5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6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7378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1663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Cambridge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Michael</dc:creator>
  <cp:keywords/>
  <dc:description/>
  <cp:lastModifiedBy>E. Michael</cp:lastModifiedBy>
  <cp:revision>2</cp:revision>
  <dcterms:created xsi:type="dcterms:W3CDTF">2022-10-13T11:00:00Z</dcterms:created>
  <dcterms:modified xsi:type="dcterms:W3CDTF">2022-10-13T11:51:00Z</dcterms:modified>
</cp:coreProperties>
</file>