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6D76" w:rsidRDefault="00E76D76" w:rsidP="00E76D76">
      <w:r>
        <w:t xml:space="preserve">Few filmmakers have such a pronounced style as Fassbinder. Of course, the authorial signature is not just his own, but a composite of work by different agents in a collaborative ensemble. So, the ‘Fassbinder style’ is also that of the cameraman Michael Ballhaus, who shot his films from </w:t>
      </w:r>
      <w:r>
        <w:rPr>
          <w:i/>
        </w:rPr>
        <w:t xml:space="preserve">Whity </w:t>
      </w:r>
      <w:r>
        <w:t xml:space="preserve">(1971) to </w:t>
      </w:r>
      <w:r>
        <w:rPr>
          <w:i/>
        </w:rPr>
        <w:t xml:space="preserve">Lily Marleen </w:t>
      </w:r>
      <w:r>
        <w:t xml:space="preserve">(1981); and the ‘look’ of his films is also significantly carried by the ensemble of actors who became strongly – in some cases indelibly – associated with him.  Cinematographic style intersects here with the styling of personal appearance (including Fassbinder’s self-styled leather-clad hustler look) and acting style. The performative logic of his filmmaking, with its highlighting of make-up, costuming and staging, makes for a set of enactments of person and persona that are cast in a constant, often ambiguous tension between authenticity and impersonation, substance and style.  </w:t>
      </w:r>
    </w:p>
    <w:p w:rsidR="00E76D76" w:rsidRDefault="00E76D76" w:rsidP="00E76D76">
      <w:r>
        <w:t xml:space="preserve">Fassbinder was part of a new wave that wanted to challenge the inauthenticities of film culture in post-war Germany, but for this he deployed his own, second-order forms of artifice and stylistic citation as an instrument of critique. At base, his analysis of social conditions is a neo-Brechtian one, both drawing upon and extending beyond the principles of anti-naturalist performance that Brecht developed in his exposure of socio-political conditioning. For Fassbinder, too, the analytic focus falls on what Brecht called </w:t>
      </w:r>
      <w:r>
        <w:rPr>
          <w:i/>
        </w:rPr>
        <w:t>Gestus</w:t>
      </w:r>
      <w:r>
        <w:t xml:space="preserve"> – clichéd behaviours – and their reproduction in stylised forms that serve to expose the ideology of conformism that sustains them. Like Brecht, Fassbinder both separates the stylised ‘elements’ of his productions – speech, bodily comportment, lighting, camerawork, décor etc. – and sets them into critical conversation with each other through effects of montage and reciprocal defamiliarisation. </w:t>
      </w:r>
    </w:p>
    <w:p w:rsidR="00E76D76" w:rsidRDefault="00E76D76" w:rsidP="00E76D76">
      <w:r>
        <w:t xml:space="preserve">This applies across works of different kinds, deploying varying modes of stylisation. If we think of the ‘look’ of Fassbinder cinema, the likely image would be one of high colouration and strong lighting, but the variety of his work can be seen in three of his literary adaptations, all concerned with achieving a distinct style, not least through their elaborations of colour and light. His </w:t>
      </w:r>
      <w:r>
        <w:rPr>
          <w:i/>
        </w:rPr>
        <w:t>Fontane Effi Briest</w:t>
      </w:r>
      <w:r>
        <w:t xml:space="preserve"> (1974)</w:t>
      </w:r>
      <w:r>
        <w:rPr>
          <w:i/>
        </w:rPr>
        <w:t xml:space="preserve"> </w:t>
      </w:r>
      <w:r>
        <w:t xml:space="preserve">uses a desaturated form of black and white in an aesthetic that seems to want to conflate the chromatic medium of film with the monochrome of the written text. In the technique of white-out that is used at intervals throughout the film, the picture-book is reduced to the blank page or screen, as if to exhibit a degree zero of colour as light. In the multipart film for television adapted from Döblin’s novel of late Weimar Berlin, </w:t>
      </w:r>
      <w:r>
        <w:rPr>
          <w:i/>
        </w:rPr>
        <w:t xml:space="preserve">Berlin Alexanderplatz </w:t>
      </w:r>
      <w:r>
        <w:t xml:space="preserve">(1980), colour is used, but in muted form which is underlined by the strategic under-lighting of the visual space. At an early point in the film a pink cinema sign (KINO) flashes insistently into the darkened interior, as if ironically casting the coloured light of big-screen cinema into the domestic space of the made-for-television work. It is the equivalent of Brecht’s famous cardboard moon as artificial, ‘romantic’ light source. And in Fassbinder’s last film, </w:t>
      </w:r>
      <w:r>
        <w:rPr>
          <w:i/>
        </w:rPr>
        <w:t xml:space="preserve">Querelle </w:t>
      </w:r>
      <w:r>
        <w:t xml:space="preserve">(1982), adapted from Genet’s queer classic, there is a more plangent use of colour, but especially as a function of lighting as artificial as that of the cinema sign (or sign of cinema) in </w:t>
      </w:r>
      <w:r>
        <w:rPr>
          <w:i/>
        </w:rPr>
        <w:t>Berlin Alexanderplatz</w:t>
      </w:r>
      <w:r>
        <w:t xml:space="preserve">. In each case, stylistic effects of colour and light are both heightened and reduced, in much the same way as other signature techniques of mise-en-scène, in particular the persistent use of framing and mirroring. These features at once intensify and delimit or flatten the visual space of Fassbinder’s films, acting as markers for the network of stylistic citations and self-citations in his work. They maintain a sense of style that is as boldly distinctive in its totality as it is self-consciously derivative in its parts.  </w:t>
      </w:r>
    </w:p>
    <w:p w:rsidR="00E76D76" w:rsidRDefault="00E76D76" w:rsidP="00E76D76"/>
    <w:p w:rsidR="00E76D76" w:rsidRDefault="00E76D76" w:rsidP="00E76D76">
      <w:r>
        <w:lastRenderedPageBreak/>
        <w:t xml:space="preserve">Few filmmakers have such a pronounced style as Fassbinder. Of course, the authorial signature is not just his own, but an amalgam of contributions by different agents associated with his film production ensemble, on both sides of the camera. So, the Fassbinder style is also that of the cameraman Michael Ballhaus, who shot his films from </w:t>
      </w:r>
      <w:r>
        <w:rPr>
          <w:i/>
        </w:rPr>
        <w:t xml:space="preserve">Whity </w:t>
      </w:r>
      <w:r>
        <w:t xml:space="preserve">(1971) to </w:t>
      </w:r>
      <w:r>
        <w:rPr>
          <w:i/>
        </w:rPr>
        <w:t xml:space="preserve">Lily Marleen </w:t>
      </w:r>
      <w:r>
        <w:t xml:space="preserve">(1981); and the ‘look’ of his films is also significantly carried by the ensemble of actors who became strongly – in some cases indelibly – associated with him. For the most part, the acting ensemble was not made up of standardly cinegenic figures. But the consistent visual fascination of their faces and bodies lay in the ambiguous relation between established cinematic models of appearance (whether derived from Hollywood or European cinema) and their re-enactment in the Fassbinder style. The performative logic of his filmmaking, its sense of make-up, costuming and staging, makes for a set of enactments of person and persona that range from the felicitous to the strategically non-felicitous – from the diva(-like) performances of Hanna Schygulla to the trans role of Volker Spengler as Elvira in </w:t>
      </w:r>
      <w:r>
        <w:rPr>
          <w:i/>
        </w:rPr>
        <w:t>In a Year with 13 Moons</w:t>
      </w:r>
      <w:r>
        <w:t xml:space="preserve">, with Fassbinder’s own embodiments of leather-clad hustler figures cast in the territory between them. Across this range, and in different proportions, there is a constant tension between authenticity and impersonation, the one merging ambiguously into the other.  </w:t>
      </w:r>
    </w:p>
    <w:p w:rsidR="00E76D76" w:rsidRDefault="00E76D76" w:rsidP="00E76D76">
      <w:r>
        <w:t xml:space="preserve">In a broader sense, Fassbinder’s style is also cast between those poles. He was part of a new wave that wanted to challenge the inauthenticities and idealisations of film culture in postwar Germany, he deployed his own forms of artifice as an instrument of critique. At base, his analysis of social conditions is a post-Brechtian one, both drawing upon and extending beyond the principles of anti-naturalist performance that Brecht developed in his exposure of socio-political conditioning. For Fassbinder, too, the analytic focus falls upon what Brecht called </w:t>
      </w:r>
      <w:r>
        <w:rPr>
          <w:i/>
        </w:rPr>
        <w:t>Gestus</w:t>
      </w:r>
      <w:r>
        <w:t xml:space="preserve"> – conditioned behaviours – and their reproduction in stylised forms that serve to exhibit the ideology of conformism that sustains them. Like Brecht, Fassbinder both stylises the ‘elements’ of his productions – speech, bodily comportment, lighting, camerawork, mise-en-scène etc. – and sets them into critical conversation with each other through effects of montage and defamiliarisation. This applies across works of different kinds with apparently different modes of stylisation. If we think of the ‘look’ of Fassbinder cinema, the likely image would be one of high colouration and pronounced lighting, but the variety of his work can be seen in three of his literary adaptations, all concerned with achieving a distinct style that at once chimes with and established distance from the novel on which they are based. His adaptation of the German literary classic </w:t>
      </w:r>
      <w:r>
        <w:rPr>
          <w:i/>
        </w:rPr>
        <w:t>Fontane Effi Briest</w:t>
      </w:r>
      <w:r>
        <w:t xml:space="preserve"> (1974)</w:t>
      </w:r>
      <w:r>
        <w:rPr>
          <w:i/>
        </w:rPr>
        <w:t xml:space="preserve"> </w:t>
      </w:r>
      <w:r>
        <w:t xml:space="preserve">uses a desaturated black and white in an aesthetic that seems to want to conflate the chromatic medium of film with the written text, reducing a key element of its visual palette. In the technique of white-out that is used at intervals throughout the film, that logic of the film as an object of reading is reduced to the blank page or screen. In the multipart film for television adapted from Döblin’s novel of late Weimar Berlin, </w:t>
      </w:r>
      <w:r>
        <w:rPr>
          <w:i/>
        </w:rPr>
        <w:t xml:space="preserve">Berlin Alexanderplatz </w:t>
      </w:r>
      <w:r>
        <w:t xml:space="preserve">(1980), colour is used, but in muted form which is underlined by the strategic under-lighting of the visual space. At an early point of the film a cinema sign (KINO) flashes insistently, as if casting the brilliance of big-screen cinema into the darkened domestic interiors of this made-for-television work. It is a cinema sign but also the self-reflexive sign of cinema. And in the last film he made, </w:t>
      </w:r>
      <w:r>
        <w:rPr>
          <w:i/>
        </w:rPr>
        <w:t xml:space="preserve">Querelle </w:t>
      </w:r>
      <w:r>
        <w:t xml:space="preserve">(1982), adapted from Genet’s </w:t>
      </w:r>
      <w:r>
        <w:rPr>
          <w:i/>
        </w:rPr>
        <w:t>Querelle de Brest</w:t>
      </w:r>
      <w:r>
        <w:t xml:space="preserve">, there is a more plangent use of colour, but colour as an effect of light, a form of technicolour one might say, as artificial as that cast by the cinema sign. In each case, stylistic features are at once heightened and reduced, in much the same way as other signature effects of mise-en-scène, such as the persistent use of framing and mirroring techniques, and of images within the décor (most strikingly in </w:t>
      </w:r>
      <w:r>
        <w:rPr>
          <w:i/>
        </w:rPr>
        <w:t xml:space="preserve">The Bitter Tears </w:t>
      </w:r>
      <w:r>
        <w:rPr>
          <w:i/>
        </w:rPr>
        <w:lastRenderedPageBreak/>
        <w:t xml:space="preserve">of Petra von Kant </w:t>
      </w:r>
      <w:r>
        <w:t xml:space="preserve">(1972)), features which at once intensify and delimit the visual space of Fassbinder’s films.  </w:t>
      </w:r>
    </w:p>
    <w:p w:rsidR="00130FDF" w:rsidRDefault="00130FDF">
      <w:bookmarkStart w:id="0" w:name="_GoBack"/>
      <w:bookmarkEnd w:id="0"/>
    </w:p>
    <w:sectPr w:rsidR="00130FD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9"/>
  <w:doNotDisplayPageBoundarie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D76"/>
    <w:rsid w:val="00130FDF"/>
    <w:rsid w:val="00E76D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6D7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6D7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7863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1239</Words>
  <Characters>7064</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Churchill College</Company>
  <LinksUpToDate>false</LinksUpToDate>
  <CharactersWithSpaces>8287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Andrew Webber</dc:creator>
  <cp:lastModifiedBy>Andrew Webber</cp:lastModifiedBy>
  <cp:revision>1</cp:revision>
  <dcterms:created xsi:type="dcterms:W3CDTF">2017-08-18T16:25:00Z</dcterms:created>
  <dcterms:modified xsi:type="dcterms:W3CDTF">2017-08-18T16:26:00Z</dcterms:modified>
</cp:coreProperties>
</file>