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4D54B2E" w14:textId="25863C32" w:rsidR="009246AD" w:rsidRDefault="00142FA9" w:rsidP="006D09B9">
      <w:pPr>
        <w:pStyle w:val="BATitle"/>
        <w:jc w:val="both"/>
      </w:pPr>
      <w:r>
        <w:t xml:space="preserve">A </w:t>
      </w:r>
      <w:r w:rsidR="00E64340">
        <w:t>C</w:t>
      </w:r>
      <w:r w:rsidR="00F570C4">
        <w:t xml:space="preserve">ontinuous </w:t>
      </w:r>
      <w:r w:rsidR="00E64340">
        <w:t>M</w:t>
      </w:r>
      <w:r w:rsidR="007017F9">
        <w:t xml:space="preserve">ultistep </w:t>
      </w:r>
      <w:r w:rsidR="00E64340">
        <w:t>Process for the P</w:t>
      </w:r>
      <w:r w:rsidR="00F570C4">
        <w:t>reparation of</w:t>
      </w:r>
      <w:r>
        <w:t xml:space="preserve"> </w:t>
      </w:r>
      <w:r w:rsidR="00E64340">
        <w:rPr>
          <w:bCs/>
          <w:lang w:val="en-GB"/>
        </w:rPr>
        <w:t>3-Bromo-2-O</w:t>
      </w:r>
      <w:r w:rsidR="00046566" w:rsidRPr="006D09B9">
        <w:rPr>
          <w:bCs/>
          <w:lang w:val="en-GB"/>
        </w:rPr>
        <w:t xml:space="preserve">xopropanal </w:t>
      </w:r>
      <w:r w:rsidR="00046566" w:rsidRPr="006D09B9">
        <w:rPr>
          <w:bCs/>
          <w:i/>
          <w:iCs/>
          <w:lang w:val="en-GB"/>
        </w:rPr>
        <w:t>O</w:t>
      </w:r>
      <w:r w:rsidR="00E64340">
        <w:rPr>
          <w:bCs/>
          <w:lang w:val="en-GB"/>
        </w:rPr>
        <w:t>-methyl O</w:t>
      </w:r>
      <w:r w:rsidR="00046566" w:rsidRPr="006D09B9">
        <w:rPr>
          <w:bCs/>
          <w:lang w:val="en-GB"/>
        </w:rPr>
        <w:t>xime</w:t>
      </w:r>
      <w:r w:rsidR="00046566">
        <w:t xml:space="preserve"> </w:t>
      </w:r>
      <w:r w:rsidR="009415EF">
        <w:t xml:space="preserve">as a </w:t>
      </w:r>
      <w:r w:rsidR="00E64340">
        <w:t>P</w:t>
      </w:r>
      <w:r w:rsidR="00046566">
        <w:t>recursor</w:t>
      </w:r>
      <w:r w:rsidR="008A2959">
        <w:t xml:space="preserve"> to</w:t>
      </w:r>
      <w:r w:rsidR="00E64340">
        <w:t xml:space="preserve"> A</w:t>
      </w:r>
      <w:r w:rsidR="00D817DB">
        <w:t xml:space="preserve">ccess </w:t>
      </w:r>
      <w:r w:rsidR="00E64340">
        <w:t>C</w:t>
      </w:r>
      <w:r w:rsidR="00E64340" w:rsidRPr="00762BC4">
        <w:rPr>
          <w:vertAlign w:val="subscript"/>
        </w:rPr>
        <w:t>4</w:t>
      </w:r>
      <w:r w:rsidR="00E64340">
        <w:t>-Oxime-Su</w:t>
      </w:r>
      <w:bookmarkStart w:id="0" w:name="_GoBack"/>
      <w:bookmarkEnd w:id="0"/>
      <w:r w:rsidR="00E64340">
        <w:t>bstituted T</w:t>
      </w:r>
      <w:r>
        <w:t xml:space="preserve">hiazoles </w:t>
      </w:r>
    </w:p>
    <w:p w14:paraId="55B1E978" w14:textId="72DDDDCD" w:rsidR="009246AD" w:rsidRPr="00BD3F0A" w:rsidRDefault="00BE2ED0" w:rsidP="00BD3F0A">
      <w:pPr>
        <w:pStyle w:val="BBAuthorName"/>
        <w:jc w:val="both"/>
        <w:rPr>
          <w:bCs/>
        </w:rPr>
      </w:pPr>
      <w:r w:rsidRPr="004A4102">
        <w:t>Edouard Godineau,</w:t>
      </w:r>
      <w:r w:rsidR="00142FA9" w:rsidRPr="004A4102">
        <w:rPr>
          <w:vertAlign w:val="superscript"/>
        </w:rPr>
        <w:t>1</w:t>
      </w:r>
      <w:r w:rsidR="00142FA9" w:rsidRPr="004A4102">
        <w:t>*</w:t>
      </w:r>
      <w:r w:rsidR="002B5C21" w:rsidRPr="00DD6DBB">
        <w:t>‡</w:t>
      </w:r>
      <w:r w:rsidR="00B63F29">
        <w:t xml:space="preserve"> </w:t>
      </w:r>
      <w:r w:rsidR="000A2CA0">
        <w:t>Claudio Battilocchio,</w:t>
      </w:r>
      <w:r w:rsidR="000A2CA0" w:rsidRPr="00B40AC0">
        <w:rPr>
          <w:vertAlign w:val="superscript"/>
        </w:rPr>
        <w:t>1,2</w:t>
      </w:r>
      <w:r w:rsidR="000A2CA0" w:rsidRPr="004A4102">
        <w:t>*</w:t>
      </w:r>
      <w:r w:rsidR="002B5C21" w:rsidRPr="00DD6DBB">
        <w:t>‡</w:t>
      </w:r>
      <w:r w:rsidR="000A2CA0">
        <w:t xml:space="preserve"> </w:t>
      </w:r>
      <w:r w:rsidR="00B63F29" w:rsidRPr="004A4102">
        <w:t>Matthias Lehmann,</w:t>
      </w:r>
      <w:r w:rsidR="00B63F29" w:rsidRPr="004A4102">
        <w:rPr>
          <w:vertAlign w:val="superscript"/>
        </w:rPr>
        <w:t>1</w:t>
      </w:r>
      <w:r w:rsidR="00B63F29">
        <w:rPr>
          <w:vertAlign w:val="superscript"/>
        </w:rPr>
        <w:t xml:space="preserve"> </w:t>
      </w:r>
      <w:r w:rsidR="00BD3F0A">
        <w:t>Steven V. Ley,</w:t>
      </w:r>
      <w:r w:rsidR="00BD3F0A" w:rsidRPr="004A4102">
        <w:rPr>
          <w:vertAlign w:val="superscript"/>
        </w:rPr>
        <w:t>2</w:t>
      </w:r>
      <w:r w:rsidR="00BD3F0A">
        <w:rPr>
          <w:vertAlign w:val="superscript"/>
        </w:rPr>
        <w:t xml:space="preserve"> </w:t>
      </w:r>
      <w:r w:rsidR="0083208E" w:rsidRPr="004A4102">
        <w:t>Ricardo Labes,</w:t>
      </w:r>
      <w:r w:rsidR="0083208E" w:rsidRPr="004A4102">
        <w:rPr>
          <w:vertAlign w:val="superscript"/>
        </w:rPr>
        <w:t>2</w:t>
      </w:r>
      <w:r w:rsidR="0083208E" w:rsidRPr="004A4102">
        <w:t xml:space="preserve"> Letitia Birnoschi,</w:t>
      </w:r>
      <w:r w:rsidR="0083208E" w:rsidRPr="00732F18">
        <w:rPr>
          <w:vertAlign w:val="superscript"/>
        </w:rPr>
        <w:t>2</w:t>
      </w:r>
      <w:r w:rsidR="0083208E" w:rsidRPr="004A4102">
        <w:t xml:space="preserve"> </w:t>
      </w:r>
      <w:r w:rsidR="00732F18" w:rsidRPr="00732F18">
        <w:t>Srinivas Subramanian,</w:t>
      </w:r>
      <w:r w:rsidR="00732F18" w:rsidRPr="00BD3F0A">
        <w:rPr>
          <w:vertAlign w:val="superscript"/>
        </w:rPr>
        <w:t>3</w:t>
      </w:r>
      <w:r w:rsidR="00732F18" w:rsidRPr="00732F18">
        <w:t xml:space="preserve"> C.S Prasanna</w:t>
      </w:r>
      <w:r w:rsidR="00732F18" w:rsidRPr="00BD3F0A">
        <w:rPr>
          <w:bCs/>
        </w:rPr>
        <w:t>,</w:t>
      </w:r>
      <w:r w:rsidR="00BD3F0A" w:rsidRPr="00BD3F0A">
        <w:rPr>
          <w:bCs/>
          <w:vertAlign w:val="superscript"/>
        </w:rPr>
        <w:t>3</w:t>
      </w:r>
      <w:r w:rsidR="00732F18">
        <w:rPr>
          <w:b/>
          <w:bCs/>
        </w:rPr>
        <w:t xml:space="preserve"> </w:t>
      </w:r>
      <w:r w:rsidR="00BD3F0A" w:rsidRPr="00BD3F0A">
        <w:rPr>
          <w:bCs/>
        </w:rPr>
        <w:t>Amol Gorde,</w:t>
      </w:r>
      <w:r w:rsidR="00BD3F0A" w:rsidRPr="00BD3F0A">
        <w:rPr>
          <w:bCs/>
          <w:vertAlign w:val="superscript"/>
        </w:rPr>
        <w:t>3</w:t>
      </w:r>
      <w:r w:rsidR="00BD3F0A" w:rsidRPr="00BD3F0A">
        <w:rPr>
          <w:bCs/>
        </w:rPr>
        <w:t xml:space="preserve"> Mahesh Kalbagh</w:t>
      </w:r>
      <w:r w:rsidR="00BD3F0A">
        <w:rPr>
          <w:bCs/>
        </w:rPr>
        <w:t>,</w:t>
      </w:r>
      <w:r w:rsidR="00BD3F0A" w:rsidRPr="00BD3F0A">
        <w:rPr>
          <w:bCs/>
          <w:vertAlign w:val="superscript"/>
        </w:rPr>
        <w:t>3</w:t>
      </w:r>
      <w:r w:rsidR="00BD3F0A" w:rsidRPr="00BD3F0A">
        <w:rPr>
          <w:bCs/>
        </w:rPr>
        <w:t xml:space="preserve"> </w:t>
      </w:r>
      <w:proofErr w:type="spellStart"/>
      <w:r w:rsidR="00BD3F0A" w:rsidRPr="00BD3F0A">
        <w:rPr>
          <w:bCs/>
        </w:rPr>
        <w:t>Vivek</w:t>
      </w:r>
      <w:proofErr w:type="spellEnd"/>
      <w:r w:rsidR="00BD3F0A" w:rsidRPr="00BD3F0A">
        <w:rPr>
          <w:bCs/>
        </w:rPr>
        <w:t xml:space="preserve"> Khade,</w:t>
      </w:r>
      <w:r w:rsidR="00BD3F0A" w:rsidRPr="00BD3F0A">
        <w:rPr>
          <w:bCs/>
          <w:vertAlign w:val="superscript"/>
        </w:rPr>
        <w:t>3</w:t>
      </w:r>
      <w:r w:rsidR="00BD3F0A">
        <w:rPr>
          <w:b/>
          <w:bCs/>
        </w:rPr>
        <w:t xml:space="preserve"> </w:t>
      </w:r>
      <w:r w:rsidR="00BD3F0A" w:rsidRPr="00BD3F0A">
        <w:rPr>
          <w:bCs/>
        </w:rPr>
        <w:t>Anton Scherrer</w:t>
      </w:r>
      <w:r w:rsidR="005B4743">
        <w:rPr>
          <w:bCs/>
        </w:rPr>
        <w:t>,</w:t>
      </w:r>
      <w:r w:rsidR="00BD3F0A" w:rsidRPr="00BD3F0A">
        <w:rPr>
          <w:vertAlign w:val="superscript"/>
        </w:rPr>
        <w:t xml:space="preserve"> </w:t>
      </w:r>
      <w:r w:rsidR="00BD3F0A" w:rsidRPr="004A4102">
        <w:rPr>
          <w:vertAlign w:val="superscript"/>
        </w:rPr>
        <w:t>1</w:t>
      </w:r>
      <w:r w:rsidR="00BD3F0A">
        <w:rPr>
          <w:b/>
          <w:bCs/>
        </w:rPr>
        <w:t xml:space="preserve"> </w:t>
      </w:r>
      <w:r w:rsidR="00FE3BB4" w:rsidRPr="004A4102">
        <w:t>Tony O’Sullivan</w:t>
      </w:r>
      <w:r w:rsidR="00142FA9" w:rsidRPr="004A4102">
        <w:rPr>
          <w:vertAlign w:val="superscript"/>
        </w:rPr>
        <w:t>1</w:t>
      </w:r>
    </w:p>
    <w:p w14:paraId="25567E8E" w14:textId="77777777" w:rsidR="00142FA9" w:rsidRDefault="00142FA9" w:rsidP="00142FA9">
      <w:pPr>
        <w:pStyle w:val="FACorrespondingAuthorFootnote"/>
        <w:spacing w:after="0"/>
        <w:jc w:val="left"/>
      </w:pPr>
      <w:r w:rsidRPr="000B67C2">
        <w:rPr>
          <w:vertAlign w:val="superscript"/>
        </w:rPr>
        <w:t>1</w:t>
      </w:r>
      <w:r w:rsidRPr="00142FA9">
        <w:t xml:space="preserve"> </w:t>
      </w:r>
      <w:r>
        <w:t xml:space="preserve">Syngenta Crop Protection, Process Research, </w:t>
      </w:r>
      <w:proofErr w:type="spellStart"/>
      <w:r>
        <w:t>Schaffhauserstrasse</w:t>
      </w:r>
      <w:proofErr w:type="spellEnd"/>
      <w:r>
        <w:t xml:space="preserve"> 101, CH-4332, Switzerland</w:t>
      </w:r>
    </w:p>
    <w:p w14:paraId="0241DEE3" w14:textId="77777777" w:rsidR="00142FA9" w:rsidRDefault="00142FA9" w:rsidP="00142FA9">
      <w:pPr>
        <w:pStyle w:val="FACorrespondingAuthorFootnote"/>
        <w:spacing w:after="0"/>
        <w:jc w:val="left"/>
      </w:pPr>
      <w:r w:rsidRPr="00142FA9">
        <w:rPr>
          <w:vertAlign w:val="superscript"/>
        </w:rPr>
        <w:t>2</w:t>
      </w:r>
      <w:r>
        <w:t xml:space="preserve"> Innovative Technology Centre, Department of Chemistry, University of Cambridge, </w:t>
      </w:r>
      <w:proofErr w:type="spellStart"/>
      <w:r>
        <w:t>Lensfield</w:t>
      </w:r>
      <w:proofErr w:type="spellEnd"/>
      <w:r>
        <w:t xml:space="preserve"> Road, CB2 1EW, UK</w:t>
      </w:r>
    </w:p>
    <w:p w14:paraId="34106104" w14:textId="77777777" w:rsidR="00BD3F0A" w:rsidRPr="00BD3F0A" w:rsidRDefault="00BD3F0A" w:rsidP="00BD3F0A">
      <w:pPr>
        <w:pStyle w:val="TAMainText"/>
        <w:ind w:firstLine="0"/>
      </w:pPr>
      <w:r w:rsidRPr="008028C4">
        <w:rPr>
          <w:vertAlign w:val="superscript"/>
        </w:rPr>
        <w:t>3</w:t>
      </w:r>
      <w:r>
        <w:t xml:space="preserve"> </w:t>
      </w:r>
      <w:r w:rsidRPr="00BD3F0A">
        <w:t xml:space="preserve">Syngenta Research and Technology Centre, Santa Monica Works, </w:t>
      </w:r>
      <w:proofErr w:type="spellStart"/>
      <w:r w:rsidRPr="00BD3F0A">
        <w:t>Corlim</w:t>
      </w:r>
      <w:proofErr w:type="spellEnd"/>
      <w:r w:rsidRPr="00BD3F0A">
        <w:t>, Goa India-403110</w:t>
      </w:r>
    </w:p>
    <w:p w14:paraId="736692EB" w14:textId="77777777" w:rsidR="00142FA9" w:rsidRDefault="00142FA9" w:rsidP="00683131">
      <w:pPr>
        <w:pStyle w:val="FACorrespondingAuthorFootnote"/>
        <w:spacing w:after="0"/>
        <w:jc w:val="left"/>
      </w:pPr>
    </w:p>
    <w:p w14:paraId="411F489E" w14:textId="77777777" w:rsidR="00683131" w:rsidRPr="00A764EF" w:rsidRDefault="00AB34C5" w:rsidP="00683131">
      <w:pPr>
        <w:pStyle w:val="FACorrespondingAuthorFootnote"/>
        <w:spacing w:after="0"/>
        <w:jc w:val="left"/>
      </w:pPr>
      <w:r>
        <w:t>KEYWORDS.</w:t>
      </w:r>
      <w:r w:rsidR="00142FA9" w:rsidRPr="00142FA9">
        <w:t xml:space="preserve"> </w:t>
      </w:r>
      <w:r w:rsidR="00EB7C2D">
        <w:t xml:space="preserve">Bromination, </w:t>
      </w:r>
      <w:r w:rsidR="00142FA9">
        <w:t>Continuous Processing, Hazardous Chemistry, Multistep synthesis</w:t>
      </w:r>
      <w:r w:rsidR="00683C33">
        <w:t>, Thiazole synthesis.</w:t>
      </w:r>
    </w:p>
    <w:p w14:paraId="6831A9FE" w14:textId="77777777" w:rsidR="000C05CC" w:rsidRPr="00A764EF" w:rsidRDefault="000C05CC" w:rsidP="00324128">
      <w:pPr>
        <w:pStyle w:val="FACorrespondingAuthorFootnote"/>
        <w:spacing w:after="240"/>
        <w:jc w:val="left"/>
      </w:pPr>
    </w:p>
    <w:p w14:paraId="545351E2" w14:textId="73D0B6F0" w:rsidR="00A14F81" w:rsidRPr="00BD3F0A" w:rsidRDefault="00AB34C5" w:rsidP="00A14F81">
      <w:pPr>
        <w:pStyle w:val="BDAbstract"/>
        <w:rPr>
          <w:lang w:val="en-GB"/>
        </w:rPr>
      </w:pPr>
      <w:r w:rsidRPr="006D09B9">
        <w:t>ABSTRACT</w:t>
      </w:r>
      <w:r w:rsidR="00A14F81" w:rsidRPr="006D09B9">
        <w:t>.</w:t>
      </w:r>
      <w:r w:rsidR="00B10D6E">
        <w:rPr>
          <w:bCs/>
          <w:lang w:val="en-GB"/>
        </w:rPr>
        <w:t xml:space="preserve"> </w:t>
      </w:r>
      <w:r w:rsidR="008028C4">
        <w:rPr>
          <w:bCs/>
          <w:lang w:val="en-GB"/>
        </w:rPr>
        <w:t>We report</w:t>
      </w:r>
      <w:r w:rsidR="00B10D6E" w:rsidRPr="00BD3F0A">
        <w:rPr>
          <w:bCs/>
          <w:lang w:val="en-GB"/>
        </w:rPr>
        <w:t xml:space="preserve"> a strategy designed for the </w:t>
      </w:r>
      <w:r w:rsidR="00C566FC">
        <w:rPr>
          <w:bCs/>
          <w:lang w:val="en-GB"/>
        </w:rPr>
        <w:t>rapid</w:t>
      </w:r>
      <w:r w:rsidR="00B10D6E" w:rsidRPr="00BD3F0A">
        <w:rPr>
          <w:bCs/>
          <w:lang w:val="en-GB"/>
        </w:rPr>
        <w:t xml:space="preserve"> and convergent assembly of </w:t>
      </w:r>
      <w:r w:rsidR="00C566FC">
        <w:rPr>
          <w:bCs/>
          <w:lang w:val="en-GB"/>
        </w:rPr>
        <w:t>C4-oxime substituted thiazoles</w:t>
      </w:r>
      <w:r w:rsidR="00B10D6E" w:rsidRPr="00BD3F0A">
        <w:rPr>
          <w:bCs/>
          <w:lang w:val="en-GB"/>
        </w:rPr>
        <w:t>. Ou</w:t>
      </w:r>
      <w:r w:rsidR="001A6916">
        <w:rPr>
          <w:bCs/>
          <w:lang w:val="en-GB"/>
        </w:rPr>
        <w:t>r approach relied</w:t>
      </w:r>
      <w:r w:rsidR="00B10D6E" w:rsidRPr="00BD3F0A">
        <w:rPr>
          <w:bCs/>
          <w:lang w:val="en-GB"/>
        </w:rPr>
        <w:t xml:space="preserve"> </w:t>
      </w:r>
      <w:r w:rsidR="001A6916">
        <w:rPr>
          <w:bCs/>
          <w:lang w:val="en-GB"/>
        </w:rPr>
        <w:t xml:space="preserve">and focused </w:t>
      </w:r>
      <w:r w:rsidR="00B10D6E" w:rsidRPr="00BD3F0A">
        <w:rPr>
          <w:bCs/>
          <w:lang w:val="en-GB"/>
        </w:rPr>
        <w:t xml:space="preserve">on 3-bromo-2-oxopropanal </w:t>
      </w:r>
      <w:r w:rsidR="00B10D6E" w:rsidRPr="00BD3F0A">
        <w:rPr>
          <w:bCs/>
          <w:i/>
          <w:iCs/>
          <w:lang w:val="en-GB"/>
        </w:rPr>
        <w:t>O</w:t>
      </w:r>
      <w:r w:rsidR="00B10D6E" w:rsidRPr="00BD3F0A">
        <w:rPr>
          <w:bCs/>
          <w:lang w:val="en-GB"/>
        </w:rPr>
        <w:t>-methyl oxime</w:t>
      </w:r>
      <w:r w:rsidR="005353A7" w:rsidRPr="00BD3F0A">
        <w:rPr>
          <w:bCs/>
          <w:lang w:val="en-GB"/>
        </w:rPr>
        <w:t xml:space="preserve"> as a key building block. </w:t>
      </w:r>
      <w:r w:rsidR="007017F9">
        <w:rPr>
          <w:bCs/>
          <w:lang w:val="en-GB"/>
        </w:rPr>
        <w:t>In particular</w:t>
      </w:r>
      <w:r w:rsidR="008028C4">
        <w:rPr>
          <w:bCs/>
          <w:lang w:val="en-GB"/>
        </w:rPr>
        <w:t>, w</w:t>
      </w:r>
      <w:r w:rsidR="005353A7" w:rsidRPr="00BD3F0A">
        <w:rPr>
          <w:bCs/>
          <w:lang w:val="en-GB"/>
        </w:rPr>
        <w:t>e</w:t>
      </w:r>
      <w:r w:rsidR="008028C4">
        <w:t xml:space="preserve"> describe</w:t>
      </w:r>
      <w:r w:rsidR="005353A7" w:rsidRPr="00BD3F0A">
        <w:t xml:space="preserve"> a </w:t>
      </w:r>
      <w:r w:rsidR="00A8342D">
        <w:t>multistep</w:t>
      </w:r>
      <w:r w:rsidR="008028C4">
        <w:t xml:space="preserve"> </w:t>
      </w:r>
      <w:r w:rsidR="00B10D6E" w:rsidRPr="00BD3F0A">
        <w:t>continuous synthesis of</w:t>
      </w:r>
      <w:r w:rsidR="005353A7" w:rsidRPr="00BD3F0A">
        <w:t xml:space="preserve"> this </w:t>
      </w:r>
      <w:proofErr w:type="gramStart"/>
      <w:r w:rsidR="005353A7" w:rsidRPr="00BD3F0A">
        <w:t>intermediate</w:t>
      </w:r>
      <w:proofErr w:type="gramEnd"/>
      <w:r w:rsidR="005353A7" w:rsidRPr="00BD3F0A">
        <w:t xml:space="preserve"> and demonstrate the advantag</w:t>
      </w:r>
      <w:r w:rsidR="008028C4">
        <w:t>es of our set-up upon scaling up</w:t>
      </w:r>
      <w:r w:rsidR="005353A7" w:rsidRPr="00BD3F0A">
        <w:t>.</w:t>
      </w:r>
    </w:p>
    <w:p w14:paraId="1C8B06AC" w14:textId="7BE7F72F" w:rsidR="00EE0F85" w:rsidRDefault="005011A3" w:rsidP="006D09B9">
      <w:pPr>
        <w:pStyle w:val="TAMainText"/>
        <w:spacing w:after="240"/>
        <w:ind w:firstLine="0"/>
      </w:pPr>
      <w:proofErr w:type="spellStart"/>
      <w:r w:rsidRPr="00BD3F0A">
        <w:lastRenderedPageBreak/>
        <w:t>Imidazoles</w:t>
      </w:r>
      <w:proofErr w:type="spellEnd"/>
      <w:r w:rsidR="00274656" w:rsidRPr="00BD3F0A">
        <w:t xml:space="preserve"> and </w:t>
      </w:r>
      <w:r w:rsidRPr="00BD3F0A">
        <w:t>thiazol</w:t>
      </w:r>
      <w:r w:rsidR="00274656" w:rsidRPr="00BD3F0A">
        <w:t>e</w:t>
      </w:r>
      <w:r w:rsidR="00250676" w:rsidRPr="00BD3F0A">
        <w:t>s</w:t>
      </w:r>
      <w:r w:rsidR="0083208E" w:rsidRPr="00BD3F0A">
        <w:t xml:space="preserve"> </w:t>
      </w:r>
      <w:r w:rsidR="00274656" w:rsidRPr="00BD3F0A">
        <w:t xml:space="preserve">substituted </w:t>
      </w:r>
      <w:r w:rsidR="00A24B54" w:rsidRPr="00BD3F0A">
        <w:t>with N-</w:t>
      </w:r>
      <w:proofErr w:type="spellStart"/>
      <w:r w:rsidR="00A24B54" w:rsidRPr="00BD3F0A">
        <w:t>alkoxy</w:t>
      </w:r>
      <w:proofErr w:type="spellEnd"/>
      <w:r w:rsidR="00A24B54" w:rsidRPr="00BD3F0A">
        <w:t xml:space="preserve"> oxime ethers moieties </w:t>
      </w:r>
      <w:r w:rsidR="00274656" w:rsidRPr="00BD3F0A">
        <w:t>at C</w:t>
      </w:r>
      <w:r w:rsidRPr="00BD3F0A">
        <w:rPr>
          <w:vertAlign w:val="subscript"/>
        </w:rPr>
        <w:t>5</w:t>
      </w:r>
      <w:r w:rsidR="00274656" w:rsidRPr="00BD3F0A">
        <w:t xml:space="preserve"> and C</w:t>
      </w:r>
      <w:r w:rsidRPr="00BD3F0A">
        <w:rPr>
          <w:vertAlign w:val="subscript"/>
        </w:rPr>
        <w:t>4</w:t>
      </w:r>
      <w:r w:rsidR="0083208E" w:rsidRPr="00BD3F0A">
        <w:t xml:space="preserve">, respectively, </w:t>
      </w:r>
      <w:r w:rsidR="00250676" w:rsidRPr="00BD3F0A">
        <w:t xml:space="preserve">are generally regarded </w:t>
      </w:r>
      <w:r w:rsidR="00020288" w:rsidRPr="00BD3F0A">
        <w:t xml:space="preserve">as </w:t>
      </w:r>
      <w:r w:rsidR="005353A7" w:rsidRPr="00BD3F0A">
        <w:t xml:space="preserve">privileged motif </w:t>
      </w:r>
      <w:r w:rsidR="00250676" w:rsidRPr="00BD3F0A">
        <w:t>present</w:t>
      </w:r>
      <w:r w:rsidR="00250676">
        <w:t xml:space="preserve"> </w:t>
      </w:r>
      <w:r w:rsidR="00020288">
        <w:t>in a number of biologically active substances</w:t>
      </w:r>
      <w:r w:rsidR="00AB41FC">
        <w:t xml:space="preserve"> (</w:t>
      </w:r>
      <w:r w:rsidR="00990BD9">
        <w:t>Figure 1</w:t>
      </w:r>
      <w:r w:rsidR="004D5158">
        <w:t>)</w:t>
      </w:r>
      <w:r w:rsidR="00020288">
        <w:t>.</w:t>
      </w:r>
      <w:r w:rsidR="00CB7047">
        <w:rPr>
          <w:rStyle w:val="EndnoteReference"/>
        </w:rPr>
        <w:endnoteReference w:id="1"/>
      </w:r>
      <w:r w:rsidR="00020288">
        <w:t xml:space="preserve"> </w:t>
      </w:r>
    </w:p>
    <w:p w14:paraId="1C8BB107" w14:textId="77777777" w:rsidR="00EE0F85" w:rsidRPr="00EE0F85" w:rsidRDefault="00F416F9" w:rsidP="00572962">
      <w:pPr>
        <w:jc w:val="center"/>
      </w:pPr>
      <w:r>
        <w:object w:dxaOrig="11955" w:dyaOrig="3870" w14:anchorId="3F2D54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3.5pt;height:130.9pt" o:ole="">
            <v:imagedata r:id="rId8" o:title=""/>
          </v:shape>
          <o:OLEObject Type="Embed" ProgID="MDLDrawOLE.MDLDrawObject.1" ShapeID="_x0000_i1025" DrawAspect="Content" ObjectID="_1580819902" r:id="rId9"/>
        </w:object>
      </w:r>
    </w:p>
    <w:p w14:paraId="36132A64" w14:textId="77777777" w:rsidR="00EE0F85" w:rsidRDefault="008E23FF" w:rsidP="00EE0F85">
      <w:pPr>
        <w:pStyle w:val="VCSchemeTitle"/>
      </w:pPr>
      <w:r>
        <w:t>Figure</w:t>
      </w:r>
      <w:r w:rsidR="00EE0F85">
        <w:t xml:space="preserve"> </w:t>
      </w:r>
      <w:r w:rsidR="004C1A7E">
        <w:fldChar w:fldCharType="begin"/>
      </w:r>
      <w:r w:rsidR="004C1A7E">
        <w:instrText xml:space="preserve"> SEQ Scheme \* ARABIC </w:instrText>
      </w:r>
      <w:r w:rsidR="004C1A7E">
        <w:fldChar w:fldCharType="separate"/>
      </w:r>
      <w:r w:rsidR="002209AE">
        <w:rPr>
          <w:noProof/>
        </w:rPr>
        <w:t>1</w:t>
      </w:r>
      <w:r w:rsidR="004C1A7E">
        <w:rPr>
          <w:noProof/>
        </w:rPr>
        <w:fldChar w:fldCharType="end"/>
      </w:r>
      <w:r w:rsidR="00E076D6">
        <w:rPr>
          <w:noProof/>
        </w:rPr>
        <w:t xml:space="preserve">. </w:t>
      </w:r>
      <w:r w:rsidR="00620A5C">
        <w:rPr>
          <w:noProof/>
        </w:rPr>
        <w:t xml:space="preserve">Biologically active </w:t>
      </w:r>
      <w:r w:rsidR="00650728">
        <w:rPr>
          <w:noProof/>
        </w:rPr>
        <w:t>imidazoles and thiazoles bearing a methoxy oxime moiety.</w:t>
      </w:r>
    </w:p>
    <w:p w14:paraId="184E17CC" w14:textId="3AC843EA" w:rsidR="00EE0F85" w:rsidRDefault="00346737" w:rsidP="006D09B9">
      <w:pPr>
        <w:pStyle w:val="TAMainText"/>
        <w:spacing w:after="240"/>
        <w:ind w:firstLine="0"/>
      </w:pPr>
      <w:r>
        <w:t xml:space="preserve">For </w:t>
      </w:r>
      <w:r w:rsidR="00250676">
        <w:t>instance</w:t>
      </w:r>
      <w:r w:rsidR="00F20BDE">
        <w:t>, compound</w:t>
      </w:r>
      <w:r>
        <w:t xml:space="preserve"> </w:t>
      </w:r>
      <w:r w:rsidRPr="006D09B9">
        <w:rPr>
          <w:b/>
        </w:rPr>
        <w:t>1</w:t>
      </w:r>
      <w:r w:rsidR="00020288">
        <w:t xml:space="preserve"> possess</w:t>
      </w:r>
      <w:r w:rsidR="00270EE3">
        <w:t>es</w:t>
      </w:r>
      <w:r w:rsidR="00020288">
        <w:t xml:space="preserve"> in</w:t>
      </w:r>
      <w:r w:rsidR="000149BE">
        <w:t xml:space="preserve">teresting </w:t>
      </w:r>
      <w:r w:rsidR="000149BE" w:rsidRPr="00BD3F0A">
        <w:t>herbicidal properties.</w:t>
      </w:r>
      <w:bookmarkStart w:id="1" w:name="_Ref497121760"/>
      <w:r w:rsidR="000149BE" w:rsidRPr="00BD3F0A">
        <w:rPr>
          <w:rStyle w:val="EndnoteReference"/>
        </w:rPr>
        <w:endnoteReference w:id="2"/>
      </w:r>
      <w:bookmarkEnd w:id="1"/>
      <w:proofErr w:type="gramStart"/>
      <w:r w:rsidR="000149BE" w:rsidRPr="00BD3F0A">
        <w:rPr>
          <w:vertAlign w:val="superscript"/>
        </w:rPr>
        <w:t>a</w:t>
      </w:r>
      <w:proofErr w:type="gramEnd"/>
      <w:r w:rsidR="00020288" w:rsidRPr="00BD3F0A">
        <w:t xml:space="preserve"> </w:t>
      </w:r>
      <w:r w:rsidR="00BA2AC4" w:rsidRPr="00BD3F0A">
        <w:t>Similarly</w:t>
      </w:r>
      <w:r w:rsidR="00250676" w:rsidRPr="00BD3F0A">
        <w:t xml:space="preserve">, </w:t>
      </w:r>
      <w:r w:rsidRPr="00BD3F0A">
        <w:t>C</w:t>
      </w:r>
      <w:r w:rsidRPr="00BD3F0A">
        <w:rPr>
          <w:vertAlign w:val="subscript"/>
        </w:rPr>
        <w:t>4</w:t>
      </w:r>
      <w:r w:rsidRPr="00BD3F0A">
        <w:t>-</w:t>
      </w:r>
      <w:r w:rsidR="000149BE" w:rsidRPr="00BD3F0A">
        <w:t>methoxyoxime-</w:t>
      </w:r>
      <w:r w:rsidRPr="00BD3F0A">
        <w:t xml:space="preserve">substitued </w:t>
      </w:r>
      <w:r w:rsidR="00020288" w:rsidRPr="00BD3F0A">
        <w:t>thiazole</w:t>
      </w:r>
      <w:r w:rsidRPr="00BD3F0A">
        <w:t xml:space="preserve">s </w:t>
      </w:r>
      <w:r w:rsidRPr="00BD3F0A">
        <w:rPr>
          <w:b/>
        </w:rPr>
        <w:t>2</w:t>
      </w:r>
      <w:r w:rsidR="000149BE" w:rsidRPr="00BD3F0A">
        <w:t xml:space="preserve"> and </w:t>
      </w:r>
      <w:r w:rsidR="000149BE" w:rsidRPr="00BD3F0A">
        <w:rPr>
          <w:b/>
        </w:rPr>
        <w:t>3</w:t>
      </w:r>
      <w:r w:rsidRPr="00BD3F0A">
        <w:t xml:space="preserve"> </w:t>
      </w:r>
      <w:r w:rsidR="00F565E6" w:rsidRPr="00BD3F0A">
        <w:t>express</w:t>
      </w:r>
      <w:r w:rsidR="00250676" w:rsidRPr="00BD3F0A">
        <w:t xml:space="preserve"> </w:t>
      </w:r>
      <w:r w:rsidR="000149BE" w:rsidRPr="00BD3F0A">
        <w:t>insecticidal activity</w:t>
      </w:r>
      <w:r w:rsidR="005353A7" w:rsidRPr="00BD3F0A">
        <w:t>,</w:t>
      </w:r>
      <w:r w:rsidR="000149BE" w:rsidRPr="00BD3F0A">
        <w:rPr>
          <w:vertAlign w:val="superscript"/>
        </w:rPr>
        <w:fldChar w:fldCharType="begin"/>
      </w:r>
      <w:r w:rsidR="000149BE" w:rsidRPr="00BD3F0A">
        <w:rPr>
          <w:vertAlign w:val="superscript"/>
        </w:rPr>
        <w:instrText xml:space="preserve"> NOTEREF _Ref497121760 \h  \* MERGEFORMAT </w:instrText>
      </w:r>
      <w:r w:rsidR="000149BE" w:rsidRPr="00BD3F0A">
        <w:rPr>
          <w:vertAlign w:val="superscript"/>
        </w:rPr>
      </w:r>
      <w:r w:rsidR="000149BE" w:rsidRPr="00BD3F0A">
        <w:rPr>
          <w:vertAlign w:val="superscript"/>
        </w:rPr>
        <w:fldChar w:fldCharType="separate"/>
      </w:r>
      <w:r w:rsidR="000A5A69">
        <w:rPr>
          <w:vertAlign w:val="superscript"/>
        </w:rPr>
        <w:t>2</w:t>
      </w:r>
      <w:r w:rsidR="000149BE" w:rsidRPr="00BD3F0A">
        <w:rPr>
          <w:vertAlign w:val="superscript"/>
        </w:rPr>
        <w:fldChar w:fldCharType="end"/>
      </w:r>
      <w:r w:rsidR="000149BE" w:rsidRPr="00BD3F0A">
        <w:rPr>
          <w:vertAlign w:val="superscript"/>
        </w:rPr>
        <w:t>b</w:t>
      </w:r>
      <w:r w:rsidR="00250676" w:rsidRPr="00BD3F0A">
        <w:t xml:space="preserve"> whilst</w:t>
      </w:r>
      <w:r w:rsidR="000149BE" w:rsidRPr="00BD3F0A">
        <w:t xml:space="preserve">  </w:t>
      </w:r>
      <w:r w:rsidR="00E65B0B" w:rsidRPr="00BD3F0A">
        <w:t>substrates</w:t>
      </w:r>
      <w:r w:rsidR="000149BE" w:rsidRPr="00BD3F0A">
        <w:t xml:space="preserve"> such as </w:t>
      </w:r>
      <w:r w:rsidR="000149BE" w:rsidRPr="00BD3F0A">
        <w:rPr>
          <w:b/>
        </w:rPr>
        <w:t>4</w:t>
      </w:r>
      <w:r w:rsidR="000149BE" w:rsidRPr="00BD3F0A">
        <w:t xml:space="preserve"> </w:t>
      </w:r>
      <w:r w:rsidR="00E65B0B" w:rsidRPr="00BD3F0A">
        <w:t xml:space="preserve">have been associated to </w:t>
      </w:r>
      <w:r w:rsidR="000149BE" w:rsidRPr="00BD3F0A">
        <w:t>fungicidal activity.</w:t>
      </w:r>
      <w:r w:rsidR="000149BE" w:rsidRPr="00BD3F0A">
        <w:rPr>
          <w:vertAlign w:val="superscript"/>
        </w:rPr>
        <w:fldChar w:fldCharType="begin"/>
      </w:r>
      <w:r w:rsidR="000149BE" w:rsidRPr="00BD3F0A">
        <w:rPr>
          <w:vertAlign w:val="superscript"/>
        </w:rPr>
        <w:instrText xml:space="preserve"> NOTEREF _Ref497121760 \h  \* MERGEFORMAT </w:instrText>
      </w:r>
      <w:r w:rsidR="000149BE" w:rsidRPr="00BD3F0A">
        <w:rPr>
          <w:vertAlign w:val="superscript"/>
        </w:rPr>
      </w:r>
      <w:r w:rsidR="000149BE" w:rsidRPr="00BD3F0A">
        <w:rPr>
          <w:vertAlign w:val="superscript"/>
        </w:rPr>
        <w:fldChar w:fldCharType="separate"/>
      </w:r>
      <w:r w:rsidR="000A5A69">
        <w:rPr>
          <w:vertAlign w:val="superscript"/>
        </w:rPr>
        <w:t>2</w:t>
      </w:r>
      <w:r w:rsidR="000149BE" w:rsidRPr="00BD3F0A">
        <w:rPr>
          <w:vertAlign w:val="superscript"/>
        </w:rPr>
        <w:fldChar w:fldCharType="end"/>
      </w:r>
      <w:r w:rsidR="000149BE" w:rsidRPr="00BD3F0A">
        <w:rPr>
          <w:vertAlign w:val="superscript"/>
        </w:rPr>
        <w:t>c</w:t>
      </w:r>
      <w:r w:rsidR="000149BE" w:rsidRPr="00BD3F0A">
        <w:t xml:space="preserve"> </w:t>
      </w:r>
      <w:r w:rsidR="00D535E2" w:rsidRPr="00BD3F0A">
        <w:t>H</w:t>
      </w:r>
      <w:r w:rsidR="00F80A21" w:rsidRPr="00BD3F0A">
        <w:t xml:space="preserve">eterocycles </w:t>
      </w:r>
      <w:r w:rsidR="00D535E2" w:rsidRPr="00BD3F0A">
        <w:t xml:space="preserve">such as </w:t>
      </w:r>
      <w:r w:rsidR="005F6496" w:rsidRPr="00BD3F0A">
        <w:rPr>
          <w:b/>
        </w:rPr>
        <w:t>3</w:t>
      </w:r>
      <w:r w:rsidR="00D535E2" w:rsidRPr="00BD3F0A">
        <w:t xml:space="preserve"> </w:t>
      </w:r>
      <w:r w:rsidR="00F80A21" w:rsidRPr="00BD3F0A">
        <w:t xml:space="preserve">are </w:t>
      </w:r>
      <w:r w:rsidR="004D5158" w:rsidRPr="00BD3F0A">
        <w:t>conventionally</w:t>
      </w:r>
      <w:r w:rsidR="00F80A21">
        <w:t xml:space="preserve"> </w:t>
      </w:r>
      <w:r w:rsidR="00D535E2">
        <w:t xml:space="preserve">prepared using a </w:t>
      </w:r>
      <w:r w:rsidR="004D5158">
        <w:t xml:space="preserve">linear </w:t>
      </w:r>
      <w:r w:rsidR="00D535E2">
        <w:t xml:space="preserve">sequence such as the one </w:t>
      </w:r>
      <w:r w:rsidR="007D1048">
        <w:t xml:space="preserve">shown </w:t>
      </w:r>
      <w:r w:rsidR="00801A30">
        <w:t>below</w:t>
      </w:r>
      <w:r w:rsidR="00F80A21">
        <w:t xml:space="preserve"> </w:t>
      </w:r>
      <w:r w:rsidR="00D46EED">
        <w:t>(Scheme 1</w:t>
      </w:r>
      <w:r w:rsidR="00CB7047">
        <w:t>, top</w:t>
      </w:r>
      <w:r w:rsidR="00D46EED">
        <w:t>)</w:t>
      </w:r>
      <w:r w:rsidR="00820C29">
        <w:fldChar w:fldCharType="begin"/>
      </w:r>
      <w:r w:rsidR="00820C29">
        <w:instrText xml:space="preserve"> REF _Ref497126779 \h </w:instrText>
      </w:r>
      <w:r w:rsidR="00820C29">
        <w:fldChar w:fldCharType="end"/>
      </w:r>
      <w:r w:rsidR="00F80A21">
        <w:t>.</w:t>
      </w:r>
      <w:r w:rsidR="00D535E2">
        <w:t xml:space="preserve"> </w:t>
      </w:r>
    </w:p>
    <w:p w14:paraId="06F39BF2" w14:textId="77777777" w:rsidR="00EE0F85" w:rsidRDefault="002454EB" w:rsidP="006D09B9">
      <w:pPr>
        <w:pStyle w:val="VCSchemeTitle"/>
        <w:jc w:val="center"/>
      </w:pPr>
      <w:r w:rsidRPr="002454EB">
        <w:rPr>
          <w:noProof/>
          <w:lang w:val="fr-CH" w:eastAsia="fr-CH"/>
        </w:rPr>
        <w:drawing>
          <wp:inline distT="0" distB="0" distL="0" distR="0" wp14:anchorId="490582D3" wp14:editId="7378AA3F">
            <wp:extent cx="3904195" cy="2504577"/>
            <wp:effectExtent l="0" t="0" r="7620" b="1016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925827" cy="2518454"/>
                    </a:xfrm>
                    <a:prstGeom prst="rect">
                      <a:avLst/>
                    </a:prstGeom>
                  </pic:spPr>
                </pic:pic>
              </a:graphicData>
            </a:graphic>
          </wp:inline>
        </w:drawing>
      </w:r>
      <w:r w:rsidR="006253CA" w:rsidRPr="006253CA" w:rsidDel="006253CA">
        <w:t xml:space="preserve"> </w:t>
      </w:r>
    </w:p>
    <w:p w14:paraId="4AB2342F" w14:textId="77777777" w:rsidR="00EE0F85" w:rsidRDefault="00EE0F85" w:rsidP="003A04A7">
      <w:pPr>
        <w:pStyle w:val="VCSchemeTitle"/>
        <w:spacing w:line="240" w:lineRule="auto"/>
        <w:jc w:val="center"/>
        <w:rPr>
          <w:bCs/>
          <w:lang w:val="en-GB"/>
        </w:rPr>
      </w:pPr>
      <w:r>
        <w:t xml:space="preserve">Scheme </w:t>
      </w:r>
      <w:r w:rsidR="00C04D77">
        <w:t>1</w:t>
      </w:r>
      <w:r w:rsidR="00881556">
        <w:rPr>
          <w:noProof/>
        </w:rPr>
        <w:t>.</w:t>
      </w:r>
      <w:r w:rsidR="00E076D6">
        <w:rPr>
          <w:noProof/>
        </w:rPr>
        <w:t xml:space="preserve"> Conventional </w:t>
      </w:r>
      <w:r w:rsidR="005353A7">
        <w:rPr>
          <w:noProof/>
        </w:rPr>
        <w:t xml:space="preserve">and convergent </w:t>
      </w:r>
      <w:r w:rsidR="00E076D6">
        <w:rPr>
          <w:noProof/>
        </w:rPr>
        <w:t>approach</w:t>
      </w:r>
      <w:r w:rsidR="005353A7">
        <w:rPr>
          <w:noProof/>
        </w:rPr>
        <w:t>es</w:t>
      </w:r>
      <w:r w:rsidR="00E076D6">
        <w:rPr>
          <w:noProof/>
        </w:rPr>
        <w:t xml:space="preserve"> to thiazoles</w:t>
      </w:r>
      <w:r w:rsidR="000431B7">
        <w:rPr>
          <w:noProof/>
        </w:rPr>
        <w:t xml:space="preserve"> </w:t>
      </w:r>
      <w:r w:rsidR="005353A7">
        <w:rPr>
          <w:noProof/>
        </w:rPr>
        <w:t xml:space="preserve">heterocycles </w:t>
      </w:r>
      <w:r w:rsidR="00E076D6">
        <w:rPr>
          <w:noProof/>
        </w:rPr>
        <w:t xml:space="preserve">using </w:t>
      </w:r>
      <w:r w:rsidR="00E076D6" w:rsidRPr="00004F8A">
        <w:rPr>
          <w:bCs/>
          <w:lang w:val="en-GB"/>
        </w:rPr>
        <w:t xml:space="preserve">3-bromo-2-oxopropanal </w:t>
      </w:r>
      <w:r w:rsidR="00E076D6" w:rsidRPr="00004F8A">
        <w:rPr>
          <w:bCs/>
          <w:i/>
          <w:iCs/>
          <w:lang w:val="en-GB"/>
        </w:rPr>
        <w:t>O</w:t>
      </w:r>
      <w:r w:rsidR="00E076D6" w:rsidRPr="00004F8A">
        <w:rPr>
          <w:bCs/>
          <w:lang w:val="en-GB"/>
        </w:rPr>
        <w:t>-methyl oxime</w:t>
      </w:r>
      <w:r w:rsidR="000431B7">
        <w:rPr>
          <w:bCs/>
          <w:lang w:val="en-GB"/>
        </w:rPr>
        <w:t xml:space="preserve"> </w:t>
      </w:r>
      <w:r w:rsidR="000431B7" w:rsidRPr="00F416F9">
        <w:rPr>
          <w:b/>
          <w:bCs/>
          <w:lang w:val="en-GB"/>
        </w:rPr>
        <w:t>7</w:t>
      </w:r>
      <w:r w:rsidR="000431B7">
        <w:rPr>
          <w:b/>
          <w:bCs/>
          <w:lang w:val="en-GB"/>
        </w:rPr>
        <w:t xml:space="preserve">, </w:t>
      </w:r>
      <w:r w:rsidR="000431B7" w:rsidRPr="00F416F9">
        <w:rPr>
          <w:bCs/>
          <w:lang w:val="en-GB"/>
        </w:rPr>
        <w:t>as new intermediate of synthesis</w:t>
      </w:r>
      <w:r w:rsidR="00E076D6">
        <w:rPr>
          <w:bCs/>
          <w:lang w:val="en-GB"/>
        </w:rPr>
        <w:t>.</w:t>
      </w:r>
    </w:p>
    <w:p w14:paraId="658B21F5" w14:textId="1B170EEB" w:rsidR="00C10918" w:rsidRDefault="00147AB1" w:rsidP="00AB41FC">
      <w:pPr>
        <w:pStyle w:val="TAMainText"/>
      </w:pPr>
      <w:r>
        <w:lastRenderedPageBreak/>
        <w:t>Although this</w:t>
      </w:r>
      <w:r w:rsidR="00D535E2">
        <w:t xml:space="preserve"> sequence work</w:t>
      </w:r>
      <w:r w:rsidR="005F6496">
        <w:t>s</w:t>
      </w:r>
      <w:r w:rsidR="00D535E2">
        <w:t xml:space="preserve"> </w:t>
      </w:r>
      <w:r>
        <w:t>reasonably</w:t>
      </w:r>
      <w:r w:rsidR="00D535E2">
        <w:t xml:space="preserve"> well, the preparation of analogs </w:t>
      </w:r>
      <w:r>
        <w:t>represented by</w:t>
      </w:r>
      <w:r w:rsidR="00D535E2">
        <w:t xml:space="preserve"> </w:t>
      </w:r>
      <w:r w:rsidR="005353A7">
        <w:t xml:space="preserve">the generic </w:t>
      </w:r>
      <w:r w:rsidR="00D535E2">
        <w:t xml:space="preserve">structure </w:t>
      </w:r>
      <w:r w:rsidR="000431B7">
        <w:rPr>
          <w:b/>
        </w:rPr>
        <w:t>6</w:t>
      </w:r>
      <w:r w:rsidR="00D535E2">
        <w:t xml:space="preserve"> </w:t>
      </w:r>
      <w:r w:rsidR="005353A7">
        <w:t>is not very effi</w:t>
      </w:r>
      <w:r w:rsidR="003D540E">
        <w:t>cient and requires iterative sequential synthesis</w:t>
      </w:r>
      <w:r w:rsidR="00D535E2">
        <w:t xml:space="preserve">. </w:t>
      </w:r>
      <w:r w:rsidR="005F48B4">
        <w:t>T</w:t>
      </w:r>
      <w:r w:rsidR="00D535E2">
        <w:t>o streamlin</w:t>
      </w:r>
      <w:r w:rsidR="00557BB9">
        <w:t>e</w:t>
      </w:r>
      <w:r w:rsidR="00D535E2">
        <w:t xml:space="preserve"> the preparation of such derivatives, </w:t>
      </w:r>
      <w:r>
        <w:t xml:space="preserve">we </w:t>
      </w:r>
      <w:r w:rsidR="00D535E2">
        <w:t xml:space="preserve">conceived </w:t>
      </w:r>
      <w:r w:rsidR="00FD7958">
        <w:t>a</w:t>
      </w:r>
      <w:r w:rsidR="00EE02D3">
        <w:t>n</w:t>
      </w:r>
      <w:r w:rsidR="00D535E2">
        <w:t xml:space="preserve"> approach</w:t>
      </w:r>
      <w:r w:rsidR="00F80A21">
        <w:t xml:space="preserve"> </w:t>
      </w:r>
      <w:r w:rsidR="00D535E2">
        <w:t>where</w:t>
      </w:r>
      <w:r w:rsidR="00176946">
        <w:t>by</w:t>
      </w:r>
      <w:r w:rsidR="00D535E2">
        <w:t xml:space="preserve"> thiourea </w:t>
      </w:r>
      <w:r w:rsidR="000431B7">
        <w:rPr>
          <w:b/>
        </w:rPr>
        <w:t>5</w:t>
      </w:r>
      <w:r w:rsidR="00D535E2">
        <w:t xml:space="preserve"> would be condensed </w:t>
      </w:r>
      <w:r>
        <w:t xml:space="preserve">directly </w:t>
      </w:r>
      <w:r w:rsidR="00D535E2">
        <w:t xml:space="preserve">with </w:t>
      </w:r>
      <w:r w:rsidR="00746E83" w:rsidRPr="00746E83">
        <w:rPr>
          <w:bCs/>
          <w:lang w:val="en-GB"/>
        </w:rPr>
        <w:t xml:space="preserve">3-bromo-2-oxopropanal </w:t>
      </w:r>
      <w:r w:rsidR="00746E83" w:rsidRPr="00746E83">
        <w:rPr>
          <w:bCs/>
          <w:i/>
          <w:iCs/>
          <w:lang w:val="en-GB"/>
        </w:rPr>
        <w:t>O</w:t>
      </w:r>
      <w:r w:rsidR="00746E83" w:rsidRPr="00746E83">
        <w:rPr>
          <w:bCs/>
          <w:lang w:val="en-GB"/>
        </w:rPr>
        <w:t>-methyl oxime</w:t>
      </w:r>
      <w:r w:rsidR="00746E83" w:rsidRPr="00746E83">
        <w:t xml:space="preserve"> </w:t>
      </w:r>
      <w:r w:rsidR="00D535E2" w:rsidRPr="00AB41FC">
        <w:rPr>
          <w:b/>
        </w:rPr>
        <w:t>7</w:t>
      </w:r>
      <w:r w:rsidRPr="00147AB1">
        <w:t xml:space="preserve"> (Scheme 1)</w:t>
      </w:r>
      <w:r>
        <w:t>.</w:t>
      </w:r>
      <w:r w:rsidR="005353A7">
        <w:t xml:space="preserve"> </w:t>
      </w:r>
      <w:r>
        <w:t xml:space="preserve"> </w:t>
      </w:r>
      <w:r w:rsidR="005353A7">
        <w:t>This appro</w:t>
      </w:r>
      <w:r w:rsidR="000A7ED0">
        <w:t xml:space="preserve">ach is not only convergent, </w:t>
      </w:r>
      <w:r w:rsidR="005353A7">
        <w:t xml:space="preserve">but also pragmatic for the </w:t>
      </w:r>
      <w:r w:rsidR="000A7ED0">
        <w:t>rapid and flexible production of thiazole-containing</w:t>
      </w:r>
      <w:r w:rsidR="005353A7">
        <w:t xml:space="preserve"> analogs. To satisfy the need for these exploratory programs</w:t>
      </w:r>
      <w:r w:rsidR="00B5410D">
        <w:t>,</w:t>
      </w:r>
      <w:r>
        <w:t xml:space="preserve"> we required </w:t>
      </w:r>
      <w:r w:rsidR="00B5410D">
        <w:t xml:space="preserve">a </w:t>
      </w:r>
      <w:r>
        <w:t>robust</w:t>
      </w:r>
      <w:r w:rsidR="00233281">
        <w:t xml:space="preserve"> access to </w:t>
      </w:r>
      <w:r w:rsidR="008306D2">
        <w:t xml:space="preserve">oxime </w:t>
      </w:r>
      <w:r w:rsidRPr="00B5410D">
        <w:rPr>
          <w:b/>
        </w:rPr>
        <w:t>7</w:t>
      </w:r>
      <w:r w:rsidR="00233281" w:rsidRPr="00233281">
        <w:t>,</w:t>
      </w:r>
      <w:r w:rsidR="00F1719A">
        <w:t xml:space="preserve"> on</w:t>
      </w:r>
      <w:r w:rsidR="00496024">
        <w:t xml:space="preserve"> </w:t>
      </w:r>
      <w:r>
        <w:t>scale</w:t>
      </w:r>
      <w:r w:rsidR="0045676A">
        <w:t xml:space="preserve"> and quality</w:t>
      </w:r>
      <w:r w:rsidR="005353A7">
        <w:t>.</w:t>
      </w:r>
    </w:p>
    <w:p w14:paraId="25A29A48" w14:textId="77777777" w:rsidR="00881556" w:rsidRDefault="00881556" w:rsidP="006D09B9">
      <w:pPr>
        <w:pStyle w:val="TAMainText"/>
        <w:jc w:val="center"/>
      </w:pPr>
      <w:r w:rsidRPr="00881556">
        <w:rPr>
          <w:noProof/>
          <w:lang w:val="fr-CH" w:eastAsia="fr-CH"/>
        </w:rPr>
        <w:drawing>
          <wp:inline distT="0" distB="0" distL="0" distR="0" wp14:anchorId="77282BAB" wp14:editId="5B2037D4">
            <wp:extent cx="4590143" cy="1623871"/>
            <wp:effectExtent l="0" t="0" r="762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598536" cy="1626840"/>
                    </a:xfrm>
                    <a:prstGeom prst="rect">
                      <a:avLst/>
                    </a:prstGeom>
                  </pic:spPr>
                </pic:pic>
              </a:graphicData>
            </a:graphic>
          </wp:inline>
        </w:drawing>
      </w:r>
    </w:p>
    <w:p w14:paraId="6A0593AC" w14:textId="298DAB0B" w:rsidR="00881556" w:rsidRDefault="00881556" w:rsidP="003A04A7">
      <w:pPr>
        <w:pStyle w:val="VCSchemeTitle"/>
        <w:jc w:val="center"/>
      </w:pPr>
      <w:r>
        <w:t xml:space="preserve">Scheme </w:t>
      </w:r>
      <w:r w:rsidR="00C04D77">
        <w:t>2</w:t>
      </w:r>
      <w:r>
        <w:rPr>
          <w:noProof/>
        </w:rPr>
        <w:t>.</w:t>
      </w:r>
      <w:r w:rsidR="00BF2C4A">
        <w:rPr>
          <w:noProof/>
        </w:rPr>
        <w:t xml:space="preserve"> Retrosynthetic approch towards the</w:t>
      </w:r>
      <w:r w:rsidR="00994621">
        <w:rPr>
          <w:noProof/>
        </w:rPr>
        <w:t xml:space="preserve"> novel</w:t>
      </w:r>
      <w:r w:rsidR="00BF2C4A">
        <w:rPr>
          <w:noProof/>
        </w:rPr>
        <w:t xml:space="preserve"> synthesis of</w:t>
      </w:r>
      <w:r w:rsidR="00994621">
        <w:rPr>
          <w:noProof/>
        </w:rPr>
        <w:t xml:space="preserve"> pivotal intermediate </w:t>
      </w:r>
      <w:r w:rsidR="00994621" w:rsidRPr="006D09B9">
        <w:rPr>
          <w:b/>
          <w:noProof/>
        </w:rPr>
        <w:t>7</w:t>
      </w:r>
      <w:r w:rsidR="00994621">
        <w:rPr>
          <w:noProof/>
        </w:rPr>
        <w:t>.</w:t>
      </w:r>
    </w:p>
    <w:p w14:paraId="72FF0D51" w14:textId="5FAE275A" w:rsidR="00881556" w:rsidRPr="00631F36" w:rsidRDefault="00B5410D" w:rsidP="006D09B9">
      <w:pPr>
        <w:pStyle w:val="TAMainText"/>
        <w:ind w:firstLine="0"/>
      </w:pPr>
      <w:r>
        <w:t>The a</w:t>
      </w:r>
      <w:r w:rsidR="00F970E7">
        <w:t>p</w:t>
      </w:r>
      <w:r>
        <w:t>proach</w:t>
      </w:r>
      <w:r w:rsidR="00881556">
        <w:t xml:space="preserve"> was based on the use of </w:t>
      </w:r>
      <w:proofErr w:type="spellStart"/>
      <w:r w:rsidR="00881556">
        <w:t>hydroxyiminoacetone</w:t>
      </w:r>
      <w:proofErr w:type="spellEnd"/>
      <w:r w:rsidR="00631F36">
        <w:t xml:space="preserve"> </w:t>
      </w:r>
      <w:r w:rsidR="00631F36" w:rsidRPr="006D09B9">
        <w:rPr>
          <w:b/>
        </w:rPr>
        <w:t>9</w:t>
      </w:r>
      <w:r w:rsidR="00881556">
        <w:t xml:space="preserve">, </w:t>
      </w:r>
      <w:r>
        <w:t xml:space="preserve">as the primary building block, </w:t>
      </w:r>
      <w:r w:rsidR="00FD5CF4">
        <w:t xml:space="preserve">which can </w:t>
      </w:r>
      <w:r w:rsidR="00881556">
        <w:t xml:space="preserve">be prepared </w:t>
      </w:r>
      <w:r w:rsidR="00725F15" w:rsidRPr="00725F15">
        <w:t>from</w:t>
      </w:r>
      <w:r>
        <w:t xml:space="preserve"> three cheap feedstocks</w:t>
      </w:r>
      <w:r w:rsidR="00FD5CF4">
        <w:t xml:space="preserve"> (Scheme </w:t>
      </w:r>
      <w:r w:rsidR="00EA2161">
        <w:t>2</w:t>
      </w:r>
      <w:r w:rsidR="00FD5CF4">
        <w:t xml:space="preserve">); </w:t>
      </w:r>
      <w:r w:rsidR="00631F36" w:rsidRPr="006D09B9">
        <w:rPr>
          <w:i/>
        </w:rPr>
        <w:t>O</w:t>
      </w:r>
      <w:r w:rsidR="00631F36">
        <w:t xml:space="preserve">-methylation </w:t>
      </w:r>
      <w:r w:rsidR="006A2E28">
        <w:t xml:space="preserve">of </w:t>
      </w:r>
      <w:r w:rsidR="00F970E7" w:rsidRPr="00F970E7">
        <w:rPr>
          <w:b/>
        </w:rPr>
        <w:t>9</w:t>
      </w:r>
      <w:r w:rsidR="00F970E7">
        <w:t xml:space="preserve"> </w:t>
      </w:r>
      <w:r w:rsidR="00631F36">
        <w:t xml:space="preserve">would afford </w:t>
      </w:r>
      <w:proofErr w:type="spellStart"/>
      <w:r w:rsidR="00631F36">
        <w:t>methoxyimino</w:t>
      </w:r>
      <w:proofErr w:type="spellEnd"/>
      <w:r w:rsidR="00631F36">
        <w:t xml:space="preserve"> derivative </w:t>
      </w:r>
      <w:r w:rsidR="00631F36" w:rsidRPr="006D09B9">
        <w:rPr>
          <w:b/>
        </w:rPr>
        <w:t>10</w:t>
      </w:r>
      <w:r w:rsidR="00631F36">
        <w:rPr>
          <w:b/>
        </w:rPr>
        <w:t xml:space="preserve"> </w:t>
      </w:r>
      <w:r w:rsidR="00631F36">
        <w:t xml:space="preserve">and </w:t>
      </w:r>
      <w:r w:rsidR="00F970E7">
        <w:t>a</w:t>
      </w:r>
      <w:r w:rsidR="00631F36">
        <w:t xml:space="preserve"> selective </w:t>
      </w:r>
      <w:r w:rsidR="00F970E7">
        <w:t>bromination</w:t>
      </w:r>
      <w:r w:rsidR="00631F36">
        <w:t xml:space="preserve"> of this intermediate would generate</w:t>
      </w:r>
      <w:r w:rsidR="003E68DD">
        <w:t xml:space="preserve"> the final desired compound </w:t>
      </w:r>
      <w:r w:rsidR="003E68DD" w:rsidRPr="006D09B9">
        <w:rPr>
          <w:b/>
        </w:rPr>
        <w:t>7</w:t>
      </w:r>
      <w:r w:rsidR="003E68DD">
        <w:t>.</w:t>
      </w:r>
      <w:r w:rsidR="00631F36">
        <w:t xml:space="preserve"> </w:t>
      </w:r>
      <w:r w:rsidR="00F970E7">
        <w:t>It wa</w:t>
      </w:r>
      <w:r w:rsidR="003E68DD">
        <w:t xml:space="preserve">s </w:t>
      </w:r>
      <w:r w:rsidR="00EA2161">
        <w:t xml:space="preserve">soon </w:t>
      </w:r>
      <w:r w:rsidR="003E68DD">
        <w:t xml:space="preserve">evident how </w:t>
      </w:r>
      <w:r w:rsidR="00A03155">
        <w:t>this</w:t>
      </w:r>
      <w:r w:rsidR="003E68DD">
        <w:t xml:space="preserve"> sequen</w:t>
      </w:r>
      <w:r w:rsidR="00BF2C4A">
        <w:t>c</w:t>
      </w:r>
      <w:r w:rsidR="003E68DD">
        <w:t xml:space="preserve">e of chemical reactions would benefit from the implementation of a continuous </w:t>
      </w:r>
      <w:r w:rsidR="00945F47">
        <w:t>process</w:t>
      </w:r>
      <w:r w:rsidR="003E68DD">
        <w:t xml:space="preserve">, due to both safety and handling of </w:t>
      </w:r>
      <w:r w:rsidR="00945F47">
        <w:t xml:space="preserve">potentially hazardous </w:t>
      </w:r>
      <w:r w:rsidR="003E68DD">
        <w:t>materials (</w:t>
      </w:r>
      <w:r w:rsidR="00811BD8" w:rsidRPr="00811BD8">
        <w:rPr>
          <w:i/>
        </w:rPr>
        <w:t>vide</w:t>
      </w:r>
      <w:r w:rsidR="003E68DD">
        <w:t xml:space="preserve"> </w:t>
      </w:r>
      <w:r w:rsidR="003E68DD" w:rsidRPr="006D09B9">
        <w:rPr>
          <w:i/>
        </w:rPr>
        <w:t>infra</w:t>
      </w:r>
      <w:r w:rsidR="003E68DD">
        <w:t>).</w:t>
      </w:r>
    </w:p>
    <w:p w14:paraId="3DAEC27B" w14:textId="681FDCCF" w:rsidR="00881556" w:rsidRDefault="00817AF0" w:rsidP="009E1156">
      <w:pPr>
        <w:pStyle w:val="TAMainText"/>
      </w:pPr>
      <w:r>
        <w:t>In this report, w</w:t>
      </w:r>
      <w:r w:rsidR="00441035">
        <w:t xml:space="preserve">e disclose our </w:t>
      </w:r>
      <w:r w:rsidR="002B6A18">
        <w:t>work</w:t>
      </w:r>
      <w:r w:rsidR="00441035">
        <w:t xml:space="preserve"> towards a </w:t>
      </w:r>
      <w:r>
        <w:t>robust</w:t>
      </w:r>
      <w:r w:rsidR="002B6A18">
        <w:t xml:space="preserve"> and </w:t>
      </w:r>
      <w:r w:rsidR="00441035">
        <w:t xml:space="preserve">scalable </w:t>
      </w:r>
      <w:r w:rsidR="002B6A18">
        <w:t xml:space="preserve">preparation of </w:t>
      </w:r>
      <w:r w:rsidR="00441035">
        <w:t xml:space="preserve">intermediate </w:t>
      </w:r>
      <w:r w:rsidR="00441035" w:rsidRPr="00531F9B">
        <w:rPr>
          <w:b/>
        </w:rPr>
        <w:t>7</w:t>
      </w:r>
      <w:r w:rsidR="00441035">
        <w:t xml:space="preserve">, </w:t>
      </w:r>
      <w:r>
        <w:t xml:space="preserve">and its </w:t>
      </w:r>
      <w:r w:rsidR="002B6A18">
        <w:t xml:space="preserve">later </w:t>
      </w:r>
      <w:r>
        <w:t>use in the convergent synthesis of the</w:t>
      </w:r>
      <w:r w:rsidR="002B6A18">
        <w:t xml:space="preserve"> thiazole </w:t>
      </w:r>
      <w:r w:rsidR="00531F9B">
        <w:t xml:space="preserve">lead candidate </w:t>
      </w:r>
      <w:r w:rsidR="00531F9B" w:rsidRPr="00531F9B">
        <w:rPr>
          <w:b/>
        </w:rPr>
        <w:t>3</w:t>
      </w:r>
      <w:r w:rsidR="00531F9B">
        <w:t>.</w:t>
      </w:r>
      <w:r w:rsidR="00D71749">
        <w:t xml:space="preserve"> W</w:t>
      </w:r>
      <w:r>
        <w:t xml:space="preserve">e </w:t>
      </w:r>
      <w:r w:rsidR="00D71749">
        <w:t xml:space="preserve">also </w:t>
      </w:r>
      <w:r>
        <w:t xml:space="preserve">describe the </w:t>
      </w:r>
      <w:r w:rsidR="00EF1C7C">
        <w:t xml:space="preserve">initial </w:t>
      </w:r>
      <w:r w:rsidR="0039492D">
        <w:t>challenges,</w:t>
      </w:r>
      <w:r w:rsidR="00EF1C7C">
        <w:t xml:space="preserve"> </w:t>
      </w:r>
      <w:r>
        <w:t xml:space="preserve">faced during the </w:t>
      </w:r>
      <w:r w:rsidR="00EF1C7C">
        <w:t xml:space="preserve">early </w:t>
      </w:r>
      <w:r>
        <w:t xml:space="preserve">batch scale-up campaigns and </w:t>
      </w:r>
      <w:r w:rsidR="0039304D">
        <w:t xml:space="preserve">how </w:t>
      </w:r>
      <w:r>
        <w:t xml:space="preserve">the </w:t>
      </w:r>
      <w:r w:rsidR="008E27DD">
        <w:t>use of</w:t>
      </w:r>
      <w:r>
        <w:t xml:space="preserve"> continuous flow technolo</w:t>
      </w:r>
      <w:r w:rsidR="008E27DD">
        <w:t xml:space="preserve">gies </w:t>
      </w:r>
      <w:r w:rsidR="0039492D">
        <w:t>has</w:t>
      </w:r>
      <w:r w:rsidR="00EF1C7C">
        <w:t xml:space="preserve"> subsequently </w:t>
      </w:r>
      <w:r w:rsidR="0039304D">
        <w:t>addressed the production of</w:t>
      </w:r>
      <w:r w:rsidR="008E27DD">
        <w:t xml:space="preserve"> </w:t>
      </w:r>
      <w:r w:rsidR="008E27DD" w:rsidRPr="006D09B9">
        <w:rPr>
          <w:b/>
        </w:rPr>
        <w:t>7</w:t>
      </w:r>
      <w:r w:rsidR="008E27DD">
        <w:t xml:space="preserve">, </w:t>
      </w:r>
      <w:r w:rsidR="00EF1C7C">
        <w:t xml:space="preserve">on a significant laboratory </w:t>
      </w:r>
      <w:r w:rsidR="008E27DD">
        <w:t>scale</w:t>
      </w:r>
      <w:r>
        <w:t>.</w:t>
      </w:r>
    </w:p>
    <w:p w14:paraId="7467AB71" w14:textId="77777777" w:rsidR="00340E7F" w:rsidRPr="00AB41FC" w:rsidRDefault="00340E7F" w:rsidP="009E1156">
      <w:pPr>
        <w:pStyle w:val="TAMainText"/>
      </w:pPr>
    </w:p>
    <w:p w14:paraId="4829082F" w14:textId="774E5BAE" w:rsidR="009E6489" w:rsidRPr="004F6F0F" w:rsidRDefault="009E1156" w:rsidP="004F6F0F">
      <w:pPr>
        <w:pStyle w:val="TAMainText"/>
        <w:outlineLvl w:val="0"/>
        <w:rPr>
          <w:b/>
          <w:lang w:val="en-GB"/>
        </w:rPr>
      </w:pPr>
      <w:r>
        <w:rPr>
          <w:b/>
        </w:rPr>
        <w:t>Step</w:t>
      </w:r>
      <w:r w:rsidR="009E6489">
        <w:rPr>
          <w:b/>
        </w:rPr>
        <w:t xml:space="preserve"> 1</w:t>
      </w:r>
      <w:r w:rsidR="009F57B1">
        <w:rPr>
          <w:b/>
        </w:rPr>
        <w:t>: S</w:t>
      </w:r>
      <w:r w:rsidR="00494F44">
        <w:rPr>
          <w:b/>
        </w:rPr>
        <w:t xml:space="preserve">ynthesis of </w:t>
      </w:r>
      <w:r w:rsidR="00FE60C1">
        <w:rPr>
          <w:b/>
        </w:rPr>
        <w:t>2-Oxopropanal oxime</w:t>
      </w:r>
      <w:r w:rsidR="00FE60C1" w:rsidRPr="00FE60C1">
        <w:rPr>
          <w:b/>
        </w:rPr>
        <w:t xml:space="preserve"> </w:t>
      </w:r>
      <w:r w:rsidR="00494F44">
        <w:rPr>
          <w:b/>
        </w:rPr>
        <w:t>9</w:t>
      </w:r>
    </w:p>
    <w:p w14:paraId="692BCFE8" w14:textId="0BB003A0" w:rsidR="003359E1" w:rsidRDefault="003359E1" w:rsidP="002209AE">
      <w:pPr>
        <w:pStyle w:val="TAMainText"/>
      </w:pPr>
      <w:r>
        <w:t xml:space="preserve">Three different batch routes were investigated towards intermediate </w:t>
      </w:r>
      <w:r w:rsidRPr="006D09B9">
        <w:rPr>
          <w:b/>
        </w:rPr>
        <w:t>9</w:t>
      </w:r>
      <w:r w:rsidR="002209AE">
        <w:rPr>
          <w:b/>
        </w:rPr>
        <w:t xml:space="preserve"> (</w:t>
      </w:r>
      <w:r w:rsidR="002209AE">
        <w:fldChar w:fldCharType="begin"/>
      </w:r>
      <w:r w:rsidR="002209AE" w:rsidRPr="002209AE">
        <w:rPr>
          <w:b/>
        </w:rPr>
        <w:instrText xml:space="preserve"> REF _Ref501532448 \h </w:instrText>
      </w:r>
      <w:r w:rsidR="002209AE">
        <w:instrText xml:space="preserve"> \* MERGEFORMAT </w:instrText>
      </w:r>
      <w:r w:rsidR="002209AE">
        <w:fldChar w:fldCharType="separate"/>
      </w:r>
      <w:r w:rsidR="002209AE" w:rsidRPr="002209AE">
        <w:rPr>
          <w:iCs/>
        </w:rPr>
        <w:t>Scheme</w:t>
      </w:r>
      <w:r w:rsidR="002209AE" w:rsidRPr="002209AE">
        <w:rPr>
          <w:i/>
          <w:iCs/>
        </w:rPr>
        <w:t xml:space="preserve"> </w:t>
      </w:r>
      <w:r w:rsidR="002209AE" w:rsidRPr="002209AE">
        <w:rPr>
          <w:iCs/>
        </w:rPr>
        <w:t>2</w:t>
      </w:r>
      <w:r w:rsidR="002209AE">
        <w:fldChar w:fldCharType="end"/>
      </w:r>
      <w:r w:rsidR="002209AE">
        <w:rPr>
          <w:b/>
        </w:rPr>
        <w:t>)</w:t>
      </w:r>
      <w:r>
        <w:t xml:space="preserve">. </w:t>
      </w:r>
      <w:r w:rsidR="002209AE">
        <w:t xml:space="preserve">A first approach started from </w:t>
      </w:r>
      <w:r w:rsidR="000D408A">
        <w:t>pyruvaldehyde (Route A)</w:t>
      </w:r>
      <w:r w:rsidR="00311629">
        <w:t xml:space="preserve">. </w:t>
      </w:r>
      <w:r w:rsidR="00570D6F">
        <w:t>A</w:t>
      </w:r>
      <w:r w:rsidR="00311629">
        <w:t xml:space="preserve"> regioselectivity issue </w:t>
      </w:r>
      <w:r w:rsidR="002209AE">
        <w:t xml:space="preserve">could be </w:t>
      </w:r>
      <w:r w:rsidR="00311629">
        <w:t xml:space="preserve">identified in the planning stage, </w:t>
      </w:r>
      <w:r w:rsidR="002209AE">
        <w:t>since</w:t>
      </w:r>
      <w:r w:rsidR="002209AE" w:rsidRPr="0041757C">
        <w:t xml:space="preserve"> </w:t>
      </w:r>
      <w:r w:rsidR="002209AE">
        <w:t xml:space="preserve">it is known that </w:t>
      </w:r>
      <w:r w:rsidR="002209AE" w:rsidRPr="0041757C">
        <w:t xml:space="preserve">the aldehyde </w:t>
      </w:r>
      <w:r w:rsidR="00311629">
        <w:t xml:space="preserve">moiety </w:t>
      </w:r>
      <w:r w:rsidR="002209AE" w:rsidRPr="0041757C">
        <w:t xml:space="preserve">is </w:t>
      </w:r>
      <w:r w:rsidR="002209AE">
        <w:t>substantially hydrated in aqueous solution.</w:t>
      </w:r>
      <w:r w:rsidR="002209AE">
        <w:rPr>
          <w:rStyle w:val="EndnoteReference"/>
          <w:rFonts w:cstheme="minorHAnsi"/>
        </w:rPr>
        <w:endnoteReference w:id="3"/>
      </w:r>
      <w:r w:rsidR="002209AE">
        <w:t xml:space="preserve"> </w:t>
      </w:r>
      <w:r w:rsidR="00937F63">
        <w:t>This turned out to be the case, however</w:t>
      </w:r>
      <w:r w:rsidR="002209AE">
        <w:t xml:space="preserve">, we were unable to find conditions providing a fully selective access to intermediate </w:t>
      </w:r>
      <w:r w:rsidR="002209AE" w:rsidRPr="006D09B9">
        <w:rPr>
          <w:b/>
        </w:rPr>
        <w:t>9</w:t>
      </w:r>
      <w:r w:rsidR="002209AE">
        <w:t xml:space="preserve">, and byproducts </w:t>
      </w:r>
      <w:r w:rsidR="002209AE" w:rsidRPr="006D09B9">
        <w:rPr>
          <w:b/>
        </w:rPr>
        <w:t>11</w:t>
      </w:r>
      <w:r w:rsidR="002209AE">
        <w:t xml:space="preserve"> and </w:t>
      </w:r>
      <w:r w:rsidR="002209AE" w:rsidRPr="006D09B9">
        <w:rPr>
          <w:b/>
        </w:rPr>
        <w:t>12</w:t>
      </w:r>
      <w:r w:rsidR="002209AE">
        <w:t xml:space="preserve"> were always inevitably competitively observed (at best 70:30 </w:t>
      </w:r>
      <w:r w:rsidR="002209AE" w:rsidRPr="002209AE">
        <w:rPr>
          <w:b/>
        </w:rPr>
        <w:t>9</w:t>
      </w:r>
      <w:r w:rsidR="002209AE">
        <w:t>:(</w:t>
      </w:r>
      <w:r w:rsidR="002209AE" w:rsidRPr="002209AE">
        <w:rPr>
          <w:b/>
        </w:rPr>
        <w:t>11</w:t>
      </w:r>
      <w:r w:rsidR="002209AE">
        <w:t>+</w:t>
      </w:r>
      <w:r w:rsidR="002209AE" w:rsidRPr="002209AE">
        <w:rPr>
          <w:b/>
        </w:rPr>
        <w:t>12</w:t>
      </w:r>
      <w:r w:rsidR="002209AE">
        <w:t xml:space="preserve">) selectivity, see SI for further discussion). Given the difficulty in purifying any of the intermediates, we </w:t>
      </w:r>
      <w:r w:rsidR="002C1C1E">
        <w:t>rapidly</w:t>
      </w:r>
      <w:r w:rsidR="002209AE">
        <w:t xml:space="preserve"> concluded this approach not to be optimal (Note 1). </w:t>
      </w:r>
      <w:r w:rsidR="000D408A">
        <w:t xml:space="preserve">Route B was also very attractive, because concise and starting from commodity raw materials. However, significant safety hurdles precluded us to first deliver </w:t>
      </w:r>
      <w:r w:rsidR="000D408A" w:rsidRPr="000D408A">
        <w:rPr>
          <w:b/>
        </w:rPr>
        <w:t>9</w:t>
      </w:r>
      <w:r w:rsidR="000D408A">
        <w:t xml:space="preserve"> via this route in </w:t>
      </w:r>
      <w:r w:rsidR="00157FE2">
        <w:t>batch</w:t>
      </w:r>
      <w:r w:rsidR="000D408A">
        <w:t xml:space="preserve"> mode. </w:t>
      </w:r>
      <w:r w:rsidR="00157FE2">
        <w:t>Route C was</w:t>
      </w:r>
      <w:r w:rsidR="000D408A">
        <w:t xml:space="preserve"> therefore </w:t>
      </w:r>
      <w:r w:rsidR="00157FE2">
        <w:t>selected</w:t>
      </w:r>
      <w:r w:rsidR="000D408A">
        <w:t xml:space="preserve"> for our initial deliveries of </w:t>
      </w:r>
      <w:r w:rsidR="000D408A" w:rsidRPr="000D408A">
        <w:rPr>
          <w:b/>
        </w:rPr>
        <w:t>9</w:t>
      </w:r>
      <w:r w:rsidR="000D408A">
        <w:t xml:space="preserve">. </w:t>
      </w:r>
      <w:r w:rsidR="00157FE2">
        <w:t>E</w:t>
      </w:r>
      <w:r>
        <w:t>thyl acetoacetate was</w:t>
      </w:r>
      <w:r w:rsidR="00157FE2">
        <w:t xml:space="preserve"> therefore</w:t>
      </w:r>
      <w:r>
        <w:t xml:space="preserve"> </w:t>
      </w:r>
      <w:proofErr w:type="spellStart"/>
      <w:r>
        <w:t>nitrosylated</w:t>
      </w:r>
      <w:proofErr w:type="spellEnd"/>
      <w:r>
        <w:t xml:space="preserve">, to give </w:t>
      </w:r>
      <w:r>
        <w:rPr>
          <w:b/>
        </w:rPr>
        <w:t>8</w:t>
      </w:r>
      <w:r w:rsidR="00157FE2">
        <w:t xml:space="preserve"> (not isolated)</w:t>
      </w:r>
      <w:r>
        <w:t xml:space="preserve">, </w:t>
      </w:r>
      <w:r w:rsidR="00157FE2">
        <w:t>and</w:t>
      </w:r>
      <w:r>
        <w:t xml:space="preserve"> upon treatment with sulfuric acid</w:t>
      </w:r>
      <w:r w:rsidR="00157FE2">
        <w:t>, a spontaneous</w:t>
      </w:r>
      <w:r>
        <w:t xml:space="preserve"> </w:t>
      </w:r>
      <w:r w:rsidR="00157FE2">
        <w:t>release of</w:t>
      </w:r>
      <w:r>
        <w:t xml:space="preserve"> CO</w:t>
      </w:r>
      <w:r w:rsidRPr="005F4A02">
        <w:rPr>
          <w:vertAlign w:val="subscript"/>
        </w:rPr>
        <w:t>2</w:t>
      </w:r>
      <w:r>
        <w:t xml:space="preserve"> and </w:t>
      </w:r>
      <w:proofErr w:type="spellStart"/>
      <w:r>
        <w:t>EtOH</w:t>
      </w:r>
      <w:proofErr w:type="spellEnd"/>
      <w:r>
        <w:t xml:space="preserve"> </w:t>
      </w:r>
      <w:r w:rsidR="00157FE2">
        <w:t xml:space="preserve">occurred </w:t>
      </w:r>
      <w:r>
        <w:t xml:space="preserve">to provide </w:t>
      </w:r>
      <w:r>
        <w:rPr>
          <w:b/>
        </w:rPr>
        <w:t>9</w:t>
      </w:r>
      <w:r w:rsidR="00157FE2">
        <w:t xml:space="preserve"> in </w:t>
      </w:r>
      <w:r w:rsidR="009E5FCB">
        <w:t>very good</w:t>
      </w:r>
      <w:r w:rsidR="00157FE2">
        <w:t xml:space="preserve"> yield</w:t>
      </w:r>
      <w:r>
        <w:t>.</w:t>
      </w:r>
      <w:r>
        <w:rPr>
          <w:rStyle w:val="EndnoteReference"/>
        </w:rPr>
        <w:endnoteReference w:id="4"/>
      </w:r>
      <w:r w:rsidR="002209AE">
        <w:t xml:space="preserve"> </w:t>
      </w:r>
    </w:p>
    <w:p w14:paraId="50D3F982" w14:textId="01B4530E" w:rsidR="002209AE" w:rsidRDefault="0043477D" w:rsidP="002209AE">
      <w:pPr>
        <w:pStyle w:val="TAMainText"/>
        <w:keepNext/>
        <w:jc w:val="center"/>
      </w:pPr>
      <w:r w:rsidRPr="0043477D">
        <w:rPr>
          <w:noProof/>
          <w:lang w:val="fr-CH" w:eastAsia="fr-CH"/>
        </w:rPr>
        <w:drawing>
          <wp:inline distT="0" distB="0" distL="0" distR="0" wp14:anchorId="3807233A" wp14:editId="04DF3301">
            <wp:extent cx="2933700" cy="2362200"/>
            <wp:effectExtent l="0" t="0" r="1270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933700" cy="2362200"/>
                    </a:xfrm>
                    <a:prstGeom prst="rect">
                      <a:avLst/>
                    </a:prstGeom>
                  </pic:spPr>
                </pic:pic>
              </a:graphicData>
            </a:graphic>
          </wp:inline>
        </w:drawing>
      </w:r>
    </w:p>
    <w:p w14:paraId="16B00107" w14:textId="5B7F3A28" w:rsidR="001F4093" w:rsidRPr="009C0D1C" w:rsidRDefault="002209AE" w:rsidP="001F4093">
      <w:pPr>
        <w:pStyle w:val="Caption"/>
        <w:jc w:val="center"/>
        <w:rPr>
          <w:b/>
          <w:color w:val="000000" w:themeColor="text1"/>
          <w:sz w:val="24"/>
          <w:szCs w:val="24"/>
          <w:lang w:val="en-GB"/>
        </w:rPr>
      </w:pPr>
      <w:bookmarkStart w:id="2" w:name="_Ref501532448"/>
      <w:r w:rsidRPr="002209AE">
        <w:rPr>
          <w:i w:val="0"/>
          <w:iCs w:val="0"/>
          <w:color w:val="auto"/>
          <w:sz w:val="24"/>
          <w:szCs w:val="20"/>
        </w:rPr>
        <w:t xml:space="preserve">Scheme </w:t>
      </w:r>
      <w:r w:rsidRPr="002209AE">
        <w:rPr>
          <w:i w:val="0"/>
          <w:iCs w:val="0"/>
          <w:color w:val="auto"/>
          <w:sz w:val="24"/>
          <w:szCs w:val="20"/>
        </w:rPr>
        <w:fldChar w:fldCharType="begin"/>
      </w:r>
      <w:r w:rsidRPr="002209AE">
        <w:rPr>
          <w:i w:val="0"/>
          <w:iCs w:val="0"/>
          <w:color w:val="auto"/>
          <w:sz w:val="24"/>
          <w:szCs w:val="20"/>
        </w:rPr>
        <w:instrText xml:space="preserve"> SEQ Scheme \* ARABIC </w:instrText>
      </w:r>
      <w:r w:rsidRPr="002209AE">
        <w:rPr>
          <w:i w:val="0"/>
          <w:iCs w:val="0"/>
          <w:color w:val="auto"/>
          <w:sz w:val="24"/>
          <w:szCs w:val="20"/>
        </w:rPr>
        <w:fldChar w:fldCharType="separate"/>
      </w:r>
      <w:r w:rsidRPr="002209AE">
        <w:rPr>
          <w:i w:val="0"/>
          <w:iCs w:val="0"/>
          <w:color w:val="auto"/>
          <w:sz w:val="24"/>
          <w:szCs w:val="20"/>
        </w:rPr>
        <w:t>2</w:t>
      </w:r>
      <w:r w:rsidRPr="002209AE">
        <w:rPr>
          <w:i w:val="0"/>
          <w:iCs w:val="0"/>
          <w:color w:val="auto"/>
          <w:sz w:val="24"/>
          <w:szCs w:val="20"/>
        </w:rPr>
        <w:fldChar w:fldCharType="end"/>
      </w:r>
      <w:bookmarkEnd w:id="2"/>
      <w:r w:rsidR="001F4093">
        <w:rPr>
          <w:i w:val="0"/>
          <w:iCs w:val="0"/>
          <w:color w:val="auto"/>
          <w:sz w:val="24"/>
          <w:szCs w:val="20"/>
        </w:rPr>
        <w:t xml:space="preserve">. Potential approaches to the </w:t>
      </w:r>
      <w:r w:rsidR="001F4093" w:rsidRPr="009C0D1C">
        <w:rPr>
          <w:i w:val="0"/>
          <w:iCs w:val="0"/>
          <w:color w:val="000000" w:themeColor="text1"/>
          <w:sz w:val="24"/>
          <w:szCs w:val="24"/>
        </w:rPr>
        <w:t xml:space="preserve">synthesis of </w:t>
      </w:r>
      <w:r w:rsidR="009C0D1C">
        <w:rPr>
          <w:i w:val="0"/>
          <w:color w:val="000000" w:themeColor="text1"/>
          <w:sz w:val="24"/>
          <w:szCs w:val="24"/>
        </w:rPr>
        <w:t>2-o</w:t>
      </w:r>
      <w:r w:rsidR="001F4093" w:rsidRPr="009C0D1C">
        <w:rPr>
          <w:i w:val="0"/>
          <w:color w:val="000000" w:themeColor="text1"/>
          <w:sz w:val="24"/>
          <w:szCs w:val="24"/>
        </w:rPr>
        <w:t>xopropanal oxime</w:t>
      </w:r>
      <w:r w:rsidR="001F4093" w:rsidRPr="009C0D1C">
        <w:rPr>
          <w:b/>
          <w:color w:val="000000" w:themeColor="text1"/>
          <w:sz w:val="24"/>
          <w:szCs w:val="24"/>
        </w:rPr>
        <w:t xml:space="preserve"> 9</w:t>
      </w:r>
    </w:p>
    <w:p w14:paraId="6F17BE39" w14:textId="61DC4A88" w:rsidR="003359E1" w:rsidRPr="002209AE" w:rsidRDefault="003359E1" w:rsidP="002209AE">
      <w:pPr>
        <w:pStyle w:val="Caption"/>
        <w:jc w:val="center"/>
        <w:rPr>
          <w:i w:val="0"/>
          <w:iCs w:val="0"/>
          <w:color w:val="auto"/>
          <w:sz w:val="24"/>
          <w:szCs w:val="20"/>
        </w:rPr>
      </w:pPr>
    </w:p>
    <w:p w14:paraId="7CE99447" w14:textId="77777777" w:rsidR="00B545E4" w:rsidRDefault="00B545E4" w:rsidP="003359E1">
      <w:pPr>
        <w:pStyle w:val="TAMainText"/>
        <w:jc w:val="center"/>
      </w:pPr>
    </w:p>
    <w:p w14:paraId="27EA6680" w14:textId="2CC54670" w:rsidR="008D0814" w:rsidRDefault="00E23B7F" w:rsidP="003D1BFB">
      <w:pPr>
        <w:pStyle w:val="TAMainText"/>
      </w:pPr>
      <w:r>
        <w:lastRenderedPageBreak/>
        <w:t>Differential scanning calorimetry</w:t>
      </w:r>
      <w:r w:rsidRPr="00E23B7F">
        <w:t xml:space="preserve"> analysis of intermediate </w:t>
      </w:r>
      <w:r w:rsidRPr="00E23B7F">
        <w:rPr>
          <w:b/>
        </w:rPr>
        <w:t>9</w:t>
      </w:r>
      <w:r>
        <w:rPr>
          <w:b/>
        </w:rPr>
        <w:t xml:space="preserve"> </w:t>
      </w:r>
      <w:r w:rsidRPr="003A027F">
        <w:t>highlights an e</w:t>
      </w:r>
      <w:proofErr w:type="spellStart"/>
      <w:r w:rsidRPr="00E23B7F">
        <w:rPr>
          <w:lang w:val="en-GB"/>
        </w:rPr>
        <w:t>xothermic</w:t>
      </w:r>
      <w:proofErr w:type="spellEnd"/>
      <w:r w:rsidRPr="00E23B7F">
        <w:rPr>
          <w:lang w:val="en-GB"/>
        </w:rPr>
        <w:t xml:space="preserve"> activity between 140°C and 275°C with a heat output of ca. 2450 J/g which</w:t>
      </w:r>
      <w:r>
        <w:rPr>
          <w:lang w:val="en-GB"/>
        </w:rPr>
        <w:t>,</w:t>
      </w:r>
      <w:r w:rsidRPr="00E23B7F">
        <w:rPr>
          <w:lang w:val="en-GB"/>
        </w:rPr>
        <w:t xml:space="preserve"> under adiabatic conditions</w:t>
      </w:r>
      <w:r>
        <w:rPr>
          <w:lang w:val="en-GB"/>
        </w:rPr>
        <w:t>,</w:t>
      </w:r>
      <w:r w:rsidRPr="00E23B7F">
        <w:rPr>
          <w:lang w:val="en-GB"/>
        </w:rPr>
        <w:t xml:space="preserve"> has the potential to result in a tempe</w:t>
      </w:r>
      <w:r w:rsidR="00371EA7">
        <w:rPr>
          <w:lang w:val="en-GB"/>
        </w:rPr>
        <w:t>rature rise greater than 1400 K</w:t>
      </w:r>
      <w:r>
        <w:t xml:space="preserve">. </w:t>
      </w:r>
      <w:r w:rsidR="004F6F0F">
        <w:t>2-Oxopropanal oxime</w:t>
      </w:r>
      <w:r w:rsidRPr="00E23B7F">
        <w:t xml:space="preserve"> </w:t>
      </w:r>
      <w:r w:rsidRPr="003A027F">
        <w:rPr>
          <w:b/>
        </w:rPr>
        <w:t>9</w:t>
      </w:r>
      <w:r w:rsidRPr="003A027F">
        <w:t xml:space="preserve"> was therefore handled at </w:t>
      </w:r>
      <w:r w:rsidR="005E3E4C">
        <w:t xml:space="preserve">a </w:t>
      </w:r>
      <w:r w:rsidRPr="003A027F">
        <w:t xml:space="preserve">temperature </w:t>
      </w:r>
      <w:r w:rsidR="005E3E4C">
        <w:t>lower</w:t>
      </w:r>
      <w:r w:rsidRPr="003A027F">
        <w:t xml:space="preserve"> than 50-60°C. Isolation, further purification and storage as a pure solid on large scale (&gt;200g) was </w:t>
      </w:r>
      <w:r w:rsidR="00B16F30">
        <w:t xml:space="preserve">also </w:t>
      </w:r>
      <w:r w:rsidR="00424C4A">
        <w:t>deemed</w:t>
      </w:r>
      <w:r w:rsidRPr="003A027F">
        <w:t xml:space="preserve"> </w:t>
      </w:r>
      <w:r w:rsidR="006A363E">
        <w:t>to be un</w:t>
      </w:r>
      <w:r>
        <w:t>safe</w:t>
      </w:r>
      <w:r w:rsidRPr="003A027F">
        <w:t xml:space="preserve">. </w:t>
      </w:r>
      <w:r w:rsidR="003359E1">
        <w:t xml:space="preserve">In addition, we observed that intermediate </w:t>
      </w:r>
      <w:r w:rsidR="003359E1" w:rsidRPr="003359E1">
        <w:rPr>
          <w:b/>
        </w:rPr>
        <w:t>9</w:t>
      </w:r>
      <w:r w:rsidR="003359E1">
        <w:t xml:space="preserve"> had the tendency to isomerize</w:t>
      </w:r>
      <w:r w:rsidR="007C5C5B">
        <w:t>,</w:t>
      </w:r>
      <w:r w:rsidR="003359E1">
        <w:t xml:space="preserve"> </w:t>
      </w:r>
      <w:r w:rsidR="007C5C5B">
        <w:t>up</w:t>
      </w:r>
      <w:r w:rsidR="003359E1">
        <w:t xml:space="preserve">on storage at </w:t>
      </w:r>
      <w:proofErr w:type="gramStart"/>
      <w:r w:rsidR="003359E1">
        <w:t>rt</w:t>
      </w:r>
      <w:proofErr w:type="gramEnd"/>
      <w:r w:rsidR="007C5C5B">
        <w:t>,</w:t>
      </w:r>
      <w:r w:rsidR="003359E1">
        <w:t xml:space="preserve"> to a mixture of oxime and bis-oxime byproducts </w:t>
      </w:r>
      <w:r w:rsidR="003359E1">
        <w:rPr>
          <w:b/>
        </w:rPr>
        <w:t>11</w:t>
      </w:r>
      <w:r w:rsidR="003359E1" w:rsidRPr="00371CFE">
        <w:rPr>
          <w:b/>
        </w:rPr>
        <w:t xml:space="preserve"> </w:t>
      </w:r>
      <w:r w:rsidR="003359E1">
        <w:t xml:space="preserve">and </w:t>
      </w:r>
      <w:r w:rsidR="003359E1" w:rsidRPr="00371CFE">
        <w:rPr>
          <w:b/>
        </w:rPr>
        <w:t>1</w:t>
      </w:r>
      <w:r w:rsidR="003359E1">
        <w:rPr>
          <w:b/>
        </w:rPr>
        <w:t xml:space="preserve">2 </w:t>
      </w:r>
      <w:r w:rsidR="003359E1" w:rsidRPr="008D0814">
        <w:t>(</w:t>
      </w:r>
      <w:r w:rsidR="003359E1">
        <w:t>Scheme 3a; see SI</w:t>
      </w:r>
      <w:r w:rsidR="003359E1" w:rsidRPr="006D09B9">
        <w:t>)</w:t>
      </w:r>
      <w:r w:rsidR="003359E1" w:rsidRPr="008D0814">
        <w:t>.</w:t>
      </w:r>
      <w:r w:rsidR="003D1BFB">
        <w:t xml:space="preserve"> For these reasons, we avoided further manipulatio</w:t>
      </w:r>
      <w:r w:rsidR="007C5C5B">
        <w:t xml:space="preserve">ns and purification of </w:t>
      </w:r>
      <w:r w:rsidR="007C5C5B" w:rsidRPr="007C5C5B">
        <w:rPr>
          <w:b/>
        </w:rPr>
        <w:t>9</w:t>
      </w:r>
      <w:r w:rsidR="007C5C5B">
        <w:t>, which</w:t>
      </w:r>
      <w:r w:rsidR="003D1BFB">
        <w:t xml:space="preserve"> was always used as such in </w:t>
      </w:r>
      <w:r w:rsidR="007C5C5B">
        <w:t xml:space="preserve">the next </w:t>
      </w:r>
      <w:r w:rsidR="003D1BFB">
        <w:t xml:space="preserve">steps. For further scale-up, a </w:t>
      </w:r>
      <w:r>
        <w:t xml:space="preserve">continuous flow </w:t>
      </w:r>
      <w:r w:rsidR="00157FE2">
        <w:t xml:space="preserve">process </w:t>
      </w:r>
      <w:r w:rsidR="003D1BFB">
        <w:t>to</w:t>
      </w:r>
      <w:r w:rsidR="00157FE2">
        <w:t xml:space="preserve"> </w:t>
      </w:r>
      <w:r>
        <w:t xml:space="preserve">preparation of </w:t>
      </w:r>
      <w:r w:rsidR="00157FE2" w:rsidRPr="003D1BFB">
        <w:rPr>
          <w:b/>
        </w:rPr>
        <w:t>9</w:t>
      </w:r>
      <w:r w:rsidRPr="003A027F">
        <w:t xml:space="preserve"> </w:t>
      </w:r>
      <w:r w:rsidR="005B1D59">
        <w:t xml:space="preserve">would represent </w:t>
      </w:r>
      <w:r w:rsidR="005E3E4C">
        <w:t xml:space="preserve">an </w:t>
      </w:r>
      <w:r w:rsidR="005B1D59">
        <w:t>advantage to</w:t>
      </w:r>
      <w:r>
        <w:t xml:space="preserve"> </w:t>
      </w:r>
      <w:r w:rsidR="005B1D59">
        <w:t>overcome the</w:t>
      </w:r>
      <w:r w:rsidR="003D1BFB">
        <w:t xml:space="preserve"> significant </w:t>
      </w:r>
      <w:r w:rsidR="00424C4A">
        <w:t>safety conce</w:t>
      </w:r>
      <w:r>
        <w:t>r</w:t>
      </w:r>
      <w:r w:rsidR="00424C4A">
        <w:t>n</w:t>
      </w:r>
      <w:r>
        <w:t>s.</w:t>
      </w:r>
    </w:p>
    <w:p w14:paraId="666AF5F8" w14:textId="77777777" w:rsidR="00591911" w:rsidRDefault="00591911" w:rsidP="00591911">
      <w:pPr>
        <w:pStyle w:val="VCSchemeTitle"/>
        <w:jc w:val="center"/>
      </w:pPr>
      <w:r w:rsidRPr="00522C9D">
        <w:rPr>
          <w:noProof/>
          <w:lang w:val="fr-CH" w:eastAsia="fr-CH"/>
        </w:rPr>
        <w:drawing>
          <wp:inline distT="0" distB="0" distL="0" distR="0" wp14:anchorId="7B550ED8" wp14:editId="4097D6A7">
            <wp:extent cx="3111500" cy="1427079"/>
            <wp:effectExtent l="0" t="0" r="0" b="190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122000" cy="1431895"/>
                    </a:xfrm>
                    <a:prstGeom prst="rect">
                      <a:avLst/>
                    </a:prstGeom>
                  </pic:spPr>
                </pic:pic>
              </a:graphicData>
            </a:graphic>
          </wp:inline>
        </w:drawing>
      </w:r>
    </w:p>
    <w:p w14:paraId="306B1126" w14:textId="77777777" w:rsidR="00591911" w:rsidRDefault="0069059D" w:rsidP="00591911">
      <w:pPr>
        <w:pStyle w:val="VCSchemeTitle"/>
        <w:rPr>
          <w:noProof/>
        </w:rPr>
      </w:pPr>
      <w:r>
        <w:t>Scheme 3</w:t>
      </w:r>
      <w:r w:rsidR="00591911">
        <w:rPr>
          <w:noProof/>
        </w:rPr>
        <w:t xml:space="preserve">. a) Byproducts </w:t>
      </w:r>
      <w:r w:rsidR="00591911" w:rsidRPr="006D09B9">
        <w:rPr>
          <w:b/>
          <w:noProof/>
        </w:rPr>
        <w:t>11</w:t>
      </w:r>
      <w:r w:rsidR="00591911">
        <w:rPr>
          <w:noProof/>
        </w:rPr>
        <w:t xml:space="preserve"> and </w:t>
      </w:r>
      <w:r w:rsidR="00591911" w:rsidRPr="006D09B9">
        <w:rPr>
          <w:b/>
          <w:noProof/>
        </w:rPr>
        <w:t>12</w:t>
      </w:r>
      <w:r w:rsidR="00591911">
        <w:rPr>
          <w:noProof/>
        </w:rPr>
        <w:t xml:space="preserve">, </w:t>
      </w:r>
      <w:r w:rsidR="00D2665C">
        <w:rPr>
          <w:noProof/>
        </w:rPr>
        <w:t>observed upon sto</w:t>
      </w:r>
      <w:r w:rsidR="00591911">
        <w:rPr>
          <w:noProof/>
        </w:rPr>
        <w:t xml:space="preserve">rage of </w:t>
      </w:r>
      <w:r w:rsidR="00591911" w:rsidRPr="00004F8A">
        <w:rPr>
          <w:b/>
          <w:noProof/>
        </w:rPr>
        <w:t>9</w:t>
      </w:r>
      <w:r w:rsidR="00591911">
        <w:rPr>
          <w:noProof/>
        </w:rPr>
        <w:t xml:space="preserve"> and b) synthesis of </w:t>
      </w:r>
      <w:r w:rsidR="00591911" w:rsidRPr="00004F8A">
        <w:rPr>
          <w:b/>
          <w:noProof/>
        </w:rPr>
        <w:t>9</w:t>
      </w:r>
      <w:r w:rsidR="00591911">
        <w:rPr>
          <w:noProof/>
        </w:rPr>
        <w:t xml:space="preserve"> using ethyl acetoacetate. </w:t>
      </w:r>
    </w:p>
    <w:p w14:paraId="167DA16B" w14:textId="77777777" w:rsidR="002C37DC" w:rsidRDefault="00157FE2" w:rsidP="006D09B9">
      <w:pPr>
        <w:pStyle w:val="VCSchemeTitle"/>
      </w:pPr>
      <w:r>
        <w:t>Route C</w:t>
      </w:r>
      <w:r w:rsidR="00AE15BE">
        <w:t>,</w:t>
      </w:r>
      <w:r w:rsidR="008D0814">
        <w:t xml:space="preserve"> </w:t>
      </w:r>
      <w:r w:rsidR="005B1D59">
        <w:t>while</w:t>
      </w:r>
      <w:r w:rsidR="008A4938">
        <w:t xml:space="preserve"> </w:t>
      </w:r>
      <w:r w:rsidR="006A79A3">
        <w:t>acceptable</w:t>
      </w:r>
      <w:r w:rsidR="008A4938">
        <w:t xml:space="preserve"> to </w:t>
      </w:r>
      <w:r w:rsidR="006A79A3">
        <w:t>afford</w:t>
      </w:r>
      <w:r w:rsidR="008D0814">
        <w:t xml:space="preserve"> large quantities of </w:t>
      </w:r>
      <w:r w:rsidR="008D0814" w:rsidRPr="006D09B9">
        <w:rPr>
          <w:b/>
        </w:rPr>
        <w:t>9</w:t>
      </w:r>
      <w:r w:rsidR="008D0814">
        <w:t>,</w:t>
      </w:r>
      <w:r w:rsidR="005B1D59">
        <w:t xml:space="preserve"> </w:t>
      </w:r>
      <w:r>
        <w:t>wa</w:t>
      </w:r>
      <w:r w:rsidR="005B1D59">
        <w:t>s</w:t>
      </w:r>
      <w:r w:rsidR="006A79A3">
        <w:t xml:space="preserve"> not </w:t>
      </w:r>
      <w:r w:rsidR="00874661">
        <w:t xml:space="preserve">an </w:t>
      </w:r>
      <w:r w:rsidR="006A79A3">
        <w:t xml:space="preserve">ideal </w:t>
      </w:r>
      <w:r w:rsidR="00874661">
        <w:t xml:space="preserve">starting point </w:t>
      </w:r>
      <w:r>
        <w:t xml:space="preserve">for a </w:t>
      </w:r>
      <w:r w:rsidR="00874661">
        <w:t>continuous</w:t>
      </w:r>
      <w:r>
        <w:t xml:space="preserve"> process</w:t>
      </w:r>
      <w:r w:rsidR="00874661">
        <w:t xml:space="preserve">. The reaction mixture indeed appeared to gradually become </w:t>
      </w:r>
      <w:proofErr w:type="spellStart"/>
      <w:r w:rsidR="00874661">
        <w:t>triphasic</w:t>
      </w:r>
      <w:proofErr w:type="spellEnd"/>
      <w:r w:rsidR="00874661">
        <w:t xml:space="preserve"> because of CO</w:t>
      </w:r>
      <w:r w:rsidR="00874661" w:rsidRPr="00AC3883">
        <w:rPr>
          <w:vertAlign w:val="subscript"/>
        </w:rPr>
        <w:t xml:space="preserve">2 </w:t>
      </w:r>
      <w:r w:rsidR="00874661">
        <w:t>evolution and precipitation of solids. We foresaw such observations to be</w:t>
      </w:r>
      <w:r w:rsidR="009E6489">
        <w:t xml:space="preserve"> potentially </w:t>
      </w:r>
      <w:r w:rsidR="00874661">
        <w:t>problems for the translation into</w:t>
      </w:r>
      <w:r w:rsidR="006A79A3">
        <w:t xml:space="preserve"> a</w:t>
      </w:r>
      <w:r w:rsidR="009E6489">
        <w:t xml:space="preserve"> flow process.</w:t>
      </w:r>
      <w:r w:rsidR="009F3A0D">
        <w:t xml:space="preserve"> </w:t>
      </w:r>
      <w:r w:rsidR="00F4748D">
        <w:t>We therefore re-considered Route B. This</w:t>
      </w:r>
      <w:r w:rsidR="00496024">
        <w:t xml:space="preserve"> alternative</w:t>
      </w:r>
      <w:r w:rsidR="0016493E">
        <w:t xml:space="preserve"> </w:t>
      </w:r>
      <w:r w:rsidR="00B62874">
        <w:t>approach</w:t>
      </w:r>
      <w:r w:rsidR="0016493E">
        <w:t xml:space="preserve"> entailed the</w:t>
      </w:r>
      <w:r w:rsidR="002C37DC">
        <w:t xml:space="preserve"> use of acetone </w:t>
      </w:r>
      <w:r w:rsidR="00B62874">
        <w:t xml:space="preserve">reacting </w:t>
      </w:r>
      <w:r w:rsidR="00F4748D">
        <w:t>together with</w:t>
      </w:r>
      <w:r w:rsidR="002C37DC">
        <w:t xml:space="preserve"> </w:t>
      </w:r>
      <w:proofErr w:type="spellStart"/>
      <w:r w:rsidR="002C37DC" w:rsidRPr="00212AED">
        <w:rPr>
          <w:i/>
        </w:rPr>
        <w:t>tert</w:t>
      </w:r>
      <w:proofErr w:type="spellEnd"/>
      <w:r w:rsidR="007A2A9A">
        <w:t>-</w:t>
      </w:r>
      <w:r w:rsidR="002C37DC">
        <w:t xml:space="preserve">butyl nitrite </w:t>
      </w:r>
      <w:r w:rsidR="008B7FA3">
        <w:t>(Scheme 4)</w:t>
      </w:r>
      <w:r w:rsidR="00212AED" w:rsidRPr="00212AED">
        <w:t>.</w:t>
      </w:r>
      <w:r w:rsidR="00F4748D">
        <w:rPr>
          <w:rStyle w:val="EndnoteReference"/>
        </w:rPr>
        <w:endnoteReference w:id="5"/>
      </w:r>
      <w:r w:rsidR="008B7FA3">
        <w:t xml:space="preserve"> </w:t>
      </w:r>
      <w:r w:rsidR="00B62874">
        <w:t>We develop</w:t>
      </w:r>
      <w:r w:rsidR="00212AED">
        <w:t>ed</w:t>
      </w:r>
      <w:r w:rsidR="008B7FA3">
        <w:t xml:space="preserve"> a </w:t>
      </w:r>
      <w:r w:rsidR="00212AED">
        <w:t xml:space="preserve">continuous </w:t>
      </w:r>
      <w:r w:rsidR="007A2A9A">
        <w:t xml:space="preserve">flow </w:t>
      </w:r>
      <w:r w:rsidR="00212AED">
        <w:t>set-up</w:t>
      </w:r>
      <w:r w:rsidR="008B7FA3">
        <w:t xml:space="preserve"> </w:t>
      </w:r>
      <w:r w:rsidR="004B71FB">
        <w:t xml:space="preserve">where </w:t>
      </w:r>
      <w:proofErr w:type="spellStart"/>
      <w:r w:rsidR="00212AED" w:rsidRPr="00212AED">
        <w:rPr>
          <w:i/>
        </w:rPr>
        <w:t>tert</w:t>
      </w:r>
      <w:proofErr w:type="spellEnd"/>
      <w:r w:rsidR="00212AED">
        <w:t xml:space="preserve">-butyl nitrite </w:t>
      </w:r>
      <w:r w:rsidR="004B71FB">
        <w:t>and catalytic quantities of HCl</w:t>
      </w:r>
      <w:r w:rsidR="00212AED">
        <w:t xml:space="preserve"> </w:t>
      </w:r>
      <w:r w:rsidR="00212AED">
        <w:lastRenderedPageBreak/>
        <w:t xml:space="preserve">are combined, leading to the </w:t>
      </w:r>
      <w:r w:rsidR="00212AED" w:rsidRPr="00212AED">
        <w:rPr>
          <w:i/>
        </w:rPr>
        <w:t>in-situ</w:t>
      </w:r>
      <w:r w:rsidR="004B71FB">
        <w:t xml:space="preserve"> formation of </w:t>
      </w:r>
      <w:proofErr w:type="spellStart"/>
      <w:r w:rsidR="004B71FB">
        <w:t>nitrosyl</w:t>
      </w:r>
      <w:proofErr w:type="spellEnd"/>
      <w:r w:rsidR="004B71FB">
        <w:t xml:space="preserve"> chloride as</w:t>
      </w:r>
      <w:r w:rsidR="00212AED">
        <w:t xml:space="preserve"> a</w:t>
      </w:r>
      <w:r w:rsidR="004B71FB">
        <w:t xml:space="preserve"> </w:t>
      </w:r>
      <w:proofErr w:type="spellStart"/>
      <w:r w:rsidR="00212AED">
        <w:t>nitrosylating</w:t>
      </w:r>
      <w:proofErr w:type="spellEnd"/>
      <w:r w:rsidR="00212AED">
        <w:t xml:space="preserve"> species. This intermediate immediately reacts with acetone</w:t>
      </w:r>
      <w:r w:rsidR="007A2A9A">
        <w:t xml:space="preserve"> </w:t>
      </w:r>
      <w:r w:rsidR="00212AED">
        <w:t>to generate</w:t>
      </w:r>
      <w:r w:rsidR="004B71FB">
        <w:t xml:space="preserve"> the </w:t>
      </w:r>
      <w:r w:rsidR="00212AED" w:rsidRPr="00212AED">
        <w:rPr>
          <w:rFonts w:ascii="Symbol" w:hAnsi="Symbol"/>
        </w:rPr>
        <w:t></w:t>
      </w:r>
      <w:r w:rsidR="004B71FB">
        <w:t>-</w:t>
      </w:r>
      <w:proofErr w:type="spellStart"/>
      <w:r w:rsidR="004B71FB">
        <w:t>nitrosylated</w:t>
      </w:r>
      <w:proofErr w:type="spellEnd"/>
      <w:r w:rsidR="004B71FB">
        <w:t xml:space="preserve"> acetone which </w:t>
      </w:r>
      <w:r w:rsidR="00212AED">
        <w:t>readily isomerizes to</w:t>
      </w:r>
      <w:r w:rsidR="004B71FB">
        <w:t xml:space="preserve"> </w:t>
      </w:r>
      <w:r w:rsidR="004B71FB" w:rsidRPr="006D09B9">
        <w:rPr>
          <w:b/>
        </w:rPr>
        <w:t>9</w:t>
      </w:r>
      <w:r w:rsidR="004B71FB">
        <w:t xml:space="preserve">. </w:t>
      </w:r>
      <w:r w:rsidR="0099008C" w:rsidRPr="0099008C">
        <w:t xml:space="preserve">The reactor output was then directed towards a Y-piece where it was combined </w:t>
      </w:r>
      <w:r w:rsidR="0099008C">
        <w:t xml:space="preserve">with a concentrated </w:t>
      </w:r>
      <w:r w:rsidR="00F31F7B">
        <w:t>aq</w:t>
      </w:r>
      <w:r w:rsidR="00A83CF9">
        <w:t>ueous</w:t>
      </w:r>
      <w:r w:rsidR="00F31F7B">
        <w:t xml:space="preserve"> </w:t>
      </w:r>
      <w:r w:rsidR="0099008C">
        <w:t xml:space="preserve">ammonia solution to quench the </w:t>
      </w:r>
      <w:r w:rsidR="00F31F7B">
        <w:t>reaction</w:t>
      </w:r>
      <w:r w:rsidR="0099008C">
        <w:t xml:space="preserve">. </w:t>
      </w:r>
    </w:p>
    <w:p w14:paraId="6CA64BB4" w14:textId="435D6B75" w:rsidR="008B7FA3" w:rsidRDefault="00A626C2" w:rsidP="006D09B9">
      <w:pPr>
        <w:jc w:val="center"/>
      </w:pPr>
      <w:r w:rsidRPr="00A626C2">
        <w:rPr>
          <w:noProof/>
          <w:lang w:val="fr-CH" w:eastAsia="fr-CH"/>
        </w:rPr>
        <w:drawing>
          <wp:inline distT="0" distB="0" distL="0" distR="0" wp14:anchorId="71F051F9" wp14:editId="62BDCC93">
            <wp:extent cx="2895600" cy="1733209"/>
            <wp:effectExtent l="0" t="0" r="0" b="63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902108" cy="1737105"/>
                    </a:xfrm>
                    <a:prstGeom prst="rect">
                      <a:avLst/>
                    </a:prstGeom>
                  </pic:spPr>
                </pic:pic>
              </a:graphicData>
            </a:graphic>
          </wp:inline>
        </w:drawing>
      </w:r>
    </w:p>
    <w:p w14:paraId="42B31D52" w14:textId="77777777" w:rsidR="00842D61" w:rsidRDefault="00842D61" w:rsidP="003A04A7">
      <w:pPr>
        <w:jc w:val="center"/>
        <w:outlineLvl w:val="0"/>
        <w:rPr>
          <w:noProof/>
        </w:rPr>
      </w:pPr>
      <w:r>
        <w:t xml:space="preserve">Scheme </w:t>
      </w:r>
      <w:r w:rsidR="0069059D">
        <w:t>4</w:t>
      </w:r>
      <w:r>
        <w:rPr>
          <w:noProof/>
        </w:rPr>
        <w:t>.</w:t>
      </w:r>
      <w:r w:rsidR="00023010">
        <w:rPr>
          <w:noProof/>
        </w:rPr>
        <w:t xml:space="preserve"> Flow synthesis of hydroximinoacetone </w:t>
      </w:r>
      <w:r w:rsidR="00023010" w:rsidRPr="006D09B9">
        <w:rPr>
          <w:b/>
          <w:noProof/>
        </w:rPr>
        <w:t>9</w:t>
      </w:r>
      <w:r w:rsidR="00023010">
        <w:rPr>
          <w:noProof/>
        </w:rPr>
        <w:t>.</w:t>
      </w:r>
    </w:p>
    <w:p w14:paraId="6C78A00A" w14:textId="77777777" w:rsidR="00023010" w:rsidRPr="008B7FA3" w:rsidRDefault="00023010" w:rsidP="006D09B9"/>
    <w:p w14:paraId="6AA083E2" w14:textId="795A2297" w:rsidR="00B25A45" w:rsidRPr="00B25A45" w:rsidRDefault="00237EBF" w:rsidP="006D09B9">
      <w:pPr>
        <w:pStyle w:val="VCSchemeTitle"/>
      </w:pPr>
      <w:r>
        <w:t>Both m</w:t>
      </w:r>
      <w:r w:rsidR="00487F18" w:rsidRPr="006D09B9">
        <w:t xml:space="preserve">ixing and </w:t>
      </w:r>
      <w:r w:rsidR="001C56C3">
        <w:t xml:space="preserve">temperature where found to be crucial parameters in order to produce </w:t>
      </w:r>
      <w:r w:rsidR="00AA0616">
        <w:t xml:space="preserve">high </w:t>
      </w:r>
      <w:r w:rsidR="001C56C3">
        <w:t>quality material</w:t>
      </w:r>
      <w:r w:rsidR="00B93CF1">
        <w:t xml:space="preserve">, with the ideal temperature </w:t>
      </w:r>
      <w:r w:rsidR="00AA0616">
        <w:t>of the reactor set at</w:t>
      </w:r>
      <w:r w:rsidR="00B93CF1">
        <w:t xml:space="preserve"> 10 </w:t>
      </w:r>
      <w:proofErr w:type="spellStart"/>
      <w:r w:rsidR="00B93CF1" w:rsidRPr="006D09B9">
        <w:rPr>
          <w:vertAlign w:val="superscript"/>
        </w:rPr>
        <w:t>o</w:t>
      </w:r>
      <w:r w:rsidR="00B93CF1">
        <w:t>C.</w:t>
      </w:r>
      <w:proofErr w:type="spellEnd"/>
      <w:r w:rsidR="00B93CF1">
        <w:t xml:space="preserve"> </w:t>
      </w:r>
      <w:r w:rsidR="00641B94">
        <w:t>A relative stoichiometry between</w:t>
      </w:r>
      <w:r w:rsidR="00B34C7D">
        <w:t xml:space="preserve"> acetone</w:t>
      </w:r>
      <w:r w:rsidR="00A821EC">
        <w:t>,</w:t>
      </w:r>
      <w:r w:rsidR="00B34C7D">
        <w:t xml:space="preserve"> </w:t>
      </w:r>
      <w:proofErr w:type="spellStart"/>
      <w:r w:rsidR="00B34C7D" w:rsidRPr="00212AED">
        <w:rPr>
          <w:i/>
        </w:rPr>
        <w:t>tert</w:t>
      </w:r>
      <w:proofErr w:type="spellEnd"/>
      <w:r w:rsidR="00B34C7D">
        <w:t xml:space="preserve">-butyl nitrite </w:t>
      </w:r>
      <w:r w:rsidR="00641B94">
        <w:t xml:space="preserve">and </w:t>
      </w:r>
      <w:r w:rsidR="0099008C">
        <w:t xml:space="preserve">HCl </w:t>
      </w:r>
      <w:r w:rsidR="00641B94">
        <w:t xml:space="preserve">of 4.5:1.0:0.3 </w:t>
      </w:r>
      <w:r w:rsidR="00A821EC">
        <w:t>resulted in a robust protocol</w:t>
      </w:r>
      <w:r>
        <w:t>. A</w:t>
      </w:r>
      <w:r w:rsidR="007A2A9A">
        <w:t>cetone was</w:t>
      </w:r>
      <w:r w:rsidR="00716355">
        <w:t xml:space="preserve"> initially</w:t>
      </w:r>
      <w:r w:rsidR="007A2A9A">
        <w:t xml:space="preserve"> pumped at 2.00 mL/min and combined at a T-piece with </w:t>
      </w:r>
      <w:proofErr w:type="spellStart"/>
      <w:r w:rsidR="007A2A9A" w:rsidRPr="00813A18">
        <w:rPr>
          <w:i/>
        </w:rPr>
        <w:t>tert</w:t>
      </w:r>
      <w:proofErr w:type="spellEnd"/>
      <w:r w:rsidR="007A2A9A">
        <w:t xml:space="preserve">-butyl nitrite, delivered </w:t>
      </w:r>
      <w:r w:rsidR="00813A18">
        <w:t xml:space="preserve">neat </w:t>
      </w:r>
      <w:r w:rsidR="007A2A9A">
        <w:t xml:space="preserve">at 0.8 mL/min, </w:t>
      </w:r>
      <w:r w:rsidR="00C2634E">
        <w:t>and the mixture was combined with HCl (</w:t>
      </w:r>
      <w:r w:rsidR="00813A18">
        <w:t xml:space="preserve">12M aqueous solution, </w:t>
      </w:r>
      <w:r w:rsidR="00A626C2">
        <w:t xml:space="preserve">preloaded in a </w:t>
      </w:r>
      <w:proofErr w:type="spellStart"/>
      <w:r w:rsidR="00C44841">
        <w:t>perfluoroalkoxy</w:t>
      </w:r>
      <w:proofErr w:type="spellEnd"/>
      <w:r w:rsidR="00C44841">
        <w:t xml:space="preserve"> – </w:t>
      </w:r>
      <w:r w:rsidR="00A626C2">
        <w:t>PFA</w:t>
      </w:r>
      <w:r w:rsidR="00C44841">
        <w:t xml:space="preserve"> - </w:t>
      </w:r>
      <w:r w:rsidR="00A626C2">
        <w:t xml:space="preserve">loop and pumped at </w:t>
      </w:r>
      <w:r w:rsidR="00C2634E">
        <w:t xml:space="preserve">0.16 mL/min) using an </w:t>
      </w:r>
      <w:r w:rsidR="00570D6F">
        <w:t>interdigital</w:t>
      </w:r>
      <w:r>
        <w:t xml:space="preserve"> mixing unit</w:t>
      </w:r>
      <w:r w:rsidR="00570D6F">
        <w:t>.</w:t>
      </w:r>
      <w:r w:rsidR="00D27F73">
        <w:rPr>
          <w:vertAlign w:val="superscript"/>
        </w:rPr>
        <w:t>7</w:t>
      </w:r>
      <w:r>
        <w:t xml:space="preserve"> T</w:t>
      </w:r>
      <w:r w:rsidR="00C2634E">
        <w:t xml:space="preserve">he reagents mixture was directed to a </w:t>
      </w:r>
      <w:r w:rsidR="001E0DA5">
        <w:t xml:space="preserve">reactor </w:t>
      </w:r>
      <w:r w:rsidR="00813A18">
        <w:t>coil (PFA, 1/16’, 2 mL volume)</w:t>
      </w:r>
      <w:r w:rsidR="00C2634E">
        <w:t xml:space="preserve"> kept at 10 </w:t>
      </w:r>
      <w:r w:rsidR="00C2634E" w:rsidRPr="006D09B9">
        <w:rPr>
          <w:vertAlign w:val="superscript"/>
        </w:rPr>
        <w:t>o</w:t>
      </w:r>
      <w:r w:rsidR="00C2634E">
        <w:t>C</w:t>
      </w:r>
      <w:r>
        <w:t xml:space="preserve"> and</w:t>
      </w:r>
      <w:r w:rsidR="00A73E59">
        <w:t xml:space="preserve"> the output was then combined at a Y-pie</w:t>
      </w:r>
      <w:r>
        <w:t>ce with concentrated aq</w:t>
      </w:r>
      <w:r w:rsidR="00A83CF9">
        <w:t>ueous</w:t>
      </w:r>
      <w:r>
        <w:t xml:space="preserve"> ammonia solution</w:t>
      </w:r>
      <w:r w:rsidR="00A626C2">
        <w:t xml:space="preserve"> (14M aqueous solution, preloaded in a PFA loop and pumped at 0.15 mL/min)</w:t>
      </w:r>
      <w:r w:rsidR="00A73E59">
        <w:t xml:space="preserve">. The solution was collected in a flask </w:t>
      </w:r>
      <w:r w:rsidR="00813A18">
        <w:t xml:space="preserve">cooled at </w:t>
      </w:r>
      <w:r w:rsidR="00A73E59">
        <w:t xml:space="preserve">10 </w:t>
      </w:r>
      <w:proofErr w:type="spellStart"/>
      <w:r w:rsidR="00A73E59" w:rsidRPr="006D09B9">
        <w:rPr>
          <w:vertAlign w:val="superscript"/>
        </w:rPr>
        <w:t>o</w:t>
      </w:r>
      <w:r w:rsidR="00A73E59">
        <w:t>C</w:t>
      </w:r>
      <w:r w:rsidR="00B25A45">
        <w:t>.</w:t>
      </w:r>
      <w:proofErr w:type="spellEnd"/>
      <w:r w:rsidR="00B25A45">
        <w:t xml:space="preserve"> Analysis of the collected material </w:t>
      </w:r>
      <w:r w:rsidR="004C45EE">
        <w:t xml:space="preserve">for this initial run </w:t>
      </w:r>
      <w:r w:rsidR="00B25A45">
        <w:t xml:space="preserve">indicated intermediate </w:t>
      </w:r>
      <w:r w:rsidR="00B25A45" w:rsidRPr="006D09B9">
        <w:rPr>
          <w:b/>
        </w:rPr>
        <w:t>9</w:t>
      </w:r>
      <w:r w:rsidR="00B25A45">
        <w:t xml:space="preserve"> was obtained wit</w:t>
      </w:r>
      <w:r w:rsidR="004C45EE">
        <w:t>h 88% yield (94% purity).</w:t>
      </w:r>
      <w:r w:rsidR="008B3BD3">
        <w:t xml:space="preserve"> Under the conditions shown, the reaction productivity reached 316 mmol/h, which equates to 7.6 mol/day.</w:t>
      </w:r>
    </w:p>
    <w:p w14:paraId="2AF076CE" w14:textId="77777777" w:rsidR="00FB5079" w:rsidRPr="00F416F9" w:rsidRDefault="00FB5079" w:rsidP="005E3E4C">
      <w:pPr>
        <w:pStyle w:val="VCSchemeTitle"/>
        <w:outlineLvl w:val="0"/>
        <w:rPr>
          <w:b/>
          <w:lang w:val="en-GB"/>
        </w:rPr>
      </w:pPr>
      <w:r w:rsidRPr="006D09B9">
        <w:rPr>
          <w:b/>
        </w:rPr>
        <w:lastRenderedPageBreak/>
        <w:t>Step 2</w:t>
      </w:r>
      <w:r w:rsidR="009C2ADB">
        <w:rPr>
          <w:b/>
        </w:rPr>
        <w:t>: S</w:t>
      </w:r>
      <w:r w:rsidR="00494F44">
        <w:rPr>
          <w:b/>
        </w:rPr>
        <w:t xml:space="preserve">ynthesis of </w:t>
      </w:r>
      <w:r w:rsidR="001B0C22" w:rsidRPr="001B0C22">
        <w:rPr>
          <w:b/>
          <w:bCs/>
          <w:lang w:val="en-GB"/>
        </w:rPr>
        <w:t xml:space="preserve">2-oxopropanal </w:t>
      </w:r>
      <w:r w:rsidR="001B0C22" w:rsidRPr="001B0C22">
        <w:rPr>
          <w:b/>
          <w:bCs/>
          <w:i/>
          <w:iCs/>
          <w:lang w:val="en-GB"/>
        </w:rPr>
        <w:t>O</w:t>
      </w:r>
      <w:r w:rsidR="001B0C22" w:rsidRPr="001B0C22">
        <w:rPr>
          <w:b/>
          <w:bCs/>
          <w:lang w:val="en-GB"/>
        </w:rPr>
        <w:t>-methyl oxime</w:t>
      </w:r>
      <w:r w:rsidR="001B0C22">
        <w:rPr>
          <w:b/>
        </w:rPr>
        <w:t xml:space="preserve"> </w:t>
      </w:r>
      <w:r w:rsidR="00175AB3">
        <w:rPr>
          <w:b/>
        </w:rPr>
        <w:t>10</w:t>
      </w:r>
    </w:p>
    <w:p w14:paraId="3BED82EE" w14:textId="2A040F80" w:rsidR="003D1BFB" w:rsidRDefault="003D1BFB" w:rsidP="00CB10D2">
      <w:pPr>
        <w:pStyle w:val="VCSchemeTitle"/>
      </w:pPr>
      <w:r>
        <w:t xml:space="preserve">Intermediate </w:t>
      </w:r>
      <w:r w:rsidRPr="00165F1D">
        <w:rPr>
          <w:b/>
        </w:rPr>
        <w:t>9</w:t>
      </w:r>
      <w:r>
        <w:t xml:space="preserve"> is easily converted to </w:t>
      </w:r>
      <w:proofErr w:type="spellStart"/>
      <w:r>
        <w:t>methoxyimino</w:t>
      </w:r>
      <w:proofErr w:type="spellEnd"/>
      <w:r>
        <w:t xml:space="preserve"> derivative </w:t>
      </w:r>
      <w:r w:rsidRPr="006D09B9">
        <w:rPr>
          <w:b/>
        </w:rPr>
        <w:t>10</w:t>
      </w:r>
      <w:r>
        <w:t xml:space="preserve"> in good yield using </w:t>
      </w:r>
      <w:proofErr w:type="spellStart"/>
      <w:r>
        <w:t>dimethylsulfate</w:t>
      </w:r>
      <w:proofErr w:type="spellEnd"/>
      <w:r>
        <w:t xml:space="preserve"> in the presence of sodium hydroxide as the base. </w:t>
      </w:r>
      <w:r w:rsidR="00165F1D">
        <w:t>However, c</w:t>
      </w:r>
      <w:r>
        <w:t xml:space="preserve">areful reaction control </w:t>
      </w:r>
      <w:r w:rsidR="00165F1D">
        <w:t>i</w:t>
      </w:r>
      <w:r>
        <w:t xml:space="preserve">s required since </w:t>
      </w:r>
      <w:r w:rsidRPr="00165F1D">
        <w:rPr>
          <w:b/>
        </w:rPr>
        <w:t>10</w:t>
      </w:r>
      <w:r>
        <w:t xml:space="preserve"> </w:t>
      </w:r>
      <w:r w:rsidR="00165F1D">
        <w:t>i</w:t>
      </w:r>
      <w:r>
        <w:t>s not stable under ba</w:t>
      </w:r>
      <w:r w:rsidR="00165F1D">
        <w:t xml:space="preserve">sic conditions. In addition, byproducts </w:t>
      </w:r>
      <w:r w:rsidR="00165F1D" w:rsidRPr="00165F1D">
        <w:rPr>
          <w:b/>
        </w:rPr>
        <w:t>13</w:t>
      </w:r>
      <w:r w:rsidR="00165F1D">
        <w:t xml:space="preserve"> and </w:t>
      </w:r>
      <w:r w:rsidR="00165F1D" w:rsidRPr="00165F1D">
        <w:rPr>
          <w:b/>
        </w:rPr>
        <w:t>14</w:t>
      </w:r>
      <w:r w:rsidR="00165F1D">
        <w:t xml:space="preserve"> </w:t>
      </w:r>
      <w:r w:rsidR="00CB3049">
        <w:t>a</w:t>
      </w:r>
      <w:r w:rsidR="00165F1D">
        <w:t xml:space="preserve">re </w:t>
      </w:r>
      <w:r w:rsidR="00CB3049">
        <w:t xml:space="preserve">deemed to be </w:t>
      </w:r>
      <w:r w:rsidR="00570D6F">
        <w:t xml:space="preserve">equally </w:t>
      </w:r>
      <w:r w:rsidR="00CB3049">
        <w:t>unstable under basic conditions</w:t>
      </w:r>
      <w:r>
        <w:t>.</w:t>
      </w:r>
      <w:r w:rsidRPr="003D1BFB">
        <w:t xml:space="preserve"> </w:t>
      </w:r>
      <w:r>
        <w:t xml:space="preserve">(Scheme 5). Obtaining </w:t>
      </w:r>
      <w:r w:rsidRPr="00E04B3E">
        <w:rPr>
          <w:b/>
        </w:rPr>
        <w:t>10</w:t>
      </w:r>
      <w:r>
        <w:t xml:space="preserve"> in </w:t>
      </w:r>
      <w:r w:rsidR="00E04B3E">
        <w:t xml:space="preserve">a suitable quality </w:t>
      </w:r>
      <w:r>
        <w:t xml:space="preserve">was not </w:t>
      </w:r>
      <w:r w:rsidR="00E04B3E">
        <w:t xml:space="preserve">a </w:t>
      </w:r>
      <w:r>
        <w:t>straightforward</w:t>
      </w:r>
      <w:r w:rsidRPr="003D1BFB">
        <w:t xml:space="preserve"> </w:t>
      </w:r>
      <w:r w:rsidR="00E04B3E">
        <w:t xml:space="preserve">process </w:t>
      </w:r>
      <w:r>
        <w:t xml:space="preserve">and could only be realized by a multiple purification operation (see SI). Such </w:t>
      </w:r>
      <w:r w:rsidR="005D3852">
        <w:t>purification steps were made more problematic</w:t>
      </w:r>
      <w:r>
        <w:t xml:space="preserve"> by a strong suspicion of potential exothermic decomposition of </w:t>
      </w:r>
      <w:r w:rsidRPr="0069059D">
        <w:rPr>
          <w:b/>
        </w:rPr>
        <w:t>14</w:t>
      </w:r>
      <w:r>
        <w:t xml:space="preserve"> (see SI).</w:t>
      </w:r>
    </w:p>
    <w:p w14:paraId="21C4BA2E" w14:textId="671F226B" w:rsidR="003D1BFB" w:rsidRPr="00F570C4" w:rsidRDefault="00B07A0B" w:rsidP="003D1BFB">
      <w:pPr>
        <w:jc w:val="center"/>
      </w:pPr>
      <w:r w:rsidRPr="00B07A0B">
        <w:rPr>
          <w:noProof/>
          <w:lang w:val="fr-CH" w:eastAsia="fr-CH"/>
        </w:rPr>
        <w:drawing>
          <wp:inline distT="0" distB="0" distL="0" distR="0" wp14:anchorId="34D65A16" wp14:editId="01938F91">
            <wp:extent cx="2999105" cy="1584433"/>
            <wp:effectExtent l="0" t="0" r="0" b="0"/>
            <wp:docPr id="7" name="Picture 7" descr="C:\Users\u961938\AppData\Local\Microsoft\Windows\Temporary Internet Files\Content.Outlook\T3PSU6TU\Scheme_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961938\AppData\Local\Microsoft\Windows\Temporary Internet Files\Content.Outlook\T3PSU6TU\Scheme_5.jpe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020651" cy="1595816"/>
                    </a:xfrm>
                    <a:prstGeom prst="rect">
                      <a:avLst/>
                    </a:prstGeom>
                    <a:noFill/>
                    <a:ln>
                      <a:noFill/>
                    </a:ln>
                  </pic:spPr>
                </pic:pic>
              </a:graphicData>
            </a:graphic>
          </wp:inline>
        </w:drawing>
      </w:r>
      <w:r w:rsidRPr="00B07A0B">
        <w:rPr>
          <w:noProof/>
        </w:rPr>
        <w:t xml:space="preserve"> </w:t>
      </w:r>
    </w:p>
    <w:p w14:paraId="132748C3" w14:textId="5A4C4CB2" w:rsidR="003D1BFB" w:rsidRDefault="003D1BFB" w:rsidP="003D1BFB">
      <w:pPr>
        <w:rPr>
          <w:noProof/>
        </w:rPr>
      </w:pPr>
      <w:r>
        <w:t>Scheme 5</w:t>
      </w:r>
      <w:r w:rsidR="00165F1D">
        <w:rPr>
          <w:noProof/>
        </w:rPr>
        <w:t>. Synthesis of</w:t>
      </w:r>
      <w:r>
        <w:rPr>
          <w:noProof/>
        </w:rPr>
        <w:t xml:space="preserve"> </w:t>
      </w:r>
      <w:r w:rsidR="00165F1D">
        <w:rPr>
          <w:noProof/>
        </w:rPr>
        <w:t>i</w:t>
      </w:r>
      <w:r>
        <w:rPr>
          <w:noProof/>
        </w:rPr>
        <w:t xml:space="preserve">ntermediate </w:t>
      </w:r>
      <w:r w:rsidRPr="006D09B9">
        <w:rPr>
          <w:b/>
          <w:noProof/>
        </w:rPr>
        <w:t>10</w:t>
      </w:r>
      <w:r>
        <w:rPr>
          <w:noProof/>
        </w:rPr>
        <w:t xml:space="preserve"> </w:t>
      </w:r>
      <w:r w:rsidR="00165F1D">
        <w:rPr>
          <w:noProof/>
        </w:rPr>
        <w:t xml:space="preserve">(from </w:t>
      </w:r>
      <w:r w:rsidR="00165F1D" w:rsidRPr="00165F1D">
        <w:rPr>
          <w:b/>
          <w:noProof/>
        </w:rPr>
        <w:t>9</w:t>
      </w:r>
      <w:r w:rsidR="00165F1D">
        <w:rPr>
          <w:noProof/>
        </w:rPr>
        <w:t xml:space="preserve">) </w:t>
      </w:r>
      <w:r>
        <w:rPr>
          <w:noProof/>
        </w:rPr>
        <w:t xml:space="preserve">and by-products </w:t>
      </w:r>
      <w:r w:rsidRPr="006D09B9">
        <w:rPr>
          <w:b/>
          <w:noProof/>
        </w:rPr>
        <w:t>13</w:t>
      </w:r>
      <w:r>
        <w:rPr>
          <w:noProof/>
        </w:rPr>
        <w:t xml:space="preserve"> and </w:t>
      </w:r>
      <w:r w:rsidRPr="006D09B9">
        <w:rPr>
          <w:b/>
          <w:noProof/>
        </w:rPr>
        <w:t>14</w:t>
      </w:r>
    </w:p>
    <w:p w14:paraId="14F75C22" w14:textId="77777777" w:rsidR="00C21CB3" w:rsidRDefault="00C21CB3" w:rsidP="003D1BFB">
      <w:pPr>
        <w:pStyle w:val="VCSchemeTitle"/>
      </w:pPr>
    </w:p>
    <w:p w14:paraId="73C2DFF3" w14:textId="0DCE973A" w:rsidR="003D1BFB" w:rsidRDefault="00B543AD" w:rsidP="003D1BFB">
      <w:pPr>
        <w:pStyle w:val="VCSchemeTitle"/>
      </w:pPr>
      <w:r>
        <w:t>Calorimetry analysis on intermediate</w:t>
      </w:r>
      <w:r w:rsidRPr="00B543AD">
        <w:t xml:space="preserve"> </w:t>
      </w:r>
      <w:r w:rsidRPr="006D09B9">
        <w:rPr>
          <w:b/>
        </w:rPr>
        <w:t>10</w:t>
      </w:r>
      <w:r w:rsidRPr="00B543AD">
        <w:t xml:space="preserve"> </w:t>
      </w:r>
      <w:r>
        <w:t xml:space="preserve">showed </w:t>
      </w:r>
      <w:r w:rsidR="00237EBF">
        <w:t xml:space="preserve">it to have </w:t>
      </w:r>
      <w:r w:rsidR="00D24789">
        <w:t xml:space="preserve">slightly </w:t>
      </w:r>
      <w:r>
        <w:t xml:space="preserve">reduced </w:t>
      </w:r>
      <w:r w:rsidRPr="00B543AD">
        <w:t>safety concerns</w:t>
      </w:r>
      <w:r w:rsidR="006D0FA1">
        <w:t xml:space="preserve">, compared to </w:t>
      </w:r>
      <w:r w:rsidR="006D0FA1" w:rsidRPr="006D0FA1">
        <w:rPr>
          <w:b/>
        </w:rPr>
        <w:t>9</w:t>
      </w:r>
      <w:r w:rsidRPr="00B543AD">
        <w:t xml:space="preserve">. </w:t>
      </w:r>
      <w:r>
        <w:t>However, a c</w:t>
      </w:r>
      <w:r w:rsidRPr="00B543AD">
        <w:t xml:space="preserve">omplex exothermic activity (likely 3 </w:t>
      </w:r>
      <w:r w:rsidR="006D0FA1">
        <w:t>consecutive</w:t>
      </w:r>
      <w:r w:rsidRPr="00B543AD">
        <w:t xml:space="preserve"> exothermic events) </w:t>
      </w:r>
      <w:r>
        <w:t xml:space="preserve">had been </w:t>
      </w:r>
      <w:r w:rsidR="006D0FA1">
        <w:t>detected</w:t>
      </w:r>
      <w:r>
        <w:t xml:space="preserve"> between</w:t>
      </w:r>
      <w:r w:rsidRPr="00B543AD">
        <w:t xml:space="preserve"> 184°C and ca. 345°C</w:t>
      </w:r>
      <w:r w:rsidR="006D0FA1">
        <w:t>,</w:t>
      </w:r>
      <w:r w:rsidRPr="00B543AD">
        <w:t xml:space="preserve"> with a heat </w:t>
      </w:r>
      <w:r>
        <w:t>release</w:t>
      </w:r>
      <w:r w:rsidRPr="00B543AD">
        <w:t xml:space="preserve"> of </w:t>
      </w:r>
      <w:r w:rsidRPr="006D0FA1">
        <w:rPr>
          <w:i/>
        </w:rPr>
        <w:t>ca.</w:t>
      </w:r>
      <w:r w:rsidRPr="00B543AD">
        <w:t xml:space="preserve"> 1870 J/g. Under adiabatic conditions</w:t>
      </w:r>
      <w:r>
        <w:t>,</w:t>
      </w:r>
      <w:r w:rsidRPr="00B543AD">
        <w:t xml:space="preserve"> this would result in a temperature rise </w:t>
      </w:r>
      <w:r w:rsidRPr="00991535">
        <w:t>greater than 1100K</w:t>
      </w:r>
      <w:r w:rsidRPr="00B543AD">
        <w:t xml:space="preserve">. </w:t>
      </w:r>
      <w:r w:rsidR="00B23F1F">
        <w:t xml:space="preserve">During this </w:t>
      </w:r>
      <w:r w:rsidR="00FB3B61">
        <w:t>study,</w:t>
      </w:r>
      <w:r>
        <w:t xml:space="preserve"> i</w:t>
      </w:r>
      <w:r w:rsidR="00966818">
        <w:t>t</w:t>
      </w:r>
      <w:r>
        <w:t xml:space="preserve"> was also p</w:t>
      </w:r>
      <w:r w:rsidR="00D24789">
        <w:t>ointed o</w:t>
      </w:r>
      <w:r>
        <w:t>ut that the decomposition pattern of this compound follow</w:t>
      </w:r>
      <w:r w:rsidR="00D24789">
        <w:t>s</w:t>
      </w:r>
      <w:r w:rsidR="00493520">
        <w:t xml:space="preserve"> </w:t>
      </w:r>
      <w:r w:rsidR="00FB3B61">
        <w:t xml:space="preserve">the </w:t>
      </w:r>
      <w:r w:rsidR="00493520">
        <w:t>generation of gas</w:t>
      </w:r>
      <w:r w:rsidR="00FB3B61">
        <w:t>eous byproducts</w:t>
      </w:r>
      <w:r w:rsidR="00493520">
        <w:t>. This set of information underlines</w:t>
      </w:r>
      <w:r w:rsidR="00FB3B61">
        <w:t>,</w:t>
      </w:r>
      <w:r>
        <w:t xml:space="preserve"> once again</w:t>
      </w:r>
      <w:r w:rsidR="00FB3B61">
        <w:t>,</w:t>
      </w:r>
      <w:r>
        <w:t xml:space="preserve"> the necessity of adopting continuous fl</w:t>
      </w:r>
      <w:r w:rsidR="00D24789">
        <w:t xml:space="preserve">ow to mitigate the </w:t>
      </w:r>
      <w:r>
        <w:t xml:space="preserve">handling </w:t>
      </w:r>
      <w:r w:rsidR="00493520">
        <w:t>of the</w:t>
      </w:r>
      <w:r w:rsidR="00966818">
        <w:t>se</w:t>
      </w:r>
      <w:r w:rsidR="00493520">
        <w:t xml:space="preserve"> </w:t>
      </w:r>
      <w:r>
        <w:t>intermediate</w:t>
      </w:r>
      <w:r w:rsidR="00493520">
        <w:t>s</w:t>
      </w:r>
      <w:r>
        <w:t>, especially on scale.</w:t>
      </w:r>
      <w:r w:rsidR="00D24789">
        <w:t xml:space="preserve"> </w:t>
      </w:r>
    </w:p>
    <w:p w14:paraId="16166145" w14:textId="6B0EABA2" w:rsidR="00565B2D" w:rsidRDefault="00D3090C" w:rsidP="006D09B9">
      <w:pPr>
        <w:pStyle w:val="VCSchemeTitle"/>
      </w:pPr>
      <w:r>
        <w:lastRenderedPageBreak/>
        <w:t>It was reasoned</w:t>
      </w:r>
      <w:r w:rsidR="003D1BFB">
        <w:t xml:space="preserve"> that</w:t>
      </w:r>
      <w:r w:rsidR="00BF5539">
        <w:t xml:space="preserve"> </w:t>
      </w:r>
      <w:r w:rsidR="00A71580">
        <w:t>implementing</w:t>
      </w:r>
      <w:r w:rsidR="00360984">
        <w:t xml:space="preserve"> a suitable </w:t>
      </w:r>
      <w:r w:rsidR="003D1BFB">
        <w:t xml:space="preserve">continuous flow </w:t>
      </w:r>
      <w:r w:rsidR="00B164C7">
        <w:t xml:space="preserve">reaction </w:t>
      </w:r>
      <w:r w:rsidR="00360984">
        <w:t>set</w:t>
      </w:r>
      <w:r w:rsidR="003D1BFB">
        <w:t>-</w:t>
      </w:r>
      <w:r w:rsidR="00360984">
        <w:t>up</w:t>
      </w:r>
      <w:r w:rsidR="003D1BFB">
        <w:t xml:space="preserve"> for this step </w:t>
      </w:r>
      <w:r w:rsidR="003A04A7">
        <w:t>would</w:t>
      </w:r>
      <w:r w:rsidR="003D1BFB">
        <w:t xml:space="preserve">: a) mitigate </w:t>
      </w:r>
      <w:r w:rsidR="008A45BC">
        <w:t xml:space="preserve">the </w:t>
      </w:r>
      <w:r w:rsidR="003D1BFB">
        <w:t>safety risks; b)</w:t>
      </w:r>
      <w:r w:rsidR="00BF5539">
        <w:t xml:space="preserve"> improve selectivity </w:t>
      </w:r>
      <w:r w:rsidR="00E152F5">
        <w:t xml:space="preserve">and yield, </w:t>
      </w:r>
      <w:r w:rsidR="003D1BFB">
        <w:t xml:space="preserve">by minimizing exposure of </w:t>
      </w:r>
      <w:r w:rsidR="003D1BFB" w:rsidRPr="003D1BFB">
        <w:rPr>
          <w:b/>
        </w:rPr>
        <w:t>10</w:t>
      </w:r>
      <w:r w:rsidR="003D1BFB">
        <w:t xml:space="preserve"> to basic conditions and rapidly process the material</w:t>
      </w:r>
      <w:r w:rsidR="00E152F5">
        <w:t xml:space="preserve"> in a telescoped fashion, </w:t>
      </w:r>
      <w:r w:rsidR="00BF5539">
        <w:t xml:space="preserve">and </w:t>
      </w:r>
      <w:r w:rsidR="003D1BFB">
        <w:t xml:space="preserve">c) </w:t>
      </w:r>
      <w:r w:rsidR="00BF5539">
        <w:t xml:space="preserve">avoid </w:t>
      </w:r>
      <w:r w:rsidR="00E152F5">
        <w:t>any</w:t>
      </w:r>
      <w:r w:rsidR="00583858">
        <w:t xml:space="preserve"> </w:t>
      </w:r>
      <w:r w:rsidR="00BF5539">
        <w:t>purification</w:t>
      </w:r>
      <w:r w:rsidR="00583858">
        <w:t xml:space="preserve"> stage</w:t>
      </w:r>
      <w:r w:rsidR="00BF5539">
        <w:t>.</w:t>
      </w:r>
    </w:p>
    <w:p w14:paraId="739E4E6F" w14:textId="6BCE8441" w:rsidR="00B95EFE" w:rsidRDefault="006B58DF" w:rsidP="00416F44">
      <w:pPr>
        <w:pStyle w:val="VCSchemeTitle"/>
      </w:pPr>
      <w:r>
        <w:t>Our in</w:t>
      </w:r>
      <w:r w:rsidR="004008B5">
        <w:t>i</w:t>
      </w:r>
      <w:r>
        <w:t xml:space="preserve">tial flow screening was based on </w:t>
      </w:r>
      <w:r w:rsidR="002317F9">
        <w:t>a system</w:t>
      </w:r>
      <w:r>
        <w:t xml:space="preserve"> comprising 4 pump</w:t>
      </w:r>
      <w:r w:rsidR="006F736F">
        <w:t>ing units</w:t>
      </w:r>
      <w:r>
        <w:t xml:space="preserve">, </w:t>
      </w:r>
      <w:r w:rsidR="00F712CD">
        <w:t>a</w:t>
      </w:r>
      <w:r>
        <w:t xml:space="preserve"> reaction zone an</w:t>
      </w:r>
      <w:r w:rsidR="002350E3">
        <w:t>d a downstream zone (Scheme 6</w:t>
      </w:r>
      <w:r w:rsidR="00C61652">
        <w:t xml:space="preserve">). </w:t>
      </w:r>
    </w:p>
    <w:p w14:paraId="1B33E546" w14:textId="60AE04CE" w:rsidR="002350E3" w:rsidRDefault="004A0842" w:rsidP="00C21CB3">
      <w:pPr>
        <w:pStyle w:val="VCSchemeTitle"/>
        <w:ind w:firstLine="720"/>
        <w:jc w:val="center"/>
      </w:pPr>
      <w:r w:rsidRPr="004A0842">
        <w:rPr>
          <w:noProof/>
          <w:lang w:val="fr-CH" w:eastAsia="fr-CH"/>
        </w:rPr>
        <w:drawing>
          <wp:inline distT="0" distB="0" distL="0" distR="0" wp14:anchorId="5C751725" wp14:editId="5EB533C6">
            <wp:extent cx="4047252" cy="1394519"/>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061889" cy="1399562"/>
                    </a:xfrm>
                    <a:prstGeom prst="rect">
                      <a:avLst/>
                    </a:prstGeom>
                  </pic:spPr>
                </pic:pic>
              </a:graphicData>
            </a:graphic>
          </wp:inline>
        </w:drawing>
      </w:r>
    </w:p>
    <w:p w14:paraId="30EF661A" w14:textId="2CDB5306" w:rsidR="009756A6" w:rsidRDefault="002350E3" w:rsidP="003A04A7">
      <w:pPr>
        <w:jc w:val="center"/>
        <w:outlineLvl w:val="0"/>
        <w:rPr>
          <w:noProof/>
        </w:rPr>
      </w:pPr>
      <w:r>
        <w:t>Scheme 6</w:t>
      </w:r>
      <w:r>
        <w:rPr>
          <w:noProof/>
        </w:rPr>
        <w:t xml:space="preserve">. </w:t>
      </w:r>
      <w:r w:rsidR="0065476A">
        <w:rPr>
          <w:noProof/>
        </w:rPr>
        <w:t>Reaction setup for the preparation of i</w:t>
      </w:r>
      <w:r>
        <w:rPr>
          <w:noProof/>
        </w:rPr>
        <w:t xml:space="preserve">ntermediate </w:t>
      </w:r>
      <w:r w:rsidRPr="003A027F">
        <w:rPr>
          <w:b/>
          <w:noProof/>
        </w:rPr>
        <w:t>10</w:t>
      </w:r>
      <w:r>
        <w:rPr>
          <w:noProof/>
        </w:rPr>
        <w:t>.</w:t>
      </w:r>
    </w:p>
    <w:p w14:paraId="6B2CCBB5" w14:textId="77777777" w:rsidR="002350E3" w:rsidRDefault="002350E3" w:rsidP="006D09B9"/>
    <w:p w14:paraId="308FDDE9" w14:textId="52516640" w:rsidR="00C61652" w:rsidRDefault="006B58DF" w:rsidP="006D09B9">
      <w:pPr>
        <w:pStyle w:val="VCSchemeTitle"/>
        <w:ind w:firstLine="720"/>
      </w:pPr>
      <w:r>
        <w:t>It was soon clear that t</w:t>
      </w:r>
      <w:r w:rsidR="00D11299">
        <w:t>he use of a diluted stream of dimethyl</w:t>
      </w:r>
      <w:r w:rsidR="00A976FD">
        <w:t xml:space="preserve"> </w:t>
      </w:r>
      <w:r w:rsidR="00D11299">
        <w:t>sulfate (up to 1 M) did not yield more than 7-10% of t</w:t>
      </w:r>
      <w:r w:rsidR="009C2ADB">
        <w:t>he desired product</w:t>
      </w:r>
      <w:r w:rsidR="007F0525">
        <w:t xml:space="preserve"> </w:t>
      </w:r>
      <w:r w:rsidR="007F0525" w:rsidRPr="007F0525">
        <w:rPr>
          <w:b/>
        </w:rPr>
        <w:t>10</w:t>
      </w:r>
      <w:r w:rsidR="009C2ADB">
        <w:t>, and this could</w:t>
      </w:r>
      <w:r w:rsidR="00D11299">
        <w:t xml:space="preserve"> be argue</w:t>
      </w:r>
      <w:r w:rsidR="00F605B0">
        <w:t xml:space="preserve">d to be </w:t>
      </w:r>
      <w:r w:rsidR="007F0525">
        <w:t xml:space="preserve">attributed to </w:t>
      </w:r>
      <w:r w:rsidR="00F605B0">
        <w:t>an unfavo</w:t>
      </w:r>
      <w:r w:rsidR="00D11299">
        <w:t xml:space="preserve">rable mass transfer due to the biphasic nature of the reaction (Scheme </w:t>
      </w:r>
      <w:r w:rsidR="00966818">
        <w:t>6</w:t>
      </w:r>
      <w:r w:rsidR="00D11299">
        <w:t>). I</w:t>
      </w:r>
      <w:r w:rsidR="00A310F6">
        <w:t>n</w:t>
      </w:r>
      <w:r w:rsidR="007F0525">
        <w:t>deed</w:t>
      </w:r>
      <w:r w:rsidR="00A310F6">
        <w:t>, i</w:t>
      </w:r>
      <w:r w:rsidR="00D11299">
        <w:t>t was not</w:t>
      </w:r>
      <w:r w:rsidR="00A310F6">
        <w:t>ic</w:t>
      </w:r>
      <w:r w:rsidR="00D11299">
        <w:t>ed that increasing the concentration of dimethyl</w:t>
      </w:r>
      <w:r w:rsidR="00986EBF">
        <w:t xml:space="preserve"> </w:t>
      </w:r>
      <w:r w:rsidR="00D11299">
        <w:t>sulfate</w:t>
      </w:r>
      <w:r w:rsidR="007F0525">
        <w:t xml:space="preserve"> feed significantly influenced the </w:t>
      </w:r>
      <w:r w:rsidR="00C61652">
        <w:t>conversion to</w:t>
      </w:r>
      <w:r w:rsidR="00D11299">
        <w:t xml:space="preserve"> desired product</w:t>
      </w:r>
      <w:r w:rsidR="00C61652">
        <w:t xml:space="preserve"> </w:t>
      </w:r>
      <w:r w:rsidR="007F0525" w:rsidRPr="007F0525">
        <w:rPr>
          <w:b/>
        </w:rPr>
        <w:t>10</w:t>
      </w:r>
      <w:r w:rsidR="007F0525">
        <w:t xml:space="preserve"> </w:t>
      </w:r>
      <w:r w:rsidR="00C61652">
        <w:t>(as detected by LC-MS)</w:t>
      </w:r>
      <w:r w:rsidR="00A310F6">
        <w:t xml:space="preserve">, </w:t>
      </w:r>
      <w:r w:rsidR="00422BD4">
        <w:t>with yield being highest when using neat dimethyl</w:t>
      </w:r>
      <w:r w:rsidR="00121B1E">
        <w:t xml:space="preserve"> </w:t>
      </w:r>
      <w:r w:rsidR="00422BD4">
        <w:t>sulfate as reagent</w:t>
      </w:r>
      <w:r w:rsidR="006245B8">
        <w:t>. However, t</w:t>
      </w:r>
      <w:r w:rsidR="007F0525">
        <w:t>his change</w:t>
      </w:r>
      <w:r w:rsidR="006245B8">
        <w:t>s</w:t>
      </w:r>
      <w:r w:rsidR="007F0525">
        <w:t xml:space="preserve"> did not </w:t>
      </w:r>
      <w:r w:rsidR="00986EBF">
        <w:t>affect</w:t>
      </w:r>
      <w:r w:rsidR="007F0525">
        <w:t xml:space="preserve"> </w:t>
      </w:r>
      <w:r w:rsidR="00986EBF">
        <w:t>the extraction process.</w:t>
      </w:r>
      <w:r w:rsidR="00A310F6">
        <w:t xml:space="preserve"> </w:t>
      </w:r>
    </w:p>
    <w:p w14:paraId="1A40F090" w14:textId="77777777" w:rsidR="00D11299" w:rsidRPr="00C61652" w:rsidRDefault="00C61652" w:rsidP="006D09B9">
      <w:pPr>
        <w:pStyle w:val="VCSchemeTitle"/>
      </w:pPr>
      <w:r>
        <w:t xml:space="preserve">On the other </w:t>
      </w:r>
      <w:r w:rsidR="00212843">
        <w:t>hand</w:t>
      </w:r>
      <w:r>
        <w:t xml:space="preserve">, </w:t>
      </w:r>
      <w:r w:rsidR="00D11299">
        <w:t>the</w:t>
      </w:r>
      <w:r>
        <w:t xml:space="preserve"> use of high concentration of the</w:t>
      </w:r>
      <w:r w:rsidR="00D11299">
        <w:t xml:space="preserve"> aqueous feedstocks of NaOH and </w:t>
      </w:r>
      <w:proofErr w:type="spellStart"/>
      <w:r w:rsidR="00D11299">
        <w:t>hydroxyiminoacetone</w:t>
      </w:r>
      <w:proofErr w:type="spellEnd"/>
      <w:r w:rsidR="00D11299">
        <w:t xml:space="preserve"> </w:t>
      </w:r>
      <w:r w:rsidR="00D11299" w:rsidRPr="006D09B9">
        <w:rPr>
          <w:b/>
        </w:rPr>
        <w:t>9</w:t>
      </w:r>
      <w:r>
        <w:rPr>
          <w:b/>
        </w:rPr>
        <w:t xml:space="preserve"> </w:t>
      </w:r>
      <w:r w:rsidR="004706E8">
        <w:t xml:space="preserve">were found to be </w:t>
      </w:r>
      <w:r w:rsidR="00986EBF">
        <w:t>crucial</w:t>
      </w:r>
      <w:r w:rsidRPr="006D09B9">
        <w:t xml:space="preserve"> for the</w:t>
      </w:r>
      <w:r>
        <w:t xml:space="preserve"> successful extraction of the product. </w:t>
      </w:r>
      <w:r w:rsidR="007F0525">
        <w:t>T</w:t>
      </w:r>
      <w:r w:rsidR="00380F93">
        <w:t>he</w:t>
      </w:r>
      <w:r>
        <w:t xml:space="preserve"> </w:t>
      </w:r>
      <w:r w:rsidR="00380F93">
        <w:t>yield of extracted</w:t>
      </w:r>
      <w:r>
        <w:t xml:space="preserve"> intermediate </w:t>
      </w:r>
      <w:r w:rsidRPr="006D09B9">
        <w:rPr>
          <w:b/>
        </w:rPr>
        <w:t>10</w:t>
      </w:r>
      <w:r>
        <w:t xml:space="preserve"> increase</w:t>
      </w:r>
      <w:r w:rsidR="00380F93">
        <w:t xml:space="preserve">d from </w:t>
      </w:r>
      <w:r w:rsidR="00C06CD6">
        <w:t>6</w:t>
      </w:r>
      <w:r w:rsidR="002F21FD">
        <w:t xml:space="preserve">%, </w:t>
      </w:r>
      <w:r w:rsidR="00380F93">
        <w:t>usin</w:t>
      </w:r>
      <w:r w:rsidR="007F0525">
        <w:t>g aqueous NaOH 2</w:t>
      </w:r>
      <w:r w:rsidR="00A37997">
        <w:t xml:space="preserve"> </w:t>
      </w:r>
      <w:r w:rsidR="00C06CD6">
        <w:t xml:space="preserve">M, and </w:t>
      </w:r>
      <w:r w:rsidR="007F0525">
        <w:t>aqueous</w:t>
      </w:r>
      <w:r w:rsidR="007F0525" w:rsidRPr="006D09B9">
        <w:rPr>
          <w:b/>
        </w:rPr>
        <w:t xml:space="preserve"> </w:t>
      </w:r>
      <w:r w:rsidR="00C06CD6" w:rsidRPr="006D09B9">
        <w:rPr>
          <w:b/>
        </w:rPr>
        <w:t>9</w:t>
      </w:r>
      <w:r w:rsidR="00C06CD6">
        <w:t xml:space="preserve"> 1</w:t>
      </w:r>
      <w:r w:rsidR="00A37997">
        <w:t xml:space="preserve"> </w:t>
      </w:r>
      <w:r w:rsidR="002F21FD">
        <w:t>M</w:t>
      </w:r>
      <w:r w:rsidR="00C06CD6">
        <w:t xml:space="preserve"> </w:t>
      </w:r>
      <w:r w:rsidR="00422BD4">
        <w:t xml:space="preserve">to 38.5% when </w:t>
      </w:r>
      <w:r w:rsidR="007F0525">
        <w:t>using aqueous NaOH 4</w:t>
      </w:r>
      <w:r w:rsidR="00A37997">
        <w:t xml:space="preserve"> </w:t>
      </w:r>
      <w:r w:rsidR="00C06CD6">
        <w:t>M, and aq</w:t>
      </w:r>
      <w:r w:rsidR="007F0525">
        <w:t>ueous</w:t>
      </w:r>
      <w:r w:rsidR="00C06CD6">
        <w:t xml:space="preserve"> </w:t>
      </w:r>
      <w:r w:rsidR="00C06CD6" w:rsidRPr="003A027F">
        <w:rPr>
          <w:b/>
        </w:rPr>
        <w:t>9</w:t>
      </w:r>
      <w:r w:rsidR="007F0525">
        <w:t xml:space="preserve"> 3</w:t>
      </w:r>
      <w:r w:rsidR="00A37997">
        <w:t xml:space="preserve"> </w:t>
      </w:r>
      <w:r w:rsidR="00C06CD6">
        <w:t>M</w:t>
      </w:r>
      <w:r w:rsidR="00422BD4">
        <w:t>.</w:t>
      </w:r>
      <w:r>
        <w:t xml:space="preserve"> In all cases, the </w:t>
      </w:r>
      <w:r w:rsidR="007F0525">
        <w:t>purity of resulting</w:t>
      </w:r>
      <w:r w:rsidR="00986EBF">
        <w:t xml:space="preserve"> </w:t>
      </w:r>
      <w:r w:rsidR="007F0525">
        <w:lastRenderedPageBreak/>
        <w:t xml:space="preserve">methoxyoxime </w:t>
      </w:r>
      <w:r w:rsidR="007F0525" w:rsidRPr="006D09B9">
        <w:rPr>
          <w:b/>
        </w:rPr>
        <w:t>10</w:t>
      </w:r>
      <w:r w:rsidR="00986EBF">
        <w:t xml:space="preserve"> </w:t>
      </w:r>
      <w:r w:rsidR="007F0525">
        <w:t>was found to be</w:t>
      </w:r>
      <w:r>
        <w:t xml:space="preserve"> </w:t>
      </w:r>
      <w:r w:rsidR="007F0525">
        <w:t>much improved over the batch process</w:t>
      </w:r>
      <w:r>
        <w:t xml:space="preserve">, </w:t>
      </w:r>
      <w:r w:rsidR="007F0525">
        <w:t xml:space="preserve">further highlighting the benefits of the continuous approach over the </w:t>
      </w:r>
      <w:r>
        <w:t>batch process.</w:t>
      </w:r>
    </w:p>
    <w:p w14:paraId="485991A3" w14:textId="2936FC31" w:rsidR="00B25A45" w:rsidRDefault="00223DF3" w:rsidP="00F416F9">
      <w:pPr>
        <w:pStyle w:val="VCSchemeTitle"/>
        <w:spacing w:before="240"/>
      </w:pPr>
      <w:r>
        <w:t>Our optimized protocol was as follows</w:t>
      </w:r>
      <w:r w:rsidR="000B52EA">
        <w:t xml:space="preserve"> (Scheme 7</w:t>
      </w:r>
      <w:r w:rsidR="00C03B38">
        <w:t>)</w:t>
      </w:r>
      <w:r>
        <w:t xml:space="preserve">: an aqueous solution of intermediate </w:t>
      </w:r>
      <w:r w:rsidRPr="006D09B9">
        <w:rPr>
          <w:b/>
        </w:rPr>
        <w:t>9</w:t>
      </w:r>
      <w:r w:rsidR="00A92031">
        <w:t xml:space="preserve"> (4.3 M)</w:t>
      </w:r>
      <w:r>
        <w:t xml:space="preserve"> and a</w:t>
      </w:r>
      <w:r w:rsidR="00A92031">
        <w:t>n aqueous</w:t>
      </w:r>
      <w:r>
        <w:t xml:space="preserve"> solution of NaOH (4.7 M)</w:t>
      </w:r>
      <w:r w:rsidR="00A92031">
        <w:t xml:space="preserve"> were pumped at 1.00 mL/min flow rate for each channel and combined with</w:t>
      </w:r>
      <w:r w:rsidR="002C1AE8">
        <w:t>in</w:t>
      </w:r>
      <w:r w:rsidR="00A92031">
        <w:t xml:space="preserve"> a mixing element</w:t>
      </w:r>
      <w:r w:rsidR="001C7CEB">
        <w:rPr>
          <w:rStyle w:val="EndnoteReference"/>
        </w:rPr>
        <w:endnoteReference w:id="6"/>
      </w:r>
      <w:r w:rsidR="002C1AE8">
        <w:t>.</w:t>
      </w:r>
      <w:r w:rsidR="00A92031">
        <w:t xml:space="preserve"> </w:t>
      </w:r>
      <w:r w:rsidR="002C1AE8">
        <w:t>The generated stream</w:t>
      </w:r>
      <w:r w:rsidR="00A92031">
        <w:t xml:space="preserve"> was </w:t>
      </w:r>
      <w:r w:rsidR="002C1AE8">
        <w:t>passed</w:t>
      </w:r>
      <w:r w:rsidR="00A92031">
        <w:t xml:space="preserve"> </w:t>
      </w:r>
      <w:r w:rsidR="00F5057A">
        <w:t>through a conductivity cell,</w:t>
      </w:r>
      <w:r w:rsidR="00A76BA7">
        <w:rPr>
          <w:rStyle w:val="EndnoteReference"/>
        </w:rPr>
        <w:endnoteReference w:id="7"/>
      </w:r>
      <w:r w:rsidR="00F5057A">
        <w:t xml:space="preserve"> </w:t>
      </w:r>
      <w:r w:rsidR="002C1AE8">
        <w:t>so as to</w:t>
      </w:r>
      <w:r w:rsidR="00F5057A">
        <w:t xml:space="preserve"> monitor steady state, </w:t>
      </w:r>
      <w:r w:rsidR="002C1AE8">
        <w:t>and next merged within an</w:t>
      </w:r>
      <w:r w:rsidR="00F5057A">
        <w:t xml:space="preserve"> interdigital mixer,</w:t>
      </w:r>
      <w:bookmarkStart w:id="3" w:name="_Ref501540270"/>
      <w:r w:rsidR="002C1AE8">
        <w:rPr>
          <w:rStyle w:val="EndnoteReference"/>
        </w:rPr>
        <w:endnoteReference w:id="8"/>
      </w:r>
      <w:bookmarkEnd w:id="3"/>
      <w:r w:rsidR="00F5057A">
        <w:t xml:space="preserve"> w</w:t>
      </w:r>
      <w:r w:rsidR="002C1AE8">
        <w:t>ith</w:t>
      </w:r>
      <w:r w:rsidR="00F5057A">
        <w:t xml:space="preserve"> </w:t>
      </w:r>
      <w:r w:rsidR="002C1AE8">
        <w:t xml:space="preserve">a </w:t>
      </w:r>
      <w:r w:rsidR="00F5057A">
        <w:t>dimethyl</w:t>
      </w:r>
      <w:r w:rsidR="00364284">
        <w:t xml:space="preserve"> </w:t>
      </w:r>
      <w:r w:rsidR="00F5057A">
        <w:t>sulfate</w:t>
      </w:r>
      <w:r w:rsidR="002C1AE8">
        <w:t xml:space="preserve"> feed, </w:t>
      </w:r>
      <w:r w:rsidR="00F5057A">
        <w:t xml:space="preserve">introduced </w:t>
      </w:r>
      <w:r w:rsidR="002C1AE8">
        <w:t xml:space="preserve">neat and </w:t>
      </w:r>
      <w:r w:rsidR="00F5057A">
        <w:t>continuously at a flow rate of 0.55 mL/min</w:t>
      </w:r>
      <w:r w:rsidR="00AF0FFC">
        <w:t>. The reaction mixt</w:t>
      </w:r>
      <w:r w:rsidR="004706E8">
        <w:t xml:space="preserve">ure was reacted further in a </w:t>
      </w:r>
      <w:r w:rsidR="00570D6F">
        <w:t>14-mL</w:t>
      </w:r>
      <w:r w:rsidR="00AF0FFC">
        <w:t xml:space="preserve"> reactor coil (PFA, 1/16’ </w:t>
      </w:r>
      <w:proofErr w:type="spellStart"/>
      <w:r w:rsidR="00AF0FFC">
        <w:t>o.d</w:t>
      </w:r>
      <w:proofErr w:type="spellEnd"/>
      <w:r w:rsidR="00AF0FFC">
        <w:t xml:space="preserve">.) at 70 </w:t>
      </w:r>
      <w:r w:rsidR="00966818">
        <w:t>º</w:t>
      </w:r>
      <w:r w:rsidR="00AF0FFC">
        <w:t>C, before reaching a mixing Tee</w:t>
      </w:r>
      <w:r w:rsidR="002C1AE8">
        <w:t>-piece</w:t>
      </w:r>
      <w:r w:rsidR="00AF0FFC">
        <w:t>, where chlorobenzene was combined with the reaction stream to perform an extraction step</w:t>
      </w:r>
      <w:r w:rsidR="002C1AE8">
        <w:t>. This operation was</w:t>
      </w:r>
      <w:r w:rsidR="00AF0FFC">
        <w:t xml:space="preserve"> aided by th</w:t>
      </w:r>
      <w:r w:rsidR="00D730A0">
        <w:t>e use of a “static mixer coil”</w:t>
      </w:r>
      <w:r w:rsidR="00AF0FFC">
        <w:t>.</w:t>
      </w:r>
      <w:r w:rsidR="00AC379B">
        <w:rPr>
          <w:rStyle w:val="EndnoteReference"/>
        </w:rPr>
        <w:endnoteReference w:id="9"/>
      </w:r>
      <w:r w:rsidR="00AF0FFC">
        <w:t xml:space="preserve"> The output of the reaction system was directed to</w:t>
      </w:r>
      <w:r w:rsidR="0020506A">
        <w:t>wards a liquid/liquid separator. T</w:t>
      </w:r>
      <w:r w:rsidR="00AF0FFC">
        <w:t xml:space="preserve">he </w:t>
      </w:r>
      <w:r w:rsidR="00542E5A">
        <w:t xml:space="preserve">organic phase was analyzed </w:t>
      </w:r>
      <w:r w:rsidR="0020506A" w:rsidRPr="006D09B9">
        <w:rPr>
          <w:i/>
        </w:rPr>
        <w:t>via</w:t>
      </w:r>
      <w:r w:rsidR="0020506A" w:rsidRPr="006D09B9">
        <w:t xml:space="preserve"> </w:t>
      </w:r>
      <w:r w:rsidR="0020506A" w:rsidRPr="006D09B9">
        <w:rPr>
          <w:vertAlign w:val="superscript"/>
        </w:rPr>
        <w:t>1</w:t>
      </w:r>
      <w:r w:rsidR="0020506A" w:rsidRPr="006D09B9">
        <w:t>H-NMR</w:t>
      </w:r>
      <w:r w:rsidR="0020506A">
        <w:t xml:space="preserve"> (against</w:t>
      </w:r>
      <w:r w:rsidR="0020506A" w:rsidRPr="006D09B9">
        <w:t xml:space="preserve"> an internal standard, see SI)</w:t>
      </w:r>
      <w:r w:rsidR="0020506A">
        <w:t xml:space="preserve"> and </w:t>
      </w:r>
      <w:r w:rsidR="00542E5A">
        <w:t>indicat</w:t>
      </w:r>
      <w:r w:rsidR="0020506A">
        <w:t xml:space="preserve">ed </w:t>
      </w:r>
      <w:r w:rsidR="00542E5A">
        <w:t xml:space="preserve">a 72.5% yield of intermediate </w:t>
      </w:r>
      <w:r w:rsidR="00542E5A" w:rsidRPr="006D09B9">
        <w:rPr>
          <w:b/>
        </w:rPr>
        <w:t>10</w:t>
      </w:r>
      <w:r w:rsidR="001C54D3">
        <w:rPr>
          <w:b/>
        </w:rPr>
        <w:t xml:space="preserve"> </w:t>
      </w:r>
      <w:r w:rsidR="001C54D3" w:rsidRPr="006D09B9">
        <w:t>(</w:t>
      </w:r>
      <w:r w:rsidR="007029FC">
        <w:t>0.81 M</w:t>
      </w:r>
      <w:r w:rsidR="0020506A">
        <w:t xml:space="preserve"> solution in </w:t>
      </w:r>
      <w:proofErr w:type="spellStart"/>
      <w:r w:rsidR="0020506A">
        <w:t>PhCl</w:t>
      </w:r>
      <w:proofErr w:type="spellEnd"/>
      <w:r w:rsidR="0020506A">
        <w:t>),</w:t>
      </w:r>
      <w:r w:rsidR="00542E5A">
        <w:t xml:space="preserve"> with almost </w:t>
      </w:r>
      <w:r w:rsidR="0020506A">
        <w:t xml:space="preserve">no </w:t>
      </w:r>
      <w:r w:rsidR="00542E5A">
        <w:t xml:space="preserve">detectable traces of </w:t>
      </w:r>
      <w:r w:rsidR="0020506A">
        <w:t xml:space="preserve">any </w:t>
      </w:r>
      <w:r w:rsidR="00542E5A">
        <w:t xml:space="preserve">impurities. </w:t>
      </w:r>
    </w:p>
    <w:p w14:paraId="2F350570" w14:textId="77777777" w:rsidR="001C2AE1" w:rsidRPr="00B25A45" w:rsidRDefault="00364284" w:rsidP="006D09B9">
      <w:pPr>
        <w:jc w:val="center"/>
      </w:pPr>
      <w:r w:rsidRPr="00364284">
        <w:rPr>
          <w:noProof/>
          <w:lang w:val="fr-CH" w:eastAsia="fr-CH"/>
        </w:rPr>
        <w:drawing>
          <wp:inline distT="0" distB="0" distL="0" distR="0" wp14:anchorId="2C450E9D" wp14:editId="24E4B719">
            <wp:extent cx="4357716" cy="1711960"/>
            <wp:effectExtent l="0" t="0" r="0" b="254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359267" cy="1712569"/>
                    </a:xfrm>
                    <a:prstGeom prst="rect">
                      <a:avLst/>
                    </a:prstGeom>
                  </pic:spPr>
                </pic:pic>
              </a:graphicData>
            </a:graphic>
          </wp:inline>
        </w:drawing>
      </w:r>
    </w:p>
    <w:p w14:paraId="201E70C2" w14:textId="77777777" w:rsidR="00234153" w:rsidRDefault="00234153" w:rsidP="003A04A7">
      <w:pPr>
        <w:jc w:val="center"/>
        <w:outlineLvl w:val="0"/>
        <w:rPr>
          <w:noProof/>
        </w:rPr>
      </w:pPr>
      <w:r>
        <w:t xml:space="preserve">Scheme </w:t>
      </w:r>
      <w:r w:rsidR="000B52EA">
        <w:t>7</w:t>
      </w:r>
      <w:r>
        <w:rPr>
          <w:noProof/>
        </w:rPr>
        <w:t xml:space="preserve">. Continuous flow synthesis of </w:t>
      </w:r>
      <w:r w:rsidRPr="00004F8A">
        <w:rPr>
          <w:b/>
          <w:noProof/>
        </w:rPr>
        <w:t>10</w:t>
      </w:r>
      <w:r>
        <w:rPr>
          <w:noProof/>
        </w:rPr>
        <w:t>.</w:t>
      </w:r>
    </w:p>
    <w:p w14:paraId="4AD87880" w14:textId="77777777" w:rsidR="00343D01" w:rsidRDefault="00343D01" w:rsidP="00234153">
      <w:pPr>
        <w:rPr>
          <w:noProof/>
        </w:rPr>
      </w:pPr>
    </w:p>
    <w:p w14:paraId="6D939EEA" w14:textId="77777777" w:rsidR="00343D01" w:rsidRDefault="00343D01" w:rsidP="006D09B9">
      <w:pPr>
        <w:spacing w:line="480" w:lineRule="auto"/>
        <w:rPr>
          <w:noProof/>
        </w:rPr>
      </w:pPr>
      <w:r>
        <w:rPr>
          <w:noProof/>
        </w:rPr>
        <w:t xml:space="preserve">Under the conditions described, </w:t>
      </w:r>
      <w:r w:rsidR="006E5290">
        <w:rPr>
          <w:noProof/>
        </w:rPr>
        <w:t>th</w:t>
      </w:r>
      <w:r w:rsidR="00C3258D">
        <w:rPr>
          <w:noProof/>
        </w:rPr>
        <w:t>e output of the react</w:t>
      </w:r>
      <w:r w:rsidR="004706E8">
        <w:rPr>
          <w:noProof/>
        </w:rPr>
        <w:t>or</w:t>
      </w:r>
      <w:r w:rsidR="00C3258D">
        <w:rPr>
          <w:noProof/>
        </w:rPr>
        <w:t xml:space="preserve"> was calculated</w:t>
      </w:r>
      <w:r w:rsidR="006E5290">
        <w:rPr>
          <w:noProof/>
        </w:rPr>
        <w:t xml:space="preserve"> to </w:t>
      </w:r>
      <w:r w:rsidR="004706E8">
        <w:rPr>
          <w:noProof/>
        </w:rPr>
        <w:t>be 187 mmol/h (equating</w:t>
      </w:r>
      <w:r w:rsidR="008B3BD3">
        <w:rPr>
          <w:noProof/>
        </w:rPr>
        <w:t xml:space="preserve"> to 4.49 mol/da</w:t>
      </w:r>
      <w:r w:rsidR="002E0F1E">
        <w:rPr>
          <w:noProof/>
        </w:rPr>
        <w:t>y</w:t>
      </w:r>
      <w:r w:rsidR="004706E8">
        <w:rPr>
          <w:noProof/>
        </w:rPr>
        <w:t>)</w:t>
      </w:r>
      <w:r w:rsidR="002E0F1E">
        <w:rPr>
          <w:noProof/>
        </w:rPr>
        <w:t>.</w:t>
      </w:r>
    </w:p>
    <w:p w14:paraId="5885C163" w14:textId="77777777" w:rsidR="002A55F4" w:rsidRPr="006D09B9" w:rsidRDefault="00C03B38" w:rsidP="005E3E4C">
      <w:pPr>
        <w:spacing w:line="480" w:lineRule="auto"/>
        <w:outlineLvl w:val="0"/>
        <w:rPr>
          <w:b/>
          <w:noProof/>
        </w:rPr>
      </w:pPr>
      <w:r w:rsidRPr="006D09B9">
        <w:rPr>
          <w:b/>
          <w:noProof/>
        </w:rPr>
        <w:lastRenderedPageBreak/>
        <w:t>Step 3</w:t>
      </w:r>
      <w:r w:rsidR="009F78BD" w:rsidRPr="009F78BD">
        <w:rPr>
          <w:b/>
          <w:noProof/>
        </w:rPr>
        <w:t xml:space="preserve">: </w:t>
      </w:r>
      <w:r w:rsidR="004706E8">
        <w:rPr>
          <w:b/>
          <w:noProof/>
        </w:rPr>
        <w:t>S</w:t>
      </w:r>
      <w:r w:rsidR="009F78BD" w:rsidRPr="00494F44">
        <w:rPr>
          <w:b/>
          <w:noProof/>
        </w:rPr>
        <w:t xml:space="preserve">ynthesis of </w:t>
      </w:r>
      <w:r w:rsidR="009F78BD" w:rsidRPr="006D09B9">
        <w:rPr>
          <w:b/>
          <w:bCs/>
          <w:lang w:val="en-GB"/>
        </w:rPr>
        <w:t xml:space="preserve">3-bromo-2-oxopropanal </w:t>
      </w:r>
      <w:r w:rsidR="009F78BD" w:rsidRPr="006D09B9">
        <w:rPr>
          <w:b/>
          <w:bCs/>
          <w:i/>
          <w:iCs/>
          <w:lang w:val="en-GB"/>
        </w:rPr>
        <w:t>O</w:t>
      </w:r>
      <w:r w:rsidR="009F78BD" w:rsidRPr="006D09B9">
        <w:rPr>
          <w:b/>
          <w:bCs/>
          <w:lang w:val="en-GB"/>
        </w:rPr>
        <w:t>-methyl oxime (7)</w:t>
      </w:r>
    </w:p>
    <w:p w14:paraId="1E58E42F" w14:textId="77777777" w:rsidR="009B6676" w:rsidRDefault="009B6676" w:rsidP="006D09B9">
      <w:pPr>
        <w:spacing w:line="480" w:lineRule="auto"/>
      </w:pPr>
      <w:r>
        <w:t xml:space="preserve">The next bromination step to convert </w:t>
      </w:r>
      <w:r w:rsidRPr="00116557">
        <w:rPr>
          <w:b/>
        </w:rPr>
        <w:t>10</w:t>
      </w:r>
      <w:r>
        <w:t xml:space="preserve"> into </w:t>
      </w:r>
      <w:r w:rsidRPr="00116557">
        <w:rPr>
          <w:b/>
        </w:rPr>
        <w:t>7</w:t>
      </w:r>
      <w:r>
        <w:t xml:space="preserve"> was investigated. This step proved to be very difficult to control, and poorly reproducible during scaling-up operations. Selectivity in the bromination (mono- vs di-bromination, </w:t>
      </w:r>
      <w:r w:rsidRPr="009B6676">
        <w:rPr>
          <w:i/>
        </w:rPr>
        <w:t>e.g.</w:t>
      </w:r>
      <w:r>
        <w:t xml:space="preserve"> </w:t>
      </w:r>
      <w:r w:rsidRPr="00116557">
        <w:rPr>
          <w:b/>
        </w:rPr>
        <w:t>7</w:t>
      </w:r>
      <w:r>
        <w:t xml:space="preserve"> vs </w:t>
      </w:r>
      <w:r w:rsidRPr="00116557">
        <w:rPr>
          <w:b/>
        </w:rPr>
        <w:t>15</w:t>
      </w:r>
      <w:r>
        <w:t xml:space="preserve">) was the main issue encountered. Methanol helped to improve the selectivity towards </w:t>
      </w:r>
      <w:r>
        <w:rPr>
          <w:b/>
        </w:rPr>
        <w:t>7</w:t>
      </w:r>
      <w:r>
        <w:t xml:space="preserve">, presumably </w:t>
      </w:r>
      <w:r w:rsidRPr="00587E08">
        <w:rPr>
          <w:i/>
        </w:rPr>
        <w:t>via</w:t>
      </w:r>
      <w:r>
        <w:t xml:space="preserve"> a selective in situ protection of compound </w:t>
      </w:r>
      <w:r w:rsidR="00E43AF0">
        <w:rPr>
          <w:b/>
        </w:rPr>
        <w:t>7</w:t>
      </w:r>
      <w:r>
        <w:t xml:space="preserve"> into its corresponding </w:t>
      </w:r>
      <w:proofErr w:type="spellStart"/>
      <w:r>
        <w:t>dimethoxyacetal</w:t>
      </w:r>
      <w:proofErr w:type="spellEnd"/>
      <w:r>
        <w:t xml:space="preserve">. Compound </w:t>
      </w:r>
      <w:r w:rsidR="00E43AF0" w:rsidRPr="00E43AF0">
        <w:rPr>
          <w:b/>
        </w:rPr>
        <w:t>7</w:t>
      </w:r>
      <w:r>
        <w:t xml:space="preserve"> could be isolated after distillation under reduced pressure, on a 40g scale in up to 58% yield, as a 95:5 mixture together with </w:t>
      </w:r>
      <w:r w:rsidRPr="00587E08">
        <w:rPr>
          <w:b/>
        </w:rPr>
        <w:t>14</w:t>
      </w:r>
      <w:r>
        <w:t xml:space="preserve">. Methanol as </w:t>
      </w:r>
      <w:r w:rsidR="00E43AF0">
        <w:t xml:space="preserve">an </w:t>
      </w:r>
      <w:r>
        <w:t xml:space="preserve">additive, while providing a selectivity benefit introduced the undesired generation of gaseous </w:t>
      </w:r>
      <w:proofErr w:type="spellStart"/>
      <w:r>
        <w:t>MeBr</w:t>
      </w:r>
      <w:proofErr w:type="spellEnd"/>
      <w:r>
        <w:t xml:space="preserve"> as a byproduct.</w:t>
      </w:r>
      <w:r w:rsidR="008F0219">
        <w:t xml:space="preserve"> On larger scale, this technical drawback</w:t>
      </w:r>
      <w:r>
        <w:t xml:space="preserve"> annihilated the selectivity benefit brought by the alcoholic additive. We did not investigate other heavier alcohols as additives. More importantly, we also observed a clear gradual erosion of the yield of the reaction on scaling up, such that on &gt;200g scales, the yield was now 25-35%. We strongly suspected this lack of reproducibility on scale-up to be related to mass and/or heat transfer issues.</w:t>
      </w:r>
      <w:r>
        <w:rPr>
          <w:rStyle w:val="EndnoteReference"/>
        </w:rPr>
        <w:endnoteReference w:id="10"/>
      </w:r>
      <w:r>
        <w:t xml:space="preserve"> </w:t>
      </w:r>
    </w:p>
    <w:p w14:paraId="5336A428" w14:textId="77777777" w:rsidR="009B6676" w:rsidRDefault="00905895" w:rsidP="006D09B9">
      <w:pPr>
        <w:spacing w:line="480" w:lineRule="auto"/>
        <w:rPr>
          <w:noProof/>
        </w:rPr>
      </w:pPr>
      <w:r w:rsidRPr="00905895">
        <w:rPr>
          <w:noProof/>
        </w:rPr>
        <w:t xml:space="preserve">Safety </w:t>
      </w:r>
      <w:r w:rsidR="004706E8">
        <w:rPr>
          <w:noProof/>
        </w:rPr>
        <w:t>evaluation for</w:t>
      </w:r>
      <w:r>
        <w:rPr>
          <w:noProof/>
        </w:rPr>
        <w:t xml:space="preserve"> </w:t>
      </w:r>
      <w:r w:rsidR="00966818">
        <w:rPr>
          <w:noProof/>
        </w:rPr>
        <w:t xml:space="preserve">the </w:t>
      </w:r>
      <w:r w:rsidRPr="00905895">
        <w:rPr>
          <w:noProof/>
        </w:rPr>
        <w:t xml:space="preserve">intermediate </w:t>
      </w:r>
      <w:r w:rsidRPr="006D09B9">
        <w:rPr>
          <w:b/>
          <w:noProof/>
        </w:rPr>
        <w:t>7</w:t>
      </w:r>
      <w:r>
        <w:rPr>
          <w:noProof/>
        </w:rPr>
        <w:t xml:space="preserve"> </w:t>
      </w:r>
      <w:r w:rsidR="004706E8">
        <w:rPr>
          <w:noProof/>
        </w:rPr>
        <w:t xml:space="preserve">(see SI) </w:t>
      </w:r>
      <w:r>
        <w:rPr>
          <w:noProof/>
        </w:rPr>
        <w:t xml:space="preserve">indicated an </w:t>
      </w:r>
      <w:r w:rsidRPr="00905895">
        <w:rPr>
          <w:noProof/>
        </w:rPr>
        <w:t xml:space="preserve">onset decomposition temperature </w:t>
      </w:r>
      <w:r>
        <w:rPr>
          <w:noProof/>
        </w:rPr>
        <w:t xml:space="preserve">at 232 °C, </w:t>
      </w:r>
      <w:r w:rsidRPr="00905895">
        <w:rPr>
          <w:noProof/>
        </w:rPr>
        <w:t xml:space="preserve">but </w:t>
      </w:r>
      <w:r w:rsidR="004706E8">
        <w:rPr>
          <w:noProof/>
        </w:rPr>
        <w:t xml:space="preserve">with </w:t>
      </w:r>
      <w:r w:rsidRPr="00905895">
        <w:rPr>
          <w:noProof/>
        </w:rPr>
        <w:t xml:space="preserve">a </w:t>
      </w:r>
      <w:r w:rsidR="007109A5">
        <w:rPr>
          <w:noProof/>
        </w:rPr>
        <w:t>slightly</w:t>
      </w:r>
      <w:r w:rsidR="007109A5" w:rsidRPr="00905895">
        <w:rPr>
          <w:noProof/>
        </w:rPr>
        <w:t xml:space="preserve"> </w:t>
      </w:r>
      <w:r w:rsidRPr="00905895">
        <w:rPr>
          <w:noProof/>
        </w:rPr>
        <w:t xml:space="preserve">reduced heat release when compared to </w:t>
      </w:r>
      <w:r w:rsidRPr="006D09B9">
        <w:rPr>
          <w:b/>
          <w:noProof/>
        </w:rPr>
        <w:t>10</w:t>
      </w:r>
      <w:r w:rsidRPr="00905895">
        <w:rPr>
          <w:noProof/>
        </w:rPr>
        <w:t xml:space="preserve">. </w:t>
      </w:r>
      <w:r>
        <w:rPr>
          <w:noProof/>
        </w:rPr>
        <w:t xml:space="preserve">Overall, </w:t>
      </w:r>
      <w:r w:rsidRPr="00905895">
        <w:rPr>
          <w:noProof/>
        </w:rPr>
        <w:t xml:space="preserve">DSC </w:t>
      </w:r>
      <w:r w:rsidR="009F78BD">
        <w:rPr>
          <w:noProof/>
        </w:rPr>
        <w:t xml:space="preserve">investigations </w:t>
      </w:r>
      <w:r w:rsidRPr="00905895">
        <w:rPr>
          <w:noProof/>
        </w:rPr>
        <w:t>indicate exothermic activity between 170°C and ca. 278°C with a heat output of ca. 1350 J/g which</w:t>
      </w:r>
      <w:r w:rsidR="009F78BD">
        <w:rPr>
          <w:noProof/>
        </w:rPr>
        <w:t>,</w:t>
      </w:r>
      <w:r w:rsidRPr="00905895">
        <w:rPr>
          <w:noProof/>
        </w:rPr>
        <w:t xml:space="preserve"> under adiabatic conditions</w:t>
      </w:r>
      <w:r w:rsidR="009F78BD">
        <w:rPr>
          <w:noProof/>
        </w:rPr>
        <w:t>,</w:t>
      </w:r>
      <w:r w:rsidR="007E06B4">
        <w:rPr>
          <w:noProof/>
        </w:rPr>
        <w:t xml:space="preserve"> has the potential to cause</w:t>
      </w:r>
      <w:r w:rsidRPr="00905895">
        <w:rPr>
          <w:noProof/>
        </w:rPr>
        <w:t xml:space="preserve"> a tempe</w:t>
      </w:r>
      <w:r w:rsidR="009F78BD">
        <w:rPr>
          <w:noProof/>
        </w:rPr>
        <w:t>rature rise greater than 800K;</w:t>
      </w:r>
      <w:r w:rsidRPr="00905895">
        <w:rPr>
          <w:noProof/>
        </w:rPr>
        <w:t xml:space="preserve"> gas evolution was </w:t>
      </w:r>
      <w:r w:rsidR="004706E8">
        <w:rPr>
          <w:noProof/>
        </w:rPr>
        <w:t xml:space="preserve">also </w:t>
      </w:r>
      <w:r w:rsidRPr="00905895">
        <w:rPr>
          <w:noProof/>
        </w:rPr>
        <w:t>observed on decomposition</w:t>
      </w:r>
      <w:r w:rsidR="009F78BD" w:rsidRPr="009F78BD">
        <w:rPr>
          <w:noProof/>
        </w:rPr>
        <w:t xml:space="preserve"> </w:t>
      </w:r>
      <w:r w:rsidR="004706E8">
        <w:rPr>
          <w:noProof/>
        </w:rPr>
        <w:t>of</w:t>
      </w:r>
      <w:r w:rsidR="009F78BD">
        <w:rPr>
          <w:noProof/>
        </w:rPr>
        <w:t xml:space="preserve"> </w:t>
      </w:r>
      <w:r w:rsidR="009F78BD" w:rsidRPr="006D09B9">
        <w:rPr>
          <w:b/>
          <w:noProof/>
        </w:rPr>
        <w:t>9</w:t>
      </w:r>
      <w:r w:rsidR="009F78BD">
        <w:rPr>
          <w:noProof/>
        </w:rPr>
        <w:t xml:space="preserve"> and </w:t>
      </w:r>
      <w:r w:rsidR="009F78BD" w:rsidRPr="006D09B9">
        <w:rPr>
          <w:b/>
          <w:noProof/>
        </w:rPr>
        <w:t>10</w:t>
      </w:r>
      <w:r w:rsidRPr="00905895">
        <w:rPr>
          <w:noProof/>
        </w:rPr>
        <w:t>.</w:t>
      </w:r>
      <w:r w:rsidR="00E34C02">
        <w:rPr>
          <w:noProof/>
        </w:rPr>
        <w:t xml:space="preserve"> </w:t>
      </w:r>
      <w:r w:rsidR="008F0219">
        <w:rPr>
          <w:noProof/>
        </w:rPr>
        <w:t xml:space="preserve">Finally, we observed gradual decomposition (color change, strength erosion) of compound </w:t>
      </w:r>
      <w:r w:rsidR="008F0219" w:rsidRPr="008F0219">
        <w:rPr>
          <w:b/>
          <w:noProof/>
        </w:rPr>
        <w:t>7</w:t>
      </w:r>
      <w:r w:rsidR="008F0219">
        <w:rPr>
          <w:noProof/>
        </w:rPr>
        <w:t xml:space="preserve"> over time, which led us to always generate it as fresh as possible. </w:t>
      </w:r>
    </w:p>
    <w:p w14:paraId="72447E80" w14:textId="646DFB8F" w:rsidR="008F0219" w:rsidRDefault="00A76BA7" w:rsidP="006D09B9">
      <w:pPr>
        <w:spacing w:line="480" w:lineRule="auto"/>
        <w:rPr>
          <w:noProof/>
        </w:rPr>
      </w:pPr>
      <w:r>
        <w:t>Al</w:t>
      </w:r>
      <w:r w:rsidR="008F0219">
        <w:t xml:space="preserve">together this batch process, although suitable for the first deliveries of material, was therefore not satisfactory for sustainably providing </w:t>
      </w:r>
      <w:r w:rsidR="008F0219" w:rsidRPr="008F0219">
        <w:rPr>
          <w:b/>
        </w:rPr>
        <w:t>7</w:t>
      </w:r>
      <w:r w:rsidR="008F0219">
        <w:t>.</w:t>
      </w:r>
    </w:p>
    <w:p w14:paraId="48B5EAE3" w14:textId="77777777" w:rsidR="000B52EA" w:rsidRDefault="000B52EA" w:rsidP="006D09B9">
      <w:pPr>
        <w:spacing w:line="480" w:lineRule="auto"/>
      </w:pPr>
      <w:r>
        <w:lastRenderedPageBreak/>
        <w:t xml:space="preserve">We </w:t>
      </w:r>
      <w:r w:rsidR="008F0219">
        <w:t>recognized here another opportunity to take advantage of continuous technology to overcome these challenges</w:t>
      </w:r>
      <w:r w:rsidR="007029FC">
        <w:t xml:space="preserve">. </w:t>
      </w:r>
      <w:r w:rsidR="00E179DE">
        <w:t>To achieve</w:t>
      </w:r>
      <w:r w:rsidR="007029FC">
        <w:t xml:space="preserve"> specific stoichiometry</w:t>
      </w:r>
      <w:r w:rsidR="00E179DE">
        <w:t xml:space="preserve"> of reagents, we chose to </w:t>
      </w:r>
      <w:r w:rsidR="008F0219">
        <w:t>use</w:t>
      </w:r>
      <w:r w:rsidR="00E179DE">
        <w:t xml:space="preserve"> syringe pumps</w:t>
      </w:r>
      <w:r w:rsidR="008F0219">
        <w:t xml:space="preserve">. </w:t>
      </w:r>
      <w:r w:rsidR="00E179DE">
        <w:t xml:space="preserve"> </w:t>
      </w:r>
      <w:r w:rsidR="008F0219">
        <w:t>S</w:t>
      </w:r>
      <w:r w:rsidR="00E179DE">
        <w:t>olution</w:t>
      </w:r>
      <w:r w:rsidR="008F0219">
        <w:t>s</w:t>
      </w:r>
      <w:r w:rsidR="00E179DE">
        <w:t xml:space="preserve"> of </w:t>
      </w:r>
      <w:r>
        <w:t xml:space="preserve">methoxyoxime </w:t>
      </w:r>
      <w:r w:rsidR="007029FC" w:rsidRPr="006D09B9">
        <w:rPr>
          <w:b/>
        </w:rPr>
        <w:t>10</w:t>
      </w:r>
      <w:r w:rsidR="007029FC">
        <w:t xml:space="preserve"> </w:t>
      </w:r>
      <w:r>
        <w:t>and bromine (</w:t>
      </w:r>
      <w:r w:rsidR="008F0219">
        <w:t xml:space="preserve">both </w:t>
      </w:r>
      <w:r>
        <w:t xml:space="preserve">in chlorobenzene) were combined </w:t>
      </w:r>
      <w:r w:rsidR="00E179DE">
        <w:t>through an</w:t>
      </w:r>
      <w:r>
        <w:t xml:space="preserve"> </w:t>
      </w:r>
      <w:proofErr w:type="spellStart"/>
      <w:r>
        <w:t>Innovia</w:t>
      </w:r>
      <w:proofErr w:type="spellEnd"/>
      <w:r>
        <w:t xml:space="preserve"> interdigital mixer</w:t>
      </w:r>
      <w:r w:rsidR="0077251B">
        <w:t>.</w:t>
      </w:r>
      <w:r w:rsidR="008F0219" w:rsidRPr="008F0219">
        <w:rPr>
          <w:vertAlign w:val="superscript"/>
        </w:rPr>
        <w:fldChar w:fldCharType="begin"/>
      </w:r>
      <w:r w:rsidR="008F0219" w:rsidRPr="008F0219">
        <w:rPr>
          <w:vertAlign w:val="superscript"/>
        </w:rPr>
        <w:instrText xml:space="preserve"> NOTEREF _Ref501540270 \h </w:instrText>
      </w:r>
      <w:r w:rsidR="008F0219">
        <w:rPr>
          <w:vertAlign w:val="superscript"/>
        </w:rPr>
        <w:instrText xml:space="preserve"> \* MERGEFORMAT </w:instrText>
      </w:r>
      <w:r w:rsidR="008F0219" w:rsidRPr="008F0219">
        <w:rPr>
          <w:vertAlign w:val="superscript"/>
        </w:rPr>
      </w:r>
      <w:r w:rsidR="008F0219" w:rsidRPr="008F0219">
        <w:rPr>
          <w:vertAlign w:val="superscript"/>
        </w:rPr>
        <w:fldChar w:fldCharType="separate"/>
      </w:r>
      <w:r w:rsidR="008F0219" w:rsidRPr="008F0219">
        <w:rPr>
          <w:vertAlign w:val="superscript"/>
        </w:rPr>
        <w:t>5</w:t>
      </w:r>
      <w:r w:rsidR="008F0219" w:rsidRPr="008F0219">
        <w:rPr>
          <w:vertAlign w:val="superscript"/>
        </w:rPr>
        <w:fldChar w:fldCharType="end"/>
      </w:r>
      <w:r w:rsidR="007818FA">
        <w:t xml:space="preserve"> </w:t>
      </w:r>
      <w:r w:rsidR="0077251B">
        <w:t>T</w:t>
      </w:r>
      <w:r w:rsidR="007818FA">
        <w:t xml:space="preserve">he reaction was </w:t>
      </w:r>
      <w:r w:rsidR="0077251B">
        <w:t xml:space="preserve">then </w:t>
      </w:r>
      <w:r w:rsidR="007818FA">
        <w:t xml:space="preserve">directed to a </w:t>
      </w:r>
      <w:r w:rsidR="00F20DE7">
        <w:t xml:space="preserve">residence time coil, </w:t>
      </w:r>
      <w:r w:rsidR="0077251B">
        <w:t>prior to</w:t>
      </w:r>
      <w:r w:rsidR="00F20DE7">
        <w:t xml:space="preserve"> analyzing the </w:t>
      </w:r>
      <w:r w:rsidR="0077251B">
        <w:t xml:space="preserve">reaction </w:t>
      </w:r>
      <w:r w:rsidR="00F20DE7">
        <w:t>output using an in-line NMR</w:t>
      </w:r>
      <w:r w:rsidR="002A55F4">
        <w:t xml:space="preserve"> [REF]</w:t>
      </w:r>
      <w:r w:rsidR="00F20DE7">
        <w:t>.</w:t>
      </w:r>
    </w:p>
    <w:p w14:paraId="0600E002" w14:textId="77777777" w:rsidR="00F20DE7" w:rsidRDefault="007B3EBA" w:rsidP="006D09B9">
      <w:pPr>
        <w:spacing w:line="480" w:lineRule="auto"/>
        <w:jc w:val="center"/>
      </w:pPr>
      <w:r w:rsidRPr="007B3EBA">
        <w:rPr>
          <w:noProof/>
          <w:lang w:val="fr-CH" w:eastAsia="fr-CH"/>
        </w:rPr>
        <w:drawing>
          <wp:inline distT="0" distB="0" distL="0" distR="0" wp14:anchorId="0B6D157C" wp14:editId="72DDE805">
            <wp:extent cx="5080000" cy="13716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080000" cy="1371600"/>
                    </a:xfrm>
                    <a:prstGeom prst="rect">
                      <a:avLst/>
                    </a:prstGeom>
                  </pic:spPr>
                </pic:pic>
              </a:graphicData>
            </a:graphic>
          </wp:inline>
        </w:drawing>
      </w:r>
      <w:r w:rsidR="00E70BB3" w:rsidRPr="00E70BB3">
        <w:rPr>
          <w:noProof/>
          <w:lang w:val="en-GB" w:eastAsia="en-GB"/>
        </w:rPr>
        <w:t xml:space="preserve"> </w:t>
      </w:r>
    </w:p>
    <w:p w14:paraId="6A9E6286" w14:textId="77777777" w:rsidR="00343D01" w:rsidRDefault="00F20DE7" w:rsidP="005963D9">
      <w:pPr>
        <w:jc w:val="center"/>
        <w:rPr>
          <w:noProof/>
        </w:rPr>
      </w:pPr>
      <w:r>
        <w:t>Scheme 8</w:t>
      </w:r>
      <w:r>
        <w:rPr>
          <w:noProof/>
        </w:rPr>
        <w:t xml:space="preserve">. Continuous flow synthesis of </w:t>
      </w:r>
      <w:r>
        <w:rPr>
          <w:b/>
          <w:noProof/>
        </w:rPr>
        <w:t>7</w:t>
      </w:r>
      <w:r>
        <w:rPr>
          <w:noProof/>
        </w:rPr>
        <w:t>.</w:t>
      </w:r>
    </w:p>
    <w:p w14:paraId="39C2F90C" w14:textId="77777777" w:rsidR="005963D9" w:rsidRDefault="005963D9" w:rsidP="005963D9">
      <w:pPr>
        <w:jc w:val="center"/>
        <w:rPr>
          <w:noProof/>
        </w:rPr>
      </w:pPr>
    </w:p>
    <w:p w14:paraId="5936988D" w14:textId="77777777" w:rsidR="006F4791" w:rsidRDefault="0077251B" w:rsidP="006D09B9">
      <w:pPr>
        <w:spacing w:line="480" w:lineRule="auto"/>
        <w:rPr>
          <w:noProof/>
        </w:rPr>
      </w:pPr>
      <w:r>
        <w:rPr>
          <w:noProof/>
        </w:rPr>
        <w:t>A</w:t>
      </w:r>
      <w:r w:rsidR="008070BE">
        <w:rPr>
          <w:noProof/>
        </w:rPr>
        <w:t xml:space="preserve"> 0.81 M solution of </w:t>
      </w:r>
      <w:r w:rsidR="008070BE" w:rsidRPr="006D09B9">
        <w:rPr>
          <w:b/>
          <w:noProof/>
        </w:rPr>
        <w:t>10</w:t>
      </w:r>
      <w:r w:rsidR="008070BE">
        <w:rPr>
          <w:noProof/>
        </w:rPr>
        <w:t xml:space="preserve"> in chlorobenezene</w:t>
      </w:r>
      <w:r w:rsidR="00042AD5">
        <w:rPr>
          <w:noProof/>
        </w:rPr>
        <w:t xml:space="preserve"> (directly from step 2) </w:t>
      </w:r>
      <w:r w:rsidR="008070BE">
        <w:rPr>
          <w:noProof/>
        </w:rPr>
        <w:t xml:space="preserve">was pumped at a </w:t>
      </w:r>
      <w:r w:rsidR="00E37FA8">
        <w:rPr>
          <w:noProof/>
        </w:rPr>
        <w:t xml:space="preserve">flow rate of 1.25 mL/min and combined </w:t>
      </w:r>
      <w:r w:rsidR="008070BE">
        <w:rPr>
          <w:noProof/>
        </w:rPr>
        <w:t xml:space="preserve"> </w:t>
      </w:r>
      <w:r w:rsidR="00236823">
        <w:rPr>
          <w:noProof/>
        </w:rPr>
        <w:t>with a 0.81 M solution of Br</w:t>
      </w:r>
      <w:r w:rsidR="00236823" w:rsidRPr="006D09B9">
        <w:rPr>
          <w:noProof/>
          <w:vertAlign w:val="subscript"/>
        </w:rPr>
        <w:t>2</w:t>
      </w:r>
      <w:r w:rsidR="00236823">
        <w:rPr>
          <w:noProof/>
        </w:rPr>
        <w:t xml:space="preserve"> pumped at 1.25 </w:t>
      </w:r>
      <w:r w:rsidR="008070BE">
        <w:rPr>
          <w:noProof/>
        </w:rPr>
        <w:t>mL/min</w:t>
      </w:r>
      <w:r w:rsidR="00236823">
        <w:rPr>
          <w:noProof/>
        </w:rPr>
        <w:t xml:space="preserve">, before reacting in a PFA coil reactor, heated at 40 </w:t>
      </w:r>
      <w:r w:rsidR="00236823" w:rsidRPr="006D09B9">
        <w:rPr>
          <w:noProof/>
          <w:vertAlign w:val="superscript"/>
        </w:rPr>
        <w:t>o</w:t>
      </w:r>
      <w:r w:rsidR="00236823">
        <w:rPr>
          <w:noProof/>
        </w:rPr>
        <w:t xml:space="preserve">C, </w:t>
      </w:r>
      <w:r>
        <w:rPr>
          <w:noProof/>
        </w:rPr>
        <w:t>to</w:t>
      </w:r>
      <w:r w:rsidR="008F0219">
        <w:rPr>
          <w:noProof/>
        </w:rPr>
        <w:t xml:space="preserve"> provide</w:t>
      </w:r>
      <w:r w:rsidR="00236823">
        <w:rPr>
          <w:noProof/>
        </w:rPr>
        <w:t xml:space="preserve"> </w:t>
      </w:r>
      <w:r w:rsidR="00236823" w:rsidRPr="006D09B9">
        <w:rPr>
          <w:b/>
          <w:noProof/>
        </w:rPr>
        <w:t>7</w:t>
      </w:r>
      <w:r w:rsidR="00236823">
        <w:rPr>
          <w:noProof/>
        </w:rPr>
        <w:t xml:space="preserve"> in 89 % yield with just 2% </w:t>
      </w:r>
      <w:r w:rsidR="002A760D">
        <w:rPr>
          <w:noProof/>
        </w:rPr>
        <w:t xml:space="preserve">of the dibrominated byproduct </w:t>
      </w:r>
      <w:r w:rsidR="002A760D" w:rsidRPr="006D09B9">
        <w:rPr>
          <w:b/>
          <w:noProof/>
        </w:rPr>
        <w:t>15</w:t>
      </w:r>
      <w:r>
        <w:rPr>
          <w:b/>
          <w:noProof/>
        </w:rPr>
        <w:t xml:space="preserve"> </w:t>
      </w:r>
      <w:r w:rsidRPr="0077251B">
        <w:rPr>
          <w:noProof/>
        </w:rPr>
        <w:t>also present</w:t>
      </w:r>
      <w:r w:rsidR="002A760D">
        <w:rPr>
          <w:noProof/>
        </w:rPr>
        <w:t xml:space="preserve">. </w:t>
      </w:r>
      <w:r w:rsidR="008F0219">
        <w:rPr>
          <w:noProof/>
        </w:rPr>
        <w:t xml:space="preserve">This confirmed our hypotheses that improved mixing and heat transfer management would result in improved yield and selectivity for </w:t>
      </w:r>
      <w:r w:rsidR="008F0219" w:rsidRPr="008F0219">
        <w:rPr>
          <w:b/>
          <w:noProof/>
        </w:rPr>
        <w:t>7</w:t>
      </w:r>
      <w:r w:rsidR="008F0219">
        <w:rPr>
          <w:noProof/>
        </w:rPr>
        <w:t xml:space="preserve">. </w:t>
      </w:r>
      <w:r w:rsidR="00E101A5">
        <w:rPr>
          <w:noProof/>
        </w:rPr>
        <w:t xml:space="preserve">In order to </w:t>
      </w:r>
      <w:r w:rsidR="008F0219">
        <w:rPr>
          <w:noProof/>
        </w:rPr>
        <w:t>refine out</w:t>
      </w:r>
      <w:r>
        <w:rPr>
          <w:noProof/>
        </w:rPr>
        <w:t xml:space="preserve"> </w:t>
      </w:r>
      <w:r w:rsidR="00E101A5">
        <w:rPr>
          <w:noProof/>
        </w:rPr>
        <w:t xml:space="preserve">setup, </w:t>
      </w:r>
      <w:r w:rsidR="008F0219">
        <w:rPr>
          <w:noProof/>
        </w:rPr>
        <w:t>we integrated a</w:t>
      </w:r>
      <w:r>
        <w:rPr>
          <w:noProof/>
        </w:rPr>
        <w:t xml:space="preserve"> </w:t>
      </w:r>
      <w:r w:rsidR="008F0219">
        <w:rPr>
          <w:noProof/>
        </w:rPr>
        <w:t>work-</w:t>
      </w:r>
      <w:r w:rsidR="00E101A5">
        <w:rPr>
          <w:noProof/>
        </w:rPr>
        <w:t xml:space="preserve">up </w:t>
      </w:r>
      <w:r>
        <w:rPr>
          <w:noProof/>
        </w:rPr>
        <w:t>process</w:t>
      </w:r>
      <w:r w:rsidR="00E101A5">
        <w:rPr>
          <w:noProof/>
        </w:rPr>
        <w:t xml:space="preserve"> </w:t>
      </w:r>
      <w:r w:rsidR="008F0219">
        <w:rPr>
          <w:noProof/>
        </w:rPr>
        <w:t>to</w:t>
      </w:r>
      <w:r w:rsidR="00E101A5">
        <w:rPr>
          <w:noProof/>
        </w:rPr>
        <w:t xml:space="preserve"> quench </w:t>
      </w:r>
      <w:r w:rsidR="008F0219">
        <w:rPr>
          <w:noProof/>
        </w:rPr>
        <w:t xml:space="preserve">in-line </w:t>
      </w:r>
      <w:r w:rsidR="00E101A5">
        <w:rPr>
          <w:noProof/>
        </w:rPr>
        <w:t xml:space="preserve">any </w:t>
      </w:r>
      <w:r>
        <w:rPr>
          <w:noProof/>
        </w:rPr>
        <w:t xml:space="preserve">remaining </w:t>
      </w:r>
      <w:r w:rsidR="00E101A5">
        <w:rPr>
          <w:noProof/>
        </w:rPr>
        <w:t>Br</w:t>
      </w:r>
      <w:r w:rsidR="00E101A5" w:rsidRPr="006D09B9">
        <w:rPr>
          <w:noProof/>
          <w:vertAlign w:val="subscript"/>
        </w:rPr>
        <w:t>2</w:t>
      </w:r>
      <w:r w:rsidR="00E101A5">
        <w:rPr>
          <w:noProof/>
        </w:rPr>
        <w:t xml:space="preserve"> and </w:t>
      </w:r>
      <w:r>
        <w:rPr>
          <w:noProof/>
        </w:rPr>
        <w:t>neutralize the</w:t>
      </w:r>
      <w:r w:rsidR="00E101A5">
        <w:rPr>
          <w:noProof/>
        </w:rPr>
        <w:t xml:space="preserve"> acidity of the </w:t>
      </w:r>
      <w:r w:rsidR="008F0219">
        <w:rPr>
          <w:noProof/>
        </w:rPr>
        <w:t xml:space="preserve">post-reactor stream </w:t>
      </w:r>
      <w:r w:rsidR="00452463">
        <w:rPr>
          <w:noProof/>
        </w:rPr>
        <w:t>(</w:t>
      </w:r>
      <w:r w:rsidR="00E101A5">
        <w:rPr>
          <w:noProof/>
        </w:rPr>
        <w:t>Scheme 9</w:t>
      </w:r>
      <w:r w:rsidR="00452463">
        <w:rPr>
          <w:noProof/>
        </w:rPr>
        <w:t xml:space="preserve">). </w:t>
      </w:r>
      <w:r w:rsidR="008F0219">
        <w:rPr>
          <w:noProof/>
        </w:rPr>
        <w:t>To this end, t</w:t>
      </w:r>
      <w:r w:rsidR="00452463">
        <w:rPr>
          <w:noProof/>
        </w:rPr>
        <w:t>he reaction output wa</w:t>
      </w:r>
      <w:r w:rsidR="00E101A5">
        <w:rPr>
          <w:noProof/>
        </w:rPr>
        <w:t xml:space="preserve">s </w:t>
      </w:r>
      <w:r w:rsidR="008F0219">
        <w:rPr>
          <w:noProof/>
        </w:rPr>
        <w:t>merged</w:t>
      </w:r>
      <w:r w:rsidR="00E101A5">
        <w:rPr>
          <w:noProof/>
        </w:rPr>
        <w:t xml:space="preserve"> with a</w:t>
      </w:r>
      <w:r w:rsidR="008F0219">
        <w:rPr>
          <w:noProof/>
        </w:rPr>
        <w:t>m aqueous feed containing a phosphate buffer (2 M) and</w:t>
      </w:r>
      <w:r w:rsidR="00E101A5">
        <w:rPr>
          <w:noProof/>
        </w:rPr>
        <w:t xml:space="preserve"> sodium bisulfite (0.5 M)</w:t>
      </w:r>
      <w:r w:rsidR="003C10B1">
        <w:rPr>
          <w:noProof/>
        </w:rPr>
        <w:t xml:space="preserve"> (Scheme 9a</w:t>
      </w:r>
      <w:r w:rsidR="006F4791">
        <w:rPr>
          <w:noProof/>
        </w:rPr>
        <w:t>)</w:t>
      </w:r>
      <w:r w:rsidR="00E101A5">
        <w:rPr>
          <w:noProof/>
        </w:rPr>
        <w:t>.</w:t>
      </w:r>
      <w:r w:rsidR="003C10B1">
        <w:rPr>
          <w:noProof/>
        </w:rPr>
        <w:t xml:space="preserve"> </w:t>
      </w:r>
      <w:r w:rsidR="008F0219">
        <w:rPr>
          <w:noProof/>
        </w:rPr>
        <w:t>A standard work-</w:t>
      </w:r>
      <w:r w:rsidR="008F511C">
        <w:rPr>
          <w:noProof/>
        </w:rPr>
        <w:t>up of the reaction flow stream afforded</w:t>
      </w:r>
      <w:r w:rsidR="008F0219">
        <w:rPr>
          <w:noProof/>
        </w:rPr>
        <w:t xml:space="preserve"> </w:t>
      </w:r>
      <w:r w:rsidR="008F0219" w:rsidRPr="008F0219">
        <w:rPr>
          <w:b/>
          <w:noProof/>
        </w:rPr>
        <w:t>7</w:t>
      </w:r>
      <w:r w:rsidR="008F0219">
        <w:rPr>
          <w:noProof/>
        </w:rPr>
        <w:t xml:space="preserve"> in</w:t>
      </w:r>
      <w:r w:rsidR="008F511C">
        <w:rPr>
          <w:noProof/>
        </w:rPr>
        <w:t xml:space="preserve"> </w:t>
      </w:r>
      <w:r w:rsidR="00CF22B2">
        <w:rPr>
          <w:noProof/>
        </w:rPr>
        <w:t xml:space="preserve">85% </w:t>
      </w:r>
      <w:r w:rsidR="00452463">
        <w:rPr>
          <w:noProof/>
        </w:rPr>
        <w:t xml:space="preserve">yield. </w:t>
      </w:r>
    </w:p>
    <w:p w14:paraId="1E874C51" w14:textId="7F1C0280" w:rsidR="006F4791" w:rsidRDefault="00FD39F4" w:rsidP="006D09B9">
      <w:pPr>
        <w:spacing w:line="480" w:lineRule="auto"/>
        <w:jc w:val="center"/>
        <w:rPr>
          <w:noProof/>
        </w:rPr>
      </w:pPr>
      <w:r w:rsidRPr="00FD39F4">
        <w:rPr>
          <w:noProof/>
          <w:lang w:val="fr-CH" w:eastAsia="fr-CH"/>
        </w:rPr>
        <w:lastRenderedPageBreak/>
        <w:drawing>
          <wp:inline distT="0" distB="0" distL="0" distR="0" wp14:anchorId="443AC972" wp14:editId="0E6685C6">
            <wp:extent cx="5029200" cy="3886200"/>
            <wp:effectExtent l="0" t="0" r="0" b="0"/>
            <wp:docPr id="10" name="Picture 10" descr="C:\Users\u961938\AppData\Local\Microsoft\Windows\Temporary Internet Files\Content.Outlook\T3PSU6TU\Scheme_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961938\AppData\Local\Microsoft\Windows\Temporary Internet Files\Content.Outlook\T3PSU6TU\Scheme_9.pn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029200" cy="3886200"/>
                    </a:xfrm>
                    <a:prstGeom prst="rect">
                      <a:avLst/>
                    </a:prstGeom>
                    <a:noFill/>
                    <a:ln>
                      <a:noFill/>
                    </a:ln>
                  </pic:spPr>
                </pic:pic>
              </a:graphicData>
            </a:graphic>
          </wp:inline>
        </w:drawing>
      </w:r>
    </w:p>
    <w:p w14:paraId="478772E7" w14:textId="77777777" w:rsidR="006B2832" w:rsidRDefault="006B2832" w:rsidP="005E3E4C">
      <w:pPr>
        <w:outlineLvl w:val="0"/>
        <w:rPr>
          <w:noProof/>
        </w:rPr>
      </w:pPr>
      <w:r>
        <w:t>Scheme 9</w:t>
      </w:r>
      <w:r>
        <w:rPr>
          <w:noProof/>
        </w:rPr>
        <w:t xml:space="preserve">. a) Continuous flow synthesis of </w:t>
      </w:r>
      <w:r>
        <w:rPr>
          <w:b/>
          <w:noProof/>
        </w:rPr>
        <w:t>7</w:t>
      </w:r>
      <w:r w:rsidR="00910528" w:rsidRPr="006D09B9">
        <w:rPr>
          <w:noProof/>
        </w:rPr>
        <w:t>,</w:t>
      </w:r>
      <w:r>
        <w:rPr>
          <w:b/>
          <w:noProof/>
        </w:rPr>
        <w:t xml:space="preserve"> </w:t>
      </w:r>
      <w:r w:rsidRPr="006D09B9">
        <w:rPr>
          <w:noProof/>
        </w:rPr>
        <w:t>with integrated work-up</w:t>
      </w:r>
      <w:r w:rsidR="00910528">
        <w:rPr>
          <w:noProof/>
        </w:rPr>
        <w:t xml:space="preserve"> and</w:t>
      </w:r>
      <w:r>
        <w:rPr>
          <w:noProof/>
        </w:rPr>
        <w:t xml:space="preserve"> b) </w:t>
      </w:r>
      <w:r w:rsidR="00910528">
        <w:rPr>
          <w:noProof/>
        </w:rPr>
        <w:t>using neat bromine</w:t>
      </w:r>
      <w:r>
        <w:rPr>
          <w:noProof/>
        </w:rPr>
        <w:t>.</w:t>
      </w:r>
    </w:p>
    <w:p w14:paraId="324FD997" w14:textId="77777777" w:rsidR="006B2832" w:rsidRDefault="006B2832" w:rsidP="006D09B9">
      <w:pPr>
        <w:spacing w:line="480" w:lineRule="auto"/>
      </w:pPr>
    </w:p>
    <w:p w14:paraId="3C5B4F3F" w14:textId="03CA6315" w:rsidR="00020A99" w:rsidRDefault="003A5112" w:rsidP="00F416F9">
      <w:pPr>
        <w:spacing w:line="480" w:lineRule="auto"/>
      </w:pPr>
      <w:r>
        <w:t xml:space="preserve">In order to increase the throughput of this step, we </w:t>
      </w:r>
      <w:r w:rsidR="00C876AD">
        <w:t>decided</w:t>
      </w:r>
      <w:r w:rsidR="0054594C">
        <w:t xml:space="preserve"> to use neat Br</w:t>
      </w:r>
      <w:r w:rsidR="0054594C" w:rsidRPr="006D09B9">
        <w:rPr>
          <w:vertAlign w:val="subscript"/>
        </w:rPr>
        <w:t>2</w:t>
      </w:r>
      <w:r w:rsidR="004C3ACA">
        <w:rPr>
          <w:vertAlign w:val="subscript"/>
        </w:rPr>
        <w:t xml:space="preserve"> </w:t>
      </w:r>
      <w:r w:rsidR="004C3ACA" w:rsidRPr="006D09B9">
        <w:t>(</w:t>
      </w:r>
      <w:r w:rsidR="004C3ACA">
        <w:t>Scheme 9b)</w:t>
      </w:r>
      <w:r w:rsidR="00C876AD">
        <w:t>. A</w:t>
      </w:r>
      <w:r w:rsidR="0054594C">
        <w:t xml:space="preserve"> change in flow parameters </w:t>
      </w:r>
      <w:r w:rsidR="00C876AD">
        <w:t>led to an</w:t>
      </w:r>
      <w:r w:rsidR="0054594C">
        <w:t xml:space="preserve"> intensified process, with minimal </w:t>
      </w:r>
      <w:r w:rsidR="00C876AD">
        <w:t>configurational disruption</w:t>
      </w:r>
      <w:r w:rsidR="0054594C">
        <w:t xml:space="preserve"> of </w:t>
      </w:r>
      <w:r w:rsidR="008F0219">
        <w:t>our previously designed</w:t>
      </w:r>
      <w:r w:rsidR="0054594C">
        <w:t xml:space="preserve"> platform.</w:t>
      </w:r>
      <w:r w:rsidR="000E597C">
        <w:t xml:space="preserve"> </w:t>
      </w:r>
      <w:r w:rsidR="0054594C">
        <w:t xml:space="preserve">In particular, </w:t>
      </w:r>
      <w:r w:rsidR="00ED39BE">
        <w:t xml:space="preserve">the solution of </w:t>
      </w:r>
      <w:r w:rsidR="00ED39BE" w:rsidRPr="00F416F9">
        <w:rPr>
          <w:b/>
        </w:rPr>
        <w:t>10</w:t>
      </w:r>
      <w:r w:rsidR="00ED39BE">
        <w:t xml:space="preserve"> (0.81 M) was </w:t>
      </w:r>
      <w:r w:rsidR="00AB1CF6">
        <w:t>delivered</w:t>
      </w:r>
      <w:r w:rsidR="00ED39BE">
        <w:t xml:space="preserve"> at </w:t>
      </w:r>
      <w:r w:rsidR="00166E72">
        <w:t xml:space="preserve">3.85 mL/min and combined using an </w:t>
      </w:r>
      <w:r w:rsidR="00ED39BE">
        <w:t>interdigital mixer</w:t>
      </w:r>
      <w:r w:rsidR="00166E72">
        <w:rPr>
          <w:vertAlign w:val="superscript"/>
        </w:rPr>
        <w:t>7</w:t>
      </w:r>
      <w:r w:rsidR="00ED39BE">
        <w:t xml:space="preserve"> with neat Br</w:t>
      </w:r>
      <w:r w:rsidR="00ED39BE" w:rsidRPr="006D09B9">
        <w:rPr>
          <w:vertAlign w:val="subscript"/>
        </w:rPr>
        <w:t>2</w:t>
      </w:r>
      <w:r w:rsidR="00ED39BE" w:rsidRPr="006D09B9">
        <w:t>,</w:t>
      </w:r>
      <w:r w:rsidR="00ED39BE">
        <w:t xml:space="preserve"> </w:t>
      </w:r>
      <w:r w:rsidR="00AB1CF6">
        <w:t xml:space="preserve">delivered at 0.158 mL/min. The </w:t>
      </w:r>
      <w:r w:rsidR="008F0219">
        <w:t>resulting stream</w:t>
      </w:r>
      <w:r w:rsidR="00AB1CF6">
        <w:t xml:space="preserve"> was </w:t>
      </w:r>
      <w:r w:rsidR="008F0219">
        <w:t>next</w:t>
      </w:r>
      <w:r w:rsidR="00AB1CF6">
        <w:t xml:space="preserve"> </w:t>
      </w:r>
      <w:r w:rsidR="008F0219">
        <w:t>sent</w:t>
      </w:r>
      <w:r w:rsidR="00ED39BE">
        <w:t xml:space="preserve"> in</w:t>
      </w:r>
      <w:r w:rsidR="008F0219">
        <w:t>to</w:t>
      </w:r>
      <w:r w:rsidR="00ED39BE">
        <w:t xml:space="preserve"> a 10 mL</w:t>
      </w:r>
      <w:r w:rsidR="008F0219">
        <w:t xml:space="preserve"> reactor coil (PFA, 1/16’ </w:t>
      </w:r>
      <w:proofErr w:type="spellStart"/>
      <w:r w:rsidR="008F0219">
        <w:t>o.d</w:t>
      </w:r>
      <w:proofErr w:type="spellEnd"/>
      <w:r w:rsidR="008F0219">
        <w:t>.)</w:t>
      </w:r>
      <w:r w:rsidR="00ED39BE">
        <w:t xml:space="preserve"> heated at 40 </w:t>
      </w:r>
      <w:r w:rsidR="00ED39BE" w:rsidRPr="006D09B9">
        <w:rPr>
          <w:vertAlign w:val="superscript"/>
        </w:rPr>
        <w:t>o</w:t>
      </w:r>
      <w:r w:rsidR="00ED39BE">
        <w:t>C</w:t>
      </w:r>
      <w:r w:rsidR="000E597C">
        <w:t xml:space="preserve"> (2.5 min residence time)</w:t>
      </w:r>
      <w:r w:rsidR="00ED39BE">
        <w:t>.</w:t>
      </w:r>
      <w:r w:rsidR="000E597C">
        <w:t xml:space="preserve"> The output was </w:t>
      </w:r>
      <w:r w:rsidR="008F0219">
        <w:t>quenched in-line using the same technique described above</w:t>
      </w:r>
      <w:r w:rsidR="000E597C">
        <w:t xml:space="preserve"> </w:t>
      </w:r>
      <w:r w:rsidR="00931055">
        <w:t xml:space="preserve">(aqueous quench delivered at 9 mL/min) </w:t>
      </w:r>
      <w:r w:rsidR="000E597C">
        <w:t>and then analyzed</w:t>
      </w:r>
      <w:r w:rsidR="008F0219">
        <w:t>. This afforded</w:t>
      </w:r>
      <w:r w:rsidR="000E597C">
        <w:t xml:space="preserve"> </w:t>
      </w:r>
      <w:r w:rsidR="000E597C" w:rsidRPr="006D09B9">
        <w:rPr>
          <w:b/>
        </w:rPr>
        <w:t>7</w:t>
      </w:r>
      <w:r w:rsidR="008F0219">
        <w:rPr>
          <w:b/>
        </w:rPr>
        <w:t xml:space="preserve"> </w:t>
      </w:r>
      <w:r w:rsidR="008F0219">
        <w:t>in 80% yield</w:t>
      </w:r>
      <w:r w:rsidR="000E597C" w:rsidRPr="006D09B9">
        <w:t xml:space="preserve">, with a </w:t>
      </w:r>
      <w:r w:rsidR="008F0219">
        <w:t xml:space="preserve">high degree </w:t>
      </w:r>
      <w:r w:rsidR="000E597C" w:rsidRPr="006D09B9">
        <w:t>selectivity</w:t>
      </w:r>
      <w:r w:rsidR="008F0219">
        <w:t xml:space="preserve"> </w:t>
      </w:r>
      <w:r w:rsidR="008F0219" w:rsidRPr="004F3FC0">
        <w:t>(</w:t>
      </w:r>
      <w:r w:rsidR="004F3FC0" w:rsidRPr="004F3FC0">
        <w:t>20:1</w:t>
      </w:r>
      <w:r w:rsidR="008F0219" w:rsidRPr="004F3FC0">
        <w:t>)</w:t>
      </w:r>
      <w:r w:rsidR="000E597C" w:rsidRPr="004F3FC0">
        <w:t>.</w:t>
      </w:r>
      <w:r w:rsidR="004668D7">
        <w:t xml:space="preserve"> Pleasingly, t</w:t>
      </w:r>
      <w:r w:rsidR="000E597C">
        <w:t xml:space="preserve">his intensified process produced an output of </w:t>
      </w:r>
      <w:r w:rsidR="00547F73">
        <w:t>149 mmol/h</w:t>
      </w:r>
      <w:r w:rsidR="0087268F">
        <w:t xml:space="preserve"> (26.9 g/h)</w:t>
      </w:r>
      <w:r w:rsidR="00547F73">
        <w:t>, equating to 3.59 mol/day (</w:t>
      </w:r>
      <w:r w:rsidR="0087268F">
        <w:t>646 g/day).</w:t>
      </w:r>
    </w:p>
    <w:p w14:paraId="7D840E49" w14:textId="13890EA4" w:rsidR="00BF5539" w:rsidRDefault="00554D2C" w:rsidP="00F416F9">
      <w:pPr>
        <w:spacing w:line="480" w:lineRule="auto"/>
        <w:rPr>
          <w:b/>
          <w:noProof/>
        </w:rPr>
      </w:pPr>
      <w:r>
        <w:rPr>
          <w:b/>
          <w:noProof/>
        </w:rPr>
        <w:lastRenderedPageBreak/>
        <w:t>Step 4</w:t>
      </w:r>
      <w:r w:rsidR="00045431">
        <w:rPr>
          <w:b/>
          <w:noProof/>
        </w:rPr>
        <w:t xml:space="preserve"> and 5</w:t>
      </w:r>
      <w:r>
        <w:rPr>
          <w:b/>
          <w:noProof/>
        </w:rPr>
        <w:t>: synthesis of thiazole 3</w:t>
      </w:r>
    </w:p>
    <w:p w14:paraId="4E24F8DC" w14:textId="3237C0F5" w:rsidR="00A1240C" w:rsidRDefault="008F0219" w:rsidP="006D09B9">
      <w:pPr>
        <w:spacing w:line="480" w:lineRule="auto"/>
        <w:rPr>
          <w:noProof/>
        </w:rPr>
      </w:pPr>
      <w:r>
        <w:rPr>
          <w:noProof/>
        </w:rPr>
        <w:t xml:space="preserve">As mentioned above, intermediate </w:t>
      </w:r>
      <w:r w:rsidRPr="00732F18">
        <w:rPr>
          <w:b/>
          <w:noProof/>
        </w:rPr>
        <w:t>7</w:t>
      </w:r>
      <w:r>
        <w:rPr>
          <w:noProof/>
        </w:rPr>
        <w:t xml:space="preserve"> cannot be stored for long period of time. </w:t>
      </w:r>
      <w:r w:rsidR="00732F18">
        <w:rPr>
          <w:noProof/>
        </w:rPr>
        <w:t xml:space="preserve">We further demonstrated that </w:t>
      </w:r>
      <w:r w:rsidR="00732F18" w:rsidRPr="00732F18">
        <w:rPr>
          <w:b/>
          <w:noProof/>
        </w:rPr>
        <w:t>7</w:t>
      </w:r>
      <w:r w:rsidR="00732F18">
        <w:rPr>
          <w:noProof/>
        </w:rPr>
        <w:t xml:space="preserve">, generated on-demand in a continuous manner, can be immediately elaborated into the targeted thiazoles. Such a </w:t>
      </w:r>
      <w:r w:rsidR="00732F18" w:rsidRPr="00732F18">
        <w:rPr>
          <w:i/>
          <w:noProof/>
        </w:rPr>
        <w:t>generation and consumption on demand</w:t>
      </w:r>
      <w:r w:rsidR="00732F18">
        <w:rPr>
          <w:noProof/>
        </w:rPr>
        <w:t xml:space="preserve"> greatly mitigates any decomposition of </w:t>
      </w:r>
      <w:r w:rsidR="00732F18" w:rsidRPr="00732F18">
        <w:rPr>
          <w:b/>
          <w:noProof/>
        </w:rPr>
        <w:t>7</w:t>
      </w:r>
      <w:r w:rsidR="00732F18">
        <w:rPr>
          <w:noProof/>
        </w:rPr>
        <w:t xml:space="preserve"> over time.  We demonstrated this conceptual approach by preparing showcase thiazole </w:t>
      </w:r>
      <w:r w:rsidR="00A1240C" w:rsidRPr="00C12B27">
        <w:rPr>
          <w:b/>
          <w:noProof/>
        </w:rPr>
        <w:t>3</w:t>
      </w:r>
      <w:r w:rsidR="00732F18">
        <w:rPr>
          <w:noProof/>
        </w:rPr>
        <w:t>.</w:t>
      </w:r>
      <w:r w:rsidR="00A1240C">
        <w:rPr>
          <w:noProof/>
        </w:rPr>
        <w:t xml:space="preserve"> </w:t>
      </w:r>
      <w:r w:rsidR="00732F18">
        <w:rPr>
          <w:noProof/>
        </w:rPr>
        <w:t>I</w:t>
      </w:r>
      <w:r w:rsidR="00042AD5">
        <w:rPr>
          <w:noProof/>
        </w:rPr>
        <w:t xml:space="preserve">n order to do so, </w:t>
      </w:r>
      <w:r w:rsidR="00A1240C">
        <w:rPr>
          <w:noProof/>
        </w:rPr>
        <w:t>we adopted the st</w:t>
      </w:r>
      <w:r w:rsidR="007109A5">
        <w:rPr>
          <w:noProof/>
        </w:rPr>
        <w:t>ra</w:t>
      </w:r>
      <w:r w:rsidR="00A1240C">
        <w:rPr>
          <w:noProof/>
        </w:rPr>
        <w:t xml:space="preserve">tegy whereby </w:t>
      </w:r>
      <w:r w:rsidR="00687554">
        <w:rPr>
          <w:noProof/>
        </w:rPr>
        <w:t xml:space="preserve">we would use the corresponding </w:t>
      </w:r>
      <w:r w:rsidR="00A1240C">
        <w:rPr>
          <w:noProof/>
        </w:rPr>
        <w:t xml:space="preserve">isothiocyanate </w:t>
      </w:r>
      <w:r w:rsidR="00687554">
        <w:rPr>
          <w:noProof/>
        </w:rPr>
        <w:t>(</w:t>
      </w:r>
      <w:r w:rsidR="007109A5" w:rsidRPr="00F416F9">
        <w:rPr>
          <w:b/>
          <w:noProof/>
        </w:rPr>
        <w:t>16</w:t>
      </w:r>
      <w:r w:rsidR="00687554">
        <w:rPr>
          <w:b/>
          <w:noProof/>
        </w:rPr>
        <w:t>)</w:t>
      </w:r>
      <w:r w:rsidR="007109A5">
        <w:rPr>
          <w:noProof/>
        </w:rPr>
        <w:t xml:space="preserve"> </w:t>
      </w:r>
      <w:r w:rsidR="00687554">
        <w:rPr>
          <w:noProof/>
        </w:rPr>
        <w:t xml:space="preserve">to </w:t>
      </w:r>
      <w:r w:rsidR="00A1240C">
        <w:rPr>
          <w:noProof/>
        </w:rPr>
        <w:t xml:space="preserve">perform a reaction with amonia, and </w:t>
      </w:r>
      <w:r w:rsidR="00182DA5">
        <w:rPr>
          <w:noProof/>
        </w:rPr>
        <w:t>then a</w:t>
      </w:r>
      <w:r w:rsidR="00687554">
        <w:rPr>
          <w:noProof/>
        </w:rPr>
        <w:t xml:space="preserve"> final </w:t>
      </w:r>
      <w:r w:rsidR="00A1240C">
        <w:rPr>
          <w:noProof/>
        </w:rPr>
        <w:t xml:space="preserve">condensation with </w:t>
      </w:r>
      <w:r w:rsidR="00A1240C" w:rsidRPr="006D09B9">
        <w:rPr>
          <w:b/>
          <w:noProof/>
        </w:rPr>
        <w:t>7</w:t>
      </w:r>
      <w:r w:rsidR="00A1240C">
        <w:rPr>
          <w:noProof/>
        </w:rPr>
        <w:t xml:space="preserve"> to attain the thiazole product. </w:t>
      </w:r>
      <w:r w:rsidR="00DD46F0">
        <w:rPr>
          <w:noProof/>
        </w:rPr>
        <w:t>Our group has</w:t>
      </w:r>
      <w:r w:rsidR="00A1240C">
        <w:rPr>
          <w:noProof/>
        </w:rPr>
        <w:t xml:space="preserve"> previous experience with amination </w:t>
      </w:r>
      <w:r w:rsidR="00182DA5">
        <w:rPr>
          <w:noProof/>
        </w:rPr>
        <w:t xml:space="preserve">reactions </w:t>
      </w:r>
      <w:r w:rsidR="00A1240C">
        <w:rPr>
          <w:noProof/>
        </w:rPr>
        <w:t xml:space="preserve">of </w:t>
      </w:r>
      <w:r w:rsidR="00DD46F0">
        <w:rPr>
          <w:noProof/>
        </w:rPr>
        <w:t>this type</w:t>
      </w:r>
      <w:r w:rsidR="00ED7137">
        <w:rPr>
          <w:rStyle w:val="EndnoteReference"/>
          <w:noProof/>
        </w:rPr>
        <w:endnoteReference w:id="11"/>
      </w:r>
      <w:r w:rsidR="00372AC5">
        <w:rPr>
          <w:noProof/>
        </w:rPr>
        <w:t xml:space="preserve"> [REF]</w:t>
      </w:r>
      <w:r w:rsidR="00182DA5">
        <w:rPr>
          <w:noProof/>
        </w:rPr>
        <w:t>,</w:t>
      </w:r>
      <w:r w:rsidR="00DD46F0">
        <w:rPr>
          <w:noProof/>
        </w:rPr>
        <w:t xml:space="preserve"> </w:t>
      </w:r>
      <w:r w:rsidR="002B5061">
        <w:rPr>
          <w:noProof/>
        </w:rPr>
        <w:t>thus making</w:t>
      </w:r>
      <w:r w:rsidR="00A1240C">
        <w:rPr>
          <w:noProof/>
        </w:rPr>
        <w:t xml:space="preserve"> </w:t>
      </w:r>
      <w:r w:rsidR="00DD46F0">
        <w:rPr>
          <w:noProof/>
        </w:rPr>
        <w:t>the process</w:t>
      </w:r>
      <w:r w:rsidR="00A1240C">
        <w:rPr>
          <w:noProof/>
        </w:rPr>
        <w:t xml:space="preserve"> </w:t>
      </w:r>
      <w:r w:rsidR="007109A5">
        <w:rPr>
          <w:noProof/>
        </w:rPr>
        <w:t xml:space="preserve">rather </w:t>
      </w:r>
      <w:r w:rsidR="00A1240C">
        <w:rPr>
          <w:noProof/>
        </w:rPr>
        <w:t xml:space="preserve">straightforward. </w:t>
      </w:r>
    </w:p>
    <w:p w14:paraId="7B6BF0F3" w14:textId="6C73CA19" w:rsidR="002D79B9" w:rsidRDefault="008F45D4" w:rsidP="006D09B9">
      <w:pPr>
        <w:spacing w:line="480" w:lineRule="auto"/>
        <w:rPr>
          <w:noProof/>
        </w:rPr>
      </w:pPr>
      <w:r>
        <w:rPr>
          <w:noProof/>
        </w:rPr>
        <w:t>In practice,</w:t>
      </w:r>
      <w:r w:rsidR="00A1240C">
        <w:rPr>
          <w:noProof/>
        </w:rPr>
        <w:t xml:space="preserve"> </w:t>
      </w:r>
      <w:r w:rsidR="00F42B26">
        <w:rPr>
          <w:noProof/>
        </w:rPr>
        <w:t>a solution of isothiocyanate (0.5</w:t>
      </w:r>
      <w:r w:rsidR="000C7B6B">
        <w:rPr>
          <w:noProof/>
        </w:rPr>
        <w:t xml:space="preserve"> </w:t>
      </w:r>
      <w:r w:rsidR="00F42B26">
        <w:rPr>
          <w:noProof/>
        </w:rPr>
        <w:t>M in MeOH) was combined with a concentrated solution of amonia (2</w:t>
      </w:r>
      <w:r w:rsidR="000C7B6B">
        <w:rPr>
          <w:noProof/>
        </w:rPr>
        <w:t xml:space="preserve"> </w:t>
      </w:r>
      <w:r w:rsidR="00F42B26">
        <w:rPr>
          <w:noProof/>
        </w:rPr>
        <w:t>M in MeOH) and reacted in a 10 mL reactor coil (PFA, 1/16’ o.d.</w:t>
      </w:r>
      <w:r w:rsidR="00205ACC">
        <w:rPr>
          <w:noProof/>
        </w:rPr>
        <w:t>, residence time 4 min 40 sec</w:t>
      </w:r>
      <w:r w:rsidR="00F42B26">
        <w:rPr>
          <w:noProof/>
        </w:rPr>
        <w:t xml:space="preserve">), heated at 100 </w:t>
      </w:r>
      <w:r w:rsidR="00F42B26" w:rsidRPr="006D09B9">
        <w:rPr>
          <w:noProof/>
          <w:vertAlign w:val="superscript"/>
        </w:rPr>
        <w:t>o</w:t>
      </w:r>
      <w:r w:rsidR="00F42B26">
        <w:rPr>
          <w:noProof/>
        </w:rPr>
        <w:t xml:space="preserve">C, and then analyzed in-line with the use of an IR system; the reactor output was then </w:t>
      </w:r>
      <w:r w:rsidR="00EE644D">
        <w:rPr>
          <w:noProof/>
        </w:rPr>
        <w:t xml:space="preserve">directed to a T-piece where the thiourea intermediate was combined with a stream of </w:t>
      </w:r>
      <w:r w:rsidR="00EE644D" w:rsidRPr="006D09B9">
        <w:rPr>
          <w:b/>
          <w:noProof/>
        </w:rPr>
        <w:t>7</w:t>
      </w:r>
      <w:r w:rsidR="00EE644D">
        <w:rPr>
          <w:b/>
          <w:noProof/>
        </w:rPr>
        <w:t xml:space="preserve"> </w:t>
      </w:r>
      <w:r w:rsidR="00EE644D" w:rsidRPr="006D09B9">
        <w:rPr>
          <w:noProof/>
        </w:rPr>
        <w:t xml:space="preserve">(0.35 M in </w:t>
      </w:r>
      <w:r w:rsidR="000C7B6B">
        <w:rPr>
          <w:noProof/>
        </w:rPr>
        <w:t>c</w:t>
      </w:r>
      <w:r w:rsidR="00EE644D" w:rsidRPr="006D09B9">
        <w:rPr>
          <w:noProof/>
        </w:rPr>
        <w:t>hlorobenzene</w:t>
      </w:r>
      <w:r w:rsidR="00205ACC">
        <w:rPr>
          <w:noProof/>
        </w:rPr>
        <w:t>, flow rate 2.7 mL/min</w:t>
      </w:r>
      <w:r w:rsidR="00EE644D" w:rsidRPr="006D09B9">
        <w:rPr>
          <w:noProof/>
        </w:rPr>
        <w:t>)</w:t>
      </w:r>
      <w:r w:rsidR="000C60F1">
        <w:rPr>
          <w:noProof/>
        </w:rPr>
        <w:t xml:space="preserve"> and further reacted in a 20 mL reactor</w:t>
      </w:r>
      <w:r w:rsidR="00353768" w:rsidRPr="00353768">
        <w:rPr>
          <w:noProof/>
          <w:vertAlign w:val="superscript"/>
        </w:rPr>
        <w:t>8</w:t>
      </w:r>
      <w:r w:rsidR="000C60F1">
        <w:rPr>
          <w:noProof/>
        </w:rPr>
        <w:t xml:space="preserve"> (</w:t>
      </w:r>
      <w:r w:rsidR="00205ACC">
        <w:rPr>
          <w:noProof/>
        </w:rPr>
        <w:t>4 min residence time)</w:t>
      </w:r>
      <w:r w:rsidR="006D09B9">
        <w:rPr>
          <w:noProof/>
        </w:rPr>
        <w:t xml:space="preserve">, heated at 60 </w:t>
      </w:r>
      <w:r w:rsidR="006D09B9" w:rsidRPr="006D09B9">
        <w:rPr>
          <w:noProof/>
          <w:vertAlign w:val="superscript"/>
        </w:rPr>
        <w:t>o</w:t>
      </w:r>
      <w:r w:rsidR="006D09B9">
        <w:rPr>
          <w:noProof/>
        </w:rPr>
        <w:t>C,</w:t>
      </w:r>
      <w:r w:rsidR="00205ACC">
        <w:rPr>
          <w:noProof/>
        </w:rPr>
        <w:t xml:space="preserve"> and the output collected to produce </w:t>
      </w:r>
      <w:r w:rsidR="00205ACC" w:rsidRPr="006D09B9">
        <w:rPr>
          <w:b/>
          <w:noProof/>
        </w:rPr>
        <w:t>3</w:t>
      </w:r>
      <w:r w:rsidR="0004609E">
        <w:rPr>
          <w:b/>
          <w:noProof/>
        </w:rPr>
        <w:t xml:space="preserve"> </w:t>
      </w:r>
      <w:r w:rsidR="0004609E" w:rsidRPr="0004609E">
        <w:rPr>
          <w:noProof/>
        </w:rPr>
        <w:t>(as the HBr salt)</w:t>
      </w:r>
      <w:r w:rsidR="0004609E">
        <w:rPr>
          <w:b/>
          <w:noProof/>
        </w:rPr>
        <w:t xml:space="preserve"> </w:t>
      </w:r>
      <w:r w:rsidR="001D6442">
        <w:rPr>
          <w:noProof/>
        </w:rPr>
        <w:t>in 89</w:t>
      </w:r>
      <w:r w:rsidR="00205ACC">
        <w:rPr>
          <w:noProof/>
        </w:rPr>
        <w:t>% yield</w:t>
      </w:r>
      <w:r>
        <w:rPr>
          <w:noProof/>
        </w:rPr>
        <w:t xml:space="preserve"> (Schem 10)</w:t>
      </w:r>
      <w:r w:rsidR="00205ACC">
        <w:rPr>
          <w:noProof/>
        </w:rPr>
        <w:t>.</w:t>
      </w:r>
    </w:p>
    <w:p w14:paraId="7707A318" w14:textId="6DE9C2EE" w:rsidR="002D79B9" w:rsidRDefault="00533653" w:rsidP="00843C32">
      <w:pPr>
        <w:spacing w:line="480" w:lineRule="auto"/>
        <w:jc w:val="center"/>
        <w:rPr>
          <w:noProof/>
        </w:rPr>
      </w:pPr>
      <w:r w:rsidRPr="00533653">
        <w:rPr>
          <w:noProof/>
          <w:lang w:val="fr-CH" w:eastAsia="fr-CH"/>
        </w:rPr>
        <w:lastRenderedPageBreak/>
        <w:drawing>
          <wp:inline distT="0" distB="0" distL="0" distR="0" wp14:anchorId="3BE813F5" wp14:editId="7D14627E">
            <wp:extent cx="5308600" cy="22860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308600" cy="2286000"/>
                    </a:xfrm>
                    <a:prstGeom prst="rect">
                      <a:avLst/>
                    </a:prstGeom>
                  </pic:spPr>
                </pic:pic>
              </a:graphicData>
            </a:graphic>
          </wp:inline>
        </w:drawing>
      </w:r>
    </w:p>
    <w:p w14:paraId="7B08C3A1" w14:textId="68DC4BA0" w:rsidR="002D79B9" w:rsidRDefault="002D79B9" w:rsidP="005963D9">
      <w:pPr>
        <w:jc w:val="center"/>
        <w:outlineLvl w:val="0"/>
        <w:rPr>
          <w:noProof/>
        </w:rPr>
      </w:pPr>
      <w:r>
        <w:t>Scheme 10</w:t>
      </w:r>
      <w:r>
        <w:rPr>
          <w:noProof/>
        </w:rPr>
        <w:t xml:space="preserve">. Flow synthesis of </w:t>
      </w:r>
      <w:r w:rsidR="001E7077" w:rsidRPr="001E7077">
        <w:rPr>
          <w:noProof/>
        </w:rPr>
        <w:t xml:space="preserve">the thiazole </w:t>
      </w:r>
      <w:r w:rsidR="003A04A7">
        <w:rPr>
          <w:noProof/>
        </w:rPr>
        <w:t xml:space="preserve">target, with stage 4 (synthesis of </w:t>
      </w:r>
      <w:r w:rsidR="001E7077" w:rsidRPr="001E7077">
        <w:rPr>
          <w:b/>
          <w:noProof/>
        </w:rPr>
        <w:t>1</w:t>
      </w:r>
      <w:r w:rsidR="003A04A7">
        <w:rPr>
          <w:b/>
          <w:noProof/>
        </w:rPr>
        <w:t>7</w:t>
      </w:r>
      <w:r w:rsidR="003A04A7" w:rsidRPr="003A04A7">
        <w:rPr>
          <w:noProof/>
        </w:rPr>
        <w:t>)</w:t>
      </w:r>
      <w:r w:rsidR="003A04A7">
        <w:rPr>
          <w:noProof/>
        </w:rPr>
        <w:t xml:space="preserve"> and 5 (synthesis of </w:t>
      </w:r>
      <w:r w:rsidR="001E7077" w:rsidRPr="001E7077">
        <w:rPr>
          <w:b/>
          <w:noProof/>
        </w:rPr>
        <w:t>3</w:t>
      </w:r>
      <w:r w:rsidR="003A04A7" w:rsidRPr="00387B5A">
        <w:rPr>
          <w:noProof/>
        </w:rPr>
        <w:t>)</w:t>
      </w:r>
      <w:r w:rsidR="001E7077">
        <w:rPr>
          <w:noProof/>
        </w:rPr>
        <w:t>.</w:t>
      </w:r>
    </w:p>
    <w:p w14:paraId="1A45F7B1" w14:textId="77777777" w:rsidR="00462D56" w:rsidRDefault="00462D56" w:rsidP="002D79B9">
      <w:pPr>
        <w:rPr>
          <w:noProof/>
        </w:rPr>
      </w:pPr>
    </w:p>
    <w:p w14:paraId="093C130D" w14:textId="06321DD9" w:rsidR="001E7077" w:rsidRDefault="001E7077" w:rsidP="001E7077">
      <w:pPr>
        <w:spacing w:line="480" w:lineRule="auto"/>
        <w:rPr>
          <w:noProof/>
        </w:rPr>
      </w:pPr>
      <w:r>
        <w:rPr>
          <w:noProof/>
        </w:rPr>
        <w:t xml:space="preserve">The process provided </w:t>
      </w:r>
      <w:r w:rsidRPr="001E7077">
        <w:rPr>
          <w:b/>
          <w:noProof/>
        </w:rPr>
        <w:t>3</w:t>
      </w:r>
      <w:r>
        <w:rPr>
          <w:noProof/>
        </w:rPr>
        <w:t xml:space="preserve"> </w:t>
      </w:r>
      <w:r w:rsidR="00A739C5">
        <w:rPr>
          <w:noProof/>
        </w:rPr>
        <w:t xml:space="preserve">(as HBr salt) </w:t>
      </w:r>
      <w:r>
        <w:rPr>
          <w:noProof/>
        </w:rPr>
        <w:t>with a productivity of 48.6 mmol/h (11.4 g/h), equating to 1.17 mol/day (273 g/day) which represents a good level of productivity for further implementations.</w:t>
      </w:r>
    </w:p>
    <w:p w14:paraId="60B393B7" w14:textId="77777777" w:rsidR="003F4946" w:rsidRDefault="00D6016E" w:rsidP="001E7077">
      <w:pPr>
        <w:spacing w:line="480" w:lineRule="auto"/>
        <w:rPr>
          <w:noProof/>
        </w:rPr>
      </w:pPr>
      <w:r>
        <w:rPr>
          <w:noProof/>
        </w:rPr>
        <w:t>To further exemplif</w:t>
      </w:r>
      <w:r w:rsidR="003F4946">
        <w:rPr>
          <w:noProof/>
        </w:rPr>
        <w:t xml:space="preserve">y the potential streamlining </w:t>
      </w:r>
      <w:r>
        <w:rPr>
          <w:noProof/>
        </w:rPr>
        <w:t xml:space="preserve">of </w:t>
      </w:r>
      <w:r w:rsidR="003F4946">
        <w:rPr>
          <w:noProof/>
        </w:rPr>
        <w:t xml:space="preserve">the whole sequence we demonstrated </w:t>
      </w:r>
      <w:r>
        <w:rPr>
          <w:noProof/>
        </w:rPr>
        <w:t xml:space="preserve">that </w:t>
      </w:r>
      <w:r w:rsidR="003F4946">
        <w:rPr>
          <w:noProof/>
        </w:rPr>
        <w:t>each step could be telecoped into an effective sequence, as shown in Scheme 11.</w:t>
      </w:r>
    </w:p>
    <w:p w14:paraId="6436C3F2" w14:textId="0A9F511F" w:rsidR="0093241B" w:rsidRDefault="00F46CF9" w:rsidP="00BD7955">
      <w:pPr>
        <w:spacing w:line="480" w:lineRule="auto"/>
        <w:jc w:val="center"/>
        <w:rPr>
          <w:noProof/>
        </w:rPr>
      </w:pPr>
      <w:r w:rsidRPr="00F46CF9">
        <w:rPr>
          <w:noProof/>
          <w:lang w:val="fr-CH" w:eastAsia="fr-CH"/>
        </w:rPr>
        <w:lastRenderedPageBreak/>
        <w:drawing>
          <wp:inline distT="0" distB="0" distL="0" distR="0" wp14:anchorId="71948892" wp14:editId="6A4831A3">
            <wp:extent cx="5765800" cy="57150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765800" cy="5715000"/>
                    </a:xfrm>
                    <a:prstGeom prst="rect">
                      <a:avLst/>
                    </a:prstGeom>
                  </pic:spPr>
                </pic:pic>
              </a:graphicData>
            </a:graphic>
          </wp:inline>
        </w:drawing>
      </w:r>
    </w:p>
    <w:p w14:paraId="24080D68" w14:textId="77777777" w:rsidR="0093241B" w:rsidRDefault="0093241B" w:rsidP="005963D9">
      <w:pPr>
        <w:jc w:val="center"/>
        <w:outlineLvl w:val="0"/>
        <w:rPr>
          <w:noProof/>
        </w:rPr>
      </w:pPr>
      <w:r>
        <w:t>Scheme 11</w:t>
      </w:r>
      <w:r>
        <w:rPr>
          <w:noProof/>
        </w:rPr>
        <w:t xml:space="preserve">. Fully telescoped synthesis of </w:t>
      </w:r>
      <w:r w:rsidRPr="001E7077">
        <w:rPr>
          <w:noProof/>
        </w:rPr>
        <w:t xml:space="preserve">the thiazole </w:t>
      </w:r>
      <w:r>
        <w:rPr>
          <w:noProof/>
        </w:rPr>
        <w:t xml:space="preserve">target </w:t>
      </w:r>
      <w:r w:rsidRPr="001E7077">
        <w:rPr>
          <w:b/>
          <w:noProof/>
        </w:rPr>
        <w:t>3</w:t>
      </w:r>
      <w:r>
        <w:rPr>
          <w:noProof/>
        </w:rPr>
        <w:t>.</w:t>
      </w:r>
    </w:p>
    <w:p w14:paraId="63F7173C" w14:textId="77777777" w:rsidR="0093241B" w:rsidRDefault="0093241B" w:rsidP="001E7077">
      <w:pPr>
        <w:spacing w:line="480" w:lineRule="auto"/>
        <w:rPr>
          <w:noProof/>
        </w:rPr>
      </w:pPr>
    </w:p>
    <w:p w14:paraId="19434B71" w14:textId="77777777" w:rsidR="00C12B27" w:rsidRDefault="00723828" w:rsidP="001E7077">
      <w:pPr>
        <w:spacing w:line="480" w:lineRule="auto"/>
        <w:ind w:firstLine="720"/>
        <w:rPr>
          <w:noProof/>
        </w:rPr>
      </w:pPr>
      <w:r w:rsidRPr="00723828">
        <w:rPr>
          <w:noProof/>
        </w:rPr>
        <w:t>In conclusion we have reported a multistep</w:t>
      </w:r>
      <w:r w:rsidR="00D6083E">
        <w:rPr>
          <w:noProof/>
        </w:rPr>
        <w:t xml:space="preserve"> continuous synthesis of a new brominated building block (</w:t>
      </w:r>
      <w:r w:rsidR="00D6083E" w:rsidRPr="00D6083E">
        <w:rPr>
          <w:b/>
          <w:noProof/>
        </w:rPr>
        <w:t>7</w:t>
      </w:r>
      <w:r w:rsidR="00D6083E">
        <w:rPr>
          <w:noProof/>
        </w:rPr>
        <w:t xml:space="preserve">) </w:t>
      </w:r>
      <w:r w:rsidRPr="00723828">
        <w:rPr>
          <w:noProof/>
        </w:rPr>
        <w:t>which we have applie</w:t>
      </w:r>
      <w:r w:rsidR="00D6083E">
        <w:rPr>
          <w:noProof/>
        </w:rPr>
        <w:t xml:space="preserve">d for the synthesis of thiazole </w:t>
      </w:r>
      <w:r w:rsidR="00D6083E" w:rsidRPr="00D6083E">
        <w:rPr>
          <w:b/>
          <w:noProof/>
        </w:rPr>
        <w:t>3</w:t>
      </w:r>
      <w:r w:rsidRPr="00723828">
        <w:rPr>
          <w:noProof/>
        </w:rPr>
        <w:t xml:space="preserve">. The </w:t>
      </w:r>
      <w:r>
        <w:rPr>
          <w:noProof/>
        </w:rPr>
        <w:t xml:space="preserve">sequence shows the flexibility of continuous processing techniques when dealing with hazardous and volatile </w:t>
      </w:r>
      <w:r>
        <w:rPr>
          <w:noProof/>
        </w:rPr>
        <w:lastRenderedPageBreak/>
        <w:t>intermediates, mitigating the safety risks associated to the</w:t>
      </w:r>
      <w:r w:rsidR="00EB65BF">
        <w:rPr>
          <w:noProof/>
        </w:rPr>
        <w:t>se chemistries</w:t>
      </w:r>
      <w:r>
        <w:rPr>
          <w:noProof/>
        </w:rPr>
        <w:t xml:space="preserve">. </w:t>
      </w:r>
      <w:r w:rsidR="00C12B27">
        <w:rPr>
          <w:noProof/>
        </w:rPr>
        <w:t>Further w</w:t>
      </w:r>
      <w:r>
        <w:rPr>
          <w:noProof/>
        </w:rPr>
        <w:t xml:space="preserve">ork is ongoing to </w:t>
      </w:r>
      <w:r w:rsidR="00C12B27">
        <w:rPr>
          <w:noProof/>
        </w:rPr>
        <w:t xml:space="preserve">define a complete telescoped </w:t>
      </w:r>
      <w:r w:rsidR="00C12B27" w:rsidRPr="006D09B9">
        <w:rPr>
          <w:noProof/>
        </w:rPr>
        <w:t xml:space="preserve">sequence </w:t>
      </w:r>
      <w:r w:rsidR="00C12B27">
        <w:rPr>
          <w:noProof/>
        </w:rPr>
        <w:t>for the synthesis, on scale, of such</w:t>
      </w:r>
      <w:r w:rsidR="00C12B27" w:rsidRPr="00C12B27">
        <w:rPr>
          <w:noProof/>
        </w:rPr>
        <w:t xml:space="preserve"> derivatives</w:t>
      </w:r>
      <w:r w:rsidR="00C12B27" w:rsidRPr="006D09B9">
        <w:rPr>
          <w:noProof/>
        </w:rPr>
        <w:t>.</w:t>
      </w:r>
      <w:r w:rsidR="00C12B27">
        <w:rPr>
          <w:noProof/>
        </w:rPr>
        <w:t xml:space="preserve"> </w:t>
      </w:r>
    </w:p>
    <w:p w14:paraId="45B1DE14" w14:textId="77777777" w:rsidR="003577EC" w:rsidRDefault="003577EC" w:rsidP="000B5610">
      <w:pPr>
        <w:pStyle w:val="TESupportingInformation"/>
        <w:spacing w:after="240"/>
        <w:ind w:firstLine="0"/>
        <w:jc w:val="left"/>
      </w:pPr>
    </w:p>
    <w:p w14:paraId="53A18FAA" w14:textId="77777777" w:rsidR="00400402" w:rsidRPr="006B6A87" w:rsidRDefault="00400402" w:rsidP="00400402">
      <w:pPr>
        <w:pStyle w:val="TESupportingInformation"/>
        <w:spacing w:after="240"/>
        <w:ind w:firstLine="0"/>
        <w:jc w:val="left"/>
        <w:outlineLvl w:val="0"/>
        <w:rPr>
          <w:b/>
        </w:rPr>
      </w:pPr>
      <w:r w:rsidRPr="006B6A87">
        <w:rPr>
          <w:b/>
        </w:rPr>
        <w:t>Notes</w:t>
      </w:r>
    </w:p>
    <w:p w14:paraId="781143E5" w14:textId="05A31633" w:rsidR="006B6A87" w:rsidRDefault="00400402" w:rsidP="00400402">
      <w:pPr>
        <w:pStyle w:val="TESupportingInformation"/>
        <w:spacing w:after="240"/>
        <w:ind w:firstLine="0"/>
        <w:outlineLvl w:val="0"/>
      </w:pPr>
      <w:r>
        <w:t xml:space="preserve">We have also attempted to cut through the sequence, with the use of pyruvaldehyde and </w:t>
      </w:r>
      <w:r w:rsidRPr="00970E26">
        <w:rPr>
          <w:i/>
        </w:rPr>
        <w:t>O</w:t>
      </w:r>
      <w:r>
        <w:t xml:space="preserve">-methyl hydroxylamine. The various investigations led us to the conclusion that also in this case, due to the fully hydration of the aldehyde group, is not possible to achieve the desired selectivity </w:t>
      </w:r>
      <w:r w:rsidR="006B6A87">
        <w:t xml:space="preserve">towards </w:t>
      </w:r>
      <w:r w:rsidR="006B6A87" w:rsidRPr="006B6A87">
        <w:rPr>
          <w:b/>
        </w:rPr>
        <w:t>10</w:t>
      </w:r>
      <w:r w:rsidR="006B6A87">
        <w:t xml:space="preserve"> (see below).</w:t>
      </w:r>
    </w:p>
    <w:p w14:paraId="4966B1E9" w14:textId="17169150" w:rsidR="00400402" w:rsidRPr="00400402" w:rsidRDefault="00432B53" w:rsidP="00432B53">
      <w:pPr>
        <w:pStyle w:val="TESupportingInformation"/>
        <w:spacing w:after="240"/>
        <w:ind w:firstLine="0"/>
        <w:jc w:val="center"/>
        <w:outlineLvl w:val="0"/>
      </w:pPr>
      <w:r>
        <w:object w:dxaOrig="9331" w:dyaOrig="1666" w14:anchorId="1C0E1CA4">
          <v:shape id="_x0000_i1026" type="#_x0000_t75" style="width:333.8pt;height:59.85pt" o:ole="">
            <v:imagedata r:id="rId22" o:title=""/>
          </v:shape>
          <o:OLEObject Type="Embed" ProgID="MDLDrawOLE.MDLDrawObject.1" ShapeID="_x0000_i1026" DrawAspect="Content" ObjectID="_1580819903" r:id="rId23"/>
        </w:object>
      </w:r>
    </w:p>
    <w:p w14:paraId="03C40C18" w14:textId="77777777" w:rsidR="00400402" w:rsidRPr="00400402" w:rsidRDefault="00400402" w:rsidP="00400402"/>
    <w:p w14:paraId="13109D09" w14:textId="77777777" w:rsidR="00C42E8B" w:rsidRDefault="00C42E8B" w:rsidP="00C42E8B">
      <w:pPr>
        <w:pStyle w:val="TESupportingInformation"/>
        <w:spacing w:after="240"/>
        <w:ind w:firstLine="0"/>
        <w:jc w:val="left"/>
        <w:outlineLvl w:val="0"/>
      </w:pPr>
    </w:p>
    <w:p w14:paraId="7F650B1A" w14:textId="77777777" w:rsidR="00C42E8B" w:rsidRDefault="00C42E8B" w:rsidP="00C42E8B">
      <w:pPr>
        <w:pStyle w:val="TESupportingInformation"/>
        <w:spacing w:after="240"/>
        <w:ind w:firstLine="0"/>
        <w:jc w:val="left"/>
        <w:outlineLvl w:val="0"/>
      </w:pPr>
    </w:p>
    <w:p w14:paraId="6267E46C" w14:textId="77777777" w:rsidR="00C42E8B" w:rsidRDefault="00C42E8B" w:rsidP="00C42E8B">
      <w:pPr>
        <w:pStyle w:val="TESupportingInformation"/>
        <w:spacing w:after="240"/>
        <w:ind w:firstLine="0"/>
        <w:jc w:val="left"/>
        <w:outlineLvl w:val="0"/>
      </w:pPr>
    </w:p>
    <w:p w14:paraId="46B2E65D" w14:textId="77777777" w:rsidR="00C42E8B" w:rsidRDefault="00C42E8B" w:rsidP="00C42E8B">
      <w:pPr>
        <w:pStyle w:val="TESupportingInformation"/>
        <w:spacing w:after="240"/>
        <w:ind w:firstLine="0"/>
        <w:jc w:val="left"/>
        <w:outlineLvl w:val="0"/>
      </w:pPr>
    </w:p>
    <w:p w14:paraId="583C6389" w14:textId="77777777" w:rsidR="00C42E8B" w:rsidRDefault="00C42E8B" w:rsidP="00C42E8B">
      <w:pPr>
        <w:pStyle w:val="TESupportingInformation"/>
        <w:spacing w:after="240"/>
        <w:ind w:firstLine="0"/>
        <w:jc w:val="left"/>
        <w:outlineLvl w:val="0"/>
      </w:pPr>
    </w:p>
    <w:p w14:paraId="1FC3723C" w14:textId="77777777" w:rsidR="00C42E8B" w:rsidRDefault="00C42E8B" w:rsidP="00C42E8B">
      <w:pPr>
        <w:pStyle w:val="TESupportingInformation"/>
        <w:spacing w:after="240"/>
        <w:ind w:firstLine="0"/>
        <w:jc w:val="left"/>
        <w:outlineLvl w:val="0"/>
      </w:pPr>
    </w:p>
    <w:p w14:paraId="3081D6D0" w14:textId="77777777" w:rsidR="0029137F" w:rsidRPr="0029137F" w:rsidRDefault="0029137F" w:rsidP="0029137F"/>
    <w:p w14:paraId="28023E1E" w14:textId="77777777" w:rsidR="00400402" w:rsidRPr="00C42E8B" w:rsidRDefault="00400402" w:rsidP="00C42E8B">
      <w:pPr>
        <w:pStyle w:val="TESupportingInformation"/>
        <w:spacing w:after="240"/>
        <w:ind w:firstLine="0"/>
        <w:jc w:val="left"/>
        <w:outlineLvl w:val="0"/>
      </w:pPr>
      <w:r w:rsidRPr="000E1325">
        <w:lastRenderedPageBreak/>
        <w:t>ASSOCIATED CONTENT</w:t>
      </w:r>
    </w:p>
    <w:p w14:paraId="7915C1F6" w14:textId="32D0DE4B" w:rsidR="00C10EE0" w:rsidRPr="0029137F" w:rsidRDefault="00C10EE0" w:rsidP="000B5610">
      <w:pPr>
        <w:pStyle w:val="TESupportingInformation"/>
        <w:spacing w:after="240"/>
        <w:ind w:firstLine="0"/>
        <w:jc w:val="left"/>
      </w:pPr>
      <w:r w:rsidRPr="0029137F">
        <w:rPr>
          <w:b/>
        </w:rPr>
        <w:t>Supporting Information</w:t>
      </w:r>
      <w:r w:rsidRPr="0029137F">
        <w:t xml:space="preserve">. </w:t>
      </w:r>
      <w:r w:rsidR="0031373B" w:rsidRPr="0029137F">
        <w:t>The following files are available free of charge.</w:t>
      </w:r>
      <w:r w:rsidR="0031373B" w:rsidRPr="0029137F">
        <w:br/>
      </w:r>
      <w:r w:rsidR="0029137F">
        <w:t>Compounds characterization, and data</w:t>
      </w:r>
      <w:r w:rsidR="00B44641" w:rsidRPr="0029137F">
        <w:t xml:space="preserve"> (</w:t>
      </w:r>
      <w:r w:rsidR="00957E41">
        <w:t>.pdf</w:t>
      </w:r>
      <w:proofErr w:type="gramStart"/>
      <w:r w:rsidR="00B44641" w:rsidRPr="0029137F">
        <w:t>)</w:t>
      </w:r>
      <w:proofErr w:type="gramEnd"/>
      <w:r w:rsidR="0031373B" w:rsidRPr="0029137F">
        <w:br/>
      </w:r>
      <w:r w:rsidR="00957E41">
        <w:t>Reaction setup and videos</w:t>
      </w:r>
      <w:r w:rsidR="00B44641" w:rsidRPr="0029137F">
        <w:t xml:space="preserve"> (</w:t>
      </w:r>
      <w:r w:rsidR="00957E41">
        <w:t>.jpeg, .</w:t>
      </w:r>
      <w:proofErr w:type="spellStart"/>
      <w:r w:rsidR="00957E41">
        <w:t>mov</w:t>
      </w:r>
      <w:proofErr w:type="spellEnd"/>
      <w:r w:rsidR="00B44641" w:rsidRPr="0029137F">
        <w:t>)</w:t>
      </w:r>
    </w:p>
    <w:p w14:paraId="5FF77355" w14:textId="77777777" w:rsidR="00DD6DBB" w:rsidRDefault="00DD6DBB" w:rsidP="005E3E4C">
      <w:pPr>
        <w:pStyle w:val="FACorrespondingAuthorFootnote"/>
        <w:spacing w:after="0"/>
        <w:jc w:val="left"/>
        <w:outlineLvl w:val="0"/>
      </w:pPr>
      <w:r>
        <w:t>AUTHOR INFORMATION</w:t>
      </w:r>
    </w:p>
    <w:p w14:paraId="33107EEA" w14:textId="77777777" w:rsidR="00DD6DBB" w:rsidRPr="00DD6DBB" w:rsidRDefault="00DD6DBB" w:rsidP="005E3E4C">
      <w:pPr>
        <w:pStyle w:val="FAAuthorInfoSubtitle"/>
        <w:outlineLvl w:val="0"/>
      </w:pPr>
      <w:r w:rsidRPr="00DD6DBB">
        <w:t>Corresponding Author</w:t>
      </w:r>
    </w:p>
    <w:p w14:paraId="694B1185" w14:textId="706962B0" w:rsidR="00AF361E" w:rsidRPr="00A6180C" w:rsidRDefault="00AF361E" w:rsidP="00DD6DBB">
      <w:pPr>
        <w:pStyle w:val="FACorrespondingAuthorFootnote"/>
        <w:spacing w:after="240"/>
        <w:jc w:val="left"/>
      </w:pPr>
      <w:r w:rsidRPr="003E5207">
        <w:t xml:space="preserve">* </w:t>
      </w:r>
      <w:r>
        <w:t xml:space="preserve">Dr Edouard Godineau, email: </w:t>
      </w:r>
      <w:hyperlink r:id="rId24" w:history="1">
        <w:r w:rsidR="00A6180C" w:rsidRPr="0044235F">
          <w:rPr>
            <w:rStyle w:val="Hyperlink"/>
          </w:rPr>
          <w:t>edouard.godineau@syngenta.com</w:t>
        </w:r>
      </w:hyperlink>
    </w:p>
    <w:p w14:paraId="1AE1943A" w14:textId="4F290D4E" w:rsidR="00102E31" w:rsidRPr="00A6180C" w:rsidRDefault="00C10EE0" w:rsidP="00DD6DBB">
      <w:pPr>
        <w:pStyle w:val="FACorrespondingAuthorFootnote"/>
        <w:spacing w:after="240"/>
        <w:jc w:val="left"/>
      </w:pPr>
      <w:r w:rsidRPr="00A6180C">
        <w:t xml:space="preserve">* </w:t>
      </w:r>
      <w:r w:rsidR="004635FA" w:rsidRPr="00A6180C">
        <w:t xml:space="preserve">Dr Claudio Battilocchio, email: </w:t>
      </w:r>
      <w:hyperlink r:id="rId25" w:history="1">
        <w:r w:rsidR="00AF361E" w:rsidRPr="00A6180C">
          <w:rPr>
            <w:rStyle w:val="Hyperlink"/>
          </w:rPr>
          <w:t>claudio.battilocchio@syngenta.com</w:t>
        </w:r>
      </w:hyperlink>
      <w:r w:rsidR="00102E31" w:rsidRPr="00A6180C">
        <w:t xml:space="preserve"> </w:t>
      </w:r>
    </w:p>
    <w:p w14:paraId="326D9A05" w14:textId="77777777" w:rsidR="00C10EE0" w:rsidRPr="00DD6DBB" w:rsidRDefault="00C10EE0" w:rsidP="005E3E4C">
      <w:pPr>
        <w:pStyle w:val="FAAuthorInfoSubtitle"/>
        <w:outlineLvl w:val="0"/>
      </w:pPr>
      <w:r w:rsidRPr="00DD6DBB">
        <w:t>Author Contributions</w:t>
      </w:r>
    </w:p>
    <w:p w14:paraId="4E401AE3" w14:textId="77777777" w:rsidR="002B5C21" w:rsidRDefault="00C10EE0" w:rsidP="00DD6DBB">
      <w:pPr>
        <w:pStyle w:val="StyleFACorrespondingAuthorFootnote7pt"/>
        <w:spacing w:after="240" w:line="480" w:lineRule="auto"/>
        <w:rPr>
          <w:rFonts w:ascii="Times" w:hAnsi="Times"/>
          <w:kern w:val="0"/>
          <w:sz w:val="24"/>
        </w:rPr>
      </w:pPr>
      <w:r w:rsidRPr="00DD6DBB">
        <w:rPr>
          <w:rFonts w:ascii="Times" w:hAnsi="Times"/>
          <w:kern w:val="0"/>
          <w:sz w:val="24"/>
        </w:rPr>
        <w:t>The manuscript was written throug</w:t>
      </w:r>
      <w:r w:rsidR="00DD6DBB">
        <w:rPr>
          <w:rFonts w:ascii="Times" w:hAnsi="Times"/>
          <w:kern w:val="0"/>
          <w:sz w:val="24"/>
        </w:rPr>
        <w:t xml:space="preserve">h contributions of all authors. </w:t>
      </w:r>
      <w:r w:rsidRPr="00DD6DBB">
        <w:rPr>
          <w:rFonts w:ascii="Times" w:hAnsi="Times"/>
          <w:kern w:val="0"/>
          <w:sz w:val="24"/>
        </w:rPr>
        <w:t>All authors have given approval to the final version of the manuscript.</w:t>
      </w:r>
      <w:r w:rsidR="00DD6DBB">
        <w:rPr>
          <w:rFonts w:ascii="Times" w:hAnsi="Times"/>
          <w:kern w:val="0"/>
          <w:sz w:val="24"/>
        </w:rPr>
        <w:t xml:space="preserve"> </w:t>
      </w:r>
    </w:p>
    <w:p w14:paraId="31BA8A62" w14:textId="66E80B58" w:rsidR="00C10EE0" w:rsidRPr="00DD6DBB" w:rsidRDefault="00C10EE0" w:rsidP="00DD6DBB">
      <w:pPr>
        <w:pStyle w:val="StyleFACorrespondingAuthorFootnote7pt"/>
        <w:spacing w:after="240" w:line="480" w:lineRule="auto"/>
        <w:rPr>
          <w:rFonts w:ascii="Times" w:hAnsi="Times"/>
          <w:kern w:val="0"/>
          <w:sz w:val="24"/>
        </w:rPr>
      </w:pPr>
      <w:r w:rsidRPr="00DD6DBB">
        <w:rPr>
          <w:rFonts w:ascii="Times" w:hAnsi="Times"/>
          <w:kern w:val="0"/>
          <w:sz w:val="24"/>
        </w:rPr>
        <w:t>‡Thes</w:t>
      </w:r>
      <w:r w:rsidR="00F40429">
        <w:rPr>
          <w:rFonts w:ascii="Times" w:hAnsi="Times"/>
          <w:kern w:val="0"/>
          <w:sz w:val="24"/>
        </w:rPr>
        <w:t>e authors contributed equally.</w:t>
      </w:r>
    </w:p>
    <w:p w14:paraId="5C5B9FE6" w14:textId="77777777" w:rsidR="00DD6DBB" w:rsidRDefault="00DD6DBB" w:rsidP="005E3E4C">
      <w:pPr>
        <w:pStyle w:val="TDAcknowledgments"/>
        <w:spacing w:before="0" w:after="0"/>
        <w:ind w:firstLine="0"/>
        <w:jc w:val="left"/>
        <w:outlineLvl w:val="0"/>
      </w:pPr>
      <w:r>
        <w:t>ACKNOWLEDGMENT</w:t>
      </w:r>
    </w:p>
    <w:p w14:paraId="421233A4" w14:textId="079B2AF9" w:rsidR="000E1325" w:rsidRDefault="000E1325" w:rsidP="000E1325">
      <w:pPr>
        <w:pStyle w:val="TDAcknowledgments"/>
        <w:spacing w:before="0" w:after="240"/>
        <w:ind w:firstLine="0"/>
      </w:pPr>
      <w:r>
        <w:t xml:space="preserve">We would like to thank Syngenta Crop Protection AG and the EPSRC (SVL, grant # </w:t>
      </w:r>
      <w:r w:rsidRPr="001776DF">
        <w:rPr>
          <w:lang w:val="en-GB"/>
        </w:rPr>
        <w:t>EP/K009494/1, EP/M004120/1 and EP/K039520/1</w:t>
      </w:r>
      <w:r>
        <w:t xml:space="preserve">) for financial support. </w:t>
      </w:r>
    </w:p>
    <w:p w14:paraId="4F53E26F" w14:textId="77777777" w:rsidR="004635FA" w:rsidRDefault="004635FA" w:rsidP="004635FA"/>
    <w:p w14:paraId="60229D94" w14:textId="77777777" w:rsidR="004635FA" w:rsidRDefault="004635FA" w:rsidP="004635FA"/>
    <w:p w14:paraId="11776200" w14:textId="77777777" w:rsidR="00CE4FBB" w:rsidRDefault="00CE4FBB" w:rsidP="004635FA"/>
    <w:p w14:paraId="2BF74310" w14:textId="77777777" w:rsidR="00CE4FBB" w:rsidRDefault="00CE4FBB" w:rsidP="004635FA"/>
    <w:p w14:paraId="47D484F8" w14:textId="77777777" w:rsidR="00CE4FBB" w:rsidRDefault="00CE4FBB" w:rsidP="004635FA"/>
    <w:p w14:paraId="3EFDF4DC" w14:textId="77777777" w:rsidR="00CE4FBB" w:rsidRDefault="00CE4FBB" w:rsidP="004635FA"/>
    <w:p w14:paraId="2FA782CD" w14:textId="77777777" w:rsidR="00CE4FBB" w:rsidRDefault="00CE4FBB" w:rsidP="004635FA"/>
    <w:p w14:paraId="4851B502" w14:textId="77777777" w:rsidR="00CE4FBB" w:rsidRDefault="00CE4FBB" w:rsidP="004635FA"/>
    <w:p w14:paraId="0199F2F5" w14:textId="77777777" w:rsidR="00CE4FBB" w:rsidRDefault="00CE4FBB" w:rsidP="004635FA"/>
    <w:p w14:paraId="23AA6DD9" w14:textId="77777777" w:rsidR="007165DD" w:rsidRDefault="007165DD" w:rsidP="004635FA"/>
    <w:p w14:paraId="0A0A63B2" w14:textId="77777777" w:rsidR="00CE4FBB" w:rsidRDefault="00CE4FBB" w:rsidP="004635FA"/>
    <w:p w14:paraId="3E0E21A4" w14:textId="7E234AE5" w:rsidR="009246AD" w:rsidRDefault="00DD6DBB" w:rsidP="0047490F">
      <w:pPr>
        <w:pStyle w:val="TFReferencesSection"/>
        <w:spacing w:after="0"/>
        <w:ind w:firstLine="0"/>
        <w:outlineLvl w:val="0"/>
      </w:pPr>
      <w:r>
        <w:t>REFERENCES</w:t>
      </w:r>
    </w:p>
    <w:sectPr w:rsidR="009246AD" w:rsidSect="000B5610">
      <w:footerReference w:type="even" r:id="rId26"/>
      <w:footerReference w:type="default" r:id="rId27"/>
      <w:endnotePr>
        <w:numFmt w:val="decimal"/>
      </w:endnotePr>
      <w:type w:val="continuous"/>
      <w:pgSz w:w="12240" w:h="15840"/>
      <w:pgMar w:top="1440" w:right="1440" w:bottom="1440" w:left="1440" w:header="0" w:footer="0" w:gutter="0"/>
      <w:cols w:space="475"/>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0AF3D8B" w14:textId="77777777" w:rsidR="00815163" w:rsidRDefault="00815163">
      <w:r>
        <w:separator/>
      </w:r>
    </w:p>
  </w:endnote>
  <w:endnote w:type="continuationSeparator" w:id="0">
    <w:p w14:paraId="6F6896D7" w14:textId="77777777" w:rsidR="00815163" w:rsidRDefault="00815163">
      <w:r>
        <w:continuationSeparator/>
      </w:r>
    </w:p>
  </w:endnote>
  <w:endnote w:id="1">
    <w:p w14:paraId="0D02C89A" w14:textId="0BEB47F3" w:rsidR="00815163" w:rsidRPr="00361A5D" w:rsidRDefault="00815163" w:rsidP="00F30F5A">
      <w:pPr>
        <w:pStyle w:val="EndnoteText"/>
        <w:spacing w:after="200" w:line="480" w:lineRule="auto"/>
        <w:ind w:left="567" w:hanging="567"/>
      </w:pPr>
      <w:r>
        <w:rPr>
          <w:rStyle w:val="EndnoteReference"/>
        </w:rPr>
        <w:endnoteRef/>
      </w:r>
      <w:r>
        <w:t xml:space="preserve"> </w:t>
      </w:r>
      <w:r w:rsidR="00F30F5A">
        <w:tab/>
      </w:r>
      <w:r w:rsidRPr="00361A5D">
        <w:rPr>
          <w:rFonts w:ascii="Times New Roman" w:hAnsi="Times New Roman"/>
          <w:sz w:val="24"/>
          <w:szCs w:val="24"/>
        </w:rPr>
        <w:t>For an example of C</w:t>
      </w:r>
      <w:r w:rsidRPr="00361A5D">
        <w:rPr>
          <w:rFonts w:ascii="Times New Roman" w:hAnsi="Times New Roman"/>
          <w:sz w:val="24"/>
          <w:szCs w:val="24"/>
          <w:vertAlign w:val="subscript"/>
        </w:rPr>
        <w:t>4</w:t>
      </w:r>
      <w:r w:rsidRPr="00361A5D">
        <w:rPr>
          <w:rFonts w:ascii="Times New Roman" w:hAnsi="Times New Roman"/>
          <w:sz w:val="24"/>
          <w:szCs w:val="24"/>
        </w:rPr>
        <w:t xml:space="preserve">-functionalized thiazole ring, prepared from 1,3-dichloroacetone: </w:t>
      </w:r>
      <w:proofErr w:type="spellStart"/>
      <w:r w:rsidRPr="00361A5D">
        <w:rPr>
          <w:rFonts w:ascii="Times New Roman" w:hAnsi="Times New Roman"/>
          <w:sz w:val="24"/>
          <w:szCs w:val="24"/>
        </w:rPr>
        <w:t>Mahmoodi</w:t>
      </w:r>
      <w:proofErr w:type="spellEnd"/>
      <w:r w:rsidRPr="00361A5D">
        <w:rPr>
          <w:rFonts w:ascii="Times New Roman" w:hAnsi="Times New Roman"/>
          <w:sz w:val="24"/>
          <w:szCs w:val="24"/>
        </w:rPr>
        <w:t xml:space="preserve">, M.; </w:t>
      </w:r>
      <w:proofErr w:type="spellStart"/>
      <w:r w:rsidRPr="00361A5D">
        <w:rPr>
          <w:rFonts w:ascii="Times New Roman" w:hAnsi="Times New Roman"/>
          <w:sz w:val="24"/>
          <w:szCs w:val="24"/>
        </w:rPr>
        <w:t>Aliabadi</w:t>
      </w:r>
      <w:proofErr w:type="spellEnd"/>
      <w:r w:rsidRPr="00361A5D">
        <w:rPr>
          <w:rFonts w:ascii="Times New Roman" w:hAnsi="Times New Roman"/>
          <w:sz w:val="24"/>
          <w:szCs w:val="24"/>
        </w:rPr>
        <w:t xml:space="preserve">, A.; </w:t>
      </w:r>
      <w:proofErr w:type="spellStart"/>
      <w:r w:rsidRPr="00361A5D">
        <w:rPr>
          <w:rFonts w:ascii="Times New Roman" w:hAnsi="Times New Roman"/>
          <w:sz w:val="24"/>
          <w:szCs w:val="24"/>
        </w:rPr>
        <w:t>Emami</w:t>
      </w:r>
      <w:proofErr w:type="spellEnd"/>
      <w:r w:rsidRPr="00361A5D">
        <w:rPr>
          <w:rFonts w:ascii="Times New Roman" w:hAnsi="Times New Roman"/>
          <w:sz w:val="24"/>
          <w:szCs w:val="24"/>
        </w:rPr>
        <w:t xml:space="preserve">, S.; </w:t>
      </w:r>
      <w:proofErr w:type="spellStart"/>
      <w:r w:rsidRPr="00361A5D">
        <w:rPr>
          <w:rFonts w:ascii="Times New Roman" w:hAnsi="Times New Roman"/>
          <w:sz w:val="24"/>
          <w:szCs w:val="24"/>
        </w:rPr>
        <w:t>Safavi</w:t>
      </w:r>
      <w:proofErr w:type="spellEnd"/>
      <w:r w:rsidRPr="00361A5D">
        <w:rPr>
          <w:rFonts w:ascii="Times New Roman" w:hAnsi="Times New Roman"/>
          <w:sz w:val="24"/>
          <w:szCs w:val="24"/>
        </w:rPr>
        <w:t xml:space="preserve">, M.; </w:t>
      </w:r>
      <w:proofErr w:type="spellStart"/>
      <w:r w:rsidRPr="00361A5D">
        <w:rPr>
          <w:rFonts w:ascii="Times New Roman" w:hAnsi="Times New Roman"/>
          <w:sz w:val="24"/>
          <w:szCs w:val="24"/>
        </w:rPr>
        <w:t>Rajabalian</w:t>
      </w:r>
      <w:proofErr w:type="spellEnd"/>
      <w:r w:rsidRPr="00361A5D">
        <w:rPr>
          <w:rFonts w:ascii="Times New Roman" w:hAnsi="Times New Roman"/>
          <w:sz w:val="24"/>
          <w:szCs w:val="24"/>
        </w:rPr>
        <w:t xml:space="preserve">, S.; </w:t>
      </w:r>
      <w:proofErr w:type="spellStart"/>
      <w:r w:rsidRPr="00361A5D">
        <w:rPr>
          <w:rFonts w:ascii="Times New Roman" w:hAnsi="Times New Roman"/>
          <w:sz w:val="24"/>
          <w:szCs w:val="24"/>
        </w:rPr>
        <w:t>Mohagheghi</w:t>
      </w:r>
      <w:proofErr w:type="spellEnd"/>
      <w:r w:rsidRPr="00361A5D">
        <w:rPr>
          <w:rFonts w:ascii="Times New Roman" w:hAnsi="Times New Roman"/>
          <w:sz w:val="24"/>
          <w:szCs w:val="24"/>
        </w:rPr>
        <w:t xml:space="preserve">, M.-A.; </w:t>
      </w:r>
      <w:proofErr w:type="spellStart"/>
      <w:r w:rsidRPr="00361A5D">
        <w:rPr>
          <w:rFonts w:ascii="Times New Roman" w:hAnsi="Times New Roman"/>
          <w:sz w:val="24"/>
          <w:szCs w:val="24"/>
        </w:rPr>
        <w:t>Khoshzaban</w:t>
      </w:r>
      <w:proofErr w:type="spellEnd"/>
      <w:r w:rsidRPr="00361A5D">
        <w:rPr>
          <w:rFonts w:ascii="Times New Roman" w:hAnsi="Times New Roman"/>
          <w:sz w:val="24"/>
          <w:szCs w:val="24"/>
        </w:rPr>
        <w:t xml:space="preserve">, A.; </w:t>
      </w:r>
      <w:proofErr w:type="spellStart"/>
      <w:r w:rsidRPr="00361A5D">
        <w:rPr>
          <w:rFonts w:ascii="Times New Roman" w:hAnsi="Times New Roman"/>
          <w:sz w:val="24"/>
          <w:szCs w:val="24"/>
        </w:rPr>
        <w:t>Samzadeh</w:t>
      </w:r>
      <w:proofErr w:type="spellEnd"/>
      <w:r w:rsidRPr="00361A5D">
        <w:rPr>
          <w:rFonts w:ascii="Times New Roman" w:hAnsi="Times New Roman"/>
          <w:sz w:val="24"/>
          <w:szCs w:val="24"/>
        </w:rPr>
        <w:t xml:space="preserve">-Kermani, A.; </w:t>
      </w:r>
      <w:proofErr w:type="spellStart"/>
      <w:r w:rsidRPr="00361A5D">
        <w:rPr>
          <w:rFonts w:ascii="Times New Roman" w:hAnsi="Times New Roman"/>
          <w:sz w:val="24"/>
          <w:szCs w:val="24"/>
        </w:rPr>
        <w:t>Lamei</w:t>
      </w:r>
      <w:proofErr w:type="spellEnd"/>
      <w:r w:rsidRPr="00361A5D">
        <w:rPr>
          <w:rFonts w:ascii="Times New Roman" w:hAnsi="Times New Roman"/>
          <w:sz w:val="24"/>
          <w:szCs w:val="24"/>
        </w:rPr>
        <w:t xml:space="preserve">, N.; </w:t>
      </w:r>
      <w:proofErr w:type="spellStart"/>
      <w:r w:rsidRPr="00361A5D">
        <w:rPr>
          <w:rFonts w:ascii="Times New Roman" w:hAnsi="Times New Roman"/>
          <w:sz w:val="24"/>
          <w:szCs w:val="24"/>
        </w:rPr>
        <w:t>Shafiee</w:t>
      </w:r>
      <w:proofErr w:type="spellEnd"/>
      <w:r w:rsidRPr="00361A5D">
        <w:rPr>
          <w:rFonts w:ascii="Times New Roman" w:hAnsi="Times New Roman"/>
          <w:sz w:val="24"/>
          <w:szCs w:val="24"/>
        </w:rPr>
        <w:t xml:space="preserve">, A.; </w:t>
      </w:r>
      <w:proofErr w:type="spellStart"/>
      <w:r w:rsidRPr="00361A5D">
        <w:rPr>
          <w:rFonts w:ascii="Times New Roman" w:hAnsi="Times New Roman"/>
          <w:sz w:val="24"/>
          <w:szCs w:val="24"/>
        </w:rPr>
        <w:t>Foroumadi</w:t>
      </w:r>
      <w:proofErr w:type="spellEnd"/>
      <w:r w:rsidRPr="00361A5D">
        <w:rPr>
          <w:rFonts w:ascii="Times New Roman" w:hAnsi="Times New Roman"/>
          <w:sz w:val="24"/>
          <w:szCs w:val="24"/>
        </w:rPr>
        <w:t xml:space="preserve">, A., </w:t>
      </w:r>
      <w:r w:rsidRPr="00361A5D">
        <w:rPr>
          <w:rFonts w:ascii="Times New Roman" w:hAnsi="Times New Roman"/>
          <w:i/>
          <w:sz w:val="24"/>
          <w:szCs w:val="24"/>
        </w:rPr>
        <w:t>Arch. Pharm</w:t>
      </w:r>
      <w:r w:rsidRPr="00361A5D">
        <w:rPr>
          <w:rFonts w:ascii="Times New Roman" w:hAnsi="Times New Roman"/>
          <w:sz w:val="24"/>
          <w:szCs w:val="24"/>
        </w:rPr>
        <w:t xml:space="preserve">. </w:t>
      </w:r>
      <w:r w:rsidRPr="00361A5D">
        <w:rPr>
          <w:rFonts w:ascii="Times New Roman" w:hAnsi="Times New Roman"/>
          <w:b/>
          <w:sz w:val="24"/>
          <w:szCs w:val="24"/>
        </w:rPr>
        <w:t>2010</w:t>
      </w:r>
      <w:r w:rsidRPr="00361A5D">
        <w:rPr>
          <w:rFonts w:ascii="Times New Roman" w:hAnsi="Times New Roman"/>
          <w:sz w:val="24"/>
          <w:szCs w:val="24"/>
        </w:rPr>
        <w:t xml:space="preserve">, </w:t>
      </w:r>
      <w:r w:rsidRPr="00361A5D">
        <w:rPr>
          <w:rFonts w:ascii="Times New Roman" w:hAnsi="Times New Roman"/>
          <w:i/>
          <w:sz w:val="24"/>
          <w:szCs w:val="24"/>
        </w:rPr>
        <w:t>343</w:t>
      </w:r>
      <w:r w:rsidRPr="00361A5D">
        <w:rPr>
          <w:rFonts w:ascii="Times New Roman" w:hAnsi="Times New Roman"/>
          <w:sz w:val="24"/>
          <w:szCs w:val="24"/>
        </w:rPr>
        <w:t xml:space="preserve">, 411-416; b) </w:t>
      </w:r>
      <w:proofErr w:type="spellStart"/>
      <w:r w:rsidRPr="00361A5D">
        <w:rPr>
          <w:rFonts w:ascii="Times New Roman" w:hAnsi="Times New Roman"/>
          <w:sz w:val="24"/>
          <w:szCs w:val="24"/>
        </w:rPr>
        <w:t>Hayashisaka</w:t>
      </w:r>
      <w:proofErr w:type="spellEnd"/>
      <w:r w:rsidRPr="00361A5D">
        <w:rPr>
          <w:rFonts w:ascii="Times New Roman" w:hAnsi="Times New Roman"/>
          <w:sz w:val="24"/>
          <w:szCs w:val="24"/>
        </w:rPr>
        <w:t>, N. 2009, JP2009256247A; c) C</w:t>
      </w:r>
      <w:r w:rsidRPr="00361A5D">
        <w:rPr>
          <w:rFonts w:ascii="Times New Roman" w:hAnsi="Times New Roman"/>
          <w:sz w:val="24"/>
          <w:szCs w:val="24"/>
          <w:vertAlign w:val="subscript"/>
        </w:rPr>
        <w:t>4</w:t>
      </w:r>
      <w:r w:rsidRPr="00361A5D">
        <w:rPr>
          <w:rFonts w:ascii="Times New Roman" w:hAnsi="Times New Roman"/>
          <w:sz w:val="24"/>
          <w:szCs w:val="24"/>
        </w:rPr>
        <w:t>-functionalized thiazoles from bromination/</w:t>
      </w:r>
      <w:proofErr w:type="spellStart"/>
      <w:r w:rsidRPr="00361A5D">
        <w:rPr>
          <w:rFonts w:ascii="Times New Roman" w:hAnsi="Times New Roman"/>
          <w:sz w:val="24"/>
          <w:szCs w:val="24"/>
        </w:rPr>
        <w:t>debromination</w:t>
      </w:r>
      <w:proofErr w:type="spellEnd"/>
      <w:r w:rsidRPr="00361A5D">
        <w:rPr>
          <w:rFonts w:ascii="Times New Roman" w:hAnsi="Times New Roman"/>
          <w:sz w:val="24"/>
          <w:szCs w:val="24"/>
        </w:rPr>
        <w:t xml:space="preserve"> sequence: </w:t>
      </w:r>
      <w:proofErr w:type="spellStart"/>
      <w:r w:rsidRPr="00361A5D">
        <w:rPr>
          <w:rFonts w:ascii="Times New Roman" w:hAnsi="Times New Roman"/>
          <w:sz w:val="24"/>
          <w:szCs w:val="24"/>
        </w:rPr>
        <w:t>Uzelac</w:t>
      </w:r>
      <w:proofErr w:type="spellEnd"/>
      <w:r w:rsidRPr="00361A5D">
        <w:rPr>
          <w:rFonts w:ascii="Times New Roman" w:hAnsi="Times New Roman"/>
          <w:sz w:val="24"/>
          <w:szCs w:val="24"/>
        </w:rPr>
        <w:t xml:space="preserve">, E. J.; Rasmussen, S.C. </w:t>
      </w:r>
      <w:r w:rsidRPr="00361A5D">
        <w:rPr>
          <w:rFonts w:ascii="Times New Roman" w:hAnsi="Times New Roman"/>
          <w:i/>
          <w:sz w:val="24"/>
          <w:szCs w:val="24"/>
        </w:rPr>
        <w:t>J.Org.Chem</w:t>
      </w:r>
      <w:r w:rsidRPr="00361A5D">
        <w:rPr>
          <w:rFonts w:ascii="Times New Roman" w:hAnsi="Times New Roman"/>
          <w:sz w:val="24"/>
          <w:szCs w:val="24"/>
        </w:rPr>
        <w:t xml:space="preserve">. </w:t>
      </w:r>
      <w:r w:rsidRPr="00361A5D">
        <w:rPr>
          <w:rFonts w:ascii="Times New Roman" w:hAnsi="Times New Roman"/>
          <w:b/>
          <w:sz w:val="24"/>
          <w:szCs w:val="24"/>
        </w:rPr>
        <w:t>2017</w:t>
      </w:r>
      <w:r w:rsidRPr="00361A5D">
        <w:rPr>
          <w:rFonts w:ascii="Times New Roman" w:hAnsi="Times New Roman"/>
          <w:sz w:val="24"/>
          <w:szCs w:val="24"/>
        </w:rPr>
        <w:t xml:space="preserve">, </w:t>
      </w:r>
      <w:r w:rsidRPr="00361A5D">
        <w:rPr>
          <w:rFonts w:ascii="Times New Roman" w:hAnsi="Times New Roman"/>
          <w:i/>
          <w:sz w:val="24"/>
          <w:szCs w:val="24"/>
        </w:rPr>
        <w:t>82</w:t>
      </w:r>
      <w:r w:rsidRPr="00361A5D">
        <w:rPr>
          <w:rFonts w:ascii="Times New Roman" w:hAnsi="Times New Roman"/>
          <w:sz w:val="24"/>
          <w:szCs w:val="24"/>
        </w:rPr>
        <w:t xml:space="preserve">, 5947; d) from condensation of 1-Bromo-3,3-dimethoxyacetone with </w:t>
      </w:r>
      <w:proofErr w:type="spellStart"/>
      <w:r w:rsidRPr="00361A5D">
        <w:rPr>
          <w:rFonts w:ascii="Times New Roman" w:hAnsi="Times New Roman"/>
          <w:sz w:val="24"/>
          <w:szCs w:val="24"/>
        </w:rPr>
        <w:t>thioformamide</w:t>
      </w:r>
      <w:proofErr w:type="spellEnd"/>
      <w:r w:rsidRPr="00361A5D">
        <w:rPr>
          <w:rFonts w:ascii="Times New Roman" w:hAnsi="Times New Roman"/>
          <w:sz w:val="24"/>
          <w:szCs w:val="24"/>
        </w:rPr>
        <w:t xml:space="preserve">: CN101906078; e) functionalization of C4-methylthiazoles: Yuasa, Y.; </w:t>
      </w:r>
      <w:proofErr w:type="spellStart"/>
      <w:r w:rsidRPr="00361A5D">
        <w:rPr>
          <w:rFonts w:ascii="Times New Roman" w:hAnsi="Times New Roman"/>
          <w:sz w:val="24"/>
          <w:szCs w:val="24"/>
        </w:rPr>
        <w:t>Tsuruta</w:t>
      </w:r>
      <w:proofErr w:type="spellEnd"/>
      <w:r w:rsidRPr="00361A5D">
        <w:rPr>
          <w:rFonts w:ascii="Times New Roman" w:hAnsi="Times New Roman"/>
          <w:sz w:val="24"/>
          <w:szCs w:val="24"/>
        </w:rPr>
        <w:t xml:space="preserve">, H.; Yuasa, Y., </w:t>
      </w:r>
      <w:r w:rsidRPr="00361A5D">
        <w:rPr>
          <w:rFonts w:ascii="Times New Roman" w:hAnsi="Times New Roman"/>
          <w:i/>
          <w:iCs/>
          <w:sz w:val="24"/>
          <w:szCs w:val="24"/>
        </w:rPr>
        <w:t xml:space="preserve">Heterocycles </w:t>
      </w:r>
      <w:r w:rsidRPr="00361A5D">
        <w:rPr>
          <w:rFonts w:ascii="Times New Roman" w:hAnsi="Times New Roman"/>
          <w:b/>
          <w:bCs/>
          <w:sz w:val="24"/>
          <w:szCs w:val="24"/>
        </w:rPr>
        <w:t>2004,</w:t>
      </w:r>
      <w:r w:rsidRPr="00361A5D">
        <w:rPr>
          <w:rFonts w:ascii="Times New Roman" w:hAnsi="Times New Roman"/>
          <w:sz w:val="24"/>
          <w:szCs w:val="24"/>
        </w:rPr>
        <w:t xml:space="preserve"> </w:t>
      </w:r>
      <w:r w:rsidRPr="00361A5D">
        <w:rPr>
          <w:rFonts w:ascii="Times New Roman" w:hAnsi="Times New Roman"/>
          <w:i/>
          <w:iCs/>
          <w:sz w:val="24"/>
          <w:szCs w:val="24"/>
        </w:rPr>
        <w:t>63</w:t>
      </w:r>
      <w:r w:rsidRPr="00361A5D">
        <w:rPr>
          <w:rFonts w:ascii="Times New Roman" w:hAnsi="Times New Roman"/>
          <w:sz w:val="24"/>
          <w:szCs w:val="24"/>
        </w:rPr>
        <w:t>, 2385; f) C</w:t>
      </w:r>
      <w:r w:rsidRPr="00361A5D">
        <w:rPr>
          <w:rFonts w:ascii="Times New Roman" w:hAnsi="Times New Roman"/>
          <w:sz w:val="24"/>
          <w:szCs w:val="24"/>
          <w:vertAlign w:val="subscript"/>
        </w:rPr>
        <w:t>4</w:t>
      </w:r>
      <w:r w:rsidRPr="00361A5D">
        <w:rPr>
          <w:rFonts w:ascii="Times New Roman" w:hAnsi="Times New Roman"/>
          <w:sz w:val="24"/>
          <w:szCs w:val="24"/>
        </w:rPr>
        <w:t xml:space="preserve">-functionalized thiazoles via oxidation of </w:t>
      </w:r>
      <w:proofErr w:type="spellStart"/>
      <w:r w:rsidRPr="00361A5D">
        <w:rPr>
          <w:rFonts w:ascii="Times New Roman" w:hAnsi="Times New Roman"/>
          <w:sz w:val="24"/>
          <w:szCs w:val="24"/>
        </w:rPr>
        <w:t>thiazolidine</w:t>
      </w:r>
      <w:proofErr w:type="spellEnd"/>
      <w:r w:rsidRPr="00361A5D">
        <w:rPr>
          <w:rFonts w:ascii="Times New Roman" w:hAnsi="Times New Roman"/>
          <w:sz w:val="24"/>
          <w:szCs w:val="24"/>
        </w:rPr>
        <w:t xml:space="preserve"> derivatives: </w:t>
      </w:r>
      <w:proofErr w:type="spellStart"/>
      <w:r w:rsidRPr="00361A5D">
        <w:rPr>
          <w:rFonts w:ascii="Times New Roman" w:hAnsi="Times New Roman"/>
          <w:sz w:val="24"/>
          <w:szCs w:val="24"/>
        </w:rPr>
        <w:t>Mensching</w:t>
      </w:r>
      <w:proofErr w:type="spellEnd"/>
      <w:r w:rsidRPr="00361A5D">
        <w:rPr>
          <w:rFonts w:ascii="Times New Roman" w:hAnsi="Times New Roman"/>
          <w:sz w:val="24"/>
          <w:szCs w:val="24"/>
        </w:rPr>
        <w:t xml:space="preserve">, S.; </w:t>
      </w:r>
      <w:proofErr w:type="spellStart"/>
      <w:r w:rsidRPr="00361A5D">
        <w:rPr>
          <w:rFonts w:ascii="Times New Roman" w:hAnsi="Times New Roman"/>
          <w:sz w:val="24"/>
          <w:szCs w:val="24"/>
        </w:rPr>
        <w:t>Kalesse</w:t>
      </w:r>
      <w:proofErr w:type="spellEnd"/>
      <w:r w:rsidRPr="00361A5D">
        <w:rPr>
          <w:rFonts w:ascii="Times New Roman" w:hAnsi="Times New Roman"/>
          <w:sz w:val="24"/>
          <w:szCs w:val="24"/>
        </w:rPr>
        <w:t xml:space="preserve">, M., </w:t>
      </w:r>
      <w:r w:rsidRPr="00361A5D">
        <w:rPr>
          <w:rFonts w:ascii="Times New Roman" w:hAnsi="Times New Roman"/>
          <w:i/>
          <w:iCs/>
          <w:sz w:val="24"/>
          <w:szCs w:val="24"/>
        </w:rPr>
        <w:t xml:space="preserve">J. </w:t>
      </w:r>
      <w:proofErr w:type="spellStart"/>
      <w:r w:rsidRPr="00361A5D">
        <w:rPr>
          <w:rFonts w:ascii="Times New Roman" w:hAnsi="Times New Roman"/>
          <w:i/>
          <w:iCs/>
          <w:sz w:val="24"/>
          <w:szCs w:val="24"/>
        </w:rPr>
        <w:t>Prakt</w:t>
      </w:r>
      <w:proofErr w:type="spellEnd"/>
      <w:r w:rsidRPr="00361A5D">
        <w:rPr>
          <w:rFonts w:ascii="Times New Roman" w:hAnsi="Times New Roman"/>
          <w:i/>
          <w:iCs/>
          <w:sz w:val="24"/>
          <w:szCs w:val="24"/>
        </w:rPr>
        <w:t xml:space="preserve">. Chem./Chem.- </w:t>
      </w:r>
      <w:proofErr w:type="spellStart"/>
      <w:r w:rsidRPr="00361A5D">
        <w:rPr>
          <w:rFonts w:ascii="Times New Roman" w:hAnsi="Times New Roman"/>
          <w:i/>
          <w:iCs/>
          <w:sz w:val="24"/>
          <w:szCs w:val="24"/>
        </w:rPr>
        <w:t>Ztg</w:t>
      </w:r>
      <w:proofErr w:type="spellEnd"/>
      <w:r w:rsidRPr="00361A5D">
        <w:rPr>
          <w:rFonts w:ascii="Times New Roman" w:hAnsi="Times New Roman"/>
          <w:i/>
          <w:iCs/>
          <w:sz w:val="24"/>
          <w:szCs w:val="24"/>
        </w:rPr>
        <w:t xml:space="preserve">. </w:t>
      </w:r>
      <w:r w:rsidRPr="00361A5D">
        <w:rPr>
          <w:rFonts w:ascii="Times New Roman" w:hAnsi="Times New Roman"/>
          <w:b/>
          <w:bCs/>
          <w:sz w:val="24"/>
          <w:szCs w:val="24"/>
        </w:rPr>
        <w:t>1997</w:t>
      </w:r>
      <w:r w:rsidRPr="00361A5D">
        <w:rPr>
          <w:rFonts w:ascii="Times New Roman" w:hAnsi="Times New Roman"/>
          <w:bCs/>
          <w:sz w:val="24"/>
          <w:szCs w:val="24"/>
        </w:rPr>
        <w:t>,</w:t>
      </w:r>
      <w:r w:rsidRPr="00361A5D">
        <w:rPr>
          <w:rFonts w:ascii="Times New Roman" w:hAnsi="Times New Roman"/>
          <w:sz w:val="24"/>
          <w:szCs w:val="24"/>
        </w:rPr>
        <w:t xml:space="preserve"> </w:t>
      </w:r>
      <w:r w:rsidRPr="00361A5D">
        <w:rPr>
          <w:rFonts w:ascii="Times New Roman" w:hAnsi="Times New Roman"/>
          <w:i/>
          <w:iCs/>
          <w:sz w:val="24"/>
          <w:szCs w:val="24"/>
        </w:rPr>
        <w:t>339</w:t>
      </w:r>
      <w:r w:rsidRPr="00361A5D">
        <w:rPr>
          <w:rFonts w:ascii="Times New Roman" w:hAnsi="Times New Roman"/>
          <w:sz w:val="24"/>
          <w:szCs w:val="24"/>
        </w:rPr>
        <w:t xml:space="preserve">, 96; g) from condensation of </w:t>
      </w:r>
      <w:proofErr w:type="spellStart"/>
      <w:r w:rsidRPr="00361A5D">
        <w:rPr>
          <w:rFonts w:ascii="Times New Roman" w:hAnsi="Times New Roman"/>
          <w:sz w:val="24"/>
          <w:szCs w:val="24"/>
        </w:rPr>
        <w:t>bromopyruvic</w:t>
      </w:r>
      <w:proofErr w:type="spellEnd"/>
      <w:r w:rsidRPr="00361A5D">
        <w:rPr>
          <w:rFonts w:ascii="Times New Roman" w:hAnsi="Times New Roman"/>
          <w:sz w:val="24"/>
          <w:szCs w:val="24"/>
        </w:rPr>
        <w:t xml:space="preserve"> acid and </w:t>
      </w:r>
      <w:proofErr w:type="spellStart"/>
      <w:r>
        <w:rPr>
          <w:rFonts w:ascii="Times New Roman" w:hAnsi="Times New Roman"/>
          <w:sz w:val="24"/>
          <w:szCs w:val="24"/>
        </w:rPr>
        <w:t>thio</w:t>
      </w:r>
      <w:r w:rsidRPr="00361A5D">
        <w:rPr>
          <w:rFonts w:ascii="Times New Roman" w:hAnsi="Times New Roman"/>
          <w:sz w:val="24"/>
          <w:szCs w:val="24"/>
        </w:rPr>
        <w:t>amide</w:t>
      </w:r>
      <w:proofErr w:type="spellEnd"/>
      <w:r w:rsidRPr="00361A5D">
        <w:rPr>
          <w:rFonts w:ascii="Times New Roman" w:hAnsi="Times New Roman"/>
          <w:sz w:val="24"/>
          <w:szCs w:val="24"/>
        </w:rPr>
        <w:t xml:space="preserve">: Kumar, S.; Pearson, A. L.; Pratt, R. F., </w:t>
      </w:r>
      <w:proofErr w:type="spellStart"/>
      <w:r w:rsidRPr="00361A5D">
        <w:rPr>
          <w:rFonts w:ascii="Times New Roman" w:hAnsi="Times New Roman"/>
          <w:i/>
          <w:iCs/>
          <w:sz w:val="24"/>
          <w:szCs w:val="24"/>
        </w:rPr>
        <w:t>Bioorg</w:t>
      </w:r>
      <w:proofErr w:type="spellEnd"/>
      <w:r w:rsidRPr="00361A5D">
        <w:rPr>
          <w:rFonts w:ascii="Times New Roman" w:hAnsi="Times New Roman"/>
          <w:i/>
          <w:iCs/>
          <w:sz w:val="24"/>
          <w:szCs w:val="24"/>
        </w:rPr>
        <w:t xml:space="preserve">. Med. Chem. </w:t>
      </w:r>
      <w:r w:rsidRPr="00361A5D">
        <w:rPr>
          <w:rFonts w:ascii="Times New Roman" w:hAnsi="Times New Roman"/>
          <w:b/>
          <w:bCs/>
          <w:sz w:val="24"/>
          <w:szCs w:val="24"/>
        </w:rPr>
        <w:t>2001,</w:t>
      </w:r>
      <w:r w:rsidRPr="00361A5D">
        <w:rPr>
          <w:rFonts w:ascii="Times New Roman" w:hAnsi="Times New Roman"/>
          <w:sz w:val="24"/>
          <w:szCs w:val="24"/>
        </w:rPr>
        <w:t xml:space="preserve"> </w:t>
      </w:r>
      <w:r w:rsidRPr="00361A5D">
        <w:rPr>
          <w:rFonts w:ascii="Times New Roman" w:hAnsi="Times New Roman"/>
          <w:i/>
          <w:iCs/>
          <w:sz w:val="24"/>
          <w:szCs w:val="24"/>
        </w:rPr>
        <w:t>9</w:t>
      </w:r>
      <w:r w:rsidRPr="00361A5D">
        <w:rPr>
          <w:rFonts w:ascii="Times New Roman" w:hAnsi="Times New Roman"/>
          <w:sz w:val="24"/>
          <w:szCs w:val="24"/>
        </w:rPr>
        <w:t xml:space="preserve">, Copyright (C) 2018 American Chemical Society (ACS). All Rights Reserved., 2035; h) from condensation of </w:t>
      </w:r>
      <w:proofErr w:type="spellStart"/>
      <w:r w:rsidRPr="00361A5D">
        <w:rPr>
          <w:rFonts w:ascii="Times New Roman" w:hAnsi="Times New Roman"/>
          <w:sz w:val="24"/>
          <w:szCs w:val="24"/>
        </w:rPr>
        <w:t>ethoxycarbonylmethyl</w:t>
      </w:r>
      <w:proofErr w:type="spellEnd"/>
      <w:r w:rsidRPr="00361A5D">
        <w:rPr>
          <w:rFonts w:ascii="Times New Roman" w:hAnsi="Times New Roman"/>
          <w:sz w:val="24"/>
          <w:szCs w:val="24"/>
        </w:rPr>
        <w:t xml:space="preserve"> </w:t>
      </w:r>
      <w:proofErr w:type="spellStart"/>
      <w:r w:rsidRPr="00361A5D">
        <w:rPr>
          <w:rFonts w:ascii="Times New Roman" w:hAnsi="Times New Roman"/>
          <w:sz w:val="24"/>
          <w:szCs w:val="24"/>
        </w:rPr>
        <w:t>isocyanide</w:t>
      </w:r>
      <w:proofErr w:type="spellEnd"/>
      <w:r w:rsidRPr="00361A5D">
        <w:rPr>
          <w:rFonts w:ascii="Times New Roman" w:hAnsi="Times New Roman"/>
          <w:sz w:val="24"/>
          <w:szCs w:val="24"/>
        </w:rPr>
        <w:t xml:space="preserve"> and (</w:t>
      </w:r>
      <w:proofErr w:type="spellStart"/>
      <w:r w:rsidRPr="00361A5D">
        <w:rPr>
          <w:rFonts w:ascii="Times New Roman" w:hAnsi="Times New Roman"/>
          <w:sz w:val="24"/>
          <w:szCs w:val="24"/>
        </w:rPr>
        <w:t>Dimethylamino</w:t>
      </w:r>
      <w:proofErr w:type="spellEnd"/>
      <w:r w:rsidRPr="00361A5D">
        <w:rPr>
          <w:rFonts w:ascii="Times New Roman" w:hAnsi="Times New Roman"/>
          <w:sz w:val="24"/>
          <w:szCs w:val="24"/>
        </w:rPr>
        <w:t xml:space="preserve">)dimethoxymethane : Bloom, J. D.; </w:t>
      </w:r>
      <w:proofErr w:type="spellStart"/>
      <w:r w:rsidRPr="00361A5D">
        <w:rPr>
          <w:rFonts w:ascii="Times New Roman" w:hAnsi="Times New Roman"/>
          <w:sz w:val="24"/>
          <w:szCs w:val="24"/>
        </w:rPr>
        <w:t>Digrandi</w:t>
      </w:r>
      <w:proofErr w:type="spellEnd"/>
      <w:r w:rsidRPr="00361A5D">
        <w:rPr>
          <w:rFonts w:ascii="Times New Roman" w:hAnsi="Times New Roman"/>
          <w:sz w:val="24"/>
          <w:szCs w:val="24"/>
        </w:rPr>
        <w:t xml:space="preserve">, M. J.; </w:t>
      </w:r>
      <w:proofErr w:type="spellStart"/>
      <w:r w:rsidRPr="00361A5D">
        <w:rPr>
          <w:rFonts w:ascii="Times New Roman" w:hAnsi="Times New Roman"/>
          <w:sz w:val="24"/>
          <w:szCs w:val="24"/>
        </w:rPr>
        <w:t>Dushin</w:t>
      </w:r>
      <w:proofErr w:type="spellEnd"/>
      <w:r w:rsidRPr="00361A5D">
        <w:rPr>
          <w:rFonts w:ascii="Times New Roman" w:hAnsi="Times New Roman"/>
          <w:sz w:val="24"/>
          <w:szCs w:val="24"/>
        </w:rPr>
        <w:t xml:space="preserve">, R. G.; Lang, S. A.; O'Hara, B. M. </w:t>
      </w:r>
      <w:r w:rsidRPr="00361A5D">
        <w:rPr>
          <w:rFonts w:ascii="Times New Roman" w:hAnsi="Times New Roman"/>
          <w:b/>
          <w:sz w:val="24"/>
          <w:szCs w:val="24"/>
        </w:rPr>
        <w:t>2000,</w:t>
      </w:r>
      <w:r w:rsidRPr="00361A5D">
        <w:rPr>
          <w:rFonts w:ascii="Times New Roman" w:hAnsi="Times New Roman"/>
          <w:sz w:val="24"/>
          <w:szCs w:val="24"/>
        </w:rPr>
        <w:t xml:space="preserve"> WO2000034269A1</w:t>
      </w:r>
      <w:r>
        <w:rPr>
          <w:rFonts w:ascii="Times New Roman" w:hAnsi="Times New Roman"/>
          <w:sz w:val="24"/>
          <w:szCs w:val="24"/>
        </w:rPr>
        <w:t xml:space="preserve">; </w:t>
      </w:r>
      <w:proofErr w:type="spellStart"/>
      <w:r>
        <w:rPr>
          <w:rFonts w:ascii="Times New Roman" w:hAnsi="Times New Roman"/>
          <w:sz w:val="24"/>
          <w:szCs w:val="24"/>
        </w:rPr>
        <w:t>i</w:t>
      </w:r>
      <w:proofErr w:type="spellEnd"/>
      <w:r>
        <w:rPr>
          <w:rFonts w:ascii="Times New Roman" w:hAnsi="Times New Roman"/>
          <w:sz w:val="24"/>
          <w:szCs w:val="24"/>
        </w:rPr>
        <w:t xml:space="preserve">) from condensation of 3-oxetanone and </w:t>
      </w:r>
      <w:proofErr w:type="spellStart"/>
      <w:r>
        <w:rPr>
          <w:rFonts w:ascii="Times New Roman" w:hAnsi="Times New Roman"/>
          <w:sz w:val="24"/>
          <w:szCs w:val="24"/>
        </w:rPr>
        <w:t>thioamides</w:t>
      </w:r>
      <w:proofErr w:type="spellEnd"/>
      <w:r>
        <w:rPr>
          <w:rFonts w:ascii="Times New Roman" w:hAnsi="Times New Roman"/>
          <w:sz w:val="24"/>
          <w:szCs w:val="24"/>
        </w:rPr>
        <w:t xml:space="preserve">: </w:t>
      </w:r>
      <w:r w:rsidRPr="00F30F5A">
        <w:rPr>
          <w:rFonts w:ascii="Times New Roman" w:hAnsi="Times New Roman"/>
          <w:sz w:val="24"/>
          <w:szCs w:val="24"/>
        </w:rPr>
        <w:t xml:space="preserve">Banerjee, A. </w:t>
      </w:r>
      <w:r w:rsidRPr="00F30F5A">
        <w:rPr>
          <w:rFonts w:ascii="Times New Roman" w:hAnsi="Times New Roman"/>
          <w:i/>
          <w:sz w:val="24"/>
          <w:szCs w:val="24"/>
        </w:rPr>
        <w:t>3-Oxetanone</w:t>
      </w:r>
      <w:r w:rsidRPr="00F30F5A">
        <w:rPr>
          <w:rFonts w:ascii="Times New Roman" w:hAnsi="Times New Roman"/>
          <w:sz w:val="24"/>
          <w:szCs w:val="24"/>
        </w:rPr>
        <w:t xml:space="preserve">, </w:t>
      </w:r>
      <w:r w:rsidR="00F30F5A" w:rsidRPr="00F30F5A">
        <w:rPr>
          <w:rFonts w:ascii="Times New Roman" w:hAnsi="Times New Roman"/>
          <w:i/>
          <w:sz w:val="24"/>
          <w:szCs w:val="24"/>
        </w:rPr>
        <w:t>in e</w:t>
      </w:r>
      <w:r w:rsidRPr="00F30F5A">
        <w:rPr>
          <w:rFonts w:ascii="Times New Roman" w:hAnsi="Times New Roman"/>
          <w:i/>
          <w:sz w:val="24"/>
          <w:szCs w:val="24"/>
        </w:rPr>
        <w:t>-EROS Encyclopedia of Reagents for Organic Synthesis</w:t>
      </w:r>
      <w:r w:rsidR="00F30F5A">
        <w:rPr>
          <w:rFonts w:ascii="Times New Roman" w:hAnsi="Times New Roman"/>
          <w:i/>
          <w:sz w:val="24"/>
          <w:szCs w:val="24"/>
        </w:rPr>
        <w:t xml:space="preserve"> (Eds. </w:t>
      </w:r>
      <w:r w:rsidR="00F30F5A" w:rsidRPr="00F30F5A">
        <w:rPr>
          <w:rFonts w:ascii="Times New Roman" w:hAnsi="Times New Roman"/>
          <w:i/>
          <w:sz w:val="24"/>
          <w:szCs w:val="24"/>
        </w:rPr>
        <w:t>John Wiley &amp; Sons, Ltd</w:t>
      </w:r>
      <w:r w:rsidR="00F30F5A" w:rsidRPr="00F30F5A">
        <w:rPr>
          <w:rFonts w:ascii="Times New Roman" w:hAnsi="Times New Roman"/>
          <w:i/>
          <w:sz w:val="24"/>
          <w:szCs w:val="24"/>
        </w:rPr>
        <w:t>)</w:t>
      </w:r>
      <w:r w:rsidR="00F30F5A" w:rsidRPr="00F30F5A">
        <w:rPr>
          <w:rFonts w:ascii="Times New Roman" w:hAnsi="Times New Roman"/>
          <w:sz w:val="24"/>
          <w:szCs w:val="24"/>
        </w:rPr>
        <w:t xml:space="preserve"> </w:t>
      </w:r>
      <w:r w:rsidR="00F30F5A" w:rsidRPr="00F30F5A">
        <w:rPr>
          <w:rFonts w:ascii="Times New Roman" w:hAnsi="Times New Roman"/>
          <w:b/>
          <w:sz w:val="24"/>
          <w:szCs w:val="24"/>
        </w:rPr>
        <w:t>2014</w:t>
      </w:r>
      <w:r w:rsidR="00F30F5A">
        <w:rPr>
          <w:rFonts w:ascii="Times New Roman" w:hAnsi="Times New Roman"/>
          <w:sz w:val="24"/>
          <w:szCs w:val="24"/>
        </w:rPr>
        <w:t>, 1-6</w:t>
      </w:r>
    </w:p>
  </w:endnote>
  <w:endnote w:id="2">
    <w:p w14:paraId="583E02F2" w14:textId="5C33EC93" w:rsidR="00815163" w:rsidRPr="000149BE" w:rsidRDefault="00815163" w:rsidP="00F30F5A">
      <w:pPr>
        <w:pStyle w:val="TFReferencesSection"/>
        <w:ind w:left="567" w:hanging="567"/>
      </w:pPr>
      <w:r>
        <w:rPr>
          <w:rStyle w:val="EndnoteReference"/>
        </w:rPr>
        <w:endnoteRef/>
      </w:r>
      <w:r>
        <w:t xml:space="preserve"> </w:t>
      </w:r>
      <w:r w:rsidR="00F30F5A">
        <w:tab/>
      </w:r>
      <w:r>
        <w:t>For some examples: a) EP289066; b) WO2015124606; c) WO2015060461</w:t>
      </w:r>
    </w:p>
  </w:endnote>
  <w:endnote w:id="3">
    <w:p w14:paraId="5E03F486" w14:textId="4F079F30" w:rsidR="00815163" w:rsidRPr="00FE3BB4" w:rsidRDefault="00815163" w:rsidP="00F30F5A">
      <w:pPr>
        <w:pStyle w:val="TFReferencesSection"/>
        <w:ind w:left="567" w:hanging="567"/>
      </w:pPr>
      <w:r>
        <w:rPr>
          <w:rStyle w:val="EndnoteReference"/>
        </w:rPr>
        <w:endnoteRef/>
      </w:r>
      <w:r w:rsidRPr="00F30F5A">
        <w:rPr>
          <w:lang w:val="de-CH"/>
        </w:rPr>
        <w:t xml:space="preserve"> </w:t>
      </w:r>
      <w:r w:rsidR="00F30F5A" w:rsidRPr="00F30F5A">
        <w:rPr>
          <w:lang w:val="de-CH"/>
        </w:rPr>
        <w:tab/>
      </w:r>
      <w:r w:rsidRPr="00F30F5A">
        <w:rPr>
          <w:lang w:val="de-CH"/>
        </w:rPr>
        <w:t xml:space="preserve">Chari, R. V. J.; Kozarich, J. W. </w:t>
      </w:r>
      <w:r w:rsidRPr="00F30F5A">
        <w:rPr>
          <w:i/>
          <w:lang w:val="de-CH"/>
        </w:rPr>
        <w:t xml:space="preserve">J. Org. </w:t>
      </w:r>
      <w:r w:rsidRPr="00FE3BB4">
        <w:rPr>
          <w:i/>
        </w:rPr>
        <w:t>Chem</w:t>
      </w:r>
      <w:r>
        <w:rPr>
          <w:i/>
        </w:rPr>
        <w:t>.</w:t>
      </w:r>
      <w:r w:rsidRPr="00FE3BB4">
        <w:t xml:space="preserve"> </w:t>
      </w:r>
      <w:r w:rsidRPr="00FE3BB4">
        <w:rPr>
          <w:b/>
        </w:rPr>
        <w:t>1982</w:t>
      </w:r>
      <w:r w:rsidRPr="00FE3BB4">
        <w:t xml:space="preserve">, </w:t>
      </w:r>
      <w:r w:rsidRPr="00B850F1">
        <w:rPr>
          <w:i/>
        </w:rPr>
        <w:t>47</w:t>
      </w:r>
      <w:r w:rsidRPr="00FE3BB4">
        <w:t>, 2355</w:t>
      </w:r>
    </w:p>
  </w:endnote>
  <w:endnote w:id="4">
    <w:p w14:paraId="58C8A71F" w14:textId="7272E1D4" w:rsidR="00815163" w:rsidRPr="001306A3" w:rsidRDefault="00815163" w:rsidP="00F30F5A">
      <w:pPr>
        <w:pStyle w:val="TFReferencesSection"/>
        <w:ind w:left="567" w:hanging="567"/>
      </w:pPr>
      <w:r>
        <w:rPr>
          <w:rStyle w:val="EndnoteReference"/>
        </w:rPr>
        <w:endnoteRef/>
      </w:r>
      <w:r>
        <w:t xml:space="preserve"> </w:t>
      </w:r>
      <w:r w:rsidR="00F30F5A">
        <w:tab/>
      </w:r>
      <w:r w:rsidRPr="005F4A02">
        <w:t xml:space="preserve">a) </w:t>
      </w:r>
      <w:r w:rsidRPr="001306A3">
        <w:t xml:space="preserve">Freon, P., </w:t>
      </w:r>
      <w:r w:rsidRPr="001306A3">
        <w:rPr>
          <w:i/>
          <w:iCs/>
        </w:rPr>
        <w:t xml:space="preserve">Ann. </w:t>
      </w:r>
      <w:proofErr w:type="spellStart"/>
      <w:r w:rsidRPr="001306A3">
        <w:rPr>
          <w:i/>
          <w:iCs/>
        </w:rPr>
        <w:t>Chim</w:t>
      </w:r>
      <w:proofErr w:type="spellEnd"/>
      <w:r w:rsidRPr="001306A3">
        <w:rPr>
          <w:i/>
          <w:iCs/>
        </w:rPr>
        <w:t xml:space="preserve">. Appl. </w:t>
      </w:r>
      <w:r w:rsidRPr="001306A3">
        <w:rPr>
          <w:b/>
          <w:bCs/>
        </w:rPr>
        <w:t>1939,</w:t>
      </w:r>
      <w:r>
        <w:t xml:space="preserve"> </w:t>
      </w:r>
      <w:r w:rsidRPr="00B850F1">
        <w:rPr>
          <w:i/>
        </w:rPr>
        <w:t>11</w:t>
      </w:r>
      <w:r w:rsidRPr="001306A3">
        <w:t xml:space="preserve">, 453; b) Zhang, C. Y.; Tour, J. M., </w:t>
      </w:r>
      <w:r w:rsidRPr="001306A3">
        <w:rPr>
          <w:i/>
          <w:iCs/>
        </w:rPr>
        <w:t xml:space="preserve">J. Am. Chem. Soc. </w:t>
      </w:r>
      <w:r w:rsidRPr="001306A3">
        <w:rPr>
          <w:b/>
          <w:bCs/>
        </w:rPr>
        <w:t>1999,</w:t>
      </w:r>
      <w:r w:rsidRPr="001306A3">
        <w:t xml:space="preserve"> </w:t>
      </w:r>
      <w:r w:rsidRPr="00B850F1">
        <w:rPr>
          <w:i/>
        </w:rPr>
        <w:t>121</w:t>
      </w:r>
      <w:r w:rsidRPr="001306A3">
        <w:t xml:space="preserve">, 8783; </w:t>
      </w:r>
      <w:r>
        <w:t xml:space="preserve">c) </w:t>
      </w:r>
      <w:proofErr w:type="spellStart"/>
      <w:r w:rsidRPr="001306A3">
        <w:t>Sheremetev</w:t>
      </w:r>
      <w:proofErr w:type="spellEnd"/>
      <w:r w:rsidRPr="001306A3">
        <w:t xml:space="preserve">, A. B.; </w:t>
      </w:r>
      <w:proofErr w:type="spellStart"/>
      <w:r w:rsidRPr="001306A3">
        <w:t>Sh</w:t>
      </w:r>
      <w:r>
        <w:t>amshina</w:t>
      </w:r>
      <w:proofErr w:type="spellEnd"/>
      <w:r>
        <w:t xml:space="preserve">, Y. L.; </w:t>
      </w:r>
      <w:proofErr w:type="spellStart"/>
      <w:r>
        <w:t>Dmitriev</w:t>
      </w:r>
      <w:proofErr w:type="spellEnd"/>
      <w:r>
        <w:t xml:space="preserve">, D. E. </w:t>
      </w:r>
      <w:r w:rsidRPr="001306A3">
        <w:rPr>
          <w:i/>
          <w:iCs/>
        </w:rPr>
        <w:t xml:space="preserve">Russ. Chem. Bull. </w:t>
      </w:r>
      <w:r w:rsidRPr="001306A3">
        <w:rPr>
          <w:b/>
          <w:bCs/>
        </w:rPr>
        <w:t>2005,</w:t>
      </w:r>
      <w:r>
        <w:t xml:space="preserve"> </w:t>
      </w:r>
      <w:r w:rsidRPr="00B850F1">
        <w:rPr>
          <w:i/>
        </w:rPr>
        <w:t>54</w:t>
      </w:r>
      <w:r>
        <w:t>, 1032</w:t>
      </w:r>
    </w:p>
  </w:endnote>
  <w:endnote w:id="5">
    <w:p w14:paraId="24C0466D" w14:textId="3C4E89B6" w:rsidR="00815163" w:rsidRPr="00F4748D" w:rsidRDefault="00815163" w:rsidP="00F30F5A">
      <w:pPr>
        <w:pStyle w:val="EndnoteText"/>
        <w:spacing w:after="200" w:line="480" w:lineRule="auto"/>
        <w:ind w:left="567" w:hanging="567"/>
      </w:pPr>
      <w:r>
        <w:rPr>
          <w:rStyle w:val="EndnoteReference"/>
        </w:rPr>
        <w:endnoteRef/>
      </w:r>
      <w:r>
        <w:t xml:space="preserve"> </w:t>
      </w:r>
      <w:r w:rsidR="00F30F5A">
        <w:tab/>
      </w:r>
      <w:r w:rsidRPr="005E1FE8">
        <w:rPr>
          <w:sz w:val="24"/>
          <w:szCs w:val="24"/>
        </w:rPr>
        <w:t xml:space="preserve">Leis, J. R.; Pena, M. E.; Williams, D. L. H., </w:t>
      </w:r>
      <w:r w:rsidRPr="005E1FE8">
        <w:rPr>
          <w:i/>
          <w:sz w:val="24"/>
          <w:szCs w:val="24"/>
        </w:rPr>
        <w:t>J. Chem. Soc., Chem. Comm.</w:t>
      </w:r>
      <w:r w:rsidRPr="005E1FE8">
        <w:rPr>
          <w:sz w:val="24"/>
          <w:szCs w:val="24"/>
        </w:rPr>
        <w:t xml:space="preserve"> </w:t>
      </w:r>
      <w:r w:rsidRPr="005E1FE8">
        <w:rPr>
          <w:b/>
          <w:sz w:val="24"/>
          <w:szCs w:val="24"/>
        </w:rPr>
        <w:t>1987</w:t>
      </w:r>
      <w:r w:rsidRPr="005E1FE8">
        <w:rPr>
          <w:sz w:val="24"/>
          <w:szCs w:val="24"/>
        </w:rPr>
        <w:t xml:space="preserve">, </w:t>
      </w:r>
      <w:r w:rsidRPr="005E1FE8">
        <w:rPr>
          <w:i/>
          <w:sz w:val="24"/>
          <w:szCs w:val="24"/>
        </w:rPr>
        <w:t>2</w:t>
      </w:r>
      <w:r w:rsidRPr="005E1FE8">
        <w:rPr>
          <w:sz w:val="24"/>
          <w:szCs w:val="24"/>
        </w:rPr>
        <w:t>, 45</w:t>
      </w:r>
    </w:p>
  </w:endnote>
  <w:endnote w:id="6">
    <w:p w14:paraId="1FB7C409" w14:textId="2C05E329" w:rsidR="00815163" w:rsidRPr="00A967B9" w:rsidRDefault="00815163" w:rsidP="00F30F5A">
      <w:pPr>
        <w:pStyle w:val="EndnoteText"/>
        <w:spacing w:after="200" w:line="480" w:lineRule="auto"/>
        <w:ind w:left="567" w:hanging="567"/>
        <w:rPr>
          <w:lang w:val="de-CH"/>
        </w:rPr>
      </w:pPr>
      <w:r>
        <w:rPr>
          <w:rStyle w:val="EndnoteReference"/>
        </w:rPr>
        <w:endnoteRef/>
      </w:r>
      <w:r w:rsidRPr="00F30F5A">
        <w:rPr>
          <w:lang w:val="de-CH"/>
        </w:rPr>
        <w:t xml:space="preserve"> </w:t>
      </w:r>
      <w:r w:rsidR="00F30F5A" w:rsidRPr="00F30F5A">
        <w:rPr>
          <w:lang w:val="de-CH"/>
        </w:rPr>
        <w:tab/>
      </w:r>
      <w:r w:rsidRPr="00F30F5A">
        <w:rPr>
          <w:sz w:val="24"/>
          <w:szCs w:val="24"/>
          <w:lang w:val="de-CH"/>
        </w:rPr>
        <w:t xml:space="preserve">Slit interdigital micromixer SIMM-V2, Institut für Microtechnik, Mainz GmBH, Mainz, Germany. </w:t>
      </w:r>
      <w:r w:rsidRPr="00F30F5A">
        <w:rPr>
          <w:sz w:val="24"/>
          <w:szCs w:val="24"/>
        </w:rPr>
        <w:t>Channels 40</w:t>
      </w:r>
      <w:r w:rsidRPr="000A2A11">
        <w:rPr>
          <w:rFonts w:ascii="Symbol" w:hAnsi="Symbol"/>
          <w:sz w:val="24"/>
          <w:szCs w:val="24"/>
          <w:lang w:val="de-CH"/>
        </w:rPr>
        <w:t></w:t>
      </w:r>
      <w:r w:rsidRPr="00F30F5A">
        <w:rPr>
          <w:sz w:val="24"/>
          <w:szCs w:val="24"/>
        </w:rPr>
        <w:t>m, 200</w:t>
      </w:r>
      <w:r w:rsidRPr="000A2A11">
        <w:rPr>
          <w:rFonts w:ascii="Symbol" w:hAnsi="Symbol"/>
          <w:sz w:val="24"/>
          <w:szCs w:val="24"/>
          <w:lang w:val="de-CH"/>
        </w:rPr>
        <w:t></w:t>
      </w:r>
      <w:r w:rsidRPr="00F30F5A">
        <w:rPr>
          <w:sz w:val="24"/>
          <w:szCs w:val="24"/>
        </w:rPr>
        <w:t xml:space="preserve">m depth, </w:t>
      </w:r>
      <w:proofErr w:type="spellStart"/>
      <w:r w:rsidRPr="00F30F5A">
        <w:rPr>
          <w:sz w:val="24"/>
          <w:szCs w:val="24"/>
        </w:rPr>
        <w:t>inte</w:t>
      </w:r>
      <w:proofErr w:type="spellEnd"/>
      <w:r w:rsidRPr="00A967B9">
        <w:rPr>
          <w:sz w:val="24"/>
          <w:szCs w:val="24"/>
          <w:lang w:val="de-CH"/>
        </w:rPr>
        <w:t>rnal volume, approxiamtely 8</w:t>
      </w:r>
      <w:r w:rsidRPr="000A2A11">
        <w:rPr>
          <w:rFonts w:ascii="Symbol" w:hAnsi="Symbol"/>
          <w:sz w:val="24"/>
          <w:szCs w:val="24"/>
          <w:lang w:val="de-CH"/>
        </w:rPr>
        <w:t></w:t>
      </w:r>
      <w:r w:rsidRPr="00A967B9">
        <w:rPr>
          <w:sz w:val="24"/>
          <w:szCs w:val="24"/>
          <w:lang w:val="de-CH"/>
        </w:rPr>
        <w:t>L</w:t>
      </w:r>
      <w:r w:rsidRPr="00A967B9">
        <w:rPr>
          <w:lang w:val="de-CH"/>
        </w:rPr>
        <w:t xml:space="preserve"> </w:t>
      </w:r>
    </w:p>
  </w:endnote>
  <w:endnote w:id="7">
    <w:p w14:paraId="05469DFA" w14:textId="78E85FC7" w:rsidR="00815163" w:rsidRPr="00A967B9" w:rsidRDefault="00815163" w:rsidP="00F30F5A">
      <w:pPr>
        <w:spacing w:line="480" w:lineRule="auto"/>
        <w:ind w:left="567" w:hanging="567"/>
        <w:jc w:val="left"/>
        <w:rPr>
          <w:szCs w:val="24"/>
          <w:lang w:val="de-CH"/>
        </w:rPr>
      </w:pPr>
      <w:r w:rsidRPr="00A76BA7">
        <w:rPr>
          <w:rStyle w:val="EndnoteReference"/>
          <w:szCs w:val="24"/>
        </w:rPr>
        <w:endnoteRef/>
      </w:r>
      <w:r w:rsidRPr="00257553">
        <w:rPr>
          <w:rFonts w:ascii="Times New Roman" w:hAnsi="Times New Roman"/>
          <w:noProof/>
          <w:szCs w:val="24"/>
          <w:lang w:val="fr-CH" w:eastAsia="fr-CH"/>
        </w:rPr>
        <w:drawing>
          <wp:inline distT="0" distB="0" distL="0" distR="0" wp14:anchorId="4FA7FE0A" wp14:editId="2C6020A8">
            <wp:extent cx="5715" cy="5715"/>
            <wp:effectExtent l="0" t="0" r="0" b="0"/>
            <wp:docPr id="18" name="Picture 18" descr="https://d.adroll.com/cm/aol/o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d.adroll.com/cm/aol/ou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 cy="5715"/>
                    </a:xfrm>
                    <a:prstGeom prst="rect">
                      <a:avLst/>
                    </a:prstGeom>
                    <a:noFill/>
                    <a:ln>
                      <a:noFill/>
                    </a:ln>
                  </pic:spPr>
                </pic:pic>
              </a:graphicData>
            </a:graphic>
          </wp:inline>
        </w:drawing>
      </w:r>
      <w:r w:rsidRPr="00257553">
        <w:rPr>
          <w:rFonts w:ascii="Times New Roman" w:hAnsi="Times New Roman"/>
          <w:noProof/>
          <w:szCs w:val="24"/>
          <w:lang w:val="fr-CH" w:eastAsia="fr-CH"/>
        </w:rPr>
        <w:drawing>
          <wp:inline distT="0" distB="0" distL="0" distR="0" wp14:anchorId="7AC997D3" wp14:editId="5297E3F5">
            <wp:extent cx="5715" cy="5715"/>
            <wp:effectExtent l="0" t="0" r="0" b="0"/>
            <wp:docPr id="17" name="Picture 17" descr="https://d.adroll.com/cm/index/o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d.adroll.com/cm/index/out"/>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715" cy="5715"/>
                    </a:xfrm>
                    <a:prstGeom prst="rect">
                      <a:avLst/>
                    </a:prstGeom>
                    <a:noFill/>
                    <a:ln>
                      <a:noFill/>
                    </a:ln>
                  </pic:spPr>
                </pic:pic>
              </a:graphicData>
            </a:graphic>
          </wp:inline>
        </w:drawing>
      </w:r>
      <w:r w:rsidRPr="00257553">
        <w:rPr>
          <w:rFonts w:ascii="Times New Roman" w:hAnsi="Times New Roman"/>
          <w:noProof/>
          <w:szCs w:val="24"/>
          <w:lang w:val="fr-CH" w:eastAsia="fr-CH"/>
        </w:rPr>
        <w:drawing>
          <wp:inline distT="0" distB="0" distL="0" distR="0" wp14:anchorId="22D283D2" wp14:editId="72C5B75B">
            <wp:extent cx="5715" cy="5715"/>
            <wp:effectExtent l="0" t="0" r="0" b="0"/>
            <wp:docPr id="16" name="Picture 16" descr="https://d.adroll.com/cm/n/o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d.adroll.com/cm/n/out"/>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5715" cy="5715"/>
                    </a:xfrm>
                    <a:prstGeom prst="rect">
                      <a:avLst/>
                    </a:prstGeom>
                    <a:noFill/>
                    <a:ln>
                      <a:noFill/>
                    </a:ln>
                  </pic:spPr>
                </pic:pic>
              </a:graphicData>
            </a:graphic>
          </wp:inline>
        </w:drawing>
      </w:r>
      <w:r w:rsidRPr="00257553">
        <w:rPr>
          <w:rFonts w:ascii="Times New Roman" w:hAnsi="Times New Roman"/>
          <w:noProof/>
          <w:szCs w:val="24"/>
          <w:lang w:val="fr-CH" w:eastAsia="fr-CH"/>
        </w:rPr>
        <mc:AlternateContent>
          <mc:Choice Requires="wps">
            <w:drawing>
              <wp:inline distT="0" distB="0" distL="0" distR="0" wp14:anchorId="0117E709" wp14:editId="505B1AAF">
                <wp:extent cx="5715" cy="5715"/>
                <wp:effectExtent l="0" t="0" r="0" b="0"/>
                <wp:docPr id="14" name="Rectangle 14" descr="https://d.adroll.com/cm/outbrain/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715" cy="57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3548ABD" id="Rectangle 14" o:spid="_x0000_s1026" alt="https://d.adroll.com/cm/outbrain/out" style="width:.45pt;height:.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" filled="f" stroked="f">
                <o:lock v:ext="edit" aspectratio="t"/>
                <w10:anchorlock/>
              </v:rect>
            </w:pict>
          </mc:Fallback>
        </mc:AlternateContent>
      </w:r>
      <w:r w:rsidRPr="00257553">
        <w:rPr>
          <w:rFonts w:ascii="Times New Roman" w:hAnsi="Times New Roman"/>
          <w:noProof/>
          <w:szCs w:val="24"/>
          <w:lang w:val="fr-CH" w:eastAsia="fr-CH"/>
        </w:rPr>
        <mc:AlternateContent>
          <mc:Choice Requires="wps">
            <w:drawing>
              <wp:inline distT="0" distB="0" distL="0" distR="0" wp14:anchorId="0D06EC49" wp14:editId="06E2AD7F">
                <wp:extent cx="5715" cy="5715"/>
                <wp:effectExtent l="0" t="0" r="0" b="0"/>
                <wp:docPr id="13" name="Rectangle 13" descr="https://d.adroll.com/cm/pubmatic/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715" cy="57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13E1ABD" id="Rectangle 13" o:spid="_x0000_s1026" alt="https://d.adroll.com/cm/pubmatic/out" style="width:.45pt;height:.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" filled="f" stroked="f">
                <o:lock v:ext="edit" aspectratio="t"/>
                <w10:anchorlock/>
              </v:rect>
            </w:pict>
          </mc:Fallback>
        </mc:AlternateContent>
      </w:r>
      <w:r w:rsidRPr="00257553">
        <w:rPr>
          <w:rFonts w:ascii="Times New Roman" w:hAnsi="Times New Roman"/>
          <w:noProof/>
          <w:szCs w:val="24"/>
          <w:lang w:val="fr-CH" w:eastAsia="fr-CH"/>
        </w:rPr>
        <mc:AlternateContent>
          <mc:Choice Requires="wps">
            <w:drawing>
              <wp:inline distT="0" distB="0" distL="0" distR="0" wp14:anchorId="5DA35FD8" wp14:editId="2D6B8D4F">
                <wp:extent cx="5715" cy="5715"/>
                <wp:effectExtent l="0" t="0" r="0" b="0"/>
                <wp:docPr id="1" name="Rectangle 1" descr="https://d.adroll.com/cm/taboola/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715" cy="57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A9BAF89" id="Rectangle 1" o:spid="_x0000_s1026" alt="https://d.adroll.com/cm/taboola/out" style="width:.45pt;height:.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" filled="f" stroked="f">
                <o:lock v:ext="edit" aspectratio="t"/>
                <w10:anchorlock/>
              </v:rect>
            </w:pict>
          </mc:Fallback>
        </mc:AlternateContent>
      </w:r>
      <w:r w:rsidRPr="00257553">
        <w:rPr>
          <w:rFonts w:ascii="Times New Roman" w:hAnsi="Times New Roman"/>
          <w:noProof/>
          <w:szCs w:val="24"/>
          <w:lang w:val="fr-CH" w:eastAsia="fr-CH"/>
        </w:rPr>
        <mc:AlternateContent>
          <mc:Choice Requires="wps">
            <w:drawing>
              <wp:inline distT="0" distB="0" distL="0" distR="0" wp14:anchorId="151AE121" wp14:editId="7C9AF8CB">
                <wp:extent cx="5715" cy="5715"/>
                <wp:effectExtent l="0" t="0" r="0" b="0"/>
                <wp:docPr id="19" name="Rectangle 19" descr="https://d.adroll.com/cm/aol/out"/>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715" cy="57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29CB0AB" id="Rectangle 19" o:spid="_x0000_s1026" alt="https://d.adroll.com/cm/aol/out" style="width:.45pt;height:.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" filled="f" stroked="f">
                <o:lock v:ext="edit" aspectratio="t"/>
                <w10:anchorlock/>
              </v:rect>
            </w:pict>
          </mc:Fallback>
        </mc:AlternateContent>
      </w:r>
      <w:r w:rsidRPr="00A967B9">
        <w:rPr>
          <w:szCs w:val="24"/>
          <w:lang w:val="de-CH"/>
        </w:rPr>
        <w:t xml:space="preserve"> </w:t>
      </w:r>
      <w:r w:rsidR="00F30F5A">
        <w:rPr>
          <w:szCs w:val="24"/>
          <w:lang w:val="de-CH"/>
        </w:rPr>
        <w:tab/>
      </w:r>
      <w:r w:rsidRPr="00A967B9">
        <w:rPr>
          <w:szCs w:val="24"/>
          <w:lang w:val="de-CH"/>
        </w:rPr>
        <w:t>UniCond Sensor available from Mettler Toledo:</w:t>
      </w:r>
    </w:p>
    <w:p w14:paraId="7EFFE2B9" w14:textId="0CEEEC52" w:rsidR="00815163" w:rsidRPr="00A967B9" w:rsidRDefault="00815163" w:rsidP="00F30F5A">
      <w:pPr>
        <w:spacing w:line="480" w:lineRule="auto"/>
        <w:ind w:left="567"/>
        <w:jc w:val="left"/>
        <w:rPr>
          <w:szCs w:val="24"/>
          <w:lang w:val="de-CH"/>
        </w:rPr>
      </w:pPr>
      <w:r w:rsidRPr="00A967B9">
        <w:rPr>
          <w:szCs w:val="24"/>
          <w:lang w:val="de-CH"/>
        </w:rPr>
        <w:t>https://www.mt.com/us/en/home/products/Process-Analytics/conductivity-sensor/conductivity-resistivity-cell-water/Unicond-2e.html</w:t>
      </w:r>
    </w:p>
  </w:endnote>
  <w:endnote w:id="8">
    <w:p w14:paraId="7F5A883A" w14:textId="05AF44DD" w:rsidR="00815163" w:rsidRPr="002C1AE8" w:rsidRDefault="00815163" w:rsidP="00F30F5A">
      <w:pPr>
        <w:pStyle w:val="EndnoteText"/>
        <w:spacing w:after="200" w:line="480" w:lineRule="auto"/>
        <w:ind w:left="567" w:hanging="567"/>
      </w:pPr>
      <w:r>
        <w:rPr>
          <w:rStyle w:val="EndnoteReference"/>
        </w:rPr>
        <w:endnoteRef/>
      </w:r>
      <w:r>
        <w:t xml:space="preserve"> </w:t>
      </w:r>
      <w:r w:rsidR="00F30F5A">
        <w:tab/>
      </w:r>
      <w:r w:rsidRPr="002C1AE8">
        <w:rPr>
          <w:sz w:val="24"/>
        </w:rPr>
        <w:t xml:space="preserve">MMH-040T interdigital mixer </w:t>
      </w:r>
      <w:r>
        <w:rPr>
          <w:sz w:val="24"/>
        </w:rPr>
        <w:t>available</w:t>
      </w:r>
      <w:r w:rsidRPr="002C1AE8">
        <w:rPr>
          <w:sz w:val="24"/>
        </w:rPr>
        <w:t xml:space="preserve"> from </w:t>
      </w:r>
      <w:proofErr w:type="spellStart"/>
      <w:r w:rsidRPr="002C1AE8">
        <w:rPr>
          <w:sz w:val="24"/>
        </w:rPr>
        <w:t>Invenios</w:t>
      </w:r>
      <w:proofErr w:type="spellEnd"/>
      <w:r w:rsidRPr="002C1AE8">
        <w:rPr>
          <w:sz w:val="24"/>
        </w:rPr>
        <w:t xml:space="preserve"> Europe </w:t>
      </w:r>
      <w:proofErr w:type="spellStart"/>
      <w:r w:rsidRPr="002C1AE8">
        <w:rPr>
          <w:sz w:val="24"/>
        </w:rPr>
        <w:t>GmBH</w:t>
      </w:r>
      <w:proofErr w:type="spellEnd"/>
      <w:r w:rsidRPr="002C1AE8">
        <w:rPr>
          <w:sz w:val="24"/>
        </w:rPr>
        <w:t>, now Corning</w:t>
      </w:r>
      <w:r w:rsidRPr="002C1AE8">
        <w:t xml:space="preserve"> </w:t>
      </w:r>
    </w:p>
  </w:endnote>
  <w:endnote w:id="9">
    <w:p w14:paraId="541EEA20" w14:textId="2FF19798" w:rsidR="00815163" w:rsidRPr="0006193B" w:rsidRDefault="00815163" w:rsidP="00F30F5A">
      <w:pPr>
        <w:pStyle w:val="EndnoteText"/>
        <w:spacing w:after="200" w:line="480" w:lineRule="auto"/>
        <w:ind w:left="567" w:hanging="567"/>
        <w:rPr>
          <w:sz w:val="24"/>
          <w:szCs w:val="24"/>
          <w:lang w:val="en-GB"/>
        </w:rPr>
      </w:pPr>
      <w:r>
        <w:rPr>
          <w:rStyle w:val="EndnoteReference"/>
        </w:rPr>
        <w:endnoteRef/>
      </w:r>
      <w:r>
        <w:t xml:space="preserve"> </w:t>
      </w:r>
      <w:r w:rsidR="00F30F5A">
        <w:tab/>
      </w:r>
      <w:r w:rsidRPr="0047490F">
        <w:rPr>
          <w:sz w:val="24"/>
          <w:szCs w:val="24"/>
        </w:rPr>
        <w:t xml:space="preserve">The static mixer coil available from </w:t>
      </w:r>
      <w:r w:rsidRPr="0047490F">
        <w:rPr>
          <w:sz w:val="24"/>
          <w:szCs w:val="24"/>
          <w:lang w:val="en-GB"/>
        </w:rPr>
        <w:t>Vapourtec : https://www.vapourtec.com/products/flow-reactors/large-diameter-tubular-reactor-for-rapid-mixing-features/</w:t>
      </w:r>
    </w:p>
  </w:endnote>
  <w:endnote w:id="10">
    <w:p w14:paraId="4F2927F5" w14:textId="62517CBB" w:rsidR="00815163" w:rsidRPr="00CB7047" w:rsidRDefault="00815163" w:rsidP="00F30F5A">
      <w:pPr>
        <w:pStyle w:val="EndnoteText"/>
        <w:spacing w:after="200" w:line="480" w:lineRule="auto"/>
        <w:ind w:left="567" w:hanging="567"/>
        <w:rPr>
          <w:lang w:val="fr-CH"/>
        </w:rPr>
      </w:pPr>
      <w:r>
        <w:rPr>
          <w:rStyle w:val="EndnoteReference"/>
        </w:rPr>
        <w:endnoteRef/>
      </w:r>
      <w:r w:rsidRPr="00A6180C">
        <w:rPr>
          <w:lang w:val="fr-CH"/>
        </w:rPr>
        <w:t xml:space="preserve"> </w:t>
      </w:r>
      <w:r w:rsidR="00F30F5A">
        <w:rPr>
          <w:lang w:val="fr-CH"/>
        </w:rPr>
        <w:tab/>
      </w:r>
      <w:r w:rsidRPr="00A6180C">
        <w:rPr>
          <w:sz w:val="24"/>
          <w:lang w:val="fr-CH"/>
        </w:rPr>
        <w:t xml:space="preserve">a) Bourne, J. R.; </w:t>
      </w:r>
      <w:proofErr w:type="spellStart"/>
      <w:r w:rsidRPr="00A6180C">
        <w:rPr>
          <w:sz w:val="24"/>
          <w:lang w:val="fr-CH"/>
        </w:rPr>
        <w:t>Rys</w:t>
      </w:r>
      <w:proofErr w:type="spellEnd"/>
      <w:r w:rsidRPr="00A6180C">
        <w:rPr>
          <w:sz w:val="24"/>
          <w:lang w:val="fr-CH"/>
        </w:rPr>
        <w:t xml:space="preserve">, P.; Suter, K., </w:t>
      </w:r>
      <w:proofErr w:type="spellStart"/>
      <w:r w:rsidRPr="00A6180C">
        <w:rPr>
          <w:i/>
          <w:sz w:val="24"/>
          <w:lang w:val="fr-CH"/>
        </w:rPr>
        <w:t>Chem</w:t>
      </w:r>
      <w:proofErr w:type="spellEnd"/>
      <w:r w:rsidRPr="00A6180C">
        <w:rPr>
          <w:i/>
          <w:sz w:val="24"/>
          <w:lang w:val="fr-CH"/>
        </w:rPr>
        <w:t xml:space="preserve">. Eng. </w:t>
      </w:r>
      <w:proofErr w:type="spellStart"/>
      <w:r w:rsidRPr="00A6180C">
        <w:rPr>
          <w:i/>
          <w:sz w:val="24"/>
          <w:lang w:val="fr-CH"/>
        </w:rPr>
        <w:t>Sci</w:t>
      </w:r>
      <w:proofErr w:type="spellEnd"/>
      <w:r w:rsidRPr="00A6180C">
        <w:rPr>
          <w:i/>
          <w:sz w:val="24"/>
          <w:lang w:val="fr-CH"/>
        </w:rPr>
        <w:t>.</w:t>
      </w:r>
      <w:r w:rsidRPr="00A6180C">
        <w:rPr>
          <w:sz w:val="24"/>
          <w:lang w:val="fr-CH"/>
        </w:rPr>
        <w:t xml:space="preserve"> </w:t>
      </w:r>
      <w:r w:rsidRPr="00A6180C">
        <w:rPr>
          <w:b/>
          <w:sz w:val="24"/>
          <w:lang w:val="fr-CH"/>
        </w:rPr>
        <w:t>1977</w:t>
      </w:r>
      <w:r w:rsidRPr="00A6180C">
        <w:rPr>
          <w:sz w:val="24"/>
          <w:lang w:val="fr-CH"/>
        </w:rPr>
        <w:t xml:space="preserve">, </w:t>
      </w:r>
      <w:r w:rsidRPr="00A6180C">
        <w:rPr>
          <w:i/>
          <w:sz w:val="24"/>
          <w:lang w:val="fr-CH"/>
        </w:rPr>
        <w:t>32</w:t>
      </w:r>
      <w:r>
        <w:rPr>
          <w:sz w:val="24"/>
          <w:lang w:val="fr-CH"/>
        </w:rPr>
        <w:t xml:space="preserve">, </w:t>
      </w:r>
      <w:r w:rsidRPr="005E1FE8">
        <w:rPr>
          <w:i/>
          <w:sz w:val="24"/>
          <w:lang w:val="fr-CH"/>
        </w:rPr>
        <w:t>7</w:t>
      </w:r>
      <w:r>
        <w:rPr>
          <w:sz w:val="24"/>
          <w:lang w:val="fr-CH"/>
        </w:rPr>
        <w:t>, 711</w:t>
      </w:r>
      <w:r w:rsidRPr="00A6180C">
        <w:rPr>
          <w:sz w:val="24"/>
          <w:lang w:val="fr-CH"/>
        </w:rPr>
        <w:t xml:space="preserve">; b) Bourne, J. R., </w:t>
      </w:r>
      <w:proofErr w:type="spellStart"/>
      <w:r w:rsidRPr="00A6180C">
        <w:rPr>
          <w:i/>
          <w:sz w:val="24"/>
          <w:lang w:val="fr-CH"/>
        </w:rPr>
        <w:t>Org</w:t>
      </w:r>
      <w:proofErr w:type="spellEnd"/>
      <w:r w:rsidRPr="00A6180C">
        <w:rPr>
          <w:i/>
          <w:sz w:val="24"/>
          <w:lang w:val="fr-CH"/>
        </w:rPr>
        <w:t xml:space="preserve">. </w:t>
      </w:r>
      <w:r w:rsidRPr="00CB7047">
        <w:rPr>
          <w:i/>
          <w:sz w:val="24"/>
          <w:lang w:val="fr-CH"/>
        </w:rPr>
        <w:t xml:space="preserve">Proc. </w:t>
      </w:r>
      <w:proofErr w:type="spellStart"/>
      <w:r w:rsidRPr="00CB7047">
        <w:rPr>
          <w:i/>
          <w:sz w:val="24"/>
          <w:lang w:val="fr-CH"/>
        </w:rPr>
        <w:t>Res</w:t>
      </w:r>
      <w:proofErr w:type="spellEnd"/>
      <w:r w:rsidRPr="00CB7047">
        <w:rPr>
          <w:i/>
          <w:sz w:val="24"/>
          <w:lang w:val="fr-CH"/>
        </w:rPr>
        <w:t>. Dev.</w:t>
      </w:r>
      <w:r w:rsidRPr="00CB7047">
        <w:rPr>
          <w:sz w:val="24"/>
          <w:lang w:val="fr-CH"/>
        </w:rPr>
        <w:t xml:space="preserve"> </w:t>
      </w:r>
      <w:r w:rsidRPr="00CB7047">
        <w:rPr>
          <w:b/>
          <w:sz w:val="24"/>
          <w:lang w:val="fr-CH"/>
        </w:rPr>
        <w:t>2003</w:t>
      </w:r>
      <w:r w:rsidRPr="00CB7047">
        <w:rPr>
          <w:sz w:val="24"/>
          <w:lang w:val="fr-CH"/>
        </w:rPr>
        <w:t xml:space="preserve">, </w:t>
      </w:r>
      <w:r w:rsidRPr="00CB7047">
        <w:rPr>
          <w:i/>
          <w:sz w:val="24"/>
          <w:lang w:val="fr-CH"/>
        </w:rPr>
        <w:t>7</w:t>
      </w:r>
      <w:r w:rsidRPr="00CB7047">
        <w:rPr>
          <w:sz w:val="24"/>
          <w:lang w:val="fr-CH"/>
        </w:rPr>
        <w:t>, 471</w:t>
      </w:r>
    </w:p>
  </w:endnote>
  <w:endnote w:id="11">
    <w:p w14:paraId="1FF24BD3" w14:textId="6B2AFBF4" w:rsidR="00815163" w:rsidRPr="00ED7137" w:rsidRDefault="00815163" w:rsidP="00F30F5A">
      <w:pPr>
        <w:pStyle w:val="EndnoteText"/>
        <w:spacing w:after="200" w:line="480" w:lineRule="auto"/>
        <w:ind w:left="567" w:hanging="567"/>
      </w:pPr>
      <w:r>
        <w:rPr>
          <w:rStyle w:val="EndnoteReference"/>
        </w:rPr>
        <w:endnoteRef/>
      </w:r>
      <w:r w:rsidRPr="00F30F5A">
        <w:t xml:space="preserve"> </w:t>
      </w:r>
      <w:r w:rsidR="00F30F5A" w:rsidRPr="00F30F5A">
        <w:tab/>
      </w:r>
      <w:r w:rsidRPr="00F30F5A">
        <w:rPr>
          <w:sz w:val="24"/>
          <w:szCs w:val="24"/>
        </w:rPr>
        <w:t>a)</w:t>
      </w:r>
      <w:r w:rsidRPr="00F30F5A">
        <w:t xml:space="preserve"> </w:t>
      </w:r>
      <w:proofErr w:type="spellStart"/>
      <w:r w:rsidRPr="00F30F5A">
        <w:rPr>
          <w:sz w:val="24"/>
        </w:rPr>
        <w:t>Pastre</w:t>
      </w:r>
      <w:proofErr w:type="spellEnd"/>
      <w:r w:rsidRPr="00F30F5A">
        <w:rPr>
          <w:sz w:val="24"/>
        </w:rPr>
        <w:t xml:space="preserve">, J. C.; Browne, D. L.; O’Brien, M.; Ley, S. V., Org. </w:t>
      </w:r>
      <w:r w:rsidRPr="00CB7047">
        <w:rPr>
          <w:sz w:val="24"/>
          <w:lang w:val="fr-CH"/>
        </w:rPr>
        <w:t xml:space="preserve">Proc. </w:t>
      </w:r>
      <w:proofErr w:type="spellStart"/>
      <w:r w:rsidRPr="00CB7047">
        <w:rPr>
          <w:sz w:val="24"/>
          <w:lang w:val="fr-CH"/>
        </w:rPr>
        <w:t>Res</w:t>
      </w:r>
      <w:proofErr w:type="spellEnd"/>
      <w:r w:rsidRPr="00CB7047">
        <w:rPr>
          <w:sz w:val="24"/>
          <w:lang w:val="fr-CH"/>
        </w:rPr>
        <w:t xml:space="preserve">. Dev. </w:t>
      </w:r>
      <w:r w:rsidRPr="00CB7047">
        <w:rPr>
          <w:b/>
          <w:sz w:val="24"/>
          <w:lang w:val="fr-CH"/>
        </w:rPr>
        <w:t>2013</w:t>
      </w:r>
      <w:r w:rsidRPr="00CB7047">
        <w:rPr>
          <w:sz w:val="24"/>
          <w:lang w:val="fr-CH"/>
        </w:rPr>
        <w:t xml:space="preserve">, </w:t>
      </w:r>
      <w:r w:rsidRPr="00CB7047">
        <w:rPr>
          <w:i/>
          <w:sz w:val="24"/>
          <w:lang w:val="fr-CH"/>
        </w:rPr>
        <w:t>17</w:t>
      </w:r>
      <w:r w:rsidRPr="00CB7047">
        <w:rPr>
          <w:sz w:val="24"/>
          <w:lang w:val="fr-CH"/>
        </w:rPr>
        <w:t>, 1183</w:t>
      </w:r>
      <w:r w:rsidRPr="00CB7047">
        <w:rPr>
          <w:sz w:val="24"/>
          <w:szCs w:val="24"/>
          <w:lang w:val="fr-CH"/>
        </w:rPr>
        <w:t xml:space="preserve">; b) </w:t>
      </w:r>
      <w:proofErr w:type="spellStart"/>
      <w:r w:rsidRPr="00CB7047">
        <w:rPr>
          <w:sz w:val="24"/>
          <w:szCs w:val="24"/>
          <w:lang w:val="fr-CH"/>
        </w:rPr>
        <w:t>Browne</w:t>
      </w:r>
      <w:proofErr w:type="spellEnd"/>
      <w:r w:rsidRPr="00CB7047">
        <w:rPr>
          <w:sz w:val="24"/>
          <w:szCs w:val="24"/>
          <w:lang w:val="fr-CH"/>
        </w:rPr>
        <w:t xml:space="preserve">, D. L.; O’Brien, M.; </w:t>
      </w:r>
      <w:proofErr w:type="spellStart"/>
      <w:r w:rsidRPr="00CB7047">
        <w:rPr>
          <w:sz w:val="24"/>
          <w:szCs w:val="24"/>
          <w:lang w:val="fr-CH"/>
        </w:rPr>
        <w:t>Koos</w:t>
      </w:r>
      <w:proofErr w:type="spellEnd"/>
      <w:r w:rsidRPr="00CB7047">
        <w:rPr>
          <w:sz w:val="24"/>
          <w:szCs w:val="24"/>
          <w:lang w:val="fr-CH"/>
        </w:rPr>
        <w:t xml:space="preserve">, P.; </w:t>
      </w:r>
      <w:proofErr w:type="spellStart"/>
      <w:r w:rsidRPr="00CB7047">
        <w:rPr>
          <w:sz w:val="24"/>
          <w:szCs w:val="24"/>
          <w:lang w:val="fr-CH"/>
        </w:rPr>
        <w:t>Cranwell</w:t>
      </w:r>
      <w:proofErr w:type="spellEnd"/>
      <w:r w:rsidRPr="00CB7047">
        <w:rPr>
          <w:sz w:val="24"/>
          <w:szCs w:val="24"/>
          <w:lang w:val="fr-CH"/>
        </w:rPr>
        <w:t xml:space="preserve">, P. B.; </w:t>
      </w:r>
      <w:proofErr w:type="spellStart"/>
      <w:r w:rsidRPr="00CB7047">
        <w:rPr>
          <w:sz w:val="24"/>
          <w:szCs w:val="24"/>
          <w:lang w:val="fr-CH"/>
        </w:rPr>
        <w:t>Polyzos</w:t>
      </w:r>
      <w:proofErr w:type="spellEnd"/>
      <w:r w:rsidRPr="00CB7047">
        <w:rPr>
          <w:sz w:val="24"/>
          <w:szCs w:val="24"/>
          <w:lang w:val="fr-CH"/>
        </w:rPr>
        <w:t xml:space="preserve">, A.; Ley, S. V. </w:t>
      </w:r>
      <w:r w:rsidRPr="00CB7047">
        <w:rPr>
          <w:i/>
          <w:sz w:val="24"/>
          <w:szCs w:val="24"/>
          <w:lang w:val="fr-CH"/>
        </w:rPr>
        <w:t>Synlett</w:t>
      </w:r>
      <w:r w:rsidRPr="00CB7047">
        <w:rPr>
          <w:sz w:val="24"/>
          <w:szCs w:val="24"/>
          <w:lang w:val="fr-CH"/>
        </w:rPr>
        <w:t xml:space="preserve"> </w:t>
      </w:r>
      <w:r w:rsidRPr="00CB7047">
        <w:rPr>
          <w:b/>
          <w:sz w:val="24"/>
          <w:szCs w:val="24"/>
          <w:lang w:val="fr-CH"/>
        </w:rPr>
        <w:t>2012</w:t>
      </w:r>
      <w:r w:rsidRPr="00CB7047">
        <w:rPr>
          <w:sz w:val="24"/>
          <w:szCs w:val="24"/>
          <w:lang w:val="fr-CH"/>
        </w:rPr>
        <w:t xml:space="preserve">, </w:t>
      </w:r>
      <w:r w:rsidRPr="00CB7047">
        <w:rPr>
          <w:i/>
          <w:sz w:val="24"/>
          <w:szCs w:val="24"/>
          <w:lang w:val="fr-CH"/>
        </w:rPr>
        <w:t>23</w:t>
      </w:r>
      <w:r w:rsidRPr="00CB7047">
        <w:rPr>
          <w:sz w:val="24"/>
          <w:szCs w:val="24"/>
          <w:lang w:val="fr-CH"/>
        </w:rPr>
        <w:t xml:space="preserve">, 1402; c) </w:t>
      </w:r>
      <w:proofErr w:type="spellStart"/>
      <w:r w:rsidRPr="00CB7047">
        <w:rPr>
          <w:sz w:val="24"/>
          <w:szCs w:val="24"/>
          <w:lang w:val="fr-CH"/>
        </w:rPr>
        <w:t>Cranwell</w:t>
      </w:r>
      <w:proofErr w:type="spellEnd"/>
      <w:r w:rsidRPr="00CB7047">
        <w:rPr>
          <w:sz w:val="24"/>
          <w:szCs w:val="24"/>
          <w:lang w:val="fr-CH"/>
        </w:rPr>
        <w:t xml:space="preserve">, P. B.; O’Brien, M.; </w:t>
      </w:r>
      <w:proofErr w:type="spellStart"/>
      <w:r w:rsidRPr="00CB7047">
        <w:rPr>
          <w:sz w:val="24"/>
          <w:szCs w:val="24"/>
          <w:lang w:val="fr-CH"/>
        </w:rPr>
        <w:t>Browne</w:t>
      </w:r>
      <w:proofErr w:type="spellEnd"/>
      <w:r w:rsidRPr="00CB7047">
        <w:rPr>
          <w:sz w:val="24"/>
          <w:szCs w:val="24"/>
          <w:lang w:val="fr-CH"/>
        </w:rPr>
        <w:t xml:space="preserve">, D. L.; </w:t>
      </w:r>
      <w:proofErr w:type="spellStart"/>
      <w:r w:rsidRPr="00CB7047">
        <w:rPr>
          <w:sz w:val="24"/>
          <w:szCs w:val="24"/>
          <w:lang w:val="fr-CH"/>
        </w:rPr>
        <w:t>Koos</w:t>
      </w:r>
      <w:proofErr w:type="spellEnd"/>
      <w:r w:rsidRPr="00CB7047">
        <w:rPr>
          <w:sz w:val="24"/>
          <w:szCs w:val="24"/>
          <w:lang w:val="fr-CH"/>
        </w:rPr>
        <w:t xml:space="preserve">, P.; </w:t>
      </w:r>
      <w:proofErr w:type="spellStart"/>
      <w:r w:rsidRPr="00CB7047">
        <w:rPr>
          <w:sz w:val="24"/>
          <w:szCs w:val="24"/>
          <w:lang w:val="fr-CH"/>
        </w:rPr>
        <w:t>Polyzos</w:t>
      </w:r>
      <w:proofErr w:type="spellEnd"/>
      <w:r w:rsidRPr="00CB7047">
        <w:rPr>
          <w:sz w:val="24"/>
          <w:szCs w:val="24"/>
          <w:lang w:val="fr-CH"/>
        </w:rPr>
        <w:t xml:space="preserve">, A.; </w:t>
      </w:r>
      <w:proofErr w:type="spellStart"/>
      <w:r w:rsidRPr="00CB7047">
        <w:rPr>
          <w:sz w:val="24"/>
          <w:szCs w:val="24"/>
          <w:lang w:val="fr-CH"/>
        </w:rPr>
        <w:t>Pen</w:t>
      </w:r>
      <w:r w:rsidRPr="00CB7047">
        <w:rPr>
          <w:rFonts w:hint="eastAsia"/>
          <w:sz w:val="24"/>
          <w:szCs w:val="24"/>
          <w:lang w:val="fr-CH"/>
        </w:rPr>
        <w:t>̃</w:t>
      </w:r>
      <w:r w:rsidRPr="00CB7047">
        <w:rPr>
          <w:sz w:val="24"/>
          <w:szCs w:val="24"/>
          <w:lang w:val="fr-CH"/>
        </w:rPr>
        <w:t>a-Lo</w:t>
      </w:r>
      <w:r w:rsidRPr="00CB7047">
        <w:rPr>
          <w:rFonts w:hint="eastAsia"/>
          <w:sz w:val="24"/>
          <w:szCs w:val="24"/>
          <w:lang w:val="fr-CH"/>
        </w:rPr>
        <w:t>́</w:t>
      </w:r>
      <w:r w:rsidRPr="00CB7047">
        <w:rPr>
          <w:sz w:val="24"/>
          <w:szCs w:val="24"/>
          <w:lang w:val="fr-CH"/>
        </w:rPr>
        <w:t>pez</w:t>
      </w:r>
      <w:proofErr w:type="spellEnd"/>
      <w:r w:rsidRPr="00CB7047">
        <w:rPr>
          <w:sz w:val="24"/>
          <w:szCs w:val="24"/>
          <w:lang w:val="fr-CH"/>
        </w:rPr>
        <w:t xml:space="preserve">, M.; Ley, S. V. </w:t>
      </w:r>
      <w:proofErr w:type="spellStart"/>
      <w:r w:rsidRPr="00CB7047">
        <w:rPr>
          <w:i/>
          <w:sz w:val="24"/>
          <w:szCs w:val="24"/>
          <w:lang w:val="fr-CH"/>
        </w:rPr>
        <w:t>Org</w:t>
      </w:r>
      <w:proofErr w:type="spellEnd"/>
      <w:r w:rsidRPr="00CB7047">
        <w:rPr>
          <w:i/>
          <w:sz w:val="24"/>
          <w:szCs w:val="24"/>
          <w:lang w:val="fr-CH"/>
        </w:rPr>
        <w:t xml:space="preserve">. </w:t>
      </w:r>
      <w:proofErr w:type="spellStart"/>
      <w:r w:rsidRPr="00B850F1">
        <w:rPr>
          <w:i/>
          <w:sz w:val="24"/>
          <w:szCs w:val="24"/>
        </w:rPr>
        <w:t>Biomol</w:t>
      </w:r>
      <w:proofErr w:type="spellEnd"/>
      <w:r w:rsidRPr="00B850F1">
        <w:rPr>
          <w:i/>
          <w:sz w:val="24"/>
          <w:szCs w:val="24"/>
        </w:rPr>
        <w:t>. Chem.</w:t>
      </w:r>
      <w:r w:rsidRPr="00B850F1">
        <w:rPr>
          <w:sz w:val="24"/>
          <w:szCs w:val="24"/>
        </w:rPr>
        <w:t xml:space="preserve"> </w:t>
      </w:r>
      <w:r w:rsidRPr="00B850F1">
        <w:rPr>
          <w:b/>
          <w:sz w:val="24"/>
          <w:szCs w:val="24"/>
        </w:rPr>
        <w:t>2012</w:t>
      </w:r>
      <w:r w:rsidRPr="00B850F1">
        <w:rPr>
          <w:sz w:val="24"/>
          <w:szCs w:val="24"/>
        </w:rPr>
        <w:t xml:space="preserve">, </w:t>
      </w:r>
      <w:r w:rsidRPr="00B850F1">
        <w:rPr>
          <w:i/>
          <w:sz w:val="24"/>
          <w:szCs w:val="24"/>
        </w:rPr>
        <w:t>10</w:t>
      </w:r>
      <w:r w:rsidRPr="00B850F1">
        <w:rPr>
          <w:sz w:val="24"/>
          <w:szCs w:val="24"/>
        </w:rPr>
        <w:t>, 5774.</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ew York">
    <w:altName w:val="Times New Roman"/>
    <w:panose1 w:val="02040503060506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no Pro">
    <w:altName w:val="Times"/>
    <w:panose1 w:val="00000000000000000000"/>
    <w:charset w:val="00"/>
    <w:family w:val="roman"/>
    <w:notTrueType/>
    <w:pitch w:val="variable"/>
    <w:sig w:usb0="60000287" w:usb1="00000001" w:usb2="00000000" w:usb3="00000000" w:csb0="0000019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2591EA" w14:textId="77777777" w:rsidR="00815163" w:rsidRDefault="00815163">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575BB538" w14:textId="77777777" w:rsidR="00815163" w:rsidRDefault="00815163">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932064" w14:textId="77777777" w:rsidR="00815163" w:rsidRDefault="00815163">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762BC4">
      <w:rPr>
        <w:rStyle w:val="PageNumber"/>
        <w:noProof/>
      </w:rPr>
      <w:t>1</w:t>
    </w:r>
    <w:r>
      <w:rPr>
        <w:rStyle w:val="PageNumber"/>
      </w:rPr>
      <w:fldChar w:fldCharType="end"/>
    </w:r>
  </w:p>
  <w:p w14:paraId="7A4E8A65" w14:textId="77777777" w:rsidR="00815163" w:rsidRDefault="00815163">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1474EF3" w14:textId="77777777" w:rsidR="00815163" w:rsidRDefault="00815163">
      <w:r>
        <w:separator/>
      </w:r>
    </w:p>
  </w:footnote>
  <w:footnote w:type="continuationSeparator" w:id="0">
    <w:p w14:paraId="61D27764" w14:textId="77777777" w:rsidR="00815163" w:rsidRDefault="0081516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4E32BC"/>
    <w:multiLevelType w:val="hybridMultilevel"/>
    <w:tmpl w:val="13BE9D0C"/>
    <w:lvl w:ilvl="0" w:tplc="6DEC731C">
      <w:start w:val="1"/>
      <w:numFmt w:val="bullet"/>
      <w:lvlText w:val=""/>
      <w:lvlJc w:val="left"/>
      <w:pPr>
        <w:tabs>
          <w:tab w:val="num" w:pos="720"/>
        </w:tabs>
        <w:ind w:left="720" w:hanging="360"/>
      </w:pPr>
      <w:rPr>
        <w:rFonts w:ascii="Wingdings" w:hAnsi="Wingdings" w:hint="default"/>
      </w:rPr>
    </w:lvl>
    <w:lvl w:ilvl="1" w:tplc="640ED108" w:tentative="1">
      <w:start w:val="1"/>
      <w:numFmt w:val="bullet"/>
      <w:lvlText w:val=""/>
      <w:lvlJc w:val="left"/>
      <w:pPr>
        <w:tabs>
          <w:tab w:val="num" w:pos="1440"/>
        </w:tabs>
        <w:ind w:left="1440" w:hanging="360"/>
      </w:pPr>
      <w:rPr>
        <w:rFonts w:ascii="Wingdings" w:hAnsi="Wingdings" w:hint="default"/>
      </w:rPr>
    </w:lvl>
    <w:lvl w:ilvl="2" w:tplc="99AE3A5E" w:tentative="1">
      <w:start w:val="1"/>
      <w:numFmt w:val="bullet"/>
      <w:lvlText w:val=""/>
      <w:lvlJc w:val="left"/>
      <w:pPr>
        <w:tabs>
          <w:tab w:val="num" w:pos="2160"/>
        </w:tabs>
        <w:ind w:left="2160" w:hanging="360"/>
      </w:pPr>
      <w:rPr>
        <w:rFonts w:ascii="Wingdings" w:hAnsi="Wingdings" w:hint="default"/>
      </w:rPr>
    </w:lvl>
    <w:lvl w:ilvl="3" w:tplc="9F1EB198" w:tentative="1">
      <w:start w:val="1"/>
      <w:numFmt w:val="bullet"/>
      <w:lvlText w:val=""/>
      <w:lvlJc w:val="left"/>
      <w:pPr>
        <w:tabs>
          <w:tab w:val="num" w:pos="2880"/>
        </w:tabs>
        <w:ind w:left="2880" w:hanging="360"/>
      </w:pPr>
      <w:rPr>
        <w:rFonts w:ascii="Wingdings" w:hAnsi="Wingdings" w:hint="default"/>
      </w:rPr>
    </w:lvl>
    <w:lvl w:ilvl="4" w:tplc="9746BC1E" w:tentative="1">
      <w:start w:val="1"/>
      <w:numFmt w:val="bullet"/>
      <w:lvlText w:val=""/>
      <w:lvlJc w:val="left"/>
      <w:pPr>
        <w:tabs>
          <w:tab w:val="num" w:pos="3600"/>
        </w:tabs>
        <w:ind w:left="3600" w:hanging="360"/>
      </w:pPr>
      <w:rPr>
        <w:rFonts w:ascii="Wingdings" w:hAnsi="Wingdings" w:hint="default"/>
      </w:rPr>
    </w:lvl>
    <w:lvl w:ilvl="5" w:tplc="46B26C90" w:tentative="1">
      <w:start w:val="1"/>
      <w:numFmt w:val="bullet"/>
      <w:lvlText w:val=""/>
      <w:lvlJc w:val="left"/>
      <w:pPr>
        <w:tabs>
          <w:tab w:val="num" w:pos="4320"/>
        </w:tabs>
        <w:ind w:left="4320" w:hanging="360"/>
      </w:pPr>
      <w:rPr>
        <w:rFonts w:ascii="Wingdings" w:hAnsi="Wingdings" w:hint="default"/>
      </w:rPr>
    </w:lvl>
    <w:lvl w:ilvl="6" w:tplc="2D68697E" w:tentative="1">
      <w:start w:val="1"/>
      <w:numFmt w:val="bullet"/>
      <w:lvlText w:val=""/>
      <w:lvlJc w:val="left"/>
      <w:pPr>
        <w:tabs>
          <w:tab w:val="num" w:pos="5040"/>
        </w:tabs>
        <w:ind w:left="5040" w:hanging="360"/>
      </w:pPr>
      <w:rPr>
        <w:rFonts w:ascii="Wingdings" w:hAnsi="Wingdings" w:hint="default"/>
      </w:rPr>
    </w:lvl>
    <w:lvl w:ilvl="7" w:tplc="635E9442" w:tentative="1">
      <w:start w:val="1"/>
      <w:numFmt w:val="bullet"/>
      <w:lvlText w:val=""/>
      <w:lvlJc w:val="left"/>
      <w:pPr>
        <w:tabs>
          <w:tab w:val="num" w:pos="5760"/>
        </w:tabs>
        <w:ind w:left="5760" w:hanging="360"/>
      </w:pPr>
      <w:rPr>
        <w:rFonts w:ascii="Wingdings" w:hAnsi="Wingdings" w:hint="default"/>
      </w:rPr>
    </w:lvl>
    <w:lvl w:ilvl="8" w:tplc="4C48EBE8"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D7F72F8"/>
    <w:multiLevelType w:val="hybridMultilevel"/>
    <w:tmpl w:val="B184A046"/>
    <w:lvl w:ilvl="0" w:tplc="2D22C93A">
      <w:start w:val="1"/>
      <w:numFmt w:val="bullet"/>
      <w:lvlText w:val="●"/>
      <w:lvlJc w:val="left"/>
      <w:pPr>
        <w:tabs>
          <w:tab w:val="num" w:pos="720"/>
        </w:tabs>
        <w:ind w:left="720" w:hanging="360"/>
      </w:pPr>
      <w:rPr>
        <w:rFonts w:ascii="Arial" w:hAnsi="Arial" w:hint="default"/>
      </w:rPr>
    </w:lvl>
    <w:lvl w:ilvl="1" w:tplc="3BC8F1B2" w:tentative="1">
      <w:start w:val="1"/>
      <w:numFmt w:val="bullet"/>
      <w:lvlText w:val="●"/>
      <w:lvlJc w:val="left"/>
      <w:pPr>
        <w:tabs>
          <w:tab w:val="num" w:pos="1440"/>
        </w:tabs>
        <w:ind w:left="1440" w:hanging="360"/>
      </w:pPr>
      <w:rPr>
        <w:rFonts w:ascii="Arial" w:hAnsi="Arial" w:hint="default"/>
      </w:rPr>
    </w:lvl>
    <w:lvl w:ilvl="2" w:tplc="CC62497C" w:tentative="1">
      <w:start w:val="1"/>
      <w:numFmt w:val="bullet"/>
      <w:lvlText w:val="●"/>
      <w:lvlJc w:val="left"/>
      <w:pPr>
        <w:tabs>
          <w:tab w:val="num" w:pos="2160"/>
        </w:tabs>
        <w:ind w:left="2160" w:hanging="360"/>
      </w:pPr>
      <w:rPr>
        <w:rFonts w:ascii="Arial" w:hAnsi="Arial" w:hint="default"/>
      </w:rPr>
    </w:lvl>
    <w:lvl w:ilvl="3" w:tplc="729A1EE6" w:tentative="1">
      <w:start w:val="1"/>
      <w:numFmt w:val="bullet"/>
      <w:lvlText w:val="●"/>
      <w:lvlJc w:val="left"/>
      <w:pPr>
        <w:tabs>
          <w:tab w:val="num" w:pos="2880"/>
        </w:tabs>
        <w:ind w:left="2880" w:hanging="360"/>
      </w:pPr>
      <w:rPr>
        <w:rFonts w:ascii="Arial" w:hAnsi="Arial" w:hint="default"/>
      </w:rPr>
    </w:lvl>
    <w:lvl w:ilvl="4" w:tplc="A2985134" w:tentative="1">
      <w:start w:val="1"/>
      <w:numFmt w:val="bullet"/>
      <w:lvlText w:val="●"/>
      <w:lvlJc w:val="left"/>
      <w:pPr>
        <w:tabs>
          <w:tab w:val="num" w:pos="3600"/>
        </w:tabs>
        <w:ind w:left="3600" w:hanging="360"/>
      </w:pPr>
      <w:rPr>
        <w:rFonts w:ascii="Arial" w:hAnsi="Arial" w:hint="default"/>
      </w:rPr>
    </w:lvl>
    <w:lvl w:ilvl="5" w:tplc="C5ACD1AA" w:tentative="1">
      <w:start w:val="1"/>
      <w:numFmt w:val="bullet"/>
      <w:lvlText w:val="●"/>
      <w:lvlJc w:val="left"/>
      <w:pPr>
        <w:tabs>
          <w:tab w:val="num" w:pos="4320"/>
        </w:tabs>
        <w:ind w:left="4320" w:hanging="360"/>
      </w:pPr>
      <w:rPr>
        <w:rFonts w:ascii="Arial" w:hAnsi="Arial" w:hint="default"/>
      </w:rPr>
    </w:lvl>
    <w:lvl w:ilvl="6" w:tplc="05444674" w:tentative="1">
      <w:start w:val="1"/>
      <w:numFmt w:val="bullet"/>
      <w:lvlText w:val="●"/>
      <w:lvlJc w:val="left"/>
      <w:pPr>
        <w:tabs>
          <w:tab w:val="num" w:pos="5040"/>
        </w:tabs>
        <w:ind w:left="5040" w:hanging="360"/>
      </w:pPr>
      <w:rPr>
        <w:rFonts w:ascii="Arial" w:hAnsi="Arial" w:hint="default"/>
      </w:rPr>
    </w:lvl>
    <w:lvl w:ilvl="7" w:tplc="4FA600AA" w:tentative="1">
      <w:start w:val="1"/>
      <w:numFmt w:val="bullet"/>
      <w:lvlText w:val="●"/>
      <w:lvlJc w:val="left"/>
      <w:pPr>
        <w:tabs>
          <w:tab w:val="num" w:pos="5760"/>
        </w:tabs>
        <w:ind w:left="5760" w:hanging="360"/>
      </w:pPr>
      <w:rPr>
        <w:rFonts w:ascii="Arial" w:hAnsi="Arial" w:hint="default"/>
      </w:rPr>
    </w:lvl>
    <w:lvl w:ilvl="8" w:tplc="E064D9DC"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4647C33"/>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5F92E0C"/>
    <w:multiLevelType w:val="multilevel"/>
    <w:tmpl w:val="6E504A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8B2178F"/>
    <w:multiLevelType w:val="hybridMultilevel"/>
    <w:tmpl w:val="11F4FB50"/>
    <w:lvl w:ilvl="0" w:tplc="F58459DA">
      <w:start w:val="1"/>
      <w:numFmt w:val="bullet"/>
      <w:lvlText w:val="●"/>
      <w:lvlJc w:val="left"/>
      <w:pPr>
        <w:tabs>
          <w:tab w:val="num" w:pos="720"/>
        </w:tabs>
        <w:ind w:left="720" w:hanging="360"/>
      </w:pPr>
      <w:rPr>
        <w:rFonts w:ascii="Arial" w:hAnsi="Arial" w:hint="default"/>
      </w:rPr>
    </w:lvl>
    <w:lvl w:ilvl="1" w:tplc="889A117C" w:tentative="1">
      <w:start w:val="1"/>
      <w:numFmt w:val="bullet"/>
      <w:lvlText w:val="●"/>
      <w:lvlJc w:val="left"/>
      <w:pPr>
        <w:tabs>
          <w:tab w:val="num" w:pos="1440"/>
        </w:tabs>
        <w:ind w:left="1440" w:hanging="360"/>
      </w:pPr>
      <w:rPr>
        <w:rFonts w:ascii="Arial" w:hAnsi="Arial" w:hint="default"/>
      </w:rPr>
    </w:lvl>
    <w:lvl w:ilvl="2" w:tplc="26947990" w:tentative="1">
      <w:start w:val="1"/>
      <w:numFmt w:val="bullet"/>
      <w:lvlText w:val="●"/>
      <w:lvlJc w:val="left"/>
      <w:pPr>
        <w:tabs>
          <w:tab w:val="num" w:pos="2160"/>
        </w:tabs>
        <w:ind w:left="2160" w:hanging="360"/>
      </w:pPr>
      <w:rPr>
        <w:rFonts w:ascii="Arial" w:hAnsi="Arial" w:hint="default"/>
      </w:rPr>
    </w:lvl>
    <w:lvl w:ilvl="3" w:tplc="F206974A" w:tentative="1">
      <w:start w:val="1"/>
      <w:numFmt w:val="bullet"/>
      <w:lvlText w:val="●"/>
      <w:lvlJc w:val="left"/>
      <w:pPr>
        <w:tabs>
          <w:tab w:val="num" w:pos="2880"/>
        </w:tabs>
        <w:ind w:left="2880" w:hanging="360"/>
      </w:pPr>
      <w:rPr>
        <w:rFonts w:ascii="Arial" w:hAnsi="Arial" w:hint="default"/>
      </w:rPr>
    </w:lvl>
    <w:lvl w:ilvl="4" w:tplc="8FCAA480" w:tentative="1">
      <w:start w:val="1"/>
      <w:numFmt w:val="bullet"/>
      <w:lvlText w:val="●"/>
      <w:lvlJc w:val="left"/>
      <w:pPr>
        <w:tabs>
          <w:tab w:val="num" w:pos="3600"/>
        </w:tabs>
        <w:ind w:left="3600" w:hanging="360"/>
      </w:pPr>
      <w:rPr>
        <w:rFonts w:ascii="Arial" w:hAnsi="Arial" w:hint="default"/>
      </w:rPr>
    </w:lvl>
    <w:lvl w:ilvl="5" w:tplc="732E50F4" w:tentative="1">
      <w:start w:val="1"/>
      <w:numFmt w:val="bullet"/>
      <w:lvlText w:val="●"/>
      <w:lvlJc w:val="left"/>
      <w:pPr>
        <w:tabs>
          <w:tab w:val="num" w:pos="4320"/>
        </w:tabs>
        <w:ind w:left="4320" w:hanging="360"/>
      </w:pPr>
      <w:rPr>
        <w:rFonts w:ascii="Arial" w:hAnsi="Arial" w:hint="default"/>
      </w:rPr>
    </w:lvl>
    <w:lvl w:ilvl="6" w:tplc="FCCCD0AA" w:tentative="1">
      <w:start w:val="1"/>
      <w:numFmt w:val="bullet"/>
      <w:lvlText w:val="●"/>
      <w:lvlJc w:val="left"/>
      <w:pPr>
        <w:tabs>
          <w:tab w:val="num" w:pos="5040"/>
        </w:tabs>
        <w:ind w:left="5040" w:hanging="360"/>
      </w:pPr>
      <w:rPr>
        <w:rFonts w:ascii="Arial" w:hAnsi="Arial" w:hint="default"/>
      </w:rPr>
    </w:lvl>
    <w:lvl w:ilvl="7" w:tplc="B2285672" w:tentative="1">
      <w:start w:val="1"/>
      <w:numFmt w:val="bullet"/>
      <w:lvlText w:val="●"/>
      <w:lvlJc w:val="left"/>
      <w:pPr>
        <w:tabs>
          <w:tab w:val="num" w:pos="5760"/>
        </w:tabs>
        <w:ind w:left="5760" w:hanging="360"/>
      </w:pPr>
      <w:rPr>
        <w:rFonts w:ascii="Arial" w:hAnsi="Arial" w:hint="default"/>
      </w:rPr>
    </w:lvl>
    <w:lvl w:ilvl="8" w:tplc="DE5E3C44"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2B0D4588"/>
    <w:multiLevelType w:val="hybridMultilevel"/>
    <w:tmpl w:val="56DCB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E01202A"/>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EC86632"/>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26D3F9A"/>
    <w:multiLevelType w:val="singleLevel"/>
    <w:tmpl w:val="8BC469AA"/>
    <w:lvl w:ilvl="0">
      <w:start w:val="1"/>
      <w:numFmt w:val="lowerLetter"/>
      <w:lvlText w:val="%1."/>
      <w:lvlJc w:val="left"/>
      <w:pPr>
        <w:tabs>
          <w:tab w:val="num" w:pos="720"/>
        </w:tabs>
        <w:ind w:left="720" w:hanging="360"/>
      </w:pPr>
      <w:rPr>
        <w:rFonts w:hint="default"/>
      </w:rPr>
    </w:lvl>
  </w:abstractNum>
  <w:abstractNum w:abstractNumId="9" w15:restartNumberingAfterBreak="0">
    <w:nsid w:val="3388342B"/>
    <w:multiLevelType w:val="hybridMultilevel"/>
    <w:tmpl w:val="A3A0C8FA"/>
    <w:lvl w:ilvl="0" w:tplc="B24CA662">
      <w:start w:val="1"/>
      <w:numFmt w:val="lowerLetter"/>
      <w:lvlText w:val="%1)"/>
      <w:lvlJc w:val="left"/>
      <w:pPr>
        <w:ind w:left="562" w:hanging="360"/>
      </w:pPr>
      <w:rPr>
        <w:rFonts w:hint="default"/>
      </w:rPr>
    </w:lvl>
    <w:lvl w:ilvl="1" w:tplc="100C0019" w:tentative="1">
      <w:start w:val="1"/>
      <w:numFmt w:val="lowerLetter"/>
      <w:lvlText w:val="%2."/>
      <w:lvlJc w:val="left"/>
      <w:pPr>
        <w:ind w:left="1282" w:hanging="360"/>
      </w:pPr>
    </w:lvl>
    <w:lvl w:ilvl="2" w:tplc="100C001B" w:tentative="1">
      <w:start w:val="1"/>
      <w:numFmt w:val="lowerRoman"/>
      <w:lvlText w:val="%3."/>
      <w:lvlJc w:val="right"/>
      <w:pPr>
        <w:ind w:left="2002" w:hanging="180"/>
      </w:pPr>
    </w:lvl>
    <w:lvl w:ilvl="3" w:tplc="100C000F" w:tentative="1">
      <w:start w:val="1"/>
      <w:numFmt w:val="decimal"/>
      <w:lvlText w:val="%4."/>
      <w:lvlJc w:val="left"/>
      <w:pPr>
        <w:ind w:left="2722" w:hanging="360"/>
      </w:pPr>
    </w:lvl>
    <w:lvl w:ilvl="4" w:tplc="100C0019" w:tentative="1">
      <w:start w:val="1"/>
      <w:numFmt w:val="lowerLetter"/>
      <w:lvlText w:val="%5."/>
      <w:lvlJc w:val="left"/>
      <w:pPr>
        <w:ind w:left="3442" w:hanging="360"/>
      </w:pPr>
    </w:lvl>
    <w:lvl w:ilvl="5" w:tplc="100C001B" w:tentative="1">
      <w:start w:val="1"/>
      <w:numFmt w:val="lowerRoman"/>
      <w:lvlText w:val="%6."/>
      <w:lvlJc w:val="right"/>
      <w:pPr>
        <w:ind w:left="4162" w:hanging="180"/>
      </w:pPr>
    </w:lvl>
    <w:lvl w:ilvl="6" w:tplc="100C000F" w:tentative="1">
      <w:start w:val="1"/>
      <w:numFmt w:val="decimal"/>
      <w:lvlText w:val="%7."/>
      <w:lvlJc w:val="left"/>
      <w:pPr>
        <w:ind w:left="4882" w:hanging="360"/>
      </w:pPr>
    </w:lvl>
    <w:lvl w:ilvl="7" w:tplc="100C0019" w:tentative="1">
      <w:start w:val="1"/>
      <w:numFmt w:val="lowerLetter"/>
      <w:lvlText w:val="%8."/>
      <w:lvlJc w:val="left"/>
      <w:pPr>
        <w:ind w:left="5602" w:hanging="360"/>
      </w:pPr>
    </w:lvl>
    <w:lvl w:ilvl="8" w:tplc="100C001B" w:tentative="1">
      <w:start w:val="1"/>
      <w:numFmt w:val="lowerRoman"/>
      <w:lvlText w:val="%9."/>
      <w:lvlJc w:val="right"/>
      <w:pPr>
        <w:ind w:left="6322" w:hanging="180"/>
      </w:pPr>
    </w:lvl>
  </w:abstractNum>
  <w:abstractNum w:abstractNumId="10" w15:restartNumberingAfterBreak="0">
    <w:nsid w:val="34FD0C72"/>
    <w:multiLevelType w:val="singleLevel"/>
    <w:tmpl w:val="0409000F"/>
    <w:lvl w:ilvl="0">
      <w:start w:val="1"/>
      <w:numFmt w:val="decimal"/>
      <w:lvlText w:val="%1."/>
      <w:lvlJc w:val="left"/>
      <w:pPr>
        <w:tabs>
          <w:tab w:val="num" w:pos="360"/>
        </w:tabs>
        <w:ind w:left="360" w:hanging="360"/>
      </w:pPr>
      <w:rPr>
        <w:rFonts w:hint="default"/>
      </w:rPr>
    </w:lvl>
  </w:abstractNum>
  <w:abstractNum w:abstractNumId="11" w15:restartNumberingAfterBreak="0">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12" w15:restartNumberingAfterBreak="0">
    <w:nsid w:val="3807208B"/>
    <w:multiLevelType w:val="hybridMultilevel"/>
    <w:tmpl w:val="42A87D26"/>
    <w:lvl w:ilvl="0" w:tplc="83AE50D6">
      <w:start w:val="1"/>
      <w:numFmt w:val="bullet"/>
      <w:lvlText w:val="●"/>
      <w:lvlJc w:val="left"/>
      <w:pPr>
        <w:tabs>
          <w:tab w:val="num" w:pos="720"/>
        </w:tabs>
        <w:ind w:left="720" w:hanging="360"/>
      </w:pPr>
      <w:rPr>
        <w:rFonts w:ascii="Arial" w:hAnsi="Arial" w:hint="default"/>
      </w:rPr>
    </w:lvl>
    <w:lvl w:ilvl="1" w:tplc="AB4E59CE" w:tentative="1">
      <w:start w:val="1"/>
      <w:numFmt w:val="bullet"/>
      <w:lvlText w:val="●"/>
      <w:lvlJc w:val="left"/>
      <w:pPr>
        <w:tabs>
          <w:tab w:val="num" w:pos="1440"/>
        </w:tabs>
        <w:ind w:left="1440" w:hanging="360"/>
      </w:pPr>
      <w:rPr>
        <w:rFonts w:ascii="Arial" w:hAnsi="Arial" w:hint="default"/>
      </w:rPr>
    </w:lvl>
    <w:lvl w:ilvl="2" w:tplc="AF82C2DA" w:tentative="1">
      <w:start w:val="1"/>
      <w:numFmt w:val="bullet"/>
      <w:lvlText w:val="●"/>
      <w:lvlJc w:val="left"/>
      <w:pPr>
        <w:tabs>
          <w:tab w:val="num" w:pos="2160"/>
        </w:tabs>
        <w:ind w:left="2160" w:hanging="360"/>
      </w:pPr>
      <w:rPr>
        <w:rFonts w:ascii="Arial" w:hAnsi="Arial" w:hint="default"/>
      </w:rPr>
    </w:lvl>
    <w:lvl w:ilvl="3" w:tplc="D08AB5EA" w:tentative="1">
      <w:start w:val="1"/>
      <w:numFmt w:val="bullet"/>
      <w:lvlText w:val="●"/>
      <w:lvlJc w:val="left"/>
      <w:pPr>
        <w:tabs>
          <w:tab w:val="num" w:pos="2880"/>
        </w:tabs>
        <w:ind w:left="2880" w:hanging="360"/>
      </w:pPr>
      <w:rPr>
        <w:rFonts w:ascii="Arial" w:hAnsi="Arial" w:hint="default"/>
      </w:rPr>
    </w:lvl>
    <w:lvl w:ilvl="4" w:tplc="84A8C9B2" w:tentative="1">
      <w:start w:val="1"/>
      <w:numFmt w:val="bullet"/>
      <w:lvlText w:val="●"/>
      <w:lvlJc w:val="left"/>
      <w:pPr>
        <w:tabs>
          <w:tab w:val="num" w:pos="3600"/>
        </w:tabs>
        <w:ind w:left="3600" w:hanging="360"/>
      </w:pPr>
      <w:rPr>
        <w:rFonts w:ascii="Arial" w:hAnsi="Arial" w:hint="default"/>
      </w:rPr>
    </w:lvl>
    <w:lvl w:ilvl="5" w:tplc="58680D6C" w:tentative="1">
      <w:start w:val="1"/>
      <w:numFmt w:val="bullet"/>
      <w:lvlText w:val="●"/>
      <w:lvlJc w:val="left"/>
      <w:pPr>
        <w:tabs>
          <w:tab w:val="num" w:pos="4320"/>
        </w:tabs>
        <w:ind w:left="4320" w:hanging="360"/>
      </w:pPr>
      <w:rPr>
        <w:rFonts w:ascii="Arial" w:hAnsi="Arial" w:hint="default"/>
      </w:rPr>
    </w:lvl>
    <w:lvl w:ilvl="6" w:tplc="492691CA" w:tentative="1">
      <w:start w:val="1"/>
      <w:numFmt w:val="bullet"/>
      <w:lvlText w:val="●"/>
      <w:lvlJc w:val="left"/>
      <w:pPr>
        <w:tabs>
          <w:tab w:val="num" w:pos="5040"/>
        </w:tabs>
        <w:ind w:left="5040" w:hanging="360"/>
      </w:pPr>
      <w:rPr>
        <w:rFonts w:ascii="Arial" w:hAnsi="Arial" w:hint="default"/>
      </w:rPr>
    </w:lvl>
    <w:lvl w:ilvl="7" w:tplc="7B3E6580" w:tentative="1">
      <w:start w:val="1"/>
      <w:numFmt w:val="bullet"/>
      <w:lvlText w:val="●"/>
      <w:lvlJc w:val="left"/>
      <w:pPr>
        <w:tabs>
          <w:tab w:val="num" w:pos="5760"/>
        </w:tabs>
        <w:ind w:left="5760" w:hanging="360"/>
      </w:pPr>
      <w:rPr>
        <w:rFonts w:ascii="Arial" w:hAnsi="Arial" w:hint="default"/>
      </w:rPr>
    </w:lvl>
    <w:lvl w:ilvl="8" w:tplc="36C8F53C"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384622AB"/>
    <w:multiLevelType w:val="singleLevel"/>
    <w:tmpl w:val="6FF0DD10"/>
    <w:lvl w:ilvl="0">
      <w:start w:val="1"/>
      <w:numFmt w:val="lowerLetter"/>
      <w:lvlText w:val="%1."/>
      <w:lvlJc w:val="left"/>
      <w:pPr>
        <w:tabs>
          <w:tab w:val="num" w:pos="922"/>
        </w:tabs>
        <w:ind w:left="922" w:hanging="360"/>
      </w:pPr>
      <w:rPr>
        <w:rFonts w:hint="default"/>
      </w:rPr>
    </w:lvl>
  </w:abstractNum>
  <w:abstractNum w:abstractNumId="14" w15:restartNumberingAfterBreak="0">
    <w:nsid w:val="396B7169"/>
    <w:multiLevelType w:val="hybridMultilevel"/>
    <w:tmpl w:val="29E6A81C"/>
    <w:lvl w:ilvl="0" w:tplc="CEDA360A">
      <w:start w:val="1"/>
      <w:numFmt w:val="bullet"/>
      <w:lvlText w:val="•"/>
      <w:lvlJc w:val="left"/>
      <w:pPr>
        <w:tabs>
          <w:tab w:val="num" w:pos="720"/>
        </w:tabs>
        <w:ind w:left="720" w:hanging="360"/>
      </w:pPr>
      <w:rPr>
        <w:rFonts w:ascii="Arial" w:hAnsi="Arial" w:hint="default"/>
      </w:rPr>
    </w:lvl>
    <w:lvl w:ilvl="1" w:tplc="65F26E9C" w:tentative="1">
      <w:start w:val="1"/>
      <w:numFmt w:val="bullet"/>
      <w:lvlText w:val="•"/>
      <w:lvlJc w:val="left"/>
      <w:pPr>
        <w:tabs>
          <w:tab w:val="num" w:pos="1440"/>
        </w:tabs>
        <w:ind w:left="1440" w:hanging="360"/>
      </w:pPr>
      <w:rPr>
        <w:rFonts w:ascii="Arial" w:hAnsi="Arial" w:hint="default"/>
      </w:rPr>
    </w:lvl>
    <w:lvl w:ilvl="2" w:tplc="D384EEB2" w:tentative="1">
      <w:start w:val="1"/>
      <w:numFmt w:val="bullet"/>
      <w:lvlText w:val="•"/>
      <w:lvlJc w:val="left"/>
      <w:pPr>
        <w:tabs>
          <w:tab w:val="num" w:pos="2160"/>
        </w:tabs>
        <w:ind w:left="2160" w:hanging="360"/>
      </w:pPr>
      <w:rPr>
        <w:rFonts w:ascii="Arial" w:hAnsi="Arial" w:hint="default"/>
      </w:rPr>
    </w:lvl>
    <w:lvl w:ilvl="3" w:tplc="A128EB5A" w:tentative="1">
      <w:start w:val="1"/>
      <w:numFmt w:val="bullet"/>
      <w:lvlText w:val="•"/>
      <w:lvlJc w:val="left"/>
      <w:pPr>
        <w:tabs>
          <w:tab w:val="num" w:pos="2880"/>
        </w:tabs>
        <w:ind w:left="2880" w:hanging="360"/>
      </w:pPr>
      <w:rPr>
        <w:rFonts w:ascii="Arial" w:hAnsi="Arial" w:hint="default"/>
      </w:rPr>
    </w:lvl>
    <w:lvl w:ilvl="4" w:tplc="A10CDE58" w:tentative="1">
      <w:start w:val="1"/>
      <w:numFmt w:val="bullet"/>
      <w:lvlText w:val="•"/>
      <w:lvlJc w:val="left"/>
      <w:pPr>
        <w:tabs>
          <w:tab w:val="num" w:pos="3600"/>
        </w:tabs>
        <w:ind w:left="3600" w:hanging="360"/>
      </w:pPr>
      <w:rPr>
        <w:rFonts w:ascii="Arial" w:hAnsi="Arial" w:hint="default"/>
      </w:rPr>
    </w:lvl>
    <w:lvl w:ilvl="5" w:tplc="929C0A1E" w:tentative="1">
      <w:start w:val="1"/>
      <w:numFmt w:val="bullet"/>
      <w:lvlText w:val="•"/>
      <w:lvlJc w:val="left"/>
      <w:pPr>
        <w:tabs>
          <w:tab w:val="num" w:pos="4320"/>
        </w:tabs>
        <w:ind w:left="4320" w:hanging="360"/>
      </w:pPr>
      <w:rPr>
        <w:rFonts w:ascii="Arial" w:hAnsi="Arial" w:hint="default"/>
      </w:rPr>
    </w:lvl>
    <w:lvl w:ilvl="6" w:tplc="7D9C469C" w:tentative="1">
      <w:start w:val="1"/>
      <w:numFmt w:val="bullet"/>
      <w:lvlText w:val="•"/>
      <w:lvlJc w:val="left"/>
      <w:pPr>
        <w:tabs>
          <w:tab w:val="num" w:pos="5040"/>
        </w:tabs>
        <w:ind w:left="5040" w:hanging="360"/>
      </w:pPr>
      <w:rPr>
        <w:rFonts w:ascii="Arial" w:hAnsi="Arial" w:hint="default"/>
      </w:rPr>
    </w:lvl>
    <w:lvl w:ilvl="7" w:tplc="669E42FE" w:tentative="1">
      <w:start w:val="1"/>
      <w:numFmt w:val="bullet"/>
      <w:lvlText w:val="•"/>
      <w:lvlJc w:val="left"/>
      <w:pPr>
        <w:tabs>
          <w:tab w:val="num" w:pos="5760"/>
        </w:tabs>
        <w:ind w:left="5760" w:hanging="360"/>
      </w:pPr>
      <w:rPr>
        <w:rFonts w:ascii="Arial" w:hAnsi="Arial" w:hint="default"/>
      </w:rPr>
    </w:lvl>
    <w:lvl w:ilvl="8" w:tplc="569068CE"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3DF76A6F"/>
    <w:multiLevelType w:val="hybridMultilevel"/>
    <w:tmpl w:val="D5B28EC0"/>
    <w:lvl w:ilvl="0" w:tplc="E440F074">
      <w:start w:val="1"/>
      <w:numFmt w:val="bullet"/>
      <w:lvlText w:val="•"/>
      <w:lvlJc w:val="left"/>
      <w:pPr>
        <w:tabs>
          <w:tab w:val="num" w:pos="720"/>
        </w:tabs>
        <w:ind w:left="720" w:hanging="360"/>
      </w:pPr>
      <w:rPr>
        <w:rFonts w:ascii="Arial" w:hAnsi="Arial" w:hint="default"/>
      </w:rPr>
    </w:lvl>
    <w:lvl w:ilvl="1" w:tplc="28F6DD72" w:tentative="1">
      <w:start w:val="1"/>
      <w:numFmt w:val="bullet"/>
      <w:lvlText w:val="•"/>
      <w:lvlJc w:val="left"/>
      <w:pPr>
        <w:tabs>
          <w:tab w:val="num" w:pos="1440"/>
        </w:tabs>
        <w:ind w:left="1440" w:hanging="360"/>
      </w:pPr>
      <w:rPr>
        <w:rFonts w:ascii="Arial" w:hAnsi="Arial" w:hint="default"/>
      </w:rPr>
    </w:lvl>
    <w:lvl w:ilvl="2" w:tplc="F8C4397A" w:tentative="1">
      <w:start w:val="1"/>
      <w:numFmt w:val="bullet"/>
      <w:lvlText w:val="•"/>
      <w:lvlJc w:val="left"/>
      <w:pPr>
        <w:tabs>
          <w:tab w:val="num" w:pos="2160"/>
        </w:tabs>
        <w:ind w:left="2160" w:hanging="360"/>
      </w:pPr>
      <w:rPr>
        <w:rFonts w:ascii="Arial" w:hAnsi="Arial" w:hint="default"/>
      </w:rPr>
    </w:lvl>
    <w:lvl w:ilvl="3" w:tplc="627804FC" w:tentative="1">
      <w:start w:val="1"/>
      <w:numFmt w:val="bullet"/>
      <w:lvlText w:val="•"/>
      <w:lvlJc w:val="left"/>
      <w:pPr>
        <w:tabs>
          <w:tab w:val="num" w:pos="2880"/>
        </w:tabs>
        <w:ind w:left="2880" w:hanging="360"/>
      </w:pPr>
      <w:rPr>
        <w:rFonts w:ascii="Arial" w:hAnsi="Arial" w:hint="default"/>
      </w:rPr>
    </w:lvl>
    <w:lvl w:ilvl="4" w:tplc="B12C8DC8" w:tentative="1">
      <w:start w:val="1"/>
      <w:numFmt w:val="bullet"/>
      <w:lvlText w:val="•"/>
      <w:lvlJc w:val="left"/>
      <w:pPr>
        <w:tabs>
          <w:tab w:val="num" w:pos="3600"/>
        </w:tabs>
        <w:ind w:left="3600" w:hanging="360"/>
      </w:pPr>
      <w:rPr>
        <w:rFonts w:ascii="Arial" w:hAnsi="Arial" w:hint="default"/>
      </w:rPr>
    </w:lvl>
    <w:lvl w:ilvl="5" w:tplc="DB38A77E" w:tentative="1">
      <w:start w:val="1"/>
      <w:numFmt w:val="bullet"/>
      <w:lvlText w:val="•"/>
      <w:lvlJc w:val="left"/>
      <w:pPr>
        <w:tabs>
          <w:tab w:val="num" w:pos="4320"/>
        </w:tabs>
        <w:ind w:left="4320" w:hanging="360"/>
      </w:pPr>
      <w:rPr>
        <w:rFonts w:ascii="Arial" w:hAnsi="Arial" w:hint="default"/>
      </w:rPr>
    </w:lvl>
    <w:lvl w:ilvl="6" w:tplc="0944D79E" w:tentative="1">
      <w:start w:val="1"/>
      <w:numFmt w:val="bullet"/>
      <w:lvlText w:val="•"/>
      <w:lvlJc w:val="left"/>
      <w:pPr>
        <w:tabs>
          <w:tab w:val="num" w:pos="5040"/>
        </w:tabs>
        <w:ind w:left="5040" w:hanging="360"/>
      </w:pPr>
      <w:rPr>
        <w:rFonts w:ascii="Arial" w:hAnsi="Arial" w:hint="default"/>
      </w:rPr>
    </w:lvl>
    <w:lvl w:ilvl="7" w:tplc="7DCC9086" w:tentative="1">
      <w:start w:val="1"/>
      <w:numFmt w:val="bullet"/>
      <w:lvlText w:val="•"/>
      <w:lvlJc w:val="left"/>
      <w:pPr>
        <w:tabs>
          <w:tab w:val="num" w:pos="5760"/>
        </w:tabs>
        <w:ind w:left="5760" w:hanging="360"/>
      </w:pPr>
      <w:rPr>
        <w:rFonts w:ascii="Arial" w:hAnsi="Arial" w:hint="default"/>
      </w:rPr>
    </w:lvl>
    <w:lvl w:ilvl="8" w:tplc="EF448BD8"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17" w15:restartNumberingAfterBreak="0">
    <w:nsid w:val="41DB2E3C"/>
    <w:multiLevelType w:val="singleLevel"/>
    <w:tmpl w:val="E5E28CB0"/>
    <w:lvl w:ilvl="0">
      <w:start w:val="1"/>
      <w:numFmt w:val="lowerLetter"/>
      <w:lvlText w:val="%1."/>
      <w:lvlJc w:val="left"/>
      <w:pPr>
        <w:tabs>
          <w:tab w:val="num" w:pos="1080"/>
        </w:tabs>
        <w:ind w:left="1080" w:hanging="360"/>
      </w:pPr>
      <w:rPr>
        <w:rFonts w:hint="default"/>
      </w:rPr>
    </w:lvl>
  </w:abstractNum>
  <w:abstractNum w:abstractNumId="18" w15:restartNumberingAfterBreak="0">
    <w:nsid w:val="6555285D"/>
    <w:multiLevelType w:val="hybridMultilevel"/>
    <w:tmpl w:val="B33EE516"/>
    <w:lvl w:ilvl="0" w:tplc="100C0017">
      <w:start w:val="1"/>
      <w:numFmt w:val="lowerLetter"/>
      <w:lvlText w:val="%1)"/>
      <w:lvlJc w:val="left"/>
      <w:pPr>
        <w:ind w:left="720"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19" w15:restartNumberingAfterBreak="0">
    <w:nsid w:val="6D7626DD"/>
    <w:multiLevelType w:val="multilevel"/>
    <w:tmpl w:val="5D18B5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62402EF"/>
    <w:multiLevelType w:val="multilevel"/>
    <w:tmpl w:val="606221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6"/>
  </w:num>
  <w:num w:numId="2">
    <w:abstractNumId w:val="11"/>
  </w:num>
  <w:num w:numId="3">
    <w:abstractNumId w:val="17"/>
  </w:num>
  <w:num w:numId="4">
    <w:abstractNumId w:val="13"/>
  </w:num>
  <w:num w:numId="5">
    <w:abstractNumId w:val="10"/>
  </w:num>
  <w:num w:numId="6">
    <w:abstractNumId w:val="8"/>
  </w:num>
  <w:num w:numId="7">
    <w:abstractNumId w:val="7"/>
  </w:num>
  <w:num w:numId="8">
    <w:abstractNumId w:val="5"/>
  </w:num>
  <w:num w:numId="9">
    <w:abstractNumId w:val="2"/>
  </w:num>
  <w:num w:numId="10">
    <w:abstractNumId w:val="6"/>
  </w:num>
  <w:num w:numId="11">
    <w:abstractNumId w:val="0"/>
  </w:num>
  <w:num w:numId="12">
    <w:abstractNumId w:val="14"/>
  </w:num>
  <w:num w:numId="13">
    <w:abstractNumId w:val="15"/>
  </w:num>
  <w:num w:numId="14">
    <w:abstractNumId w:val="18"/>
  </w:num>
  <w:num w:numId="15">
    <w:abstractNumId w:val="9"/>
  </w:num>
  <w:num w:numId="16">
    <w:abstractNumId w:val="12"/>
  </w:num>
  <w:num w:numId="17">
    <w:abstractNumId w:val="1"/>
  </w:num>
  <w:num w:numId="18">
    <w:abstractNumId w:val="4"/>
  </w:num>
  <w:num w:numId="19">
    <w:abstractNumId w:val="19"/>
  </w:num>
  <w:num w:numId="20">
    <w:abstractNumId w:val="3"/>
  </w:num>
  <w:num w:numId="21">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bordersDoNotSurroundHeader/>
  <w:bordersDoNotSurroundFooter/>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10241"/>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181C"/>
    <w:rsid w:val="000002F2"/>
    <w:rsid w:val="00002662"/>
    <w:rsid w:val="0000275F"/>
    <w:rsid w:val="000149BE"/>
    <w:rsid w:val="00020288"/>
    <w:rsid w:val="00020A99"/>
    <w:rsid w:val="00023010"/>
    <w:rsid w:val="0002362E"/>
    <w:rsid w:val="00033CE9"/>
    <w:rsid w:val="00034500"/>
    <w:rsid w:val="00042AD5"/>
    <w:rsid w:val="000431B7"/>
    <w:rsid w:val="00043932"/>
    <w:rsid w:val="00045431"/>
    <w:rsid w:val="0004609E"/>
    <w:rsid w:val="00046566"/>
    <w:rsid w:val="0005660F"/>
    <w:rsid w:val="0006193B"/>
    <w:rsid w:val="00061CBA"/>
    <w:rsid w:val="000702AD"/>
    <w:rsid w:val="00074C31"/>
    <w:rsid w:val="00075C95"/>
    <w:rsid w:val="00075DE5"/>
    <w:rsid w:val="000823D3"/>
    <w:rsid w:val="00092630"/>
    <w:rsid w:val="000946E9"/>
    <w:rsid w:val="00097F37"/>
    <w:rsid w:val="000A2A11"/>
    <w:rsid w:val="000A2B99"/>
    <w:rsid w:val="000A2CA0"/>
    <w:rsid w:val="000A5A69"/>
    <w:rsid w:val="000A617C"/>
    <w:rsid w:val="000A7ED0"/>
    <w:rsid w:val="000B2EEB"/>
    <w:rsid w:val="000B3662"/>
    <w:rsid w:val="000B52EA"/>
    <w:rsid w:val="000B5610"/>
    <w:rsid w:val="000B6401"/>
    <w:rsid w:val="000C05CC"/>
    <w:rsid w:val="000C60F1"/>
    <w:rsid w:val="000C7B6B"/>
    <w:rsid w:val="000D1026"/>
    <w:rsid w:val="000D408A"/>
    <w:rsid w:val="000E1325"/>
    <w:rsid w:val="000E35D8"/>
    <w:rsid w:val="000E597C"/>
    <w:rsid w:val="000E7D67"/>
    <w:rsid w:val="00102E31"/>
    <w:rsid w:val="001032B0"/>
    <w:rsid w:val="00116557"/>
    <w:rsid w:val="00121B1E"/>
    <w:rsid w:val="001306A3"/>
    <w:rsid w:val="001335CA"/>
    <w:rsid w:val="00133DB8"/>
    <w:rsid w:val="00142FA9"/>
    <w:rsid w:val="00147AB1"/>
    <w:rsid w:val="00153CC8"/>
    <w:rsid w:val="00157FE2"/>
    <w:rsid w:val="0016493E"/>
    <w:rsid w:val="00165F1D"/>
    <w:rsid w:val="00166E72"/>
    <w:rsid w:val="00175AB3"/>
    <w:rsid w:val="00176946"/>
    <w:rsid w:val="00182DA5"/>
    <w:rsid w:val="001929F6"/>
    <w:rsid w:val="00195ACA"/>
    <w:rsid w:val="001A5465"/>
    <w:rsid w:val="001A6916"/>
    <w:rsid w:val="001A7A90"/>
    <w:rsid w:val="001B03F4"/>
    <w:rsid w:val="001B0C22"/>
    <w:rsid w:val="001B1E1B"/>
    <w:rsid w:val="001C2AE1"/>
    <w:rsid w:val="001C54D3"/>
    <w:rsid w:val="001C56C3"/>
    <w:rsid w:val="001C7CEB"/>
    <w:rsid w:val="001D4389"/>
    <w:rsid w:val="001D614A"/>
    <w:rsid w:val="001D6442"/>
    <w:rsid w:val="001D7990"/>
    <w:rsid w:val="001E0DA5"/>
    <w:rsid w:val="001E2258"/>
    <w:rsid w:val="001E26FB"/>
    <w:rsid w:val="001E7077"/>
    <w:rsid w:val="001F4093"/>
    <w:rsid w:val="001F4E8B"/>
    <w:rsid w:val="001F7BA9"/>
    <w:rsid w:val="0020021F"/>
    <w:rsid w:val="0020506A"/>
    <w:rsid w:val="00205ACC"/>
    <w:rsid w:val="00205F40"/>
    <w:rsid w:val="00212062"/>
    <w:rsid w:val="00212843"/>
    <w:rsid w:val="00212AED"/>
    <w:rsid w:val="00212B1D"/>
    <w:rsid w:val="002209AE"/>
    <w:rsid w:val="00223DF3"/>
    <w:rsid w:val="002317F9"/>
    <w:rsid w:val="00233281"/>
    <w:rsid w:val="00233489"/>
    <w:rsid w:val="00234153"/>
    <w:rsid w:val="002350E3"/>
    <w:rsid w:val="00236823"/>
    <w:rsid w:val="00237EBF"/>
    <w:rsid w:val="002454EB"/>
    <w:rsid w:val="00250676"/>
    <w:rsid w:val="00257553"/>
    <w:rsid w:val="00257A25"/>
    <w:rsid w:val="00270EE3"/>
    <w:rsid w:val="00271A02"/>
    <w:rsid w:val="00272BDE"/>
    <w:rsid w:val="00274656"/>
    <w:rsid w:val="00276DD5"/>
    <w:rsid w:val="00276F58"/>
    <w:rsid w:val="00283C06"/>
    <w:rsid w:val="0029137F"/>
    <w:rsid w:val="00291B67"/>
    <w:rsid w:val="0029422C"/>
    <w:rsid w:val="00297F4B"/>
    <w:rsid w:val="002A55F4"/>
    <w:rsid w:val="002A7493"/>
    <w:rsid w:val="002A760D"/>
    <w:rsid w:val="002B4610"/>
    <w:rsid w:val="002B5061"/>
    <w:rsid w:val="002B5C21"/>
    <w:rsid w:val="002B6A18"/>
    <w:rsid w:val="002C1AE8"/>
    <w:rsid w:val="002C1C1E"/>
    <w:rsid w:val="002C2B67"/>
    <w:rsid w:val="002C3431"/>
    <w:rsid w:val="002C37DC"/>
    <w:rsid w:val="002D3168"/>
    <w:rsid w:val="002D536B"/>
    <w:rsid w:val="002D79B9"/>
    <w:rsid w:val="002D7B3F"/>
    <w:rsid w:val="002E0F1E"/>
    <w:rsid w:val="002E55A0"/>
    <w:rsid w:val="002E588C"/>
    <w:rsid w:val="002F0689"/>
    <w:rsid w:val="002F21FD"/>
    <w:rsid w:val="00311629"/>
    <w:rsid w:val="0031373B"/>
    <w:rsid w:val="00324128"/>
    <w:rsid w:val="003248D2"/>
    <w:rsid w:val="00330A22"/>
    <w:rsid w:val="003359E1"/>
    <w:rsid w:val="00340C99"/>
    <w:rsid w:val="00340E7F"/>
    <w:rsid w:val="00343D01"/>
    <w:rsid w:val="00346737"/>
    <w:rsid w:val="003528A2"/>
    <w:rsid w:val="00353768"/>
    <w:rsid w:val="0035395F"/>
    <w:rsid w:val="003577EC"/>
    <w:rsid w:val="00360984"/>
    <w:rsid w:val="00361A5D"/>
    <w:rsid w:val="00361E35"/>
    <w:rsid w:val="0036384A"/>
    <w:rsid w:val="00364284"/>
    <w:rsid w:val="003664E9"/>
    <w:rsid w:val="003679A1"/>
    <w:rsid w:val="00367EDE"/>
    <w:rsid w:val="00370A5A"/>
    <w:rsid w:val="00371CFE"/>
    <w:rsid w:val="00371EA7"/>
    <w:rsid w:val="00372AC5"/>
    <w:rsid w:val="00380F93"/>
    <w:rsid w:val="003826A5"/>
    <w:rsid w:val="00387B5A"/>
    <w:rsid w:val="0039304D"/>
    <w:rsid w:val="0039492D"/>
    <w:rsid w:val="003967F5"/>
    <w:rsid w:val="00397EAB"/>
    <w:rsid w:val="003A04A7"/>
    <w:rsid w:val="003A224E"/>
    <w:rsid w:val="003A42F0"/>
    <w:rsid w:val="003A5112"/>
    <w:rsid w:val="003B4AF3"/>
    <w:rsid w:val="003C10B1"/>
    <w:rsid w:val="003C41C0"/>
    <w:rsid w:val="003D1BFB"/>
    <w:rsid w:val="003D4D4A"/>
    <w:rsid w:val="003D540E"/>
    <w:rsid w:val="003E1F76"/>
    <w:rsid w:val="003E510A"/>
    <w:rsid w:val="003E60A6"/>
    <w:rsid w:val="003E68DD"/>
    <w:rsid w:val="003E6C91"/>
    <w:rsid w:val="003F4946"/>
    <w:rsid w:val="00400402"/>
    <w:rsid w:val="004008B5"/>
    <w:rsid w:val="00416F44"/>
    <w:rsid w:val="00422BD4"/>
    <w:rsid w:val="00424C4A"/>
    <w:rsid w:val="00425CF6"/>
    <w:rsid w:val="00432B53"/>
    <w:rsid w:val="0043477D"/>
    <w:rsid w:val="00441035"/>
    <w:rsid w:val="00442A0A"/>
    <w:rsid w:val="00445C45"/>
    <w:rsid w:val="00452463"/>
    <w:rsid w:val="00452A07"/>
    <w:rsid w:val="00453613"/>
    <w:rsid w:val="0045676A"/>
    <w:rsid w:val="00462D56"/>
    <w:rsid w:val="004635FA"/>
    <w:rsid w:val="004668D7"/>
    <w:rsid w:val="004706E8"/>
    <w:rsid w:val="0047490F"/>
    <w:rsid w:val="00475FD2"/>
    <w:rsid w:val="00487F18"/>
    <w:rsid w:val="00493520"/>
    <w:rsid w:val="00494F44"/>
    <w:rsid w:val="00496024"/>
    <w:rsid w:val="004A0842"/>
    <w:rsid w:val="004A1478"/>
    <w:rsid w:val="004A4102"/>
    <w:rsid w:val="004B2194"/>
    <w:rsid w:val="004B6A84"/>
    <w:rsid w:val="004B71FB"/>
    <w:rsid w:val="004C1A7E"/>
    <w:rsid w:val="004C3ACA"/>
    <w:rsid w:val="004C45EE"/>
    <w:rsid w:val="004D4F3B"/>
    <w:rsid w:val="004D5158"/>
    <w:rsid w:val="004D51F0"/>
    <w:rsid w:val="004E283C"/>
    <w:rsid w:val="004E371B"/>
    <w:rsid w:val="004E7185"/>
    <w:rsid w:val="004F307B"/>
    <w:rsid w:val="004F3FC0"/>
    <w:rsid w:val="004F6F0F"/>
    <w:rsid w:val="005011A3"/>
    <w:rsid w:val="005064FA"/>
    <w:rsid w:val="00507493"/>
    <w:rsid w:val="00522C9D"/>
    <w:rsid w:val="00531F9B"/>
    <w:rsid w:val="00533653"/>
    <w:rsid w:val="005353A7"/>
    <w:rsid w:val="00542E5A"/>
    <w:rsid w:val="0054594C"/>
    <w:rsid w:val="00547BFC"/>
    <w:rsid w:val="00547F73"/>
    <w:rsid w:val="00554D2C"/>
    <w:rsid w:val="005553EF"/>
    <w:rsid w:val="00555D5A"/>
    <w:rsid w:val="00557BB9"/>
    <w:rsid w:val="00565B2D"/>
    <w:rsid w:val="00565E3A"/>
    <w:rsid w:val="00567E81"/>
    <w:rsid w:val="00570D6F"/>
    <w:rsid w:val="00572962"/>
    <w:rsid w:val="0057586D"/>
    <w:rsid w:val="00581A60"/>
    <w:rsid w:val="00583858"/>
    <w:rsid w:val="00587E08"/>
    <w:rsid w:val="00591911"/>
    <w:rsid w:val="00591A57"/>
    <w:rsid w:val="00593B9C"/>
    <w:rsid w:val="00593F90"/>
    <w:rsid w:val="005963D9"/>
    <w:rsid w:val="005B1D59"/>
    <w:rsid w:val="005B4743"/>
    <w:rsid w:val="005B51F8"/>
    <w:rsid w:val="005B70AF"/>
    <w:rsid w:val="005D0C10"/>
    <w:rsid w:val="005D3852"/>
    <w:rsid w:val="005D5C73"/>
    <w:rsid w:val="005E1FE8"/>
    <w:rsid w:val="005E3E4C"/>
    <w:rsid w:val="005E662D"/>
    <w:rsid w:val="005F48B4"/>
    <w:rsid w:val="005F4A02"/>
    <w:rsid w:val="005F6496"/>
    <w:rsid w:val="00620A5C"/>
    <w:rsid w:val="006233D1"/>
    <w:rsid w:val="006245B8"/>
    <w:rsid w:val="006253CA"/>
    <w:rsid w:val="00631F36"/>
    <w:rsid w:val="00634CB3"/>
    <w:rsid w:val="00636BE5"/>
    <w:rsid w:val="00641B94"/>
    <w:rsid w:val="006455A5"/>
    <w:rsid w:val="00650728"/>
    <w:rsid w:val="0065476A"/>
    <w:rsid w:val="00656430"/>
    <w:rsid w:val="00674983"/>
    <w:rsid w:val="00676DFF"/>
    <w:rsid w:val="00682394"/>
    <w:rsid w:val="00683131"/>
    <w:rsid w:val="00683C33"/>
    <w:rsid w:val="00687554"/>
    <w:rsid w:val="0069059D"/>
    <w:rsid w:val="006941FE"/>
    <w:rsid w:val="0069526D"/>
    <w:rsid w:val="00695386"/>
    <w:rsid w:val="00696B45"/>
    <w:rsid w:val="006A285C"/>
    <w:rsid w:val="006A2E28"/>
    <w:rsid w:val="006A363E"/>
    <w:rsid w:val="006A3E34"/>
    <w:rsid w:val="006A5527"/>
    <w:rsid w:val="006A79A3"/>
    <w:rsid w:val="006B2581"/>
    <w:rsid w:val="006B2832"/>
    <w:rsid w:val="006B32B8"/>
    <w:rsid w:val="006B58DF"/>
    <w:rsid w:val="006B6A87"/>
    <w:rsid w:val="006C3764"/>
    <w:rsid w:val="006D09B9"/>
    <w:rsid w:val="006D0FA1"/>
    <w:rsid w:val="006D407D"/>
    <w:rsid w:val="006E3054"/>
    <w:rsid w:val="006E5290"/>
    <w:rsid w:val="006F4791"/>
    <w:rsid w:val="006F736F"/>
    <w:rsid w:val="007000D9"/>
    <w:rsid w:val="007017F9"/>
    <w:rsid w:val="007029FC"/>
    <w:rsid w:val="007109A5"/>
    <w:rsid w:val="007144E3"/>
    <w:rsid w:val="007156AD"/>
    <w:rsid w:val="00716355"/>
    <w:rsid w:val="007165DD"/>
    <w:rsid w:val="00723828"/>
    <w:rsid w:val="00725F15"/>
    <w:rsid w:val="00727FFD"/>
    <w:rsid w:val="00732F18"/>
    <w:rsid w:val="007342B8"/>
    <w:rsid w:val="00746E83"/>
    <w:rsid w:val="00747701"/>
    <w:rsid w:val="007629D3"/>
    <w:rsid w:val="00762BC4"/>
    <w:rsid w:val="0077251B"/>
    <w:rsid w:val="00773634"/>
    <w:rsid w:val="0077448A"/>
    <w:rsid w:val="007818FA"/>
    <w:rsid w:val="00794616"/>
    <w:rsid w:val="007A11AD"/>
    <w:rsid w:val="007A2A9A"/>
    <w:rsid w:val="007B3EBA"/>
    <w:rsid w:val="007C0F6B"/>
    <w:rsid w:val="007C2773"/>
    <w:rsid w:val="007C45F2"/>
    <w:rsid w:val="007C5C5B"/>
    <w:rsid w:val="007D1048"/>
    <w:rsid w:val="007E06B4"/>
    <w:rsid w:val="007F0525"/>
    <w:rsid w:val="007F2D36"/>
    <w:rsid w:val="00801A30"/>
    <w:rsid w:val="008028C4"/>
    <w:rsid w:val="008047DE"/>
    <w:rsid w:val="008070BE"/>
    <w:rsid w:val="00811BD8"/>
    <w:rsid w:val="00813A18"/>
    <w:rsid w:val="0081424B"/>
    <w:rsid w:val="00815163"/>
    <w:rsid w:val="008157B5"/>
    <w:rsid w:val="00817AF0"/>
    <w:rsid w:val="00820C29"/>
    <w:rsid w:val="00822DAA"/>
    <w:rsid w:val="008306D2"/>
    <w:rsid w:val="00831395"/>
    <w:rsid w:val="0083208E"/>
    <w:rsid w:val="00842D61"/>
    <w:rsid w:val="00843C32"/>
    <w:rsid w:val="0084426F"/>
    <w:rsid w:val="0085058C"/>
    <w:rsid w:val="00852E16"/>
    <w:rsid w:val="0085636B"/>
    <w:rsid w:val="008633FA"/>
    <w:rsid w:val="008655C0"/>
    <w:rsid w:val="0087268F"/>
    <w:rsid w:val="00874661"/>
    <w:rsid w:val="008804D2"/>
    <w:rsid w:val="00881556"/>
    <w:rsid w:val="00890487"/>
    <w:rsid w:val="008A2959"/>
    <w:rsid w:val="008A45BC"/>
    <w:rsid w:val="008A4938"/>
    <w:rsid w:val="008B3BD3"/>
    <w:rsid w:val="008B7FA3"/>
    <w:rsid w:val="008D0814"/>
    <w:rsid w:val="008D30F9"/>
    <w:rsid w:val="008D53B2"/>
    <w:rsid w:val="008E2251"/>
    <w:rsid w:val="008E23FF"/>
    <w:rsid w:val="008E27DD"/>
    <w:rsid w:val="008E5471"/>
    <w:rsid w:val="008E68B8"/>
    <w:rsid w:val="008F0219"/>
    <w:rsid w:val="008F45D4"/>
    <w:rsid w:val="008F511C"/>
    <w:rsid w:val="008F726D"/>
    <w:rsid w:val="00905895"/>
    <w:rsid w:val="009078F0"/>
    <w:rsid w:val="00907B0D"/>
    <w:rsid w:val="00910528"/>
    <w:rsid w:val="00911FC8"/>
    <w:rsid w:val="00912169"/>
    <w:rsid w:val="0092037A"/>
    <w:rsid w:val="009246AD"/>
    <w:rsid w:val="00931055"/>
    <w:rsid w:val="0093241B"/>
    <w:rsid w:val="00937974"/>
    <w:rsid w:val="00937F63"/>
    <w:rsid w:val="009415EF"/>
    <w:rsid w:val="00941A3A"/>
    <w:rsid w:val="00945F47"/>
    <w:rsid w:val="00956D37"/>
    <w:rsid w:val="00957E41"/>
    <w:rsid w:val="009603D2"/>
    <w:rsid w:val="00966818"/>
    <w:rsid w:val="00970E26"/>
    <w:rsid w:val="009756A6"/>
    <w:rsid w:val="00975E21"/>
    <w:rsid w:val="009818D9"/>
    <w:rsid w:val="00985DAF"/>
    <w:rsid w:val="0098640B"/>
    <w:rsid w:val="00986EBF"/>
    <w:rsid w:val="0099008C"/>
    <w:rsid w:val="00990BD9"/>
    <w:rsid w:val="00991535"/>
    <w:rsid w:val="00991D6F"/>
    <w:rsid w:val="0099314D"/>
    <w:rsid w:val="00994621"/>
    <w:rsid w:val="009948B9"/>
    <w:rsid w:val="009A2CC0"/>
    <w:rsid w:val="009A3D11"/>
    <w:rsid w:val="009A7BAF"/>
    <w:rsid w:val="009B4214"/>
    <w:rsid w:val="009B6676"/>
    <w:rsid w:val="009C0D1C"/>
    <w:rsid w:val="009C0E97"/>
    <w:rsid w:val="009C28A7"/>
    <w:rsid w:val="009C2ADB"/>
    <w:rsid w:val="009C7076"/>
    <w:rsid w:val="009E1156"/>
    <w:rsid w:val="009E5FCB"/>
    <w:rsid w:val="009E6489"/>
    <w:rsid w:val="009E6B5F"/>
    <w:rsid w:val="009F2E7E"/>
    <w:rsid w:val="009F3103"/>
    <w:rsid w:val="009F3A0D"/>
    <w:rsid w:val="009F57B1"/>
    <w:rsid w:val="009F78BD"/>
    <w:rsid w:val="00A02D62"/>
    <w:rsid w:val="00A03155"/>
    <w:rsid w:val="00A067AA"/>
    <w:rsid w:val="00A0779D"/>
    <w:rsid w:val="00A1240C"/>
    <w:rsid w:val="00A14F81"/>
    <w:rsid w:val="00A1530A"/>
    <w:rsid w:val="00A17004"/>
    <w:rsid w:val="00A20EB5"/>
    <w:rsid w:val="00A24B54"/>
    <w:rsid w:val="00A310F6"/>
    <w:rsid w:val="00A3166A"/>
    <w:rsid w:val="00A3476E"/>
    <w:rsid w:val="00A37997"/>
    <w:rsid w:val="00A47267"/>
    <w:rsid w:val="00A514F1"/>
    <w:rsid w:val="00A604D4"/>
    <w:rsid w:val="00A6180C"/>
    <w:rsid w:val="00A626C2"/>
    <w:rsid w:val="00A64A17"/>
    <w:rsid w:val="00A71580"/>
    <w:rsid w:val="00A739C5"/>
    <w:rsid w:val="00A73E59"/>
    <w:rsid w:val="00A764EF"/>
    <w:rsid w:val="00A76BA7"/>
    <w:rsid w:val="00A82115"/>
    <w:rsid w:val="00A821EC"/>
    <w:rsid w:val="00A82F1F"/>
    <w:rsid w:val="00A8342D"/>
    <w:rsid w:val="00A83CF9"/>
    <w:rsid w:val="00A85AD0"/>
    <w:rsid w:val="00A86F65"/>
    <w:rsid w:val="00A92031"/>
    <w:rsid w:val="00A93090"/>
    <w:rsid w:val="00A948F8"/>
    <w:rsid w:val="00A967B9"/>
    <w:rsid w:val="00A976FD"/>
    <w:rsid w:val="00AA0616"/>
    <w:rsid w:val="00AB1CF6"/>
    <w:rsid w:val="00AB34C5"/>
    <w:rsid w:val="00AB41FC"/>
    <w:rsid w:val="00AB4672"/>
    <w:rsid w:val="00AB488E"/>
    <w:rsid w:val="00AB78F7"/>
    <w:rsid w:val="00AC2E17"/>
    <w:rsid w:val="00AC379B"/>
    <w:rsid w:val="00AC3883"/>
    <w:rsid w:val="00AC4D80"/>
    <w:rsid w:val="00AD7325"/>
    <w:rsid w:val="00AD7B62"/>
    <w:rsid w:val="00AE15BE"/>
    <w:rsid w:val="00AE4091"/>
    <w:rsid w:val="00AF0FFC"/>
    <w:rsid w:val="00AF361E"/>
    <w:rsid w:val="00AF4F6D"/>
    <w:rsid w:val="00AF7CBB"/>
    <w:rsid w:val="00AF7F6A"/>
    <w:rsid w:val="00B05A88"/>
    <w:rsid w:val="00B07A0B"/>
    <w:rsid w:val="00B10D6E"/>
    <w:rsid w:val="00B164C7"/>
    <w:rsid w:val="00B16F30"/>
    <w:rsid w:val="00B23F1F"/>
    <w:rsid w:val="00B25A45"/>
    <w:rsid w:val="00B25EC5"/>
    <w:rsid w:val="00B34C7D"/>
    <w:rsid w:val="00B35E8D"/>
    <w:rsid w:val="00B40AC0"/>
    <w:rsid w:val="00B42A7C"/>
    <w:rsid w:val="00B44641"/>
    <w:rsid w:val="00B536E2"/>
    <w:rsid w:val="00B5410D"/>
    <w:rsid w:val="00B543AD"/>
    <w:rsid w:val="00B545E4"/>
    <w:rsid w:val="00B62874"/>
    <w:rsid w:val="00B63F29"/>
    <w:rsid w:val="00B75B6E"/>
    <w:rsid w:val="00B7618D"/>
    <w:rsid w:val="00B815A6"/>
    <w:rsid w:val="00B850F1"/>
    <w:rsid w:val="00B93CF1"/>
    <w:rsid w:val="00B95EFE"/>
    <w:rsid w:val="00BA2039"/>
    <w:rsid w:val="00BA2AC4"/>
    <w:rsid w:val="00BA30B6"/>
    <w:rsid w:val="00BA634F"/>
    <w:rsid w:val="00BD2C44"/>
    <w:rsid w:val="00BD3F0A"/>
    <w:rsid w:val="00BD4DCD"/>
    <w:rsid w:val="00BD7955"/>
    <w:rsid w:val="00BE2ED0"/>
    <w:rsid w:val="00BE392F"/>
    <w:rsid w:val="00BE3B44"/>
    <w:rsid w:val="00BE6A21"/>
    <w:rsid w:val="00BF2C4A"/>
    <w:rsid w:val="00BF5539"/>
    <w:rsid w:val="00C03B38"/>
    <w:rsid w:val="00C04D77"/>
    <w:rsid w:val="00C06CD6"/>
    <w:rsid w:val="00C10918"/>
    <w:rsid w:val="00C10EE0"/>
    <w:rsid w:val="00C12556"/>
    <w:rsid w:val="00C12B27"/>
    <w:rsid w:val="00C12C83"/>
    <w:rsid w:val="00C15F96"/>
    <w:rsid w:val="00C17D91"/>
    <w:rsid w:val="00C21CB3"/>
    <w:rsid w:val="00C24663"/>
    <w:rsid w:val="00C2634E"/>
    <w:rsid w:val="00C26E61"/>
    <w:rsid w:val="00C3258D"/>
    <w:rsid w:val="00C33EFD"/>
    <w:rsid w:val="00C34F2E"/>
    <w:rsid w:val="00C41709"/>
    <w:rsid w:val="00C42E8B"/>
    <w:rsid w:val="00C44841"/>
    <w:rsid w:val="00C566FC"/>
    <w:rsid w:val="00C61652"/>
    <w:rsid w:val="00C6170A"/>
    <w:rsid w:val="00C72291"/>
    <w:rsid w:val="00C73A06"/>
    <w:rsid w:val="00C876AD"/>
    <w:rsid w:val="00CB10D2"/>
    <w:rsid w:val="00CB3049"/>
    <w:rsid w:val="00CB3A47"/>
    <w:rsid w:val="00CB5294"/>
    <w:rsid w:val="00CB7047"/>
    <w:rsid w:val="00CC1823"/>
    <w:rsid w:val="00CD562F"/>
    <w:rsid w:val="00CE4FBB"/>
    <w:rsid w:val="00CF22B2"/>
    <w:rsid w:val="00D03BBF"/>
    <w:rsid w:val="00D11299"/>
    <w:rsid w:val="00D20B79"/>
    <w:rsid w:val="00D24789"/>
    <w:rsid w:val="00D2665C"/>
    <w:rsid w:val="00D26F79"/>
    <w:rsid w:val="00D27F73"/>
    <w:rsid w:val="00D3090C"/>
    <w:rsid w:val="00D318E5"/>
    <w:rsid w:val="00D3265E"/>
    <w:rsid w:val="00D32E24"/>
    <w:rsid w:val="00D43ABF"/>
    <w:rsid w:val="00D46EED"/>
    <w:rsid w:val="00D535E2"/>
    <w:rsid w:val="00D56A8C"/>
    <w:rsid w:val="00D57E6C"/>
    <w:rsid w:val="00D6016E"/>
    <w:rsid w:val="00D6083E"/>
    <w:rsid w:val="00D62506"/>
    <w:rsid w:val="00D65531"/>
    <w:rsid w:val="00D66BD3"/>
    <w:rsid w:val="00D71749"/>
    <w:rsid w:val="00D730A0"/>
    <w:rsid w:val="00D74C28"/>
    <w:rsid w:val="00D804B6"/>
    <w:rsid w:val="00D817DB"/>
    <w:rsid w:val="00D8240A"/>
    <w:rsid w:val="00D92B7C"/>
    <w:rsid w:val="00D96B84"/>
    <w:rsid w:val="00DA1BD2"/>
    <w:rsid w:val="00DB0836"/>
    <w:rsid w:val="00DB7D25"/>
    <w:rsid w:val="00DD46F0"/>
    <w:rsid w:val="00DD6DBB"/>
    <w:rsid w:val="00DE4960"/>
    <w:rsid w:val="00DF402E"/>
    <w:rsid w:val="00E04230"/>
    <w:rsid w:val="00E04B3E"/>
    <w:rsid w:val="00E074F2"/>
    <w:rsid w:val="00E076D6"/>
    <w:rsid w:val="00E101A5"/>
    <w:rsid w:val="00E152F5"/>
    <w:rsid w:val="00E179DE"/>
    <w:rsid w:val="00E23B7F"/>
    <w:rsid w:val="00E27E26"/>
    <w:rsid w:val="00E33C4C"/>
    <w:rsid w:val="00E33EC5"/>
    <w:rsid w:val="00E34C02"/>
    <w:rsid w:val="00E35A2B"/>
    <w:rsid w:val="00E37FA8"/>
    <w:rsid w:val="00E43AF0"/>
    <w:rsid w:val="00E47D14"/>
    <w:rsid w:val="00E64340"/>
    <w:rsid w:val="00E65B0B"/>
    <w:rsid w:val="00E670C7"/>
    <w:rsid w:val="00E70BB3"/>
    <w:rsid w:val="00E711DF"/>
    <w:rsid w:val="00E81ADE"/>
    <w:rsid w:val="00E83CDA"/>
    <w:rsid w:val="00E85F0E"/>
    <w:rsid w:val="00E86950"/>
    <w:rsid w:val="00E91482"/>
    <w:rsid w:val="00E91EEC"/>
    <w:rsid w:val="00E9496D"/>
    <w:rsid w:val="00E96302"/>
    <w:rsid w:val="00EA2161"/>
    <w:rsid w:val="00EB65BF"/>
    <w:rsid w:val="00EB7C2D"/>
    <w:rsid w:val="00ED181C"/>
    <w:rsid w:val="00ED2B2E"/>
    <w:rsid w:val="00ED39BE"/>
    <w:rsid w:val="00ED7137"/>
    <w:rsid w:val="00EE02D3"/>
    <w:rsid w:val="00EE0F85"/>
    <w:rsid w:val="00EE644D"/>
    <w:rsid w:val="00EF1C7C"/>
    <w:rsid w:val="00F01C15"/>
    <w:rsid w:val="00F1061E"/>
    <w:rsid w:val="00F134F5"/>
    <w:rsid w:val="00F16D03"/>
    <w:rsid w:val="00F1719A"/>
    <w:rsid w:val="00F20BDE"/>
    <w:rsid w:val="00F20DE7"/>
    <w:rsid w:val="00F221DE"/>
    <w:rsid w:val="00F2266B"/>
    <w:rsid w:val="00F245E4"/>
    <w:rsid w:val="00F26A67"/>
    <w:rsid w:val="00F30F5A"/>
    <w:rsid w:val="00F31F7B"/>
    <w:rsid w:val="00F3635D"/>
    <w:rsid w:val="00F40429"/>
    <w:rsid w:val="00F416F9"/>
    <w:rsid w:val="00F42B26"/>
    <w:rsid w:val="00F42F33"/>
    <w:rsid w:val="00F46CF9"/>
    <w:rsid w:val="00F4748D"/>
    <w:rsid w:val="00F47B85"/>
    <w:rsid w:val="00F5057A"/>
    <w:rsid w:val="00F53A32"/>
    <w:rsid w:val="00F5476C"/>
    <w:rsid w:val="00F54BDD"/>
    <w:rsid w:val="00F5645C"/>
    <w:rsid w:val="00F565E6"/>
    <w:rsid w:val="00F570C4"/>
    <w:rsid w:val="00F605B0"/>
    <w:rsid w:val="00F66BF5"/>
    <w:rsid w:val="00F6722D"/>
    <w:rsid w:val="00F712CD"/>
    <w:rsid w:val="00F76326"/>
    <w:rsid w:val="00F80A21"/>
    <w:rsid w:val="00F86F6C"/>
    <w:rsid w:val="00F970E7"/>
    <w:rsid w:val="00FA0F8C"/>
    <w:rsid w:val="00FB35CC"/>
    <w:rsid w:val="00FB3B61"/>
    <w:rsid w:val="00FB48A3"/>
    <w:rsid w:val="00FB5079"/>
    <w:rsid w:val="00FC3DF1"/>
    <w:rsid w:val="00FD39F4"/>
    <w:rsid w:val="00FD5CF4"/>
    <w:rsid w:val="00FD7958"/>
    <w:rsid w:val="00FE0459"/>
    <w:rsid w:val="00FE3BB4"/>
    <w:rsid w:val="00FE60C1"/>
    <w:rsid w:val="00FE6219"/>
    <w:rsid w:val="00FE6435"/>
    <w:rsid w:val="00FF2D4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0F1F3BC1"/>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New York" w:eastAsia="Times New Roman" w:hAnsi="New York"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00"/>
      <w:jc w:val="both"/>
    </w:pPr>
    <w:rPr>
      <w:rFonts w:ascii="Times" w:hAnsi="Times"/>
      <w:sz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llowedHyperlink">
    <w:name w:val="FollowedHyperlink"/>
    <w:rPr>
      <w:color w:val="800080"/>
      <w:u w:val="single"/>
    </w:rPr>
  </w:style>
  <w:style w:type="paragraph" w:styleId="BodyText">
    <w:name w:val="Body Text"/>
    <w:basedOn w:val="Normal"/>
    <w:pPr>
      <w:jc w:val="center"/>
    </w:pPr>
    <w:rPr>
      <w:b/>
      <w:sz w:val="40"/>
    </w:rPr>
  </w:style>
  <w:style w:type="paragraph" w:styleId="FootnoteText">
    <w:name w:val="footnote text"/>
    <w:basedOn w:val="Normal"/>
    <w:next w:val="TFReferencesSection"/>
    <w:link w:val="FootnoteTextChar"/>
    <w:uiPriority w:val="99"/>
    <w:semiHidden/>
  </w:style>
  <w:style w:type="paragraph" w:customStyle="1" w:styleId="TFReferencesSection">
    <w:name w:val="TF_References_Section"/>
    <w:basedOn w:val="Normal"/>
    <w:pPr>
      <w:spacing w:line="480" w:lineRule="auto"/>
      <w:ind w:firstLine="187"/>
    </w:pPr>
  </w:style>
  <w:style w:type="paragraph" w:customStyle="1" w:styleId="TAMainText">
    <w:name w:val="TA_Main_Text"/>
    <w:basedOn w:val="Normal"/>
    <w:pPr>
      <w:spacing w:after="0" w:line="480" w:lineRule="auto"/>
      <w:ind w:firstLine="202"/>
    </w:pPr>
  </w:style>
  <w:style w:type="paragraph" w:customStyle="1" w:styleId="BATitle">
    <w:name w:val="BA_Title"/>
    <w:basedOn w:val="Normal"/>
    <w:next w:val="BBAuthorName"/>
    <w:pPr>
      <w:spacing w:before="720" w:after="360" w:line="480" w:lineRule="auto"/>
      <w:jc w:val="center"/>
    </w:pPr>
    <w:rPr>
      <w:rFonts w:ascii="Times New Roman" w:hAnsi="Times New Roman"/>
      <w:sz w:val="44"/>
    </w:rPr>
  </w:style>
  <w:style w:type="paragraph" w:customStyle="1" w:styleId="BBAuthorName">
    <w:name w:val="BB_Author_Name"/>
    <w:basedOn w:val="Normal"/>
    <w:next w:val="BCAuthorAddress"/>
    <w:pPr>
      <w:spacing w:after="240" w:line="480" w:lineRule="auto"/>
      <w:jc w:val="center"/>
    </w:pPr>
    <w:rPr>
      <w:i/>
    </w:rPr>
  </w:style>
  <w:style w:type="paragraph" w:customStyle="1" w:styleId="BCAuthorAddress">
    <w:name w:val="BC_Author_Address"/>
    <w:basedOn w:val="Normal"/>
    <w:next w:val="BIEmailAddress"/>
    <w:pPr>
      <w:spacing w:after="240" w:line="480" w:lineRule="auto"/>
      <w:jc w:val="center"/>
    </w:pPr>
  </w:style>
  <w:style w:type="paragraph" w:customStyle="1" w:styleId="BIEmailAddress">
    <w:name w:val="BI_Email_Address"/>
    <w:basedOn w:val="Normal"/>
    <w:next w:val="AIReceivedDate"/>
    <w:pPr>
      <w:spacing w:line="480" w:lineRule="auto"/>
    </w:pPr>
  </w:style>
  <w:style w:type="paragraph" w:customStyle="1" w:styleId="AIReceivedDate">
    <w:name w:val="AI_Received_Date"/>
    <w:basedOn w:val="Normal"/>
    <w:next w:val="BDAbstract"/>
    <w:pPr>
      <w:spacing w:after="240" w:line="480" w:lineRule="auto"/>
    </w:pPr>
    <w:rPr>
      <w:b/>
    </w:rPr>
  </w:style>
  <w:style w:type="paragraph" w:customStyle="1" w:styleId="BDAbstract">
    <w:name w:val="BD_Abstract"/>
    <w:basedOn w:val="Normal"/>
    <w:next w:val="TAMainText"/>
    <w:pPr>
      <w:spacing w:before="360" w:after="360" w:line="480" w:lineRule="auto"/>
    </w:pPr>
  </w:style>
  <w:style w:type="paragraph" w:customStyle="1" w:styleId="TDAcknowledgments">
    <w:name w:val="TD_Acknowledgments"/>
    <w:basedOn w:val="Normal"/>
    <w:next w:val="Normal"/>
    <w:pPr>
      <w:spacing w:before="200" w:line="480" w:lineRule="auto"/>
      <w:ind w:firstLine="202"/>
    </w:pPr>
  </w:style>
  <w:style w:type="paragraph" w:customStyle="1" w:styleId="TESupportingInformation">
    <w:name w:val="TE_Supporting_Information"/>
    <w:basedOn w:val="Normal"/>
    <w:next w:val="Normal"/>
    <w:pPr>
      <w:spacing w:line="480" w:lineRule="auto"/>
      <w:ind w:firstLine="187"/>
    </w:pPr>
  </w:style>
  <w:style w:type="paragraph" w:customStyle="1" w:styleId="VCSchemeTitle">
    <w:name w:val="VC_Scheme_Title"/>
    <w:basedOn w:val="Normal"/>
    <w:next w:val="Normal"/>
    <w:pPr>
      <w:spacing w:line="480" w:lineRule="auto"/>
    </w:pPr>
  </w:style>
  <w:style w:type="paragraph" w:customStyle="1" w:styleId="VDTableTitle">
    <w:name w:val="VD_Table_Title"/>
    <w:basedOn w:val="Normal"/>
    <w:next w:val="Normal"/>
    <w:pPr>
      <w:spacing w:line="480" w:lineRule="auto"/>
    </w:pPr>
  </w:style>
  <w:style w:type="paragraph" w:customStyle="1" w:styleId="VAFigureCaption">
    <w:name w:val="VA_Figure_Caption"/>
    <w:basedOn w:val="Normal"/>
    <w:next w:val="Normal"/>
    <w:pPr>
      <w:spacing w:line="480" w:lineRule="auto"/>
    </w:pPr>
  </w:style>
  <w:style w:type="paragraph" w:customStyle="1" w:styleId="VBChartTitle">
    <w:name w:val="VB_Chart_Title"/>
    <w:basedOn w:val="Normal"/>
    <w:next w:val="Normal"/>
    <w:pPr>
      <w:spacing w:line="480" w:lineRule="auto"/>
    </w:pPr>
  </w:style>
  <w:style w:type="paragraph" w:customStyle="1" w:styleId="FETableFootnote">
    <w:name w:val="FE_Table_Footnote"/>
    <w:basedOn w:val="Normal"/>
    <w:next w:val="Normal"/>
    <w:pPr>
      <w:ind w:firstLine="187"/>
    </w:pPr>
  </w:style>
  <w:style w:type="paragraph" w:customStyle="1" w:styleId="FCChartFootnote">
    <w:name w:val="FC_Chart_Footnote"/>
    <w:basedOn w:val="Normal"/>
    <w:next w:val="Normal"/>
    <w:pPr>
      <w:ind w:firstLine="187"/>
    </w:pPr>
  </w:style>
  <w:style w:type="paragraph" w:customStyle="1" w:styleId="FDSchemeFootnote">
    <w:name w:val="FD_Scheme_Footnote"/>
    <w:basedOn w:val="Normal"/>
    <w:next w:val="Normal"/>
    <w:pPr>
      <w:ind w:firstLine="187"/>
    </w:pPr>
  </w:style>
  <w:style w:type="paragraph" w:customStyle="1" w:styleId="TCTableBody">
    <w:name w:val="TC_Table_Body"/>
    <w:basedOn w:val="Normal"/>
  </w:style>
  <w:style w:type="paragraph" w:customStyle="1" w:styleId="AFTitleRunningHead">
    <w:name w:val="AF_Title_Running_Head"/>
    <w:basedOn w:val="Normal"/>
    <w:next w:val="TAMainText"/>
    <w:pPr>
      <w:spacing w:line="480" w:lineRule="auto"/>
    </w:pPr>
  </w:style>
  <w:style w:type="paragraph" w:customStyle="1" w:styleId="BEAuthorBiography">
    <w:name w:val="BE_Author_Biography"/>
    <w:basedOn w:val="Normal"/>
    <w:pPr>
      <w:spacing w:line="480" w:lineRule="auto"/>
    </w:pPr>
  </w:style>
  <w:style w:type="paragraph" w:customStyle="1" w:styleId="FACorrespondingAuthorFootnote">
    <w:name w:val="FA_Corresponding_Author_Footnote"/>
    <w:basedOn w:val="Normal"/>
    <w:next w:val="TAMainText"/>
    <w:pPr>
      <w:spacing w:line="480" w:lineRule="auto"/>
    </w:pPr>
  </w:style>
  <w:style w:type="paragraph" w:customStyle="1" w:styleId="SNSynopsisTOC">
    <w:name w:val="SN_Synopsis_TOC"/>
    <w:basedOn w:val="Normal"/>
    <w:pPr>
      <w:spacing w:line="480" w:lineRule="auto"/>
    </w:pPr>
  </w:style>
  <w:style w:type="character" w:styleId="Hyperlink">
    <w:name w:val="Hyperlink"/>
    <w:rPr>
      <w:color w:val="0000FF"/>
      <w:u w:val="single"/>
    </w:rPr>
  </w:style>
  <w:style w:type="paragraph" w:styleId="Footer">
    <w:name w:val="footer"/>
    <w:basedOn w:val="Normal"/>
    <w:pPr>
      <w:tabs>
        <w:tab w:val="center" w:pos="4320"/>
        <w:tab w:val="right" w:pos="8640"/>
      </w:tabs>
    </w:pPr>
  </w:style>
  <w:style w:type="paragraph" w:customStyle="1" w:styleId="BGKeywords">
    <w:name w:val="BG_Keywords"/>
    <w:basedOn w:val="Normal"/>
    <w:pPr>
      <w:spacing w:line="480" w:lineRule="auto"/>
    </w:pPr>
  </w:style>
  <w:style w:type="paragraph" w:customStyle="1" w:styleId="BHBriefs">
    <w:name w:val="BH_Briefs"/>
    <w:basedOn w:val="Normal"/>
    <w:pPr>
      <w:spacing w:line="480" w:lineRule="auto"/>
    </w:pPr>
  </w:style>
  <w:style w:type="character" w:styleId="PageNumber">
    <w:name w:val="page number"/>
    <w:basedOn w:val="DefaultParagraphFont"/>
  </w:style>
  <w:style w:type="paragraph" w:styleId="BalloonText">
    <w:name w:val="Balloon Text"/>
    <w:basedOn w:val="Normal"/>
    <w:semiHidden/>
    <w:rsid w:val="00E96302"/>
    <w:rPr>
      <w:rFonts w:ascii="Tahoma" w:hAnsi="Tahoma" w:cs="Tahoma"/>
      <w:sz w:val="16"/>
      <w:szCs w:val="16"/>
    </w:rPr>
  </w:style>
  <w:style w:type="paragraph" w:customStyle="1" w:styleId="StyleFACorrespondingAuthorFootnote7pt">
    <w:name w:val="Style FA_Corresponding_Author_Footnote + 7 pt"/>
    <w:basedOn w:val="Normal"/>
    <w:next w:val="BGKeywords"/>
    <w:link w:val="StyleFACorrespondingAuthorFootnote7ptChar"/>
    <w:autoRedefine/>
    <w:rsid w:val="00C10EE0"/>
    <w:pPr>
      <w:spacing w:after="0"/>
      <w:jc w:val="left"/>
    </w:pPr>
    <w:rPr>
      <w:rFonts w:ascii="Arno Pro" w:hAnsi="Arno Pro"/>
      <w:kern w:val="20"/>
      <w:sz w:val="18"/>
    </w:rPr>
  </w:style>
  <w:style w:type="character" w:customStyle="1" w:styleId="StyleFACorrespondingAuthorFootnote7ptChar">
    <w:name w:val="Style FA_Corresponding_Author_Footnote + 7 pt Char"/>
    <w:link w:val="StyleFACorrespondingAuthorFootnote7pt"/>
    <w:rsid w:val="00C10EE0"/>
    <w:rPr>
      <w:rFonts w:ascii="Arno Pro" w:hAnsi="Arno Pro"/>
      <w:kern w:val="20"/>
      <w:sz w:val="18"/>
    </w:rPr>
  </w:style>
  <w:style w:type="paragraph" w:customStyle="1" w:styleId="FAAuthorInfoSubtitle">
    <w:name w:val="FA_Author_Info_Subtitle"/>
    <w:basedOn w:val="Normal"/>
    <w:link w:val="FAAuthorInfoSubtitleChar"/>
    <w:autoRedefine/>
    <w:rsid w:val="00DD6DBB"/>
    <w:pPr>
      <w:spacing w:before="120" w:after="60" w:line="480" w:lineRule="auto"/>
      <w:jc w:val="left"/>
    </w:pPr>
    <w:rPr>
      <w:b/>
    </w:rPr>
  </w:style>
  <w:style w:type="character" w:customStyle="1" w:styleId="FAAuthorInfoSubtitleChar">
    <w:name w:val="FA_Author_Info_Subtitle Char"/>
    <w:link w:val="FAAuthorInfoSubtitle"/>
    <w:rsid w:val="00DD6DBB"/>
    <w:rPr>
      <w:rFonts w:ascii="Times" w:hAnsi="Times"/>
      <w:b/>
      <w:sz w:val="24"/>
    </w:rPr>
  </w:style>
  <w:style w:type="paragraph" w:customStyle="1" w:styleId="Default">
    <w:name w:val="Default"/>
    <w:rsid w:val="001A7A90"/>
    <w:pPr>
      <w:autoSpaceDE w:val="0"/>
      <w:autoSpaceDN w:val="0"/>
      <w:adjustRightInd w:val="0"/>
    </w:pPr>
    <w:rPr>
      <w:rFonts w:ascii="Symbol" w:hAnsi="Symbol" w:cs="Symbol"/>
      <w:color w:val="000000"/>
      <w:sz w:val="24"/>
      <w:szCs w:val="24"/>
    </w:rPr>
  </w:style>
  <w:style w:type="paragraph" w:styleId="EndnoteText">
    <w:name w:val="endnote text"/>
    <w:basedOn w:val="Normal"/>
    <w:link w:val="EndnoteTextChar"/>
    <w:unhideWhenUsed/>
    <w:rsid w:val="00346737"/>
    <w:pPr>
      <w:spacing w:after="0"/>
    </w:pPr>
    <w:rPr>
      <w:sz w:val="20"/>
    </w:rPr>
  </w:style>
  <w:style w:type="character" w:customStyle="1" w:styleId="EndnoteTextChar">
    <w:name w:val="Endnote Text Char"/>
    <w:basedOn w:val="DefaultParagraphFont"/>
    <w:link w:val="EndnoteText"/>
    <w:rsid w:val="00346737"/>
    <w:rPr>
      <w:rFonts w:ascii="Times" w:hAnsi="Times"/>
    </w:rPr>
  </w:style>
  <w:style w:type="character" w:styleId="EndnoteReference">
    <w:name w:val="endnote reference"/>
    <w:basedOn w:val="DefaultParagraphFont"/>
    <w:unhideWhenUsed/>
    <w:rsid w:val="00346737"/>
    <w:rPr>
      <w:vertAlign w:val="superscript"/>
    </w:rPr>
  </w:style>
  <w:style w:type="paragraph" w:styleId="Caption">
    <w:name w:val="caption"/>
    <w:basedOn w:val="Normal"/>
    <w:next w:val="Normal"/>
    <w:unhideWhenUsed/>
    <w:qFormat/>
    <w:rsid w:val="00AB41FC"/>
    <w:rPr>
      <w:i/>
      <w:iCs/>
      <w:color w:val="1F497D" w:themeColor="text2"/>
      <w:sz w:val="18"/>
      <w:szCs w:val="18"/>
    </w:rPr>
  </w:style>
  <w:style w:type="character" w:customStyle="1" w:styleId="FootnoteTextChar">
    <w:name w:val="Footnote Text Char"/>
    <w:basedOn w:val="DefaultParagraphFont"/>
    <w:link w:val="FootnoteText"/>
    <w:uiPriority w:val="99"/>
    <w:semiHidden/>
    <w:rsid w:val="00FE3BB4"/>
    <w:rPr>
      <w:rFonts w:ascii="Times" w:hAnsi="Times"/>
      <w:sz w:val="24"/>
    </w:rPr>
  </w:style>
  <w:style w:type="character" w:styleId="FootnoteReference">
    <w:name w:val="footnote reference"/>
    <w:basedOn w:val="DefaultParagraphFont"/>
    <w:uiPriority w:val="99"/>
    <w:semiHidden/>
    <w:unhideWhenUsed/>
    <w:rsid w:val="00FE3BB4"/>
    <w:rPr>
      <w:vertAlign w:val="superscript"/>
    </w:rPr>
  </w:style>
  <w:style w:type="paragraph" w:styleId="ListParagraph">
    <w:name w:val="List Paragraph"/>
    <w:basedOn w:val="Normal"/>
    <w:uiPriority w:val="34"/>
    <w:qFormat/>
    <w:rsid w:val="00907B0D"/>
    <w:pPr>
      <w:ind w:left="720"/>
      <w:contextualSpacing/>
    </w:pPr>
  </w:style>
  <w:style w:type="character" w:styleId="CommentReference">
    <w:name w:val="annotation reference"/>
    <w:basedOn w:val="DefaultParagraphFont"/>
    <w:semiHidden/>
    <w:unhideWhenUsed/>
    <w:rsid w:val="007D1048"/>
    <w:rPr>
      <w:sz w:val="18"/>
      <w:szCs w:val="18"/>
    </w:rPr>
  </w:style>
  <w:style w:type="paragraph" w:styleId="CommentText">
    <w:name w:val="annotation text"/>
    <w:basedOn w:val="Normal"/>
    <w:link w:val="CommentTextChar"/>
    <w:unhideWhenUsed/>
    <w:rsid w:val="007D1048"/>
    <w:rPr>
      <w:szCs w:val="24"/>
    </w:rPr>
  </w:style>
  <w:style w:type="character" w:customStyle="1" w:styleId="CommentTextChar">
    <w:name w:val="Comment Text Char"/>
    <w:basedOn w:val="DefaultParagraphFont"/>
    <w:link w:val="CommentText"/>
    <w:rsid w:val="007D1048"/>
    <w:rPr>
      <w:rFonts w:ascii="Times" w:hAnsi="Times"/>
      <w:sz w:val="24"/>
      <w:szCs w:val="24"/>
    </w:rPr>
  </w:style>
  <w:style w:type="paragraph" w:styleId="CommentSubject">
    <w:name w:val="annotation subject"/>
    <w:basedOn w:val="CommentText"/>
    <w:next w:val="CommentText"/>
    <w:link w:val="CommentSubjectChar"/>
    <w:semiHidden/>
    <w:unhideWhenUsed/>
    <w:rsid w:val="007D1048"/>
    <w:rPr>
      <w:b/>
      <w:bCs/>
      <w:sz w:val="20"/>
      <w:szCs w:val="20"/>
    </w:rPr>
  </w:style>
  <w:style w:type="character" w:customStyle="1" w:styleId="CommentSubjectChar">
    <w:name w:val="Comment Subject Char"/>
    <w:basedOn w:val="CommentTextChar"/>
    <w:link w:val="CommentSubject"/>
    <w:semiHidden/>
    <w:rsid w:val="007D1048"/>
    <w:rPr>
      <w:rFonts w:ascii="Times" w:hAnsi="Times"/>
      <w:b/>
      <w:bCs/>
      <w:sz w:val="24"/>
      <w:szCs w:val="24"/>
    </w:rPr>
  </w:style>
  <w:style w:type="paragraph" w:styleId="Revision">
    <w:name w:val="Revision"/>
    <w:hidden/>
    <w:uiPriority w:val="99"/>
    <w:semiHidden/>
    <w:rsid w:val="005E3E4C"/>
    <w:rPr>
      <w:rFonts w:ascii="Times" w:hAnsi="Times"/>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313712">
      <w:bodyDiv w:val="1"/>
      <w:marLeft w:val="0"/>
      <w:marRight w:val="0"/>
      <w:marTop w:val="0"/>
      <w:marBottom w:val="0"/>
      <w:divBdr>
        <w:top w:val="none" w:sz="0" w:space="0" w:color="auto"/>
        <w:left w:val="none" w:sz="0" w:space="0" w:color="auto"/>
        <w:bottom w:val="none" w:sz="0" w:space="0" w:color="auto"/>
        <w:right w:val="none" w:sz="0" w:space="0" w:color="auto"/>
      </w:divBdr>
      <w:divsChild>
        <w:div w:id="1907642582">
          <w:marLeft w:val="446"/>
          <w:marRight w:val="0"/>
          <w:marTop w:val="0"/>
          <w:marBottom w:val="0"/>
          <w:divBdr>
            <w:top w:val="none" w:sz="0" w:space="0" w:color="auto"/>
            <w:left w:val="none" w:sz="0" w:space="0" w:color="auto"/>
            <w:bottom w:val="none" w:sz="0" w:space="0" w:color="auto"/>
            <w:right w:val="none" w:sz="0" w:space="0" w:color="auto"/>
          </w:divBdr>
        </w:div>
        <w:div w:id="769207471">
          <w:marLeft w:val="446"/>
          <w:marRight w:val="0"/>
          <w:marTop w:val="0"/>
          <w:marBottom w:val="0"/>
          <w:divBdr>
            <w:top w:val="none" w:sz="0" w:space="0" w:color="auto"/>
            <w:left w:val="none" w:sz="0" w:space="0" w:color="auto"/>
            <w:bottom w:val="none" w:sz="0" w:space="0" w:color="auto"/>
            <w:right w:val="none" w:sz="0" w:space="0" w:color="auto"/>
          </w:divBdr>
        </w:div>
        <w:div w:id="1818759516">
          <w:marLeft w:val="446"/>
          <w:marRight w:val="0"/>
          <w:marTop w:val="0"/>
          <w:marBottom w:val="0"/>
          <w:divBdr>
            <w:top w:val="none" w:sz="0" w:space="0" w:color="auto"/>
            <w:left w:val="none" w:sz="0" w:space="0" w:color="auto"/>
            <w:bottom w:val="none" w:sz="0" w:space="0" w:color="auto"/>
            <w:right w:val="none" w:sz="0" w:space="0" w:color="auto"/>
          </w:divBdr>
        </w:div>
      </w:divsChild>
    </w:div>
    <w:div w:id="67577276">
      <w:bodyDiv w:val="1"/>
      <w:marLeft w:val="0"/>
      <w:marRight w:val="0"/>
      <w:marTop w:val="0"/>
      <w:marBottom w:val="0"/>
      <w:divBdr>
        <w:top w:val="none" w:sz="0" w:space="0" w:color="auto"/>
        <w:left w:val="none" w:sz="0" w:space="0" w:color="auto"/>
        <w:bottom w:val="none" w:sz="0" w:space="0" w:color="auto"/>
        <w:right w:val="none" w:sz="0" w:space="0" w:color="auto"/>
      </w:divBdr>
    </w:div>
    <w:div w:id="148982177">
      <w:bodyDiv w:val="1"/>
      <w:marLeft w:val="0"/>
      <w:marRight w:val="0"/>
      <w:marTop w:val="0"/>
      <w:marBottom w:val="0"/>
      <w:divBdr>
        <w:top w:val="none" w:sz="0" w:space="0" w:color="auto"/>
        <w:left w:val="none" w:sz="0" w:space="0" w:color="auto"/>
        <w:bottom w:val="none" w:sz="0" w:space="0" w:color="auto"/>
        <w:right w:val="none" w:sz="0" w:space="0" w:color="auto"/>
      </w:divBdr>
    </w:div>
    <w:div w:id="242449262">
      <w:bodyDiv w:val="1"/>
      <w:marLeft w:val="0"/>
      <w:marRight w:val="0"/>
      <w:marTop w:val="0"/>
      <w:marBottom w:val="0"/>
      <w:divBdr>
        <w:top w:val="none" w:sz="0" w:space="0" w:color="auto"/>
        <w:left w:val="none" w:sz="0" w:space="0" w:color="auto"/>
        <w:bottom w:val="none" w:sz="0" w:space="0" w:color="auto"/>
        <w:right w:val="none" w:sz="0" w:space="0" w:color="auto"/>
      </w:divBdr>
    </w:div>
    <w:div w:id="278949228">
      <w:bodyDiv w:val="1"/>
      <w:marLeft w:val="0"/>
      <w:marRight w:val="0"/>
      <w:marTop w:val="0"/>
      <w:marBottom w:val="0"/>
      <w:divBdr>
        <w:top w:val="none" w:sz="0" w:space="0" w:color="auto"/>
        <w:left w:val="none" w:sz="0" w:space="0" w:color="auto"/>
        <w:bottom w:val="none" w:sz="0" w:space="0" w:color="auto"/>
        <w:right w:val="none" w:sz="0" w:space="0" w:color="auto"/>
      </w:divBdr>
      <w:divsChild>
        <w:div w:id="764375836">
          <w:marLeft w:val="446"/>
          <w:marRight w:val="0"/>
          <w:marTop w:val="0"/>
          <w:marBottom w:val="120"/>
          <w:divBdr>
            <w:top w:val="none" w:sz="0" w:space="0" w:color="auto"/>
            <w:left w:val="none" w:sz="0" w:space="0" w:color="auto"/>
            <w:bottom w:val="none" w:sz="0" w:space="0" w:color="auto"/>
            <w:right w:val="none" w:sz="0" w:space="0" w:color="auto"/>
          </w:divBdr>
        </w:div>
        <w:div w:id="1447196349">
          <w:marLeft w:val="446"/>
          <w:marRight w:val="0"/>
          <w:marTop w:val="0"/>
          <w:marBottom w:val="120"/>
          <w:divBdr>
            <w:top w:val="none" w:sz="0" w:space="0" w:color="auto"/>
            <w:left w:val="none" w:sz="0" w:space="0" w:color="auto"/>
            <w:bottom w:val="none" w:sz="0" w:space="0" w:color="auto"/>
            <w:right w:val="none" w:sz="0" w:space="0" w:color="auto"/>
          </w:divBdr>
        </w:div>
        <w:div w:id="1002243126">
          <w:marLeft w:val="446"/>
          <w:marRight w:val="0"/>
          <w:marTop w:val="0"/>
          <w:marBottom w:val="120"/>
          <w:divBdr>
            <w:top w:val="none" w:sz="0" w:space="0" w:color="auto"/>
            <w:left w:val="none" w:sz="0" w:space="0" w:color="auto"/>
            <w:bottom w:val="none" w:sz="0" w:space="0" w:color="auto"/>
            <w:right w:val="none" w:sz="0" w:space="0" w:color="auto"/>
          </w:divBdr>
        </w:div>
      </w:divsChild>
    </w:div>
    <w:div w:id="371537264">
      <w:bodyDiv w:val="1"/>
      <w:marLeft w:val="0"/>
      <w:marRight w:val="0"/>
      <w:marTop w:val="0"/>
      <w:marBottom w:val="0"/>
      <w:divBdr>
        <w:top w:val="none" w:sz="0" w:space="0" w:color="auto"/>
        <w:left w:val="none" w:sz="0" w:space="0" w:color="auto"/>
        <w:bottom w:val="none" w:sz="0" w:space="0" w:color="auto"/>
        <w:right w:val="none" w:sz="0" w:space="0" w:color="auto"/>
      </w:divBdr>
    </w:div>
    <w:div w:id="387806479">
      <w:bodyDiv w:val="1"/>
      <w:marLeft w:val="0"/>
      <w:marRight w:val="0"/>
      <w:marTop w:val="0"/>
      <w:marBottom w:val="0"/>
      <w:divBdr>
        <w:top w:val="none" w:sz="0" w:space="0" w:color="auto"/>
        <w:left w:val="none" w:sz="0" w:space="0" w:color="auto"/>
        <w:bottom w:val="none" w:sz="0" w:space="0" w:color="auto"/>
        <w:right w:val="none" w:sz="0" w:space="0" w:color="auto"/>
      </w:divBdr>
    </w:div>
    <w:div w:id="412287090">
      <w:bodyDiv w:val="1"/>
      <w:marLeft w:val="0"/>
      <w:marRight w:val="0"/>
      <w:marTop w:val="0"/>
      <w:marBottom w:val="0"/>
      <w:divBdr>
        <w:top w:val="none" w:sz="0" w:space="0" w:color="auto"/>
        <w:left w:val="none" w:sz="0" w:space="0" w:color="auto"/>
        <w:bottom w:val="none" w:sz="0" w:space="0" w:color="auto"/>
        <w:right w:val="none" w:sz="0" w:space="0" w:color="auto"/>
      </w:divBdr>
    </w:div>
    <w:div w:id="423187458">
      <w:bodyDiv w:val="1"/>
      <w:marLeft w:val="0"/>
      <w:marRight w:val="0"/>
      <w:marTop w:val="0"/>
      <w:marBottom w:val="0"/>
      <w:divBdr>
        <w:top w:val="none" w:sz="0" w:space="0" w:color="auto"/>
        <w:left w:val="none" w:sz="0" w:space="0" w:color="auto"/>
        <w:bottom w:val="none" w:sz="0" w:space="0" w:color="auto"/>
        <w:right w:val="none" w:sz="0" w:space="0" w:color="auto"/>
      </w:divBdr>
    </w:div>
    <w:div w:id="455680396">
      <w:bodyDiv w:val="1"/>
      <w:marLeft w:val="0"/>
      <w:marRight w:val="0"/>
      <w:marTop w:val="0"/>
      <w:marBottom w:val="0"/>
      <w:divBdr>
        <w:top w:val="none" w:sz="0" w:space="0" w:color="auto"/>
        <w:left w:val="none" w:sz="0" w:space="0" w:color="auto"/>
        <w:bottom w:val="none" w:sz="0" w:space="0" w:color="auto"/>
        <w:right w:val="none" w:sz="0" w:space="0" w:color="auto"/>
      </w:divBdr>
    </w:div>
    <w:div w:id="484707053">
      <w:bodyDiv w:val="1"/>
      <w:marLeft w:val="0"/>
      <w:marRight w:val="0"/>
      <w:marTop w:val="0"/>
      <w:marBottom w:val="0"/>
      <w:divBdr>
        <w:top w:val="none" w:sz="0" w:space="0" w:color="auto"/>
        <w:left w:val="none" w:sz="0" w:space="0" w:color="auto"/>
        <w:bottom w:val="none" w:sz="0" w:space="0" w:color="auto"/>
        <w:right w:val="none" w:sz="0" w:space="0" w:color="auto"/>
      </w:divBdr>
      <w:divsChild>
        <w:div w:id="458652457">
          <w:marLeft w:val="446"/>
          <w:marRight w:val="0"/>
          <w:marTop w:val="0"/>
          <w:marBottom w:val="120"/>
          <w:divBdr>
            <w:top w:val="none" w:sz="0" w:space="0" w:color="auto"/>
            <w:left w:val="none" w:sz="0" w:space="0" w:color="auto"/>
            <w:bottom w:val="none" w:sz="0" w:space="0" w:color="auto"/>
            <w:right w:val="none" w:sz="0" w:space="0" w:color="auto"/>
          </w:divBdr>
        </w:div>
        <w:div w:id="404840966">
          <w:marLeft w:val="446"/>
          <w:marRight w:val="0"/>
          <w:marTop w:val="0"/>
          <w:marBottom w:val="120"/>
          <w:divBdr>
            <w:top w:val="none" w:sz="0" w:space="0" w:color="auto"/>
            <w:left w:val="none" w:sz="0" w:space="0" w:color="auto"/>
            <w:bottom w:val="none" w:sz="0" w:space="0" w:color="auto"/>
            <w:right w:val="none" w:sz="0" w:space="0" w:color="auto"/>
          </w:divBdr>
        </w:div>
      </w:divsChild>
    </w:div>
    <w:div w:id="776562153">
      <w:bodyDiv w:val="1"/>
      <w:marLeft w:val="0"/>
      <w:marRight w:val="0"/>
      <w:marTop w:val="0"/>
      <w:marBottom w:val="0"/>
      <w:divBdr>
        <w:top w:val="none" w:sz="0" w:space="0" w:color="auto"/>
        <w:left w:val="none" w:sz="0" w:space="0" w:color="auto"/>
        <w:bottom w:val="none" w:sz="0" w:space="0" w:color="auto"/>
        <w:right w:val="none" w:sz="0" w:space="0" w:color="auto"/>
      </w:divBdr>
    </w:div>
    <w:div w:id="1035545528">
      <w:bodyDiv w:val="1"/>
      <w:marLeft w:val="0"/>
      <w:marRight w:val="0"/>
      <w:marTop w:val="0"/>
      <w:marBottom w:val="0"/>
      <w:divBdr>
        <w:top w:val="none" w:sz="0" w:space="0" w:color="auto"/>
        <w:left w:val="none" w:sz="0" w:space="0" w:color="auto"/>
        <w:bottom w:val="none" w:sz="0" w:space="0" w:color="auto"/>
        <w:right w:val="none" w:sz="0" w:space="0" w:color="auto"/>
      </w:divBdr>
    </w:div>
    <w:div w:id="1072969414">
      <w:bodyDiv w:val="1"/>
      <w:marLeft w:val="0"/>
      <w:marRight w:val="0"/>
      <w:marTop w:val="0"/>
      <w:marBottom w:val="0"/>
      <w:divBdr>
        <w:top w:val="none" w:sz="0" w:space="0" w:color="auto"/>
        <w:left w:val="none" w:sz="0" w:space="0" w:color="auto"/>
        <w:bottom w:val="none" w:sz="0" w:space="0" w:color="auto"/>
        <w:right w:val="none" w:sz="0" w:space="0" w:color="auto"/>
      </w:divBdr>
    </w:div>
    <w:div w:id="1080642753">
      <w:bodyDiv w:val="1"/>
      <w:marLeft w:val="0"/>
      <w:marRight w:val="0"/>
      <w:marTop w:val="0"/>
      <w:marBottom w:val="0"/>
      <w:divBdr>
        <w:top w:val="none" w:sz="0" w:space="0" w:color="auto"/>
        <w:left w:val="none" w:sz="0" w:space="0" w:color="auto"/>
        <w:bottom w:val="none" w:sz="0" w:space="0" w:color="auto"/>
        <w:right w:val="none" w:sz="0" w:space="0" w:color="auto"/>
      </w:divBdr>
    </w:div>
    <w:div w:id="1316300403">
      <w:bodyDiv w:val="1"/>
      <w:marLeft w:val="0"/>
      <w:marRight w:val="0"/>
      <w:marTop w:val="0"/>
      <w:marBottom w:val="0"/>
      <w:divBdr>
        <w:top w:val="none" w:sz="0" w:space="0" w:color="auto"/>
        <w:left w:val="none" w:sz="0" w:space="0" w:color="auto"/>
        <w:bottom w:val="none" w:sz="0" w:space="0" w:color="auto"/>
        <w:right w:val="none" w:sz="0" w:space="0" w:color="auto"/>
      </w:divBdr>
    </w:div>
    <w:div w:id="1401290799">
      <w:bodyDiv w:val="1"/>
      <w:marLeft w:val="0"/>
      <w:marRight w:val="0"/>
      <w:marTop w:val="0"/>
      <w:marBottom w:val="0"/>
      <w:divBdr>
        <w:top w:val="none" w:sz="0" w:space="0" w:color="auto"/>
        <w:left w:val="none" w:sz="0" w:space="0" w:color="auto"/>
        <w:bottom w:val="none" w:sz="0" w:space="0" w:color="auto"/>
        <w:right w:val="none" w:sz="0" w:space="0" w:color="auto"/>
      </w:divBdr>
    </w:div>
    <w:div w:id="1431973900">
      <w:bodyDiv w:val="1"/>
      <w:marLeft w:val="0"/>
      <w:marRight w:val="0"/>
      <w:marTop w:val="0"/>
      <w:marBottom w:val="0"/>
      <w:divBdr>
        <w:top w:val="none" w:sz="0" w:space="0" w:color="auto"/>
        <w:left w:val="none" w:sz="0" w:space="0" w:color="auto"/>
        <w:bottom w:val="none" w:sz="0" w:space="0" w:color="auto"/>
        <w:right w:val="none" w:sz="0" w:space="0" w:color="auto"/>
      </w:divBdr>
    </w:div>
    <w:div w:id="1462571554">
      <w:bodyDiv w:val="1"/>
      <w:marLeft w:val="0"/>
      <w:marRight w:val="0"/>
      <w:marTop w:val="0"/>
      <w:marBottom w:val="0"/>
      <w:divBdr>
        <w:top w:val="none" w:sz="0" w:space="0" w:color="auto"/>
        <w:left w:val="none" w:sz="0" w:space="0" w:color="auto"/>
        <w:bottom w:val="none" w:sz="0" w:space="0" w:color="auto"/>
        <w:right w:val="none" w:sz="0" w:space="0" w:color="auto"/>
      </w:divBdr>
    </w:div>
    <w:div w:id="1625235407">
      <w:bodyDiv w:val="1"/>
      <w:marLeft w:val="0"/>
      <w:marRight w:val="0"/>
      <w:marTop w:val="0"/>
      <w:marBottom w:val="0"/>
      <w:divBdr>
        <w:top w:val="none" w:sz="0" w:space="0" w:color="auto"/>
        <w:left w:val="none" w:sz="0" w:space="0" w:color="auto"/>
        <w:bottom w:val="none" w:sz="0" w:space="0" w:color="auto"/>
        <w:right w:val="none" w:sz="0" w:space="0" w:color="auto"/>
      </w:divBdr>
      <w:divsChild>
        <w:div w:id="1411272299">
          <w:marLeft w:val="446"/>
          <w:marRight w:val="0"/>
          <w:marTop w:val="0"/>
          <w:marBottom w:val="120"/>
          <w:divBdr>
            <w:top w:val="none" w:sz="0" w:space="0" w:color="auto"/>
            <w:left w:val="none" w:sz="0" w:space="0" w:color="auto"/>
            <w:bottom w:val="none" w:sz="0" w:space="0" w:color="auto"/>
            <w:right w:val="none" w:sz="0" w:space="0" w:color="auto"/>
          </w:divBdr>
        </w:div>
        <w:div w:id="1240677215">
          <w:marLeft w:val="446"/>
          <w:marRight w:val="0"/>
          <w:marTop w:val="0"/>
          <w:marBottom w:val="120"/>
          <w:divBdr>
            <w:top w:val="none" w:sz="0" w:space="0" w:color="auto"/>
            <w:left w:val="none" w:sz="0" w:space="0" w:color="auto"/>
            <w:bottom w:val="none" w:sz="0" w:space="0" w:color="auto"/>
            <w:right w:val="none" w:sz="0" w:space="0" w:color="auto"/>
          </w:divBdr>
        </w:div>
        <w:div w:id="1987930272">
          <w:marLeft w:val="446"/>
          <w:marRight w:val="0"/>
          <w:marTop w:val="0"/>
          <w:marBottom w:val="120"/>
          <w:divBdr>
            <w:top w:val="none" w:sz="0" w:space="0" w:color="auto"/>
            <w:left w:val="none" w:sz="0" w:space="0" w:color="auto"/>
            <w:bottom w:val="none" w:sz="0" w:space="0" w:color="auto"/>
            <w:right w:val="none" w:sz="0" w:space="0" w:color="auto"/>
          </w:divBdr>
        </w:div>
      </w:divsChild>
    </w:div>
    <w:div w:id="1739744256">
      <w:bodyDiv w:val="1"/>
      <w:marLeft w:val="0"/>
      <w:marRight w:val="0"/>
      <w:marTop w:val="0"/>
      <w:marBottom w:val="0"/>
      <w:divBdr>
        <w:top w:val="none" w:sz="0" w:space="0" w:color="auto"/>
        <w:left w:val="none" w:sz="0" w:space="0" w:color="auto"/>
        <w:bottom w:val="none" w:sz="0" w:space="0" w:color="auto"/>
        <w:right w:val="none" w:sz="0" w:space="0" w:color="auto"/>
      </w:divBdr>
    </w:div>
    <w:div w:id="1790782488">
      <w:bodyDiv w:val="1"/>
      <w:marLeft w:val="0"/>
      <w:marRight w:val="0"/>
      <w:marTop w:val="0"/>
      <w:marBottom w:val="0"/>
      <w:divBdr>
        <w:top w:val="none" w:sz="0" w:space="0" w:color="auto"/>
        <w:left w:val="none" w:sz="0" w:space="0" w:color="auto"/>
        <w:bottom w:val="none" w:sz="0" w:space="0" w:color="auto"/>
        <w:right w:val="none" w:sz="0" w:space="0" w:color="auto"/>
      </w:divBdr>
    </w:div>
    <w:div w:id="1845975765">
      <w:bodyDiv w:val="1"/>
      <w:marLeft w:val="0"/>
      <w:marRight w:val="0"/>
      <w:marTop w:val="0"/>
      <w:marBottom w:val="0"/>
      <w:divBdr>
        <w:top w:val="none" w:sz="0" w:space="0" w:color="auto"/>
        <w:left w:val="none" w:sz="0" w:space="0" w:color="auto"/>
        <w:bottom w:val="none" w:sz="0" w:space="0" w:color="auto"/>
        <w:right w:val="none" w:sz="0" w:space="0" w:color="auto"/>
      </w:divBdr>
    </w:div>
    <w:div w:id="1885629807">
      <w:bodyDiv w:val="1"/>
      <w:marLeft w:val="0"/>
      <w:marRight w:val="0"/>
      <w:marTop w:val="0"/>
      <w:marBottom w:val="0"/>
      <w:divBdr>
        <w:top w:val="none" w:sz="0" w:space="0" w:color="auto"/>
        <w:left w:val="none" w:sz="0" w:space="0" w:color="auto"/>
        <w:bottom w:val="none" w:sz="0" w:space="0" w:color="auto"/>
        <w:right w:val="none" w:sz="0" w:space="0" w:color="auto"/>
      </w:divBdr>
    </w:div>
    <w:div w:id="1989283859">
      <w:bodyDiv w:val="1"/>
      <w:marLeft w:val="0"/>
      <w:marRight w:val="0"/>
      <w:marTop w:val="0"/>
      <w:marBottom w:val="0"/>
      <w:divBdr>
        <w:top w:val="none" w:sz="0" w:space="0" w:color="auto"/>
        <w:left w:val="none" w:sz="0" w:space="0" w:color="auto"/>
        <w:bottom w:val="none" w:sz="0" w:space="0" w:color="auto"/>
        <w:right w:val="none" w:sz="0" w:space="0" w:color="auto"/>
      </w:divBdr>
    </w:div>
    <w:div w:id="2097508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5.emf"/><Relationship Id="rId18" Type="http://schemas.openxmlformats.org/officeDocument/2006/relationships/image" Target="media/image13.emf"/><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16.emf"/><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image" Target="media/image12.emf"/><Relationship Id="rId25" Type="http://schemas.openxmlformats.org/officeDocument/2006/relationships/hyperlink" Target="mailto:claudio.battilocchio@syngenta.com" TargetMode="External"/><Relationship Id="rId2" Type="http://schemas.openxmlformats.org/officeDocument/2006/relationships/numbering" Target="numbering.xml"/><Relationship Id="rId16" Type="http://schemas.openxmlformats.org/officeDocument/2006/relationships/image" Target="media/image8.emf"/><Relationship Id="rId20" Type="http://schemas.openxmlformats.org/officeDocument/2006/relationships/image" Target="media/image15.emf"/><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24" Type="http://schemas.openxmlformats.org/officeDocument/2006/relationships/hyperlink" Target="mailto:edouard.godineau@syngenta.com" TargetMode="Externa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oleObject" Target="embeddings/oleObject2.bin"/><Relationship Id="rId28" Type="http://schemas.openxmlformats.org/officeDocument/2006/relationships/fontTable" Target="fontTable.xml"/><Relationship Id="rId10" Type="http://schemas.openxmlformats.org/officeDocument/2006/relationships/image" Target="media/image2.emf"/><Relationship Id="rId19" Type="http://schemas.openxmlformats.org/officeDocument/2006/relationships/image" Target="media/image14.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6.emf"/><Relationship Id="rId22" Type="http://schemas.openxmlformats.org/officeDocument/2006/relationships/image" Target="media/image17.emf"/><Relationship Id="rId27" Type="http://schemas.openxmlformats.org/officeDocument/2006/relationships/footer" Target="footer2.xml"/></Relationships>
</file>

<file path=word/_rels/endnotes.xml.rels><?xml version="1.0" encoding="UTF-8" standalone="yes"?>
<Relationships xmlns="http://schemas.openxmlformats.org/package/2006/relationships"><Relationship Id="rId3" Type="http://schemas.openxmlformats.org/officeDocument/2006/relationships/image" Target="media/image11.gif"/><Relationship Id="rId2" Type="http://schemas.openxmlformats.org/officeDocument/2006/relationships/image" Target="media/image10.gif"/><Relationship Id="rId1" Type="http://schemas.openxmlformats.org/officeDocument/2006/relationships/image" Target="media/image9.gi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udio\Downloads\acstemplate_msw2010.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Placeholder1</b:Tag>
    <b:SourceType>Book</b:SourceType>
    <b:Guid>{3B41F224-56FD-7E42-8A0E-71C83ED0CBA5}</b:Guid>
    <b:RefOrder>1</b:RefOrder>
  </b:Source>
</b:Sources>
</file>

<file path=customXml/itemProps1.xml><?xml version="1.0" encoding="utf-8"?>
<ds:datastoreItem xmlns:ds="http://schemas.openxmlformats.org/officeDocument/2006/customXml" ds:itemID="{19ED832E-BB7D-4990-A1AD-97AFDB6CA7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acstemplate_msw2010.dotx</Template>
  <TotalTime>1815</TotalTime>
  <Pages>19</Pages>
  <Words>3066</Words>
  <Characters>17111</Characters>
  <Application>Microsoft Office Word</Application>
  <DocSecurity>0</DocSecurity>
  <Lines>142</Lines>
  <Paragraphs>40</Paragraphs>
  <ScaleCrop>false</ScaleCrop>
  <HeadingPairs>
    <vt:vector size="2" baseType="variant">
      <vt:variant>
        <vt:lpstr>Title</vt:lpstr>
      </vt:variant>
      <vt:variant>
        <vt:i4>1</vt:i4>
      </vt:variant>
    </vt:vector>
  </HeadingPairs>
  <TitlesOfParts>
    <vt:vector size="1" baseType="lpstr">
      <vt:lpstr>Template for Electronic Submission to ACS Journals</vt:lpstr>
    </vt:vector>
  </TitlesOfParts>
  <Company>ACS</Company>
  <LinksUpToDate>false</LinksUpToDate>
  <CharactersWithSpaces>20137</CharactersWithSpaces>
  <SharedDoc>false</SharedDoc>
  <HLinks>
    <vt:vector size="6" baseType="variant">
      <vt:variant>
        <vt:i4>4849748</vt:i4>
      </vt:variant>
      <vt:variant>
        <vt:i4>0</vt:i4>
      </vt:variant>
      <vt:variant>
        <vt:i4>0</vt:i4>
      </vt:variant>
      <vt:variant>
        <vt:i4>5</vt:i4>
      </vt:variant>
      <vt:variant>
        <vt:lpwstr>http://pubs.acs.org/page/4authors/index.html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for Electronic Submission to ACS Journals</dc:title>
  <dc:creator>[Edouard Godineau]</dc:creator>
  <cp:lastModifiedBy>Godineau Edouard CHST</cp:lastModifiedBy>
  <cp:revision>8</cp:revision>
  <cp:lastPrinted>2017-11-23T12:31:00Z</cp:lastPrinted>
  <dcterms:created xsi:type="dcterms:W3CDTF">2018-01-09T08:17:00Z</dcterms:created>
  <dcterms:modified xsi:type="dcterms:W3CDTF">2018-02-22T14:52:00Z</dcterms:modified>
</cp:coreProperties>
</file>