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DA456E" w14:textId="77777777" w:rsidR="00503B5A" w:rsidRDefault="00503B5A" w:rsidP="00DD224D">
      <w:pPr>
        <w:jc w:val="center"/>
        <w:rPr>
          <w:rFonts w:ascii="Times New Roman" w:hAnsi="Times New Roman"/>
          <w:b/>
          <w:sz w:val="24"/>
          <w:szCs w:val="24"/>
          <w:u w:val="single"/>
        </w:rPr>
      </w:pPr>
    </w:p>
    <w:p w14:paraId="50A64A67" w14:textId="77777777" w:rsidR="00503B5A" w:rsidRDefault="00503B5A" w:rsidP="00DD224D">
      <w:pPr>
        <w:jc w:val="center"/>
        <w:rPr>
          <w:rFonts w:ascii="Times New Roman" w:hAnsi="Times New Roman"/>
          <w:b/>
          <w:sz w:val="24"/>
          <w:szCs w:val="24"/>
          <w:u w:val="single"/>
        </w:rPr>
      </w:pPr>
    </w:p>
    <w:p w14:paraId="1681292A" w14:textId="77777777" w:rsidR="00503B5A" w:rsidRDefault="00503B5A" w:rsidP="00DD224D">
      <w:pPr>
        <w:jc w:val="center"/>
        <w:rPr>
          <w:rFonts w:ascii="Times New Roman" w:hAnsi="Times New Roman"/>
          <w:b/>
          <w:sz w:val="24"/>
          <w:szCs w:val="24"/>
          <w:u w:val="single"/>
        </w:rPr>
      </w:pPr>
    </w:p>
    <w:p w14:paraId="7414E3BB" w14:textId="77777777" w:rsidR="00503B5A" w:rsidRDefault="00503B5A" w:rsidP="00DD224D">
      <w:pPr>
        <w:jc w:val="center"/>
        <w:rPr>
          <w:rFonts w:ascii="Times New Roman" w:hAnsi="Times New Roman"/>
          <w:b/>
          <w:sz w:val="24"/>
          <w:szCs w:val="24"/>
          <w:u w:val="single"/>
        </w:rPr>
      </w:pPr>
    </w:p>
    <w:p w14:paraId="607174F8" w14:textId="77777777" w:rsidR="00503B5A" w:rsidRDefault="00503B5A" w:rsidP="00DD224D">
      <w:pPr>
        <w:jc w:val="center"/>
        <w:rPr>
          <w:rFonts w:ascii="Times New Roman" w:hAnsi="Times New Roman"/>
          <w:b/>
          <w:sz w:val="24"/>
          <w:szCs w:val="24"/>
          <w:u w:val="single"/>
        </w:rPr>
      </w:pPr>
    </w:p>
    <w:p w14:paraId="7BA127A1" w14:textId="77777777" w:rsidR="00503B5A" w:rsidRDefault="00503B5A" w:rsidP="00DD224D">
      <w:pPr>
        <w:jc w:val="center"/>
        <w:rPr>
          <w:rFonts w:ascii="Times New Roman" w:hAnsi="Times New Roman"/>
          <w:b/>
          <w:sz w:val="24"/>
          <w:szCs w:val="24"/>
          <w:u w:val="single"/>
        </w:rPr>
      </w:pPr>
    </w:p>
    <w:p w14:paraId="707A4E03" w14:textId="77777777" w:rsidR="00503B5A" w:rsidRDefault="00503B5A" w:rsidP="00DD224D">
      <w:pPr>
        <w:jc w:val="center"/>
        <w:rPr>
          <w:rFonts w:ascii="Times New Roman" w:hAnsi="Times New Roman"/>
          <w:b/>
          <w:sz w:val="24"/>
          <w:szCs w:val="24"/>
          <w:u w:val="single"/>
        </w:rPr>
      </w:pPr>
    </w:p>
    <w:p w14:paraId="1DD554FB" w14:textId="4C24BFC4" w:rsidR="007728D6" w:rsidRPr="00997FB9" w:rsidRDefault="004969DB" w:rsidP="00DD224D">
      <w:pPr>
        <w:jc w:val="center"/>
        <w:rPr>
          <w:rFonts w:ascii="Times New Roman" w:hAnsi="Times New Roman"/>
          <w:b/>
          <w:sz w:val="24"/>
          <w:szCs w:val="24"/>
        </w:rPr>
      </w:pPr>
      <w:r w:rsidRPr="00997FB9">
        <w:rPr>
          <w:rFonts w:ascii="Times New Roman" w:hAnsi="Times New Roman"/>
          <w:b/>
          <w:sz w:val="24"/>
          <w:szCs w:val="24"/>
        </w:rPr>
        <w:t>Training</w:t>
      </w:r>
      <w:r w:rsidR="00296D93" w:rsidRPr="00997FB9">
        <w:rPr>
          <w:rFonts w:ascii="Times New Roman" w:hAnsi="Times New Roman"/>
          <w:b/>
          <w:sz w:val="24"/>
          <w:szCs w:val="24"/>
        </w:rPr>
        <w:t xml:space="preserve">-dependent </w:t>
      </w:r>
      <w:r w:rsidR="00BC3CF6" w:rsidRPr="00997FB9">
        <w:rPr>
          <w:rFonts w:ascii="Times New Roman" w:hAnsi="Times New Roman"/>
          <w:b/>
          <w:sz w:val="24"/>
          <w:szCs w:val="24"/>
        </w:rPr>
        <w:t xml:space="preserve">transfer </w:t>
      </w:r>
      <w:r w:rsidR="007A5465" w:rsidRPr="00997FB9">
        <w:rPr>
          <w:rFonts w:ascii="Times New Roman" w:hAnsi="Times New Roman"/>
          <w:b/>
          <w:sz w:val="24"/>
          <w:szCs w:val="24"/>
        </w:rPr>
        <w:t>within a</w:t>
      </w:r>
      <w:r w:rsidR="00101D66" w:rsidRPr="00997FB9">
        <w:rPr>
          <w:rFonts w:ascii="Times New Roman" w:hAnsi="Times New Roman"/>
          <w:b/>
          <w:sz w:val="24"/>
          <w:szCs w:val="24"/>
        </w:rPr>
        <w:t xml:space="preserve"> set of nested</w:t>
      </w:r>
      <w:r w:rsidR="00CE39B0" w:rsidRPr="00997FB9">
        <w:rPr>
          <w:rFonts w:ascii="Times New Roman" w:hAnsi="Times New Roman"/>
          <w:b/>
          <w:sz w:val="24"/>
          <w:szCs w:val="24"/>
        </w:rPr>
        <w:t xml:space="preserve"> tasks</w:t>
      </w:r>
    </w:p>
    <w:p w14:paraId="5D024435" w14:textId="2FBD0F5E" w:rsidR="00997FB9" w:rsidRPr="00997FB9" w:rsidRDefault="00997FB9" w:rsidP="00503B5A">
      <w:pPr>
        <w:jc w:val="both"/>
        <w:rPr>
          <w:rFonts w:ascii="Times New Roman" w:hAnsi="Times New Roman"/>
          <w:bCs/>
          <w:sz w:val="24"/>
          <w:szCs w:val="24"/>
        </w:rPr>
      </w:pPr>
      <w:r w:rsidRPr="00997FB9">
        <w:rPr>
          <w:rFonts w:ascii="Times New Roman" w:hAnsi="Times New Roman"/>
          <w:bCs/>
          <w:sz w:val="24"/>
          <w:szCs w:val="24"/>
        </w:rPr>
        <w:t>Joseph P. Rennie, Jonathan Jones, Duncan E. Astle*</w:t>
      </w:r>
    </w:p>
    <w:p w14:paraId="7A92A128" w14:textId="77777777" w:rsidR="00997FB9" w:rsidRPr="00997FB9" w:rsidRDefault="00997FB9" w:rsidP="00503B5A">
      <w:pPr>
        <w:jc w:val="both"/>
        <w:rPr>
          <w:rFonts w:ascii="Times New Roman" w:hAnsi="Times New Roman"/>
          <w:bCs/>
          <w:i/>
          <w:sz w:val="24"/>
          <w:szCs w:val="24"/>
        </w:rPr>
      </w:pPr>
      <w:r w:rsidRPr="00997FB9">
        <w:rPr>
          <w:rFonts w:ascii="Times New Roman" w:hAnsi="Times New Roman"/>
          <w:bCs/>
          <w:i/>
          <w:sz w:val="24"/>
          <w:szCs w:val="24"/>
        </w:rPr>
        <w:t>MRC Cognition and Brain Sciences, University of Cambridge</w:t>
      </w:r>
    </w:p>
    <w:p w14:paraId="61309C7D" w14:textId="33F675B6" w:rsidR="00997FB9" w:rsidRPr="00997FB9" w:rsidRDefault="00997FB9" w:rsidP="00503B5A">
      <w:pPr>
        <w:jc w:val="both"/>
        <w:rPr>
          <w:rFonts w:ascii="Times New Roman" w:hAnsi="Times New Roman"/>
          <w:bCs/>
          <w:sz w:val="24"/>
          <w:szCs w:val="24"/>
        </w:rPr>
      </w:pPr>
      <w:r w:rsidRPr="00997FB9">
        <w:rPr>
          <w:rFonts w:ascii="Times New Roman" w:hAnsi="Times New Roman"/>
          <w:bCs/>
          <w:sz w:val="24"/>
          <w:szCs w:val="24"/>
        </w:rPr>
        <w:t>*corresponding author</w:t>
      </w:r>
    </w:p>
    <w:p w14:paraId="030362EB" w14:textId="77777777" w:rsidR="00997FB9" w:rsidRPr="00997FB9" w:rsidRDefault="00997FB9" w:rsidP="00503B5A">
      <w:pPr>
        <w:jc w:val="both"/>
        <w:rPr>
          <w:rFonts w:ascii="Times New Roman" w:hAnsi="Times New Roman"/>
          <w:bCs/>
          <w:sz w:val="24"/>
          <w:szCs w:val="24"/>
        </w:rPr>
      </w:pPr>
    </w:p>
    <w:p w14:paraId="20F0515C" w14:textId="77777777" w:rsidR="00997FB9" w:rsidRPr="00997FB9" w:rsidRDefault="00997FB9" w:rsidP="00503B5A">
      <w:pPr>
        <w:jc w:val="both"/>
        <w:rPr>
          <w:rFonts w:ascii="Times New Roman" w:hAnsi="Times New Roman"/>
          <w:bCs/>
          <w:sz w:val="24"/>
          <w:szCs w:val="24"/>
        </w:rPr>
      </w:pPr>
      <w:r w:rsidRPr="00997FB9">
        <w:rPr>
          <w:rFonts w:ascii="Times New Roman" w:hAnsi="Times New Roman"/>
          <w:bCs/>
          <w:sz w:val="24"/>
          <w:szCs w:val="24"/>
        </w:rPr>
        <w:t xml:space="preserve">Contact details for corresponding author: </w:t>
      </w:r>
    </w:p>
    <w:p w14:paraId="07CF3449" w14:textId="77777777" w:rsidR="00997FB9" w:rsidRPr="00997FB9" w:rsidRDefault="00997FB9" w:rsidP="00503B5A">
      <w:pPr>
        <w:jc w:val="both"/>
        <w:rPr>
          <w:rFonts w:ascii="Times New Roman" w:hAnsi="Times New Roman"/>
          <w:bCs/>
          <w:sz w:val="24"/>
          <w:szCs w:val="24"/>
        </w:rPr>
      </w:pPr>
      <w:r w:rsidRPr="00997FB9">
        <w:rPr>
          <w:rFonts w:ascii="Times New Roman" w:hAnsi="Times New Roman"/>
          <w:bCs/>
          <w:sz w:val="24"/>
          <w:szCs w:val="24"/>
        </w:rPr>
        <w:t>Dr Duncan E. Astle</w:t>
      </w:r>
    </w:p>
    <w:p w14:paraId="5CFAC8B4" w14:textId="77777777" w:rsidR="00997FB9" w:rsidRPr="00997FB9" w:rsidRDefault="00997FB9" w:rsidP="00503B5A">
      <w:pPr>
        <w:jc w:val="both"/>
        <w:rPr>
          <w:rFonts w:ascii="Times New Roman" w:hAnsi="Times New Roman"/>
          <w:bCs/>
          <w:sz w:val="24"/>
          <w:szCs w:val="24"/>
        </w:rPr>
      </w:pPr>
      <w:r w:rsidRPr="00997FB9">
        <w:rPr>
          <w:rFonts w:ascii="Times New Roman" w:hAnsi="Times New Roman"/>
          <w:bCs/>
          <w:sz w:val="24"/>
          <w:szCs w:val="24"/>
        </w:rPr>
        <w:t>MRC Cognition and Brain Sciences Unit,</w:t>
      </w:r>
    </w:p>
    <w:p w14:paraId="4176CC35" w14:textId="77777777" w:rsidR="00997FB9" w:rsidRPr="00997FB9" w:rsidRDefault="00997FB9" w:rsidP="00503B5A">
      <w:pPr>
        <w:jc w:val="both"/>
        <w:rPr>
          <w:rFonts w:ascii="Times New Roman" w:hAnsi="Times New Roman"/>
          <w:bCs/>
          <w:sz w:val="24"/>
          <w:szCs w:val="24"/>
        </w:rPr>
      </w:pPr>
      <w:r w:rsidRPr="00997FB9">
        <w:rPr>
          <w:rFonts w:ascii="Times New Roman" w:hAnsi="Times New Roman"/>
          <w:bCs/>
          <w:sz w:val="24"/>
          <w:szCs w:val="24"/>
        </w:rPr>
        <w:t>15 Chaucer Road,</w:t>
      </w:r>
    </w:p>
    <w:p w14:paraId="573D8E68" w14:textId="77777777" w:rsidR="00997FB9" w:rsidRPr="00997FB9" w:rsidRDefault="00997FB9" w:rsidP="00503B5A">
      <w:pPr>
        <w:jc w:val="both"/>
        <w:rPr>
          <w:rFonts w:ascii="Times New Roman" w:hAnsi="Times New Roman"/>
          <w:bCs/>
          <w:sz w:val="24"/>
          <w:szCs w:val="24"/>
        </w:rPr>
      </w:pPr>
      <w:r w:rsidRPr="00997FB9">
        <w:rPr>
          <w:rFonts w:ascii="Times New Roman" w:hAnsi="Times New Roman"/>
          <w:bCs/>
          <w:sz w:val="24"/>
          <w:szCs w:val="24"/>
        </w:rPr>
        <w:t>Cambridge</w:t>
      </w:r>
    </w:p>
    <w:p w14:paraId="6240A5D9" w14:textId="79382437" w:rsidR="00503B5A" w:rsidRPr="00997FB9" w:rsidRDefault="00997FB9" w:rsidP="00503B5A">
      <w:pPr>
        <w:jc w:val="both"/>
        <w:rPr>
          <w:rFonts w:ascii="Times New Roman" w:hAnsi="Times New Roman"/>
          <w:bCs/>
          <w:sz w:val="24"/>
          <w:szCs w:val="24"/>
        </w:rPr>
      </w:pPr>
      <w:r w:rsidRPr="00997FB9">
        <w:rPr>
          <w:rFonts w:ascii="Times New Roman" w:hAnsi="Times New Roman"/>
          <w:bCs/>
          <w:sz w:val="24"/>
          <w:szCs w:val="24"/>
        </w:rPr>
        <w:t>CB2 7EF</w:t>
      </w:r>
    </w:p>
    <w:p w14:paraId="31F43677" w14:textId="77777777" w:rsidR="00503B5A" w:rsidRDefault="00503B5A">
      <w:pPr>
        <w:spacing w:after="160" w:line="259" w:lineRule="auto"/>
        <w:rPr>
          <w:rFonts w:ascii="Times New Roman" w:hAnsi="Times New Roman"/>
          <w:b/>
          <w:bCs/>
          <w:sz w:val="24"/>
          <w:szCs w:val="24"/>
        </w:rPr>
      </w:pPr>
      <w:r>
        <w:rPr>
          <w:rFonts w:ascii="Times New Roman" w:hAnsi="Times New Roman"/>
          <w:b/>
          <w:bCs/>
          <w:sz w:val="24"/>
          <w:szCs w:val="24"/>
        </w:rPr>
        <w:br w:type="page"/>
      </w:r>
    </w:p>
    <w:p w14:paraId="08FB3320" w14:textId="65275BA8" w:rsidR="001F3477" w:rsidRDefault="001F3477" w:rsidP="00997FB9">
      <w:pPr>
        <w:jc w:val="center"/>
        <w:rPr>
          <w:rFonts w:ascii="Times New Roman" w:hAnsi="Times New Roman"/>
          <w:b/>
          <w:bCs/>
          <w:sz w:val="24"/>
          <w:szCs w:val="24"/>
        </w:rPr>
      </w:pPr>
      <w:r w:rsidRPr="001F3477">
        <w:rPr>
          <w:rFonts w:ascii="Times New Roman" w:hAnsi="Times New Roman"/>
          <w:b/>
          <w:bCs/>
          <w:sz w:val="24"/>
          <w:szCs w:val="24"/>
        </w:rPr>
        <w:lastRenderedPageBreak/>
        <w:t>Abstract</w:t>
      </w:r>
    </w:p>
    <w:p w14:paraId="416EEA2B" w14:textId="62250956" w:rsidR="00CB0912" w:rsidRDefault="00DD224D" w:rsidP="003D0BE6">
      <w:pPr>
        <w:ind w:firstLine="720"/>
        <w:jc w:val="both"/>
        <w:rPr>
          <w:rFonts w:ascii="Times New Roman" w:hAnsi="Times New Roman"/>
          <w:sz w:val="24"/>
          <w:szCs w:val="24"/>
        </w:rPr>
      </w:pPr>
      <w:r>
        <w:rPr>
          <w:rFonts w:ascii="Times New Roman" w:hAnsi="Times New Roman"/>
          <w:sz w:val="24"/>
          <w:szCs w:val="24"/>
        </w:rPr>
        <w:t xml:space="preserve">Extended practice on a particular cognitive task can boost the performance of other tasks, even though they themselves have not been practiced. This transfer of benefits appears to be specific, occurring most when tasks are very similar to those being trained. But what type of similarity is most important for predicting transfer? This question is addressed with a </w:t>
      </w:r>
      <w:r w:rsidR="00CB0912">
        <w:rPr>
          <w:rFonts w:ascii="Times New Roman" w:hAnsi="Times New Roman"/>
          <w:sz w:val="24"/>
          <w:szCs w:val="24"/>
        </w:rPr>
        <w:t>tightly controlled randomised design</w:t>
      </w:r>
      <w:r>
        <w:rPr>
          <w:rFonts w:ascii="Times New Roman" w:hAnsi="Times New Roman"/>
          <w:sz w:val="24"/>
          <w:szCs w:val="24"/>
        </w:rPr>
        <w:t>,</w:t>
      </w:r>
      <w:r w:rsidR="00CB0912">
        <w:rPr>
          <w:rFonts w:ascii="Times New Roman" w:hAnsi="Times New Roman"/>
          <w:sz w:val="24"/>
          <w:szCs w:val="24"/>
        </w:rPr>
        <w:t xml:space="preserve"> with a relatively large sample</w:t>
      </w:r>
      <w:r>
        <w:rPr>
          <w:rFonts w:ascii="Times New Roman" w:hAnsi="Times New Roman"/>
          <w:sz w:val="24"/>
          <w:szCs w:val="24"/>
        </w:rPr>
        <w:t xml:space="preserve"> (</w:t>
      </w:r>
      <w:r w:rsidR="00A35CB5" w:rsidRPr="00997FB9">
        <w:rPr>
          <w:rFonts w:ascii="Times New Roman" w:hAnsi="Times New Roman"/>
          <w:i/>
          <w:sz w:val="24"/>
          <w:szCs w:val="24"/>
        </w:rPr>
        <w:t>N</w:t>
      </w:r>
      <w:r w:rsidRPr="00997FB9">
        <w:rPr>
          <w:rFonts w:ascii="Times New Roman" w:hAnsi="Times New Roman"/>
          <w:sz w:val="24"/>
          <w:szCs w:val="24"/>
        </w:rPr>
        <w:t>=</w:t>
      </w:r>
      <w:r w:rsidR="00A35CB5" w:rsidRPr="00997FB9">
        <w:rPr>
          <w:rFonts w:ascii="Times New Roman" w:hAnsi="Times New Roman"/>
          <w:sz w:val="24"/>
          <w:szCs w:val="24"/>
        </w:rPr>
        <w:t>175</w:t>
      </w:r>
      <w:r w:rsidRPr="00997FB9">
        <w:rPr>
          <w:rFonts w:ascii="Times New Roman" w:hAnsi="Times New Roman"/>
          <w:sz w:val="24"/>
          <w:szCs w:val="24"/>
        </w:rPr>
        <w:t>)</w:t>
      </w:r>
      <w:r w:rsidR="00CB0912">
        <w:rPr>
          <w:rFonts w:ascii="Times New Roman" w:hAnsi="Times New Roman"/>
          <w:sz w:val="24"/>
          <w:szCs w:val="24"/>
        </w:rPr>
        <w:t xml:space="preserve"> and </w:t>
      </w:r>
      <w:r>
        <w:rPr>
          <w:rFonts w:ascii="Times New Roman" w:hAnsi="Times New Roman"/>
          <w:sz w:val="24"/>
          <w:szCs w:val="24"/>
        </w:rPr>
        <w:t xml:space="preserve">an </w:t>
      </w:r>
      <w:r w:rsidR="00CB0912">
        <w:rPr>
          <w:rFonts w:ascii="Times New Roman" w:hAnsi="Times New Roman"/>
          <w:sz w:val="24"/>
          <w:szCs w:val="24"/>
        </w:rPr>
        <w:t xml:space="preserve">adaptive control group. </w:t>
      </w:r>
      <w:r>
        <w:rPr>
          <w:rFonts w:ascii="Times New Roman" w:hAnsi="Times New Roman"/>
          <w:sz w:val="24"/>
          <w:szCs w:val="24"/>
        </w:rPr>
        <w:t>We created a hierarchical set of nested assessment tasks. Participants then t</w:t>
      </w:r>
      <w:r w:rsidR="00CB0912">
        <w:rPr>
          <w:rFonts w:ascii="Times New Roman" w:hAnsi="Times New Roman"/>
          <w:sz w:val="24"/>
          <w:szCs w:val="24"/>
        </w:rPr>
        <w:t>rain</w:t>
      </w:r>
      <w:r>
        <w:rPr>
          <w:rFonts w:ascii="Times New Roman" w:hAnsi="Times New Roman"/>
          <w:sz w:val="24"/>
          <w:szCs w:val="24"/>
        </w:rPr>
        <w:t>ed</w:t>
      </w:r>
      <w:r w:rsidR="00CB0912">
        <w:rPr>
          <w:rFonts w:ascii="Times New Roman" w:hAnsi="Times New Roman"/>
          <w:sz w:val="24"/>
          <w:szCs w:val="24"/>
        </w:rPr>
        <w:t xml:space="preserve"> on two of the task</w:t>
      </w:r>
      <w:r>
        <w:rPr>
          <w:rFonts w:ascii="Times New Roman" w:hAnsi="Times New Roman"/>
          <w:sz w:val="24"/>
          <w:szCs w:val="24"/>
        </w:rPr>
        <w:t>s</w:t>
      </w:r>
      <w:r w:rsidR="00CB0912">
        <w:rPr>
          <w:rFonts w:ascii="Times New Roman" w:hAnsi="Times New Roman"/>
          <w:sz w:val="24"/>
          <w:szCs w:val="24"/>
        </w:rPr>
        <w:t xml:space="preserve">: one was relatively ‘low’ in the hierarchy requiring just simultaneous judgments of shapes’ spikiness, whereas the other was relatively ‘high’ requiring delayed judgments of shapes’ spikiness or number of spikes in a switching paradigm. Using the full complement of </w:t>
      </w:r>
      <w:r>
        <w:rPr>
          <w:rFonts w:ascii="Times New Roman" w:hAnsi="Times New Roman"/>
          <w:sz w:val="24"/>
          <w:szCs w:val="24"/>
        </w:rPr>
        <w:t xml:space="preserve">nested </w:t>
      </w:r>
      <w:r w:rsidR="00CB0912">
        <w:rPr>
          <w:rFonts w:ascii="Times New Roman" w:hAnsi="Times New Roman"/>
          <w:sz w:val="24"/>
          <w:szCs w:val="24"/>
        </w:rPr>
        <w:t xml:space="preserve">tasks before and after training we </w:t>
      </w:r>
      <w:r w:rsidR="00CB0912" w:rsidRPr="003D0BE6">
        <w:rPr>
          <w:rFonts w:ascii="Times New Roman" w:hAnsi="Times New Roman"/>
          <w:sz w:val="24"/>
          <w:szCs w:val="24"/>
        </w:rPr>
        <w:t xml:space="preserve">could then test whether and how these ‘low’ and ‘high’ training </w:t>
      </w:r>
      <w:r w:rsidRPr="003D0BE6">
        <w:rPr>
          <w:rFonts w:ascii="Times New Roman" w:hAnsi="Times New Roman"/>
          <w:sz w:val="24"/>
          <w:szCs w:val="24"/>
        </w:rPr>
        <w:t>effects</w:t>
      </w:r>
      <w:r w:rsidR="00CB0912" w:rsidRPr="003D0BE6">
        <w:rPr>
          <w:rFonts w:ascii="Times New Roman" w:hAnsi="Times New Roman"/>
          <w:sz w:val="24"/>
          <w:szCs w:val="24"/>
        </w:rPr>
        <w:t xml:space="preserve"> cascade through the hierarchy. For both training groups, relative to the control, whether or not an assessment task </w:t>
      </w:r>
      <w:r w:rsidRPr="003D0BE6">
        <w:rPr>
          <w:rFonts w:ascii="Times New Roman" w:hAnsi="Times New Roman"/>
          <w:sz w:val="24"/>
          <w:szCs w:val="24"/>
        </w:rPr>
        <w:t xml:space="preserve">shared a </w:t>
      </w:r>
      <w:r w:rsidR="007425E1" w:rsidRPr="003D0BE6">
        <w:rPr>
          <w:rFonts w:ascii="Times New Roman" w:hAnsi="Times New Roman"/>
          <w:sz w:val="24"/>
          <w:szCs w:val="24"/>
        </w:rPr>
        <w:t xml:space="preserve">single </w:t>
      </w:r>
      <w:r w:rsidRPr="003D0BE6">
        <w:rPr>
          <w:rFonts w:ascii="Times New Roman" w:hAnsi="Times New Roman"/>
          <w:sz w:val="24"/>
          <w:szCs w:val="24"/>
        </w:rPr>
        <w:t xml:space="preserve">specific feature was the best predictor of transfer patterns. </w:t>
      </w:r>
      <w:r w:rsidR="00584621" w:rsidRPr="003D0BE6">
        <w:rPr>
          <w:rFonts w:ascii="Times New Roman" w:hAnsi="Times New Roman"/>
          <w:sz w:val="24"/>
          <w:szCs w:val="24"/>
        </w:rPr>
        <w:t>F</w:t>
      </w:r>
      <w:r w:rsidR="007425E1" w:rsidRPr="003D0BE6">
        <w:rPr>
          <w:rFonts w:ascii="Times New Roman" w:hAnsi="Times New Roman"/>
          <w:sz w:val="24"/>
          <w:szCs w:val="24"/>
        </w:rPr>
        <w:t>or the lower-level training group, the overall proportion of feature overlap also significantly predicted transfer, but the same was not true for the higher-level training group. Finally, p</w:t>
      </w:r>
      <w:r w:rsidR="00CB0912" w:rsidRPr="003D0BE6">
        <w:rPr>
          <w:rFonts w:ascii="Times New Roman" w:hAnsi="Times New Roman"/>
          <w:sz w:val="24"/>
          <w:szCs w:val="24"/>
        </w:rPr>
        <w:t>re-training between-task correlations</w:t>
      </w:r>
      <w:r w:rsidR="00CB0912">
        <w:rPr>
          <w:rFonts w:ascii="Times New Roman" w:hAnsi="Times New Roman"/>
          <w:sz w:val="24"/>
          <w:szCs w:val="24"/>
        </w:rPr>
        <w:t xml:space="preserve"> were not predictive of the pattern of transfer for either group. </w:t>
      </w:r>
      <w:r w:rsidR="007425E1">
        <w:rPr>
          <w:rFonts w:ascii="Times New Roman" w:hAnsi="Times New Roman"/>
          <w:sz w:val="24"/>
          <w:szCs w:val="24"/>
        </w:rPr>
        <w:t>Together these findings provide</w:t>
      </w:r>
      <w:r w:rsidR="003D0BE6">
        <w:rPr>
          <w:rFonts w:ascii="Times New Roman" w:hAnsi="Times New Roman"/>
          <w:sz w:val="24"/>
          <w:szCs w:val="24"/>
        </w:rPr>
        <w:t xml:space="preserve"> an experimental exploration of the </w:t>
      </w:r>
      <w:r w:rsidR="007425E1">
        <w:rPr>
          <w:rFonts w:ascii="Times New Roman" w:hAnsi="Times New Roman"/>
          <w:sz w:val="24"/>
          <w:szCs w:val="24"/>
        </w:rPr>
        <w:t>specificity of transfer, and establish the nature of task overlap that is crucial for the transfer of performance improvements.</w:t>
      </w:r>
    </w:p>
    <w:p w14:paraId="0C91270D" w14:textId="77777777" w:rsidR="0001083D" w:rsidRDefault="0001083D">
      <w:pPr>
        <w:spacing w:after="160" w:line="259" w:lineRule="auto"/>
        <w:rPr>
          <w:rFonts w:ascii="Times New Roman" w:hAnsi="Times New Roman"/>
          <w:b/>
          <w:bCs/>
          <w:sz w:val="24"/>
          <w:szCs w:val="24"/>
        </w:rPr>
      </w:pPr>
      <w:r>
        <w:rPr>
          <w:rFonts w:ascii="Times New Roman" w:hAnsi="Times New Roman"/>
          <w:b/>
          <w:bCs/>
          <w:sz w:val="24"/>
          <w:szCs w:val="24"/>
        </w:rPr>
        <w:br w:type="page"/>
      </w:r>
    </w:p>
    <w:p w14:paraId="6B13EBF4" w14:textId="77777777" w:rsidR="00FE5BF2" w:rsidRPr="00997FB9" w:rsidRDefault="00FE5BF2" w:rsidP="00FE5BF2">
      <w:pPr>
        <w:jc w:val="center"/>
        <w:rPr>
          <w:rFonts w:ascii="Times New Roman" w:hAnsi="Times New Roman"/>
          <w:b/>
          <w:sz w:val="24"/>
          <w:szCs w:val="24"/>
        </w:rPr>
      </w:pPr>
      <w:r w:rsidRPr="00997FB9">
        <w:rPr>
          <w:rFonts w:ascii="Times New Roman" w:hAnsi="Times New Roman"/>
          <w:b/>
          <w:sz w:val="24"/>
          <w:szCs w:val="24"/>
        </w:rPr>
        <w:lastRenderedPageBreak/>
        <w:t>Training-dependent transfer within a set of nested tasks</w:t>
      </w:r>
    </w:p>
    <w:p w14:paraId="5FDDC5E3" w14:textId="4211C754" w:rsidR="00725C99" w:rsidRDefault="00932AB3" w:rsidP="00997FB9">
      <w:pPr>
        <w:ind w:firstLine="720"/>
        <w:jc w:val="both"/>
        <w:rPr>
          <w:rFonts w:ascii="Times New Roman" w:hAnsi="Times New Roman"/>
          <w:sz w:val="24"/>
          <w:szCs w:val="24"/>
        </w:rPr>
      </w:pPr>
      <w:r>
        <w:rPr>
          <w:rFonts w:ascii="Times New Roman" w:hAnsi="Times New Roman"/>
          <w:sz w:val="24"/>
          <w:szCs w:val="24"/>
        </w:rPr>
        <w:t>E</w:t>
      </w:r>
      <w:r w:rsidR="00612900">
        <w:rPr>
          <w:rFonts w:ascii="Times New Roman" w:hAnsi="Times New Roman"/>
          <w:sz w:val="24"/>
          <w:szCs w:val="24"/>
        </w:rPr>
        <w:t xml:space="preserve">xtended practice – sometimes called training – on one or </w:t>
      </w:r>
      <w:r w:rsidR="00CE39B0">
        <w:rPr>
          <w:rFonts w:ascii="Times New Roman" w:hAnsi="Times New Roman"/>
          <w:sz w:val="24"/>
          <w:szCs w:val="24"/>
        </w:rPr>
        <w:t xml:space="preserve">more </w:t>
      </w:r>
      <w:r w:rsidR="002028EA">
        <w:rPr>
          <w:rFonts w:ascii="Times New Roman" w:hAnsi="Times New Roman"/>
          <w:sz w:val="24"/>
          <w:szCs w:val="24"/>
        </w:rPr>
        <w:t xml:space="preserve">cognitive </w:t>
      </w:r>
      <w:r w:rsidR="00612900">
        <w:rPr>
          <w:rFonts w:ascii="Times New Roman" w:hAnsi="Times New Roman"/>
          <w:sz w:val="24"/>
          <w:szCs w:val="24"/>
        </w:rPr>
        <w:t xml:space="preserve">tasks can improve </w:t>
      </w:r>
      <w:r>
        <w:rPr>
          <w:rFonts w:ascii="Times New Roman" w:hAnsi="Times New Roman"/>
          <w:sz w:val="24"/>
          <w:szCs w:val="24"/>
        </w:rPr>
        <w:t xml:space="preserve">performance </w:t>
      </w:r>
      <w:r w:rsidR="00612900">
        <w:rPr>
          <w:rFonts w:ascii="Times New Roman" w:hAnsi="Times New Roman"/>
          <w:sz w:val="24"/>
          <w:szCs w:val="24"/>
        </w:rPr>
        <w:t>on other</w:t>
      </w:r>
      <w:r>
        <w:rPr>
          <w:rFonts w:ascii="Times New Roman" w:hAnsi="Times New Roman"/>
          <w:sz w:val="24"/>
          <w:szCs w:val="24"/>
        </w:rPr>
        <w:t>,</w:t>
      </w:r>
      <w:r w:rsidR="00612900">
        <w:rPr>
          <w:rFonts w:ascii="Times New Roman" w:hAnsi="Times New Roman"/>
          <w:sz w:val="24"/>
          <w:szCs w:val="24"/>
        </w:rPr>
        <w:t xml:space="preserve"> un-practiced</w:t>
      </w:r>
      <w:r>
        <w:rPr>
          <w:rFonts w:ascii="Times New Roman" w:hAnsi="Times New Roman"/>
          <w:sz w:val="24"/>
          <w:szCs w:val="24"/>
        </w:rPr>
        <w:t>,</w:t>
      </w:r>
      <w:r w:rsidR="00612900">
        <w:rPr>
          <w:rFonts w:ascii="Times New Roman" w:hAnsi="Times New Roman"/>
          <w:sz w:val="24"/>
          <w:szCs w:val="24"/>
        </w:rPr>
        <w:t xml:space="preserve"> tasks. However, th</w:t>
      </w:r>
      <w:r w:rsidR="002721A9">
        <w:rPr>
          <w:rFonts w:ascii="Times New Roman" w:hAnsi="Times New Roman"/>
          <w:sz w:val="24"/>
          <w:szCs w:val="24"/>
        </w:rPr>
        <w:t>is</w:t>
      </w:r>
      <w:r w:rsidR="00C90295" w:rsidRPr="00A95A62">
        <w:rPr>
          <w:rFonts w:ascii="Times New Roman" w:hAnsi="Times New Roman"/>
          <w:sz w:val="24"/>
          <w:szCs w:val="24"/>
        </w:rPr>
        <w:t xml:space="preserve"> transfer </w:t>
      </w:r>
      <w:r w:rsidR="002721A9">
        <w:rPr>
          <w:rFonts w:ascii="Times New Roman" w:hAnsi="Times New Roman"/>
          <w:sz w:val="24"/>
          <w:szCs w:val="24"/>
        </w:rPr>
        <w:t>of improvements is</w:t>
      </w:r>
      <w:r w:rsidR="00C90295" w:rsidRPr="00A95A62">
        <w:rPr>
          <w:rFonts w:ascii="Times New Roman" w:hAnsi="Times New Roman"/>
          <w:sz w:val="24"/>
          <w:szCs w:val="24"/>
        </w:rPr>
        <w:t xml:space="preserve"> largely constrained to tasks</w:t>
      </w:r>
      <w:r w:rsidR="00612900">
        <w:rPr>
          <w:rFonts w:ascii="Times New Roman" w:hAnsi="Times New Roman"/>
          <w:sz w:val="24"/>
          <w:szCs w:val="24"/>
        </w:rPr>
        <w:t xml:space="preserve"> that are</w:t>
      </w:r>
      <w:r w:rsidR="00C90295" w:rsidRPr="00A95A62">
        <w:rPr>
          <w:rFonts w:ascii="Times New Roman" w:hAnsi="Times New Roman"/>
          <w:sz w:val="24"/>
          <w:szCs w:val="24"/>
        </w:rPr>
        <w:t xml:space="preserve"> ‘highly similar’ to those being trained (</w:t>
      </w:r>
      <w:bookmarkStart w:id="0" w:name="_Hlk32225409"/>
      <w:r w:rsidR="00A80D72">
        <w:rPr>
          <w:rFonts w:ascii="Times New Roman" w:hAnsi="Times New Roman"/>
          <w:sz w:val="24"/>
          <w:szCs w:val="24"/>
        </w:rPr>
        <w:t>Melby-</w:t>
      </w:r>
      <w:r w:rsidR="00056461" w:rsidRPr="00A95A62">
        <w:rPr>
          <w:rFonts w:ascii="Times New Roman" w:hAnsi="Times New Roman"/>
          <w:sz w:val="24"/>
          <w:szCs w:val="24"/>
        </w:rPr>
        <w:t>Lervag et al., 2016</w:t>
      </w:r>
      <w:bookmarkEnd w:id="0"/>
      <w:r w:rsidR="00E669B4" w:rsidRPr="00A95A62">
        <w:rPr>
          <w:rFonts w:ascii="Times New Roman" w:hAnsi="Times New Roman"/>
          <w:sz w:val="24"/>
          <w:szCs w:val="24"/>
        </w:rPr>
        <w:t>; Sala &amp; Gobet, 2019;</w:t>
      </w:r>
      <w:r w:rsidR="008756CE" w:rsidRPr="00A95A62">
        <w:rPr>
          <w:rFonts w:ascii="Times New Roman" w:hAnsi="Times New Roman"/>
          <w:sz w:val="24"/>
          <w:szCs w:val="24"/>
        </w:rPr>
        <w:t xml:space="preserve"> Simons et al., 201</w:t>
      </w:r>
      <w:r w:rsidR="00D471C5">
        <w:rPr>
          <w:rFonts w:ascii="Times New Roman" w:hAnsi="Times New Roman"/>
          <w:sz w:val="24"/>
          <w:szCs w:val="24"/>
        </w:rPr>
        <w:t>6</w:t>
      </w:r>
      <w:r w:rsidR="00AB667F" w:rsidRPr="00A95A62">
        <w:rPr>
          <w:rFonts w:ascii="Times New Roman" w:hAnsi="Times New Roman"/>
          <w:sz w:val="24"/>
          <w:szCs w:val="24"/>
        </w:rPr>
        <w:t>; Soveri et al., 2017</w:t>
      </w:r>
      <w:r w:rsidR="00C90295" w:rsidRPr="00A95A62">
        <w:rPr>
          <w:rFonts w:ascii="Times New Roman" w:hAnsi="Times New Roman"/>
          <w:sz w:val="24"/>
          <w:szCs w:val="24"/>
        </w:rPr>
        <w:t>).</w:t>
      </w:r>
      <w:r w:rsidR="00612900">
        <w:rPr>
          <w:rFonts w:ascii="Times New Roman" w:hAnsi="Times New Roman"/>
          <w:sz w:val="24"/>
          <w:szCs w:val="24"/>
        </w:rPr>
        <w:t xml:space="preserve"> But what does similarity mean in the context of a cognitive task? </w:t>
      </w:r>
      <w:r w:rsidR="002028EA">
        <w:rPr>
          <w:rFonts w:ascii="Times New Roman" w:hAnsi="Times New Roman"/>
          <w:sz w:val="24"/>
          <w:szCs w:val="24"/>
        </w:rPr>
        <w:t>T</w:t>
      </w:r>
      <w:r w:rsidR="00612900" w:rsidRPr="00A95A62">
        <w:rPr>
          <w:rFonts w:ascii="Times New Roman" w:hAnsi="Times New Roman"/>
          <w:sz w:val="24"/>
          <w:szCs w:val="24"/>
        </w:rPr>
        <w:t xml:space="preserve">asks </w:t>
      </w:r>
      <w:r w:rsidR="00612900">
        <w:rPr>
          <w:rFonts w:ascii="Times New Roman" w:hAnsi="Times New Roman"/>
          <w:sz w:val="24"/>
          <w:szCs w:val="24"/>
        </w:rPr>
        <w:t>can</w:t>
      </w:r>
      <w:r w:rsidR="00612900" w:rsidRPr="00A95A62">
        <w:rPr>
          <w:rFonts w:ascii="Times New Roman" w:hAnsi="Times New Roman"/>
          <w:sz w:val="24"/>
          <w:szCs w:val="24"/>
        </w:rPr>
        <w:t xml:space="preserve"> vary along several dimensions</w:t>
      </w:r>
      <w:r>
        <w:rPr>
          <w:rFonts w:ascii="Times New Roman" w:hAnsi="Times New Roman"/>
          <w:sz w:val="24"/>
          <w:szCs w:val="24"/>
        </w:rPr>
        <w:t xml:space="preserve"> (e.g. </w:t>
      </w:r>
      <w:r w:rsidR="00612900" w:rsidRPr="00A95A62">
        <w:rPr>
          <w:rFonts w:ascii="Times New Roman" w:hAnsi="Times New Roman"/>
          <w:sz w:val="24"/>
          <w:szCs w:val="24"/>
        </w:rPr>
        <w:t xml:space="preserve">stimulus type, spatial properties, timings, </w:t>
      </w:r>
      <w:r w:rsidR="00612900">
        <w:rPr>
          <w:rFonts w:ascii="Times New Roman" w:hAnsi="Times New Roman"/>
          <w:sz w:val="24"/>
          <w:szCs w:val="24"/>
        </w:rPr>
        <w:t xml:space="preserve">and </w:t>
      </w:r>
      <w:r w:rsidR="00612900" w:rsidRPr="00A95A62">
        <w:rPr>
          <w:rFonts w:ascii="Times New Roman" w:hAnsi="Times New Roman"/>
          <w:sz w:val="24"/>
          <w:szCs w:val="24"/>
        </w:rPr>
        <w:t>goals</w:t>
      </w:r>
      <w:r>
        <w:rPr>
          <w:rFonts w:ascii="Times New Roman" w:hAnsi="Times New Roman"/>
          <w:sz w:val="24"/>
          <w:szCs w:val="24"/>
        </w:rPr>
        <w:t>) and there are multiple ways to calculate and conceptualise task similarity</w:t>
      </w:r>
      <w:r w:rsidR="00612900" w:rsidRPr="00A95A62">
        <w:rPr>
          <w:rFonts w:ascii="Times New Roman" w:hAnsi="Times New Roman"/>
          <w:sz w:val="24"/>
          <w:szCs w:val="24"/>
        </w:rPr>
        <w:t>.</w:t>
      </w:r>
      <w:r w:rsidR="00950AAC" w:rsidRPr="00A95A62">
        <w:rPr>
          <w:rFonts w:ascii="Times New Roman" w:hAnsi="Times New Roman"/>
          <w:sz w:val="24"/>
          <w:szCs w:val="24"/>
        </w:rPr>
        <w:t xml:space="preserve"> </w:t>
      </w:r>
      <w:r w:rsidR="00C90295" w:rsidRPr="00A95A62">
        <w:rPr>
          <w:rFonts w:ascii="Times New Roman" w:hAnsi="Times New Roman"/>
          <w:sz w:val="24"/>
          <w:szCs w:val="24"/>
        </w:rPr>
        <w:t>To explain th</w:t>
      </w:r>
      <w:r w:rsidR="00612900">
        <w:rPr>
          <w:rFonts w:ascii="Times New Roman" w:hAnsi="Times New Roman"/>
          <w:sz w:val="24"/>
          <w:szCs w:val="24"/>
        </w:rPr>
        <w:t>e</w:t>
      </w:r>
      <w:r w:rsidR="00C90295" w:rsidRPr="00A95A62">
        <w:rPr>
          <w:rFonts w:ascii="Times New Roman" w:hAnsi="Times New Roman"/>
          <w:sz w:val="24"/>
          <w:szCs w:val="24"/>
        </w:rPr>
        <w:t xml:space="preserve"> limited scope of transfer and better understand </w:t>
      </w:r>
      <w:r w:rsidR="00612900">
        <w:rPr>
          <w:rFonts w:ascii="Times New Roman" w:hAnsi="Times New Roman"/>
          <w:sz w:val="24"/>
          <w:szCs w:val="24"/>
        </w:rPr>
        <w:t>its</w:t>
      </w:r>
      <w:r w:rsidR="00612900" w:rsidRPr="00A95A62">
        <w:rPr>
          <w:rFonts w:ascii="Times New Roman" w:hAnsi="Times New Roman"/>
          <w:sz w:val="24"/>
          <w:szCs w:val="24"/>
        </w:rPr>
        <w:t xml:space="preserve"> </w:t>
      </w:r>
      <w:r w:rsidR="00C90295" w:rsidRPr="00A95A62">
        <w:rPr>
          <w:rFonts w:ascii="Times New Roman" w:hAnsi="Times New Roman"/>
          <w:sz w:val="24"/>
          <w:szCs w:val="24"/>
        </w:rPr>
        <w:t>boundary</w:t>
      </w:r>
      <w:r w:rsidR="00DD3063" w:rsidRPr="00A95A62">
        <w:rPr>
          <w:rFonts w:ascii="Times New Roman" w:hAnsi="Times New Roman"/>
          <w:sz w:val="24"/>
          <w:szCs w:val="24"/>
        </w:rPr>
        <w:t xml:space="preserve"> </w:t>
      </w:r>
      <w:r w:rsidR="00C90295" w:rsidRPr="00A95A62">
        <w:rPr>
          <w:rFonts w:ascii="Times New Roman" w:hAnsi="Times New Roman"/>
          <w:sz w:val="24"/>
          <w:szCs w:val="24"/>
        </w:rPr>
        <w:t>conditions, researche</w:t>
      </w:r>
      <w:r w:rsidR="00296D93">
        <w:rPr>
          <w:rFonts w:ascii="Times New Roman" w:hAnsi="Times New Roman"/>
          <w:sz w:val="24"/>
          <w:szCs w:val="24"/>
        </w:rPr>
        <w:t>r</w:t>
      </w:r>
      <w:r w:rsidR="00C90295" w:rsidRPr="00A95A62">
        <w:rPr>
          <w:rFonts w:ascii="Times New Roman" w:hAnsi="Times New Roman"/>
          <w:sz w:val="24"/>
          <w:szCs w:val="24"/>
        </w:rPr>
        <w:t>s have called for a more systematic approach to cognitive training research (</w:t>
      </w:r>
      <w:r w:rsidR="007E7187" w:rsidRPr="00A95A62">
        <w:rPr>
          <w:rFonts w:ascii="Times New Roman" w:hAnsi="Times New Roman"/>
          <w:sz w:val="24"/>
          <w:szCs w:val="24"/>
        </w:rPr>
        <w:t>Katz</w:t>
      </w:r>
      <w:r w:rsidR="007E7187">
        <w:rPr>
          <w:rFonts w:ascii="Times New Roman" w:hAnsi="Times New Roman"/>
          <w:sz w:val="24"/>
          <w:szCs w:val="24"/>
        </w:rPr>
        <w:t xml:space="preserve"> et al.</w:t>
      </w:r>
      <w:r w:rsidR="007E7187" w:rsidRPr="00A95A62">
        <w:rPr>
          <w:rFonts w:ascii="Times New Roman" w:hAnsi="Times New Roman"/>
          <w:sz w:val="24"/>
          <w:szCs w:val="24"/>
        </w:rPr>
        <w:t>, 2017</w:t>
      </w:r>
      <w:r w:rsidR="007E7187">
        <w:rPr>
          <w:rFonts w:ascii="Times New Roman" w:hAnsi="Times New Roman"/>
          <w:sz w:val="24"/>
          <w:szCs w:val="24"/>
        </w:rPr>
        <w:t xml:space="preserve">; </w:t>
      </w:r>
      <w:r w:rsidR="00AC3129" w:rsidRPr="00A95A62">
        <w:rPr>
          <w:rFonts w:ascii="Times New Roman" w:hAnsi="Times New Roman"/>
          <w:sz w:val="24"/>
          <w:szCs w:val="24"/>
        </w:rPr>
        <w:t>Redick, 2019</w:t>
      </w:r>
      <w:r w:rsidR="00646E8B" w:rsidRPr="00A95A62">
        <w:rPr>
          <w:rFonts w:ascii="Times New Roman" w:hAnsi="Times New Roman"/>
          <w:sz w:val="24"/>
          <w:szCs w:val="24"/>
        </w:rPr>
        <w:t>; Sala &amp; Gobet, 2019;</w:t>
      </w:r>
      <w:r w:rsidR="00DC45A5" w:rsidRPr="00A95A62">
        <w:rPr>
          <w:rFonts w:ascii="Times New Roman" w:hAnsi="Times New Roman"/>
          <w:sz w:val="24"/>
          <w:szCs w:val="24"/>
        </w:rPr>
        <w:t xml:space="preserve"> </w:t>
      </w:r>
      <w:r w:rsidR="007E46AA">
        <w:rPr>
          <w:rFonts w:ascii="Times New Roman" w:hAnsi="Times New Roman"/>
          <w:sz w:val="24"/>
          <w:szCs w:val="24"/>
        </w:rPr>
        <w:t>V</w:t>
      </w:r>
      <w:r w:rsidR="00DC45A5" w:rsidRPr="00A95A62">
        <w:rPr>
          <w:rFonts w:ascii="Times New Roman" w:hAnsi="Times New Roman"/>
          <w:sz w:val="24"/>
          <w:szCs w:val="24"/>
        </w:rPr>
        <w:t>on Bastian &amp; Oberauer, 2014</w:t>
      </w:r>
      <w:r w:rsidR="00612900">
        <w:rPr>
          <w:rFonts w:ascii="Times New Roman" w:hAnsi="Times New Roman"/>
          <w:sz w:val="24"/>
          <w:szCs w:val="24"/>
        </w:rPr>
        <w:t xml:space="preserve">; </w:t>
      </w:r>
      <w:r w:rsidR="00006819">
        <w:rPr>
          <w:rFonts w:ascii="Times New Roman" w:hAnsi="Times New Roman"/>
          <w:sz w:val="24"/>
          <w:szCs w:val="24"/>
        </w:rPr>
        <w:t>Gathercole et al., 2019;</w:t>
      </w:r>
      <w:r w:rsidR="00006819" w:rsidRPr="00006819">
        <w:rPr>
          <w:rFonts w:ascii="Times New Roman" w:hAnsi="Times New Roman"/>
          <w:sz w:val="24"/>
          <w:szCs w:val="24"/>
        </w:rPr>
        <w:t xml:space="preserve"> </w:t>
      </w:r>
      <w:r w:rsidR="00006819">
        <w:rPr>
          <w:rFonts w:ascii="Times New Roman" w:hAnsi="Times New Roman"/>
          <w:sz w:val="24"/>
          <w:szCs w:val="24"/>
          <w:shd w:val="clear" w:color="auto" w:fill="FFFFFF"/>
        </w:rPr>
        <w:t xml:space="preserve">Holmes et al., 2019; Norris et al., 2019; </w:t>
      </w:r>
      <w:r w:rsidR="00006819">
        <w:rPr>
          <w:rFonts w:ascii="Times New Roman" w:hAnsi="Times New Roman"/>
          <w:sz w:val="24"/>
          <w:szCs w:val="24"/>
        </w:rPr>
        <w:t>Taatgen, 2013)</w:t>
      </w:r>
      <w:r w:rsidR="00612900">
        <w:rPr>
          <w:rFonts w:ascii="Times New Roman" w:hAnsi="Times New Roman"/>
          <w:sz w:val="24"/>
          <w:szCs w:val="24"/>
        </w:rPr>
        <w:t>.</w:t>
      </w:r>
      <w:r w:rsidR="003C0416" w:rsidRPr="00A95A62">
        <w:rPr>
          <w:rFonts w:ascii="Times New Roman" w:hAnsi="Times New Roman"/>
          <w:sz w:val="24"/>
          <w:szCs w:val="24"/>
        </w:rPr>
        <w:t xml:space="preserve"> </w:t>
      </w:r>
      <w:r w:rsidR="00612900">
        <w:rPr>
          <w:rFonts w:ascii="Times New Roman" w:hAnsi="Times New Roman"/>
          <w:sz w:val="24"/>
          <w:szCs w:val="24"/>
        </w:rPr>
        <w:t>T</w:t>
      </w:r>
      <w:r w:rsidR="00612900" w:rsidRPr="00A95A62">
        <w:rPr>
          <w:rFonts w:ascii="Times New Roman" w:hAnsi="Times New Roman"/>
          <w:sz w:val="24"/>
          <w:szCs w:val="24"/>
        </w:rPr>
        <w:t>h</w:t>
      </w:r>
      <w:r w:rsidR="00515013">
        <w:rPr>
          <w:rFonts w:ascii="Times New Roman" w:hAnsi="Times New Roman"/>
          <w:sz w:val="24"/>
          <w:szCs w:val="24"/>
        </w:rPr>
        <w:t>e</w:t>
      </w:r>
      <w:r w:rsidR="00612900">
        <w:rPr>
          <w:rFonts w:ascii="Times New Roman" w:hAnsi="Times New Roman"/>
          <w:sz w:val="24"/>
          <w:szCs w:val="24"/>
        </w:rPr>
        <w:t xml:space="preserve"> current </w:t>
      </w:r>
      <w:r w:rsidR="003C0416" w:rsidRPr="00A95A62">
        <w:rPr>
          <w:rFonts w:ascii="Times New Roman" w:hAnsi="Times New Roman"/>
          <w:sz w:val="24"/>
          <w:szCs w:val="24"/>
        </w:rPr>
        <w:t>study examines how</w:t>
      </w:r>
      <w:r w:rsidR="006A6CBB">
        <w:rPr>
          <w:rFonts w:ascii="Times New Roman" w:hAnsi="Times New Roman"/>
          <w:sz w:val="24"/>
          <w:szCs w:val="24"/>
        </w:rPr>
        <w:t xml:space="preserve"> </w:t>
      </w:r>
      <w:r w:rsidR="003C0416" w:rsidRPr="00A95A62">
        <w:rPr>
          <w:rFonts w:ascii="Times New Roman" w:hAnsi="Times New Roman"/>
          <w:sz w:val="24"/>
          <w:szCs w:val="24"/>
        </w:rPr>
        <w:t>feature overlap</w:t>
      </w:r>
      <w:r w:rsidR="00B65A65" w:rsidRPr="00A95A62">
        <w:rPr>
          <w:rFonts w:ascii="Times New Roman" w:hAnsi="Times New Roman"/>
          <w:sz w:val="24"/>
          <w:szCs w:val="24"/>
        </w:rPr>
        <w:t xml:space="preserve"> </w:t>
      </w:r>
      <w:r w:rsidR="003C0416" w:rsidRPr="00A95A62">
        <w:rPr>
          <w:rFonts w:ascii="Times New Roman" w:hAnsi="Times New Roman"/>
          <w:sz w:val="24"/>
          <w:szCs w:val="24"/>
        </w:rPr>
        <w:t>inform</w:t>
      </w:r>
      <w:r w:rsidR="00B65A65" w:rsidRPr="00A95A62">
        <w:rPr>
          <w:rFonts w:ascii="Times New Roman" w:hAnsi="Times New Roman"/>
          <w:sz w:val="24"/>
          <w:szCs w:val="24"/>
        </w:rPr>
        <w:t>s</w:t>
      </w:r>
      <w:r w:rsidR="003C0416" w:rsidRPr="00A95A62">
        <w:rPr>
          <w:rFonts w:ascii="Times New Roman" w:hAnsi="Times New Roman"/>
          <w:sz w:val="24"/>
          <w:szCs w:val="24"/>
        </w:rPr>
        <w:t xml:space="preserve"> transfer within a set</w:t>
      </w:r>
      <w:r w:rsidR="00B65A65" w:rsidRPr="00A95A62">
        <w:rPr>
          <w:rFonts w:ascii="Times New Roman" w:hAnsi="Times New Roman"/>
          <w:sz w:val="24"/>
          <w:szCs w:val="24"/>
        </w:rPr>
        <w:t xml:space="preserve"> of</w:t>
      </w:r>
      <w:r w:rsidR="009F3EAE" w:rsidRPr="00A95A62">
        <w:rPr>
          <w:rFonts w:ascii="Times New Roman" w:hAnsi="Times New Roman"/>
          <w:sz w:val="24"/>
          <w:szCs w:val="24"/>
        </w:rPr>
        <w:t xml:space="preserve"> hierarchically</w:t>
      </w:r>
      <w:r w:rsidR="00B65A65" w:rsidRPr="00A95A62">
        <w:rPr>
          <w:rFonts w:ascii="Times New Roman" w:hAnsi="Times New Roman"/>
          <w:sz w:val="24"/>
          <w:szCs w:val="24"/>
        </w:rPr>
        <w:t xml:space="preserve"> </w:t>
      </w:r>
      <w:r w:rsidR="002721A9">
        <w:rPr>
          <w:rFonts w:ascii="Times New Roman" w:hAnsi="Times New Roman"/>
          <w:sz w:val="24"/>
          <w:szCs w:val="24"/>
        </w:rPr>
        <w:t>nested</w:t>
      </w:r>
      <w:r w:rsidR="00B65A65" w:rsidRPr="00A95A62">
        <w:rPr>
          <w:rFonts w:ascii="Times New Roman" w:hAnsi="Times New Roman"/>
          <w:sz w:val="24"/>
          <w:szCs w:val="24"/>
        </w:rPr>
        <w:t xml:space="preserve"> visual-discrimination tasks.</w:t>
      </w:r>
    </w:p>
    <w:p w14:paraId="0872BAC9" w14:textId="42C4EE93" w:rsidR="00932AB3" w:rsidRPr="00997FB9" w:rsidRDefault="00932AB3" w:rsidP="00CB0912">
      <w:pPr>
        <w:jc w:val="both"/>
        <w:rPr>
          <w:rFonts w:ascii="Times New Roman" w:hAnsi="Times New Roman"/>
          <w:b/>
          <w:sz w:val="24"/>
          <w:szCs w:val="24"/>
        </w:rPr>
      </w:pPr>
      <w:r w:rsidRPr="00997FB9">
        <w:rPr>
          <w:rFonts w:ascii="Times New Roman" w:hAnsi="Times New Roman"/>
          <w:b/>
          <w:sz w:val="24"/>
          <w:szCs w:val="24"/>
        </w:rPr>
        <w:t xml:space="preserve">Theories of </w:t>
      </w:r>
      <w:r w:rsidR="00FE5BF2">
        <w:rPr>
          <w:rFonts w:ascii="Times New Roman" w:hAnsi="Times New Roman"/>
          <w:b/>
          <w:sz w:val="24"/>
          <w:szCs w:val="24"/>
        </w:rPr>
        <w:t>B</w:t>
      </w:r>
      <w:r w:rsidRPr="00997FB9">
        <w:rPr>
          <w:rFonts w:ascii="Times New Roman" w:hAnsi="Times New Roman"/>
          <w:b/>
          <w:sz w:val="24"/>
          <w:szCs w:val="24"/>
        </w:rPr>
        <w:t>etween-</w:t>
      </w:r>
      <w:r w:rsidR="00FE5BF2">
        <w:rPr>
          <w:rFonts w:ascii="Times New Roman" w:hAnsi="Times New Roman"/>
          <w:b/>
          <w:sz w:val="24"/>
          <w:szCs w:val="24"/>
        </w:rPr>
        <w:t>T</w:t>
      </w:r>
      <w:r w:rsidRPr="00997FB9">
        <w:rPr>
          <w:rFonts w:ascii="Times New Roman" w:hAnsi="Times New Roman"/>
          <w:b/>
          <w:sz w:val="24"/>
          <w:szCs w:val="24"/>
        </w:rPr>
        <w:t xml:space="preserve">ask </w:t>
      </w:r>
      <w:r w:rsidR="00FE5BF2">
        <w:rPr>
          <w:rFonts w:ascii="Times New Roman" w:hAnsi="Times New Roman"/>
          <w:b/>
          <w:sz w:val="24"/>
          <w:szCs w:val="24"/>
        </w:rPr>
        <w:t>T</w:t>
      </w:r>
      <w:r w:rsidRPr="00997FB9">
        <w:rPr>
          <w:rFonts w:ascii="Times New Roman" w:hAnsi="Times New Roman"/>
          <w:b/>
          <w:sz w:val="24"/>
          <w:szCs w:val="24"/>
        </w:rPr>
        <w:t>ransfer</w:t>
      </w:r>
    </w:p>
    <w:p w14:paraId="7E41E123" w14:textId="2BD4702A" w:rsidR="00CE39B0" w:rsidRDefault="00066A84" w:rsidP="00CB0912">
      <w:pPr>
        <w:ind w:firstLine="720"/>
        <w:jc w:val="both"/>
        <w:rPr>
          <w:rFonts w:ascii="Times New Roman" w:hAnsi="Times New Roman"/>
          <w:sz w:val="24"/>
          <w:szCs w:val="24"/>
        </w:rPr>
      </w:pPr>
      <w:r w:rsidRPr="00A95A62">
        <w:rPr>
          <w:rFonts w:ascii="Times New Roman" w:hAnsi="Times New Roman"/>
          <w:sz w:val="24"/>
          <w:szCs w:val="24"/>
        </w:rPr>
        <w:t>Transfer holds important theoretical implications for models of skill acquisition and performance (Singley &amp; Anderson, 198</w:t>
      </w:r>
      <w:r w:rsidR="00304F95" w:rsidRPr="00A95A62">
        <w:rPr>
          <w:rFonts w:ascii="Times New Roman" w:hAnsi="Times New Roman"/>
          <w:sz w:val="24"/>
          <w:szCs w:val="24"/>
        </w:rPr>
        <w:t>9</w:t>
      </w:r>
      <w:r w:rsidRPr="00A95A62">
        <w:rPr>
          <w:rFonts w:ascii="Times New Roman" w:hAnsi="Times New Roman"/>
          <w:sz w:val="24"/>
          <w:szCs w:val="24"/>
        </w:rPr>
        <w:t>; Barnett &amp; Ceci, 2002).</w:t>
      </w:r>
      <w:r w:rsidR="00304F95" w:rsidRPr="00A95A62">
        <w:rPr>
          <w:rFonts w:ascii="Times New Roman" w:hAnsi="Times New Roman"/>
          <w:sz w:val="24"/>
          <w:szCs w:val="24"/>
        </w:rPr>
        <w:t xml:space="preserve"> Many</w:t>
      </w:r>
      <w:r w:rsidR="00B14785" w:rsidRPr="00A95A62">
        <w:rPr>
          <w:rFonts w:ascii="Times New Roman" w:hAnsi="Times New Roman"/>
          <w:sz w:val="24"/>
          <w:szCs w:val="24"/>
        </w:rPr>
        <w:t xml:space="preserve"> </w:t>
      </w:r>
      <w:r w:rsidR="00304F95" w:rsidRPr="00A95A62">
        <w:rPr>
          <w:rFonts w:ascii="Times New Roman" w:hAnsi="Times New Roman"/>
          <w:sz w:val="24"/>
          <w:szCs w:val="24"/>
        </w:rPr>
        <w:t xml:space="preserve">accounts </w:t>
      </w:r>
      <w:r w:rsidR="00B14785" w:rsidRPr="00A95A62">
        <w:rPr>
          <w:rFonts w:ascii="Times New Roman" w:hAnsi="Times New Roman"/>
          <w:sz w:val="24"/>
          <w:szCs w:val="24"/>
        </w:rPr>
        <w:t xml:space="preserve">of </w:t>
      </w:r>
      <w:r w:rsidR="00304F95" w:rsidRPr="00A95A62">
        <w:rPr>
          <w:rFonts w:ascii="Times New Roman" w:hAnsi="Times New Roman"/>
          <w:sz w:val="24"/>
          <w:szCs w:val="24"/>
        </w:rPr>
        <w:t>transfer are either rooted in, or closely related to, production system models</w:t>
      </w:r>
      <w:r w:rsidR="00B14785" w:rsidRPr="00A95A62">
        <w:rPr>
          <w:rFonts w:ascii="Times New Roman" w:hAnsi="Times New Roman"/>
          <w:sz w:val="24"/>
          <w:szCs w:val="24"/>
        </w:rPr>
        <w:t xml:space="preserve"> </w:t>
      </w:r>
      <w:r w:rsidR="00304F95" w:rsidRPr="00A95A62">
        <w:rPr>
          <w:rFonts w:ascii="Times New Roman" w:hAnsi="Times New Roman"/>
          <w:sz w:val="24"/>
          <w:szCs w:val="24"/>
        </w:rPr>
        <w:t xml:space="preserve">(Anderson, 1982; </w:t>
      </w:r>
      <w:r w:rsidR="00CC0A6B" w:rsidRPr="00A95A62">
        <w:rPr>
          <w:rFonts w:ascii="Times New Roman" w:hAnsi="Times New Roman"/>
          <w:sz w:val="24"/>
          <w:szCs w:val="24"/>
        </w:rPr>
        <w:t>Cole</w:t>
      </w:r>
      <w:r w:rsidR="00CC0A6B">
        <w:rPr>
          <w:rFonts w:ascii="Times New Roman" w:hAnsi="Times New Roman"/>
          <w:sz w:val="24"/>
          <w:szCs w:val="24"/>
        </w:rPr>
        <w:t xml:space="preserve"> et al.,</w:t>
      </w:r>
      <w:r w:rsidR="00CC0A6B" w:rsidRPr="00A95A62">
        <w:rPr>
          <w:rFonts w:ascii="Times New Roman" w:hAnsi="Times New Roman"/>
          <w:sz w:val="24"/>
          <w:szCs w:val="24"/>
        </w:rPr>
        <w:t xml:space="preserve"> 2012</w:t>
      </w:r>
      <w:r w:rsidR="00CC0A6B">
        <w:rPr>
          <w:rFonts w:ascii="Times New Roman" w:hAnsi="Times New Roman"/>
          <w:sz w:val="24"/>
          <w:szCs w:val="24"/>
        </w:rPr>
        <w:t xml:space="preserve">; </w:t>
      </w:r>
      <w:r w:rsidR="00B10C0A" w:rsidRPr="00A95A62">
        <w:rPr>
          <w:rFonts w:ascii="Times New Roman" w:hAnsi="Times New Roman"/>
          <w:sz w:val="24"/>
          <w:szCs w:val="24"/>
          <w:shd w:val="clear" w:color="auto" w:fill="FFFFFF"/>
        </w:rPr>
        <w:t>Gathercole et al., 2019</w:t>
      </w:r>
      <w:r w:rsidR="00B10C0A">
        <w:rPr>
          <w:rFonts w:ascii="Times New Roman" w:hAnsi="Times New Roman"/>
          <w:sz w:val="24"/>
          <w:szCs w:val="24"/>
          <w:shd w:val="clear" w:color="auto" w:fill="FFFFFF"/>
        </w:rPr>
        <w:t xml:space="preserve">; </w:t>
      </w:r>
      <w:r w:rsidR="00304F95" w:rsidRPr="00A95A62">
        <w:rPr>
          <w:rFonts w:ascii="Times New Roman" w:hAnsi="Times New Roman"/>
          <w:sz w:val="24"/>
          <w:szCs w:val="24"/>
        </w:rPr>
        <w:t>Singley &amp; Anderson, 1985; Newell, 1990</w:t>
      </w:r>
      <w:r w:rsidR="007265B0" w:rsidRPr="00A95A62">
        <w:rPr>
          <w:rFonts w:ascii="Times New Roman" w:hAnsi="Times New Roman"/>
          <w:sz w:val="24"/>
          <w:szCs w:val="24"/>
        </w:rPr>
        <w:t>; Taatgen, 201</w:t>
      </w:r>
      <w:r w:rsidR="00CC0A6B">
        <w:rPr>
          <w:rFonts w:ascii="Times New Roman" w:hAnsi="Times New Roman"/>
          <w:sz w:val="24"/>
          <w:szCs w:val="24"/>
        </w:rPr>
        <w:t>3</w:t>
      </w:r>
      <w:r w:rsidR="00304F95" w:rsidRPr="00A95A62">
        <w:rPr>
          <w:rFonts w:ascii="Times New Roman" w:hAnsi="Times New Roman"/>
          <w:sz w:val="24"/>
          <w:szCs w:val="24"/>
        </w:rPr>
        <w:t>)</w:t>
      </w:r>
      <w:r w:rsidR="00296D93">
        <w:rPr>
          <w:rFonts w:ascii="Times New Roman" w:hAnsi="Times New Roman"/>
          <w:sz w:val="24"/>
          <w:szCs w:val="24"/>
        </w:rPr>
        <w:t>, i</w:t>
      </w:r>
      <w:r w:rsidR="00B14785" w:rsidRPr="00A95A62">
        <w:rPr>
          <w:rFonts w:ascii="Times New Roman" w:hAnsi="Times New Roman"/>
          <w:sz w:val="24"/>
          <w:szCs w:val="24"/>
        </w:rPr>
        <w:t>n which, task performance is achieved by stimulus information being input</w:t>
      </w:r>
      <w:r w:rsidR="00F574B6">
        <w:rPr>
          <w:rFonts w:ascii="Times New Roman" w:hAnsi="Times New Roman"/>
          <w:sz w:val="24"/>
          <w:szCs w:val="24"/>
        </w:rPr>
        <w:t>ted</w:t>
      </w:r>
      <w:r w:rsidR="00B14785" w:rsidRPr="00A95A62">
        <w:rPr>
          <w:rFonts w:ascii="Times New Roman" w:hAnsi="Times New Roman"/>
          <w:sz w:val="24"/>
          <w:szCs w:val="24"/>
        </w:rPr>
        <w:t xml:space="preserve"> to, and propagated via, a series of processing components (production rules), to produce an output. These processing components are functions that take information from the senses and/or</w:t>
      </w:r>
      <w:r w:rsidR="00756BB5" w:rsidRPr="00A95A62">
        <w:rPr>
          <w:rFonts w:ascii="Times New Roman" w:hAnsi="Times New Roman"/>
          <w:sz w:val="24"/>
          <w:szCs w:val="24"/>
        </w:rPr>
        <w:t xml:space="preserve"> </w:t>
      </w:r>
      <w:r w:rsidR="00B14785" w:rsidRPr="00A95A62">
        <w:rPr>
          <w:rFonts w:ascii="Times New Roman" w:hAnsi="Times New Roman"/>
          <w:sz w:val="24"/>
          <w:szCs w:val="24"/>
        </w:rPr>
        <w:t>current memory state as input</w:t>
      </w:r>
      <w:r w:rsidR="002721A9">
        <w:rPr>
          <w:rFonts w:ascii="Times New Roman" w:hAnsi="Times New Roman"/>
          <w:sz w:val="24"/>
          <w:szCs w:val="24"/>
        </w:rPr>
        <w:t>,</w:t>
      </w:r>
      <w:r w:rsidR="00B14785" w:rsidRPr="00A95A62">
        <w:rPr>
          <w:rFonts w:ascii="Times New Roman" w:hAnsi="Times New Roman"/>
          <w:sz w:val="24"/>
          <w:szCs w:val="24"/>
        </w:rPr>
        <w:t xml:space="preserve"> and pass them to a set of conditional statements, each of which specifies</w:t>
      </w:r>
      <w:r w:rsidR="007B4A60">
        <w:rPr>
          <w:rFonts w:ascii="Times New Roman" w:hAnsi="Times New Roman"/>
          <w:sz w:val="24"/>
          <w:szCs w:val="24"/>
        </w:rPr>
        <w:t xml:space="preserve"> an</w:t>
      </w:r>
      <w:r w:rsidR="009451CB" w:rsidRPr="00A95A62">
        <w:rPr>
          <w:rFonts w:ascii="Times New Roman" w:hAnsi="Times New Roman"/>
          <w:sz w:val="24"/>
          <w:szCs w:val="24"/>
        </w:rPr>
        <w:t xml:space="preserve"> output</w:t>
      </w:r>
      <w:r w:rsidR="00756BB5" w:rsidRPr="00A95A62">
        <w:rPr>
          <w:rFonts w:ascii="Times New Roman" w:hAnsi="Times New Roman"/>
          <w:sz w:val="24"/>
          <w:szCs w:val="24"/>
        </w:rPr>
        <w:t xml:space="preserve"> that</w:t>
      </w:r>
      <w:r w:rsidR="00B14785" w:rsidRPr="00A95A62">
        <w:rPr>
          <w:rFonts w:ascii="Times New Roman" w:hAnsi="Times New Roman"/>
          <w:sz w:val="24"/>
          <w:szCs w:val="24"/>
        </w:rPr>
        <w:t xml:space="preserve"> either modif</w:t>
      </w:r>
      <w:r w:rsidR="00756BB5" w:rsidRPr="00A95A62">
        <w:rPr>
          <w:rFonts w:ascii="Times New Roman" w:hAnsi="Times New Roman"/>
          <w:sz w:val="24"/>
          <w:szCs w:val="24"/>
        </w:rPr>
        <w:t>ies</w:t>
      </w:r>
      <w:r w:rsidR="00B14785" w:rsidRPr="00A95A62">
        <w:rPr>
          <w:rFonts w:ascii="Times New Roman" w:hAnsi="Times New Roman"/>
          <w:sz w:val="24"/>
          <w:szCs w:val="24"/>
        </w:rPr>
        <w:t xml:space="preserve"> the memory state or initiate</w:t>
      </w:r>
      <w:r w:rsidR="00756BB5" w:rsidRPr="00A95A62">
        <w:rPr>
          <w:rFonts w:ascii="Times New Roman" w:hAnsi="Times New Roman"/>
          <w:sz w:val="24"/>
          <w:szCs w:val="24"/>
        </w:rPr>
        <w:t>s</w:t>
      </w:r>
      <w:r w:rsidR="00B14785" w:rsidRPr="00A95A62">
        <w:rPr>
          <w:rFonts w:ascii="Times New Roman" w:hAnsi="Times New Roman"/>
          <w:sz w:val="24"/>
          <w:szCs w:val="24"/>
        </w:rPr>
        <w:t xml:space="preserve"> a motor response.</w:t>
      </w:r>
    </w:p>
    <w:p w14:paraId="574537E2" w14:textId="73CEDBA8" w:rsidR="0012739D" w:rsidRDefault="00CE39B0" w:rsidP="00CB0912">
      <w:pPr>
        <w:jc w:val="both"/>
        <w:rPr>
          <w:rFonts w:ascii="Times New Roman" w:hAnsi="Times New Roman"/>
          <w:sz w:val="24"/>
          <w:szCs w:val="24"/>
        </w:rPr>
      </w:pPr>
      <w:r>
        <w:rPr>
          <w:rFonts w:ascii="Times New Roman" w:hAnsi="Times New Roman"/>
          <w:sz w:val="24"/>
          <w:szCs w:val="24"/>
        </w:rPr>
        <w:tab/>
        <w:t>Learning in the context of production system models concerns</w:t>
      </w:r>
      <w:r w:rsidRPr="00A95A62">
        <w:rPr>
          <w:rFonts w:ascii="Times New Roman" w:hAnsi="Times New Roman"/>
          <w:sz w:val="24"/>
          <w:szCs w:val="24"/>
        </w:rPr>
        <w:t xml:space="preserve"> the acquisition</w:t>
      </w:r>
      <w:r>
        <w:rPr>
          <w:rFonts w:ascii="Times New Roman" w:hAnsi="Times New Roman"/>
          <w:sz w:val="24"/>
          <w:szCs w:val="24"/>
        </w:rPr>
        <w:t xml:space="preserve">, </w:t>
      </w:r>
      <w:r w:rsidRPr="00A95A62">
        <w:rPr>
          <w:rFonts w:ascii="Times New Roman" w:hAnsi="Times New Roman"/>
          <w:sz w:val="24"/>
          <w:szCs w:val="24"/>
        </w:rPr>
        <w:t xml:space="preserve">modification </w:t>
      </w:r>
      <w:r>
        <w:rPr>
          <w:rFonts w:ascii="Times New Roman" w:hAnsi="Times New Roman"/>
          <w:sz w:val="24"/>
          <w:szCs w:val="24"/>
        </w:rPr>
        <w:t xml:space="preserve">and composition </w:t>
      </w:r>
      <w:r w:rsidRPr="00A95A62">
        <w:rPr>
          <w:rFonts w:ascii="Times New Roman" w:hAnsi="Times New Roman"/>
          <w:sz w:val="24"/>
          <w:szCs w:val="24"/>
        </w:rPr>
        <w:t>of these processing components</w:t>
      </w:r>
      <w:r w:rsidR="00746623">
        <w:rPr>
          <w:rFonts w:ascii="Times New Roman" w:hAnsi="Times New Roman"/>
          <w:sz w:val="24"/>
          <w:szCs w:val="24"/>
        </w:rPr>
        <w:t>.</w:t>
      </w:r>
      <w:r w:rsidRPr="00A95A62">
        <w:rPr>
          <w:rFonts w:ascii="Times New Roman" w:hAnsi="Times New Roman"/>
          <w:sz w:val="24"/>
          <w:szCs w:val="24"/>
        </w:rPr>
        <w:t xml:space="preserve"> </w:t>
      </w:r>
      <w:r w:rsidR="00746623">
        <w:rPr>
          <w:rFonts w:ascii="Times New Roman" w:hAnsi="Times New Roman"/>
          <w:sz w:val="24"/>
          <w:szCs w:val="24"/>
        </w:rPr>
        <w:t xml:space="preserve">This is thought to </w:t>
      </w:r>
      <w:r w:rsidRPr="00A95A62">
        <w:rPr>
          <w:rFonts w:ascii="Times New Roman" w:hAnsi="Times New Roman"/>
          <w:sz w:val="24"/>
          <w:szCs w:val="24"/>
        </w:rPr>
        <w:t>follow a declarative</w:t>
      </w:r>
      <w:r w:rsidR="004969DB">
        <w:rPr>
          <w:rFonts w:ascii="Times New Roman" w:hAnsi="Times New Roman"/>
          <w:sz w:val="24"/>
          <w:szCs w:val="24"/>
        </w:rPr>
        <w:t>-</w:t>
      </w:r>
      <w:r w:rsidRPr="00A95A62">
        <w:rPr>
          <w:rFonts w:ascii="Times New Roman" w:hAnsi="Times New Roman"/>
          <w:sz w:val="24"/>
          <w:szCs w:val="24"/>
        </w:rPr>
        <w:t>to</w:t>
      </w:r>
      <w:r w:rsidR="004969DB">
        <w:rPr>
          <w:rFonts w:ascii="Times New Roman" w:hAnsi="Times New Roman"/>
          <w:sz w:val="24"/>
          <w:szCs w:val="24"/>
        </w:rPr>
        <w:t>-</w:t>
      </w:r>
      <w:r w:rsidRPr="00A95A62">
        <w:rPr>
          <w:rFonts w:ascii="Times New Roman" w:hAnsi="Times New Roman"/>
          <w:sz w:val="24"/>
          <w:szCs w:val="24"/>
        </w:rPr>
        <w:t>procedural trajectory</w:t>
      </w:r>
      <w:r w:rsidR="00746623">
        <w:rPr>
          <w:rFonts w:ascii="Times New Roman" w:hAnsi="Times New Roman"/>
          <w:sz w:val="24"/>
          <w:szCs w:val="24"/>
        </w:rPr>
        <w:t xml:space="preserve"> –</w:t>
      </w:r>
      <w:r>
        <w:rPr>
          <w:rFonts w:ascii="Times New Roman" w:hAnsi="Times New Roman"/>
          <w:sz w:val="24"/>
          <w:szCs w:val="24"/>
        </w:rPr>
        <w:t xml:space="preserve"> t</w:t>
      </w:r>
      <w:r w:rsidRPr="00A95A62">
        <w:rPr>
          <w:rFonts w:ascii="Times New Roman" w:hAnsi="Times New Roman"/>
          <w:sz w:val="24"/>
          <w:szCs w:val="24"/>
        </w:rPr>
        <w:t>he component processes used to perform a task start out very general and inefficient but with experience become increasingly specialised and efficient</w:t>
      </w:r>
      <w:r>
        <w:rPr>
          <w:rFonts w:ascii="Times New Roman" w:hAnsi="Times New Roman"/>
          <w:sz w:val="24"/>
          <w:szCs w:val="24"/>
        </w:rPr>
        <w:t xml:space="preserve"> (</w:t>
      </w:r>
      <w:r w:rsidRPr="00A95A62">
        <w:rPr>
          <w:rFonts w:ascii="Times New Roman" w:hAnsi="Times New Roman"/>
          <w:sz w:val="24"/>
          <w:szCs w:val="24"/>
        </w:rPr>
        <w:t>Taatgen, 201</w:t>
      </w:r>
      <w:r>
        <w:rPr>
          <w:rFonts w:ascii="Times New Roman" w:hAnsi="Times New Roman"/>
          <w:sz w:val="24"/>
          <w:szCs w:val="24"/>
        </w:rPr>
        <w:t>3)</w:t>
      </w:r>
      <w:r w:rsidRPr="00A95A62">
        <w:rPr>
          <w:rFonts w:ascii="Times New Roman" w:hAnsi="Times New Roman"/>
          <w:sz w:val="24"/>
          <w:szCs w:val="24"/>
        </w:rPr>
        <w:t>.</w:t>
      </w:r>
      <w:r>
        <w:rPr>
          <w:rFonts w:ascii="Times New Roman" w:hAnsi="Times New Roman"/>
          <w:sz w:val="24"/>
          <w:szCs w:val="24"/>
        </w:rPr>
        <w:t xml:space="preserve"> Lower level processing components are combined sequentially into ‘modules’ </w:t>
      </w:r>
      <w:r w:rsidR="00746623">
        <w:rPr>
          <w:rFonts w:ascii="Times New Roman" w:hAnsi="Times New Roman"/>
          <w:sz w:val="24"/>
          <w:szCs w:val="24"/>
        </w:rPr>
        <w:t>to form</w:t>
      </w:r>
      <w:r>
        <w:rPr>
          <w:rFonts w:ascii="Times New Roman" w:hAnsi="Times New Roman"/>
          <w:sz w:val="24"/>
          <w:szCs w:val="24"/>
        </w:rPr>
        <w:t xml:space="preserve"> sub-routines</w:t>
      </w:r>
      <w:r w:rsidR="0067747F">
        <w:rPr>
          <w:rFonts w:ascii="Times New Roman" w:hAnsi="Times New Roman"/>
          <w:sz w:val="24"/>
          <w:szCs w:val="24"/>
        </w:rPr>
        <w:t xml:space="preserve"> </w:t>
      </w:r>
      <w:r>
        <w:rPr>
          <w:rFonts w:ascii="Times New Roman" w:hAnsi="Times New Roman"/>
          <w:sz w:val="24"/>
          <w:szCs w:val="24"/>
        </w:rPr>
        <w:t>within a task-routine</w:t>
      </w:r>
      <w:r w:rsidR="007C10B1">
        <w:rPr>
          <w:rFonts w:ascii="Times New Roman" w:hAnsi="Times New Roman"/>
          <w:sz w:val="24"/>
          <w:szCs w:val="24"/>
        </w:rPr>
        <w:t xml:space="preserve"> </w:t>
      </w:r>
      <w:r w:rsidR="007C10B1" w:rsidRPr="001D439B">
        <w:rPr>
          <w:rFonts w:ascii="Times New Roman" w:hAnsi="Times New Roman"/>
          <w:sz w:val="24"/>
          <w:szCs w:val="24"/>
        </w:rPr>
        <w:t>(sometimes referred to as a task-set</w:t>
      </w:r>
      <w:r w:rsidR="00515013" w:rsidRPr="001D439B">
        <w:rPr>
          <w:rFonts w:ascii="Times New Roman" w:hAnsi="Times New Roman"/>
          <w:sz w:val="24"/>
          <w:szCs w:val="24"/>
        </w:rPr>
        <w:t>, Rogers &amp; Monsell, 1995</w:t>
      </w:r>
      <w:r w:rsidR="007C10B1" w:rsidRPr="001D439B">
        <w:rPr>
          <w:rFonts w:ascii="Times New Roman" w:hAnsi="Times New Roman"/>
          <w:sz w:val="24"/>
          <w:szCs w:val="24"/>
        </w:rPr>
        <w:t>),</w:t>
      </w:r>
      <w:r w:rsidR="0067747F" w:rsidRPr="001D439B">
        <w:rPr>
          <w:rFonts w:ascii="Times New Roman" w:hAnsi="Times New Roman"/>
          <w:sz w:val="24"/>
          <w:szCs w:val="24"/>
        </w:rPr>
        <w:t xml:space="preserve"> and</w:t>
      </w:r>
      <w:r w:rsidRPr="001D439B">
        <w:rPr>
          <w:rFonts w:ascii="Times New Roman" w:hAnsi="Times New Roman"/>
          <w:sz w:val="24"/>
          <w:szCs w:val="24"/>
        </w:rPr>
        <w:t xml:space="preserve"> </w:t>
      </w:r>
      <w:r>
        <w:rPr>
          <w:rFonts w:ascii="Times New Roman" w:hAnsi="Times New Roman"/>
          <w:sz w:val="24"/>
          <w:szCs w:val="24"/>
        </w:rPr>
        <w:t xml:space="preserve">when </w:t>
      </w:r>
      <w:r w:rsidR="00746623">
        <w:rPr>
          <w:rFonts w:ascii="Times New Roman" w:hAnsi="Times New Roman"/>
          <w:sz w:val="24"/>
          <w:szCs w:val="24"/>
        </w:rPr>
        <w:t>these sub-routines</w:t>
      </w:r>
      <w:r>
        <w:rPr>
          <w:rFonts w:ascii="Times New Roman" w:hAnsi="Times New Roman"/>
          <w:sz w:val="24"/>
          <w:szCs w:val="24"/>
        </w:rPr>
        <w:t xml:space="preserve"> can be used effectively </w:t>
      </w:r>
      <w:r w:rsidR="0067747F">
        <w:rPr>
          <w:rFonts w:ascii="Times New Roman" w:hAnsi="Times New Roman"/>
          <w:sz w:val="24"/>
          <w:szCs w:val="24"/>
        </w:rPr>
        <w:t>by other task-routines there is potential for transfer (</w:t>
      </w:r>
      <w:r w:rsidR="0067747F" w:rsidRPr="00A95A62">
        <w:rPr>
          <w:rFonts w:ascii="Times New Roman" w:hAnsi="Times New Roman"/>
          <w:sz w:val="24"/>
          <w:szCs w:val="24"/>
        </w:rPr>
        <w:t>Taatgen, 201</w:t>
      </w:r>
      <w:r w:rsidR="0067747F">
        <w:rPr>
          <w:rFonts w:ascii="Times New Roman" w:hAnsi="Times New Roman"/>
          <w:sz w:val="24"/>
          <w:szCs w:val="24"/>
        </w:rPr>
        <w:t>3;</w:t>
      </w:r>
      <w:r w:rsidR="0067747F" w:rsidRPr="0012739D">
        <w:rPr>
          <w:rFonts w:ascii="Times New Roman" w:hAnsi="Times New Roman"/>
          <w:sz w:val="24"/>
          <w:szCs w:val="24"/>
        </w:rPr>
        <w:t xml:space="preserve"> </w:t>
      </w:r>
      <w:r w:rsidR="0067747F">
        <w:rPr>
          <w:rFonts w:ascii="Times New Roman" w:hAnsi="Times New Roman"/>
          <w:sz w:val="24"/>
          <w:szCs w:val="24"/>
        </w:rPr>
        <w:t xml:space="preserve">Gathercole et al., 2019). From this perspective, transfer varies continuously according to the relative utility and interchangeability of modules at </w:t>
      </w:r>
      <w:r w:rsidR="00746623">
        <w:rPr>
          <w:rFonts w:ascii="Times New Roman" w:hAnsi="Times New Roman"/>
          <w:sz w:val="24"/>
          <w:szCs w:val="24"/>
        </w:rPr>
        <w:t xml:space="preserve">any </w:t>
      </w:r>
      <w:r w:rsidR="0067747F">
        <w:rPr>
          <w:rFonts w:ascii="Times New Roman" w:hAnsi="Times New Roman"/>
          <w:sz w:val="24"/>
          <w:szCs w:val="24"/>
        </w:rPr>
        <w:t xml:space="preserve">given point in time. </w:t>
      </w:r>
      <w:r w:rsidR="006F5914">
        <w:rPr>
          <w:rFonts w:ascii="Times New Roman" w:hAnsi="Times New Roman"/>
          <w:sz w:val="24"/>
          <w:szCs w:val="24"/>
        </w:rPr>
        <w:t>This provides a nuanced and dynamic interpretation of transfer, how and when it appears, and</w:t>
      </w:r>
      <w:r w:rsidR="006F5914" w:rsidRPr="00A95A62">
        <w:rPr>
          <w:rFonts w:ascii="Times New Roman" w:hAnsi="Times New Roman"/>
          <w:sz w:val="24"/>
          <w:szCs w:val="24"/>
        </w:rPr>
        <w:t xml:space="preserve"> how </w:t>
      </w:r>
      <w:r w:rsidR="006F5914">
        <w:rPr>
          <w:rFonts w:ascii="Times New Roman" w:hAnsi="Times New Roman"/>
          <w:sz w:val="24"/>
          <w:szCs w:val="24"/>
        </w:rPr>
        <w:t>it</w:t>
      </w:r>
      <w:r w:rsidR="006F5914" w:rsidRPr="00A95A62">
        <w:rPr>
          <w:rFonts w:ascii="Times New Roman" w:hAnsi="Times New Roman"/>
          <w:sz w:val="24"/>
          <w:szCs w:val="24"/>
        </w:rPr>
        <w:t xml:space="preserve"> might vary across different stages of development and</w:t>
      </w:r>
      <w:r w:rsidR="006F5914">
        <w:rPr>
          <w:rFonts w:ascii="Times New Roman" w:hAnsi="Times New Roman"/>
          <w:sz w:val="24"/>
          <w:szCs w:val="24"/>
        </w:rPr>
        <w:t xml:space="preserve"> with</w:t>
      </w:r>
      <w:r w:rsidR="006F5914" w:rsidRPr="00A95A62">
        <w:rPr>
          <w:rFonts w:ascii="Times New Roman" w:hAnsi="Times New Roman"/>
          <w:sz w:val="24"/>
          <w:szCs w:val="24"/>
        </w:rPr>
        <w:t xml:space="preserve"> varying</w:t>
      </w:r>
      <w:r w:rsidR="006F5914">
        <w:rPr>
          <w:rFonts w:ascii="Times New Roman" w:hAnsi="Times New Roman"/>
          <w:sz w:val="24"/>
          <w:szCs w:val="24"/>
        </w:rPr>
        <w:t xml:space="preserve"> amounts of practice. Moreover, it provides a way of deriving a taxonomy</w:t>
      </w:r>
      <w:r w:rsidR="00746623">
        <w:rPr>
          <w:rFonts w:ascii="Times New Roman" w:hAnsi="Times New Roman"/>
          <w:sz w:val="24"/>
          <w:szCs w:val="24"/>
        </w:rPr>
        <w:t xml:space="preserve"> of tasks according to the interchangeability of their sub-routines. In turn this provides a concrete way of </w:t>
      </w:r>
      <w:r w:rsidR="006F5914">
        <w:rPr>
          <w:rFonts w:ascii="Times New Roman" w:hAnsi="Times New Roman"/>
          <w:sz w:val="24"/>
          <w:szCs w:val="24"/>
        </w:rPr>
        <w:t>defin</w:t>
      </w:r>
      <w:r w:rsidR="00746623">
        <w:rPr>
          <w:rFonts w:ascii="Times New Roman" w:hAnsi="Times New Roman"/>
          <w:sz w:val="24"/>
          <w:szCs w:val="24"/>
        </w:rPr>
        <w:t>ing</w:t>
      </w:r>
      <w:r w:rsidR="006F5914">
        <w:rPr>
          <w:rFonts w:ascii="Times New Roman" w:hAnsi="Times New Roman"/>
          <w:sz w:val="24"/>
          <w:szCs w:val="24"/>
        </w:rPr>
        <w:t xml:space="preserve"> the overlap between task</w:t>
      </w:r>
      <w:r w:rsidR="00E47A3A">
        <w:rPr>
          <w:rFonts w:ascii="Times New Roman" w:hAnsi="Times New Roman"/>
          <w:sz w:val="24"/>
          <w:szCs w:val="24"/>
        </w:rPr>
        <w:t>s</w:t>
      </w:r>
      <w:r w:rsidR="006F5914" w:rsidRPr="00A95A62">
        <w:rPr>
          <w:rFonts w:ascii="Times New Roman" w:hAnsi="Times New Roman"/>
          <w:sz w:val="24"/>
          <w:szCs w:val="24"/>
        </w:rPr>
        <w:t>, a prerequisite for making quantitative predictions about transfer (Reder &amp; Klatzky, 1994; Barnett &amp; Ceci, 2002; Taatgen, 2013; Gathercole et al., 2019).</w:t>
      </w:r>
    </w:p>
    <w:p w14:paraId="2D633002" w14:textId="0D66EA61" w:rsidR="00B34768" w:rsidRDefault="004F4E1D" w:rsidP="00CB0912">
      <w:pPr>
        <w:ind w:firstLine="720"/>
        <w:jc w:val="both"/>
        <w:rPr>
          <w:rFonts w:ascii="Times New Roman" w:hAnsi="Times New Roman"/>
          <w:sz w:val="24"/>
          <w:szCs w:val="24"/>
          <w:shd w:val="clear" w:color="auto" w:fill="FFFFFF"/>
        </w:rPr>
      </w:pPr>
      <w:r w:rsidRPr="00A95A62">
        <w:rPr>
          <w:rFonts w:ascii="Times New Roman" w:hAnsi="Times New Roman"/>
          <w:sz w:val="24"/>
          <w:szCs w:val="24"/>
        </w:rPr>
        <w:lastRenderedPageBreak/>
        <w:t>At the heart of this perspective</w:t>
      </w:r>
      <w:r w:rsidR="00573E56" w:rsidRPr="00A95A62">
        <w:rPr>
          <w:rFonts w:ascii="Times New Roman" w:hAnsi="Times New Roman"/>
          <w:sz w:val="24"/>
          <w:szCs w:val="24"/>
        </w:rPr>
        <w:t xml:space="preserve"> is a division between task-specific and task-general </w:t>
      </w:r>
      <w:r w:rsidR="00C752D8">
        <w:rPr>
          <w:rFonts w:ascii="Times New Roman" w:hAnsi="Times New Roman"/>
          <w:sz w:val="24"/>
          <w:szCs w:val="24"/>
        </w:rPr>
        <w:t>processes</w:t>
      </w:r>
      <w:r w:rsidR="00573E56" w:rsidRPr="00A95A62">
        <w:rPr>
          <w:rFonts w:ascii="Times New Roman" w:hAnsi="Times New Roman"/>
          <w:sz w:val="24"/>
          <w:szCs w:val="24"/>
        </w:rPr>
        <w:t xml:space="preserve">, </w:t>
      </w:r>
      <w:r w:rsidR="00CB47D8">
        <w:rPr>
          <w:rFonts w:ascii="Times New Roman" w:hAnsi="Times New Roman"/>
          <w:sz w:val="24"/>
          <w:szCs w:val="24"/>
        </w:rPr>
        <w:t>w</w:t>
      </w:r>
      <w:r w:rsidR="00573E56" w:rsidRPr="00A95A62">
        <w:rPr>
          <w:rFonts w:ascii="Times New Roman" w:hAnsi="Times New Roman"/>
          <w:sz w:val="24"/>
          <w:szCs w:val="24"/>
        </w:rPr>
        <w:t xml:space="preserve">ith the latter being </w:t>
      </w:r>
      <w:r w:rsidR="00C3531F">
        <w:rPr>
          <w:rFonts w:ascii="Times New Roman" w:hAnsi="Times New Roman"/>
          <w:sz w:val="24"/>
          <w:szCs w:val="24"/>
        </w:rPr>
        <w:t>essential for</w:t>
      </w:r>
      <w:r w:rsidR="00573E56" w:rsidRPr="00A95A62">
        <w:rPr>
          <w:rFonts w:ascii="Times New Roman" w:hAnsi="Times New Roman"/>
          <w:sz w:val="24"/>
          <w:szCs w:val="24"/>
        </w:rPr>
        <w:t xml:space="preserve"> transfer (Singley &amp; Anderson 1985, Taatgen, 2013). </w:t>
      </w:r>
      <w:r w:rsidR="00D84ACC" w:rsidRPr="00A95A62">
        <w:rPr>
          <w:rFonts w:ascii="Times New Roman" w:hAnsi="Times New Roman"/>
          <w:sz w:val="24"/>
          <w:szCs w:val="24"/>
        </w:rPr>
        <w:t xml:space="preserve">The initial optimism of cognitive training research </w:t>
      </w:r>
      <w:r w:rsidR="00C3531F">
        <w:rPr>
          <w:rFonts w:ascii="Times New Roman" w:hAnsi="Times New Roman"/>
          <w:sz w:val="24"/>
          <w:szCs w:val="24"/>
        </w:rPr>
        <w:t>reflected</w:t>
      </w:r>
      <w:r w:rsidR="00D84ACC" w:rsidRPr="00A95A62">
        <w:rPr>
          <w:rFonts w:ascii="Times New Roman" w:hAnsi="Times New Roman"/>
          <w:sz w:val="24"/>
          <w:szCs w:val="24"/>
        </w:rPr>
        <w:t xml:space="preserve"> </w:t>
      </w:r>
      <w:r w:rsidR="001C58B9" w:rsidRPr="00A95A62">
        <w:rPr>
          <w:rFonts w:ascii="Times New Roman" w:hAnsi="Times New Roman"/>
          <w:sz w:val="24"/>
          <w:szCs w:val="24"/>
        </w:rPr>
        <w:t xml:space="preserve">the </w:t>
      </w:r>
      <w:r w:rsidR="00C3531F">
        <w:rPr>
          <w:rFonts w:ascii="Times New Roman" w:hAnsi="Times New Roman"/>
          <w:sz w:val="24"/>
          <w:szCs w:val="24"/>
        </w:rPr>
        <w:t>prospect</w:t>
      </w:r>
      <w:r w:rsidR="001C58B9" w:rsidRPr="00A95A62">
        <w:rPr>
          <w:rFonts w:ascii="Times New Roman" w:hAnsi="Times New Roman"/>
          <w:sz w:val="24"/>
          <w:szCs w:val="24"/>
        </w:rPr>
        <w:t xml:space="preserve"> </w:t>
      </w:r>
      <w:r w:rsidR="00D84ACC" w:rsidRPr="00A95A62">
        <w:rPr>
          <w:rFonts w:ascii="Times New Roman" w:hAnsi="Times New Roman"/>
          <w:sz w:val="24"/>
          <w:szCs w:val="24"/>
        </w:rPr>
        <w:t xml:space="preserve">that training might improve </w:t>
      </w:r>
      <w:r w:rsidR="001C58B9" w:rsidRPr="00A95A62">
        <w:rPr>
          <w:rFonts w:ascii="Times New Roman" w:hAnsi="Times New Roman"/>
          <w:sz w:val="24"/>
          <w:szCs w:val="24"/>
        </w:rPr>
        <w:t xml:space="preserve">task-general </w:t>
      </w:r>
      <w:r w:rsidR="00C752D8">
        <w:rPr>
          <w:rFonts w:ascii="Times New Roman" w:hAnsi="Times New Roman"/>
          <w:sz w:val="24"/>
          <w:szCs w:val="24"/>
        </w:rPr>
        <w:t>processes</w:t>
      </w:r>
      <w:r w:rsidR="00C752D8" w:rsidRPr="00A95A62">
        <w:rPr>
          <w:rFonts w:ascii="Times New Roman" w:hAnsi="Times New Roman"/>
          <w:sz w:val="24"/>
          <w:szCs w:val="24"/>
        </w:rPr>
        <w:t xml:space="preserve"> </w:t>
      </w:r>
      <w:r w:rsidR="001C58B9" w:rsidRPr="00A95A62">
        <w:rPr>
          <w:rFonts w:ascii="Times New Roman" w:hAnsi="Times New Roman"/>
          <w:sz w:val="24"/>
          <w:szCs w:val="24"/>
        </w:rPr>
        <w:t xml:space="preserve">that are </w:t>
      </w:r>
      <w:r w:rsidR="00746623">
        <w:rPr>
          <w:rFonts w:ascii="Times New Roman" w:hAnsi="Times New Roman"/>
          <w:sz w:val="24"/>
          <w:szCs w:val="24"/>
        </w:rPr>
        <w:t>shared</w:t>
      </w:r>
      <w:r w:rsidR="00746623" w:rsidRPr="00A95A62">
        <w:rPr>
          <w:rFonts w:ascii="Times New Roman" w:hAnsi="Times New Roman"/>
          <w:sz w:val="24"/>
          <w:szCs w:val="24"/>
        </w:rPr>
        <w:t xml:space="preserve"> </w:t>
      </w:r>
      <w:r w:rsidR="001C58B9" w:rsidRPr="00A95A62">
        <w:rPr>
          <w:rFonts w:ascii="Times New Roman" w:hAnsi="Times New Roman"/>
          <w:sz w:val="24"/>
          <w:szCs w:val="24"/>
        </w:rPr>
        <w:t>across many tasks, within and even between cognitive domains</w:t>
      </w:r>
      <w:r w:rsidR="00045A00">
        <w:rPr>
          <w:rFonts w:ascii="Times New Roman" w:hAnsi="Times New Roman"/>
          <w:sz w:val="24"/>
          <w:szCs w:val="24"/>
        </w:rPr>
        <w:t xml:space="preserve"> (Klingberg, 2010)</w:t>
      </w:r>
      <w:r w:rsidR="001C58B9" w:rsidRPr="00A95A62">
        <w:rPr>
          <w:rFonts w:ascii="Times New Roman" w:hAnsi="Times New Roman"/>
          <w:sz w:val="24"/>
          <w:szCs w:val="24"/>
        </w:rPr>
        <w:t xml:space="preserve">. However, </w:t>
      </w:r>
      <w:r w:rsidR="001C5DF9">
        <w:rPr>
          <w:rFonts w:ascii="Times New Roman" w:hAnsi="Times New Roman"/>
          <w:sz w:val="24"/>
          <w:szCs w:val="24"/>
        </w:rPr>
        <w:t>more recent investigations have demonstrated the feature-specificity of transfer</w:t>
      </w:r>
      <w:r w:rsidR="00B01BF8" w:rsidRPr="00B01BF8">
        <w:rPr>
          <w:rFonts w:ascii="Times New Roman" w:hAnsi="Times New Roman"/>
          <w:sz w:val="24"/>
          <w:szCs w:val="24"/>
        </w:rPr>
        <w:t xml:space="preserve"> </w:t>
      </w:r>
      <w:r w:rsidR="00B01BF8">
        <w:rPr>
          <w:rFonts w:ascii="Times New Roman" w:hAnsi="Times New Roman"/>
          <w:sz w:val="24"/>
          <w:szCs w:val="24"/>
        </w:rPr>
        <w:t>(</w:t>
      </w:r>
      <w:r w:rsidR="00B01BF8" w:rsidRPr="00A95A62">
        <w:rPr>
          <w:rFonts w:ascii="Times New Roman" w:hAnsi="Times New Roman"/>
          <w:sz w:val="24"/>
          <w:szCs w:val="24"/>
          <w:shd w:val="clear" w:color="auto" w:fill="FFFFFF"/>
        </w:rPr>
        <w:t>Gathercole et al., 2019</w:t>
      </w:r>
      <w:r w:rsidR="00B01BF8">
        <w:rPr>
          <w:rFonts w:ascii="Times New Roman" w:hAnsi="Times New Roman"/>
          <w:sz w:val="24"/>
          <w:szCs w:val="24"/>
          <w:shd w:val="clear" w:color="auto" w:fill="FFFFFF"/>
        </w:rPr>
        <w:t xml:space="preserve">; </w:t>
      </w:r>
      <w:r w:rsidR="009E15EF">
        <w:rPr>
          <w:rFonts w:ascii="Times New Roman" w:hAnsi="Times New Roman"/>
          <w:sz w:val="24"/>
          <w:szCs w:val="24"/>
          <w:shd w:val="clear" w:color="auto" w:fill="FFFFFF"/>
        </w:rPr>
        <w:t xml:space="preserve">Holmes et al., 2019; Norris et al., 2019; </w:t>
      </w:r>
      <w:r w:rsidR="00B01BF8" w:rsidRPr="00A95A62">
        <w:rPr>
          <w:rFonts w:ascii="Times New Roman" w:hAnsi="Times New Roman"/>
          <w:sz w:val="24"/>
          <w:szCs w:val="24"/>
        </w:rPr>
        <w:t>Sala &amp; Gobet, 2019</w:t>
      </w:r>
      <w:r w:rsidR="00B01BF8">
        <w:rPr>
          <w:rFonts w:ascii="Times New Roman" w:hAnsi="Times New Roman"/>
          <w:sz w:val="24"/>
          <w:szCs w:val="24"/>
        </w:rPr>
        <w:t>;</w:t>
      </w:r>
      <w:r w:rsidR="00B01BF8" w:rsidRPr="00C3592B">
        <w:rPr>
          <w:rFonts w:ascii="Times New Roman" w:hAnsi="Times New Roman"/>
          <w:sz w:val="24"/>
          <w:szCs w:val="24"/>
        </w:rPr>
        <w:t xml:space="preserve"> </w:t>
      </w:r>
      <w:r w:rsidR="00B01BF8" w:rsidRPr="00A95A62">
        <w:rPr>
          <w:rFonts w:ascii="Times New Roman" w:hAnsi="Times New Roman"/>
          <w:sz w:val="24"/>
          <w:szCs w:val="24"/>
        </w:rPr>
        <w:t>Soveri et al., 2017</w:t>
      </w:r>
      <w:r w:rsidR="00B01BF8">
        <w:rPr>
          <w:rFonts w:ascii="Times New Roman" w:hAnsi="Times New Roman"/>
          <w:sz w:val="24"/>
          <w:szCs w:val="24"/>
          <w:shd w:val="clear" w:color="auto" w:fill="FFFFFF"/>
        </w:rPr>
        <w:t>)</w:t>
      </w:r>
      <w:r w:rsidR="00696F2E">
        <w:rPr>
          <w:rFonts w:ascii="Times New Roman" w:hAnsi="Times New Roman"/>
          <w:sz w:val="24"/>
          <w:szCs w:val="24"/>
        </w:rPr>
        <w:t>.</w:t>
      </w:r>
      <w:r w:rsidR="009E15EF">
        <w:rPr>
          <w:rFonts w:ascii="Times New Roman" w:hAnsi="Times New Roman"/>
          <w:sz w:val="24"/>
          <w:szCs w:val="24"/>
        </w:rPr>
        <w:t xml:space="preserve"> </w:t>
      </w:r>
      <w:r w:rsidR="00CB47D8">
        <w:rPr>
          <w:rFonts w:ascii="Times New Roman" w:hAnsi="Times New Roman"/>
          <w:sz w:val="24"/>
          <w:szCs w:val="24"/>
        </w:rPr>
        <w:t xml:space="preserve">For example, </w:t>
      </w:r>
      <w:r w:rsidR="00CB47D8">
        <w:rPr>
          <w:rFonts w:ascii="Times New Roman" w:hAnsi="Times New Roman"/>
          <w:sz w:val="24"/>
          <w:szCs w:val="24"/>
          <w:shd w:val="clear" w:color="auto" w:fill="FFFFFF"/>
        </w:rPr>
        <w:t>w</w:t>
      </w:r>
      <w:r w:rsidR="001C5DF9">
        <w:rPr>
          <w:rFonts w:ascii="Times New Roman" w:hAnsi="Times New Roman"/>
          <w:sz w:val="24"/>
          <w:szCs w:val="24"/>
          <w:shd w:val="clear" w:color="auto" w:fill="FFFFFF"/>
        </w:rPr>
        <w:t xml:space="preserve">hile transfer has been observed between n-back variants using different stimulus </w:t>
      </w:r>
      <w:r w:rsidR="0096151A">
        <w:rPr>
          <w:rFonts w:ascii="Times New Roman" w:hAnsi="Times New Roman"/>
          <w:sz w:val="24"/>
          <w:szCs w:val="24"/>
          <w:shd w:val="clear" w:color="auto" w:fill="FFFFFF"/>
        </w:rPr>
        <w:t>types</w:t>
      </w:r>
      <w:r w:rsidR="001C5DF9">
        <w:rPr>
          <w:rFonts w:ascii="Times New Roman" w:hAnsi="Times New Roman"/>
          <w:sz w:val="24"/>
          <w:szCs w:val="24"/>
          <w:shd w:val="clear" w:color="auto" w:fill="FFFFFF"/>
        </w:rPr>
        <w:t xml:space="preserve"> (Holmes et al., 2019;</w:t>
      </w:r>
      <w:r w:rsidR="001C5DF9" w:rsidRPr="00FC0816">
        <w:rPr>
          <w:rFonts w:ascii="Times New Roman" w:hAnsi="Times New Roman"/>
          <w:sz w:val="24"/>
          <w:szCs w:val="24"/>
          <w:shd w:val="clear" w:color="auto" w:fill="FFFFFF"/>
        </w:rPr>
        <w:t xml:space="preserve"> </w:t>
      </w:r>
      <w:r w:rsidR="001C5DF9">
        <w:rPr>
          <w:rFonts w:ascii="Times New Roman" w:hAnsi="Times New Roman"/>
          <w:sz w:val="24"/>
          <w:szCs w:val="24"/>
          <w:shd w:val="clear" w:color="auto" w:fill="FFFFFF"/>
        </w:rPr>
        <w:t xml:space="preserve">Minear et al., 2016; </w:t>
      </w:r>
      <w:r w:rsidR="001C5DF9" w:rsidRPr="00A95A62">
        <w:rPr>
          <w:rFonts w:ascii="Times New Roman" w:hAnsi="Times New Roman"/>
          <w:sz w:val="24"/>
          <w:szCs w:val="24"/>
        </w:rPr>
        <w:t>Soveri et al., 2017</w:t>
      </w:r>
      <w:r w:rsidR="001C5DF9">
        <w:rPr>
          <w:rFonts w:ascii="Times New Roman" w:hAnsi="Times New Roman"/>
          <w:sz w:val="24"/>
          <w:szCs w:val="24"/>
          <w:shd w:val="clear" w:color="auto" w:fill="FFFFFF"/>
        </w:rPr>
        <w:t xml:space="preserve">; Waris et al., 2015), complex span training effects appear tied to the specific stimulus </w:t>
      </w:r>
      <w:r w:rsidR="0096151A">
        <w:rPr>
          <w:rFonts w:ascii="Times New Roman" w:hAnsi="Times New Roman"/>
          <w:sz w:val="24"/>
          <w:szCs w:val="24"/>
          <w:shd w:val="clear" w:color="auto" w:fill="FFFFFF"/>
        </w:rPr>
        <w:t>type</w:t>
      </w:r>
      <w:r w:rsidR="001C5DF9">
        <w:rPr>
          <w:rFonts w:ascii="Times New Roman" w:hAnsi="Times New Roman"/>
          <w:sz w:val="24"/>
          <w:szCs w:val="24"/>
          <w:shd w:val="clear" w:color="auto" w:fill="FFFFFF"/>
        </w:rPr>
        <w:t xml:space="preserve"> (Holmes et al., 2019;</w:t>
      </w:r>
      <w:r w:rsidR="001C5DF9" w:rsidRPr="00C71184">
        <w:rPr>
          <w:rFonts w:ascii="Times New Roman" w:hAnsi="Times New Roman"/>
          <w:sz w:val="24"/>
          <w:szCs w:val="24"/>
          <w:shd w:val="clear" w:color="auto" w:fill="FFFFFF"/>
        </w:rPr>
        <w:t xml:space="preserve"> </w:t>
      </w:r>
      <w:r w:rsidR="001C5DF9">
        <w:rPr>
          <w:rFonts w:ascii="Times New Roman" w:hAnsi="Times New Roman"/>
          <w:sz w:val="24"/>
          <w:szCs w:val="24"/>
          <w:shd w:val="clear" w:color="auto" w:fill="FFFFFF"/>
        </w:rPr>
        <w:t xml:space="preserve">Minear et al., 2016). </w:t>
      </w:r>
      <w:r w:rsidR="00B34768">
        <w:rPr>
          <w:rFonts w:ascii="Times New Roman" w:hAnsi="Times New Roman"/>
          <w:sz w:val="24"/>
          <w:szCs w:val="24"/>
          <w:shd w:val="clear" w:color="auto" w:fill="FFFFFF"/>
        </w:rPr>
        <w:t xml:space="preserve">Furthermore, </w:t>
      </w:r>
      <w:r w:rsidR="00B34768">
        <w:rPr>
          <w:rFonts w:ascii="Times New Roman" w:hAnsi="Times New Roman"/>
          <w:sz w:val="24"/>
          <w:szCs w:val="24"/>
        </w:rPr>
        <w:t xml:space="preserve">digit span training does not readily transfer to other simple span tasks that differ by only a single stimulus feature, such as modality (visual vs auditory presentation of digits) or stimulus type </w:t>
      </w:r>
      <w:r w:rsidR="00B34768">
        <w:rPr>
          <w:rFonts w:ascii="Times New Roman" w:hAnsi="Times New Roman"/>
          <w:sz w:val="24"/>
          <w:szCs w:val="24"/>
          <w:shd w:val="clear" w:color="auto" w:fill="FFFFFF"/>
        </w:rPr>
        <w:t xml:space="preserve">(e.g. digits vs letters; Norris et al., 2019). </w:t>
      </w:r>
    </w:p>
    <w:p w14:paraId="141A0A2A" w14:textId="47A1916F" w:rsidR="00C423CE" w:rsidRDefault="00AA3807" w:rsidP="00CB0912">
      <w:pPr>
        <w:ind w:firstLine="720"/>
        <w:jc w:val="both"/>
        <w:rPr>
          <w:rFonts w:ascii="Times New Roman" w:hAnsi="Times New Roman"/>
          <w:sz w:val="24"/>
          <w:szCs w:val="24"/>
          <w:shd w:val="clear" w:color="auto" w:fill="FFFFFF"/>
        </w:rPr>
      </w:pPr>
      <w:r>
        <w:rPr>
          <w:rFonts w:ascii="Times New Roman" w:hAnsi="Times New Roman"/>
          <w:sz w:val="24"/>
          <w:szCs w:val="24"/>
        </w:rPr>
        <w:t xml:space="preserve">Gathercole et al (2019) propose </w:t>
      </w:r>
      <w:r w:rsidR="00DE2749">
        <w:rPr>
          <w:rFonts w:ascii="Times New Roman" w:hAnsi="Times New Roman"/>
          <w:sz w:val="24"/>
          <w:szCs w:val="24"/>
        </w:rPr>
        <w:t xml:space="preserve">a framework in which </w:t>
      </w:r>
      <w:r w:rsidR="00D32E37" w:rsidRPr="00A95A62">
        <w:rPr>
          <w:rFonts w:ascii="Times New Roman" w:hAnsi="Times New Roman"/>
          <w:sz w:val="24"/>
          <w:szCs w:val="24"/>
          <w:shd w:val="clear" w:color="auto" w:fill="FFFFFF"/>
        </w:rPr>
        <w:t xml:space="preserve">transfer </w:t>
      </w:r>
      <w:r w:rsidR="00DE2749" w:rsidRPr="00A95A62">
        <w:rPr>
          <w:rFonts w:ascii="Times New Roman" w:hAnsi="Times New Roman"/>
          <w:sz w:val="24"/>
          <w:szCs w:val="24"/>
          <w:shd w:val="clear" w:color="auto" w:fill="FFFFFF"/>
        </w:rPr>
        <w:t xml:space="preserve">varies not as a function of similarity with respect to </w:t>
      </w:r>
      <w:r w:rsidR="00DE2749">
        <w:rPr>
          <w:rFonts w:ascii="Times New Roman" w:hAnsi="Times New Roman"/>
          <w:sz w:val="24"/>
          <w:szCs w:val="24"/>
          <w:shd w:val="clear" w:color="auto" w:fill="FFFFFF"/>
        </w:rPr>
        <w:t xml:space="preserve">all </w:t>
      </w:r>
      <w:r w:rsidR="00DE2749" w:rsidRPr="00A95A62">
        <w:rPr>
          <w:rFonts w:ascii="Times New Roman" w:hAnsi="Times New Roman"/>
          <w:sz w:val="24"/>
          <w:szCs w:val="24"/>
          <w:shd w:val="clear" w:color="auto" w:fill="FFFFFF"/>
        </w:rPr>
        <w:t xml:space="preserve">the shared </w:t>
      </w:r>
      <w:r w:rsidR="00DE2749">
        <w:rPr>
          <w:rFonts w:ascii="Times New Roman" w:hAnsi="Times New Roman"/>
          <w:sz w:val="24"/>
          <w:szCs w:val="24"/>
          <w:shd w:val="clear" w:color="auto" w:fill="FFFFFF"/>
        </w:rPr>
        <w:t xml:space="preserve">processing components </w:t>
      </w:r>
      <w:r w:rsidR="00DE2749" w:rsidRPr="00A95A62">
        <w:rPr>
          <w:rFonts w:ascii="Times New Roman" w:hAnsi="Times New Roman"/>
          <w:sz w:val="24"/>
          <w:szCs w:val="24"/>
          <w:shd w:val="clear" w:color="auto" w:fill="FFFFFF"/>
        </w:rPr>
        <w:t>between tasks, but instead</w:t>
      </w:r>
      <w:r w:rsidR="00375F9D">
        <w:rPr>
          <w:rFonts w:ascii="Times New Roman" w:hAnsi="Times New Roman"/>
          <w:sz w:val="24"/>
          <w:szCs w:val="24"/>
          <w:shd w:val="clear" w:color="auto" w:fill="FFFFFF"/>
        </w:rPr>
        <w:t xml:space="preserve"> primarily</w:t>
      </w:r>
      <w:r w:rsidR="00DE2749" w:rsidRPr="00A95A62">
        <w:rPr>
          <w:rFonts w:ascii="Times New Roman" w:hAnsi="Times New Roman"/>
          <w:sz w:val="24"/>
          <w:szCs w:val="24"/>
          <w:shd w:val="clear" w:color="auto" w:fill="FFFFFF"/>
        </w:rPr>
        <w:t xml:space="preserve"> as a function of the applicability of </w:t>
      </w:r>
      <w:r w:rsidR="00DE2749" w:rsidRPr="006E43F9">
        <w:rPr>
          <w:rFonts w:ascii="Times New Roman" w:hAnsi="Times New Roman"/>
          <w:i/>
          <w:sz w:val="24"/>
          <w:szCs w:val="24"/>
          <w:shd w:val="clear" w:color="auto" w:fill="FFFFFF"/>
        </w:rPr>
        <w:t>novel cognitive routines</w:t>
      </w:r>
      <w:r w:rsidR="00375F9D">
        <w:rPr>
          <w:rFonts w:ascii="Times New Roman" w:hAnsi="Times New Roman"/>
          <w:sz w:val="24"/>
          <w:szCs w:val="24"/>
          <w:shd w:val="clear" w:color="auto" w:fill="FFFFFF"/>
        </w:rPr>
        <w:t>,</w:t>
      </w:r>
      <w:r w:rsidR="00DE2749">
        <w:rPr>
          <w:rFonts w:ascii="Times New Roman" w:hAnsi="Times New Roman"/>
          <w:sz w:val="24"/>
          <w:szCs w:val="24"/>
          <w:shd w:val="clear" w:color="auto" w:fill="FFFFFF"/>
        </w:rPr>
        <w:t xml:space="preserve"> acquired </w:t>
      </w:r>
      <w:r w:rsidR="00375F9D">
        <w:rPr>
          <w:rFonts w:ascii="Times New Roman" w:hAnsi="Times New Roman"/>
          <w:sz w:val="24"/>
          <w:szCs w:val="24"/>
          <w:shd w:val="clear" w:color="auto" w:fill="FFFFFF"/>
        </w:rPr>
        <w:t xml:space="preserve">during training, </w:t>
      </w:r>
      <w:r w:rsidR="00375F9D" w:rsidRPr="00A95A62">
        <w:rPr>
          <w:rFonts w:ascii="Times New Roman" w:hAnsi="Times New Roman"/>
          <w:sz w:val="24"/>
          <w:szCs w:val="24"/>
          <w:shd w:val="clear" w:color="auto" w:fill="FFFFFF"/>
        </w:rPr>
        <w:t>to an untrained task</w:t>
      </w:r>
      <w:r w:rsidR="00DE2749">
        <w:rPr>
          <w:rFonts w:ascii="Times New Roman" w:hAnsi="Times New Roman"/>
          <w:sz w:val="24"/>
          <w:szCs w:val="24"/>
          <w:shd w:val="clear" w:color="auto" w:fill="FFFFFF"/>
        </w:rPr>
        <w:t>.</w:t>
      </w:r>
      <w:r w:rsidR="00375F9D">
        <w:rPr>
          <w:rFonts w:ascii="Times New Roman" w:hAnsi="Times New Roman"/>
          <w:sz w:val="24"/>
          <w:szCs w:val="24"/>
          <w:shd w:val="clear" w:color="auto" w:fill="FFFFFF"/>
        </w:rPr>
        <w:t xml:space="preserve"> </w:t>
      </w:r>
      <w:r w:rsidR="00DE2749">
        <w:rPr>
          <w:rFonts w:ascii="Times New Roman" w:hAnsi="Times New Roman"/>
          <w:sz w:val="24"/>
          <w:szCs w:val="24"/>
          <w:shd w:val="clear" w:color="auto" w:fill="FFFFFF"/>
        </w:rPr>
        <w:t>A useful cognitive routine acquired during training can be conceptualised as a higher order process that controls the flow of lower order processes in a novel manner</w:t>
      </w:r>
      <w:r w:rsidR="0004598F">
        <w:rPr>
          <w:rFonts w:ascii="Times New Roman" w:hAnsi="Times New Roman"/>
          <w:sz w:val="24"/>
          <w:szCs w:val="24"/>
          <w:shd w:val="clear" w:color="auto" w:fill="FFFFFF"/>
        </w:rPr>
        <w:t xml:space="preserve">, in order to </w:t>
      </w:r>
      <w:r w:rsidR="00DE2749">
        <w:rPr>
          <w:rFonts w:ascii="Times New Roman" w:hAnsi="Times New Roman"/>
          <w:sz w:val="24"/>
          <w:szCs w:val="24"/>
          <w:shd w:val="clear" w:color="auto" w:fill="FFFFFF"/>
        </w:rPr>
        <w:t>facilitate</w:t>
      </w:r>
      <w:r w:rsidR="0004598F">
        <w:rPr>
          <w:rFonts w:ascii="Times New Roman" w:hAnsi="Times New Roman"/>
          <w:sz w:val="24"/>
          <w:szCs w:val="24"/>
          <w:shd w:val="clear" w:color="auto" w:fill="FFFFFF"/>
        </w:rPr>
        <w:t xml:space="preserve"> </w:t>
      </w:r>
      <w:r w:rsidR="00DE2749">
        <w:rPr>
          <w:rFonts w:ascii="Times New Roman" w:hAnsi="Times New Roman"/>
          <w:sz w:val="24"/>
          <w:szCs w:val="24"/>
          <w:shd w:val="clear" w:color="auto" w:fill="FFFFFF"/>
        </w:rPr>
        <w:t>performance</w:t>
      </w:r>
      <w:r w:rsidR="00636903">
        <w:rPr>
          <w:rFonts w:ascii="Times New Roman" w:hAnsi="Times New Roman"/>
          <w:sz w:val="24"/>
          <w:szCs w:val="24"/>
          <w:shd w:val="clear" w:color="auto" w:fill="FFFFFF"/>
        </w:rPr>
        <w:t xml:space="preserve"> (e.g.</w:t>
      </w:r>
      <w:r w:rsidR="00DE2749">
        <w:rPr>
          <w:rFonts w:ascii="Times New Roman" w:hAnsi="Times New Roman"/>
          <w:sz w:val="24"/>
          <w:szCs w:val="24"/>
          <w:shd w:val="clear" w:color="auto" w:fill="FFFFFF"/>
        </w:rPr>
        <w:t xml:space="preserve"> mnemonic, grouping, and proactive control strateg</w:t>
      </w:r>
      <w:r w:rsidR="00636903">
        <w:rPr>
          <w:rFonts w:ascii="Times New Roman" w:hAnsi="Times New Roman"/>
          <w:sz w:val="24"/>
          <w:szCs w:val="24"/>
          <w:shd w:val="clear" w:color="auto" w:fill="FFFFFF"/>
        </w:rPr>
        <w:t xml:space="preserve">ies; </w:t>
      </w:r>
      <w:r w:rsidR="00DE2749">
        <w:rPr>
          <w:rFonts w:ascii="Times New Roman" w:hAnsi="Times New Roman"/>
          <w:sz w:val="24"/>
          <w:szCs w:val="24"/>
          <w:shd w:val="clear" w:color="auto" w:fill="FFFFFF"/>
        </w:rPr>
        <w:t>Gathercole et al., 2019; Taatgen, 2013).</w:t>
      </w:r>
      <w:r w:rsidR="00582516">
        <w:rPr>
          <w:rFonts w:ascii="Times New Roman" w:hAnsi="Times New Roman"/>
          <w:sz w:val="24"/>
          <w:szCs w:val="24"/>
          <w:shd w:val="clear" w:color="auto" w:fill="FFFFFF"/>
        </w:rPr>
        <w:t xml:space="preserve"> Acquiring new cognitive routines is resource intensive, </w:t>
      </w:r>
      <w:r w:rsidR="0063014F">
        <w:rPr>
          <w:rFonts w:ascii="Times New Roman" w:hAnsi="Times New Roman"/>
          <w:sz w:val="24"/>
          <w:szCs w:val="24"/>
          <w:shd w:val="clear" w:color="auto" w:fill="FFFFFF"/>
        </w:rPr>
        <w:t xml:space="preserve">so it is likely that </w:t>
      </w:r>
      <w:r w:rsidR="00582516">
        <w:rPr>
          <w:rFonts w:ascii="Times New Roman" w:hAnsi="Times New Roman"/>
          <w:sz w:val="24"/>
          <w:szCs w:val="24"/>
          <w:shd w:val="clear" w:color="auto" w:fill="FFFFFF"/>
        </w:rPr>
        <w:t xml:space="preserve">we will only develop new ones if </w:t>
      </w:r>
      <w:r w:rsidR="0063014F">
        <w:rPr>
          <w:rFonts w:ascii="Times New Roman" w:hAnsi="Times New Roman"/>
          <w:sz w:val="24"/>
          <w:szCs w:val="24"/>
          <w:shd w:val="clear" w:color="auto" w:fill="FFFFFF"/>
        </w:rPr>
        <w:t>they improve performance</w:t>
      </w:r>
      <w:r w:rsidR="0081346F">
        <w:rPr>
          <w:rFonts w:ascii="Times New Roman" w:hAnsi="Times New Roman"/>
          <w:sz w:val="24"/>
          <w:szCs w:val="24"/>
          <w:shd w:val="clear" w:color="auto" w:fill="FFFFFF"/>
        </w:rPr>
        <w:t xml:space="preserve"> in a meaningful way</w:t>
      </w:r>
      <w:r w:rsidR="007649A0">
        <w:rPr>
          <w:rFonts w:ascii="Times New Roman" w:hAnsi="Times New Roman"/>
          <w:sz w:val="24"/>
          <w:szCs w:val="24"/>
          <w:shd w:val="clear" w:color="auto" w:fill="FFFFFF"/>
        </w:rPr>
        <w:t xml:space="preserve">. </w:t>
      </w:r>
      <w:r w:rsidR="00582516">
        <w:rPr>
          <w:rFonts w:ascii="Times New Roman" w:hAnsi="Times New Roman"/>
          <w:sz w:val="24"/>
          <w:szCs w:val="24"/>
          <w:shd w:val="clear" w:color="auto" w:fill="FFFFFF"/>
        </w:rPr>
        <w:t xml:space="preserve">Gathercole et al (2019) suggest that the cognitive routines recruited to perform some tasks are relatively well established and functional, so the development of new ones </w:t>
      </w:r>
      <w:r w:rsidR="007649A0">
        <w:rPr>
          <w:rFonts w:ascii="Times New Roman" w:hAnsi="Times New Roman"/>
          <w:sz w:val="24"/>
          <w:szCs w:val="24"/>
          <w:shd w:val="clear" w:color="auto" w:fill="FFFFFF"/>
        </w:rPr>
        <w:t>is</w:t>
      </w:r>
      <w:r w:rsidR="002F1B6F">
        <w:rPr>
          <w:rFonts w:ascii="Times New Roman" w:hAnsi="Times New Roman"/>
          <w:sz w:val="24"/>
          <w:szCs w:val="24"/>
          <w:shd w:val="clear" w:color="auto" w:fill="FFFFFF"/>
        </w:rPr>
        <w:t xml:space="preserve"> not necessary</w:t>
      </w:r>
      <w:r w:rsidR="007649A0">
        <w:rPr>
          <w:rFonts w:ascii="Times New Roman" w:hAnsi="Times New Roman"/>
          <w:sz w:val="24"/>
          <w:szCs w:val="24"/>
          <w:shd w:val="clear" w:color="auto" w:fill="FFFFFF"/>
        </w:rPr>
        <w:t xml:space="preserve">. Moreover, when people do develop new routines to enhance performance after extensive practice, these tend to be tied to the specifics of the stimuli and/or paradigm and thus do not readily transfer. Accordingly, two tasks may be relatively highly correlated but show no transfer to one another following training. </w:t>
      </w:r>
      <w:r w:rsidR="006F133C">
        <w:rPr>
          <w:rFonts w:ascii="Times New Roman" w:hAnsi="Times New Roman"/>
          <w:sz w:val="24"/>
          <w:szCs w:val="24"/>
          <w:shd w:val="clear" w:color="auto" w:fill="FFFFFF"/>
        </w:rPr>
        <w:t xml:space="preserve">On the other hand, when task demands are relatively novel, they require the acquisition of more rudimentary routines that are less tied to the specifics of the task and thus transfer more readily. </w:t>
      </w:r>
      <w:r w:rsidR="007649A0">
        <w:rPr>
          <w:rFonts w:ascii="Times New Roman" w:hAnsi="Times New Roman"/>
          <w:sz w:val="24"/>
          <w:szCs w:val="24"/>
          <w:shd w:val="clear" w:color="auto" w:fill="FFFFFF"/>
        </w:rPr>
        <w:t xml:space="preserve">This framework imposes important theoretical constraints on transfer by emphasising the role </w:t>
      </w:r>
      <w:r w:rsidR="007649A0" w:rsidRPr="0081346F">
        <w:rPr>
          <w:rFonts w:ascii="Times New Roman" w:hAnsi="Times New Roman"/>
          <w:i/>
          <w:sz w:val="24"/>
          <w:szCs w:val="24"/>
          <w:shd w:val="clear" w:color="auto" w:fill="FFFFFF"/>
        </w:rPr>
        <w:t>novel</w:t>
      </w:r>
      <w:r w:rsidR="007649A0">
        <w:rPr>
          <w:rFonts w:ascii="Times New Roman" w:hAnsi="Times New Roman"/>
          <w:sz w:val="24"/>
          <w:szCs w:val="24"/>
          <w:shd w:val="clear" w:color="auto" w:fill="FFFFFF"/>
        </w:rPr>
        <w:t xml:space="preserve"> task demands play in necessitating the development of new higher order routines</w:t>
      </w:r>
      <w:r w:rsidR="00AE5464">
        <w:rPr>
          <w:rFonts w:ascii="Times New Roman" w:hAnsi="Times New Roman"/>
          <w:sz w:val="24"/>
          <w:szCs w:val="24"/>
          <w:shd w:val="clear" w:color="auto" w:fill="FFFFFF"/>
        </w:rPr>
        <w:t>, and their shared utility across different tasks</w:t>
      </w:r>
      <w:r w:rsidR="007649A0">
        <w:rPr>
          <w:rFonts w:ascii="Times New Roman" w:hAnsi="Times New Roman"/>
          <w:sz w:val="24"/>
          <w:szCs w:val="24"/>
          <w:shd w:val="clear" w:color="auto" w:fill="FFFFFF"/>
        </w:rPr>
        <w:t>.</w:t>
      </w:r>
    </w:p>
    <w:p w14:paraId="351747FE" w14:textId="00EB116B" w:rsidR="007C10B1" w:rsidRPr="00061B46" w:rsidRDefault="002A732B" w:rsidP="007C10B1">
      <w:pPr>
        <w:ind w:firstLine="720"/>
        <w:jc w:val="both"/>
        <w:rPr>
          <w:rFonts w:ascii="Times New Roman" w:hAnsi="Times New Roman"/>
          <w:sz w:val="24"/>
          <w:szCs w:val="24"/>
        </w:rPr>
      </w:pPr>
      <w:r w:rsidRPr="001D439B">
        <w:rPr>
          <w:rFonts w:ascii="Times New Roman" w:hAnsi="Times New Roman"/>
          <w:sz w:val="24"/>
          <w:szCs w:val="24"/>
          <w:shd w:val="clear" w:color="auto" w:fill="FFFFFF"/>
        </w:rPr>
        <w:t>Cognitive routines are</w:t>
      </w:r>
      <w:r w:rsidR="007C10B1" w:rsidRPr="001D439B">
        <w:rPr>
          <w:rFonts w:ascii="Times New Roman" w:hAnsi="Times New Roman"/>
          <w:sz w:val="24"/>
          <w:szCs w:val="24"/>
          <w:shd w:val="clear" w:color="auto" w:fill="FFFFFF"/>
        </w:rPr>
        <w:t xml:space="preserve"> closely related </w:t>
      </w:r>
      <w:r w:rsidRPr="001D439B">
        <w:rPr>
          <w:rFonts w:ascii="Times New Roman" w:hAnsi="Times New Roman"/>
          <w:sz w:val="24"/>
          <w:szCs w:val="24"/>
          <w:shd w:val="clear" w:color="auto" w:fill="FFFFFF"/>
        </w:rPr>
        <w:t xml:space="preserve">to the </w:t>
      </w:r>
      <w:r w:rsidR="007C10B1" w:rsidRPr="001D439B">
        <w:rPr>
          <w:rFonts w:ascii="Times New Roman" w:hAnsi="Times New Roman"/>
          <w:sz w:val="24"/>
          <w:szCs w:val="24"/>
          <w:shd w:val="clear" w:color="auto" w:fill="FFFFFF"/>
        </w:rPr>
        <w:t>concept of a ‘task-set’</w:t>
      </w:r>
      <w:r w:rsidRPr="001D439B">
        <w:rPr>
          <w:rFonts w:ascii="Times New Roman" w:hAnsi="Times New Roman"/>
          <w:sz w:val="24"/>
          <w:szCs w:val="24"/>
          <w:shd w:val="clear" w:color="auto" w:fill="FFFFFF"/>
        </w:rPr>
        <w:t>,</w:t>
      </w:r>
      <w:r w:rsidR="007C10B1" w:rsidRPr="001D439B">
        <w:rPr>
          <w:rFonts w:ascii="Times New Roman" w:hAnsi="Times New Roman"/>
          <w:sz w:val="24"/>
          <w:szCs w:val="24"/>
          <w:shd w:val="clear" w:color="auto" w:fill="FFFFFF"/>
        </w:rPr>
        <w:t xml:space="preserve"> introduced by </w:t>
      </w:r>
      <w:r w:rsidR="007C10B1" w:rsidRPr="001D439B">
        <w:rPr>
          <w:rFonts w:ascii="Times New Roman" w:hAnsi="Times New Roman"/>
          <w:sz w:val="24"/>
          <w:szCs w:val="24"/>
        </w:rPr>
        <w:t>Rogers &amp; Monsell (1995). It too describe</w:t>
      </w:r>
      <w:r w:rsidRPr="001D439B">
        <w:rPr>
          <w:rFonts w:ascii="Times New Roman" w:hAnsi="Times New Roman"/>
          <w:sz w:val="24"/>
          <w:szCs w:val="24"/>
        </w:rPr>
        <w:t>s</w:t>
      </w:r>
      <w:r w:rsidR="007C10B1" w:rsidRPr="001D439B">
        <w:rPr>
          <w:rFonts w:ascii="Times New Roman" w:hAnsi="Times New Roman"/>
          <w:sz w:val="24"/>
          <w:szCs w:val="24"/>
        </w:rPr>
        <w:t xml:space="preserve"> the set of processes used by an individual </w:t>
      </w:r>
      <w:r w:rsidRPr="001D439B">
        <w:rPr>
          <w:rFonts w:ascii="Times New Roman" w:hAnsi="Times New Roman"/>
          <w:sz w:val="24"/>
          <w:szCs w:val="24"/>
        </w:rPr>
        <w:t xml:space="preserve">to </w:t>
      </w:r>
      <w:r w:rsidR="007C10B1" w:rsidRPr="001D439B">
        <w:rPr>
          <w:rFonts w:ascii="Times New Roman" w:hAnsi="Times New Roman"/>
          <w:sz w:val="24"/>
          <w:szCs w:val="24"/>
        </w:rPr>
        <w:t xml:space="preserve">link sensory input to motor output to accomplish a task. According to Rogers &amp; Monsell (1995), task-sets </w:t>
      </w:r>
      <w:r w:rsidRPr="001D439B">
        <w:rPr>
          <w:rFonts w:ascii="Times New Roman" w:hAnsi="Times New Roman"/>
          <w:sz w:val="24"/>
          <w:szCs w:val="24"/>
        </w:rPr>
        <w:t>can be</w:t>
      </w:r>
      <w:r w:rsidR="007C10B1" w:rsidRPr="001D439B">
        <w:rPr>
          <w:rFonts w:ascii="Times New Roman" w:hAnsi="Times New Roman"/>
          <w:sz w:val="24"/>
          <w:szCs w:val="24"/>
        </w:rPr>
        <w:t xml:space="preserve"> adopted in a preparatory manner so as to form an ‘effective intention’ to perform a task</w:t>
      </w:r>
      <w:r w:rsidRPr="001D439B">
        <w:rPr>
          <w:rFonts w:ascii="Times New Roman" w:hAnsi="Times New Roman"/>
          <w:sz w:val="24"/>
          <w:szCs w:val="24"/>
        </w:rPr>
        <w:t>,</w:t>
      </w:r>
      <w:r w:rsidR="007C10B1" w:rsidRPr="001D439B">
        <w:rPr>
          <w:rFonts w:ascii="Times New Roman" w:hAnsi="Times New Roman"/>
          <w:sz w:val="24"/>
          <w:szCs w:val="24"/>
        </w:rPr>
        <w:t xml:space="preserve"> and can be brought about both endogenously (e.g. proactive conscious preparation) and exogenously (e.g. in reaction to an external stimuli). </w:t>
      </w:r>
      <w:r w:rsidRPr="001D439B">
        <w:rPr>
          <w:rFonts w:ascii="Times New Roman" w:hAnsi="Times New Roman"/>
          <w:sz w:val="24"/>
          <w:szCs w:val="24"/>
        </w:rPr>
        <w:t xml:space="preserve">One possibility is </w:t>
      </w:r>
      <w:r w:rsidR="007C10B1" w:rsidRPr="001D439B">
        <w:rPr>
          <w:rFonts w:ascii="Times New Roman" w:hAnsi="Times New Roman"/>
          <w:sz w:val="24"/>
          <w:szCs w:val="24"/>
        </w:rPr>
        <w:t xml:space="preserve">that task-sets perform a shielding function helping to prevent irrelevant stimulus features from interfering with response processes (Rogers &amp; Monsell, 1995; </w:t>
      </w:r>
      <w:r w:rsidR="00AB2921" w:rsidRPr="001D439B">
        <w:rPr>
          <w:rFonts w:ascii="Times New Roman" w:hAnsi="Times New Roman"/>
          <w:sz w:val="24"/>
          <w:szCs w:val="24"/>
        </w:rPr>
        <w:t>Dreisbach</w:t>
      </w:r>
      <w:r w:rsidR="007C10B1" w:rsidRPr="001D439B">
        <w:rPr>
          <w:rFonts w:ascii="Times New Roman" w:hAnsi="Times New Roman"/>
          <w:sz w:val="24"/>
          <w:szCs w:val="24"/>
        </w:rPr>
        <w:t xml:space="preserve"> &amp; </w:t>
      </w:r>
      <w:r w:rsidR="00271D3D" w:rsidRPr="001D439B">
        <w:rPr>
          <w:rFonts w:ascii="Times New Roman" w:hAnsi="Times New Roman"/>
          <w:sz w:val="24"/>
          <w:szCs w:val="24"/>
        </w:rPr>
        <w:t>Wenke</w:t>
      </w:r>
      <w:r w:rsidR="007C10B1" w:rsidRPr="001D439B">
        <w:rPr>
          <w:rFonts w:ascii="Times New Roman" w:hAnsi="Times New Roman"/>
          <w:sz w:val="24"/>
          <w:szCs w:val="24"/>
        </w:rPr>
        <w:t>, 2011). Whilst task-sets may be adaptive</w:t>
      </w:r>
      <w:r w:rsidRPr="001D439B">
        <w:rPr>
          <w:rFonts w:ascii="Times New Roman" w:hAnsi="Times New Roman"/>
          <w:sz w:val="24"/>
          <w:szCs w:val="24"/>
        </w:rPr>
        <w:t xml:space="preserve"> in most contexts</w:t>
      </w:r>
      <w:r w:rsidR="007C10B1" w:rsidRPr="001D439B">
        <w:rPr>
          <w:rFonts w:ascii="Times New Roman" w:hAnsi="Times New Roman"/>
          <w:sz w:val="24"/>
          <w:szCs w:val="24"/>
        </w:rPr>
        <w:t xml:space="preserve">, they may also engender task specificity and </w:t>
      </w:r>
      <w:r w:rsidR="007C10B1" w:rsidRPr="001D439B">
        <w:rPr>
          <w:rFonts w:ascii="Times New Roman" w:hAnsi="Times New Roman"/>
          <w:sz w:val="24"/>
          <w:szCs w:val="24"/>
        </w:rPr>
        <w:lastRenderedPageBreak/>
        <w:t xml:space="preserve">even negative transfer in training contexts, as well as switch costs within task-switching </w:t>
      </w:r>
      <w:r w:rsidRPr="001D439B">
        <w:rPr>
          <w:rFonts w:ascii="Times New Roman" w:hAnsi="Times New Roman"/>
          <w:sz w:val="24"/>
          <w:szCs w:val="24"/>
        </w:rPr>
        <w:t>contexts,</w:t>
      </w:r>
      <w:r w:rsidR="007C10B1" w:rsidRPr="001D439B">
        <w:rPr>
          <w:rFonts w:ascii="Times New Roman" w:hAnsi="Times New Roman"/>
          <w:sz w:val="24"/>
          <w:szCs w:val="24"/>
        </w:rPr>
        <w:t xml:space="preserve"> which we discuss further in the next section.</w:t>
      </w:r>
    </w:p>
    <w:p w14:paraId="59319FD5" w14:textId="77777777" w:rsidR="007C10B1" w:rsidRDefault="007C10B1" w:rsidP="007C10B1">
      <w:pPr>
        <w:ind w:firstLine="720"/>
        <w:jc w:val="both"/>
      </w:pPr>
    </w:p>
    <w:p w14:paraId="768A0877" w14:textId="59A9343F" w:rsidR="007649A0" w:rsidRPr="00997FB9" w:rsidRDefault="003274AA" w:rsidP="00CB0912">
      <w:pPr>
        <w:jc w:val="both"/>
        <w:rPr>
          <w:rFonts w:ascii="Times New Roman" w:hAnsi="Times New Roman"/>
          <w:b/>
          <w:iCs/>
          <w:sz w:val="24"/>
          <w:szCs w:val="24"/>
          <w:shd w:val="clear" w:color="auto" w:fill="FFFFFF"/>
        </w:rPr>
      </w:pPr>
      <w:r w:rsidRPr="00997FB9">
        <w:rPr>
          <w:rFonts w:ascii="Times New Roman" w:hAnsi="Times New Roman"/>
          <w:b/>
          <w:iCs/>
          <w:sz w:val="24"/>
          <w:szCs w:val="24"/>
          <w:shd w:val="clear" w:color="auto" w:fill="FFFFFF"/>
        </w:rPr>
        <w:t>T</w:t>
      </w:r>
      <w:r w:rsidR="00B30F18" w:rsidRPr="00997FB9">
        <w:rPr>
          <w:rFonts w:ascii="Times New Roman" w:hAnsi="Times New Roman"/>
          <w:b/>
          <w:iCs/>
          <w:sz w:val="24"/>
          <w:szCs w:val="24"/>
          <w:shd w:val="clear" w:color="auto" w:fill="FFFFFF"/>
        </w:rPr>
        <w:t xml:space="preserve">ransfer </w:t>
      </w:r>
      <w:r w:rsidR="00FE5BF2">
        <w:rPr>
          <w:rFonts w:ascii="Times New Roman" w:hAnsi="Times New Roman"/>
          <w:b/>
          <w:iCs/>
          <w:sz w:val="24"/>
          <w:szCs w:val="24"/>
          <w:shd w:val="clear" w:color="auto" w:fill="FFFFFF"/>
        </w:rPr>
        <w:t>S</w:t>
      </w:r>
      <w:r w:rsidRPr="00997FB9">
        <w:rPr>
          <w:rFonts w:ascii="Times New Roman" w:hAnsi="Times New Roman"/>
          <w:b/>
          <w:iCs/>
          <w:sz w:val="24"/>
          <w:szCs w:val="24"/>
          <w:shd w:val="clear" w:color="auto" w:fill="FFFFFF"/>
        </w:rPr>
        <w:t xml:space="preserve">pecificity </w:t>
      </w:r>
      <w:r w:rsidR="00B30F18" w:rsidRPr="00997FB9">
        <w:rPr>
          <w:rFonts w:ascii="Times New Roman" w:hAnsi="Times New Roman"/>
          <w:b/>
          <w:iCs/>
          <w:sz w:val="24"/>
          <w:szCs w:val="24"/>
          <w:shd w:val="clear" w:color="auto" w:fill="FFFFFF"/>
        </w:rPr>
        <w:t xml:space="preserve">in </w:t>
      </w:r>
      <w:r w:rsidR="00FE5BF2">
        <w:rPr>
          <w:rFonts w:ascii="Times New Roman" w:hAnsi="Times New Roman"/>
          <w:b/>
          <w:iCs/>
          <w:sz w:val="24"/>
          <w:szCs w:val="24"/>
          <w:shd w:val="clear" w:color="auto" w:fill="FFFFFF"/>
        </w:rPr>
        <w:t>D</w:t>
      </w:r>
      <w:r w:rsidR="00B30F18" w:rsidRPr="00997FB9">
        <w:rPr>
          <w:rFonts w:ascii="Times New Roman" w:hAnsi="Times New Roman"/>
          <w:b/>
          <w:iCs/>
          <w:sz w:val="24"/>
          <w:szCs w:val="24"/>
          <w:shd w:val="clear" w:color="auto" w:fill="FFFFFF"/>
        </w:rPr>
        <w:t xml:space="preserve">iscrimination and </w:t>
      </w:r>
      <w:r w:rsidR="00FE5BF2">
        <w:rPr>
          <w:rFonts w:ascii="Times New Roman" w:hAnsi="Times New Roman"/>
          <w:b/>
          <w:iCs/>
          <w:sz w:val="24"/>
          <w:szCs w:val="24"/>
          <w:shd w:val="clear" w:color="auto" w:fill="FFFFFF"/>
        </w:rPr>
        <w:t>S</w:t>
      </w:r>
      <w:r w:rsidR="00B30F18" w:rsidRPr="00997FB9">
        <w:rPr>
          <w:rFonts w:ascii="Times New Roman" w:hAnsi="Times New Roman"/>
          <w:b/>
          <w:iCs/>
          <w:sz w:val="24"/>
          <w:szCs w:val="24"/>
          <w:shd w:val="clear" w:color="auto" w:fill="FFFFFF"/>
        </w:rPr>
        <w:t>witching tasks</w:t>
      </w:r>
    </w:p>
    <w:p w14:paraId="1D25B002" w14:textId="1E2F585B" w:rsidR="00450DE9" w:rsidRDefault="00700071" w:rsidP="00CB0912">
      <w:pPr>
        <w:ind w:firstLine="720"/>
        <w:jc w:val="both"/>
        <w:rPr>
          <w:rFonts w:ascii="Times New Roman" w:hAnsi="Times New Roman"/>
          <w:sz w:val="24"/>
          <w:szCs w:val="24"/>
        </w:rPr>
      </w:pPr>
      <w:r>
        <w:rPr>
          <w:rFonts w:ascii="Times New Roman" w:hAnsi="Times New Roman"/>
          <w:sz w:val="24"/>
          <w:szCs w:val="24"/>
        </w:rPr>
        <w:t>Most of the</w:t>
      </w:r>
      <w:r w:rsidR="00C423CE">
        <w:rPr>
          <w:rFonts w:ascii="Times New Roman" w:hAnsi="Times New Roman"/>
          <w:sz w:val="24"/>
          <w:szCs w:val="24"/>
        </w:rPr>
        <w:t xml:space="preserve"> cognitive training research</w:t>
      </w:r>
      <w:r>
        <w:rPr>
          <w:rFonts w:ascii="Times New Roman" w:hAnsi="Times New Roman"/>
          <w:sz w:val="24"/>
          <w:szCs w:val="24"/>
        </w:rPr>
        <w:t xml:space="preserve"> to date</w:t>
      </w:r>
      <w:r w:rsidR="00C423CE">
        <w:rPr>
          <w:rFonts w:ascii="Times New Roman" w:hAnsi="Times New Roman"/>
          <w:sz w:val="24"/>
          <w:szCs w:val="24"/>
        </w:rPr>
        <w:t xml:space="preserve"> has focused on relatively higher order tasks with the hope that these would have </w:t>
      </w:r>
      <w:r w:rsidR="009E74EB">
        <w:rPr>
          <w:rFonts w:ascii="Times New Roman" w:hAnsi="Times New Roman"/>
          <w:sz w:val="24"/>
          <w:szCs w:val="24"/>
        </w:rPr>
        <w:t>more generalisable benefits (Melby-</w:t>
      </w:r>
      <w:r w:rsidR="009E74EB" w:rsidRPr="00A95A62">
        <w:rPr>
          <w:rFonts w:ascii="Times New Roman" w:hAnsi="Times New Roman"/>
          <w:sz w:val="24"/>
          <w:szCs w:val="24"/>
        </w:rPr>
        <w:t>Lervag et al., 2016</w:t>
      </w:r>
      <w:r w:rsidR="009E74EB">
        <w:rPr>
          <w:rFonts w:ascii="Times New Roman" w:hAnsi="Times New Roman"/>
          <w:sz w:val="24"/>
          <w:szCs w:val="24"/>
        </w:rPr>
        <w:t xml:space="preserve">; </w:t>
      </w:r>
      <w:r w:rsidR="009E74EB" w:rsidRPr="00A95A62">
        <w:rPr>
          <w:rFonts w:ascii="Times New Roman" w:hAnsi="Times New Roman"/>
          <w:sz w:val="24"/>
          <w:szCs w:val="24"/>
        </w:rPr>
        <w:t>Simons et al., 201</w:t>
      </w:r>
      <w:r w:rsidR="009E74EB">
        <w:rPr>
          <w:rFonts w:ascii="Times New Roman" w:hAnsi="Times New Roman"/>
          <w:sz w:val="24"/>
          <w:szCs w:val="24"/>
        </w:rPr>
        <w:t xml:space="preserve">6), </w:t>
      </w:r>
      <w:r w:rsidR="002A5322">
        <w:rPr>
          <w:rFonts w:ascii="Times New Roman" w:hAnsi="Times New Roman"/>
          <w:sz w:val="24"/>
          <w:szCs w:val="24"/>
        </w:rPr>
        <w:t>although</w:t>
      </w:r>
      <w:r w:rsidR="00C423CE">
        <w:rPr>
          <w:rFonts w:ascii="Times New Roman" w:hAnsi="Times New Roman"/>
          <w:sz w:val="24"/>
          <w:szCs w:val="24"/>
        </w:rPr>
        <w:t xml:space="preserve"> their spec</w:t>
      </w:r>
      <w:r w:rsidR="009E74EB">
        <w:rPr>
          <w:rFonts w:ascii="Times New Roman" w:hAnsi="Times New Roman"/>
          <w:sz w:val="24"/>
          <w:szCs w:val="24"/>
        </w:rPr>
        <w:t xml:space="preserve">ificity is becoming </w:t>
      </w:r>
      <w:r w:rsidR="002A5322">
        <w:rPr>
          <w:rFonts w:ascii="Times New Roman" w:hAnsi="Times New Roman"/>
          <w:sz w:val="24"/>
          <w:szCs w:val="24"/>
        </w:rPr>
        <w:t>apparent.</w:t>
      </w:r>
      <w:r w:rsidR="009E74EB">
        <w:rPr>
          <w:rFonts w:ascii="Times New Roman" w:hAnsi="Times New Roman"/>
          <w:sz w:val="24"/>
          <w:szCs w:val="24"/>
        </w:rPr>
        <w:t xml:space="preserve"> </w:t>
      </w:r>
      <w:r w:rsidR="002A5322">
        <w:rPr>
          <w:rFonts w:ascii="Times New Roman" w:hAnsi="Times New Roman"/>
          <w:sz w:val="24"/>
          <w:szCs w:val="24"/>
        </w:rPr>
        <w:t xml:space="preserve">In contrast, </w:t>
      </w:r>
      <w:r w:rsidR="009E74EB">
        <w:rPr>
          <w:rFonts w:ascii="Times New Roman" w:hAnsi="Times New Roman"/>
          <w:sz w:val="24"/>
          <w:szCs w:val="24"/>
        </w:rPr>
        <w:t xml:space="preserve">the specificity of lower order tasks </w:t>
      </w:r>
      <w:r w:rsidR="002A5322">
        <w:rPr>
          <w:rFonts w:ascii="Times New Roman" w:hAnsi="Times New Roman"/>
          <w:sz w:val="24"/>
          <w:szCs w:val="24"/>
        </w:rPr>
        <w:t xml:space="preserve">is </w:t>
      </w:r>
      <w:r w:rsidR="002A732B" w:rsidRPr="001D439B">
        <w:rPr>
          <w:rFonts w:ascii="Times New Roman" w:hAnsi="Times New Roman"/>
          <w:sz w:val="24"/>
          <w:szCs w:val="24"/>
        </w:rPr>
        <w:t>already</w:t>
      </w:r>
      <w:r w:rsidR="002A732B">
        <w:rPr>
          <w:rFonts w:ascii="Times New Roman" w:hAnsi="Times New Roman"/>
          <w:sz w:val="24"/>
          <w:szCs w:val="24"/>
        </w:rPr>
        <w:t xml:space="preserve"> </w:t>
      </w:r>
      <w:r w:rsidR="002A5322">
        <w:rPr>
          <w:rFonts w:ascii="Times New Roman" w:hAnsi="Times New Roman"/>
          <w:sz w:val="24"/>
          <w:szCs w:val="24"/>
        </w:rPr>
        <w:t xml:space="preserve">well </w:t>
      </w:r>
      <w:r w:rsidR="009E74EB">
        <w:rPr>
          <w:rFonts w:ascii="Times New Roman" w:hAnsi="Times New Roman"/>
          <w:sz w:val="24"/>
          <w:szCs w:val="24"/>
        </w:rPr>
        <w:t>established</w:t>
      </w:r>
      <w:r w:rsidR="00B30F18">
        <w:rPr>
          <w:rFonts w:ascii="Times New Roman" w:hAnsi="Times New Roman"/>
          <w:sz w:val="24"/>
          <w:szCs w:val="24"/>
        </w:rPr>
        <w:t xml:space="preserve"> (Fahle, 2005)</w:t>
      </w:r>
      <w:r w:rsidR="009E74EB">
        <w:rPr>
          <w:rFonts w:ascii="Times New Roman" w:hAnsi="Times New Roman"/>
          <w:sz w:val="24"/>
          <w:szCs w:val="24"/>
        </w:rPr>
        <w:t xml:space="preserve">. </w:t>
      </w:r>
      <w:r w:rsidR="003274AA">
        <w:rPr>
          <w:rFonts w:ascii="Times New Roman" w:hAnsi="Times New Roman"/>
          <w:sz w:val="24"/>
          <w:szCs w:val="24"/>
        </w:rPr>
        <w:t>T</w:t>
      </w:r>
      <w:r w:rsidR="00B30F18">
        <w:rPr>
          <w:rFonts w:ascii="Times New Roman" w:hAnsi="Times New Roman"/>
          <w:sz w:val="24"/>
          <w:szCs w:val="24"/>
        </w:rPr>
        <w:t>ransfer in simple visual discrimination tasks is often confined to</w:t>
      </w:r>
      <w:r w:rsidR="00A917CD">
        <w:rPr>
          <w:rFonts w:ascii="Times New Roman" w:hAnsi="Times New Roman"/>
          <w:sz w:val="24"/>
          <w:szCs w:val="24"/>
        </w:rPr>
        <w:t xml:space="preserve"> the</w:t>
      </w:r>
      <w:r w:rsidR="00B30F18">
        <w:rPr>
          <w:rFonts w:ascii="Times New Roman" w:hAnsi="Times New Roman"/>
          <w:sz w:val="24"/>
          <w:szCs w:val="24"/>
        </w:rPr>
        <w:t xml:space="preserve"> specific stimulus features (e.g. orientation, contrast, motion) and contexts (range, spatial location, category etc.) being trained (Dosher &amp; Lu, 2017;</w:t>
      </w:r>
      <w:r w:rsidR="00B30F18" w:rsidRPr="005332B0">
        <w:rPr>
          <w:rFonts w:ascii="Times New Roman" w:hAnsi="Times New Roman"/>
          <w:sz w:val="24"/>
          <w:szCs w:val="24"/>
        </w:rPr>
        <w:t xml:space="preserve"> </w:t>
      </w:r>
      <w:r w:rsidR="00B30F18">
        <w:rPr>
          <w:rFonts w:ascii="Times New Roman" w:hAnsi="Times New Roman"/>
          <w:sz w:val="24"/>
          <w:szCs w:val="24"/>
        </w:rPr>
        <w:t xml:space="preserve">Fahle, 2005). However, this is still a graded phenomenon, both </w:t>
      </w:r>
      <w:r w:rsidR="005201E8">
        <w:rPr>
          <w:rFonts w:ascii="Times New Roman" w:hAnsi="Times New Roman"/>
          <w:sz w:val="24"/>
          <w:szCs w:val="24"/>
        </w:rPr>
        <w:t>on</w:t>
      </w:r>
      <w:r w:rsidR="009579C8">
        <w:rPr>
          <w:rFonts w:ascii="Times New Roman" w:hAnsi="Times New Roman"/>
          <w:sz w:val="24"/>
          <w:szCs w:val="24"/>
        </w:rPr>
        <w:t>-</w:t>
      </w:r>
      <w:r w:rsidR="005201E8">
        <w:rPr>
          <w:rFonts w:ascii="Times New Roman" w:hAnsi="Times New Roman"/>
          <w:sz w:val="24"/>
          <w:szCs w:val="24"/>
        </w:rPr>
        <w:t xml:space="preserve">task </w:t>
      </w:r>
      <w:r w:rsidR="00B30F18">
        <w:rPr>
          <w:rFonts w:ascii="Times New Roman" w:hAnsi="Times New Roman"/>
          <w:sz w:val="24"/>
          <w:szCs w:val="24"/>
        </w:rPr>
        <w:t>learning and transfer</w:t>
      </w:r>
      <w:r w:rsidR="003274AA">
        <w:rPr>
          <w:rFonts w:ascii="Times New Roman" w:hAnsi="Times New Roman"/>
          <w:sz w:val="24"/>
          <w:szCs w:val="24"/>
        </w:rPr>
        <w:t xml:space="preserve"> to albeit very subtly different tasks,</w:t>
      </w:r>
      <w:r w:rsidR="00B30F18">
        <w:rPr>
          <w:rFonts w:ascii="Times New Roman" w:hAnsi="Times New Roman"/>
          <w:sz w:val="24"/>
          <w:szCs w:val="24"/>
        </w:rPr>
        <w:t xml:space="preserve"> have been shown to be dependent </w:t>
      </w:r>
      <w:r w:rsidR="002D5C49">
        <w:rPr>
          <w:rFonts w:ascii="Times New Roman" w:hAnsi="Times New Roman"/>
          <w:sz w:val="24"/>
          <w:szCs w:val="24"/>
        </w:rPr>
        <w:t>upon stimulus complexity</w:t>
      </w:r>
      <w:r w:rsidR="00B30F18">
        <w:rPr>
          <w:rFonts w:ascii="Times New Roman" w:hAnsi="Times New Roman"/>
          <w:sz w:val="24"/>
          <w:szCs w:val="24"/>
        </w:rPr>
        <w:t>, judgement precision, and specifics of the test/training procedures (Assihar &amp; Hochstien, 2004; Berry et al., 2010; Dosher &amp; Lu, 2009; Dosher &amp; Lu, 2017; Fahle, 2005; Jacobs, 2002; Jeter et al., 2009; Jeter et al., 2010; Parsons et al., 2016).</w:t>
      </w:r>
      <w:r w:rsidR="003274AA">
        <w:rPr>
          <w:rFonts w:ascii="Times New Roman" w:hAnsi="Times New Roman"/>
          <w:sz w:val="24"/>
          <w:szCs w:val="24"/>
        </w:rPr>
        <w:t xml:space="preserve"> </w:t>
      </w:r>
      <w:r w:rsidR="00450DE9">
        <w:rPr>
          <w:rFonts w:ascii="Times New Roman" w:hAnsi="Times New Roman"/>
          <w:sz w:val="24"/>
          <w:szCs w:val="24"/>
        </w:rPr>
        <w:t xml:space="preserve">Aside from the well demonstrated signal to noise improvements of representations in visual processing </w:t>
      </w:r>
      <w:r w:rsidR="00AE5464">
        <w:rPr>
          <w:rFonts w:ascii="Times New Roman" w:hAnsi="Times New Roman"/>
          <w:sz w:val="24"/>
          <w:szCs w:val="24"/>
        </w:rPr>
        <w:t xml:space="preserve">brain </w:t>
      </w:r>
      <w:r w:rsidR="00450DE9">
        <w:rPr>
          <w:rFonts w:ascii="Times New Roman" w:hAnsi="Times New Roman"/>
          <w:sz w:val="24"/>
          <w:szCs w:val="24"/>
        </w:rPr>
        <w:t xml:space="preserve">regions following training, enhanced perceptual discrimination ability is also thought to </w:t>
      </w:r>
      <w:r w:rsidR="002A5322">
        <w:rPr>
          <w:rFonts w:ascii="Times New Roman" w:hAnsi="Times New Roman"/>
          <w:sz w:val="24"/>
          <w:szCs w:val="24"/>
        </w:rPr>
        <w:t xml:space="preserve">stem from </w:t>
      </w:r>
      <w:r w:rsidR="00450DE9">
        <w:rPr>
          <w:rFonts w:ascii="Times New Roman" w:hAnsi="Times New Roman"/>
          <w:sz w:val="24"/>
          <w:szCs w:val="24"/>
        </w:rPr>
        <w:t>modifications in top-down attentional and decision making processes, providing another potential avenue for transfer to manifest (Assihar &amp; Hochstien, 2004; Berry et al., 2010; Covey et al., 2018; Dosher &amp; Lu, 2017; Lu &amp; Dosher, 2009; Parsons et al., 2016).</w:t>
      </w:r>
    </w:p>
    <w:p w14:paraId="3D39C964" w14:textId="5507E261" w:rsidR="00B610CA" w:rsidRDefault="00521DA3" w:rsidP="00CB0912">
      <w:pPr>
        <w:jc w:val="both"/>
        <w:rPr>
          <w:rFonts w:ascii="Times New Roman" w:hAnsi="Times New Roman"/>
          <w:sz w:val="24"/>
          <w:szCs w:val="24"/>
          <w:shd w:val="clear" w:color="auto" w:fill="FFFFFF"/>
        </w:rPr>
      </w:pPr>
      <w:r>
        <w:rPr>
          <w:rFonts w:ascii="Times New Roman" w:hAnsi="Times New Roman"/>
          <w:sz w:val="24"/>
          <w:szCs w:val="24"/>
        </w:rPr>
        <w:tab/>
      </w:r>
      <w:r w:rsidR="002543F6">
        <w:rPr>
          <w:rFonts w:ascii="Times New Roman" w:hAnsi="Times New Roman"/>
          <w:sz w:val="24"/>
          <w:szCs w:val="24"/>
        </w:rPr>
        <w:t>A paradigm in which t</w:t>
      </w:r>
      <w:r>
        <w:rPr>
          <w:rFonts w:ascii="Times New Roman" w:hAnsi="Times New Roman"/>
          <w:sz w:val="24"/>
          <w:szCs w:val="24"/>
        </w:rPr>
        <w:t xml:space="preserve">he specificity of </w:t>
      </w:r>
      <w:r w:rsidR="00C37B9C">
        <w:rPr>
          <w:rFonts w:ascii="Times New Roman" w:hAnsi="Times New Roman"/>
          <w:sz w:val="24"/>
          <w:szCs w:val="24"/>
        </w:rPr>
        <w:t xml:space="preserve">training induced </w:t>
      </w:r>
      <w:r>
        <w:rPr>
          <w:rFonts w:ascii="Times New Roman" w:hAnsi="Times New Roman"/>
          <w:sz w:val="24"/>
          <w:szCs w:val="24"/>
        </w:rPr>
        <w:t xml:space="preserve">transfer </w:t>
      </w:r>
      <w:r w:rsidR="002543F6">
        <w:rPr>
          <w:rFonts w:ascii="Times New Roman" w:hAnsi="Times New Roman"/>
          <w:sz w:val="24"/>
          <w:szCs w:val="24"/>
        </w:rPr>
        <w:t>is less cl</w:t>
      </w:r>
      <w:r w:rsidR="00C37B9C">
        <w:rPr>
          <w:rFonts w:ascii="Times New Roman" w:hAnsi="Times New Roman"/>
          <w:sz w:val="24"/>
          <w:szCs w:val="24"/>
        </w:rPr>
        <w:t xml:space="preserve">ear is that of </w:t>
      </w:r>
      <w:r w:rsidR="00787EE3">
        <w:rPr>
          <w:rFonts w:ascii="Times New Roman" w:hAnsi="Times New Roman"/>
          <w:sz w:val="24"/>
          <w:szCs w:val="24"/>
        </w:rPr>
        <w:t xml:space="preserve">simple </w:t>
      </w:r>
      <w:r w:rsidR="00C37B9C">
        <w:rPr>
          <w:rFonts w:ascii="Times New Roman" w:hAnsi="Times New Roman"/>
          <w:sz w:val="24"/>
          <w:szCs w:val="24"/>
        </w:rPr>
        <w:t>task-switching</w:t>
      </w:r>
      <w:r w:rsidR="002543F6">
        <w:rPr>
          <w:rFonts w:ascii="Times New Roman" w:hAnsi="Times New Roman"/>
          <w:sz w:val="24"/>
          <w:szCs w:val="24"/>
        </w:rPr>
        <w:t>.</w:t>
      </w:r>
      <w:r w:rsidR="00C37B9C">
        <w:rPr>
          <w:rFonts w:ascii="Times New Roman" w:hAnsi="Times New Roman"/>
          <w:sz w:val="24"/>
          <w:szCs w:val="24"/>
        </w:rPr>
        <w:t xml:space="preserve"> In line with other paradigms, task-switch training where</w:t>
      </w:r>
      <w:r w:rsidR="00C41896">
        <w:rPr>
          <w:rFonts w:ascii="Times New Roman" w:hAnsi="Times New Roman"/>
          <w:sz w:val="24"/>
          <w:szCs w:val="24"/>
        </w:rPr>
        <w:t>in</w:t>
      </w:r>
      <w:r w:rsidR="00C37B9C">
        <w:rPr>
          <w:rFonts w:ascii="Times New Roman" w:hAnsi="Times New Roman"/>
          <w:sz w:val="24"/>
          <w:szCs w:val="24"/>
        </w:rPr>
        <w:t xml:space="preserve"> participant</w:t>
      </w:r>
      <w:r w:rsidR="00B170C2">
        <w:rPr>
          <w:rFonts w:ascii="Times New Roman" w:hAnsi="Times New Roman"/>
          <w:sz w:val="24"/>
          <w:szCs w:val="24"/>
        </w:rPr>
        <w:t>s practice</w:t>
      </w:r>
      <w:r w:rsidR="00C37B9C">
        <w:rPr>
          <w:rFonts w:ascii="Times New Roman" w:hAnsi="Times New Roman"/>
          <w:sz w:val="24"/>
          <w:szCs w:val="24"/>
        </w:rPr>
        <w:t xml:space="preserve"> switching between two </w:t>
      </w:r>
      <w:r w:rsidR="002A5322">
        <w:rPr>
          <w:rFonts w:ascii="Times New Roman" w:hAnsi="Times New Roman"/>
          <w:sz w:val="24"/>
          <w:szCs w:val="24"/>
        </w:rPr>
        <w:t xml:space="preserve">(or more) </w:t>
      </w:r>
      <w:r w:rsidR="00C37B9C">
        <w:rPr>
          <w:rFonts w:ascii="Times New Roman" w:hAnsi="Times New Roman"/>
          <w:sz w:val="24"/>
          <w:szCs w:val="24"/>
        </w:rPr>
        <w:t>simple binary decision tasks</w:t>
      </w:r>
      <w:r w:rsidR="00B170C2">
        <w:rPr>
          <w:rFonts w:ascii="Times New Roman" w:hAnsi="Times New Roman"/>
          <w:sz w:val="24"/>
          <w:szCs w:val="24"/>
        </w:rPr>
        <w:t xml:space="preserve">, shows </w:t>
      </w:r>
      <w:r w:rsidR="00722AC0">
        <w:rPr>
          <w:rFonts w:ascii="Times New Roman" w:hAnsi="Times New Roman"/>
          <w:sz w:val="24"/>
          <w:szCs w:val="24"/>
        </w:rPr>
        <w:t xml:space="preserve">fairly consistent </w:t>
      </w:r>
      <w:r w:rsidR="00B170C2">
        <w:rPr>
          <w:rFonts w:ascii="Times New Roman" w:hAnsi="Times New Roman"/>
          <w:sz w:val="24"/>
          <w:szCs w:val="24"/>
        </w:rPr>
        <w:t xml:space="preserve">transfer to other similarly structured </w:t>
      </w:r>
      <w:r w:rsidR="00722AC0">
        <w:rPr>
          <w:rFonts w:ascii="Times New Roman" w:hAnsi="Times New Roman"/>
          <w:sz w:val="24"/>
          <w:szCs w:val="24"/>
        </w:rPr>
        <w:t xml:space="preserve">switching tasks involving </w:t>
      </w:r>
      <w:r w:rsidR="00B170C2">
        <w:rPr>
          <w:rFonts w:ascii="Times New Roman" w:hAnsi="Times New Roman"/>
          <w:sz w:val="24"/>
          <w:szCs w:val="24"/>
        </w:rPr>
        <w:t>different binary decisions</w:t>
      </w:r>
      <w:r w:rsidR="00722AC0">
        <w:rPr>
          <w:rFonts w:ascii="Times New Roman" w:hAnsi="Times New Roman"/>
          <w:sz w:val="24"/>
          <w:szCs w:val="24"/>
        </w:rPr>
        <w:t xml:space="preserve"> (</w:t>
      </w:r>
      <w:r w:rsidR="008030F5">
        <w:rPr>
          <w:rFonts w:ascii="Times New Roman" w:hAnsi="Times New Roman"/>
          <w:sz w:val="24"/>
          <w:szCs w:val="24"/>
          <w:shd w:val="clear" w:color="auto" w:fill="FFFFFF"/>
        </w:rPr>
        <w:t xml:space="preserve">Dorrenbacher et al., 2014; </w:t>
      </w:r>
      <w:r w:rsidR="00722AC0">
        <w:rPr>
          <w:rFonts w:ascii="Times New Roman" w:hAnsi="Times New Roman"/>
          <w:sz w:val="24"/>
          <w:szCs w:val="24"/>
          <w:shd w:val="clear" w:color="auto" w:fill="FFFFFF"/>
        </w:rPr>
        <w:t xml:space="preserve">Karbach &amp; Kray, 2009; Minear et al., 2002; Minear &amp; Shah, 2008; </w:t>
      </w:r>
      <w:r w:rsidR="001D7D2D">
        <w:rPr>
          <w:rFonts w:ascii="Times New Roman" w:hAnsi="Times New Roman"/>
          <w:sz w:val="24"/>
          <w:szCs w:val="24"/>
          <w:shd w:val="clear" w:color="auto" w:fill="FFFFFF"/>
        </w:rPr>
        <w:t>Zinke et al., 2012</w:t>
      </w:r>
      <w:r w:rsidR="005E187D">
        <w:rPr>
          <w:rFonts w:ascii="Times New Roman" w:hAnsi="Times New Roman"/>
          <w:sz w:val="24"/>
          <w:szCs w:val="24"/>
          <w:shd w:val="clear" w:color="auto" w:fill="FFFFFF"/>
        </w:rPr>
        <w:t>)</w:t>
      </w:r>
      <w:r w:rsidR="00240334">
        <w:rPr>
          <w:rFonts w:ascii="Times New Roman" w:hAnsi="Times New Roman"/>
          <w:sz w:val="24"/>
          <w:szCs w:val="24"/>
        </w:rPr>
        <w:t xml:space="preserve">. </w:t>
      </w:r>
      <w:r w:rsidR="00C70129">
        <w:rPr>
          <w:rFonts w:ascii="Times New Roman" w:hAnsi="Times New Roman"/>
          <w:sz w:val="24"/>
          <w:szCs w:val="24"/>
        </w:rPr>
        <w:t>However</w:t>
      </w:r>
      <w:r w:rsidR="008030F5">
        <w:rPr>
          <w:rFonts w:ascii="Times New Roman" w:hAnsi="Times New Roman"/>
          <w:sz w:val="24"/>
          <w:szCs w:val="24"/>
        </w:rPr>
        <w:t xml:space="preserve">, Karbach &amp; Kray (2009) found that task-switch training improvements also transferred to </w:t>
      </w:r>
      <w:r w:rsidR="008030F5">
        <w:rPr>
          <w:rFonts w:ascii="Times New Roman" w:hAnsi="Times New Roman"/>
          <w:sz w:val="24"/>
          <w:szCs w:val="24"/>
          <w:shd w:val="clear" w:color="auto" w:fill="FFFFFF"/>
        </w:rPr>
        <w:t>interference control task</w:t>
      </w:r>
      <w:r w:rsidR="00C661AD">
        <w:rPr>
          <w:rFonts w:ascii="Times New Roman" w:hAnsi="Times New Roman"/>
          <w:sz w:val="24"/>
          <w:szCs w:val="24"/>
          <w:shd w:val="clear" w:color="auto" w:fill="FFFFFF"/>
        </w:rPr>
        <w:t>s</w:t>
      </w:r>
      <w:r w:rsidR="004364E4">
        <w:rPr>
          <w:rFonts w:ascii="Times New Roman" w:hAnsi="Times New Roman"/>
          <w:sz w:val="24"/>
          <w:szCs w:val="24"/>
          <w:shd w:val="clear" w:color="auto" w:fill="FFFFFF"/>
        </w:rPr>
        <w:t xml:space="preserve"> (</w:t>
      </w:r>
      <w:r w:rsidR="006E7784">
        <w:rPr>
          <w:rFonts w:ascii="Times New Roman" w:hAnsi="Times New Roman"/>
          <w:sz w:val="24"/>
          <w:szCs w:val="24"/>
          <w:shd w:val="clear" w:color="auto" w:fill="FFFFFF"/>
        </w:rPr>
        <w:t>c</w:t>
      </w:r>
      <w:r w:rsidR="00C661AD">
        <w:rPr>
          <w:rFonts w:ascii="Times New Roman" w:hAnsi="Times New Roman"/>
          <w:sz w:val="24"/>
          <w:szCs w:val="24"/>
          <w:shd w:val="clear" w:color="auto" w:fill="FFFFFF"/>
        </w:rPr>
        <w:t>olor-</w:t>
      </w:r>
      <w:r w:rsidR="006E7784">
        <w:rPr>
          <w:rFonts w:ascii="Times New Roman" w:hAnsi="Times New Roman"/>
          <w:sz w:val="24"/>
          <w:szCs w:val="24"/>
          <w:shd w:val="clear" w:color="auto" w:fill="FFFFFF"/>
        </w:rPr>
        <w:t>s</w:t>
      </w:r>
      <w:r w:rsidR="004364E4">
        <w:rPr>
          <w:rFonts w:ascii="Times New Roman" w:hAnsi="Times New Roman"/>
          <w:sz w:val="24"/>
          <w:szCs w:val="24"/>
          <w:shd w:val="clear" w:color="auto" w:fill="FFFFFF"/>
        </w:rPr>
        <w:t>troop</w:t>
      </w:r>
      <w:r w:rsidR="00C661AD">
        <w:rPr>
          <w:rFonts w:ascii="Times New Roman" w:hAnsi="Times New Roman"/>
          <w:sz w:val="24"/>
          <w:szCs w:val="24"/>
          <w:shd w:val="clear" w:color="auto" w:fill="FFFFFF"/>
        </w:rPr>
        <w:t>/</w:t>
      </w:r>
      <w:r w:rsidR="006E7784">
        <w:rPr>
          <w:rFonts w:ascii="Times New Roman" w:hAnsi="Times New Roman"/>
          <w:sz w:val="24"/>
          <w:szCs w:val="24"/>
          <w:shd w:val="clear" w:color="auto" w:fill="FFFFFF"/>
        </w:rPr>
        <w:t>n</w:t>
      </w:r>
      <w:r w:rsidR="00C661AD">
        <w:rPr>
          <w:rFonts w:ascii="Times New Roman" w:hAnsi="Times New Roman"/>
          <w:sz w:val="24"/>
          <w:szCs w:val="24"/>
          <w:shd w:val="clear" w:color="auto" w:fill="FFFFFF"/>
        </w:rPr>
        <w:t>umber-</w:t>
      </w:r>
      <w:r w:rsidR="006E7784">
        <w:rPr>
          <w:rFonts w:ascii="Times New Roman" w:hAnsi="Times New Roman"/>
          <w:sz w:val="24"/>
          <w:szCs w:val="24"/>
          <w:shd w:val="clear" w:color="auto" w:fill="FFFFFF"/>
        </w:rPr>
        <w:t>s</w:t>
      </w:r>
      <w:r w:rsidR="00C661AD">
        <w:rPr>
          <w:rFonts w:ascii="Times New Roman" w:hAnsi="Times New Roman"/>
          <w:sz w:val="24"/>
          <w:szCs w:val="24"/>
          <w:shd w:val="clear" w:color="auto" w:fill="FFFFFF"/>
        </w:rPr>
        <w:t>troop</w:t>
      </w:r>
      <w:r w:rsidR="004364E4">
        <w:rPr>
          <w:rFonts w:ascii="Times New Roman" w:hAnsi="Times New Roman"/>
          <w:sz w:val="24"/>
          <w:szCs w:val="24"/>
          <w:shd w:val="clear" w:color="auto" w:fill="FFFFFF"/>
        </w:rPr>
        <w:t>)</w:t>
      </w:r>
      <w:r w:rsidR="008030F5">
        <w:rPr>
          <w:rFonts w:ascii="Times New Roman" w:hAnsi="Times New Roman"/>
          <w:sz w:val="24"/>
          <w:szCs w:val="24"/>
          <w:shd w:val="clear" w:color="auto" w:fill="FFFFFF"/>
        </w:rPr>
        <w:t xml:space="preserve">, verbal </w:t>
      </w:r>
      <w:r w:rsidR="00C661AD">
        <w:rPr>
          <w:rFonts w:ascii="Times New Roman" w:hAnsi="Times New Roman"/>
          <w:sz w:val="24"/>
          <w:szCs w:val="24"/>
          <w:shd w:val="clear" w:color="auto" w:fill="FFFFFF"/>
        </w:rPr>
        <w:t>working memory tasks (</w:t>
      </w:r>
      <w:r w:rsidR="006E7784">
        <w:rPr>
          <w:rFonts w:ascii="Times New Roman" w:hAnsi="Times New Roman"/>
          <w:sz w:val="24"/>
          <w:szCs w:val="24"/>
          <w:shd w:val="clear" w:color="auto" w:fill="FFFFFF"/>
        </w:rPr>
        <w:t>r</w:t>
      </w:r>
      <w:r w:rsidR="00C661AD">
        <w:rPr>
          <w:rFonts w:ascii="Times New Roman" w:hAnsi="Times New Roman"/>
          <w:sz w:val="24"/>
          <w:szCs w:val="24"/>
          <w:shd w:val="clear" w:color="auto" w:fill="FFFFFF"/>
        </w:rPr>
        <w:t>eading-span/</w:t>
      </w:r>
      <w:r w:rsidR="006E7784">
        <w:rPr>
          <w:rFonts w:ascii="Times New Roman" w:hAnsi="Times New Roman"/>
          <w:sz w:val="24"/>
          <w:szCs w:val="24"/>
          <w:shd w:val="clear" w:color="auto" w:fill="FFFFFF"/>
        </w:rPr>
        <w:t>c</w:t>
      </w:r>
      <w:r w:rsidR="00C661AD">
        <w:rPr>
          <w:rFonts w:ascii="Times New Roman" w:hAnsi="Times New Roman"/>
          <w:sz w:val="24"/>
          <w:szCs w:val="24"/>
          <w:shd w:val="clear" w:color="auto" w:fill="FFFFFF"/>
        </w:rPr>
        <w:t xml:space="preserve">ounting-span), </w:t>
      </w:r>
      <w:r w:rsidR="008030F5">
        <w:rPr>
          <w:rFonts w:ascii="Times New Roman" w:hAnsi="Times New Roman"/>
          <w:sz w:val="24"/>
          <w:szCs w:val="24"/>
          <w:shd w:val="clear" w:color="auto" w:fill="FFFFFF"/>
        </w:rPr>
        <w:t>spatial working memory tasks</w:t>
      </w:r>
      <w:r w:rsidR="00C661AD">
        <w:rPr>
          <w:rFonts w:ascii="Times New Roman" w:hAnsi="Times New Roman"/>
          <w:sz w:val="24"/>
          <w:szCs w:val="24"/>
          <w:shd w:val="clear" w:color="auto" w:fill="FFFFFF"/>
        </w:rPr>
        <w:t xml:space="preserve"> (</w:t>
      </w:r>
      <w:r w:rsidR="00627A64">
        <w:rPr>
          <w:rFonts w:ascii="Times New Roman" w:hAnsi="Times New Roman"/>
          <w:sz w:val="24"/>
          <w:szCs w:val="24"/>
          <w:shd w:val="clear" w:color="auto" w:fill="FFFFFF"/>
        </w:rPr>
        <w:t>s</w:t>
      </w:r>
      <w:r w:rsidR="00C661AD">
        <w:rPr>
          <w:rFonts w:ascii="Times New Roman" w:hAnsi="Times New Roman"/>
          <w:sz w:val="24"/>
          <w:szCs w:val="24"/>
          <w:shd w:val="clear" w:color="auto" w:fill="FFFFFF"/>
        </w:rPr>
        <w:t>ymmetry-span/</w:t>
      </w:r>
      <w:r w:rsidR="00627A64">
        <w:rPr>
          <w:rFonts w:ascii="Times New Roman" w:hAnsi="Times New Roman"/>
          <w:sz w:val="24"/>
          <w:szCs w:val="24"/>
          <w:shd w:val="clear" w:color="auto" w:fill="FFFFFF"/>
        </w:rPr>
        <w:t>n</w:t>
      </w:r>
      <w:r w:rsidR="00C661AD">
        <w:rPr>
          <w:rFonts w:ascii="Times New Roman" w:hAnsi="Times New Roman"/>
          <w:sz w:val="24"/>
          <w:szCs w:val="24"/>
          <w:shd w:val="clear" w:color="auto" w:fill="FFFFFF"/>
        </w:rPr>
        <w:t>avigation-span)</w:t>
      </w:r>
      <w:r w:rsidR="008030F5">
        <w:rPr>
          <w:rFonts w:ascii="Times New Roman" w:hAnsi="Times New Roman"/>
          <w:sz w:val="24"/>
          <w:szCs w:val="24"/>
          <w:shd w:val="clear" w:color="auto" w:fill="FFFFFF"/>
        </w:rPr>
        <w:t>, and most surprisingly fluid intelligence tasks</w:t>
      </w:r>
      <w:r w:rsidR="009234D6">
        <w:rPr>
          <w:rFonts w:ascii="Times New Roman" w:hAnsi="Times New Roman"/>
          <w:sz w:val="24"/>
          <w:szCs w:val="24"/>
          <w:shd w:val="clear" w:color="auto" w:fill="FFFFFF"/>
        </w:rPr>
        <w:t xml:space="preserve"> (</w:t>
      </w:r>
      <w:r w:rsidR="00627A64">
        <w:rPr>
          <w:rFonts w:ascii="Times New Roman" w:hAnsi="Times New Roman"/>
          <w:sz w:val="24"/>
          <w:szCs w:val="24"/>
          <w:shd w:val="clear" w:color="auto" w:fill="FFFFFF"/>
        </w:rPr>
        <w:t>f</w:t>
      </w:r>
      <w:r w:rsidR="009234D6">
        <w:rPr>
          <w:rFonts w:ascii="Times New Roman" w:hAnsi="Times New Roman"/>
          <w:sz w:val="24"/>
          <w:szCs w:val="24"/>
          <w:shd w:val="clear" w:color="auto" w:fill="FFFFFF"/>
        </w:rPr>
        <w:t>igural reasoning/</w:t>
      </w:r>
      <w:r w:rsidR="00627A64">
        <w:rPr>
          <w:rFonts w:ascii="Times New Roman" w:hAnsi="Times New Roman"/>
          <w:sz w:val="24"/>
          <w:szCs w:val="24"/>
          <w:shd w:val="clear" w:color="auto" w:fill="FFFFFF"/>
        </w:rPr>
        <w:t>l</w:t>
      </w:r>
      <w:r w:rsidR="009234D6">
        <w:rPr>
          <w:rFonts w:ascii="Times New Roman" w:hAnsi="Times New Roman"/>
          <w:sz w:val="24"/>
          <w:szCs w:val="24"/>
          <w:shd w:val="clear" w:color="auto" w:fill="FFFFFF"/>
        </w:rPr>
        <w:t>etter series/</w:t>
      </w:r>
      <w:r w:rsidR="00627A64">
        <w:rPr>
          <w:rFonts w:ascii="Times New Roman" w:hAnsi="Times New Roman"/>
          <w:sz w:val="24"/>
          <w:szCs w:val="24"/>
          <w:shd w:val="clear" w:color="auto" w:fill="FFFFFF"/>
        </w:rPr>
        <w:t>r</w:t>
      </w:r>
      <w:r w:rsidR="009234D6">
        <w:rPr>
          <w:rFonts w:ascii="Times New Roman" w:hAnsi="Times New Roman"/>
          <w:sz w:val="24"/>
          <w:szCs w:val="24"/>
          <w:shd w:val="clear" w:color="auto" w:fill="FFFFFF"/>
        </w:rPr>
        <w:t>avens matrices)</w:t>
      </w:r>
      <w:r w:rsidR="008030F5">
        <w:rPr>
          <w:rFonts w:ascii="Times New Roman" w:hAnsi="Times New Roman"/>
          <w:sz w:val="24"/>
          <w:szCs w:val="24"/>
          <w:shd w:val="clear" w:color="auto" w:fill="FFFFFF"/>
        </w:rPr>
        <w:t>. They suggest that improved executive control processes tapped by the switching paradigm, such as interference control, are common across these tasks and may thus be responsible for these findings</w:t>
      </w:r>
      <w:r w:rsidR="00022AF9">
        <w:rPr>
          <w:rFonts w:ascii="Times New Roman" w:hAnsi="Times New Roman"/>
          <w:sz w:val="24"/>
          <w:szCs w:val="24"/>
          <w:shd w:val="clear" w:color="auto" w:fill="FFFFFF"/>
        </w:rPr>
        <w:t xml:space="preserve">. </w:t>
      </w:r>
      <w:r w:rsidR="00864C88">
        <w:rPr>
          <w:rFonts w:ascii="Times New Roman" w:hAnsi="Times New Roman"/>
          <w:sz w:val="24"/>
          <w:szCs w:val="24"/>
          <w:shd w:val="clear" w:color="auto" w:fill="FFFFFF"/>
        </w:rPr>
        <w:t>S</w:t>
      </w:r>
      <w:r w:rsidR="008030F5">
        <w:rPr>
          <w:rFonts w:ascii="Times New Roman" w:hAnsi="Times New Roman"/>
          <w:sz w:val="24"/>
          <w:szCs w:val="24"/>
          <w:shd w:val="clear" w:color="auto" w:fill="FFFFFF"/>
        </w:rPr>
        <w:t xml:space="preserve">imilar studies (Dorrenbacher et al., 2014; Zinke et al., 2012) </w:t>
      </w:r>
      <w:r w:rsidR="00C70129">
        <w:rPr>
          <w:rFonts w:ascii="Times New Roman" w:hAnsi="Times New Roman"/>
          <w:sz w:val="24"/>
          <w:szCs w:val="24"/>
          <w:shd w:val="clear" w:color="auto" w:fill="FFFFFF"/>
        </w:rPr>
        <w:t xml:space="preserve">have </w:t>
      </w:r>
      <w:r w:rsidR="008030F5">
        <w:rPr>
          <w:rFonts w:ascii="Times New Roman" w:hAnsi="Times New Roman"/>
          <w:sz w:val="24"/>
          <w:szCs w:val="24"/>
          <w:shd w:val="clear" w:color="auto" w:fill="FFFFFF"/>
        </w:rPr>
        <w:t>failed to show any generalizable benefits to interference control</w:t>
      </w:r>
      <w:r w:rsidR="00022AF9">
        <w:rPr>
          <w:rFonts w:ascii="Times New Roman" w:hAnsi="Times New Roman"/>
          <w:sz w:val="24"/>
          <w:szCs w:val="24"/>
          <w:shd w:val="clear" w:color="auto" w:fill="FFFFFF"/>
        </w:rPr>
        <w:t>/</w:t>
      </w:r>
      <w:r w:rsidR="008030F5">
        <w:rPr>
          <w:rFonts w:ascii="Times New Roman" w:hAnsi="Times New Roman"/>
          <w:sz w:val="24"/>
          <w:szCs w:val="24"/>
          <w:shd w:val="clear" w:color="auto" w:fill="FFFFFF"/>
        </w:rPr>
        <w:t>inhibition tasks</w:t>
      </w:r>
      <w:r w:rsidR="00022AF9">
        <w:rPr>
          <w:rFonts w:ascii="Times New Roman" w:hAnsi="Times New Roman"/>
          <w:sz w:val="24"/>
          <w:szCs w:val="24"/>
          <w:shd w:val="clear" w:color="auto" w:fill="FFFFFF"/>
        </w:rPr>
        <w:t xml:space="preserve"> (</w:t>
      </w:r>
      <w:r w:rsidR="006E7784">
        <w:rPr>
          <w:rFonts w:ascii="Times New Roman" w:hAnsi="Times New Roman"/>
          <w:sz w:val="24"/>
          <w:szCs w:val="24"/>
          <w:shd w:val="clear" w:color="auto" w:fill="FFFFFF"/>
        </w:rPr>
        <w:t>flanker, s</w:t>
      </w:r>
      <w:r w:rsidR="00022AF9">
        <w:rPr>
          <w:rFonts w:ascii="Times New Roman" w:hAnsi="Times New Roman"/>
          <w:sz w:val="24"/>
          <w:szCs w:val="24"/>
          <w:shd w:val="clear" w:color="auto" w:fill="FFFFFF"/>
        </w:rPr>
        <w:t>troop)</w:t>
      </w:r>
      <w:r w:rsidR="008030F5">
        <w:rPr>
          <w:rFonts w:ascii="Times New Roman" w:hAnsi="Times New Roman"/>
          <w:sz w:val="24"/>
          <w:szCs w:val="24"/>
          <w:shd w:val="clear" w:color="auto" w:fill="FFFFFF"/>
        </w:rPr>
        <w:t xml:space="preserve">, </w:t>
      </w:r>
      <w:r w:rsidR="006E7784">
        <w:rPr>
          <w:rFonts w:ascii="Times New Roman" w:hAnsi="Times New Roman"/>
          <w:sz w:val="24"/>
          <w:szCs w:val="24"/>
          <w:shd w:val="clear" w:color="auto" w:fill="FFFFFF"/>
        </w:rPr>
        <w:t>n</w:t>
      </w:r>
      <w:r w:rsidR="00022AF9">
        <w:rPr>
          <w:rFonts w:ascii="Times New Roman" w:hAnsi="Times New Roman"/>
          <w:sz w:val="24"/>
          <w:szCs w:val="24"/>
          <w:shd w:val="clear" w:color="auto" w:fill="FFFFFF"/>
        </w:rPr>
        <w:t xml:space="preserve">or </w:t>
      </w:r>
      <w:r w:rsidR="008030F5">
        <w:rPr>
          <w:rFonts w:ascii="Times New Roman" w:hAnsi="Times New Roman"/>
          <w:sz w:val="24"/>
          <w:szCs w:val="24"/>
          <w:shd w:val="clear" w:color="auto" w:fill="FFFFFF"/>
        </w:rPr>
        <w:t>updating</w:t>
      </w:r>
      <w:r w:rsidR="00022AF9">
        <w:rPr>
          <w:rFonts w:ascii="Times New Roman" w:hAnsi="Times New Roman"/>
          <w:sz w:val="24"/>
          <w:szCs w:val="24"/>
          <w:shd w:val="clear" w:color="auto" w:fill="FFFFFF"/>
        </w:rPr>
        <w:t>/working memory tasks (</w:t>
      </w:r>
      <w:r w:rsidR="006E7784">
        <w:rPr>
          <w:rFonts w:ascii="Times New Roman" w:hAnsi="Times New Roman"/>
          <w:sz w:val="24"/>
          <w:szCs w:val="24"/>
          <w:shd w:val="clear" w:color="auto" w:fill="FFFFFF"/>
        </w:rPr>
        <w:t>n</w:t>
      </w:r>
      <w:r w:rsidR="00022AF9">
        <w:rPr>
          <w:rFonts w:ascii="Times New Roman" w:hAnsi="Times New Roman"/>
          <w:sz w:val="24"/>
          <w:szCs w:val="24"/>
          <w:shd w:val="clear" w:color="auto" w:fill="FFFFFF"/>
        </w:rPr>
        <w:t>-back</w:t>
      </w:r>
      <w:r w:rsidR="00627A64">
        <w:rPr>
          <w:rFonts w:ascii="Times New Roman" w:hAnsi="Times New Roman"/>
          <w:sz w:val="24"/>
          <w:szCs w:val="24"/>
          <w:shd w:val="clear" w:color="auto" w:fill="FFFFFF"/>
        </w:rPr>
        <w:t>, k</w:t>
      </w:r>
      <w:r w:rsidR="00022AF9">
        <w:rPr>
          <w:rFonts w:ascii="Times New Roman" w:hAnsi="Times New Roman"/>
          <w:sz w:val="24"/>
          <w:szCs w:val="24"/>
          <w:shd w:val="clear" w:color="auto" w:fill="FFFFFF"/>
        </w:rPr>
        <w:t>eep track</w:t>
      </w:r>
      <w:r w:rsidR="00627A64">
        <w:rPr>
          <w:rFonts w:ascii="Times New Roman" w:hAnsi="Times New Roman"/>
          <w:sz w:val="24"/>
          <w:szCs w:val="24"/>
          <w:shd w:val="clear" w:color="auto" w:fill="FFFFFF"/>
        </w:rPr>
        <w:t>, b</w:t>
      </w:r>
      <w:r w:rsidR="006E7784">
        <w:rPr>
          <w:rFonts w:ascii="Times New Roman" w:hAnsi="Times New Roman"/>
          <w:sz w:val="24"/>
          <w:szCs w:val="24"/>
          <w:shd w:val="clear" w:color="auto" w:fill="FFFFFF"/>
        </w:rPr>
        <w:t>ackward-digit-span, counting span</w:t>
      </w:r>
      <w:r w:rsidR="00022AF9">
        <w:rPr>
          <w:rFonts w:ascii="Times New Roman" w:hAnsi="Times New Roman"/>
          <w:sz w:val="24"/>
          <w:szCs w:val="24"/>
          <w:shd w:val="clear" w:color="auto" w:fill="FFFFFF"/>
        </w:rPr>
        <w:t>) but did find some evidence for transfer to a measure of processing speed</w:t>
      </w:r>
      <w:r w:rsidR="00627A64">
        <w:rPr>
          <w:rFonts w:ascii="Times New Roman" w:hAnsi="Times New Roman"/>
          <w:sz w:val="24"/>
          <w:szCs w:val="24"/>
          <w:shd w:val="clear" w:color="auto" w:fill="FFFFFF"/>
        </w:rPr>
        <w:t xml:space="preserve"> (c</w:t>
      </w:r>
      <w:r w:rsidR="006E7784">
        <w:rPr>
          <w:rFonts w:ascii="Times New Roman" w:hAnsi="Times New Roman"/>
          <w:sz w:val="24"/>
          <w:szCs w:val="24"/>
          <w:shd w:val="clear" w:color="auto" w:fill="FFFFFF"/>
        </w:rPr>
        <w:t>hoice reaction</w:t>
      </w:r>
      <w:r w:rsidR="00627A64">
        <w:rPr>
          <w:rFonts w:ascii="Times New Roman" w:hAnsi="Times New Roman"/>
          <w:sz w:val="24"/>
          <w:szCs w:val="24"/>
          <w:shd w:val="clear" w:color="auto" w:fill="FFFFFF"/>
        </w:rPr>
        <w:t xml:space="preserve"> time</w:t>
      </w:r>
      <w:r w:rsidR="006E7784">
        <w:rPr>
          <w:rFonts w:ascii="Times New Roman" w:hAnsi="Times New Roman"/>
          <w:sz w:val="24"/>
          <w:szCs w:val="24"/>
          <w:shd w:val="clear" w:color="auto" w:fill="FFFFFF"/>
        </w:rPr>
        <w:t>)</w:t>
      </w:r>
      <w:r w:rsidR="008030F5">
        <w:rPr>
          <w:rFonts w:ascii="Times New Roman" w:hAnsi="Times New Roman"/>
          <w:sz w:val="24"/>
          <w:szCs w:val="24"/>
          <w:shd w:val="clear" w:color="auto" w:fill="FFFFFF"/>
        </w:rPr>
        <w:t xml:space="preserve">. </w:t>
      </w:r>
      <w:r w:rsidR="00925E8C">
        <w:rPr>
          <w:rFonts w:ascii="Times New Roman" w:hAnsi="Times New Roman"/>
          <w:sz w:val="24"/>
          <w:szCs w:val="24"/>
          <w:shd w:val="clear" w:color="auto" w:fill="FFFFFF"/>
        </w:rPr>
        <w:t>D</w:t>
      </w:r>
      <w:r w:rsidR="008030F5">
        <w:rPr>
          <w:rFonts w:ascii="Times New Roman" w:hAnsi="Times New Roman"/>
          <w:sz w:val="24"/>
          <w:szCs w:val="24"/>
          <w:shd w:val="clear" w:color="auto" w:fill="FFFFFF"/>
        </w:rPr>
        <w:t xml:space="preserve">iscrepancies </w:t>
      </w:r>
      <w:r w:rsidR="00BD52A9">
        <w:rPr>
          <w:rFonts w:ascii="Times New Roman" w:hAnsi="Times New Roman"/>
          <w:sz w:val="24"/>
          <w:szCs w:val="24"/>
          <w:shd w:val="clear" w:color="auto" w:fill="FFFFFF"/>
        </w:rPr>
        <w:t xml:space="preserve">between studies </w:t>
      </w:r>
      <w:r w:rsidR="008030F5">
        <w:rPr>
          <w:rFonts w:ascii="Times New Roman" w:hAnsi="Times New Roman"/>
          <w:sz w:val="24"/>
          <w:szCs w:val="24"/>
          <w:shd w:val="clear" w:color="auto" w:fill="FFFFFF"/>
        </w:rPr>
        <w:t xml:space="preserve">could be due </w:t>
      </w:r>
      <w:r w:rsidR="0053147A">
        <w:rPr>
          <w:rFonts w:ascii="Times New Roman" w:hAnsi="Times New Roman"/>
          <w:sz w:val="24"/>
          <w:szCs w:val="24"/>
          <w:shd w:val="clear" w:color="auto" w:fill="FFFFFF"/>
        </w:rPr>
        <w:t>(amongst other</w:t>
      </w:r>
      <w:r w:rsidR="0017237B">
        <w:rPr>
          <w:rFonts w:ascii="Times New Roman" w:hAnsi="Times New Roman"/>
          <w:sz w:val="24"/>
          <w:szCs w:val="24"/>
          <w:shd w:val="clear" w:color="auto" w:fill="FFFFFF"/>
        </w:rPr>
        <w:t>s</w:t>
      </w:r>
      <w:r w:rsidR="0053147A">
        <w:rPr>
          <w:rFonts w:ascii="Times New Roman" w:hAnsi="Times New Roman"/>
          <w:sz w:val="24"/>
          <w:szCs w:val="24"/>
          <w:shd w:val="clear" w:color="auto" w:fill="FFFFFF"/>
        </w:rPr>
        <w:t xml:space="preserve">) </w:t>
      </w:r>
      <w:r w:rsidR="008030F5">
        <w:rPr>
          <w:rFonts w:ascii="Times New Roman" w:hAnsi="Times New Roman"/>
          <w:sz w:val="24"/>
          <w:szCs w:val="24"/>
          <w:shd w:val="clear" w:color="auto" w:fill="FFFFFF"/>
        </w:rPr>
        <w:t>to differences in sample populations, training/assessment task specifics</w:t>
      </w:r>
      <w:r w:rsidR="0053147A">
        <w:rPr>
          <w:rFonts w:ascii="Times New Roman" w:hAnsi="Times New Roman"/>
          <w:sz w:val="24"/>
          <w:szCs w:val="24"/>
          <w:shd w:val="clear" w:color="auto" w:fill="FFFFFF"/>
        </w:rPr>
        <w:t xml:space="preserve">, training dosages, </w:t>
      </w:r>
      <w:r w:rsidR="00A71529">
        <w:rPr>
          <w:rFonts w:ascii="Times New Roman" w:hAnsi="Times New Roman"/>
          <w:sz w:val="24"/>
          <w:szCs w:val="24"/>
          <w:shd w:val="clear" w:color="auto" w:fill="FFFFFF"/>
        </w:rPr>
        <w:t xml:space="preserve">motivation, </w:t>
      </w:r>
      <w:r w:rsidR="0053147A">
        <w:rPr>
          <w:rFonts w:ascii="Times New Roman" w:hAnsi="Times New Roman"/>
          <w:sz w:val="24"/>
          <w:szCs w:val="24"/>
          <w:shd w:val="clear" w:color="auto" w:fill="FFFFFF"/>
        </w:rPr>
        <w:t>sample sizes</w:t>
      </w:r>
      <w:r w:rsidR="00A71529">
        <w:rPr>
          <w:rFonts w:ascii="Times New Roman" w:hAnsi="Times New Roman"/>
          <w:sz w:val="24"/>
          <w:szCs w:val="24"/>
          <w:shd w:val="clear" w:color="auto" w:fill="FFFFFF"/>
        </w:rPr>
        <w:t>,</w:t>
      </w:r>
      <w:r w:rsidR="0053147A">
        <w:rPr>
          <w:rFonts w:ascii="Times New Roman" w:hAnsi="Times New Roman"/>
          <w:sz w:val="24"/>
          <w:szCs w:val="24"/>
          <w:shd w:val="clear" w:color="auto" w:fill="FFFFFF"/>
        </w:rPr>
        <w:t xml:space="preserve"> and analysis protocols</w:t>
      </w:r>
      <w:r w:rsidR="00A71529">
        <w:rPr>
          <w:rFonts w:ascii="Times New Roman" w:hAnsi="Times New Roman"/>
          <w:sz w:val="24"/>
          <w:szCs w:val="24"/>
          <w:shd w:val="clear" w:color="auto" w:fill="FFFFFF"/>
        </w:rPr>
        <w:t xml:space="preserve"> (Dorrenbacher et al., 2014; Karbach et al., 2017;</w:t>
      </w:r>
      <w:r w:rsidR="00022AF9">
        <w:rPr>
          <w:rFonts w:ascii="Times New Roman" w:hAnsi="Times New Roman"/>
          <w:sz w:val="24"/>
          <w:szCs w:val="24"/>
          <w:shd w:val="clear" w:color="auto" w:fill="FFFFFF"/>
        </w:rPr>
        <w:t xml:space="preserve"> </w:t>
      </w:r>
      <w:r w:rsidR="00022AF9" w:rsidRPr="00A95A62">
        <w:rPr>
          <w:rFonts w:ascii="Times New Roman" w:hAnsi="Times New Roman"/>
          <w:sz w:val="24"/>
          <w:szCs w:val="24"/>
        </w:rPr>
        <w:t>Simons et al., 201</w:t>
      </w:r>
      <w:r w:rsidR="00022AF9">
        <w:rPr>
          <w:rFonts w:ascii="Times New Roman" w:hAnsi="Times New Roman"/>
          <w:sz w:val="24"/>
          <w:szCs w:val="24"/>
        </w:rPr>
        <w:t>6;</w:t>
      </w:r>
      <w:r w:rsidR="00A71529">
        <w:rPr>
          <w:rFonts w:ascii="Times New Roman" w:hAnsi="Times New Roman"/>
          <w:sz w:val="24"/>
          <w:szCs w:val="24"/>
          <w:shd w:val="clear" w:color="auto" w:fill="FFFFFF"/>
        </w:rPr>
        <w:t xml:space="preserve"> Zinke et al., 2012).</w:t>
      </w:r>
      <w:r w:rsidR="00925E8C" w:rsidRPr="00925E8C">
        <w:rPr>
          <w:rFonts w:ascii="Times New Roman" w:hAnsi="Times New Roman"/>
          <w:sz w:val="24"/>
          <w:szCs w:val="24"/>
          <w:shd w:val="clear" w:color="auto" w:fill="FFFFFF"/>
        </w:rPr>
        <w:t xml:space="preserve"> </w:t>
      </w:r>
      <w:r w:rsidR="00925E8C">
        <w:rPr>
          <w:rFonts w:ascii="Times New Roman" w:hAnsi="Times New Roman"/>
          <w:sz w:val="24"/>
          <w:szCs w:val="24"/>
          <w:shd w:val="clear" w:color="auto" w:fill="FFFFFF"/>
        </w:rPr>
        <w:t>Given these mixed findings it is difficult to ascertain the scope of transfer for task-switching training.</w:t>
      </w:r>
    </w:p>
    <w:p w14:paraId="5FCD8FEF" w14:textId="4FC5D1CE" w:rsidR="007C10B1" w:rsidRPr="00C51BFB" w:rsidRDefault="007C10B1" w:rsidP="007C10B1">
      <w:pPr>
        <w:jc w:val="both"/>
        <w:rPr>
          <w:rFonts w:ascii="Times New Roman" w:hAnsi="Times New Roman"/>
          <w:sz w:val="24"/>
          <w:szCs w:val="24"/>
          <w:shd w:val="clear" w:color="auto" w:fill="FFFFFF"/>
        </w:rPr>
      </w:pPr>
      <w:r w:rsidRPr="004A4876">
        <w:rPr>
          <w:rFonts w:ascii="Times New Roman" w:hAnsi="Times New Roman"/>
          <w:sz w:val="24"/>
          <w:szCs w:val="24"/>
          <w:shd w:val="clear" w:color="auto" w:fill="FFFFFF"/>
        </w:rPr>
        <w:lastRenderedPageBreak/>
        <w:tab/>
      </w:r>
      <w:r w:rsidRPr="001D439B">
        <w:rPr>
          <w:rFonts w:ascii="Times New Roman" w:hAnsi="Times New Roman"/>
          <w:sz w:val="24"/>
          <w:szCs w:val="24"/>
          <w:shd w:val="clear" w:color="auto" w:fill="FFFFFF"/>
        </w:rPr>
        <w:t xml:space="preserve">The aforementioned concept of a task-set </w:t>
      </w:r>
      <w:r w:rsidR="007108AB" w:rsidRPr="001D439B">
        <w:rPr>
          <w:rFonts w:ascii="Times New Roman" w:hAnsi="Times New Roman"/>
          <w:sz w:val="24"/>
          <w:szCs w:val="24"/>
          <w:shd w:val="clear" w:color="auto" w:fill="FFFFFF"/>
        </w:rPr>
        <w:t>may</w:t>
      </w:r>
      <w:r w:rsidRPr="001D439B">
        <w:rPr>
          <w:rFonts w:ascii="Times New Roman" w:hAnsi="Times New Roman"/>
          <w:sz w:val="24"/>
          <w:szCs w:val="24"/>
          <w:shd w:val="clear" w:color="auto" w:fill="FFFFFF"/>
        </w:rPr>
        <w:t xml:space="preserve"> shed light on the specificity of transfer in task</w:t>
      </w:r>
      <w:r w:rsidR="002A732B" w:rsidRPr="001D439B">
        <w:rPr>
          <w:rFonts w:ascii="Times New Roman" w:hAnsi="Times New Roman"/>
          <w:sz w:val="24"/>
          <w:szCs w:val="24"/>
          <w:shd w:val="clear" w:color="auto" w:fill="FFFFFF"/>
        </w:rPr>
        <w:t>-</w:t>
      </w:r>
      <w:r w:rsidRPr="001D439B">
        <w:rPr>
          <w:rFonts w:ascii="Times New Roman" w:hAnsi="Times New Roman"/>
          <w:sz w:val="24"/>
          <w:szCs w:val="24"/>
          <w:shd w:val="clear" w:color="auto" w:fill="FFFFFF"/>
        </w:rPr>
        <w:t>switching contexts</w:t>
      </w:r>
      <w:r w:rsidR="007108AB" w:rsidRPr="001D439B">
        <w:rPr>
          <w:rFonts w:ascii="Times New Roman" w:hAnsi="Times New Roman"/>
          <w:sz w:val="24"/>
          <w:szCs w:val="24"/>
          <w:shd w:val="clear" w:color="auto" w:fill="FFFFFF"/>
        </w:rPr>
        <w:t>,</w:t>
      </w:r>
      <w:r w:rsidRPr="001D439B">
        <w:rPr>
          <w:rFonts w:ascii="Times New Roman" w:hAnsi="Times New Roman"/>
          <w:sz w:val="24"/>
          <w:szCs w:val="24"/>
          <w:shd w:val="clear" w:color="auto" w:fill="FFFFFF"/>
        </w:rPr>
        <w:t xml:space="preserve"> and more generally. </w:t>
      </w:r>
      <w:r w:rsidR="007108AB" w:rsidRPr="001D439B">
        <w:rPr>
          <w:rFonts w:ascii="Times New Roman" w:hAnsi="Times New Roman"/>
          <w:sz w:val="24"/>
          <w:szCs w:val="24"/>
          <w:shd w:val="clear" w:color="auto" w:fill="FFFFFF"/>
        </w:rPr>
        <w:t>One popular account is that t</w:t>
      </w:r>
      <w:r w:rsidRPr="001D439B">
        <w:rPr>
          <w:rFonts w:ascii="Times New Roman" w:hAnsi="Times New Roman"/>
          <w:sz w:val="24"/>
          <w:szCs w:val="24"/>
          <w:shd w:val="clear" w:color="auto" w:fill="FFFFFF"/>
        </w:rPr>
        <w:t>ask-sets perform a shielding function by providing a preparatory attentional state that serves to bias the set of imminent processes recruited to perform a task, so as to prevent irrelevant stimulus features, or indeed stimulus-response mappings, from interfering with the correct response process (</w:t>
      </w:r>
      <w:r w:rsidRPr="001D439B">
        <w:rPr>
          <w:rFonts w:ascii="Times New Roman" w:hAnsi="Times New Roman"/>
          <w:sz w:val="24"/>
          <w:szCs w:val="24"/>
        </w:rPr>
        <w:t xml:space="preserve">Rogers &amp; Monsell, 1995; </w:t>
      </w:r>
      <w:r w:rsidR="00AB2921" w:rsidRPr="001D439B">
        <w:rPr>
          <w:rFonts w:ascii="Times New Roman" w:hAnsi="Times New Roman"/>
          <w:sz w:val="24"/>
          <w:szCs w:val="24"/>
        </w:rPr>
        <w:t>Dreisbach</w:t>
      </w:r>
      <w:r w:rsidRPr="001D439B">
        <w:rPr>
          <w:rFonts w:ascii="Times New Roman" w:hAnsi="Times New Roman"/>
          <w:sz w:val="24"/>
          <w:szCs w:val="24"/>
        </w:rPr>
        <w:t xml:space="preserve"> &amp; </w:t>
      </w:r>
      <w:r w:rsidR="00271D3D" w:rsidRPr="001D439B">
        <w:rPr>
          <w:rFonts w:ascii="Times New Roman" w:hAnsi="Times New Roman"/>
          <w:sz w:val="24"/>
          <w:szCs w:val="24"/>
        </w:rPr>
        <w:t>Wenke</w:t>
      </w:r>
      <w:r w:rsidRPr="001D439B">
        <w:rPr>
          <w:rFonts w:ascii="Times New Roman" w:hAnsi="Times New Roman"/>
          <w:sz w:val="24"/>
          <w:szCs w:val="24"/>
        </w:rPr>
        <w:t>, 2011</w:t>
      </w:r>
      <w:r w:rsidRPr="001D439B">
        <w:rPr>
          <w:rFonts w:ascii="Times New Roman" w:hAnsi="Times New Roman"/>
          <w:sz w:val="24"/>
          <w:szCs w:val="24"/>
          <w:shd w:val="clear" w:color="auto" w:fill="FFFFFF"/>
        </w:rPr>
        <w:t>). However, the adoption of specific task-sets in a switching context may become proximately maladaptive; switch-costs arise because the need to switch between task-sets slows people down and/or a failure to adequately switch brings about pro-active interference caused by an irrelevant task-set (</w:t>
      </w:r>
      <w:r w:rsidR="00AB2921" w:rsidRPr="001D439B">
        <w:rPr>
          <w:rFonts w:ascii="Times New Roman" w:hAnsi="Times New Roman"/>
          <w:sz w:val="24"/>
          <w:szCs w:val="24"/>
        </w:rPr>
        <w:t>Dreisbach</w:t>
      </w:r>
      <w:r w:rsidRPr="001D439B">
        <w:rPr>
          <w:rFonts w:ascii="Times New Roman" w:hAnsi="Times New Roman"/>
          <w:sz w:val="24"/>
          <w:szCs w:val="24"/>
        </w:rPr>
        <w:t xml:space="preserve"> &amp; </w:t>
      </w:r>
      <w:r w:rsidR="00271D3D" w:rsidRPr="001D439B">
        <w:rPr>
          <w:rFonts w:ascii="Times New Roman" w:hAnsi="Times New Roman"/>
          <w:sz w:val="24"/>
          <w:szCs w:val="24"/>
        </w:rPr>
        <w:t>Wenke</w:t>
      </w:r>
      <w:r w:rsidRPr="001D439B">
        <w:rPr>
          <w:rFonts w:ascii="Times New Roman" w:hAnsi="Times New Roman"/>
          <w:sz w:val="24"/>
          <w:szCs w:val="24"/>
        </w:rPr>
        <w:t>, 2011</w:t>
      </w:r>
      <w:r w:rsidRPr="001D439B">
        <w:rPr>
          <w:rFonts w:ascii="Times New Roman" w:hAnsi="Times New Roman"/>
          <w:sz w:val="24"/>
          <w:szCs w:val="24"/>
          <w:shd w:val="clear" w:color="auto" w:fill="FFFFFF"/>
        </w:rPr>
        <w:t>). Interestingly, task-switch</w:t>
      </w:r>
      <w:r w:rsidR="007108AB" w:rsidRPr="001D439B">
        <w:rPr>
          <w:rFonts w:ascii="Times New Roman" w:hAnsi="Times New Roman"/>
          <w:sz w:val="24"/>
          <w:szCs w:val="24"/>
          <w:shd w:val="clear" w:color="auto" w:fill="FFFFFF"/>
        </w:rPr>
        <w:t>ing</w:t>
      </w:r>
      <w:r w:rsidRPr="001D439B">
        <w:rPr>
          <w:rFonts w:ascii="Times New Roman" w:hAnsi="Times New Roman"/>
          <w:sz w:val="24"/>
          <w:szCs w:val="24"/>
          <w:shd w:val="clear" w:color="auto" w:fill="FFFFFF"/>
        </w:rPr>
        <w:t xml:space="preserve"> training appears to relax task-set shielding. This is evidenced by the finding that irrelevant information for both tasks can interfere with performance in a task</w:t>
      </w:r>
      <w:r w:rsidR="007108AB" w:rsidRPr="001D439B">
        <w:rPr>
          <w:rFonts w:ascii="Times New Roman" w:hAnsi="Times New Roman"/>
          <w:sz w:val="24"/>
          <w:szCs w:val="24"/>
          <w:shd w:val="clear" w:color="auto" w:fill="FFFFFF"/>
        </w:rPr>
        <w:t>-</w:t>
      </w:r>
      <w:r w:rsidRPr="001D439B">
        <w:rPr>
          <w:rFonts w:ascii="Times New Roman" w:hAnsi="Times New Roman"/>
          <w:sz w:val="24"/>
          <w:szCs w:val="24"/>
          <w:shd w:val="clear" w:color="auto" w:fill="FFFFFF"/>
        </w:rPr>
        <w:t>switching context but not on their single task counterparts (</w:t>
      </w:r>
      <w:r w:rsidR="00AB2921" w:rsidRPr="001D439B">
        <w:rPr>
          <w:rFonts w:ascii="Times New Roman" w:hAnsi="Times New Roman"/>
          <w:sz w:val="24"/>
          <w:szCs w:val="24"/>
        </w:rPr>
        <w:t>Dreisbach</w:t>
      </w:r>
      <w:r w:rsidRPr="001D439B">
        <w:rPr>
          <w:rFonts w:ascii="Times New Roman" w:hAnsi="Times New Roman"/>
          <w:sz w:val="24"/>
          <w:szCs w:val="24"/>
        </w:rPr>
        <w:t xml:space="preserve"> &amp; </w:t>
      </w:r>
      <w:r w:rsidR="00271D3D" w:rsidRPr="001D439B">
        <w:rPr>
          <w:rFonts w:ascii="Times New Roman" w:hAnsi="Times New Roman"/>
          <w:sz w:val="24"/>
          <w:szCs w:val="24"/>
        </w:rPr>
        <w:t>Wenke</w:t>
      </w:r>
      <w:r w:rsidRPr="001D439B">
        <w:rPr>
          <w:rFonts w:ascii="Times New Roman" w:hAnsi="Times New Roman"/>
          <w:sz w:val="24"/>
          <w:szCs w:val="24"/>
        </w:rPr>
        <w:t xml:space="preserve">, 2011). This implies that prior exposure to a task through training (or simply by task-order) may initially cause some negative transfer effects on a different task. Moreover, the broader transfer observed to other tasks involving </w:t>
      </w:r>
      <w:r w:rsidRPr="001D439B">
        <w:rPr>
          <w:rFonts w:ascii="Times New Roman" w:hAnsi="Times New Roman"/>
          <w:sz w:val="24"/>
          <w:szCs w:val="24"/>
          <w:shd w:val="clear" w:color="auto" w:fill="FFFFFF"/>
        </w:rPr>
        <w:t>interference control (Karbach &amp; Kray, 2009) may be due to the adoption of more relaxed task-sets relative to training on single task-counterparts. Further support for this comes from Sabah et al (2019) who found that increasing task-variability (in terms of content and structure) in a task</w:t>
      </w:r>
      <w:r w:rsidR="007108AB" w:rsidRPr="001D439B">
        <w:rPr>
          <w:rFonts w:ascii="Times New Roman" w:hAnsi="Times New Roman"/>
          <w:sz w:val="24"/>
          <w:szCs w:val="24"/>
          <w:shd w:val="clear" w:color="auto" w:fill="FFFFFF"/>
        </w:rPr>
        <w:t>-</w:t>
      </w:r>
      <w:r w:rsidRPr="001D439B">
        <w:rPr>
          <w:rFonts w:ascii="Times New Roman" w:hAnsi="Times New Roman"/>
          <w:sz w:val="24"/>
          <w:szCs w:val="24"/>
          <w:shd w:val="clear" w:color="auto" w:fill="FFFFFF"/>
        </w:rPr>
        <w:t>switching context resulted in greater transfer to novel switching tasks.</w:t>
      </w:r>
      <w:r w:rsidRPr="00466432">
        <w:rPr>
          <w:rFonts w:ascii="Times New Roman" w:hAnsi="Times New Roman"/>
          <w:sz w:val="24"/>
          <w:szCs w:val="24"/>
          <w:shd w:val="clear" w:color="auto" w:fill="FFFFFF"/>
        </w:rPr>
        <w:t xml:space="preserve"> </w:t>
      </w:r>
    </w:p>
    <w:p w14:paraId="143D2D2B" w14:textId="18BC23C4" w:rsidR="008234F8" w:rsidRPr="00997FB9" w:rsidRDefault="0055548A" w:rsidP="00CB0912">
      <w:pPr>
        <w:jc w:val="both"/>
        <w:rPr>
          <w:rFonts w:ascii="Times New Roman" w:hAnsi="Times New Roman"/>
          <w:b/>
          <w:iCs/>
          <w:sz w:val="24"/>
          <w:szCs w:val="24"/>
          <w:shd w:val="clear" w:color="auto" w:fill="FFFFFF"/>
        </w:rPr>
      </w:pPr>
      <w:r w:rsidRPr="00997FB9">
        <w:rPr>
          <w:rFonts w:ascii="Times New Roman" w:hAnsi="Times New Roman"/>
          <w:b/>
          <w:iCs/>
          <w:sz w:val="24"/>
          <w:szCs w:val="24"/>
          <w:shd w:val="clear" w:color="auto" w:fill="FFFFFF"/>
        </w:rPr>
        <w:t>Overview</w:t>
      </w:r>
    </w:p>
    <w:p w14:paraId="13F05507" w14:textId="183E5A6C" w:rsidR="0055548A" w:rsidRDefault="005F0E96" w:rsidP="00CB0912">
      <w:pPr>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Recent theoretical and experimental </w:t>
      </w:r>
      <w:r w:rsidR="001A4E0A">
        <w:rPr>
          <w:rFonts w:ascii="Times New Roman" w:hAnsi="Times New Roman"/>
          <w:sz w:val="24"/>
          <w:szCs w:val="24"/>
          <w:shd w:val="clear" w:color="auto" w:fill="FFFFFF"/>
        </w:rPr>
        <w:t xml:space="preserve">work </w:t>
      </w:r>
      <w:r>
        <w:rPr>
          <w:rFonts w:ascii="Times New Roman" w:hAnsi="Times New Roman"/>
          <w:sz w:val="24"/>
          <w:szCs w:val="24"/>
          <w:shd w:val="clear" w:color="auto" w:fill="FFFFFF"/>
        </w:rPr>
        <w:t>suggest</w:t>
      </w:r>
      <w:r w:rsidR="00177F4D">
        <w:rPr>
          <w:rFonts w:ascii="Times New Roman" w:hAnsi="Times New Roman"/>
          <w:sz w:val="24"/>
          <w:szCs w:val="24"/>
          <w:shd w:val="clear" w:color="auto" w:fill="FFFFFF"/>
        </w:rPr>
        <w:t>s</w:t>
      </w:r>
      <w:r>
        <w:rPr>
          <w:rFonts w:ascii="Times New Roman" w:hAnsi="Times New Roman"/>
          <w:sz w:val="24"/>
          <w:szCs w:val="24"/>
          <w:shd w:val="clear" w:color="auto" w:fill="FFFFFF"/>
        </w:rPr>
        <w:t xml:space="preserve"> that specificity is the rule rather than the exception for transfer effects (</w:t>
      </w:r>
      <w:r>
        <w:rPr>
          <w:rFonts w:ascii="Times New Roman" w:hAnsi="Times New Roman"/>
          <w:sz w:val="24"/>
          <w:szCs w:val="24"/>
        </w:rPr>
        <w:t>Melby-</w:t>
      </w:r>
      <w:r w:rsidRPr="00A95A62">
        <w:rPr>
          <w:rFonts w:ascii="Times New Roman" w:hAnsi="Times New Roman"/>
          <w:sz w:val="24"/>
          <w:szCs w:val="24"/>
        </w:rPr>
        <w:t>Lervag et al., 2016; Sala &amp; Gobet, 2019; Simons et al., 201</w:t>
      </w:r>
      <w:r>
        <w:rPr>
          <w:rFonts w:ascii="Times New Roman" w:hAnsi="Times New Roman"/>
          <w:sz w:val="24"/>
          <w:szCs w:val="24"/>
        </w:rPr>
        <w:t>6</w:t>
      </w:r>
      <w:r w:rsidRPr="00A95A62">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shd w:val="clear" w:color="auto" w:fill="FFFFFF"/>
        </w:rPr>
        <w:t>Gathercole et al., 2019).</w:t>
      </w:r>
      <w:r w:rsidR="0055548A">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 xml:space="preserve">However, the specificity of transfer varies between task-paradigms </w:t>
      </w:r>
      <w:r w:rsidR="006A0638">
        <w:rPr>
          <w:rFonts w:ascii="Times New Roman" w:hAnsi="Times New Roman"/>
          <w:sz w:val="24"/>
          <w:szCs w:val="24"/>
          <w:shd w:val="clear" w:color="auto" w:fill="FFFFFF"/>
        </w:rPr>
        <w:t xml:space="preserve">and as a function of task complexity </w:t>
      </w:r>
      <w:r w:rsidR="007C10B1">
        <w:rPr>
          <w:rFonts w:ascii="Times New Roman" w:hAnsi="Times New Roman"/>
          <w:sz w:val="24"/>
          <w:szCs w:val="24"/>
          <w:shd w:val="clear" w:color="auto" w:fill="FFFFFF"/>
        </w:rPr>
        <w:t xml:space="preserve">and novelty </w:t>
      </w:r>
      <w:r w:rsidR="006A0638">
        <w:rPr>
          <w:rFonts w:ascii="Times New Roman" w:hAnsi="Times New Roman"/>
          <w:sz w:val="24"/>
          <w:szCs w:val="24"/>
          <w:shd w:val="clear" w:color="auto" w:fill="FFFFFF"/>
        </w:rPr>
        <w:t>(</w:t>
      </w:r>
      <w:r w:rsidR="006A0638">
        <w:rPr>
          <w:rFonts w:ascii="Times New Roman" w:hAnsi="Times New Roman"/>
          <w:sz w:val="24"/>
          <w:szCs w:val="24"/>
        </w:rPr>
        <w:t>Assihar &amp; Hochstien, 2004;</w:t>
      </w:r>
      <w:r w:rsidR="00436EB0">
        <w:rPr>
          <w:rFonts w:ascii="Times New Roman" w:hAnsi="Times New Roman"/>
          <w:sz w:val="24"/>
          <w:szCs w:val="24"/>
        </w:rPr>
        <w:t xml:space="preserve"> Dosher &amp; Lu, 2017;</w:t>
      </w:r>
      <w:r w:rsidR="006A0638">
        <w:rPr>
          <w:rFonts w:ascii="Times New Roman" w:hAnsi="Times New Roman"/>
          <w:sz w:val="24"/>
          <w:szCs w:val="24"/>
        </w:rPr>
        <w:t xml:space="preserve"> </w:t>
      </w:r>
      <w:r w:rsidR="00436EB0" w:rsidRPr="00A95A62">
        <w:rPr>
          <w:rFonts w:ascii="Times New Roman" w:hAnsi="Times New Roman"/>
          <w:sz w:val="24"/>
          <w:szCs w:val="24"/>
        </w:rPr>
        <w:t>Gathercole et al., 2019</w:t>
      </w:r>
      <w:r w:rsidR="00436EB0">
        <w:rPr>
          <w:rFonts w:ascii="Times New Roman" w:hAnsi="Times New Roman"/>
          <w:sz w:val="24"/>
          <w:szCs w:val="24"/>
          <w:shd w:val="clear" w:color="auto" w:fill="FFFFFF"/>
        </w:rPr>
        <w:t xml:space="preserve">; </w:t>
      </w:r>
      <w:r w:rsidR="00436EB0">
        <w:rPr>
          <w:rFonts w:ascii="Times New Roman" w:hAnsi="Times New Roman"/>
          <w:sz w:val="24"/>
          <w:szCs w:val="24"/>
        </w:rPr>
        <w:t xml:space="preserve">Jeter et al., 2009; </w:t>
      </w:r>
      <w:r w:rsidR="006A0638" w:rsidRPr="00A95A62">
        <w:rPr>
          <w:rFonts w:ascii="Times New Roman" w:hAnsi="Times New Roman"/>
          <w:sz w:val="24"/>
          <w:szCs w:val="24"/>
        </w:rPr>
        <w:t>Taatgen, 201</w:t>
      </w:r>
      <w:r w:rsidR="00436EB0">
        <w:rPr>
          <w:rFonts w:ascii="Times New Roman" w:hAnsi="Times New Roman"/>
          <w:sz w:val="24"/>
          <w:szCs w:val="24"/>
        </w:rPr>
        <w:t>3</w:t>
      </w:r>
      <w:r w:rsidR="006A0638">
        <w:rPr>
          <w:rFonts w:ascii="Times New Roman" w:hAnsi="Times New Roman"/>
          <w:sz w:val="24"/>
          <w:szCs w:val="24"/>
          <w:shd w:val="clear" w:color="auto" w:fill="FFFFFF"/>
        </w:rPr>
        <w:t>).</w:t>
      </w:r>
      <w:r w:rsidR="00436EB0">
        <w:rPr>
          <w:rFonts w:ascii="Times New Roman" w:hAnsi="Times New Roman"/>
          <w:sz w:val="24"/>
          <w:szCs w:val="24"/>
          <w:shd w:val="clear" w:color="auto" w:fill="FFFFFF"/>
        </w:rPr>
        <w:t xml:space="preserve"> </w:t>
      </w:r>
      <w:r w:rsidR="00F33503">
        <w:rPr>
          <w:rFonts w:ascii="Times New Roman" w:hAnsi="Times New Roman"/>
          <w:sz w:val="24"/>
          <w:szCs w:val="24"/>
          <w:shd w:val="clear" w:color="auto" w:fill="FFFFFF"/>
        </w:rPr>
        <w:t xml:space="preserve">To compliment theoretical </w:t>
      </w:r>
      <w:r w:rsidR="001A4E0A">
        <w:rPr>
          <w:rFonts w:ascii="Times New Roman" w:hAnsi="Times New Roman"/>
          <w:sz w:val="24"/>
          <w:szCs w:val="24"/>
          <w:shd w:val="clear" w:color="auto" w:fill="FFFFFF"/>
        </w:rPr>
        <w:t xml:space="preserve">progress </w:t>
      </w:r>
      <w:r w:rsidR="00F33503">
        <w:rPr>
          <w:rFonts w:ascii="Times New Roman" w:hAnsi="Times New Roman"/>
          <w:sz w:val="24"/>
          <w:szCs w:val="24"/>
          <w:shd w:val="clear" w:color="auto" w:fill="FFFFFF"/>
        </w:rPr>
        <w:t xml:space="preserve">and better understand the precise nature of transfer and its boundary conditions, further experimental studies are required that identify and systematically manipulate the overlap in task features between training and assessment tasks (Gathercole et al., 2019; Holmes et al., 2019; Minear et al., 2016; Norris et al., 2019; </w:t>
      </w:r>
      <w:r w:rsidR="00F33503">
        <w:rPr>
          <w:rFonts w:ascii="Times New Roman" w:hAnsi="Times New Roman"/>
          <w:sz w:val="24"/>
          <w:szCs w:val="24"/>
        </w:rPr>
        <w:t>V</w:t>
      </w:r>
      <w:r w:rsidR="00F33503" w:rsidRPr="00A95A62">
        <w:rPr>
          <w:rFonts w:ascii="Times New Roman" w:hAnsi="Times New Roman"/>
          <w:sz w:val="24"/>
          <w:szCs w:val="24"/>
        </w:rPr>
        <w:t>on Bastian &amp; Oberauer, 2014</w:t>
      </w:r>
      <w:r w:rsidR="00F33503">
        <w:rPr>
          <w:rFonts w:ascii="Times New Roman" w:hAnsi="Times New Roman"/>
          <w:sz w:val="24"/>
          <w:szCs w:val="24"/>
          <w:shd w:val="clear" w:color="auto" w:fill="FFFFFF"/>
        </w:rPr>
        <w:t xml:space="preserve">). </w:t>
      </w:r>
      <w:r w:rsidR="00AD3070">
        <w:rPr>
          <w:rFonts w:ascii="Times New Roman" w:hAnsi="Times New Roman"/>
          <w:sz w:val="24"/>
          <w:szCs w:val="24"/>
          <w:shd w:val="clear" w:color="auto" w:fill="FFFFFF"/>
        </w:rPr>
        <w:t>Visual discrimination and task-switching paradigms</w:t>
      </w:r>
      <w:r w:rsidR="00203706">
        <w:rPr>
          <w:rFonts w:ascii="Times New Roman" w:hAnsi="Times New Roman"/>
          <w:sz w:val="24"/>
          <w:szCs w:val="24"/>
          <w:shd w:val="clear" w:color="auto" w:fill="FFFFFF"/>
        </w:rPr>
        <w:t xml:space="preserve"> both show potential for transfer</w:t>
      </w:r>
      <w:r w:rsidR="004535C5">
        <w:rPr>
          <w:rFonts w:ascii="Times New Roman" w:hAnsi="Times New Roman"/>
          <w:sz w:val="24"/>
          <w:szCs w:val="24"/>
          <w:shd w:val="clear" w:color="auto" w:fill="FFFFFF"/>
        </w:rPr>
        <w:t xml:space="preserve"> (</w:t>
      </w:r>
      <w:r w:rsidR="00712481">
        <w:rPr>
          <w:rFonts w:ascii="Times New Roman" w:hAnsi="Times New Roman"/>
          <w:sz w:val="24"/>
          <w:szCs w:val="24"/>
        </w:rPr>
        <w:t xml:space="preserve">Assihar &amp; Hochstien, 2004; </w:t>
      </w:r>
      <w:r w:rsidR="004535C5">
        <w:rPr>
          <w:rFonts w:ascii="Times New Roman" w:hAnsi="Times New Roman"/>
          <w:sz w:val="24"/>
          <w:szCs w:val="24"/>
          <w:shd w:val="clear" w:color="auto" w:fill="FFFFFF"/>
        </w:rPr>
        <w:t xml:space="preserve">Dorrenbacher et al., 2014; </w:t>
      </w:r>
      <w:r w:rsidR="004535C5">
        <w:rPr>
          <w:rFonts w:ascii="Times New Roman" w:hAnsi="Times New Roman"/>
          <w:sz w:val="24"/>
          <w:szCs w:val="24"/>
        </w:rPr>
        <w:t>Dosher &amp; Lu, 2017;</w:t>
      </w:r>
      <w:r w:rsidR="004535C5">
        <w:rPr>
          <w:rFonts w:ascii="Times New Roman" w:hAnsi="Times New Roman"/>
          <w:sz w:val="24"/>
          <w:szCs w:val="24"/>
          <w:shd w:val="clear" w:color="auto" w:fill="FFFFFF"/>
        </w:rPr>
        <w:t xml:space="preserve"> Fahle, 2005; Karbach &amp; Kray, 2009)</w:t>
      </w:r>
      <w:r w:rsidR="001A4E0A">
        <w:rPr>
          <w:rFonts w:ascii="Times New Roman" w:hAnsi="Times New Roman"/>
          <w:sz w:val="24"/>
          <w:szCs w:val="24"/>
          <w:shd w:val="clear" w:color="auto" w:fill="FFFFFF"/>
        </w:rPr>
        <w:t>. Moreover,</w:t>
      </w:r>
      <w:r w:rsidR="00442982">
        <w:rPr>
          <w:rFonts w:ascii="Times New Roman" w:hAnsi="Times New Roman"/>
          <w:sz w:val="24"/>
          <w:szCs w:val="24"/>
          <w:shd w:val="clear" w:color="auto" w:fill="FFFFFF"/>
        </w:rPr>
        <w:t xml:space="preserve"> </w:t>
      </w:r>
      <w:r w:rsidR="00203706">
        <w:rPr>
          <w:rFonts w:ascii="Times New Roman" w:hAnsi="Times New Roman"/>
          <w:sz w:val="24"/>
          <w:szCs w:val="24"/>
          <w:shd w:val="clear" w:color="auto" w:fill="FFFFFF"/>
        </w:rPr>
        <w:t>their simple feature structu</w:t>
      </w:r>
      <w:r w:rsidR="004535C5">
        <w:rPr>
          <w:rFonts w:ascii="Times New Roman" w:hAnsi="Times New Roman"/>
          <w:sz w:val="24"/>
          <w:szCs w:val="24"/>
          <w:shd w:val="clear" w:color="auto" w:fill="FFFFFF"/>
        </w:rPr>
        <w:t>res</w:t>
      </w:r>
      <w:r w:rsidR="007C10B1">
        <w:rPr>
          <w:rFonts w:ascii="Times New Roman" w:hAnsi="Times New Roman"/>
          <w:sz w:val="24"/>
          <w:szCs w:val="24"/>
          <w:shd w:val="clear" w:color="auto" w:fill="FFFFFF"/>
        </w:rPr>
        <w:t xml:space="preserve"> (see figure 2),</w:t>
      </w:r>
      <w:r w:rsidR="001A4E0A">
        <w:rPr>
          <w:rFonts w:ascii="Times New Roman" w:hAnsi="Times New Roman"/>
          <w:sz w:val="24"/>
          <w:szCs w:val="24"/>
          <w:shd w:val="clear" w:color="auto" w:fill="FFFFFF"/>
        </w:rPr>
        <w:t xml:space="preserve"> for example with switching elements being added to impose executive </w:t>
      </w:r>
      <w:r w:rsidR="00C95DE0">
        <w:rPr>
          <w:rFonts w:ascii="Times New Roman" w:hAnsi="Times New Roman"/>
          <w:sz w:val="24"/>
          <w:szCs w:val="24"/>
          <w:shd w:val="clear" w:color="auto" w:fill="FFFFFF"/>
        </w:rPr>
        <w:t>demands</w:t>
      </w:r>
      <w:r w:rsidR="001A4E0A">
        <w:rPr>
          <w:rFonts w:ascii="Times New Roman" w:hAnsi="Times New Roman"/>
          <w:sz w:val="24"/>
          <w:szCs w:val="24"/>
          <w:shd w:val="clear" w:color="auto" w:fill="FFFFFF"/>
        </w:rPr>
        <w:t>,</w:t>
      </w:r>
      <w:r w:rsidR="004535C5">
        <w:rPr>
          <w:rFonts w:ascii="Times New Roman" w:hAnsi="Times New Roman"/>
          <w:sz w:val="24"/>
          <w:szCs w:val="24"/>
          <w:shd w:val="clear" w:color="auto" w:fill="FFFFFF"/>
        </w:rPr>
        <w:t xml:space="preserve"> make </w:t>
      </w:r>
      <w:r w:rsidR="004535C5" w:rsidRPr="00442982">
        <w:rPr>
          <w:rFonts w:ascii="Times New Roman" w:hAnsi="Times New Roman"/>
          <w:sz w:val="24"/>
          <w:szCs w:val="24"/>
          <w:shd w:val="clear" w:color="auto" w:fill="FFFFFF"/>
        </w:rPr>
        <w:t xml:space="preserve">them </w:t>
      </w:r>
      <w:r w:rsidR="00442982">
        <w:rPr>
          <w:rFonts w:ascii="Times New Roman" w:hAnsi="Times New Roman"/>
          <w:sz w:val="24"/>
          <w:szCs w:val="24"/>
          <w:shd w:val="clear" w:color="auto" w:fill="FFFFFF"/>
        </w:rPr>
        <w:t xml:space="preserve">suitable </w:t>
      </w:r>
      <w:r w:rsidR="004535C5" w:rsidRPr="00442982">
        <w:rPr>
          <w:rFonts w:ascii="Times New Roman" w:hAnsi="Times New Roman"/>
          <w:sz w:val="24"/>
          <w:szCs w:val="24"/>
          <w:shd w:val="clear" w:color="auto" w:fill="FFFFFF"/>
        </w:rPr>
        <w:t>for the systematic exploration of practice</w:t>
      </w:r>
      <w:r w:rsidR="0053439B">
        <w:rPr>
          <w:rFonts w:ascii="Times New Roman" w:hAnsi="Times New Roman"/>
          <w:sz w:val="24"/>
          <w:szCs w:val="24"/>
          <w:shd w:val="clear" w:color="auto" w:fill="FFFFFF"/>
        </w:rPr>
        <w:t xml:space="preserve"> </w:t>
      </w:r>
      <w:r w:rsidR="004535C5" w:rsidRPr="00442982">
        <w:rPr>
          <w:rFonts w:ascii="Times New Roman" w:hAnsi="Times New Roman"/>
          <w:sz w:val="24"/>
          <w:szCs w:val="24"/>
          <w:shd w:val="clear" w:color="auto" w:fill="FFFFFF"/>
        </w:rPr>
        <w:t>induced transfer effects.</w:t>
      </w:r>
    </w:p>
    <w:p w14:paraId="34B508E1" w14:textId="12DD952E" w:rsidR="00734657" w:rsidRPr="00997FB9" w:rsidRDefault="00734657" w:rsidP="00CB0912">
      <w:pPr>
        <w:jc w:val="both"/>
        <w:rPr>
          <w:rFonts w:ascii="Times New Roman" w:hAnsi="Times New Roman"/>
          <w:b/>
          <w:bCs/>
          <w:iCs/>
          <w:sz w:val="24"/>
          <w:szCs w:val="24"/>
          <w:shd w:val="clear" w:color="auto" w:fill="FFFFFF"/>
        </w:rPr>
      </w:pPr>
      <w:r w:rsidRPr="00997FB9">
        <w:rPr>
          <w:rFonts w:ascii="Times New Roman" w:hAnsi="Times New Roman"/>
          <w:b/>
          <w:bCs/>
          <w:iCs/>
          <w:sz w:val="24"/>
          <w:szCs w:val="24"/>
          <w:shd w:val="clear" w:color="auto" w:fill="FFFFFF"/>
        </w:rPr>
        <w:t>The Present Study</w:t>
      </w:r>
    </w:p>
    <w:p w14:paraId="16A5B36D" w14:textId="1AAE943E" w:rsidR="007C10B1" w:rsidRPr="00272F69" w:rsidRDefault="00712481" w:rsidP="007C10B1">
      <w:pPr>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The present study explore</w:t>
      </w:r>
      <w:r w:rsidR="001A4E0A">
        <w:rPr>
          <w:rFonts w:ascii="Times New Roman" w:hAnsi="Times New Roman"/>
          <w:sz w:val="24"/>
          <w:szCs w:val="24"/>
          <w:shd w:val="clear" w:color="auto" w:fill="FFFFFF"/>
        </w:rPr>
        <w:t>d</w:t>
      </w:r>
      <w:r>
        <w:rPr>
          <w:rFonts w:ascii="Times New Roman" w:hAnsi="Times New Roman"/>
          <w:sz w:val="24"/>
          <w:szCs w:val="24"/>
          <w:shd w:val="clear" w:color="auto" w:fill="FFFFFF"/>
        </w:rPr>
        <w:t xml:space="preserve"> </w:t>
      </w:r>
      <w:r w:rsidR="00A42D9E">
        <w:rPr>
          <w:rFonts w:ascii="Times New Roman" w:hAnsi="Times New Roman"/>
          <w:sz w:val="24"/>
          <w:szCs w:val="24"/>
          <w:shd w:val="clear" w:color="auto" w:fill="FFFFFF"/>
        </w:rPr>
        <w:t xml:space="preserve">the </w:t>
      </w:r>
      <w:r>
        <w:rPr>
          <w:rFonts w:ascii="Times New Roman" w:hAnsi="Times New Roman"/>
          <w:sz w:val="24"/>
          <w:szCs w:val="24"/>
          <w:shd w:val="clear" w:color="auto" w:fill="FFFFFF"/>
        </w:rPr>
        <w:t>potential transfer of training two tasks within a set of</w:t>
      </w:r>
      <w:r w:rsidR="009F020F">
        <w:rPr>
          <w:rFonts w:ascii="Times New Roman" w:hAnsi="Times New Roman"/>
          <w:sz w:val="24"/>
          <w:szCs w:val="24"/>
          <w:shd w:val="clear" w:color="auto" w:fill="FFFFFF"/>
        </w:rPr>
        <w:t xml:space="preserve"> six</w:t>
      </w:r>
      <w:r>
        <w:rPr>
          <w:rFonts w:ascii="Times New Roman" w:hAnsi="Times New Roman"/>
          <w:sz w:val="24"/>
          <w:szCs w:val="24"/>
          <w:shd w:val="clear" w:color="auto" w:fill="FFFFFF"/>
        </w:rPr>
        <w:t xml:space="preserve"> hierarchically nested perceptual discrimination tasks. </w:t>
      </w:r>
      <w:r w:rsidR="007C10B1" w:rsidRPr="001D439B">
        <w:rPr>
          <w:rFonts w:ascii="Times New Roman" w:hAnsi="Times New Roman"/>
          <w:sz w:val="24"/>
          <w:szCs w:val="24"/>
          <w:shd w:val="clear" w:color="auto" w:fill="FFFFFF"/>
        </w:rPr>
        <w:t>To do so, we conducted a large online training study that allowed us to power for small-medium effect sizes. The tasks were hierarchically nested with respect to the</w:t>
      </w:r>
      <w:r w:rsidR="007108AB" w:rsidRPr="001D439B">
        <w:rPr>
          <w:rFonts w:ascii="Times New Roman" w:hAnsi="Times New Roman"/>
          <w:sz w:val="24"/>
          <w:szCs w:val="24"/>
          <w:shd w:val="clear" w:color="auto" w:fill="FFFFFF"/>
        </w:rPr>
        <w:t>ir</w:t>
      </w:r>
      <w:r w:rsidR="007C10B1" w:rsidRPr="001D439B">
        <w:rPr>
          <w:rFonts w:ascii="Times New Roman" w:hAnsi="Times New Roman"/>
          <w:sz w:val="24"/>
          <w:szCs w:val="24"/>
          <w:shd w:val="clear" w:color="auto" w:fill="FFFFFF"/>
        </w:rPr>
        <w:t xml:space="preserve"> </w:t>
      </w:r>
      <w:r w:rsidR="007C10B1" w:rsidRPr="001D439B">
        <w:rPr>
          <w:rFonts w:ascii="Times New Roman" w:hAnsi="Times New Roman"/>
          <w:sz w:val="24"/>
          <w:szCs w:val="24"/>
        </w:rPr>
        <w:t xml:space="preserve">combination of task features. That is, the higher level tasks contain </w:t>
      </w:r>
      <w:r w:rsidR="007C10B1" w:rsidRPr="001D439B">
        <w:rPr>
          <w:rFonts w:ascii="Times New Roman" w:hAnsi="Times New Roman"/>
          <w:i/>
          <w:sz w:val="24"/>
          <w:szCs w:val="24"/>
        </w:rPr>
        <w:t>all the features</w:t>
      </w:r>
      <w:r w:rsidR="007C10B1" w:rsidRPr="001D439B">
        <w:rPr>
          <w:rFonts w:ascii="Times New Roman" w:hAnsi="Times New Roman"/>
          <w:sz w:val="24"/>
          <w:szCs w:val="24"/>
        </w:rPr>
        <w:t xml:space="preserve"> of their lower level counterparts. Importantly,</w:t>
      </w:r>
      <w:r w:rsidR="007C10B1" w:rsidRPr="001D439B">
        <w:rPr>
          <w:rFonts w:ascii="Times New Roman" w:hAnsi="Times New Roman"/>
          <w:sz w:val="24"/>
          <w:szCs w:val="24"/>
          <w:shd w:val="clear" w:color="auto" w:fill="FFFFFF"/>
        </w:rPr>
        <w:t xml:space="preserve"> we focused on task features and do not make strong claims about the specifics of the associated cognitive processes</w:t>
      </w:r>
      <w:r w:rsidR="007108AB" w:rsidRPr="001D439B">
        <w:rPr>
          <w:rFonts w:ascii="Times New Roman" w:hAnsi="Times New Roman"/>
          <w:sz w:val="24"/>
          <w:szCs w:val="24"/>
          <w:shd w:val="clear" w:color="auto" w:fill="FFFFFF"/>
        </w:rPr>
        <w:t xml:space="preserve"> </w:t>
      </w:r>
      <w:r w:rsidR="007108AB" w:rsidRPr="001D439B">
        <w:rPr>
          <w:rFonts w:ascii="Times New Roman" w:hAnsi="Times New Roman"/>
          <w:sz w:val="24"/>
          <w:szCs w:val="24"/>
          <w:shd w:val="clear" w:color="auto" w:fill="FFFFFF"/>
        </w:rPr>
        <w:lastRenderedPageBreak/>
        <w:t>– it is very difficult to infer a cognitive hierarchy</w:t>
      </w:r>
      <w:r w:rsidR="007C10B1" w:rsidRPr="001D439B">
        <w:rPr>
          <w:rFonts w:ascii="Times New Roman" w:hAnsi="Times New Roman"/>
          <w:sz w:val="24"/>
          <w:szCs w:val="24"/>
          <w:shd w:val="clear" w:color="auto" w:fill="FFFFFF"/>
        </w:rPr>
        <w:t xml:space="preserve">. However, we assumed that </w:t>
      </w:r>
      <w:r w:rsidR="007108AB" w:rsidRPr="001D439B">
        <w:rPr>
          <w:rFonts w:ascii="Times New Roman" w:hAnsi="Times New Roman"/>
          <w:sz w:val="24"/>
          <w:szCs w:val="24"/>
          <w:shd w:val="clear" w:color="auto" w:fill="FFFFFF"/>
        </w:rPr>
        <w:t>our</w:t>
      </w:r>
      <w:r w:rsidR="007C10B1" w:rsidRPr="001D439B">
        <w:rPr>
          <w:rFonts w:ascii="Times New Roman" w:hAnsi="Times New Roman"/>
          <w:sz w:val="24"/>
          <w:szCs w:val="24"/>
          <w:shd w:val="clear" w:color="auto" w:fill="FFFFFF"/>
        </w:rPr>
        <w:t xml:space="preserve"> tasks spanned a range of processes including: attention, working memory, and executive control (</w:t>
      </w:r>
      <w:r w:rsidR="007C10B1" w:rsidRPr="001D439B">
        <w:rPr>
          <w:rFonts w:ascii="Times New Roman" w:hAnsi="Times New Roman"/>
          <w:sz w:val="24"/>
          <w:szCs w:val="24"/>
        </w:rPr>
        <w:t>Dosher &amp; Lu, 2017; Miyake et al., 2000</w:t>
      </w:r>
      <w:r w:rsidR="007C10B1" w:rsidRPr="001D439B">
        <w:rPr>
          <w:rFonts w:ascii="Times New Roman" w:hAnsi="Times New Roman"/>
          <w:sz w:val="24"/>
          <w:szCs w:val="24"/>
          <w:shd w:val="clear" w:color="auto" w:fill="FFFFFF"/>
        </w:rPr>
        <w:t>)</w:t>
      </w:r>
      <w:r w:rsidR="007108AB" w:rsidRPr="001D439B">
        <w:rPr>
          <w:rFonts w:ascii="Times New Roman" w:hAnsi="Times New Roman"/>
          <w:sz w:val="24"/>
          <w:szCs w:val="24"/>
          <w:shd w:val="clear" w:color="auto" w:fill="FFFFFF"/>
        </w:rPr>
        <w:t>, and that as tasks contain more features, so the required cognitive processes become more complex</w:t>
      </w:r>
      <w:r w:rsidR="007C10B1" w:rsidRPr="001D439B">
        <w:rPr>
          <w:rFonts w:ascii="Times New Roman" w:hAnsi="Times New Roman"/>
          <w:sz w:val="24"/>
          <w:szCs w:val="24"/>
          <w:shd w:val="clear" w:color="auto" w:fill="FFFFFF"/>
        </w:rPr>
        <w:t>.</w:t>
      </w:r>
      <w:r>
        <w:rPr>
          <w:rFonts w:ascii="Times New Roman" w:hAnsi="Times New Roman"/>
          <w:sz w:val="24"/>
          <w:szCs w:val="24"/>
          <w:shd w:val="clear" w:color="auto" w:fill="FFFFFF"/>
        </w:rPr>
        <w:t xml:space="preserve"> </w:t>
      </w:r>
      <w:r w:rsidR="0053439B">
        <w:rPr>
          <w:rFonts w:ascii="Times New Roman" w:hAnsi="Times New Roman"/>
          <w:sz w:val="24"/>
          <w:szCs w:val="24"/>
          <w:shd w:val="clear" w:color="auto" w:fill="FFFFFF"/>
        </w:rPr>
        <w:t>Whilst the stimuli were identical, t</w:t>
      </w:r>
      <w:r w:rsidR="009F020F">
        <w:rPr>
          <w:rFonts w:ascii="Times New Roman" w:hAnsi="Times New Roman"/>
          <w:sz w:val="24"/>
          <w:szCs w:val="24"/>
          <w:shd w:val="clear" w:color="auto" w:fill="FFFFFF"/>
        </w:rPr>
        <w:t>he task</w:t>
      </w:r>
      <w:r w:rsidR="00C95DE0">
        <w:rPr>
          <w:rFonts w:ascii="Times New Roman" w:hAnsi="Times New Roman"/>
          <w:sz w:val="24"/>
          <w:szCs w:val="24"/>
          <w:shd w:val="clear" w:color="auto" w:fill="FFFFFF"/>
        </w:rPr>
        <w:t xml:space="preserve"> feature</w:t>
      </w:r>
      <w:r w:rsidR="009F020F">
        <w:rPr>
          <w:rFonts w:ascii="Times New Roman" w:hAnsi="Times New Roman"/>
          <w:sz w:val="24"/>
          <w:szCs w:val="24"/>
          <w:shd w:val="clear" w:color="auto" w:fill="FFFFFF"/>
        </w:rPr>
        <w:t>s varied systematically with respect to judgement type</w:t>
      </w:r>
      <w:r w:rsidR="00C95DE0">
        <w:rPr>
          <w:rFonts w:ascii="Times New Roman" w:hAnsi="Times New Roman"/>
          <w:sz w:val="24"/>
          <w:szCs w:val="24"/>
          <w:shd w:val="clear" w:color="auto" w:fill="FFFFFF"/>
        </w:rPr>
        <w:t xml:space="preserve"> (number of spikes or ‘spikiness’),</w:t>
      </w:r>
      <w:r w:rsidR="009F020F">
        <w:rPr>
          <w:rFonts w:ascii="Times New Roman" w:hAnsi="Times New Roman"/>
          <w:sz w:val="24"/>
          <w:szCs w:val="24"/>
          <w:shd w:val="clear" w:color="auto" w:fill="FFFFFF"/>
        </w:rPr>
        <w:t xml:space="preserve"> presentation type</w:t>
      </w:r>
      <w:r w:rsidR="00C95DE0">
        <w:rPr>
          <w:rFonts w:ascii="Times New Roman" w:hAnsi="Times New Roman"/>
          <w:sz w:val="24"/>
          <w:szCs w:val="24"/>
          <w:shd w:val="clear" w:color="auto" w:fill="FFFFFF"/>
        </w:rPr>
        <w:t xml:space="preserve"> (simultaneous or delayed) and task</w:t>
      </w:r>
      <w:r w:rsidR="007108AB">
        <w:rPr>
          <w:rFonts w:ascii="Times New Roman" w:hAnsi="Times New Roman"/>
          <w:sz w:val="24"/>
          <w:szCs w:val="24"/>
          <w:shd w:val="clear" w:color="auto" w:fill="FFFFFF"/>
        </w:rPr>
        <w:t>-</w:t>
      </w:r>
      <w:r w:rsidR="00C95DE0">
        <w:rPr>
          <w:rFonts w:ascii="Times New Roman" w:hAnsi="Times New Roman"/>
          <w:sz w:val="24"/>
          <w:szCs w:val="24"/>
          <w:shd w:val="clear" w:color="auto" w:fill="FFFFFF"/>
        </w:rPr>
        <w:t>switching</w:t>
      </w:r>
      <w:r w:rsidR="009F020F">
        <w:rPr>
          <w:rFonts w:ascii="Times New Roman" w:hAnsi="Times New Roman"/>
          <w:sz w:val="24"/>
          <w:szCs w:val="24"/>
          <w:shd w:val="clear" w:color="auto" w:fill="FFFFFF"/>
        </w:rPr>
        <w:t xml:space="preserve">, allowing us to </w:t>
      </w:r>
      <w:r w:rsidR="00305BB1">
        <w:rPr>
          <w:rFonts w:ascii="Times New Roman" w:hAnsi="Times New Roman"/>
          <w:sz w:val="24"/>
          <w:szCs w:val="24"/>
          <w:shd w:val="clear" w:color="auto" w:fill="FFFFFF"/>
        </w:rPr>
        <w:t xml:space="preserve">establish them as potential boundary conditions. All participants completed each of the six assessment tasks both before and after training, one group received training on a relatively low-level task, another group received training on a relatively high-level task, </w:t>
      </w:r>
      <w:r w:rsidR="00305BB1" w:rsidRPr="00165792">
        <w:rPr>
          <w:rFonts w:ascii="Times New Roman" w:hAnsi="Times New Roman"/>
          <w:sz w:val="24"/>
          <w:szCs w:val="24"/>
        </w:rPr>
        <w:t>and a third group train</w:t>
      </w:r>
      <w:r w:rsidR="00305BB1">
        <w:rPr>
          <w:rFonts w:ascii="Times New Roman" w:hAnsi="Times New Roman"/>
          <w:sz w:val="24"/>
          <w:szCs w:val="24"/>
        </w:rPr>
        <w:t>ed</w:t>
      </w:r>
      <w:r w:rsidR="00305BB1" w:rsidRPr="00165792">
        <w:rPr>
          <w:rFonts w:ascii="Times New Roman" w:hAnsi="Times New Roman"/>
          <w:sz w:val="24"/>
          <w:szCs w:val="24"/>
        </w:rPr>
        <w:t xml:space="preserve"> on a control task</w:t>
      </w:r>
      <w:r w:rsidR="00305BB1">
        <w:rPr>
          <w:rFonts w:ascii="Times New Roman" w:hAnsi="Times New Roman"/>
          <w:sz w:val="24"/>
          <w:szCs w:val="24"/>
        </w:rPr>
        <w:t>.</w:t>
      </w:r>
    </w:p>
    <w:p w14:paraId="6DE11C36" w14:textId="17AFD341" w:rsidR="007C10B1" w:rsidRDefault="007C10B1" w:rsidP="007C10B1">
      <w:pPr>
        <w:ind w:firstLine="720"/>
        <w:jc w:val="both"/>
        <w:rPr>
          <w:rFonts w:ascii="Times New Roman" w:hAnsi="Times New Roman"/>
          <w:sz w:val="24"/>
          <w:szCs w:val="24"/>
        </w:rPr>
      </w:pPr>
      <w:r w:rsidRPr="001D439B">
        <w:rPr>
          <w:rFonts w:ascii="Times New Roman" w:hAnsi="Times New Roman"/>
          <w:sz w:val="24"/>
          <w:szCs w:val="24"/>
        </w:rPr>
        <w:t xml:space="preserve">There were several motivations </w:t>
      </w:r>
      <w:r w:rsidR="00023011" w:rsidRPr="001D439B">
        <w:rPr>
          <w:rFonts w:ascii="Times New Roman" w:hAnsi="Times New Roman"/>
          <w:sz w:val="24"/>
          <w:szCs w:val="24"/>
        </w:rPr>
        <w:t>for taking this approach</w:t>
      </w:r>
      <w:r w:rsidRPr="001D439B">
        <w:rPr>
          <w:rFonts w:ascii="Times New Roman" w:hAnsi="Times New Roman"/>
          <w:sz w:val="24"/>
          <w:szCs w:val="24"/>
        </w:rPr>
        <w:t>: 1) Task overlap can be quantified in an unambiguous and systematic manner at the level of the task features</w:t>
      </w:r>
      <w:r w:rsidR="00023011" w:rsidRPr="001D439B">
        <w:rPr>
          <w:rFonts w:ascii="Times New Roman" w:hAnsi="Times New Roman"/>
          <w:sz w:val="24"/>
          <w:szCs w:val="24"/>
        </w:rPr>
        <w:t>;</w:t>
      </w:r>
      <w:r w:rsidRPr="001D439B">
        <w:rPr>
          <w:rFonts w:ascii="Times New Roman" w:hAnsi="Times New Roman"/>
          <w:sz w:val="24"/>
          <w:szCs w:val="24"/>
        </w:rPr>
        <w:t xml:space="preserve"> 2) Given the prevalence of transfer specificity, we wanted the variability between tasks to be fairly minimal, systematic and precise, to allow for transfer</w:t>
      </w:r>
      <w:r w:rsidR="00023011" w:rsidRPr="001D439B">
        <w:rPr>
          <w:rFonts w:ascii="Times New Roman" w:hAnsi="Times New Roman"/>
          <w:sz w:val="24"/>
          <w:szCs w:val="24"/>
        </w:rPr>
        <w:t>;</w:t>
      </w:r>
      <w:r w:rsidRPr="001D439B">
        <w:rPr>
          <w:rFonts w:ascii="Times New Roman" w:hAnsi="Times New Roman"/>
          <w:sz w:val="24"/>
          <w:szCs w:val="24"/>
        </w:rPr>
        <w:t xml:space="preserve"> 3) Relatedly, transfer seems to depend upon complexity/novelty, </w:t>
      </w:r>
      <w:r w:rsidR="00023011" w:rsidRPr="001D439B">
        <w:rPr>
          <w:rFonts w:ascii="Times New Roman" w:hAnsi="Times New Roman"/>
          <w:sz w:val="24"/>
          <w:szCs w:val="24"/>
        </w:rPr>
        <w:t xml:space="preserve">so </w:t>
      </w:r>
      <w:r w:rsidRPr="001D439B">
        <w:rPr>
          <w:rFonts w:ascii="Times New Roman" w:hAnsi="Times New Roman"/>
          <w:sz w:val="24"/>
          <w:szCs w:val="24"/>
        </w:rPr>
        <w:t>we chose tasks that were simple to interpret and easy to learn, whilst being complex and novel enough to allow for transfer</w:t>
      </w:r>
      <w:r w:rsidR="00023011" w:rsidRPr="001D439B">
        <w:rPr>
          <w:rFonts w:ascii="Times New Roman" w:hAnsi="Times New Roman"/>
          <w:sz w:val="24"/>
          <w:szCs w:val="24"/>
        </w:rPr>
        <w:t>;</w:t>
      </w:r>
      <w:r w:rsidRPr="001D439B">
        <w:rPr>
          <w:rFonts w:ascii="Times New Roman" w:hAnsi="Times New Roman"/>
          <w:sz w:val="24"/>
          <w:szCs w:val="24"/>
        </w:rPr>
        <w:t xml:space="preserve"> 4) The simplicity of the tasks and the brevity of their trials made for a relatively parsimonious and cost-effective study, allowing us to collect a large sample.</w:t>
      </w:r>
    </w:p>
    <w:p w14:paraId="59B0B537" w14:textId="018911BD" w:rsidR="00712481" w:rsidRDefault="00305BB1" w:rsidP="00A627CD">
      <w:pPr>
        <w:ind w:firstLine="720"/>
        <w:jc w:val="both"/>
        <w:rPr>
          <w:rFonts w:ascii="Times New Roman" w:hAnsi="Times New Roman"/>
          <w:sz w:val="24"/>
          <w:szCs w:val="24"/>
          <w:shd w:val="clear" w:color="auto" w:fill="FFFFFF"/>
        </w:rPr>
      </w:pPr>
      <w:r>
        <w:rPr>
          <w:rFonts w:ascii="Times New Roman" w:hAnsi="Times New Roman"/>
          <w:sz w:val="24"/>
          <w:szCs w:val="24"/>
        </w:rPr>
        <w:t>Despite potential avenues for transfer</w:t>
      </w:r>
      <w:r w:rsidR="0053439B">
        <w:rPr>
          <w:rFonts w:ascii="Times New Roman" w:hAnsi="Times New Roman"/>
          <w:sz w:val="24"/>
          <w:szCs w:val="24"/>
        </w:rPr>
        <w:t>,</w:t>
      </w:r>
      <w:r>
        <w:rPr>
          <w:rFonts w:ascii="Times New Roman" w:hAnsi="Times New Roman"/>
          <w:sz w:val="24"/>
          <w:szCs w:val="24"/>
        </w:rPr>
        <w:t xml:space="preserve"> we were hesitant to make specific a-priori predictions given </w:t>
      </w:r>
      <w:r>
        <w:rPr>
          <w:rFonts w:ascii="Times New Roman" w:hAnsi="Times New Roman"/>
          <w:sz w:val="24"/>
          <w:szCs w:val="24"/>
          <w:shd w:val="clear" w:color="auto" w:fill="FFFFFF"/>
        </w:rPr>
        <w:t>t</w:t>
      </w:r>
      <w:r w:rsidRPr="00C06EBD">
        <w:rPr>
          <w:rFonts w:ascii="Times New Roman" w:hAnsi="Times New Roman"/>
          <w:sz w:val="24"/>
          <w:szCs w:val="24"/>
          <w:shd w:val="clear" w:color="auto" w:fill="FFFFFF"/>
        </w:rPr>
        <w:t>he novelty of the specific task parameters, stimuli, and training protocols used</w:t>
      </w:r>
      <w:r>
        <w:rPr>
          <w:rFonts w:ascii="Times New Roman" w:hAnsi="Times New Roman"/>
          <w:sz w:val="24"/>
          <w:szCs w:val="24"/>
          <w:shd w:val="clear" w:color="auto" w:fill="FFFFFF"/>
        </w:rPr>
        <w:t xml:space="preserve">. </w:t>
      </w:r>
      <w:r w:rsidRPr="00C06EBD">
        <w:rPr>
          <w:rFonts w:ascii="Times New Roman" w:hAnsi="Times New Roman"/>
          <w:sz w:val="24"/>
          <w:szCs w:val="24"/>
          <w:shd w:val="clear" w:color="auto" w:fill="FFFFFF"/>
        </w:rPr>
        <w:t xml:space="preserve">Instead, we </w:t>
      </w:r>
      <w:r w:rsidR="00B61F30">
        <w:rPr>
          <w:rFonts w:ascii="Times New Roman" w:hAnsi="Times New Roman"/>
          <w:sz w:val="24"/>
          <w:szCs w:val="24"/>
          <w:shd w:val="clear" w:color="auto" w:fill="FFFFFF"/>
        </w:rPr>
        <w:t>posed the following</w:t>
      </w:r>
      <w:r>
        <w:rPr>
          <w:rFonts w:ascii="Times New Roman" w:hAnsi="Times New Roman"/>
          <w:sz w:val="24"/>
          <w:szCs w:val="24"/>
          <w:shd w:val="clear" w:color="auto" w:fill="FFFFFF"/>
        </w:rPr>
        <w:t xml:space="preserve"> </w:t>
      </w:r>
      <w:r w:rsidRPr="00C06EBD">
        <w:rPr>
          <w:rFonts w:ascii="Times New Roman" w:hAnsi="Times New Roman"/>
          <w:sz w:val="24"/>
          <w:szCs w:val="24"/>
          <w:shd w:val="clear" w:color="auto" w:fill="FFFFFF"/>
        </w:rPr>
        <w:t xml:space="preserve">open questions: 1) </w:t>
      </w:r>
      <w:r w:rsidRPr="00C06EBD">
        <w:rPr>
          <w:rFonts w:ascii="Times New Roman" w:hAnsi="Times New Roman"/>
          <w:sz w:val="24"/>
          <w:szCs w:val="24"/>
        </w:rPr>
        <w:t>Do</w:t>
      </w:r>
      <w:r>
        <w:rPr>
          <w:rFonts w:ascii="Times New Roman" w:hAnsi="Times New Roman"/>
          <w:sz w:val="24"/>
          <w:szCs w:val="24"/>
        </w:rPr>
        <w:t xml:space="preserve"> participants make substantial on</w:t>
      </w:r>
      <w:r w:rsidR="00874A6D">
        <w:rPr>
          <w:rFonts w:ascii="Times New Roman" w:hAnsi="Times New Roman"/>
          <w:sz w:val="24"/>
          <w:szCs w:val="24"/>
        </w:rPr>
        <w:t>-</w:t>
      </w:r>
      <w:r>
        <w:rPr>
          <w:rFonts w:ascii="Times New Roman" w:hAnsi="Times New Roman"/>
          <w:sz w:val="24"/>
          <w:szCs w:val="24"/>
        </w:rPr>
        <w:t>task training gains? 2) Do different training tasks generate different transfer patterns? 3</w:t>
      </w:r>
      <w:r w:rsidRPr="00C06EBD">
        <w:rPr>
          <w:rFonts w:ascii="Times New Roman" w:hAnsi="Times New Roman"/>
          <w:sz w:val="24"/>
          <w:szCs w:val="24"/>
        </w:rPr>
        <w:t xml:space="preserve">) Are these transfer patterns predicted by the proportion of overlapping features? </w:t>
      </w:r>
      <w:r>
        <w:rPr>
          <w:rFonts w:ascii="Times New Roman" w:hAnsi="Times New Roman"/>
          <w:sz w:val="24"/>
          <w:szCs w:val="24"/>
        </w:rPr>
        <w:t>4</w:t>
      </w:r>
      <w:r w:rsidRPr="00C06EBD">
        <w:rPr>
          <w:rFonts w:ascii="Times New Roman" w:hAnsi="Times New Roman"/>
          <w:sz w:val="24"/>
          <w:szCs w:val="24"/>
        </w:rPr>
        <w:t>) Do some features contribute more to the transfer than others?</w:t>
      </w:r>
    </w:p>
    <w:p w14:paraId="379FCDD9" w14:textId="4B46492D" w:rsidR="00DA6AEC" w:rsidRDefault="00FE5BF2" w:rsidP="00997FB9">
      <w:pPr>
        <w:jc w:val="center"/>
        <w:rPr>
          <w:rFonts w:ascii="Times New Roman" w:hAnsi="Times New Roman"/>
          <w:b/>
          <w:bCs/>
          <w:sz w:val="24"/>
          <w:szCs w:val="24"/>
        </w:rPr>
      </w:pPr>
      <w:r>
        <w:rPr>
          <w:rFonts w:ascii="Times New Roman" w:hAnsi="Times New Roman"/>
          <w:b/>
          <w:bCs/>
          <w:sz w:val="24"/>
          <w:szCs w:val="24"/>
        </w:rPr>
        <w:t>Materials and Methods</w:t>
      </w:r>
    </w:p>
    <w:p w14:paraId="4CFEB47B" w14:textId="14639D46" w:rsidR="00B446C9" w:rsidRDefault="00B446C9" w:rsidP="00A627CD">
      <w:pPr>
        <w:jc w:val="both"/>
        <w:rPr>
          <w:rFonts w:ascii="Times New Roman" w:hAnsi="Times New Roman"/>
          <w:b/>
          <w:bCs/>
          <w:iCs/>
          <w:sz w:val="24"/>
          <w:szCs w:val="24"/>
        </w:rPr>
      </w:pPr>
      <w:r>
        <w:rPr>
          <w:rFonts w:ascii="Times New Roman" w:hAnsi="Times New Roman"/>
          <w:b/>
          <w:bCs/>
          <w:iCs/>
          <w:sz w:val="24"/>
          <w:szCs w:val="24"/>
        </w:rPr>
        <w:t>Ethic</w:t>
      </w:r>
      <w:r w:rsidR="00AB2DF9">
        <w:rPr>
          <w:rFonts w:ascii="Times New Roman" w:hAnsi="Times New Roman"/>
          <w:b/>
          <w:bCs/>
          <w:iCs/>
          <w:sz w:val="24"/>
          <w:szCs w:val="24"/>
        </w:rPr>
        <w:t>al Approval</w:t>
      </w:r>
    </w:p>
    <w:p w14:paraId="625EAE3F" w14:textId="28B978CA" w:rsidR="00B446C9" w:rsidRPr="00B446C9" w:rsidRDefault="00B446C9" w:rsidP="00A627CD">
      <w:pPr>
        <w:jc w:val="both"/>
        <w:rPr>
          <w:rFonts w:ascii="Times New Roman" w:hAnsi="Times New Roman"/>
          <w:sz w:val="24"/>
          <w:szCs w:val="24"/>
        </w:rPr>
      </w:pPr>
      <w:r w:rsidRPr="00B446C9">
        <w:rPr>
          <w:rFonts w:ascii="Times New Roman" w:hAnsi="Times New Roman"/>
          <w:sz w:val="24"/>
          <w:szCs w:val="24"/>
        </w:rPr>
        <w:t>This study received ethical approval from the Cambridge Psychology ethics committee, University of Cambridge, application number: PRE.2019.046</w:t>
      </w:r>
      <w:r w:rsidR="0077203F">
        <w:rPr>
          <w:rFonts w:ascii="Times New Roman" w:hAnsi="Times New Roman"/>
          <w:sz w:val="24"/>
          <w:szCs w:val="24"/>
        </w:rPr>
        <w:t>. All participants provided informed consent by checking a box to confirm they had fully understood the implications of participation and their right to withdraw.</w:t>
      </w:r>
    </w:p>
    <w:p w14:paraId="748C3B8E" w14:textId="3777F858" w:rsidR="00DC1FB6" w:rsidRPr="00567A46" w:rsidRDefault="00DC1FB6" w:rsidP="00A627CD">
      <w:pPr>
        <w:jc w:val="both"/>
        <w:rPr>
          <w:rFonts w:ascii="Times New Roman" w:hAnsi="Times New Roman"/>
          <w:b/>
          <w:bCs/>
          <w:iCs/>
          <w:sz w:val="24"/>
          <w:szCs w:val="24"/>
        </w:rPr>
      </w:pPr>
      <w:r w:rsidRPr="00567A46">
        <w:rPr>
          <w:rFonts w:ascii="Times New Roman" w:hAnsi="Times New Roman"/>
          <w:b/>
          <w:bCs/>
          <w:iCs/>
          <w:sz w:val="24"/>
          <w:szCs w:val="24"/>
        </w:rPr>
        <w:t>Participants</w:t>
      </w:r>
    </w:p>
    <w:p w14:paraId="597381B6" w14:textId="77777777" w:rsidR="00831480" w:rsidRDefault="00DC1FB6" w:rsidP="00A627CD">
      <w:pPr>
        <w:ind w:firstLine="720"/>
        <w:jc w:val="both"/>
        <w:rPr>
          <w:rFonts w:ascii="Times New Roman" w:hAnsi="Times New Roman"/>
          <w:sz w:val="24"/>
          <w:szCs w:val="24"/>
        </w:rPr>
      </w:pPr>
      <w:r>
        <w:rPr>
          <w:rFonts w:ascii="Times New Roman" w:hAnsi="Times New Roman"/>
          <w:sz w:val="24"/>
          <w:szCs w:val="24"/>
        </w:rPr>
        <w:t>The final sample (see ‘Data Exclusion’) consisted of 175 English speaking adults with normal/corrected vision aged between 18 and 35 years of age (</w:t>
      </w:r>
      <w:r w:rsidRPr="00626DD2">
        <w:rPr>
          <w:rFonts w:ascii="Times New Roman" w:hAnsi="Times New Roman"/>
          <w:i/>
          <w:iCs/>
          <w:sz w:val="24"/>
          <w:szCs w:val="24"/>
        </w:rPr>
        <w:t>M</w:t>
      </w:r>
      <w:r>
        <w:rPr>
          <w:rFonts w:ascii="Times New Roman" w:hAnsi="Times New Roman"/>
          <w:sz w:val="24"/>
          <w:szCs w:val="24"/>
        </w:rPr>
        <w:t xml:space="preserve">=27.11, </w:t>
      </w:r>
      <w:r w:rsidRPr="00626DD2">
        <w:rPr>
          <w:rFonts w:ascii="Times New Roman" w:hAnsi="Times New Roman"/>
          <w:i/>
          <w:iCs/>
          <w:sz w:val="24"/>
          <w:szCs w:val="24"/>
        </w:rPr>
        <w:t>SD</w:t>
      </w:r>
      <w:r>
        <w:rPr>
          <w:rFonts w:ascii="Times New Roman" w:hAnsi="Times New Roman"/>
          <w:sz w:val="24"/>
          <w:szCs w:val="24"/>
        </w:rPr>
        <w:t>=4.85)</w:t>
      </w:r>
      <w:r w:rsidR="00874A6D">
        <w:rPr>
          <w:rFonts w:ascii="Times New Roman" w:hAnsi="Times New Roman"/>
          <w:sz w:val="24"/>
          <w:szCs w:val="24"/>
        </w:rPr>
        <w:t>. Participants</w:t>
      </w:r>
      <w:r>
        <w:rPr>
          <w:rFonts w:ascii="Times New Roman" w:hAnsi="Times New Roman"/>
          <w:sz w:val="24"/>
          <w:szCs w:val="24"/>
        </w:rPr>
        <w:t xml:space="preserve"> were recruited via ‘Prolific’, a platform for recruiting and paying people to participate in online experiments. Participants </w:t>
      </w:r>
      <w:r w:rsidRPr="009657CF">
        <w:rPr>
          <w:rFonts w:ascii="Times New Roman" w:hAnsi="Times New Roman"/>
          <w:sz w:val="24"/>
          <w:szCs w:val="24"/>
        </w:rPr>
        <w:t>were paid at a rate of £6 per hour and received a £5 bonus upon completion of all sessions.</w:t>
      </w:r>
    </w:p>
    <w:p w14:paraId="1AF999C1" w14:textId="048ABBA0" w:rsidR="00DC1FB6" w:rsidRDefault="00831480" w:rsidP="00A627CD">
      <w:pPr>
        <w:ind w:firstLine="720"/>
        <w:jc w:val="both"/>
        <w:rPr>
          <w:rFonts w:ascii="Times New Roman" w:hAnsi="Times New Roman"/>
          <w:sz w:val="24"/>
          <w:szCs w:val="24"/>
        </w:rPr>
      </w:pPr>
      <w:r>
        <w:rPr>
          <w:rFonts w:ascii="Times New Roman" w:hAnsi="Times New Roman"/>
          <w:sz w:val="24"/>
          <w:szCs w:val="24"/>
        </w:rPr>
        <w:t>A total sample size of 175</w:t>
      </w:r>
      <w:r w:rsidR="00DF5F90">
        <w:rPr>
          <w:rFonts w:ascii="Times New Roman" w:hAnsi="Times New Roman"/>
          <w:sz w:val="24"/>
          <w:szCs w:val="24"/>
        </w:rPr>
        <w:t xml:space="preserve"> in three groups</w:t>
      </w:r>
      <w:r>
        <w:rPr>
          <w:rFonts w:ascii="Times New Roman" w:hAnsi="Times New Roman"/>
          <w:sz w:val="24"/>
          <w:szCs w:val="24"/>
        </w:rPr>
        <w:t xml:space="preserve"> yielded </w:t>
      </w:r>
      <w:r w:rsidR="00DF5F90">
        <w:rPr>
          <w:rFonts w:ascii="Times New Roman" w:hAnsi="Times New Roman"/>
          <w:sz w:val="24"/>
          <w:szCs w:val="24"/>
        </w:rPr>
        <w:t xml:space="preserve">0.84 </w:t>
      </w:r>
      <w:r>
        <w:rPr>
          <w:rFonts w:ascii="Times New Roman" w:hAnsi="Times New Roman"/>
          <w:sz w:val="24"/>
          <w:szCs w:val="24"/>
        </w:rPr>
        <w:t xml:space="preserve">power to detect a medium </w:t>
      </w:r>
      <w:r w:rsidR="00DF5F90">
        <w:rPr>
          <w:rFonts w:ascii="Times New Roman" w:hAnsi="Times New Roman"/>
          <w:sz w:val="24"/>
          <w:szCs w:val="24"/>
        </w:rPr>
        <w:t xml:space="preserve">transfer </w:t>
      </w:r>
      <w:r>
        <w:rPr>
          <w:rFonts w:ascii="Times New Roman" w:hAnsi="Times New Roman"/>
          <w:sz w:val="24"/>
          <w:szCs w:val="24"/>
        </w:rPr>
        <w:t>effect size</w:t>
      </w:r>
      <w:r w:rsidR="00DF5F90">
        <w:rPr>
          <w:rFonts w:ascii="Times New Roman" w:hAnsi="Times New Roman"/>
          <w:sz w:val="24"/>
          <w:szCs w:val="24"/>
        </w:rPr>
        <w:t xml:space="preserve"> (</w:t>
      </w:r>
      <w:r w:rsidR="00DF5F90">
        <w:rPr>
          <w:rFonts w:ascii="Times New Roman" w:hAnsi="Times New Roman"/>
          <w:i/>
          <w:sz w:val="24"/>
          <w:szCs w:val="24"/>
        </w:rPr>
        <w:t>d</w:t>
      </w:r>
      <w:r w:rsidR="00DF5F90">
        <w:rPr>
          <w:rFonts w:ascii="Times New Roman" w:hAnsi="Times New Roman"/>
          <w:sz w:val="24"/>
          <w:szCs w:val="24"/>
        </w:rPr>
        <w:t xml:space="preserve"> = 0.5)</w:t>
      </w:r>
      <w:r>
        <w:rPr>
          <w:rFonts w:ascii="Times New Roman" w:hAnsi="Times New Roman"/>
          <w:sz w:val="24"/>
          <w:szCs w:val="24"/>
        </w:rPr>
        <w:t xml:space="preserve">. </w:t>
      </w:r>
      <w:r w:rsidR="00DF5F90">
        <w:rPr>
          <w:rFonts w:ascii="Times New Roman" w:hAnsi="Times New Roman"/>
          <w:sz w:val="24"/>
          <w:szCs w:val="24"/>
        </w:rPr>
        <w:t xml:space="preserve">Participants were randomly assigned to three groups and their </w:t>
      </w:r>
      <w:r w:rsidR="0047761E">
        <w:rPr>
          <w:rFonts w:ascii="Times New Roman" w:hAnsi="Times New Roman"/>
          <w:sz w:val="24"/>
          <w:szCs w:val="24"/>
        </w:rPr>
        <w:t xml:space="preserve">demographics are displayed in Table 1. </w:t>
      </w:r>
      <w:r>
        <w:rPr>
          <w:rFonts w:ascii="Times New Roman" w:hAnsi="Times New Roman"/>
          <w:sz w:val="24"/>
          <w:szCs w:val="24"/>
        </w:rPr>
        <w:t xml:space="preserve">Analyses revealed moderate evidence for no group </w:t>
      </w:r>
      <w:r>
        <w:rPr>
          <w:rFonts w:ascii="Times New Roman" w:hAnsi="Times New Roman"/>
          <w:sz w:val="24"/>
          <w:szCs w:val="24"/>
        </w:rPr>
        <w:lastRenderedPageBreak/>
        <w:t xml:space="preserve">differences with respect to age (F(2,172)=1.23, p=0.293, </w:t>
      </w:r>
      <m:oMath>
        <m:sSub>
          <m:sSubPr>
            <m:ctrlPr>
              <w:rPr>
                <w:rFonts w:ascii="Cambria Math" w:eastAsiaTheme="minorHAnsi" w:hAnsi="Cambria Math"/>
                <w:i/>
                <w:sz w:val="20"/>
                <w:szCs w:val="20"/>
              </w:rPr>
            </m:ctrlPr>
          </m:sSubPr>
          <m:e>
            <m:r>
              <w:rPr>
                <w:rFonts w:ascii="Cambria Math" w:hAnsi="Cambria Math"/>
                <w:sz w:val="20"/>
                <w:szCs w:val="20"/>
              </w:rPr>
              <m:t>BF</m:t>
            </m:r>
          </m:e>
          <m:sub>
            <m:r>
              <w:rPr>
                <w:rFonts w:ascii="Cambria Math" w:hAnsi="Cambria Math"/>
                <w:sz w:val="20"/>
                <w:szCs w:val="20"/>
              </w:rPr>
              <m:t>10</m:t>
            </m:r>
          </m:sub>
        </m:sSub>
      </m:oMath>
      <w:r>
        <w:rPr>
          <w:rFonts w:ascii="Times New Roman" w:hAnsi="Times New Roman"/>
          <w:sz w:val="24"/>
          <w:szCs w:val="24"/>
        </w:rPr>
        <w:t>=0.16) and gender (</w:t>
      </w:r>
      <m:oMath>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oMath>
      <w:r>
        <w:rPr>
          <w:rFonts w:ascii="Times New Roman" w:hAnsi="Times New Roman"/>
          <w:sz w:val="24"/>
          <w:szCs w:val="24"/>
        </w:rPr>
        <w:t xml:space="preserve">=2.31, df=2, p=0.314, </w:t>
      </w:r>
      <m:oMath>
        <m:sSub>
          <m:sSubPr>
            <m:ctrlPr>
              <w:rPr>
                <w:rFonts w:ascii="Cambria Math" w:eastAsiaTheme="minorHAnsi" w:hAnsi="Cambria Math"/>
                <w:i/>
                <w:sz w:val="20"/>
                <w:szCs w:val="20"/>
              </w:rPr>
            </m:ctrlPr>
          </m:sSubPr>
          <m:e>
            <m:r>
              <w:rPr>
                <w:rFonts w:ascii="Cambria Math" w:hAnsi="Cambria Math"/>
                <w:sz w:val="20"/>
                <w:szCs w:val="20"/>
              </w:rPr>
              <m:t>BF</m:t>
            </m:r>
          </m:e>
          <m:sub>
            <m:r>
              <w:rPr>
                <w:rFonts w:ascii="Cambria Math" w:hAnsi="Cambria Math"/>
                <w:sz w:val="20"/>
                <w:szCs w:val="20"/>
              </w:rPr>
              <m:t>10</m:t>
            </m:r>
          </m:sub>
        </m:sSub>
      </m:oMath>
      <w:r>
        <w:rPr>
          <w:rFonts w:ascii="Times New Roman" w:hAnsi="Times New Roman"/>
          <w:sz w:val="24"/>
          <w:szCs w:val="24"/>
        </w:rPr>
        <w:t>=0.14).</w:t>
      </w:r>
    </w:p>
    <w:p w14:paraId="7004311F" w14:textId="77777777" w:rsidR="00576F9E" w:rsidRDefault="00576F9E" w:rsidP="00576F9E"/>
    <w:p w14:paraId="6BDD7143" w14:textId="77777777" w:rsidR="00576F9E" w:rsidRDefault="00576F9E" w:rsidP="00576F9E"/>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1559"/>
        <w:gridCol w:w="1559"/>
        <w:gridCol w:w="1560"/>
      </w:tblGrid>
      <w:tr w:rsidR="00A35CB5" w14:paraId="4490EB52" w14:textId="77777777" w:rsidTr="00E831FF">
        <w:trPr>
          <w:trHeight w:val="397"/>
        </w:trPr>
        <w:tc>
          <w:tcPr>
            <w:tcW w:w="6237" w:type="dxa"/>
            <w:gridSpan w:val="4"/>
            <w:tcBorders>
              <w:top w:val="nil"/>
              <w:bottom w:val="single" w:sz="4" w:space="0" w:color="auto"/>
            </w:tcBorders>
            <w:vAlign w:val="center"/>
          </w:tcPr>
          <w:p w14:paraId="3BC66156" w14:textId="77777777" w:rsidR="00A35CB5" w:rsidRPr="00EF5727" w:rsidRDefault="00A35CB5" w:rsidP="00E831FF">
            <w:pPr>
              <w:spacing w:after="0"/>
              <w:rPr>
                <w:rFonts w:ascii="Times New Roman" w:hAnsi="Times New Roman"/>
                <w:sz w:val="24"/>
                <w:szCs w:val="24"/>
              </w:rPr>
            </w:pPr>
            <w:r w:rsidRPr="006B7BC7">
              <w:rPr>
                <w:rFonts w:ascii="Times New Roman" w:hAnsi="Times New Roman"/>
                <w:b/>
                <w:bCs/>
                <w:i/>
                <w:iCs/>
                <w:sz w:val="20"/>
                <w:szCs w:val="20"/>
              </w:rPr>
              <w:t>Table 1.</w:t>
            </w:r>
            <w:r>
              <w:rPr>
                <w:rFonts w:ascii="Times New Roman" w:hAnsi="Times New Roman"/>
                <w:b/>
                <w:bCs/>
                <w:i/>
                <w:iCs/>
                <w:sz w:val="20"/>
                <w:szCs w:val="20"/>
              </w:rPr>
              <w:t xml:space="preserve"> </w:t>
            </w:r>
            <w:r>
              <w:rPr>
                <w:rFonts w:ascii="Times New Roman" w:hAnsi="Times New Roman"/>
                <w:bCs/>
                <w:i/>
                <w:iCs/>
                <w:sz w:val="20"/>
                <w:szCs w:val="20"/>
              </w:rPr>
              <w:t>Group demographics.</w:t>
            </w:r>
          </w:p>
        </w:tc>
      </w:tr>
      <w:tr w:rsidR="00A35CB5" w14:paraId="67CF69E1" w14:textId="77777777" w:rsidTr="00E831FF">
        <w:trPr>
          <w:trHeight w:val="340"/>
        </w:trPr>
        <w:tc>
          <w:tcPr>
            <w:tcW w:w="1559" w:type="dxa"/>
            <w:tcBorders>
              <w:top w:val="single" w:sz="4" w:space="0" w:color="auto"/>
              <w:bottom w:val="single" w:sz="4" w:space="0" w:color="auto"/>
            </w:tcBorders>
            <w:vAlign w:val="center"/>
          </w:tcPr>
          <w:p w14:paraId="06A082C8" w14:textId="77777777" w:rsidR="00A35CB5" w:rsidRPr="00934B93" w:rsidRDefault="00A35CB5" w:rsidP="00E831FF">
            <w:pPr>
              <w:spacing w:after="0"/>
              <w:rPr>
                <w:rFonts w:ascii="Times New Roman" w:hAnsi="Times New Roman"/>
                <w:sz w:val="20"/>
                <w:szCs w:val="24"/>
              </w:rPr>
            </w:pPr>
          </w:p>
        </w:tc>
        <w:tc>
          <w:tcPr>
            <w:tcW w:w="1559" w:type="dxa"/>
            <w:tcBorders>
              <w:top w:val="single" w:sz="4" w:space="0" w:color="auto"/>
              <w:bottom w:val="single" w:sz="4" w:space="0" w:color="auto"/>
            </w:tcBorders>
            <w:vAlign w:val="center"/>
          </w:tcPr>
          <w:p w14:paraId="56C5EBE7" w14:textId="255913C5" w:rsidR="00A35CB5" w:rsidRPr="00934B93" w:rsidRDefault="00576F9E" w:rsidP="00E831FF">
            <w:pPr>
              <w:spacing w:after="0"/>
              <w:rPr>
                <w:rFonts w:ascii="Times New Roman" w:hAnsi="Times New Roman"/>
                <w:sz w:val="20"/>
                <w:szCs w:val="24"/>
              </w:rPr>
            </w:pPr>
            <w:r w:rsidRPr="001D439B">
              <w:rPr>
                <w:rFonts w:ascii="Times New Roman" w:hAnsi="Times New Roman"/>
                <w:sz w:val="20"/>
                <w:szCs w:val="24"/>
              </w:rPr>
              <w:t>SSPT</w:t>
            </w:r>
          </w:p>
        </w:tc>
        <w:tc>
          <w:tcPr>
            <w:tcW w:w="1559" w:type="dxa"/>
            <w:tcBorders>
              <w:top w:val="single" w:sz="4" w:space="0" w:color="auto"/>
              <w:bottom w:val="single" w:sz="4" w:space="0" w:color="auto"/>
            </w:tcBorders>
            <w:vAlign w:val="center"/>
          </w:tcPr>
          <w:p w14:paraId="01F7CE12"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DSWT</w:t>
            </w:r>
          </w:p>
        </w:tc>
        <w:tc>
          <w:tcPr>
            <w:tcW w:w="1560" w:type="dxa"/>
            <w:tcBorders>
              <w:top w:val="single" w:sz="4" w:space="0" w:color="auto"/>
              <w:bottom w:val="single" w:sz="4" w:space="0" w:color="auto"/>
            </w:tcBorders>
            <w:vAlign w:val="center"/>
          </w:tcPr>
          <w:p w14:paraId="1AA93127"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Control</w:t>
            </w:r>
          </w:p>
        </w:tc>
      </w:tr>
      <w:tr w:rsidR="00A35CB5" w14:paraId="61529485" w14:textId="77777777" w:rsidTr="00E831FF">
        <w:trPr>
          <w:trHeight w:val="340"/>
        </w:trPr>
        <w:tc>
          <w:tcPr>
            <w:tcW w:w="1559" w:type="dxa"/>
            <w:tcBorders>
              <w:top w:val="single" w:sz="4" w:space="0" w:color="auto"/>
            </w:tcBorders>
            <w:vAlign w:val="center"/>
          </w:tcPr>
          <w:p w14:paraId="1B1DBCE0" w14:textId="77777777" w:rsidR="00A35CB5" w:rsidRPr="00934B93" w:rsidRDefault="00A35CB5" w:rsidP="00E831FF">
            <w:pPr>
              <w:spacing w:after="0"/>
              <w:rPr>
                <w:rFonts w:ascii="Times New Roman" w:hAnsi="Times New Roman"/>
                <w:i/>
                <w:sz w:val="20"/>
                <w:szCs w:val="24"/>
              </w:rPr>
            </w:pPr>
            <w:r w:rsidRPr="00934B93">
              <w:rPr>
                <w:rFonts w:ascii="Times New Roman" w:hAnsi="Times New Roman"/>
                <w:i/>
                <w:sz w:val="20"/>
                <w:szCs w:val="24"/>
              </w:rPr>
              <w:t>N</w:t>
            </w:r>
          </w:p>
        </w:tc>
        <w:tc>
          <w:tcPr>
            <w:tcW w:w="1559" w:type="dxa"/>
            <w:tcBorders>
              <w:top w:val="single" w:sz="4" w:space="0" w:color="auto"/>
            </w:tcBorders>
            <w:vAlign w:val="center"/>
          </w:tcPr>
          <w:p w14:paraId="5EE39293"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59</w:t>
            </w:r>
          </w:p>
        </w:tc>
        <w:tc>
          <w:tcPr>
            <w:tcW w:w="1559" w:type="dxa"/>
            <w:tcBorders>
              <w:top w:val="single" w:sz="4" w:space="0" w:color="auto"/>
            </w:tcBorders>
            <w:vAlign w:val="center"/>
          </w:tcPr>
          <w:p w14:paraId="5B7AE9E4"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60</w:t>
            </w:r>
          </w:p>
        </w:tc>
        <w:tc>
          <w:tcPr>
            <w:tcW w:w="1560" w:type="dxa"/>
            <w:tcBorders>
              <w:top w:val="single" w:sz="4" w:space="0" w:color="auto"/>
            </w:tcBorders>
            <w:vAlign w:val="center"/>
          </w:tcPr>
          <w:p w14:paraId="156BBD87"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56</w:t>
            </w:r>
          </w:p>
        </w:tc>
      </w:tr>
      <w:tr w:rsidR="00A35CB5" w14:paraId="0F8372E1" w14:textId="77777777" w:rsidTr="00E831FF">
        <w:trPr>
          <w:trHeight w:val="340"/>
        </w:trPr>
        <w:tc>
          <w:tcPr>
            <w:tcW w:w="1559" w:type="dxa"/>
            <w:vAlign w:val="center"/>
          </w:tcPr>
          <w:p w14:paraId="3818A029"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 xml:space="preserve">Age: </w:t>
            </w:r>
            <w:r w:rsidRPr="00934B93">
              <w:rPr>
                <w:rFonts w:ascii="Times New Roman" w:hAnsi="Times New Roman"/>
                <w:i/>
                <w:sz w:val="20"/>
                <w:szCs w:val="24"/>
              </w:rPr>
              <w:t>M</w:t>
            </w:r>
            <w:r w:rsidRPr="00934B93">
              <w:rPr>
                <w:rFonts w:ascii="Times New Roman" w:hAnsi="Times New Roman"/>
                <w:sz w:val="20"/>
                <w:szCs w:val="24"/>
              </w:rPr>
              <w:t xml:space="preserve"> (</w:t>
            </w:r>
            <w:r w:rsidRPr="00934B93">
              <w:rPr>
                <w:rFonts w:ascii="Times New Roman" w:hAnsi="Times New Roman"/>
                <w:i/>
                <w:sz w:val="20"/>
                <w:szCs w:val="24"/>
              </w:rPr>
              <w:t>SD</w:t>
            </w:r>
            <w:r w:rsidRPr="00934B93">
              <w:rPr>
                <w:rFonts w:ascii="Times New Roman" w:hAnsi="Times New Roman"/>
                <w:sz w:val="20"/>
                <w:szCs w:val="24"/>
              </w:rPr>
              <w:t>)</w:t>
            </w:r>
          </w:p>
        </w:tc>
        <w:tc>
          <w:tcPr>
            <w:tcW w:w="1559" w:type="dxa"/>
            <w:vAlign w:val="center"/>
          </w:tcPr>
          <w:p w14:paraId="23C529AD"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26.45 (5.28)</w:t>
            </w:r>
          </w:p>
        </w:tc>
        <w:tc>
          <w:tcPr>
            <w:tcW w:w="1559" w:type="dxa"/>
            <w:vAlign w:val="center"/>
          </w:tcPr>
          <w:p w14:paraId="5DDC9116"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27.05 (4.84)</w:t>
            </w:r>
          </w:p>
        </w:tc>
        <w:tc>
          <w:tcPr>
            <w:tcW w:w="1560" w:type="dxa"/>
            <w:vAlign w:val="center"/>
          </w:tcPr>
          <w:p w14:paraId="71B6DE84"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27.87 (4.34)</w:t>
            </w:r>
          </w:p>
        </w:tc>
      </w:tr>
      <w:tr w:rsidR="00A35CB5" w14:paraId="248A75E2" w14:textId="77777777" w:rsidTr="00E831FF">
        <w:trPr>
          <w:trHeight w:val="340"/>
        </w:trPr>
        <w:tc>
          <w:tcPr>
            <w:tcW w:w="1559" w:type="dxa"/>
            <w:vAlign w:val="center"/>
          </w:tcPr>
          <w:p w14:paraId="40DADE35"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 xml:space="preserve">Female: </w:t>
            </w:r>
            <w:r w:rsidRPr="00934B93">
              <w:rPr>
                <w:rFonts w:ascii="Times New Roman" w:hAnsi="Times New Roman"/>
                <w:i/>
                <w:sz w:val="20"/>
                <w:szCs w:val="24"/>
              </w:rPr>
              <w:t>N</w:t>
            </w:r>
            <w:r w:rsidRPr="00934B93">
              <w:rPr>
                <w:rFonts w:ascii="Times New Roman" w:hAnsi="Times New Roman"/>
                <w:sz w:val="20"/>
                <w:szCs w:val="24"/>
              </w:rPr>
              <w:t xml:space="preserve"> (%)</w:t>
            </w:r>
          </w:p>
        </w:tc>
        <w:tc>
          <w:tcPr>
            <w:tcW w:w="1559" w:type="dxa"/>
            <w:vAlign w:val="center"/>
          </w:tcPr>
          <w:p w14:paraId="278B6123"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30 (50.8%)</w:t>
            </w:r>
          </w:p>
        </w:tc>
        <w:tc>
          <w:tcPr>
            <w:tcW w:w="1559" w:type="dxa"/>
            <w:vAlign w:val="center"/>
          </w:tcPr>
          <w:p w14:paraId="291A32F0"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29 (48.3%)</w:t>
            </w:r>
          </w:p>
        </w:tc>
        <w:tc>
          <w:tcPr>
            <w:tcW w:w="1560" w:type="dxa"/>
            <w:vAlign w:val="center"/>
          </w:tcPr>
          <w:p w14:paraId="6D20F601"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21 (37.5%)</w:t>
            </w:r>
          </w:p>
        </w:tc>
      </w:tr>
      <w:tr w:rsidR="00A35CB5" w14:paraId="4B639CBB" w14:textId="77777777" w:rsidTr="00E831FF">
        <w:trPr>
          <w:trHeight w:val="340"/>
        </w:trPr>
        <w:tc>
          <w:tcPr>
            <w:tcW w:w="1559" w:type="dxa"/>
            <w:tcBorders>
              <w:bottom w:val="single" w:sz="4" w:space="0" w:color="auto"/>
            </w:tcBorders>
            <w:vAlign w:val="center"/>
          </w:tcPr>
          <w:p w14:paraId="6ED919C5"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 xml:space="preserve">Male: </w:t>
            </w:r>
            <w:r w:rsidRPr="00934B93">
              <w:rPr>
                <w:rFonts w:ascii="Times New Roman" w:hAnsi="Times New Roman"/>
                <w:i/>
                <w:sz w:val="20"/>
                <w:szCs w:val="24"/>
              </w:rPr>
              <w:t>N</w:t>
            </w:r>
            <w:r w:rsidRPr="00934B93">
              <w:rPr>
                <w:rFonts w:ascii="Times New Roman" w:hAnsi="Times New Roman"/>
                <w:sz w:val="20"/>
                <w:szCs w:val="24"/>
              </w:rPr>
              <w:t xml:space="preserve"> (%)</w:t>
            </w:r>
          </w:p>
        </w:tc>
        <w:tc>
          <w:tcPr>
            <w:tcW w:w="1559" w:type="dxa"/>
            <w:tcBorders>
              <w:bottom w:val="single" w:sz="4" w:space="0" w:color="auto"/>
            </w:tcBorders>
            <w:vAlign w:val="center"/>
          </w:tcPr>
          <w:p w14:paraId="19BE7D06"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29 (49.2%)</w:t>
            </w:r>
          </w:p>
        </w:tc>
        <w:tc>
          <w:tcPr>
            <w:tcW w:w="1559" w:type="dxa"/>
            <w:tcBorders>
              <w:bottom w:val="single" w:sz="4" w:space="0" w:color="auto"/>
            </w:tcBorders>
            <w:vAlign w:val="center"/>
          </w:tcPr>
          <w:p w14:paraId="3BCF1CBB"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31 (51.7%)</w:t>
            </w:r>
          </w:p>
        </w:tc>
        <w:tc>
          <w:tcPr>
            <w:tcW w:w="1560" w:type="dxa"/>
            <w:tcBorders>
              <w:bottom w:val="single" w:sz="4" w:space="0" w:color="auto"/>
            </w:tcBorders>
            <w:vAlign w:val="center"/>
          </w:tcPr>
          <w:p w14:paraId="138E0BB3" w14:textId="77777777" w:rsidR="00A35CB5" w:rsidRPr="00934B93" w:rsidRDefault="00A35CB5" w:rsidP="00E831FF">
            <w:pPr>
              <w:spacing w:after="0"/>
              <w:rPr>
                <w:rFonts w:ascii="Times New Roman" w:hAnsi="Times New Roman"/>
                <w:sz w:val="20"/>
                <w:szCs w:val="24"/>
              </w:rPr>
            </w:pPr>
            <w:r w:rsidRPr="00934B93">
              <w:rPr>
                <w:rFonts w:ascii="Times New Roman" w:hAnsi="Times New Roman"/>
                <w:sz w:val="20"/>
                <w:szCs w:val="24"/>
              </w:rPr>
              <w:t>35 (62.5%)</w:t>
            </w:r>
          </w:p>
        </w:tc>
      </w:tr>
      <w:tr w:rsidR="00A35CB5" w14:paraId="2A0BD644" w14:textId="77777777" w:rsidTr="00E831FF">
        <w:trPr>
          <w:trHeight w:val="573"/>
        </w:trPr>
        <w:tc>
          <w:tcPr>
            <w:tcW w:w="6237" w:type="dxa"/>
            <w:gridSpan w:val="4"/>
            <w:tcBorders>
              <w:top w:val="single" w:sz="4" w:space="0" w:color="auto"/>
              <w:bottom w:val="nil"/>
            </w:tcBorders>
            <w:vAlign w:val="center"/>
          </w:tcPr>
          <w:p w14:paraId="47808F72" w14:textId="65582ACA" w:rsidR="00A35CB5" w:rsidRPr="00A47419" w:rsidRDefault="00A35CB5" w:rsidP="00E831FF">
            <w:pPr>
              <w:spacing w:before="60" w:after="120"/>
            </w:pPr>
            <w:r>
              <w:rPr>
                <w:rFonts w:ascii="Times New Roman" w:hAnsi="Times New Roman"/>
                <w:sz w:val="20"/>
                <w:szCs w:val="20"/>
              </w:rPr>
              <w:t>Training group abbreviations: Simultaneous Spikiness Training (</w:t>
            </w:r>
            <w:r w:rsidR="00576F9E" w:rsidRPr="001D439B">
              <w:rPr>
                <w:rFonts w:ascii="Times New Roman" w:hAnsi="Times New Roman"/>
                <w:sz w:val="20"/>
                <w:szCs w:val="20"/>
              </w:rPr>
              <w:t>SSPT</w:t>
            </w:r>
            <w:r>
              <w:rPr>
                <w:rFonts w:ascii="Times New Roman" w:hAnsi="Times New Roman"/>
                <w:sz w:val="20"/>
                <w:szCs w:val="20"/>
              </w:rPr>
              <w:t>); Delayed Switching Training (DSWT).</w:t>
            </w:r>
          </w:p>
        </w:tc>
      </w:tr>
    </w:tbl>
    <w:p w14:paraId="57B524E5" w14:textId="77777777" w:rsidR="007C561D" w:rsidRPr="00822DFC" w:rsidRDefault="007C561D" w:rsidP="00585A8E">
      <w:pPr>
        <w:spacing w:before="240"/>
        <w:jc w:val="both"/>
        <w:rPr>
          <w:rFonts w:ascii="Times New Roman" w:hAnsi="Times New Roman"/>
          <w:b/>
          <w:bCs/>
          <w:iCs/>
          <w:sz w:val="24"/>
          <w:szCs w:val="24"/>
        </w:rPr>
      </w:pPr>
      <w:r w:rsidRPr="00822DFC">
        <w:rPr>
          <w:rFonts w:ascii="Times New Roman" w:hAnsi="Times New Roman"/>
          <w:b/>
          <w:bCs/>
          <w:iCs/>
          <w:sz w:val="24"/>
          <w:szCs w:val="24"/>
        </w:rPr>
        <w:t>Materials</w:t>
      </w:r>
    </w:p>
    <w:p w14:paraId="5B554955" w14:textId="3499707F" w:rsidR="007C561D" w:rsidRDefault="007C561D" w:rsidP="00A627CD">
      <w:pPr>
        <w:ind w:firstLine="720"/>
        <w:jc w:val="both"/>
        <w:rPr>
          <w:rFonts w:ascii="Times New Roman" w:hAnsi="Times New Roman"/>
          <w:sz w:val="24"/>
          <w:szCs w:val="24"/>
        </w:rPr>
      </w:pPr>
      <w:r w:rsidRPr="00D42C44">
        <w:rPr>
          <w:rFonts w:ascii="Times New Roman" w:hAnsi="Times New Roman"/>
          <w:sz w:val="24"/>
          <w:szCs w:val="24"/>
        </w:rPr>
        <w:t>All tasks were coded using JavaScript</w:t>
      </w:r>
      <w:r w:rsidR="00587567">
        <w:rPr>
          <w:rFonts w:ascii="Times New Roman" w:hAnsi="Times New Roman"/>
          <w:sz w:val="24"/>
          <w:szCs w:val="24"/>
        </w:rPr>
        <w:t xml:space="preserve"> (</w:t>
      </w:r>
      <w:r w:rsidR="008C24C7">
        <w:rPr>
          <w:rFonts w:ascii="Times New Roman" w:hAnsi="Times New Roman"/>
          <w:sz w:val="24"/>
          <w:szCs w:val="24"/>
        </w:rPr>
        <w:t>jsPsych; De Leeuw, 2015</w:t>
      </w:r>
      <w:r w:rsidR="00587567">
        <w:rPr>
          <w:rFonts w:ascii="Times New Roman" w:hAnsi="Times New Roman"/>
          <w:sz w:val="24"/>
          <w:szCs w:val="24"/>
        </w:rPr>
        <w:t>)</w:t>
      </w:r>
      <w:r w:rsidR="00FF364E">
        <w:rPr>
          <w:rFonts w:ascii="Times New Roman" w:hAnsi="Times New Roman"/>
          <w:sz w:val="24"/>
          <w:szCs w:val="24"/>
        </w:rPr>
        <w:t xml:space="preserve">, </w:t>
      </w:r>
      <w:r w:rsidRPr="00D42C44">
        <w:rPr>
          <w:rFonts w:ascii="Times New Roman" w:hAnsi="Times New Roman"/>
          <w:sz w:val="24"/>
          <w:szCs w:val="24"/>
        </w:rPr>
        <w:t>HTML</w:t>
      </w:r>
      <w:r w:rsidR="00FF364E">
        <w:rPr>
          <w:rFonts w:ascii="Times New Roman" w:hAnsi="Times New Roman"/>
          <w:sz w:val="24"/>
          <w:szCs w:val="24"/>
        </w:rPr>
        <w:t xml:space="preserve">, and </w:t>
      </w:r>
      <w:r w:rsidRPr="00D42C44">
        <w:rPr>
          <w:rFonts w:ascii="Times New Roman" w:hAnsi="Times New Roman"/>
          <w:sz w:val="24"/>
          <w:szCs w:val="24"/>
        </w:rPr>
        <w:t xml:space="preserve">CSS in house. We </w:t>
      </w:r>
      <w:r>
        <w:rPr>
          <w:rFonts w:ascii="Times New Roman" w:hAnsi="Times New Roman"/>
          <w:sz w:val="24"/>
          <w:szCs w:val="24"/>
        </w:rPr>
        <w:t xml:space="preserve">advertised the study via Prolific and used </w:t>
      </w:r>
      <w:r w:rsidRPr="00D42C44">
        <w:rPr>
          <w:rFonts w:ascii="Times New Roman" w:hAnsi="Times New Roman"/>
          <w:sz w:val="24"/>
          <w:szCs w:val="24"/>
        </w:rPr>
        <w:t>JATOS to set up and run the study on a local server.</w:t>
      </w:r>
    </w:p>
    <w:p w14:paraId="30607A53" w14:textId="026E7E1C" w:rsidR="00766BA4" w:rsidRDefault="007C561D" w:rsidP="00A627CD">
      <w:pPr>
        <w:ind w:firstLine="720"/>
        <w:jc w:val="both"/>
        <w:rPr>
          <w:rFonts w:ascii="Times New Roman" w:hAnsi="Times New Roman"/>
          <w:color w:val="222222"/>
          <w:sz w:val="24"/>
          <w:szCs w:val="24"/>
          <w:shd w:val="clear" w:color="auto" w:fill="FFFFFF"/>
        </w:rPr>
      </w:pPr>
      <w:r w:rsidRPr="00D42C44">
        <w:rPr>
          <w:rFonts w:ascii="Times New Roman" w:hAnsi="Times New Roman"/>
          <w:sz w:val="24"/>
          <w:szCs w:val="24"/>
        </w:rPr>
        <w:t xml:space="preserve">A set of </w:t>
      </w:r>
      <w:r w:rsidR="00576F9E" w:rsidRPr="001D439B">
        <w:rPr>
          <w:rFonts w:ascii="Times New Roman" w:hAnsi="Times New Roman"/>
          <w:sz w:val="24"/>
          <w:szCs w:val="24"/>
        </w:rPr>
        <w:t>220 (20x11</w:t>
      </w:r>
      <w:r w:rsidRPr="00D42C44">
        <w:rPr>
          <w:rFonts w:ascii="Times New Roman" w:hAnsi="Times New Roman"/>
          <w:sz w:val="24"/>
          <w:szCs w:val="24"/>
        </w:rPr>
        <w:t xml:space="preserve">) </w:t>
      </w:r>
      <w:r w:rsidR="007C72BE" w:rsidRPr="00D42C44">
        <w:rPr>
          <w:rFonts w:ascii="Times New Roman" w:hAnsi="Times New Roman"/>
          <w:sz w:val="24"/>
          <w:szCs w:val="24"/>
        </w:rPr>
        <w:t>spikey shapes</w:t>
      </w:r>
      <w:r w:rsidRPr="00D42C44">
        <w:rPr>
          <w:rFonts w:ascii="Times New Roman" w:hAnsi="Times New Roman"/>
          <w:sz w:val="24"/>
          <w:szCs w:val="24"/>
        </w:rPr>
        <w:t xml:space="preserve"> was generated using MATLAB as specified by </w:t>
      </w:r>
      <w:r>
        <w:rPr>
          <w:rFonts w:ascii="Times New Roman" w:hAnsi="Times New Roman"/>
          <w:sz w:val="24"/>
          <w:szCs w:val="24"/>
        </w:rPr>
        <w:t xml:space="preserve">Van </w:t>
      </w:r>
      <w:r w:rsidRPr="00D42C44">
        <w:rPr>
          <w:rFonts w:ascii="Times New Roman" w:hAnsi="Times New Roman"/>
          <w:sz w:val="24"/>
          <w:szCs w:val="24"/>
        </w:rPr>
        <w:t>Dam &amp; Ernst (2015).</w:t>
      </w:r>
      <w:r w:rsidRPr="00D42C44">
        <w:rPr>
          <w:rFonts w:ascii="Times New Roman" w:hAnsi="Times New Roman"/>
          <w:color w:val="222222"/>
          <w:sz w:val="24"/>
          <w:szCs w:val="24"/>
          <w:shd w:val="clear" w:color="auto" w:fill="FFFFFF"/>
        </w:rPr>
        <w:t xml:space="preserve"> The shapes </w:t>
      </w:r>
      <w:r w:rsidR="00874A6D">
        <w:rPr>
          <w:rFonts w:ascii="Times New Roman" w:hAnsi="Times New Roman"/>
          <w:color w:val="222222"/>
          <w:sz w:val="24"/>
          <w:szCs w:val="24"/>
          <w:shd w:val="clear" w:color="auto" w:fill="FFFFFF"/>
        </w:rPr>
        <w:t>varied</w:t>
      </w:r>
      <w:r w:rsidR="00874A6D" w:rsidRPr="00D42C44">
        <w:rPr>
          <w:rFonts w:ascii="Times New Roman" w:hAnsi="Times New Roman"/>
          <w:color w:val="222222"/>
          <w:sz w:val="24"/>
          <w:szCs w:val="24"/>
          <w:shd w:val="clear" w:color="auto" w:fill="FFFFFF"/>
        </w:rPr>
        <w:t xml:space="preserve"> </w:t>
      </w:r>
      <w:r w:rsidRPr="00D42C44">
        <w:rPr>
          <w:rFonts w:ascii="Times New Roman" w:hAnsi="Times New Roman"/>
          <w:color w:val="222222"/>
          <w:sz w:val="24"/>
          <w:szCs w:val="24"/>
          <w:shd w:val="clear" w:color="auto" w:fill="FFFFFF"/>
        </w:rPr>
        <w:t>in a graded fashion along two dimensions: ‘spikiness’ and ‘number of spikes’</w:t>
      </w:r>
      <w:r>
        <w:rPr>
          <w:rFonts w:ascii="Times New Roman" w:hAnsi="Times New Roman"/>
          <w:color w:val="222222"/>
          <w:sz w:val="24"/>
          <w:szCs w:val="24"/>
          <w:shd w:val="clear" w:color="auto" w:fill="FFFFFF"/>
        </w:rPr>
        <w:t xml:space="preserve"> (see </w:t>
      </w:r>
      <w:r w:rsidR="00DB29D6">
        <w:rPr>
          <w:rFonts w:ascii="Times New Roman" w:hAnsi="Times New Roman"/>
          <w:color w:val="222222"/>
          <w:sz w:val="24"/>
          <w:szCs w:val="24"/>
          <w:shd w:val="clear" w:color="auto" w:fill="FFFFFF"/>
        </w:rPr>
        <w:t>F</w:t>
      </w:r>
      <w:r>
        <w:rPr>
          <w:rFonts w:ascii="Times New Roman" w:hAnsi="Times New Roman"/>
          <w:color w:val="222222"/>
          <w:sz w:val="24"/>
          <w:szCs w:val="24"/>
          <w:shd w:val="clear" w:color="auto" w:fill="FFFFFF"/>
        </w:rPr>
        <w:t>igure 1)</w:t>
      </w:r>
      <w:r w:rsidRPr="00D42C44">
        <w:rPr>
          <w:rFonts w:ascii="Times New Roman" w:hAnsi="Times New Roman"/>
          <w:color w:val="222222"/>
          <w:sz w:val="24"/>
          <w:szCs w:val="24"/>
          <w:shd w:val="clear" w:color="auto" w:fill="FFFFFF"/>
        </w:rPr>
        <w:t>.</w:t>
      </w:r>
      <w:r w:rsidR="001D25B3">
        <w:rPr>
          <w:rFonts w:ascii="Times New Roman" w:hAnsi="Times New Roman"/>
          <w:color w:val="222222"/>
          <w:sz w:val="24"/>
          <w:szCs w:val="24"/>
          <w:shd w:val="clear" w:color="auto" w:fill="FFFFFF"/>
        </w:rPr>
        <w:t xml:space="preserve"> They were always the same turquoise-grey on a black background.</w:t>
      </w:r>
      <w:r w:rsidR="00F56CC9">
        <w:rPr>
          <w:rFonts w:ascii="Times New Roman" w:hAnsi="Times New Roman"/>
          <w:color w:val="222222"/>
          <w:sz w:val="24"/>
          <w:szCs w:val="24"/>
          <w:shd w:val="clear" w:color="auto" w:fill="FFFFFF"/>
        </w:rPr>
        <w:t xml:space="preserve"> </w:t>
      </w:r>
      <w:r w:rsidR="00F56CC9" w:rsidRPr="00F56CC9">
        <w:rPr>
          <w:rFonts w:ascii="Times New Roman" w:hAnsi="Times New Roman"/>
          <w:color w:val="222222"/>
          <w:sz w:val="24"/>
          <w:szCs w:val="24"/>
          <w:shd w:val="clear" w:color="auto" w:fill="FFFFFF"/>
        </w:rPr>
        <w:t>The range of both the Number of Spikes and Spikiness dimensions was determined from task pilot data</w:t>
      </w:r>
      <w:r w:rsidR="00766BA4">
        <w:rPr>
          <w:rFonts w:ascii="Times New Roman" w:hAnsi="Times New Roman"/>
          <w:color w:val="222222"/>
          <w:sz w:val="24"/>
          <w:szCs w:val="24"/>
          <w:shd w:val="clear" w:color="auto" w:fill="FFFFFF"/>
        </w:rPr>
        <w:t>. Seven difficulty levels were chosen to capture the range of performance and to allow room for improvement</w:t>
      </w:r>
      <w:r w:rsidR="00F56CC9" w:rsidRPr="00F56CC9">
        <w:rPr>
          <w:rFonts w:ascii="Times New Roman" w:hAnsi="Times New Roman"/>
          <w:color w:val="222222"/>
          <w:sz w:val="24"/>
          <w:szCs w:val="24"/>
          <w:shd w:val="clear" w:color="auto" w:fill="FFFFFF"/>
        </w:rPr>
        <w:t xml:space="preserve">. </w:t>
      </w:r>
      <w:r w:rsidR="00766BA4">
        <w:rPr>
          <w:rFonts w:ascii="Times New Roman" w:hAnsi="Times New Roman"/>
          <w:color w:val="222222"/>
          <w:sz w:val="24"/>
          <w:szCs w:val="24"/>
          <w:shd w:val="clear" w:color="auto" w:fill="FFFFFF"/>
        </w:rPr>
        <w:t xml:space="preserve">Task difficulty corresponded to the deviation between stimuli along either dimension, where a difference of one was the most difficult judgment and a difference of seven was the easiest judgment. </w:t>
      </w:r>
    </w:p>
    <w:p w14:paraId="7355B16F" w14:textId="1705A684" w:rsidR="007C561D" w:rsidRDefault="007C561D" w:rsidP="00A627CD">
      <w:pPr>
        <w:spacing w:before="240"/>
        <w:jc w:val="both"/>
        <w:rPr>
          <w:rFonts w:ascii="Times New Roman" w:hAnsi="Times New Roman"/>
          <w:b/>
          <w:bCs/>
          <w:iCs/>
          <w:sz w:val="24"/>
          <w:szCs w:val="24"/>
        </w:rPr>
      </w:pPr>
      <w:r>
        <w:rPr>
          <w:rFonts w:ascii="Times New Roman" w:hAnsi="Times New Roman"/>
          <w:b/>
          <w:bCs/>
          <w:iCs/>
          <w:sz w:val="24"/>
          <w:szCs w:val="24"/>
        </w:rPr>
        <w:t xml:space="preserve">Assessment </w:t>
      </w:r>
      <w:r w:rsidR="002C27DF">
        <w:rPr>
          <w:rFonts w:ascii="Times New Roman" w:hAnsi="Times New Roman"/>
          <w:b/>
          <w:bCs/>
          <w:iCs/>
          <w:sz w:val="24"/>
          <w:szCs w:val="24"/>
        </w:rPr>
        <w:t>Tasks</w:t>
      </w:r>
    </w:p>
    <w:p w14:paraId="0CB39C20" w14:textId="5AD2BBD4" w:rsidR="00B527D5" w:rsidRDefault="00D523DC" w:rsidP="00A627CD">
      <w:pPr>
        <w:ind w:firstLine="720"/>
        <w:jc w:val="both"/>
        <w:rPr>
          <w:rFonts w:ascii="Times New Roman" w:hAnsi="Times New Roman"/>
          <w:sz w:val="24"/>
          <w:szCs w:val="24"/>
        </w:rPr>
      </w:pPr>
      <w:r w:rsidRPr="004E2C71">
        <w:rPr>
          <w:rFonts w:ascii="Times New Roman" w:hAnsi="Times New Roman"/>
          <w:sz w:val="24"/>
          <w:szCs w:val="24"/>
        </w:rPr>
        <w:t>In each assessment phase (pre</w:t>
      </w:r>
      <w:r w:rsidR="00735CF7">
        <w:rPr>
          <w:rFonts w:ascii="Times New Roman" w:hAnsi="Times New Roman"/>
          <w:sz w:val="24"/>
          <w:szCs w:val="24"/>
        </w:rPr>
        <w:t>-</w:t>
      </w:r>
      <w:r w:rsidRPr="004E2C71">
        <w:rPr>
          <w:rFonts w:ascii="Times New Roman" w:hAnsi="Times New Roman"/>
          <w:sz w:val="24"/>
          <w:szCs w:val="24"/>
        </w:rPr>
        <w:t xml:space="preserve"> and post</w:t>
      </w:r>
      <w:r w:rsidR="00735CF7">
        <w:rPr>
          <w:rFonts w:ascii="Times New Roman" w:hAnsi="Times New Roman"/>
          <w:sz w:val="24"/>
          <w:szCs w:val="24"/>
        </w:rPr>
        <w:t>-training</w:t>
      </w:r>
      <w:r w:rsidRPr="004E2C71">
        <w:rPr>
          <w:rFonts w:ascii="Times New Roman" w:hAnsi="Times New Roman"/>
          <w:sz w:val="24"/>
          <w:szCs w:val="24"/>
        </w:rPr>
        <w:t>) participants complete</w:t>
      </w:r>
      <w:r>
        <w:rPr>
          <w:rFonts w:ascii="Times New Roman" w:hAnsi="Times New Roman"/>
          <w:sz w:val="24"/>
          <w:szCs w:val="24"/>
        </w:rPr>
        <w:t>d</w:t>
      </w:r>
      <w:r w:rsidRPr="004E2C71">
        <w:rPr>
          <w:rFonts w:ascii="Times New Roman" w:hAnsi="Times New Roman"/>
          <w:sz w:val="24"/>
          <w:szCs w:val="24"/>
        </w:rPr>
        <w:t xml:space="preserve"> </w:t>
      </w:r>
      <w:r w:rsidR="007342CA">
        <w:rPr>
          <w:rFonts w:ascii="Times New Roman" w:hAnsi="Times New Roman"/>
          <w:sz w:val="24"/>
          <w:szCs w:val="24"/>
        </w:rPr>
        <w:t>two</w:t>
      </w:r>
      <w:r w:rsidRPr="004E2C71">
        <w:rPr>
          <w:rFonts w:ascii="Times New Roman" w:hAnsi="Times New Roman"/>
          <w:sz w:val="24"/>
          <w:szCs w:val="24"/>
        </w:rPr>
        <w:t xml:space="preserve"> blocks on each of the </w:t>
      </w:r>
      <w:r w:rsidR="007342CA">
        <w:rPr>
          <w:rFonts w:ascii="Times New Roman" w:hAnsi="Times New Roman"/>
          <w:sz w:val="24"/>
          <w:szCs w:val="24"/>
        </w:rPr>
        <w:t>six</w:t>
      </w:r>
      <w:r w:rsidRPr="004E2C71">
        <w:rPr>
          <w:rFonts w:ascii="Times New Roman" w:hAnsi="Times New Roman"/>
          <w:sz w:val="24"/>
          <w:szCs w:val="24"/>
        </w:rPr>
        <w:t xml:space="preserve"> tasks</w:t>
      </w:r>
      <w:r>
        <w:rPr>
          <w:rFonts w:ascii="Times New Roman" w:hAnsi="Times New Roman"/>
          <w:sz w:val="24"/>
          <w:szCs w:val="24"/>
        </w:rPr>
        <w:t xml:space="preserve">. </w:t>
      </w:r>
      <w:r w:rsidR="0071492F" w:rsidRPr="001D439B">
        <w:rPr>
          <w:rFonts w:ascii="Times New Roman" w:hAnsi="Times New Roman"/>
          <w:sz w:val="24"/>
          <w:szCs w:val="24"/>
        </w:rPr>
        <w:t>Task order was semi-randomised such that task order was randomised with the constraint that two non-switching tasks had to occur first.</w:t>
      </w:r>
      <w:r w:rsidR="0071492F">
        <w:rPr>
          <w:rFonts w:ascii="Times New Roman" w:hAnsi="Times New Roman"/>
          <w:sz w:val="24"/>
          <w:szCs w:val="24"/>
        </w:rPr>
        <w:t xml:space="preserve"> </w:t>
      </w:r>
      <w:r w:rsidR="00B527D5">
        <w:rPr>
          <w:rFonts w:ascii="Times New Roman" w:hAnsi="Times New Roman"/>
          <w:iCs/>
          <w:sz w:val="24"/>
          <w:szCs w:val="24"/>
        </w:rPr>
        <w:t xml:space="preserve">All six assessment tasks required the participant to </w:t>
      </w:r>
      <w:r w:rsidR="00B527D5">
        <w:rPr>
          <w:rFonts w:ascii="Times New Roman" w:hAnsi="Times New Roman"/>
          <w:sz w:val="24"/>
          <w:szCs w:val="24"/>
          <w:shd w:val="clear" w:color="auto" w:fill="FFFFFF"/>
        </w:rPr>
        <w:t xml:space="preserve">make a same-different judgement about two spikey shapes (see </w:t>
      </w:r>
      <w:r w:rsidR="0071492F" w:rsidRPr="001D439B">
        <w:rPr>
          <w:rFonts w:ascii="Times New Roman" w:hAnsi="Times New Roman"/>
          <w:sz w:val="24"/>
          <w:szCs w:val="24"/>
          <w:shd w:val="clear" w:color="auto" w:fill="FFFFFF"/>
        </w:rPr>
        <w:t>Figures</w:t>
      </w:r>
      <w:r w:rsidR="00B527D5" w:rsidRPr="001D439B">
        <w:rPr>
          <w:rFonts w:ascii="Times New Roman" w:hAnsi="Times New Roman"/>
          <w:sz w:val="24"/>
          <w:szCs w:val="24"/>
          <w:shd w:val="clear" w:color="auto" w:fill="FFFFFF"/>
        </w:rPr>
        <w:t xml:space="preserve"> 2</w:t>
      </w:r>
      <w:r w:rsidR="0071492F" w:rsidRPr="001D439B">
        <w:rPr>
          <w:rFonts w:ascii="Times New Roman" w:hAnsi="Times New Roman"/>
          <w:sz w:val="24"/>
          <w:szCs w:val="24"/>
          <w:shd w:val="clear" w:color="auto" w:fill="FFFFFF"/>
        </w:rPr>
        <w:t xml:space="preserve"> &amp; 3</w:t>
      </w:r>
      <w:r w:rsidR="00B527D5">
        <w:rPr>
          <w:rFonts w:ascii="Times New Roman" w:hAnsi="Times New Roman"/>
          <w:sz w:val="24"/>
          <w:szCs w:val="24"/>
          <w:shd w:val="clear" w:color="auto" w:fill="FFFFFF"/>
        </w:rPr>
        <w:t xml:space="preserve">). </w:t>
      </w:r>
      <w:r w:rsidR="00B527D5" w:rsidRPr="00A72750">
        <w:rPr>
          <w:rFonts w:ascii="Times New Roman" w:hAnsi="Times New Roman"/>
          <w:sz w:val="24"/>
          <w:szCs w:val="24"/>
        </w:rPr>
        <w:t xml:space="preserve">Participants </w:t>
      </w:r>
      <w:r w:rsidR="00B527D5">
        <w:rPr>
          <w:rFonts w:ascii="Times New Roman" w:hAnsi="Times New Roman"/>
          <w:sz w:val="24"/>
          <w:szCs w:val="24"/>
        </w:rPr>
        <w:t xml:space="preserve">were instructed to press the ‘J’ key when making a same-response or the ‘F’ key when making a different-response. They were instructed to </w:t>
      </w:r>
      <w:r w:rsidR="0071492F" w:rsidRPr="001D439B">
        <w:rPr>
          <w:rFonts w:ascii="Times New Roman" w:hAnsi="Times New Roman"/>
          <w:sz w:val="24"/>
          <w:szCs w:val="24"/>
        </w:rPr>
        <w:t>simply be as accurate as possible and no mention of speed was made. This was to avoid ambiguously introducing a large range of potentially viable speed accuracy trade-offs and aimed at making the results more interpretable.</w:t>
      </w:r>
    </w:p>
    <w:p w14:paraId="4CEDF5FB" w14:textId="0A79E3EC" w:rsidR="00D523DC" w:rsidRDefault="00D523DC" w:rsidP="00A627CD">
      <w:pPr>
        <w:ind w:firstLine="720"/>
        <w:jc w:val="both"/>
        <w:rPr>
          <w:rFonts w:ascii="Times New Roman" w:hAnsi="Times New Roman"/>
          <w:sz w:val="24"/>
          <w:szCs w:val="24"/>
        </w:rPr>
      </w:pPr>
      <w:r>
        <w:rPr>
          <w:rFonts w:ascii="Times New Roman" w:hAnsi="Times New Roman"/>
          <w:sz w:val="24"/>
          <w:szCs w:val="24"/>
        </w:rPr>
        <w:t xml:space="preserve">Each block contained 56 trials, half </w:t>
      </w:r>
      <w:r w:rsidR="00B527D5">
        <w:rPr>
          <w:rFonts w:ascii="Times New Roman" w:hAnsi="Times New Roman"/>
          <w:sz w:val="24"/>
          <w:szCs w:val="24"/>
        </w:rPr>
        <w:t>required a ‘same’ response and the other half required a ‘different’ response</w:t>
      </w:r>
      <w:r w:rsidR="00D421A4">
        <w:rPr>
          <w:rFonts w:ascii="Times New Roman" w:hAnsi="Times New Roman"/>
          <w:sz w:val="24"/>
          <w:szCs w:val="24"/>
        </w:rPr>
        <w:t xml:space="preserve"> and these were</w:t>
      </w:r>
      <w:r w:rsidRPr="004E2C71">
        <w:rPr>
          <w:rFonts w:ascii="Times New Roman" w:hAnsi="Times New Roman"/>
          <w:sz w:val="24"/>
          <w:szCs w:val="24"/>
        </w:rPr>
        <w:t xml:space="preserve"> evenly distributed across the </w:t>
      </w:r>
      <w:r w:rsidR="00D421A4">
        <w:rPr>
          <w:rFonts w:ascii="Times New Roman" w:hAnsi="Times New Roman"/>
          <w:sz w:val="24"/>
          <w:szCs w:val="24"/>
        </w:rPr>
        <w:t>seven difficulty levels</w:t>
      </w:r>
      <w:r w:rsidRPr="004E2C71">
        <w:rPr>
          <w:rFonts w:ascii="Times New Roman" w:hAnsi="Times New Roman"/>
          <w:sz w:val="24"/>
          <w:szCs w:val="24"/>
        </w:rPr>
        <w:t xml:space="preserve"> (</w:t>
      </w:r>
      <w:r>
        <w:rPr>
          <w:rFonts w:ascii="Times New Roman" w:hAnsi="Times New Roman"/>
          <w:sz w:val="24"/>
          <w:szCs w:val="24"/>
        </w:rPr>
        <w:t>four</w:t>
      </w:r>
      <w:r w:rsidRPr="004E2C71">
        <w:rPr>
          <w:rFonts w:ascii="Times New Roman" w:hAnsi="Times New Roman"/>
          <w:sz w:val="24"/>
          <w:szCs w:val="24"/>
        </w:rPr>
        <w:t xml:space="preserve"> trials at each d</w:t>
      </w:r>
      <w:r>
        <w:rPr>
          <w:rFonts w:ascii="Times New Roman" w:hAnsi="Times New Roman"/>
          <w:sz w:val="24"/>
          <w:szCs w:val="24"/>
        </w:rPr>
        <w:t>ifficulty). All participants saw</w:t>
      </w:r>
      <w:r w:rsidRPr="004E2C71">
        <w:rPr>
          <w:rFonts w:ascii="Times New Roman" w:hAnsi="Times New Roman"/>
          <w:sz w:val="24"/>
          <w:szCs w:val="24"/>
        </w:rPr>
        <w:t xml:space="preserve"> the same stimuli as one another within </w:t>
      </w:r>
      <w:r w:rsidRPr="004E2C71">
        <w:rPr>
          <w:rFonts w:ascii="Times New Roman" w:hAnsi="Times New Roman"/>
          <w:sz w:val="24"/>
          <w:szCs w:val="24"/>
        </w:rPr>
        <w:lastRenderedPageBreak/>
        <w:t xml:space="preserve">every task but in a randomised order. </w:t>
      </w:r>
      <w:r>
        <w:rPr>
          <w:rFonts w:ascii="Times New Roman" w:hAnsi="Times New Roman"/>
          <w:sz w:val="24"/>
          <w:szCs w:val="24"/>
        </w:rPr>
        <w:t>Participants</w:t>
      </w:r>
      <w:r w:rsidRPr="004E2C71">
        <w:rPr>
          <w:rFonts w:ascii="Times New Roman" w:hAnsi="Times New Roman"/>
          <w:sz w:val="24"/>
          <w:szCs w:val="24"/>
        </w:rPr>
        <w:t xml:space="preserve"> receive</w:t>
      </w:r>
      <w:r>
        <w:rPr>
          <w:rFonts w:ascii="Times New Roman" w:hAnsi="Times New Roman"/>
          <w:sz w:val="24"/>
          <w:szCs w:val="24"/>
        </w:rPr>
        <w:t>d</w:t>
      </w:r>
      <w:r w:rsidRPr="004E2C71">
        <w:rPr>
          <w:rFonts w:ascii="Times New Roman" w:hAnsi="Times New Roman"/>
          <w:sz w:val="24"/>
          <w:szCs w:val="24"/>
        </w:rPr>
        <w:t xml:space="preserve"> explicit step by step instructions with examples for each</w:t>
      </w:r>
      <w:r>
        <w:rPr>
          <w:rFonts w:ascii="Times New Roman" w:hAnsi="Times New Roman"/>
          <w:sz w:val="24"/>
          <w:szCs w:val="24"/>
        </w:rPr>
        <w:t xml:space="preserve"> task</w:t>
      </w:r>
      <w:r w:rsidRPr="004E2C71">
        <w:rPr>
          <w:rFonts w:ascii="Times New Roman" w:hAnsi="Times New Roman"/>
          <w:sz w:val="24"/>
          <w:szCs w:val="24"/>
        </w:rPr>
        <w:t>, along</w:t>
      </w:r>
      <w:r>
        <w:rPr>
          <w:rFonts w:ascii="Times New Roman" w:hAnsi="Times New Roman"/>
          <w:sz w:val="24"/>
          <w:szCs w:val="24"/>
        </w:rPr>
        <w:t xml:space="preserve"> with</w:t>
      </w:r>
      <w:r w:rsidRPr="004E2C71">
        <w:rPr>
          <w:rFonts w:ascii="Times New Roman" w:hAnsi="Times New Roman"/>
          <w:sz w:val="24"/>
          <w:szCs w:val="24"/>
        </w:rPr>
        <w:t xml:space="preserve"> a small number of practice trials. </w:t>
      </w:r>
      <w:r w:rsidR="00814295">
        <w:rPr>
          <w:rFonts w:ascii="Times New Roman" w:hAnsi="Times New Roman"/>
          <w:sz w:val="24"/>
          <w:szCs w:val="24"/>
        </w:rPr>
        <w:t>F</w:t>
      </w:r>
      <w:r w:rsidR="00814295" w:rsidRPr="00A72750">
        <w:rPr>
          <w:rFonts w:ascii="Times New Roman" w:hAnsi="Times New Roman"/>
          <w:sz w:val="24"/>
          <w:szCs w:val="24"/>
        </w:rPr>
        <w:t xml:space="preserve">eedback </w:t>
      </w:r>
      <w:r w:rsidR="00814295">
        <w:rPr>
          <w:rFonts w:ascii="Times New Roman" w:hAnsi="Times New Roman"/>
          <w:sz w:val="24"/>
          <w:szCs w:val="24"/>
        </w:rPr>
        <w:t xml:space="preserve">was provided on each trial, with the shape turning green for 300ms to indicate ‘correct’ and red for ‘incorrect’. There was a </w:t>
      </w:r>
      <w:r w:rsidR="00814295" w:rsidRPr="00A72750">
        <w:rPr>
          <w:rFonts w:ascii="Times New Roman" w:hAnsi="Times New Roman"/>
          <w:sz w:val="24"/>
          <w:szCs w:val="24"/>
        </w:rPr>
        <w:t xml:space="preserve">200ms inter-trial </w:t>
      </w:r>
      <w:r w:rsidR="00814295">
        <w:rPr>
          <w:rFonts w:ascii="Times New Roman" w:hAnsi="Times New Roman"/>
          <w:sz w:val="24"/>
          <w:szCs w:val="24"/>
        </w:rPr>
        <w:t>interval</w:t>
      </w:r>
      <w:r w:rsidR="00814295" w:rsidRPr="00A72750">
        <w:rPr>
          <w:rFonts w:ascii="Times New Roman" w:hAnsi="Times New Roman"/>
          <w:sz w:val="24"/>
          <w:szCs w:val="24"/>
        </w:rPr>
        <w:t>.</w:t>
      </w:r>
      <w:r w:rsidR="00814295" w:rsidRPr="00814295">
        <w:rPr>
          <w:rFonts w:ascii="Times New Roman" w:hAnsi="Times New Roman"/>
          <w:sz w:val="24"/>
          <w:szCs w:val="24"/>
        </w:rPr>
        <w:t xml:space="preserve"> </w:t>
      </w:r>
      <w:r w:rsidR="00814295" w:rsidRPr="004E2C71">
        <w:rPr>
          <w:rFonts w:ascii="Times New Roman" w:hAnsi="Times New Roman"/>
          <w:sz w:val="24"/>
          <w:szCs w:val="24"/>
        </w:rPr>
        <w:t>Participants receive</w:t>
      </w:r>
      <w:r w:rsidR="00814295">
        <w:rPr>
          <w:rFonts w:ascii="Times New Roman" w:hAnsi="Times New Roman"/>
          <w:sz w:val="24"/>
          <w:szCs w:val="24"/>
        </w:rPr>
        <w:t xml:space="preserve">d feedback about their average </w:t>
      </w:r>
      <w:r w:rsidR="00814295" w:rsidRPr="004E2C71">
        <w:rPr>
          <w:rFonts w:ascii="Times New Roman" w:hAnsi="Times New Roman"/>
          <w:sz w:val="24"/>
          <w:szCs w:val="24"/>
        </w:rPr>
        <w:t>accuracy after each block.</w:t>
      </w:r>
      <w:r w:rsidR="00814295">
        <w:rPr>
          <w:rFonts w:ascii="Times New Roman" w:hAnsi="Times New Roman"/>
          <w:sz w:val="24"/>
          <w:szCs w:val="24"/>
        </w:rPr>
        <w:t xml:space="preserve"> Each assessment phase took approximately 45mins.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1"/>
      </w:tblGrid>
      <w:tr w:rsidR="00A7287C" w14:paraId="699728F3" w14:textId="77777777" w:rsidTr="00585A8E">
        <w:trPr>
          <w:trHeight w:val="6804"/>
        </w:trPr>
        <w:tc>
          <w:tcPr>
            <w:tcW w:w="7631" w:type="dxa"/>
            <w:vAlign w:val="center"/>
          </w:tcPr>
          <w:p w14:paraId="02F41A07" w14:textId="617C8E74" w:rsidR="00A7287C" w:rsidRDefault="00672C7C" w:rsidP="00E831FF">
            <w:pPr>
              <w:rPr>
                <w:rFonts w:ascii="Times New Roman" w:hAnsi="Times New Roman"/>
                <w:i/>
                <w:iCs/>
                <w:color w:val="222222"/>
                <w:sz w:val="24"/>
                <w:szCs w:val="24"/>
                <w:shd w:val="clear" w:color="auto" w:fill="FFFFFF"/>
              </w:rPr>
            </w:pPr>
            <w:r w:rsidRPr="008E0AF0">
              <w:rPr>
                <w:rFonts w:ascii="Times New Roman" w:hAnsi="Times New Roman"/>
                <w:i/>
                <w:iCs/>
                <w:noProof/>
                <w:color w:val="222222"/>
                <w:sz w:val="24"/>
                <w:szCs w:val="24"/>
                <w:shd w:val="clear" w:color="auto" w:fill="FFFFFF"/>
                <w:lang w:eastAsia="en-GB"/>
              </w:rPr>
              <w:drawing>
                <wp:anchor distT="0" distB="0" distL="114300" distR="114300" simplePos="0" relativeHeight="251685888" behindDoc="1" locked="0" layoutInCell="1" allowOverlap="1" wp14:anchorId="7CB3A853" wp14:editId="134D8313">
                  <wp:simplePos x="0" y="0"/>
                  <wp:positionH relativeFrom="column">
                    <wp:posOffset>-1270</wp:posOffset>
                  </wp:positionH>
                  <wp:positionV relativeFrom="paragraph">
                    <wp:posOffset>73025</wp:posOffset>
                  </wp:positionV>
                  <wp:extent cx="4648200" cy="4114800"/>
                  <wp:effectExtent l="0" t="0" r="0" b="0"/>
                  <wp:wrapNone/>
                  <wp:docPr id="12" name="Picture 12" descr="C:\Users\jr05\ownCloud\TrainingStudy1\StimulusS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r05\ownCloud\TrainingStudy1\StimulusSet.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48200" cy="4114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A7287C" w14:paraId="28EB8E09" w14:textId="77777777" w:rsidTr="00585A8E">
        <w:trPr>
          <w:trHeight w:val="778"/>
        </w:trPr>
        <w:tc>
          <w:tcPr>
            <w:tcW w:w="7631" w:type="dxa"/>
            <w:vAlign w:val="bottom"/>
          </w:tcPr>
          <w:p w14:paraId="670AEB23" w14:textId="56529A80" w:rsidR="00A7287C" w:rsidRPr="00585A8E" w:rsidRDefault="00672C7C" w:rsidP="00585A8E">
            <w:pPr>
              <w:spacing w:before="120" w:after="120"/>
              <w:rPr>
                <w:rFonts w:ascii="Times New Roman" w:hAnsi="Times New Roman"/>
                <w:i/>
                <w:color w:val="222222"/>
                <w:sz w:val="20"/>
                <w:highlight w:val="yellow"/>
                <w:shd w:val="clear" w:color="auto" w:fill="FFFFFF"/>
              </w:rPr>
            </w:pPr>
            <w:r w:rsidRPr="001D439B">
              <w:rPr>
                <w:rFonts w:ascii="Times New Roman" w:hAnsi="Times New Roman"/>
                <w:b/>
                <w:bCs/>
                <w:i/>
                <w:iCs/>
                <w:color w:val="222222"/>
                <w:sz w:val="20"/>
                <w:szCs w:val="20"/>
                <w:shd w:val="clear" w:color="auto" w:fill="FFFFFF"/>
              </w:rPr>
              <w:t>Figure 1.</w:t>
            </w:r>
            <w:r w:rsidRPr="001D439B">
              <w:rPr>
                <w:rFonts w:ascii="Times New Roman" w:hAnsi="Times New Roman"/>
                <w:i/>
                <w:iCs/>
                <w:color w:val="222222"/>
                <w:sz w:val="24"/>
                <w:szCs w:val="24"/>
                <w:shd w:val="clear" w:color="auto" w:fill="FFFFFF"/>
              </w:rPr>
              <w:t xml:space="preserve"> </w:t>
            </w:r>
            <w:r w:rsidRPr="001D439B">
              <w:rPr>
                <w:rFonts w:ascii="Times New Roman" w:hAnsi="Times New Roman"/>
                <w:color w:val="222222"/>
                <w:sz w:val="20"/>
                <w:szCs w:val="20"/>
                <w:shd w:val="clear" w:color="auto" w:fill="FFFFFF"/>
              </w:rPr>
              <w:t>The stimulus set comprised 220 spikey shapes that varied in a graded fashion along two dimensions: ‘spikiness’ and ‘number of spikes’.</w:t>
            </w:r>
          </w:p>
        </w:tc>
      </w:tr>
    </w:tbl>
    <w:p w14:paraId="6D0D3CE0" w14:textId="5BC3216E" w:rsidR="00B078E9" w:rsidRDefault="007C561D" w:rsidP="00585A8E">
      <w:pPr>
        <w:spacing w:before="240"/>
        <w:ind w:firstLine="720"/>
        <w:jc w:val="both"/>
        <w:rPr>
          <w:rFonts w:ascii="Times New Roman" w:hAnsi="Times New Roman"/>
          <w:sz w:val="24"/>
          <w:szCs w:val="24"/>
        </w:rPr>
      </w:pPr>
      <w:r>
        <w:rPr>
          <w:rFonts w:ascii="Times New Roman" w:hAnsi="Times New Roman"/>
          <w:sz w:val="24"/>
          <w:szCs w:val="24"/>
        </w:rPr>
        <w:t xml:space="preserve">The tasks </w:t>
      </w:r>
      <w:r w:rsidR="00327894">
        <w:rPr>
          <w:rFonts w:ascii="Times New Roman" w:hAnsi="Times New Roman"/>
          <w:sz w:val="24"/>
          <w:szCs w:val="24"/>
        </w:rPr>
        <w:t>were</w:t>
      </w:r>
      <w:r>
        <w:rPr>
          <w:rFonts w:ascii="Times New Roman" w:hAnsi="Times New Roman"/>
          <w:sz w:val="24"/>
          <w:szCs w:val="24"/>
        </w:rPr>
        <w:t xml:space="preserve"> </w:t>
      </w:r>
      <w:r w:rsidR="00023F7C">
        <w:rPr>
          <w:rFonts w:ascii="Times New Roman" w:hAnsi="Times New Roman"/>
          <w:sz w:val="24"/>
          <w:szCs w:val="24"/>
        </w:rPr>
        <w:t>divided</w:t>
      </w:r>
      <w:r>
        <w:rPr>
          <w:rFonts w:ascii="Times New Roman" w:hAnsi="Times New Roman"/>
          <w:sz w:val="24"/>
          <w:szCs w:val="24"/>
        </w:rPr>
        <w:t xml:space="preserve"> into those </w:t>
      </w:r>
      <w:r w:rsidR="00327894">
        <w:rPr>
          <w:rFonts w:ascii="Times New Roman" w:hAnsi="Times New Roman"/>
          <w:sz w:val="24"/>
          <w:szCs w:val="24"/>
        </w:rPr>
        <w:t>with the two shapes</w:t>
      </w:r>
      <w:r>
        <w:rPr>
          <w:rFonts w:ascii="Times New Roman" w:hAnsi="Times New Roman"/>
          <w:sz w:val="24"/>
          <w:szCs w:val="24"/>
        </w:rPr>
        <w:t xml:space="preserve"> presented simultaneously and those </w:t>
      </w:r>
      <w:r w:rsidR="00327894">
        <w:rPr>
          <w:rFonts w:ascii="Times New Roman" w:hAnsi="Times New Roman"/>
          <w:sz w:val="24"/>
          <w:szCs w:val="24"/>
        </w:rPr>
        <w:t xml:space="preserve">with the two shapes </w:t>
      </w:r>
      <w:r>
        <w:rPr>
          <w:rFonts w:ascii="Times New Roman" w:hAnsi="Times New Roman"/>
          <w:sz w:val="24"/>
          <w:szCs w:val="24"/>
        </w:rPr>
        <w:t xml:space="preserve">presented sequentially. In tasks using simultaneous presentation, participants </w:t>
      </w:r>
      <w:r w:rsidR="00327894">
        <w:rPr>
          <w:rFonts w:ascii="Times New Roman" w:hAnsi="Times New Roman"/>
          <w:sz w:val="24"/>
          <w:szCs w:val="24"/>
        </w:rPr>
        <w:t>were</w:t>
      </w:r>
      <w:r w:rsidRPr="00A72750">
        <w:rPr>
          <w:rFonts w:ascii="Times New Roman" w:hAnsi="Times New Roman"/>
          <w:sz w:val="24"/>
          <w:szCs w:val="24"/>
        </w:rPr>
        <w:t xml:space="preserve"> shown a</w:t>
      </w:r>
      <w:r>
        <w:rPr>
          <w:rFonts w:ascii="Times New Roman" w:hAnsi="Times New Roman"/>
          <w:sz w:val="24"/>
          <w:szCs w:val="24"/>
        </w:rPr>
        <w:t xml:space="preserve"> centred</w:t>
      </w:r>
      <w:r w:rsidRPr="00A72750">
        <w:rPr>
          <w:rFonts w:ascii="Times New Roman" w:hAnsi="Times New Roman"/>
          <w:sz w:val="24"/>
          <w:szCs w:val="24"/>
        </w:rPr>
        <w:t xml:space="preserve"> fixation cross for 350ms followed by two spikey shapes presented simultaneously alongsid</w:t>
      </w:r>
      <w:r>
        <w:rPr>
          <w:rFonts w:ascii="Times New Roman" w:hAnsi="Times New Roman"/>
          <w:sz w:val="24"/>
          <w:szCs w:val="24"/>
        </w:rPr>
        <w:t>e one another for 1600ms, they</w:t>
      </w:r>
      <w:r w:rsidR="00327894">
        <w:rPr>
          <w:rFonts w:ascii="Times New Roman" w:hAnsi="Times New Roman"/>
          <w:sz w:val="24"/>
          <w:szCs w:val="24"/>
        </w:rPr>
        <w:t xml:space="preserve"> had to</w:t>
      </w:r>
      <w:r>
        <w:rPr>
          <w:rFonts w:ascii="Times New Roman" w:hAnsi="Times New Roman"/>
          <w:sz w:val="24"/>
          <w:szCs w:val="24"/>
        </w:rPr>
        <w:t xml:space="preserve"> respond within the 1600ms else the trial </w:t>
      </w:r>
      <w:r w:rsidR="00327894">
        <w:rPr>
          <w:rFonts w:ascii="Times New Roman" w:hAnsi="Times New Roman"/>
          <w:sz w:val="24"/>
          <w:szCs w:val="24"/>
        </w:rPr>
        <w:t>was</w:t>
      </w:r>
      <w:r>
        <w:rPr>
          <w:rFonts w:ascii="Times New Roman" w:hAnsi="Times New Roman"/>
          <w:sz w:val="24"/>
          <w:szCs w:val="24"/>
        </w:rPr>
        <w:t xml:space="preserve"> counted as incorrect. </w:t>
      </w:r>
      <w:r w:rsidR="007A371C">
        <w:rPr>
          <w:rFonts w:ascii="Times New Roman" w:hAnsi="Times New Roman"/>
          <w:sz w:val="24"/>
          <w:szCs w:val="24"/>
        </w:rPr>
        <w:t xml:space="preserve">For </w:t>
      </w:r>
      <w:r>
        <w:rPr>
          <w:rFonts w:ascii="Times New Roman" w:hAnsi="Times New Roman"/>
          <w:sz w:val="24"/>
          <w:szCs w:val="24"/>
        </w:rPr>
        <w:t>tasks using sequential presentation, p</w:t>
      </w:r>
      <w:r w:rsidRPr="00A72750">
        <w:rPr>
          <w:rFonts w:ascii="Times New Roman" w:hAnsi="Times New Roman"/>
          <w:sz w:val="24"/>
          <w:szCs w:val="24"/>
        </w:rPr>
        <w:t xml:space="preserve">articipants </w:t>
      </w:r>
      <w:r w:rsidR="00327894">
        <w:rPr>
          <w:rFonts w:ascii="Times New Roman" w:hAnsi="Times New Roman"/>
          <w:sz w:val="24"/>
          <w:szCs w:val="24"/>
        </w:rPr>
        <w:t>were</w:t>
      </w:r>
      <w:r w:rsidRPr="00A72750">
        <w:rPr>
          <w:rFonts w:ascii="Times New Roman" w:hAnsi="Times New Roman"/>
          <w:sz w:val="24"/>
          <w:szCs w:val="24"/>
        </w:rPr>
        <w:t xml:space="preserve"> shown a fixation cross for 350ms</w:t>
      </w:r>
      <w:r>
        <w:rPr>
          <w:rFonts w:ascii="Times New Roman" w:hAnsi="Times New Roman"/>
          <w:sz w:val="24"/>
          <w:szCs w:val="24"/>
        </w:rPr>
        <w:t>,</w:t>
      </w:r>
      <w:r w:rsidRPr="00A72750">
        <w:rPr>
          <w:rFonts w:ascii="Times New Roman" w:hAnsi="Times New Roman"/>
          <w:sz w:val="24"/>
          <w:szCs w:val="24"/>
        </w:rPr>
        <w:t xml:space="preserve"> followed by a </w:t>
      </w:r>
      <w:r>
        <w:rPr>
          <w:rFonts w:ascii="Times New Roman" w:hAnsi="Times New Roman"/>
          <w:sz w:val="24"/>
          <w:szCs w:val="24"/>
        </w:rPr>
        <w:t>‘</w:t>
      </w:r>
      <w:r w:rsidRPr="00A72750">
        <w:rPr>
          <w:rFonts w:ascii="Times New Roman" w:hAnsi="Times New Roman"/>
          <w:sz w:val="24"/>
          <w:szCs w:val="24"/>
        </w:rPr>
        <w:t>target-spikey-shape</w:t>
      </w:r>
      <w:r>
        <w:rPr>
          <w:rFonts w:ascii="Times New Roman" w:hAnsi="Times New Roman"/>
          <w:sz w:val="24"/>
          <w:szCs w:val="24"/>
        </w:rPr>
        <w:t>’</w:t>
      </w:r>
      <w:r w:rsidRPr="00A72750">
        <w:rPr>
          <w:rFonts w:ascii="Times New Roman" w:hAnsi="Times New Roman"/>
          <w:sz w:val="24"/>
          <w:szCs w:val="24"/>
        </w:rPr>
        <w:t xml:space="preserve"> for 800ms, </w:t>
      </w:r>
      <w:r>
        <w:rPr>
          <w:rFonts w:ascii="Times New Roman" w:hAnsi="Times New Roman"/>
          <w:sz w:val="24"/>
          <w:szCs w:val="24"/>
        </w:rPr>
        <w:t xml:space="preserve">which </w:t>
      </w:r>
      <w:r w:rsidR="00327894">
        <w:rPr>
          <w:rFonts w:ascii="Times New Roman" w:hAnsi="Times New Roman"/>
          <w:sz w:val="24"/>
          <w:szCs w:val="24"/>
        </w:rPr>
        <w:t>was</w:t>
      </w:r>
      <w:r>
        <w:rPr>
          <w:rFonts w:ascii="Times New Roman" w:hAnsi="Times New Roman"/>
          <w:sz w:val="24"/>
          <w:szCs w:val="24"/>
        </w:rPr>
        <w:t xml:space="preserve"> </w:t>
      </w:r>
      <w:r w:rsidRPr="00A72750">
        <w:rPr>
          <w:rFonts w:ascii="Times New Roman" w:hAnsi="Times New Roman"/>
          <w:sz w:val="24"/>
          <w:szCs w:val="24"/>
        </w:rPr>
        <w:t xml:space="preserve">then masked </w:t>
      </w:r>
      <w:r>
        <w:rPr>
          <w:rFonts w:ascii="Times New Roman" w:hAnsi="Times New Roman"/>
          <w:sz w:val="24"/>
          <w:szCs w:val="24"/>
        </w:rPr>
        <w:t>for</w:t>
      </w:r>
      <w:r w:rsidRPr="00A72750">
        <w:rPr>
          <w:rFonts w:ascii="Times New Roman" w:hAnsi="Times New Roman"/>
          <w:sz w:val="24"/>
          <w:szCs w:val="24"/>
        </w:rPr>
        <w:t xml:space="preserve"> 1000ms,</w:t>
      </w:r>
      <w:r w:rsidR="00327894">
        <w:rPr>
          <w:rFonts w:ascii="Times New Roman" w:hAnsi="Times New Roman"/>
          <w:sz w:val="24"/>
          <w:szCs w:val="24"/>
        </w:rPr>
        <w:t xml:space="preserve"> and</w:t>
      </w:r>
      <w:r w:rsidRPr="00A72750">
        <w:rPr>
          <w:rFonts w:ascii="Times New Roman" w:hAnsi="Times New Roman"/>
          <w:sz w:val="24"/>
          <w:szCs w:val="24"/>
        </w:rPr>
        <w:t xml:space="preserve"> </w:t>
      </w:r>
      <w:r>
        <w:rPr>
          <w:rFonts w:ascii="Times New Roman" w:hAnsi="Times New Roman"/>
          <w:sz w:val="24"/>
          <w:szCs w:val="24"/>
        </w:rPr>
        <w:t xml:space="preserve">followed by </w:t>
      </w:r>
      <w:r w:rsidRPr="00A72750">
        <w:rPr>
          <w:rFonts w:ascii="Times New Roman" w:hAnsi="Times New Roman"/>
          <w:sz w:val="24"/>
          <w:szCs w:val="24"/>
        </w:rPr>
        <w:t xml:space="preserve">a second </w:t>
      </w:r>
      <w:r>
        <w:rPr>
          <w:rFonts w:ascii="Times New Roman" w:hAnsi="Times New Roman"/>
          <w:sz w:val="24"/>
          <w:szCs w:val="24"/>
        </w:rPr>
        <w:t>‘</w:t>
      </w:r>
      <w:r w:rsidRPr="00A72750">
        <w:rPr>
          <w:rFonts w:ascii="Times New Roman" w:hAnsi="Times New Roman"/>
          <w:sz w:val="24"/>
          <w:szCs w:val="24"/>
        </w:rPr>
        <w:t>response-spikey-shape</w:t>
      </w:r>
      <w:r>
        <w:rPr>
          <w:rFonts w:ascii="Times New Roman" w:hAnsi="Times New Roman"/>
          <w:sz w:val="24"/>
          <w:szCs w:val="24"/>
        </w:rPr>
        <w:t>’</w:t>
      </w:r>
      <w:r w:rsidRPr="00A72750">
        <w:rPr>
          <w:rFonts w:ascii="Times New Roman" w:hAnsi="Times New Roman"/>
          <w:sz w:val="24"/>
          <w:szCs w:val="24"/>
        </w:rPr>
        <w:t xml:space="preserve"> for 1400ms</w:t>
      </w:r>
      <w:r w:rsidR="00EE0D60">
        <w:rPr>
          <w:rFonts w:ascii="Times New Roman" w:hAnsi="Times New Roman"/>
          <w:sz w:val="24"/>
          <w:szCs w:val="24"/>
        </w:rPr>
        <w:t>.</w:t>
      </w:r>
      <w:r w:rsidRPr="00503E4A">
        <w:rPr>
          <w:rFonts w:ascii="Times New Roman" w:hAnsi="Times New Roman"/>
          <w:sz w:val="24"/>
          <w:szCs w:val="24"/>
        </w:rPr>
        <w:t xml:space="preserve"> </w:t>
      </w:r>
      <w:r w:rsidR="00EE0D60">
        <w:rPr>
          <w:rFonts w:ascii="Times New Roman" w:hAnsi="Times New Roman"/>
          <w:sz w:val="24"/>
          <w:szCs w:val="24"/>
        </w:rPr>
        <w:t xml:space="preserve">Participants </w:t>
      </w:r>
      <w:r w:rsidR="00327894">
        <w:rPr>
          <w:rFonts w:ascii="Times New Roman" w:hAnsi="Times New Roman"/>
          <w:sz w:val="24"/>
          <w:szCs w:val="24"/>
        </w:rPr>
        <w:t>had to</w:t>
      </w:r>
      <w:r>
        <w:rPr>
          <w:rFonts w:ascii="Times New Roman" w:hAnsi="Times New Roman"/>
          <w:sz w:val="24"/>
          <w:szCs w:val="24"/>
        </w:rPr>
        <w:t xml:space="preserve"> respond within the 1400ms </w:t>
      </w:r>
      <w:r w:rsidR="00A627CD">
        <w:rPr>
          <w:rFonts w:ascii="Times New Roman" w:hAnsi="Times New Roman"/>
          <w:sz w:val="24"/>
          <w:szCs w:val="24"/>
        </w:rPr>
        <w:t>otherwise</w:t>
      </w:r>
      <w:r>
        <w:rPr>
          <w:rFonts w:ascii="Times New Roman" w:hAnsi="Times New Roman"/>
          <w:sz w:val="24"/>
          <w:szCs w:val="24"/>
        </w:rPr>
        <w:t xml:space="preserve"> the trial </w:t>
      </w:r>
      <w:r w:rsidR="00327894">
        <w:rPr>
          <w:rFonts w:ascii="Times New Roman" w:hAnsi="Times New Roman"/>
          <w:sz w:val="24"/>
          <w:szCs w:val="24"/>
        </w:rPr>
        <w:t>was</w:t>
      </w:r>
      <w:r>
        <w:rPr>
          <w:rFonts w:ascii="Times New Roman" w:hAnsi="Times New Roman"/>
          <w:sz w:val="24"/>
          <w:szCs w:val="24"/>
        </w:rPr>
        <w:t xml:space="preserve"> counted as incorrect.</w:t>
      </w:r>
      <w:r w:rsidR="00AF4792">
        <w:rPr>
          <w:rFonts w:ascii="Times New Roman" w:hAnsi="Times New Roman"/>
          <w:sz w:val="24"/>
          <w:szCs w:val="24"/>
        </w:rPr>
        <w:t xml:space="preserve"> </w:t>
      </w:r>
      <w:r w:rsidR="00AF4792" w:rsidRPr="001D439B">
        <w:rPr>
          <w:rFonts w:ascii="Times New Roman" w:hAnsi="Times New Roman"/>
          <w:sz w:val="24"/>
          <w:szCs w:val="24"/>
        </w:rPr>
        <w:t>The simultaneous presentation tasks were set to have slightly longer response deadlines to account for the increased encoding demands during the response phase of the task (two stimuli vs one).</w:t>
      </w:r>
    </w:p>
    <w:p w14:paraId="77D56B7D" w14:textId="321CD04D" w:rsidR="00523011" w:rsidRDefault="007C561D" w:rsidP="00A627CD">
      <w:pPr>
        <w:ind w:firstLine="720"/>
        <w:jc w:val="both"/>
        <w:rPr>
          <w:rFonts w:ascii="Times New Roman" w:hAnsi="Times New Roman"/>
          <w:sz w:val="24"/>
          <w:szCs w:val="24"/>
        </w:rPr>
      </w:pPr>
      <w:r>
        <w:rPr>
          <w:rFonts w:ascii="Times New Roman" w:hAnsi="Times New Roman"/>
          <w:sz w:val="24"/>
          <w:szCs w:val="24"/>
        </w:rPr>
        <w:t xml:space="preserve">The tasks </w:t>
      </w:r>
      <w:r w:rsidR="00327894">
        <w:rPr>
          <w:rFonts w:ascii="Times New Roman" w:hAnsi="Times New Roman"/>
          <w:sz w:val="24"/>
          <w:szCs w:val="24"/>
        </w:rPr>
        <w:t xml:space="preserve">were </w:t>
      </w:r>
      <w:r>
        <w:rPr>
          <w:rFonts w:ascii="Times New Roman" w:hAnsi="Times New Roman"/>
          <w:sz w:val="24"/>
          <w:szCs w:val="24"/>
        </w:rPr>
        <w:t>further sub-divided into those that require</w:t>
      </w:r>
      <w:r w:rsidR="00327894">
        <w:rPr>
          <w:rFonts w:ascii="Times New Roman" w:hAnsi="Times New Roman"/>
          <w:sz w:val="24"/>
          <w:szCs w:val="24"/>
        </w:rPr>
        <w:t>d</w:t>
      </w:r>
      <w:r>
        <w:rPr>
          <w:rFonts w:ascii="Times New Roman" w:hAnsi="Times New Roman"/>
          <w:sz w:val="24"/>
          <w:szCs w:val="24"/>
        </w:rPr>
        <w:t xml:space="preserve"> participants to make judgements about the ‘Spikiness’ property of the shape, those that require</w:t>
      </w:r>
      <w:r w:rsidR="00327894">
        <w:rPr>
          <w:rFonts w:ascii="Times New Roman" w:hAnsi="Times New Roman"/>
          <w:sz w:val="24"/>
          <w:szCs w:val="24"/>
        </w:rPr>
        <w:t>d</w:t>
      </w:r>
      <w:r>
        <w:rPr>
          <w:rFonts w:ascii="Times New Roman" w:hAnsi="Times New Roman"/>
          <w:sz w:val="24"/>
          <w:szCs w:val="24"/>
        </w:rPr>
        <w:t xml:space="preserve"> participants to make </w:t>
      </w:r>
      <w:r>
        <w:rPr>
          <w:rFonts w:ascii="Times New Roman" w:hAnsi="Times New Roman"/>
          <w:sz w:val="24"/>
          <w:szCs w:val="24"/>
        </w:rPr>
        <w:lastRenderedPageBreak/>
        <w:t>judgements about the ‘Number of Spikes’ property of the shape, and those that require</w:t>
      </w:r>
      <w:r w:rsidR="00671030">
        <w:rPr>
          <w:rFonts w:ascii="Times New Roman" w:hAnsi="Times New Roman"/>
          <w:sz w:val="24"/>
          <w:szCs w:val="24"/>
        </w:rPr>
        <w:t xml:space="preserve">d </w:t>
      </w:r>
      <w:r>
        <w:rPr>
          <w:rFonts w:ascii="Times New Roman" w:hAnsi="Times New Roman"/>
          <w:sz w:val="24"/>
          <w:szCs w:val="24"/>
        </w:rPr>
        <w:t xml:space="preserve">participants to switch between these two judgement types. When a Spikiness-judgement </w:t>
      </w:r>
      <w:r w:rsidR="00671030">
        <w:rPr>
          <w:rFonts w:ascii="Times New Roman" w:hAnsi="Times New Roman"/>
          <w:sz w:val="24"/>
          <w:szCs w:val="24"/>
        </w:rPr>
        <w:t>was</w:t>
      </w:r>
      <w:r>
        <w:rPr>
          <w:rFonts w:ascii="Times New Roman" w:hAnsi="Times New Roman"/>
          <w:sz w:val="24"/>
          <w:szCs w:val="24"/>
        </w:rPr>
        <w:t xml:space="preserve"> required</w:t>
      </w:r>
      <w:r w:rsidR="004622E4">
        <w:rPr>
          <w:rFonts w:ascii="Times New Roman" w:hAnsi="Times New Roman"/>
          <w:sz w:val="24"/>
          <w:szCs w:val="24"/>
        </w:rPr>
        <w:t>,</w:t>
      </w:r>
      <w:r>
        <w:rPr>
          <w:rFonts w:ascii="Times New Roman" w:hAnsi="Times New Roman"/>
          <w:sz w:val="24"/>
          <w:szCs w:val="24"/>
        </w:rPr>
        <w:t xml:space="preserve"> t</w:t>
      </w:r>
      <w:r w:rsidRPr="00A72750">
        <w:rPr>
          <w:rFonts w:ascii="Times New Roman" w:hAnsi="Times New Roman"/>
          <w:sz w:val="24"/>
          <w:szCs w:val="24"/>
        </w:rPr>
        <w:t>he two shapes always share</w:t>
      </w:r>
      <w:r w:rsidR="00671030">
        <w:rPr>
          <w:rFonts w:ascii="Times New Roman" w:hAnsi="Times New Roman"/>
          <w:sz w:val="24"/>
          <w:szCs w:val="24"/>
        </w:rPr>
        <w:t>d</w:t>
      </w:r>
      <w:r w:rsidRPr="00A72750">
        <w:rPr>
          <w:rFonts w:ascii="Times New Roman" w:hAnsi="Times New Roman"/>
          <w:sz w:val="24"/>
          <w:szCs w:val="24"/>
        </w:rPr>
        <w:t xml:space="preserve"> the same number of spikes </w:t>
      </w:r>
      <w:r>
        <w:rPr>
          <w:rFonts w:ascii="Times New Roman" w:hAnsi="Times New Roman"/>
          <w:sz w:val="24"/>
          <w:szCs w:val="24"/>
        </w:rPr>
        <w:t xml:space="preserve">(varying randomly between 5 and 15 spikes) </w:t>
      </w:r>
      <w:r w:rsidRPr="00A72750">
        <w:rPr>
          <w:rFonts w:ascii="Times New Roman" w:hAnsi="Times New Roman"/>
          <w:sz w:val="24"/>
          <w:szCs w:val="24"/>
        </w:rPr>
        <w:t>and</w:t>
      </w:r>
      <w:r w:rsidR="00703AAF">
        <w:rPr>
          <w:rFonts w:ascii="Times New Roman" w:hAnsi="Times New Roman"/>
          <w:sz w:val="24"/>
          <w:szCs w:val="24"/>
        </w:rPr>
        <w:t xml:space="preserve"> </w:t>
      </w:r>
      <w:r w:rsidRPr="00A72750">
        <w:rPr>
          <w:rFonts w:ascii="Times New Roman" w:hAnsi="Times New Roman"/>
          <w:sz w:val="24"/>
          <w:szCs w:val="24"/>
        </w:rPr>
        <w:t xml:space="preserve">participants </w:t>
      </w:r>
      <w:r w:rsidR="00671030">
        <w:rPr>
          <w:rFonts w:ascii="Times New Roman" w:hAnsi="Times New Roman"/>
          <w:sz w:val="24"/>
          <w:szCs w:val="24"/>
        </w:rPr>
        <w:t>were</w:t>
      </w:r>
      <w:r w:rsidRPr="00A72750">
        <w:rPr>
          <w:rFonts w:ascii="Times New Roman" w:hAnsi="Times New Roman"/>
          <w:sz w:val="24"/>
          <w:szCs w:val="24"/>
        </w:rPr>
        <w:t xml:space="preserve"> to make a judgment about whether the two shapes share the same ‘</w:t>
      </w:r>
      <w:r w:rsidR="00671030">
        <w:rPr>
          <w:rFonts w:ascii="Times New Roman" w:hAnsi="Times New Roman"/>
          <w:sz w:val="24"/>
          <w:szCs w:val="24"/>
        </w:rPr>
        <w:t>S</w:t>
      </w:r>
      <w:r w:rsidRPr="00A72750">
        <w:rPr>
          <w:rFonts w:ascii="Times New Roman" w:hAnsi="Times New Roman"/>
          <w:sz w:val="24"/>
          <w:szCs w:val="24"/>
        </w:rPr>
        <w:t>pikiness’ or not.</w:t>
      </w:r>
      <w:r>
        <w:rPr>
          <w:rFonts w:ascii="Times New Roman" w:hAnsi="Times New Roman"/>
          <w:sz w:val="24"/>
          <w:szCs w:val="24"/>
        </w:rPr>
        <w:t xml:space="preserve"> When a Number-of-Spikes-Judgement </w:t>
      </w:r>
      <w:r w:rsidR="00671030">
        <w:rPr>
          <w:rFonts w:ascii="Times New Roman" w:hAnsi="Times New Roman"/>
          <w:sz w:val="24"/>
          <w:szCs w:val="24"/>
        </w:rPr>
        <w:t>was</w:t>
      </w:r>
      <w:r>
        <w:rPr>
          <w:rFonts w:ascii="Times New Roman" w:hAnsi="Times New Roman"/>
          <w:sz w:val="24"/>
          <w:szCs w:val="24"/>
        </w:rPr>
        <w:t xml:space="preserve"> required the </w:t>
      </w:r>
      <w:r w:rsidRPr="00A72750">
        <w:rPr>
          <w:rFonts w:ascii="Times New Roman" w:hAnsi="Times New Roman"/>
          <w:sz w:val="24"/>
          <w:szCs w:val="24"/>
        </w:rPr>
        <w:t>two shapes var</w:t>
      </w:r>
      <w:r w:rsidR="00671030">
        <w:rPr>
          <w:rFonts w:ascii="Times New Roman" w:hAnsi="Times New Roman"/>
          <w:sz w:val="24"/>
          <w:szCs w:val="24"/>
        </w:rPr>
        <w:t>ied</w:t>
      </w:r>
      <w:r w:rsidRPr="00A72750">
        <w:rPr>
          <w:rFonts w:ascii="Times New Roman" w:hAnsi="Times New Roman"/>
          <w:sz w:val="24"/>
          <w:szCs w:val="24"/>
        </w:rPr>
        <w:t xml:space="preserve"> in both their ‘</w:t>
      </w:r>
      <w:r>
        <w:rPr>
          <w:rFonts w:ascii="Times New Roman" w:hAnsi="Times New Roman"/>
          <w:sz w:val="24"/>
          <w:szCs w:val="24"/>
        </w:rPr>
        <w:t>S</w:t>
      </w:r>
      <w:r w:rsidRPr="00A72750">
        <w:rPr>
          <w:rFonts w:ascii="Times New Roman" w:hAnsi="Times New Roman"/>
          <w:sz w:val="24"/>
          <w:szCs w:val="24"/>
        </w:rPr>
        <w:t xml:space="preserve">pikiness’ and their number of spikes and participants </w:t>
      </w:r>
      <w:r w:rsidR="00671030">
        <w:rPr>
          <w:rFonts w:ascii="Times New Roman" w:hAnsi="Times New Roman"/>
          <w:sz w:val="24"/>
          <w:szCs w:val="24"/>
        </w:rPr>
        <w:t>were</w:t>
      </w:r>
      <w:r w:rsidR="00671030" w:rsidRPr="00A72750">
        <w:rPr>
          <w:rFonts w:ascii="Times New Roman" w:hAnsi="Times New Roman"/>
          <w:sz w:val="24"/>
          <w:szCs w:val="24"/>
        </w:rPr>
        <w:t xml:space="preserve"> </w:t>
      </w:r>
      <w:r w:rsidRPr="00A72750">
        <w:rPr>
          <w:rFonts w:ascii="Times New Roman" w:hAnsi="Times New Roman"/>
          <w:sz w:val="24"/>
          <w:szCs w:val="24"/>
        </w:rPr>
        <w:t>to make a judgment about whether the two shapes share the same number of spikes or not.</w:t>
      </w:r>
      <w:r>
        <w:rPr>
          <w:rFonts w:ascii="Times New Roman" w:hAnsi="Times New Roman"/>
          <w:sz w:val="24"/>
          <w:szCs w:val="24"/>
        </w:rPr>
        <w:t xml:space="preserve"> When switching between judgement</w:t>
      </w:r>
      <w:r w:rsidR="007A371C">
        <w:rPr>
          <w:rFonts w:ascii="Times New Roman" w:hAnsi="Times New Roman"/>
          <w:sz w:val="24"/>
          <w:szCs w:val="24"/>
        </w:rPr>
        <w:t>s,</w:t>
      </w:r>
      <w:r>
        <w:rPr>
          <w:rFonts w:ascii="Times New Roman" w:hAnsi="Times New Roman"/>
          <w:sz w:val="24"/>
          <w:szCs w:val="24"/>
        </w:rPr>
        <w:t xml:space="preserve"> t</w:t>
      </w:r>
      <w:r w:rsidRPr="00A72750">
        <w:rPr>
          <w:rFonts w:ascii="Times New Roman" w:hAnsi="Times New Roman"/>
          <w:sz w:val="24"/>
          <w:szCs w:val="24"/>
        </w:rPr>
        <w:t>he colour of the border</w:t>
      </w:r>
      <w:r>
        <w:rPr>
          <w:rFonts w:ascii="Times New Roman" w:hAnsi="Times New Roman"/>
          <w:sz w:val="24"/>
          <w:szCs w:val="24"/>
        </w:rPr>
        <w:t xml:space="preserve"> in the response phase </w:t>
      </w:r>
      <w:r w:rsidRPr="00A72750">
        <w:rPr>
          <w:rFonts w:ascii="Times New Roman" w:hAnsi="Times New Roman"/>
          <w:sz w:val="24"/>
          <w:szCs w:val="24"/>
        </w:rPr>
        <w:t>cue</w:t>
      </w:r>
      <w:r w:rsidR="00671030">
        <w:rPr>
          <w:rFonts w:ascii="Times New Roman" w:hAnsi="Times New Roman"/>
          <w:sz w:val="24"/>
          <w:szCs w:val="24"/>
        </w:rPr>
        <w:t>d</w:t>
      </w:r>
      <w:r w:rsidRPr="00A72750">
        <w:rPr>
          <w:rFonts w:ascii="Times New Roman" w:hAnsi="Times New Roman"/>
          <w:sz w:val="24"/>
          <w:szCs w:val="24"/>
        </w:rPr>
        <w:t xml:space="preserve"> the </w:t>
      </w:r>
      <w:r>
        <w:rPr>
          <w:rFonts w:ascii="Times New Roman" w:hAnsi="Times New Roman"/>
          <w:sz w:val="24"/>
          <w:szCs w:val="24"/>
        </w:rPr>
        <w:t>judgement dimension (‘S</w:t>
      </w:r>
      <w:r w:rsidRPr="00A72750">
        <w:rPr>
          <w:rFonts w:ascii="Times New Roman" w:hAnsi="Times New Roman"/>
          <w:sz w:val="24"/>
          <w:szCs w:val="24"/>
        </w:rPr>
        <w:t xml:space="preserve">pikiness’ or </w:t>
      </w:r>
      <w:r>
        <w:rPr>
          <w:rFonts w:ascii="Times New Roman" w:hAnsi="Times New Roman"/>
          <w:sz w:val="24"/>
          <w:szCs w:val="24"/>
        </w:rPr>
        <w:t>‘Number of S</w:t>
      </w:r>
      <w:r w:rsidRPr="00A72750">
        <w:rPr>
          <w:rFonts w:ascii="Times New Roman" w:hAnsi="Times New Roman"/>
          <w:sz w:val="24"/>
          <w:szCs w:val="24"/>
        </w:rPr>
        <w:t>pikes</w:t>
      </w:r>
      <w:r>
        <w:rPr>
          <w:rFonts w:ascii="Times New Roman" w:hAnsi="Times New Roman"/>
          <w:sz w:val="24"/>
          <w:szCs w:val="24"/>
        </w:rPr>
        <w:t>’</w:t>
      </w:r>
      <w:r w:rsidRPr="00A72750">
        <w:rPr>
          <w:rFonts w:ascii="Times New Roman" w:hAnsi="Times New Roman"/>
          <w:sz w:val="24"/>
          <w:szCs w:val="24"/>
        </w:rPr>
        <w:t xml:space="preserve">). </w:t>
      </w:r>
      <w:r w:rsidR="007A371C">
        <w:rPr>
          <w:rFonts w:ascii="Times New Roman" w:hAnsi="Times New Roman"/>
          <w:sz w:val="24"/>
          <w:szCs w:val="24"/>
        </w:rPr>
        <w:t>A</w:t>
      </w:r>
      <w:r w:rsidRPr="00A72750">
        <w:rPr>
          <w:rFonts w:ascii="Times New Roman" w:hAnsi="Times New Roman"/>
          <w:sz w:val="24"/>
          <w:szCs w:val="24"/>
        </w:rPr>
        <w:t xml:space="preserve"> </w:t>
      </w:r>
      <w:r w:rsidR="00703AAF">
        <w:rPr>
          <w:rFonts w:ascii="Times New Roman" w:hAnsi="Times New Roman"/>
          <w:sz w:val="24"/>
          <w:szCs w:val="24"/>
        </w:rPr>
        <w:t>b</w:t>
      </w:r>
      <w:r w:rsidRPr="00A72750">
        <w:rPr>
          <w:rFonts w:ascii="Times New Roman" w:hAnsi="Times New Roman"/>
          <w:sz w:val="24"/>
          <w:szCs w:val="24"/>
        </w:rPr>
        <w:t>lue</w:t>
      </w:r>
      <w:r w:rsidR="00703AAF">
        <w:rPr>
          <w:rFonts w:ascii="Times New Roman" w:hAnsi="Times New Roman"/>
          <w:sz w:val="24"/>
          <w:szCs w:val="24"/>
        </w:rPr>
        <w:t xml:space="preserve"> border</w:t>
      </w:r>
      <w:r w:rsidR="007A371C">
        <w:rPr>
          <w:rFonts w:ascii="Times New Roman" w:hAnsi="Times New Roman"/>
          <w:sz w:val="24"/>
          <w:szCs w:val="24"/>
        </w:rPr>
        <w:t xml:space="preserve"> cue</w:t>
      </w:r>
      <w:r w:rsidR="00671030">
        <w:rPr>
          <w:rFonts w:ascii="Times New Roman" w:hAnsi="Times New Roman"/>
          <w:sz w:val="24"/>
          <w:szCs w:val="24"/>
        </w:rPr>
        <w:t>d</w:t>
      </w:r>
      <w:r w:rsidR="007A371C">
        <w:rPr>
          <w:rFonts w:ascii="Times New Roman" w:hAnsi="Times New Roman"/>
          <w:sz w:val="24"/>
          <w:szCs w:val="24"/>
        </w:rPr>
        <w:t xml:space="preserve"> </w:t>
      </w:r>
      <w:r w:rsidR="00E14675">
        <w:rPr>
          <w:rFonts w:ascii="Times New Roman" w:hAnsi="Times New Roman"/>
          <w:sz w:val="24"/>
          <w:szCs w:val="24"/>
        </w:rPr>
        <w:t>the ‘</w:t>
      </w:r>
      <w:r>
        <w:rPr>
          <w:rFonts w:ascii="Times New Roman" w:hAnsi="Times New Roman"/>
          <w:sz w:val="24"/>
          <w:szCs w:val="24"/>
        </w:rPr>
        <w:t>Spikiness’ judgement</w:t>
      </w:r>
      <w:r w:rsidR="00671030">
        <w:rPr>
          <w:rFonts w:ascii="Times New Roman" w:hAnsi="Times New Roman"/>
          <w:sz w:val="24"/>
          <w:szCs w:val="24"/>
        </w:rPr>
        <w:t xml:space="preserve"> and</w:t>
      </w:r>
      <w:r w:rsidR="007A371C">
        <w:rPr>
          <w:rFonts w:ascii="Times New Roman" w:hAnsi="Times New Roman"/>
          <w:sz w:val="24"/>
          <w:szCs w:val="24"/>
        </w:rPr>
        <w:t xml:space="preserve"> a red border cue</w:t>
      </w:r>
      <w:r w:rsidR="00671030">
        <w:rPr>
          <w:rFonts w:ascii="Times New Roman" w:hAnsi="Times New Roman"/>
          <w:sz w:val="24"/>
          <w:szCs w:val="24"/>
        </w:rPr>
        <w:t>d</w:t>
      </w:r>
      <w:r w:rsidR="007A371C">
        <w:rPr>
          <w:rFonts w:ascii="Times New Roman" w:hAnsi="Times New Roman"/>
          <w:sz w:val="24"/>
          <w:szCs w:val="24"/>
        </w:rPr>
        <w:t xml:space="preserve"> the</w:t>
      </w:r>
      <w:r>
        <w:rPr>
          <w:rFonts w:ascii="Times New Roman" w:hAnsi="Times New Roman"/>
          <w:sz w:val="24"/>
          <w:szCs w:val="24"/>
        </w:rPr>
        <w:t xml:space="preserve"> ‘Number of Spikes’ judgement.</w:t>
      </w:r>
      <w:r w:rsidR="007A371C">
        <w:rPr>
          <w:rFonts w:ascii="Times New Roman" w:hAnsi="Times New Roman"/>
          <w:sz w:val="24"/>
          <w:szCs w:val="24"/>
        </w:rPr>
        <w:t xml:space="preserve"> </w:t>
      </w:r>
      <w:r w:rsidR="007A371C">
        <w:rPr>
          <w:rFonts w:ascii="Times New Roman" w:hAnsi="Times New Roman"/>
          <w:sz w:val="24"/>
          <w:szCs w:val="24"/>
          <w:shd w:val="clear" w:color="auto" w:fill="FFFFFF"/>
        </w:rPr>
        <w:t>This g</w:t>
      </w:r>
      <w:r w:rsidR="00671030">
        <w:rPr>
          <w:rFonts w:ascii="Times New Roman" w:hAnsi="Times New Roman"/>
          <w:sz w:val="24"/>
          <w:szCs w:val="24"/>
          <w:shd w:val="clear" w:color="auto" w:fill="FFFFFF"/>
        </w:rPr>
        <w:t>ave</w:t>
      </w:r>
      <w:r w:rsidR="007A371C">
        <w:rPr>
          <w:rFonts w:ascii="Times New Roman" w:hAnsi="Times New Roman"/>
          <w:sz w:val="24"/>
          <w:szCs w:val="24"/>
          <w:shd w:val="clear" w:color="auto" w:fill="FFFFFF"/>
        </w:rPr>
        <w:t xml:space="preserve"> us the following six assessment tasks</w:t>
      </w:r>
      <w:r w:rsidR="0045270E">
        <w:rPr>
          <w:rFonts w:ascii="Times New Roman" w:hAnsi="Times New Roman"/>
          <w:sz w:val="24"/>
          <w:szCs w:val="24"/>
          <w:shd w:val="clear" w:color="auto" w:fill="FFFFFF"/>
        </w:rPr>
        <w:t xml:space="preserve"> (see </w:t>
      </w:r>
      <w:r w:rsidR="00AF4792" w:rsidRPr="001D439B">
        <w:rPr>
          <w:rFonts w:ascii="Times New Roman" w:hAnsi="Times New Roman"/>
          <w:sz w:val="24"/>
          <w:szCs w:val="24"/>
          <w:shd w:val="clear" w:color="auto" w:fill="FFFFFF"/>
        </w:rPr>
        <w:t xml:space="preserve">below for individual task descriptions and </w:t>
      </w:r>
      <w:r w:rsidR="00A627CD" w:rsidRPr="001D439B">
        <w:rPr>
          <w:rFonts w:ascii="Times New Roman" w:hAnsi="Times New Roman"/>
          <w:sz w:val="24"/>
          <w:szCs w:val="24"/>
          <w:shd w:val="clear" w:color="auto" w:fill="FFFFFF"/>
        </w:rPr>
        <w:t>F</w:t>
      </w:r>
      <w:r w:rsidR="0045270E" w:rsidRPr="001D439B">
        <w:rPr>
          <w:rFonts w:ascii="Times New Roman" w:hAnsi="Times New Roman"/>
          <w:sz w:val="24"/>
          <w:szCs w:val="24"/>
          <w:shd w:val="clear" w:color="auto" w:fill="FFFFFF"/>
        </w:rPr>
        <w:t xml:space="preserve">igure </w:t>
      </w:r>
      <w:r w:rsidR="008A0FB7" w:rsidRPr="001D439B">
        <w:rPr>
          <w:rFonts w:ascii="Times New Roman" w:hAnsi="Times New Roman"/>
          <w:sz w:val="24"/>
          <w:szCs w:val="24"/>
          <w:shd w:val="clear" w:color="auto" w:fill="FFFFFF"/>
        </w:rPr>
        <w:t>3</w:t>
      </w:r>
      <w:r w:rsidR="00AF4792" w:rsidRPr="001D439B">
        <w:rPr>
          <w:rFonts w:ascii="Times New Roman" w:hAnsi="Times New Roman"/>
          <w:sz w:val="24"/>
          <w:szCs w:val="24"/>
          <w:shd w:val="clear" w:color="auto" w:fill="FFFFFF"/>
        </w:rPr>
        <w:t xml:space="preserve"> for a graphical depiction</w:t>
      </w:r>
      <w:r w:rsidR="0045270E" w:rsidRPr="001D439B">
        <w:rPr>
          <w:rFonts w:ascii="Times New Roman" w:hAnsi="Times New Roman"/>
          <w:sz w:val="24"/>
          <w:szCs w:val="24"/>
          <w:shd w:val="clear" w:color="auto" w:fill="FFFFFF"/>
        </w:rPr>
        <w:t>)</w:t>
      </w:r>
      <w:r w:rsidR="007A371C" w:rsidRPr="001D439B">
        <w:rPr>
          <w:rFonts w:ascii="Times New Roman" w:hAnsi="Times New Roman"/>
          <w:sz w:val="24"/>
          <w:szCs w:val="24"/>
          <w:shd w:val="clear" w:color="auto" w:fill="FFFFFF"/>
        </w:rPr>
        <w:t xml:space="preserve">: </w:t>
      </w:r>
      <w:r w:rsidR="007A371C" w:rsidRPr="001D439B">
        <w:rPr>
          <w:rFonts w:ascii="Times New Roman" w:hAnsi="Times New Roman"/>
          <w:sz w:val="24"/>
          <w:szCs w:val="24"/>
        </w:rPr>
        <w:t>Simultaneous-Spikiness (</w:t>
      </w:r>
      <w:r w:rsidR="00AF4792" w:rsidRPr="001D439B">
        <w:rPr>
          <w:rFonts w:ascii="Times New Roman" w:hAnsi="Times New Roman"/>
          <w:sz w:val="24"/>
          <w:szCs w:val="24"/>
        </w:rPr>
        <w:t>SSP</w:t>
      </w:r>
      <w:r w:rsidR="007A371C" w:rsidRPr="001D439B">
        <w:rPr>
          <w:rFonts w:ascii="Times New Roman" w:hAnsi="Times New Roman"/>
          <w:sz w:val="24"/>
          <w:szCs w:val="24"/>
        </w:rPr>
        <w:t>);</w:t>
      </w:r>
      <w:r w:rsidR="007A371C" w:rsidRPr="007D78E4">
        <w:rPr>
          <w:rFonts w:ascii="Times New Roman" w:hAnsi="Times New Roman"/>
          <w:sz w:val="24"/>
          <w:szCs w:val="24"/>
        </w:rPr>
        <w:t xml:space="preserve"> Simultaneous-Number</w:t>
      </w:r>
      <w:r w:rsidR="007A371C">
        <w:rPr>
          <w:rFonts w:ascii="Times New Roman" w:hAnsi="Times New Roman"/>
          <w:sz w:val="24"/>
          <w:szCs w:val="24"/>
        </w:rPr>
        <w:t xml:space="preserve"> (SN)</w:t>
      </w:r>
      <w:r w:rsidR="007A371C" w:rsidRPr="007D78E4">
        <w:rPr>
          <w:rFonts w:ascii="Times New Roman" w:hAnsi="Times New Roman"/>
          <w:sz w:val="24"/>
          <w:szCs w:val="24"/>
        </w:rPr>
        <w:t>; Simultaneous-Switching</w:t>
      </w:r>
      <w:r w:rsidR="007A371C">
        <w:rPr>
          <w:rFonts w:ascii="Times New Roman" w:hAnsi="Times New Roman"/>
          <w:sz w:val="24"/>
          <w:szCs w:val="24"/>
        </w:rPr>
        <w:t xml:space="preserve"> (SSW)</w:t>
      </w:r>
      <w:r w:rsidR="007A371C" w:rsidRPr="007D78E4">
        <w:rPr>
          <w:rFonts w:ascii="Times New Roman" w:hAnsi="Times New Roman"/>
          <w:sz w:val="24"/>
          <w:szCs w:val="24"/>
        </w:rPr>
        <w:t xml:space="preserve">; </w:t>
      </w:r>
      <w:r w:rsidR="007A371C">
        <w:rPr>
          <w:rFonts w:ascii="Times New Roman" w:hAnsi="Times New Roman"/>
          <w:sz w:val="24"/>
          <w:szCs w:val="24"/>
        </w:rPr>
        <w:t>Delayed</w:t>
      </w:r>
      <w:r w:rsidR="007A371C" w:rsidRPr="007D78E4">
        <w:rPr>
          <w:rFonts w:ascii="Times New Roman" w:hAnsi="Times New Roman"/>
          <w:sz w:val="24"/>
          <w:szCs w:val="24"/>
        </w:rPr>
        <w:t>-Spikiness</w:t>
      </w:r>
      <w:r w:rsidR="007A371C">
        <w:rPr>
          <w:rFonts w:ascii="Times New Roman" w:hAnsi="Times New Roman"/>
          <w:sz w:val="24"/>
          <w:szCs w:val="24"/>
        </w:rPr>
        <w:t xml:space="preserve"> (</w:t>
      </w:r>
      <w:r w:rsidR="00AF4792" w:rsidRPr="001D439B">
        <w:rPr>
          <w:rFonts w:ascii="Times New Roman" w:hAnsi="Times New Roman"/>
          <w:sz w:val="24"/>
          <w:szCs w:val="24"/>
        </w:rPr>
        <w:t>DSP</w:t>
      </w:r>
      <w:r w:rsidR="007A371C">
        <w:rPr>
          <w:rFonts w:ascii="Times New Roman" w:hAnsi="Times New Roman"/>
          <w:sz w:val="24"/>
          <w:szCs w:val="24"/>
        </w:rPr>
        <w:t>)</w:t>
      </w:r>
      <w:r w:rsidR="007A371C" w:rsidRPr="007D78E4">
        <w:rPr>
          <w:rFonts w:ascii="Times New Roman" w:hAnsi="Times New Roman"/>
          <w:sz w:val="24"/>
          <w:szCs w:val="24"/>
        </w:rPr>
        <w:t xml:space="preserve">; </w:t>
      </w:r>
      <w:r w:rsidR="007A371C">
        <w:rPr>
          <w:rFonts w:ascii="Times New Roman" w:hAnsi="Times New Roman"/>
          <w:sz w:val="24"/>
          <w:szCs w:val="24"/>
        </w:rPr>
        <w:t>Delayed</w:t>
      </w:r>
      <w:r w:rsidR="007A371C" w:rsidRPr="007D78E4">
        <w:rPr>
          <w:rFonts w:ascii="Times New Roman" w:hAnsi="Times New Roman"/>
          <w:sz w:val="24"/>
          <w:szCs w:val="24"/>
        </w:rPr>
        <w:t>-Number</w:t>
      </w:r>
      <w:r w:rsidR="007A371C">
        <w:rPr>
          <w:rFonts w:ascii="Times New Roman" w:hAnsi="Times New Roman"/>
          <w:sz w:val="24"/>
          <w:szCs w:val="24"/>
        </w:rPr>
        <w:t xml:space="preserve"> (DN)</w:t>
      </w:r>
      <w:r w:rsidR="007A371C" w:rsidRPr="007D78E4">
        <w:rPr>
          <w:rFonts w:ascii="Times New Roman" w:hAnsi="Times New Roman"/>
          <w:sz w:val="24"/>
          <w:szCs w:val="24"/>
        </w:rPr>
        <w:t xml:space="preserve">; </w:t>
      </w:r>
      <w:r w:rsidR="007A371C">
        <w:rPr>
          <w:rFonts w:ascii="Times New Roman" w:hAnsi="Times New Roman"/>
          <w:sz w:val="24"/>
          <w:szCs w:val="24"/>
        </w:rPr>
        <w:t>Delayed</w:t>
      </w:r>
      <w:r w:rsidR="007A371C" w:rsidRPr="007D78E4">
        <w:rPr>
          <w:rFonts w:ascii="Times New Roman" w:hAnsi="Times New Roman"/>
          <w:sz w:val="24"/>
          <w:szCs w:val="24"/>
        </w:rPr>
        <w:t>-Switching</w:t>
      </w:r>
      <w:r w:rsidR="007A371C">
        <w:rPr>
          <w:rFonts w:ascii="Times New Roman" w:hAnsi="Times New Roman"/>
          <w:sz w:val="24"/>
          <w:szCs w:val="24"/>
        </w:rPr>
        <w:t xml:space="preserve"> (DSW)</w:t>
      </w:r>
      <w:r w:rsidR="007A371C" w:rsidRPr="007D78E4">
        <w:rPr>
          <w:rFonts w:ascii="Times New Roman" w:hAnsi="Times New Roman"/>
          <w:sz w:val="24"/>
          <w:szCs w:val="24"/>
        </w:rPr>
        <w:t>.</w:t>
      </w:r>
      <w:r w:rsidR="00504F25">
        <w:rPr>
          <w:rFonts w:ascii="Times New Roman" w:hAnsi="Times New Roman"/>
          <w:sz w:val="24"/>
          <w:szCs w:val="24"/>
        </w:rPr>
        <w:t xml:space="preserve"> Crucially, these tasks are all hierarchically nested, with the more complex variants being formed of their constituent paradigms. </w:t>
      </w:r>
    </w:p>
    <w:p w14:paraId="7BDA3A2E" w14:textId="77777777" w:rsidR="00AF4792" w:rsidRPr="001D439B" w:rsidRDefault="00AF4792" w:rsidP="00AF4792">
      <w:pPr>
        <w:rPr>
          <w:rFonts w:ascii="Times New Roman" w:hAnsi="Times New Roman"/>
          <w:bCs/>
          <w:i/>
          <w:sz w:val="24"/>
          <w:szCs w:val="24"/>
        </w:rPr>
      </w:pPr>
      <w:r w:rsidRPr="001D439B">
        <w:rPr>
          <w:rFonts w:ascii="Times New Roman" w:hAnsi="Times New Roman"/>
          <w:bCs/>
          <w:i/>
          <w:sz w:val="24"/>
          <w:szCs w:val="24"/>
        </w:rPr>
        <w:t>Simultaneous-Spikiness (SSP)</w:t>
      </w:r>
    </w:p>
    <w:p w14:paraId="7DF6F496" w14:textId="77777777" w:rsidR="00AF4792" w:rsidRPr="001D439B" w:rsidRDefault="00AF4792" w:rsidP="00AF4792">
      <w:pPr>
        <w:ind w:firstLine="720"/>
        <w:rPr>
          <w:rFonts w:ascii="Times New Roman" w:hAnsi="Times New Roman"/>
          <w:sz w:val="24"/>
          <w:szCs w:val="24"/>
        </w:rPr>
      </w:pPr>
      <w:r w:rsidRPr="001D439B">
        <w:rPr>
          <w:rFonts w:ascii="Times New Roman" w:hAnsi="Times New Roman"/>
          <w:sz w:val="24"/>
          <w:szCs w:val="24"/>
        </w:rPr>
        <w:t>Participants are shown a fixation cross for 350ms followed by two spikey shapes presented simultaneously alongside one another for 1600ms. In this task, the two spikey shapes always share the same number of spikes and participants are required to make a judgment about whether the two shapes share the same ‘spikiness’ or not.</w:t>
      </w:r>
    </w:p>
    <w:p w14:paraId="061224B1" w14:textId="77777777" w:rsidR="00AF4792" w:rsidRPr="001D439B" w:rsidRDefault="00AF4792" w:rsidP="00AF4792">
      <w:pPr>
        <w:rPr>
          <w:rFonts w:ascii="Times New Roman" w:hAnsi="Times New Roman"/>
          <w:bCs/>
          <w:i/>
          <w:sz w:val="24"/>
          <w:szCs w:val="24"/>
        </w:rPr>
      </w:pPr>
      <w:r w:rsidRPr="001D439B">
        <w:rPr>
          <w:rFonts w:ascii="Times New Roman" w:hAnsi="Times New Roman"/>
          <w:bCs/>
          <w:i/>
          <w:sz w:val="24"/>
          <w:szCs w:val="24"/>
        </w:rPr>
        <w:t>Simultaneous-Number (SN)</w:t>
      </w:r>
    </w:p>
    <w:p w14:paraId="01165A12" w14:textId="77777777" w:rsidR="00AF4792" w:rsidRPr="001D439B" w:rsidRDefault="00AF4792" w:rsidP="00AF4792">
      <w:pPr>
        <w:ind w:firstLine="720"/>
        <w:rPr>
          <w:rFonts w:ascii="Times New Roman" w:hAnsi="Times New Roman"/>
          <w:sz w:val="24"/>
          <w:szCs w:val="24"/>
        </w:rPr>
      </w:pPr>
      <w:r w:rsidRPr="001D439B">
        <w:rPr>
          <w:rFonts w:ascii="Times New Roman" w:hAnsi="Times New Roman"/>
          <w:sz w:val="24"/>
          <w:szCs w:val="24"/>
        </w:rPr>
        <w:t xml:space="preserve">Participants are shown a fixation cross for 350ms followed by two spikey shapes presented simultaneously alongside one another for 1600ms. In this task, the two spikey shapes can vary in both their ‘spikiness’ and their number of spikes and participants are required to make a judgment about whether the two shapes share the same number of spikes or not. </w:t>
      </w:r>
    </w:p>
    <w:p w14:paraId="518A07C1" w14:textId="77777777" w:rsidR="00AF4792" w:rsidRPr="001D439B" w:rsidRDefault="00AF4792" w:rsidP="00AF4792">
      <w:pPr>
        <w:rPr>
          <w:rFonts w:ascii="Times New Roman" w:hAnsi="Times New Roman"/>
          <w:bCs/>
          <w:i/>
          <w:sz w:val="24"/>
          <w:szCs w:val="24"/>
        </w:rPr>
      </w:pPr>
      <w:r w:rsidRPr="001D439B">
        <w:rPr>
          <w:rFonts w:ascii="Times New Roman" w:hAnsi="Times New Roman"/>
          <w:bCs/>
          <w:i/>
          <w:sz w:val="24"/>
          <w:szCs w:val="24"/>
        </w:rPr>
        <w:t>Simultaneous-Switching (SSW)</w:t>
      </w:r>
    </w:p>
    <w:p w14:paraId="37585F31" w14:textId="77777777" w:rsidR="00AF4792" w:rsidRPr="001D439B" w:rsidRDefault="00AF4792" w:rsidP="00AF4792">
      <w:pPr>
        <w:ind w:firstLine="720"/>
        <w:rPr>
          <w:rFonts w:ascii="Times New Roman" w:hAnsi="Times New Roman"/>
          <w:sz w:val="24"/>
          <w:szCs w:val="24"/>
        </w:rPr>
      </w:pPr>
      <w:r w:rsidRPr="001D439B">
        <w:rPr>
          <w:rFonts w:ascii="Times New Roman" w:hAnsi="Times New Roman"/>
          <w:sz w:val="24"/>
          <w:szCs w:val="24"/>
        </w:rPr>
        <w:t xml:space="preserve">Participants are shown a fixation cross for 350ms followed by two spikey shapes presented simultaneously alongside one another within a border for 1600ms. In this task, the colour of the border cues the participant as to which judgement dimension (‘spikiness’ or number of spikes) they ought to be responding along on a given trial. If the border is Blue, the two spikey shapes always share the same number of spikes and participants are required to make a judgment about whether the two shapes share the same ‘spikiness’ or not. If the border is Red, the two spikey shapes can vary in both their ‘spikiness’ and their number of spikes and participants are required to make a judgment about whether the two shapes share the same number of spikes or not. </w:t>
      </w:r>
    </w:p>
    <w:p w14:paraId="5448A534" w14:textId="77777777" w:rsidR="00AF4792" w:rsidRPr="001D439B" w:rsidRDefault="00AF4792" w:rsidP="00AF4792">
      <w:pPr>
        <w:rPr>
          <w:rFonts w:ascii="Times New Roman" w:hAnsi="Times New Roman"/>
          <w:bCs/>
          <w:i/>
          <w:sz w:val="24"/>
          <w:szCs w:val="24"/>
        </w:rPr>
      </w:pPr>
      <w:r w:rsidRPr="001D439B">
        <w:rPr>
          <w:rFonts w:ascii="Times New Roman" w:hAnsi="Times New Roman"/>
          <w:bCs/>
          <w:i/>
          <w:sz w:val="24"/>
          <w:szCs w:val="24"/>
        </w:rPr>
        <w:t>Delayed Spikiness (DSP)</w:t>
      </w:r>
    </w:p>
    <w:p w14:paraId="01F6A3E5" w14:textId="77777777" w:rsidR="00AF4792" w:rsidRPr="001D439B" w:rsidRDefault="00AF4792" w:rsidP="00AF4792">
      <w:pPr>
        <w:ind w:firstLine="720"/>
        <w:rPr>
          <w:rFonts w:ascii="Times New Roman" w:hAnsi="Times New Roman"/>
          <w:sz w:val="24"/>
          <w:szCs w:val="24"/>
        </w:rPr>
      </w:pPr>
      <w:r w:rsidRPr="001D439B">
        <w:rPr>
          <w:rFonts w:ascii="Times New Roman" w:hAnsi="Times New Roman"/>
          <w:sz w:val="24"/>
          <w:szCs w:val="24"/>
        </w:rPr>
        <w:t xml:space="preserve">Participants are shown a fixation cross for 350ms followed by a target-spikey-shape for 800ms, then a masked delay of 1000ms, then a second response-spikey-shape for 1400ms. </w:t>
      </w:r>
      <w:r w:rsidRPr="001D439B">
        <w:rPr>
          <w:rFonts w:ascii="Times New Roman" w:hAnsi="Times New Roman"/>
          <w:sz w:val="24"/>
          <w:szCs w:val="24"/>
        </w:rPr>
        <w:lastRenderedPageBreak/>
        <w:t xml:space="preserve">In this task, the two spikey shapes always share the same number of spikes and participants are required to make a judgment about whether the target and response stimuli share the same ‘spikiness’ or not. </w:t>
      </w:r>
    </w:p>
    <w:p w14:paraId="6DFA4029" w14:textId="77777777" w:rsidR="00AF4792" w:rsidRPr="001D439B" w:rsidRDefault="00AF4792" w:rsidP="00AF4792">
      <w:pPr>
        <w:rPr>
          <w:rFonts w:ascii="Times New Roman" w:hAnsi="Times New Roman"/>
          <w:bCs/>
          <w:i/>
          <w:sz w:val="24"/>
          <w:szCs w:val="24"/>
        </w:rPr>
      </w:pPr>
      <w:r w:rsidRPr="001D439B">
        <w:rPr>
          <w:rFonts w:ascii="Times New Roman" w:hAnsi="Times New Roman"/>
          <w:bCs/>
          <w:i/>
          <w:sz w:val="24"/>
          <w:szCs w:val="24"/>
        </w:rPr>
        <w:t>Delayed Number (DN)</w:t>
      </w:r>
    </w:p>
    <w:p w14:paraId="347C5909" w14:textId="77777777" w:rsidR="00AF4792" w:rsidRPr="001D439B" w:rsidRDefault="00AF4792" w:rsidP="00AF4792">
      <w:pPr>
        <w:ind w:firstLine="720"/>
        <w:rPr>
          <w:rFonts w:ascii="Times New Roman" w:hAnsi="Times New Roman"/>
          <w:sz w:val="24"/>
          <w:szCs w:val="24"/>
        </w:rPr>
      </w:pPr>
      <w:r w:rsidRPr="001D439B">
        <w:rPr>
          <w:rFonts w:ascii="Times New Roman" w:hAnsi="Times New Roman"/>
          <w:sz w:val="24"/>
          <w:szCs w:val="24"/>
        </w:rPr>
        <w:t xml:space="preserve">Participants are shown a fixation cross for 350ms followed by a target-spikey-shape for 800ms, then a masked delay of 1000ms, then a second response-spikey-shape for 1400ms. In this task, the two spikey shapes can vary in both their ‘spikiness’ and their number of spikes and participants are required to make a judgment about whether the target and response stimuli share the same number of spikes or not. </w:t>
      </w:r>
    </w:p>
    <w:p w14:paraId="21708DA8" w14:textId="77777777" w:rsidR="00AF4792" w:rsidRPr="001D439B" w:rsidRDefault="00AF4792" w:rsidP="00AF4792">
      <w:pPr>
        <w:rPr>
          <w:rFonts w:ascii="Times New Roman" w:hAnsi="Times New Roman"/>
          <w:bCs/>
          <w:i/>
          <w:sz w:val="24"/>
          <w:szCs w:val="24"/>
        </w:rPr>
      </w:pPr>
      <w:r w:rsidRPr="001D439B">
        <w:rPr>
          <w:rFonts w:ascii="Times New Roman" w:hAnsi="Times New Roman"/>
          <w:bCs/>
          <w:i/>
          <w:sz w:val="24"/>
          <w:szCs w:val="24"/>
        </w:rPr>
        <w:t>Delayed Switching (DSW)</w:t>
      </w:r>
    </w:p>
    <w:p w14:paraId="75F72245" w14:textId="77777777" w:rsidR="00AF4792" w:rsidRDefault="00AF4792" w:rsidP="00AF4792">
      <w:pPr>
        <w:ind w:firstLine="720"/>
        <w:rPr>
          <w:rFonts w:ascii="Times New Roman" w:hAnsi="Times New Roman"/>
          <w:sz w:val="24"/>
          <w:szCs w:val="24"/>
        </w:rPr>
      </w:pPr>
      <w:r w:rsidRPr="001D439B">
        <w:rPr>
          <w:rFonts w:ascii="Times New Roman" w:hAnsi="Times New Roman"/>
          <w:sz w:val="24"/>
          <w:szCs w:val="24"/>
        </w:rPr>
        <w:t>Participants are shown a fixation cross for 350ms followed by a target-spikey-shape for 800ms, then a masked delay of 1000ms, then a second response-spikey-shape within a border for 1400ms. In this task, the colour of the border cues the participant as to which judgement dimension (‘spikiness’ or # of spikes) they ought to be responding along on a given trial. If the border is Blue, the two spikey shapes always share the same number of spikes and participants are required to make a judgment about whether the target and response stimuli share the same ‘spikiness’ or not. If the border is Red, the two spikey shapes can vary in both their ‘spikiness’ and their number of spikes and participants are required to make a judgment about whether the target and response stimuli share the same number of spikes or not.</w:t>
      </w:r>
      <w:r w:rsidRPr="00A72750">
        <w:rPr>
          <w:rFonts w:ascii="Times New Roman" w:hAnsi="Times New Roman"/>
          <w:sz w:val="24"/>
          <w:szCs w:val="24"/>
        </w:rPr>
        <w:t xml:space="preserve"> </w:t>
      </w:r>
    </w:p>
    <w:p w14:paraId="3CA956FF" w14:textId="77777777" w:rsidR="007C561D" w:rsidRDefault="007C561D" w:rsidP="00A627CD">
      <w:pPr>
        <w:jc w:val="both"/>
        <w:rPr>
          <w:rFonts w:ascii="Times New Roman" w:hAnsi="Times New Roman"/>
          <w:b/>
          <w:sz w:val="24"/>
          <w:szCs w:val="24"/>
        </w:rPr>
      </w:pPr>
      <w:r w:rsidRPr="00C76358">
        <w:rPr>
          <w:rFonts w:ascii="Times New Roman" w:hAnsi="Times New Roman"/>
          <w:b/>
          <w:sz w:val="24"/>
          <w:szCs w:val="24"/>
        </w:rPr>
        <w:t>Training Tasks</w:t>
      </w:r>
    </w:p>
    <w:p w14:paraId="477B494E" w14:textId="6D5340B0" w:rsidR="007C561D" w:rsidRPr="00D523DC" w:rsidRDefault="00207984" w:rsidP="00A627CD">
      <w:pPr>
        <w:ind w:firstLine="720"/>
        <w:jc w:val="both"/>
        <w:rPr>
          <w:rFonts w:ascii="Times New Roman" w:hAnsi="Times New Roman"/>
          <w:sz w:val="24"/>
          <w:szCs w:val="24"/>
        </w:rPr>
      </w:pPr>
      <w:r>
        <w:rPr>
          <w:rFonts w:ascii="Times New Roman" w:hAnsi="Times New Roman"/>
          <w:sz w:val="24"/>
          <w:szCs w:val="24"/>
        </w:rPr>
        <w:t>Training was conducted on either the Simultaneous-Spikiness task</w:t>
      </w:r>
      <w:r w:rsidR="00A07326">
        <w:rPr>
          <w:rFonts w:ascii="Times New Roman" w:hAnsi="Times New Roman"/>
          <w:sz w:val="24"/>
          <w:szCs w:val="24"/>
        </w:rPr>
        <w:t xml:space="preserve"> (</w:t>
      </w:r>
      <w:r w:rsidR="00AF4792" w:rsidRPr="003E1276">
        <w:rPr>
          <w:rFonts w:ascii="Times New Roman" w:hAnsi="Times New Roman"/>
          <w:sz w:val="24"/>
          <w:szCs w:val="24"/>
        </w:rPr>
        <w:t>SSPT</w:t>
      </w:r>
      <w:r w:rsidR="00A07326">
        <w:rPr>
          <w:rFonts w:ascii="Times New Roman" w:hAnsi="Times New Roman"/>
          <w:sz w:val="24"/>
          <w:szCs w:val="24"/>
        </w:rPr>
        <w:t>)</w:t>
      </w:r>
      <w:r>
        <w:rPr>
          <w:rFonts w:ascii="Times New Roman" w:hAnsi="Times New Roman"/>
          <w:sz w:val="24"/>
          <w:szCs w:val="24"/>
        </w:rPr>
        <w:t>, Delay</w:t>
      </w:r>
      <w:r w:rsidRPr="008873EF">
        <w:rPr>
          <w:rFonts w:ascii="Times New Roman" w:hAnsi="Times New Roman"/>
          <w:sz w:val="24"/>
          <w:szCs w:val="24"/>
        </w:rPr>
        <w:t>-Switching-Training</w:t>
      </w:r>
      <w:r>
        <w:rPr>
          <w:rFonts w:ascii="Times New Roman" w:hAnsi="Times New Roman"/>
          <w:sz w:val="24"/>
          <w:szCs w:val="24"/>
        </w:rPr>
        <w:t xml:space="preserve"> </w:t>
      </w:r>
      <w:r w:rsidR="00A07326">
        <w:rPr>
          <w:rFonts w:ascii="Times New Roman" w:hAnsi="Times New Roman"/>
          <w:sz w:val="24"/>
          <w:szCs w:val="24"/>
        </w:rPr>
        <w:t xml:space="preserve">(DWST) </w:t>
      </w:r>
      <w:r>
        <w:rPr>
          <w:rFonts w:ascii="Times New Roman" w:hAnsi="Times New Roman"/>
          <w:sz w:val="24"/>
          <w:szCs w:val="24"/>
        </w:rPr>
        <w:t>or a Speeded-Response-Mapping task (</w:t>
      </w:r>
      <w:r w:rsidR="00A07326">
        <w:rPr>
          <w:rFonts w:ascii="Times New Roman" w:hAnsi="Times New Roman"/>
          <w:sz w:val="24"/>
          <w:szCs w:val="24"/>
        </w:rPr>
        <w:t xml:space="preserve">Control; </w:t>
      </w:r>
      <w:r>
        <w:rPr>
          <w:rFonts w:ascii="Times New Roman" w:hAnsi="Times New Roman"/>
          <w:sz w:val="24"/>
          <w:szCs w:val="24"/>
        </w:rPr>
        <w:t xml:space="preserve">see </w:t>
      </w:r>
      <w:r w:rsidRPr="003E1276">
        <w:rPr>
          <w:rFonts w:ascii="Times New Roman" w:hAnsi="Times New Roman"/>
          <w:sz w:val="24"/>
          <w:szCs w:val="24"/>
        </w:rPr>
        <w:t xml:space="preserve">Figure </w:t>
      </w:r>
      <w:r w:rsidR="008A0FB7" w:rsidRPr="003E1276">
        <w:rPr>
          <w:rFonts w:ascii="Times New Roman" w:hAnsi="Times New Roman"/>
          <w:sz w:val="24"/>
          <w:szCs w:val="24"/>
        </w:rPr>
        <w:t>3</w:t>
      </w:r>
      <w:r>
        <w:rPr>
          <w:rFonts w:ascii="Times New Roman" w:hAnsi="Times New Roman"/>
          <w:sz w:val="24"/>
          <w:szCs w:val="24"/>
        </w:rPr>
        <w:t xml:space="preserve">). These represented a task relatively low in the hierarchy, relatively high in the hierarchy and a control, respectively. </w:t>
      </w:r>
      <w:r w:rsidR="007C561D" w:rsidRPr="004E2C71">
        <w:rPr>
          <w:rFonts w:ascii="Times New Roman" w:hAnsi="Times New Roman"/>
          <w:sz w:val="24"/>
          <w:szCs w:val="24"/>
        </w:rPr>
        <w:t>A</w:t>
      </w:r>
      <w:r w:rsidR="007200CD">
        <w:rPr>
          <w:rFonts w:ascii="Times New Roman" w:hAnsi="Times New Roman"/>
          <w:sz w:val="24"/>
          <w:szCs w:val="24"/>
        </w:rPr>
        <w:t>s in the assessments, all</w:t>
      </w:r>
      <w:r w:rsidR="007C561D">
        <w:rPr>
          <w:rFonts w:ascii="Times New Roman" w:hAnsi="Times New Roman"/>
          <w:sz w:val="24"/>
          <w:szCs w:val="24"/>
        </w:rPr>
        <w:t xml:space="preserve"> training tasks had </w:t>
      </w:r>
      <w:r w:rsidR="00E14675">
        <w:rPr>
          <w:rFonts w:ascii="Times New Roman" w:hAnsi="Times New Roman"/>
          <w:sz w:val="24"/>
          <w:szCs w:val="24"/>
        </w:rPr>
        <w:t>seven</w:t>
      </w:r>
      <w:r w:rsidR="007C561D">
        <w:rPr>
          <w:rFonts w:ascii="Times New Roman" w:hAnsi="Times New Roman"/>
          <w:sz w:val="24"/>
          <w:szCs w:val="24"/>
        </w:rPr>
        <w:t xml:space="preserve"> difficulty </w:t>
      </w:r>
      <w:r w:rsidR="00A07326">
        <w:rPr>
          <w:rFonts w:ascii="Times New Roman" w:hAnsi="Times New Roman"/>
          <w:sz w:val="24"/>
          <w:szCs w:val="24"/>
        </w:rPr>
        <w:t xml:space="preserve">levels. </w:t>
      </w:r>
      <w:r w:rsidR="007200CD">
        <w:rPr>
          <w:rFonts w:ascii="Times New Roman" w:hAnsi="Times New Roman"/>
          <w:sz w:val="24"/>
          <w:szCs w:val="24"/>
        </w:rPr>
        <w:t>P</w:t>
      </w:r>
      <w:r w:rsidR="007C561D" w:rsidRPr="004E2C71">
        <w:rPr>
          <w:rFonts w:ascii="Times New Roman" w:hAnsi="Times New Roman"/>
          <w:sz w:val="24"/>
          <w:szCs w:val="24"/>
        </w:rPr>
        <w:t>articipants start</w:t>
      </w:r>
      <w:r w:rsidR="007C561D">
        <w:rPr>
          <w:rFonts w:ascii="Times New Roman" w:hAnsi="Times New Roman"/>
          <w:sz w:val="24"/>
          <w:szCs w:val="24"/>
        </w:rPr>
        <w:t>ed</w:t>
      </w:r>
      <w:r w:rsidR="007C561D" w:rsidRPr="004E2C71">
        <w:rPr>
          <w:rFonts w:ascii="Times New Roman" w:hAnsi="Times New Roman"/>
          <w:sz w:val="24"/>
          <w:szCs w:val="24"/>
        </w:rPr>
        <w:t xml:space="preserve"> </w:t>
      </w:r>
      <w:r w:rsidR="00A56C45">
        <w:rPr>
          <w:rFonts w:ascii="Times New Roman" w:hAnsi="Times New Roman"/>
          <w:sz w:val="24"/>
          <w:szCs w:val="24"/>
        </w:rPr>
        <w:t>at</w:t>
      </w:r>
      <w:r w:rsidR="007C561D" w:rsidRPr="004E2C71">
        <w:rPr>
          <w:rFonts w:ascii="Times New Roman" w:hAnsi="Times New Roman"/>
          <w:sz w:val="24"/>
          <w:szCs w:val="24"/>
        </w:rPr>
        <w:t xml:space="preserve"> the easiest difficulty level</w:t>
      </w:r>
      <w:r w:rsidR="007C561D">
        <w:rPr>
          <w:rFonts w:ascii="Times New Roman" w:hAnsi="Times New Roman"/>
          <w:sz w:val="24"/>
          <w:szCs w:val="24"/>
        </w:rPr>
        <w:t xml:space="preserve"> on the first session and the level reached by the end of each session carried over into the next</w:t>
      </w:r>
      <w:r w:rsidR="00A56C45">
        <w:rPr>
          <w:rFonts w:ascii="Times New Roman" w:hAnsi="Times New Roman"/>
          <w:sz w:val="24"/>
          <w:szCs w:val="24"/>
        </w:rPr>
        <w:t xml:space="preserve"> training session</w:t>
      </w:r>
      <w:r w:rsidR="007C561D">
        <w:rPr>
          <w:rFonts w:ascii="Times New Roman" w:hAnsi="Times New Roman"/>
          <w:sz w:val="24"/>
          <w:szCs w:val="24"/>
        </w:rPr>
        <w:t xml:space="preserve">. </w:t>
      </w:r>
      <w:r w:rsidR="00D523DC">
        <w:rPr>
          <w:rFonts w:ascii="Times New Roman" w:hAnsi="Times New Roman"/>
          <w:sz w:val="24"/>
          <w:szCs w:val="24"/>
        </w:rPr>
        <w:t xml:space="preserve">Level up/down performance requirements were </w:t>
      </w:r>
      <w:r w:rsidR="00D523DC" w:rsidRPr="004E2C71">
        <w:rPr>
          <w:rFonts w:ascii="Times New Roman" w:hAnsi="Times New Roman"/>
          <w:sz w:val="24"/>
          <w:szCs w:val="24"/>
        </w:rPr>
        <w:t>base</w:t>
      </w:r>
      <w:r w:rsidR="00D523DC">
        <w:rPr>
          <w:rFonts w:ascii="Times New Roman" w:hAnsi="Times New Roman"/>
          <w:sz w:val="24"/>
          <w:szCs w:val="24"/>
        </w:rPr>
        <w:t xml:space="preserve">d on preliminary pilot data </w:t>
      </w:r>
      <w:r w:rsidR="00D523DC" w:rsidRPr="004E2C71">
        <w:rPr>
          <w:rFonts w:ascii="Times New Roman" w:hAnsi="Times New Roman"/>
          <w:sz w:val="24"/>
          <w:szCs w:val="24"/>
        </w:rPr>
        <w:t xml:space="preserve">and aimed at generating somewhat similar </w:t>
      </w:r>
      <w:r w:rsidR="00D523DC">
        <w:rPr>
          <w:rFonts w:ascii="Times New Roman" w:hAnsi="Times New Roman"/>
          <w:sz w:val="24"/>
          <w:szCs w:val="24"/>
        </w:rPr>
        <w:t xml:space="preserve">improvement trajectories </w:t>
      </w:r>
      <w:r w:rsidR="00D523DC" w:rsidRPr="004E2C71">
        <w:rPr>
          <w:rFonts w:ascii="Times New Roman" w:hAnsi="Times New Roman"/>
          <w:sz w:val="24"/>
          <w:szCs w:val="24"/>
        </w:rPr>
        <w:t>over time</w:t>
      </w:r>
      <w:r w:rsidR="00A56C45">
        <w:rPr>
          <w:rFonts w:ascii="Times New Roman" w:hAnsi="Times New Roman"/>
          <w:sz w:val="24"/>
          <w:szCs w:val="24"/>
        </w:rPr>
        <w:t xml:space="preserve"> across the training groups</w:t>
      </w:r>
      <w:r w:rsidR="00D523DC">
        <w:rPr>
          <w:rFonts w:ascii="Times New Roman" w:hAnsi="Times New Roman"/>
          <w:sz w:val="24"/>
          <w:szCs w:val="24"/>
        </w:rPr>
        <w:t xml:space="preserve">. </w:t>
      </w:r>
    </w:p>
    <w:p w14:paraId="4FF7D2BC" w14:textId="2DE59221" w:rsidR="00AF4792" w:rsidRPr="0094445C" w:rsidRDefault="00E14675" w:rsidP="00AF4792">
      <w:pPr>
        <w:rPr>
          <w:rFonts w:ascii="Times New Roman" w:hAnsi="Times New Roman"/>
          <w:bCs/>
          <w:i/>
          <w:sz w:val="24"/>
          <w:szCs w:val="24"/>
        </w:rPr>
      </w:pPr>
      <w:r w:rsidRPr="00585A8E">
        <w:rPr>
          <w:rFonts w:ascii="Times New Roman" w:hAnsi="Times New Roman"/>
          <w:i/>
          <w:sz w:val="24"/>
        </w:rPr>
        <w:t>Simultaneous-Spikiness-Training</w:t>
      </w:r>
      <w:r w:rsidR="001A291F" w:rsidRPr="00585A8E">
        <w:rPr>
          <w:rFonts w:ascii="Times New Roman" w:hAnsi="Times New Roman"/>
          <w:i/>
          <w:sz w:val="24"/>
        </w:rPr>
        <w:t xml:space="preserve"> </w:t>
      </w:r>
      <w:r w:rsidR="00AF4792" w:rsidRPr="003E1276">
        <w:rPr>
          <w:rFonts w:ascii="Times New Roman" w:hAnsi="Times New Roman"/>
          <w:bCs/>
          <w:i/>
          <w:sz w:val="24"/>
          <w:szCs w:val="24"/>
        </w:rPr>
        <w:t>(SSPT)</w:t>
      </w:r>
    </w:p>
    <w:p w14:paraId="5FB818EA" w14:textId="07C68397" w:rsidR="007C561D" w:rsidRPr="00585A8E" w:rsidRDefault="00AF4792" w:rsidP="002B17E8">
      <w:pPr>
        <w:ind w:firstLine="720"/>
        <w:jc w:val="both"/>
        <w:rPr>
          <w:rFonts w:ascii="Times New Roman" w:hAnsi="Times New Roman"/>
          <w:i/>
          <w:sz w:val="24"/>
        </w:rPr>
      </w:pPr>
      <w:r w:rsidRPr="003E1276">
        <w:rPr>
          <w:rFonts w:ascii="Times New Roman" w:hAnsi="Times New Roman"/>
          <w:sz w:val="24"/>
          <w:szCs w:val="24"/>
        </w:rPr>
        <w:t>Identical</w:t>
      </w:r>
      <w:r w:rsidR="007C561D">
        <w:rPr>
          <w:rFonts w:ascii="Times New Roman" w:hAnsi="Times New Roman"/>
          <w:sz w:val="24"/>
          <w:szCs w:val="24"/>
        </w:rPr>
        <w:t xml:space="preserve"> in structure to the </w:t>
      </w:r>
      <w:r w:rsidR="00E14675" w:rsidRPr="008873EF">
        <w:rPr>
          <w:rFonts w:ascii="Times New Roman" w:hAnsi="Times New Roman"/>
          <w:sz w:val="24"/>
          <w:szCs w:val="24"/>
        </w:rPr>
        <w:t>Simultaneous-Spikiness</w:t>
      </w:r>
      <w:r w:rsidR="00E14675" w:rsidDel="00E14675">
        <w:rPr>
          <w:rFonts w:ascii="Times New Roman" w:hAnsi="Times New Roman"/>
          <w:sz w:val="24"/>
          <w:szCs w:val="24"/>
        </w:rPr>
        <w:t xml:space="preserve"> </w:t>
      </w:r>
      <w:r w:rsidR="007C561D">
        <w:rPr>
          <w:rFonts w:ascii="Times New Roman" w:hAnsi="Times New Roman"/>
          <w:sz w:val="24"/>
          <w:szCs w:val="24"/>
        </w:rPr>
        <w:t>assessment task</w:t>
      </w:r>
      <w:r>
        <w:rPr>
          <w:rFonts w:ascii="Times New Roman" w:hAnsi="Times New Roman"/>
          <w:sz w:val="24"/>
          <w:szCs w:val="24"/>
        </w:rPr>
        <w:t>. Each</w:t>
      </w:r>
      <w:r w:rsidR="007C561D">
        <w:rPr>
          <w:rFonts w:ascii="Times New Roman" w:hAnsi="Times New Roman"/>
          <w:sz w:val="24"/>
          <w:szCs w:val="24"/>
        </w:rPr>
        <w:t xml:space="preserve"> training session lasted approximately 15mins. I</w:t>
      </w:r>
      <w:r w:rsidR="007C561D" w:rsidRPr="004E2C71">
        <w:rPr>
          <w:rFonts w:ascii="Times New Roman" w:hAnsi="Times New Roman"/>
          <w:sz w:val="24"/>
          <w:szCs w:val="24"/>
        </w:rPr>
        <w:t>f participants achieve</w:t>
      </w:r>
      <w:r w:rsidR="007C561D">
        <w:rPr>
          <w:rFonts w:ascii="Times New Roman" w:hAnsi="Times New Roman"/>
          <w:sz w:val="24"/>
          <w:szCs w:val="24"/>
        </w:rPr>
        <w:t>d</w:t>
      </w:r>
      <w:r w:rsidR="007C561D" w:rsidRPr="004E2C71">
        <w:rPr>
          <w:rFonts w:ascii="Times New Roman" w:hAnsi="Times New Roman"/>
          <w:sz w:val="24"/>
          <w:szCs w:val="24"/>
        </w:rPr>
        <w:t xml:space="preserve"> &gt;75% accuracy they move</w:t>
      </w:r>
      <w:r w:rsidR="007C561D">
        <w:rPr>
          <w:rFonts w:ascii="Times New Roman" w:hAnsi="Times New Roman"/>
          <w:sz w:val="24"/>
          <w:szCs w:val="24"/>
        </w:rPr>
        <w:t>d</w:t>
      </w:r>
      <w:r w:rsidR="007C561D" w:rsidRPr="004E2C71">
        <w:rPr>
          <w:rFonts w:ascii="Times New Roman" w:hAnsi="Times New Roman"/>
          <w:sz w:val="24"/>
          <w:szCs w:val="24"/>
        </w:rPr>
        <w:t xml:space="preserve"> up a difficulty level, if they achieve</w:t>
      </w:r>
      <w:r w:rsidR="007C561D">
        <w:rPr>
          <w:rFonts w:ascii="Times New Roman" w:hAnsi="Times New Roman"/>
          <w:sz w:val="24"/>
          <w:szCs w:val="24"/>
        </w:rPr>
        <w:t>d</w:t>
      </w:r>
      <w:r w:rsidR="007C561D" w:rsidRPr="004E2C71">
        <w:rPr>
          <w:rFonts w:ascii="Times New Roman" w:hAnsi="Times New Roman"/>
          <w:sz w:val="24"/>
          <w:szCs w:val="24"/>
        </w:rPr>
        <w:t xml:space="preserve"> &lt;65% accuracy they move</w:t>
      </w:r>
      <w:r w:rsidR="007C561D">
        <w:rPr>
          <w:rFonts w:ascii="Times New Roman" w:hAnsi="Times New Roman"/>
          <w:sz w:val="24"/>
          <w:szCs w:val="24"/>
        </w:rPr>
        <w:t>d</w:t>
      </w:r>
      <w:r w:rsidR="007C561D" w:rsidRPr="004E2C71">
        <w:rPr>
          <w:rFonts w:ascii="Times New Roman" w:hAnsi="Times New Roman"/>
          <w:sz w:val="24"/>
          <w:szCs w:val="24"/>
        </w:rPr>
        <w:t xml:space="preserve"> down a difficulty level, otherwise they remain</w:t>
      </w:r>
      <w:r w:rsidR="007C561D">
        <w:rPr>
          <w:rFonts w:ascii="Times New Roman" w:hAnsi="Times New Roman"/>
          <w:sz w:val="24"/>
          <w:szCs w:val="24"/>
        </w:rPr>
        <w:t>ed</w:t>
      </w:r>
      <w:r w:rsidR="007C561D" w:rsidRPr="004E2C71">
        <w:rPr>
          <w:rFonts w:ascii="Times New Roman" w:hAnsi="Times New Roman"/>
          <w:sz w:val="24"/>
          <w:szCs w:val="24"/>
        </w:rPr>
        <w:t xml:space="preserve"> at the same difficulty level</w:t>
      </w:r>
      <w:r w:rsidR="007C561D">
        <w:rPr>
          <w:rFonts w:ascii="Times New Roman" w:hAnsi="Times New Roman"/>
          <w:sz w:val="24"/>
          <w:szCs w:val="24"/>
        </w:rPr>
        <w:t>.</w:t>
      </w:r>
      <w:r w:rsidRPr="0094445C">
        <w:rPr>
          <w:rFonts w:ascii="Times New Roman" w:hAnsi="Times New Roman"/>
          <w:bCs/>
          <w:i/>
          <w:sz w:val="24"/>
          <w:szCs w:val="24"/>
        </w:rPr>
        <w:t xml:space="preserve"> </w:t>
      </w:r>
    </w:p>
    <w:p w14:paraId="55B6258D" w14:textId="1650C6D5" w:rsidR="00AF4792" w:rsidRPr="003E1276" w:rsidRDefault="00AF4792" w:rsidP="00AF4792">
      <w:pPr>
        <w:jc w:val="both"/>
        <w:rPr>
          <w:rFonts w:ascii="Times New Roman" w:hAnsi="Times New Roman"/>
          <w:sz w:val="24"/>
          <w:szCs w:val="24"/>
        </w:rPr>
      </w:pPr>
      <w:r w:rsidRPr="003E1276">
        <w:rPr>
          <w:rFonts w:ascii="Times New Roman" w:hAnsi="Times New Roman"/>
          <w:bCs/>
          <w:i/>
          <w:sz w:val="24"/>
          <w:szCs w:val="24"/>
        </w:rPr>
        <w:t xml:space="preserve">Delayed </w:t>
      </w:r>
      <w:r w:rsidR="00E14675" w:rsidRPr="003E1276">
        <w:rPr>
          <w:rFonts w:ascii="Times New Roman" w:hAnsi="Times New Roman"/>
          <w:i/>
          <w:sz w:val="24"/>
        </w:rPr>
        <w:t>Switching-Training</w:t>
      </w:r>
      <w:r w:rsidR="001A291F" w:rsidRPr="003E1276">
        <w:rPr>
          <w:rFonts w:ascii="Times New Roman" w:hAnsi="Times New Roman"/>
          <w:i/>
          <w:sz w:val="24"/>
        </w:rPr>
        <w:t xml:space="preserve"> </w:t>
      </w:r>
      <w:r w:rsidRPr="003E1276">
        <w:rPr>
          <w:rFonts w:ascii="Times New Roman" w:hAnsi="Times New Roman"/>
          <w:bCs/>
          <w:i/>
          <w:sz w:val="24"/>
          <w:szCs w:val="24"/>
        </w:rPr>
        <w:t>(DSWT)</w:t>
      </w:r>
    </w:p>
    <w:p w14:paraId="34A0B235" w14:textId="4F4833F6" w:rsidR="007C561D" w:rsidRDefault="008F01B6" w:rsidP="00A627CD">
      <w:pPr>
        <w:ind w:firstLine="720"/>
        <w:jc w:val="both"/>
        <w:rPr>
          <w:rFonts w:ascii="Times New Roman" w:hAnsi="Times New Roman"/>
          <w:sz w:val="24"/>
          <w:szCs w:val="24"/>
        </w:rPr>
      </w:pPr>
      <w:r w:rsidRPr="003E1276">
        <w:rPr>
          <w:rFonts w:ascii="Times New Roman" w:hAnsi="Times New Roman"/>
          <w:sz w:val="24"/>
          <w:szCs w:val="24"/>
        </w:rPr>
        <w:t>This task is i</w:t>
      </w:r>
      <w:r w:rsidR="00AF4792" w:rsidRPr="003E1276">
        <w:rPr>
          <w:rFonts w:ascii="Times New Roman" w:hAnsi="Times New Roman"/>
          <w:sz w:val="24"/>
          <w:szCs w:val="24"/>
        </w:rPr>
        <w:t>dentical</w:t>
      </w:r>
      <w:r w:rsidR="007C561D">
        <w:rPr>
          <w:rFonts w:ascii="Times New Roman" w:hAnsi="Times New Roman"/>
          <w:sz w:val="24"/>
          <w:szCs w:val="24"/>
        </w:rPr>
        <w:t xml:space="preserve"> in structure to the </w:t>
      </w:r>
      <w:r w:rsidR="00E14675">
        <w:rPr>
          <w:rFonts w:ascii="Times New Roman" w:hAnsi="Times New Roman"/>
          <w:sz w:val="24"/>
          <w:szCs w:val="24"/>
        </w:rPr>
        <w:t>Delay</w:t>
      </w:r>
      <w:r w:rsidR="00E14675" w:rsidRPr="008873EF">
        <w:rPr>
          <w:rFonts w:ascii="Times New Roman" w:hAnsi="Times New Roman"/>
          <w:sz w:val="24"/>
          <w:szCs w:val="24"/>
        </w:rPr>
        <w:t>-Switching</w:t>
      </w:r>
      <w:r w:rsidR="001A291F">
        <w:rPr>
          <w:rFonts w:ascii="Times New Roman" w:hAnsi="Times New Roman"/>
          <w:sz w:val="24"/>
          <w:szCs w:val="24"/>
        </w:rPr>
        <w:t xml:space="preserve"> </w:t>
      </w:r>
      <w:r w:rsidR="007C561D">
        <w:rPr>
          <w:rFonts w:ascii="Times New Roman" w:hAnsi="Times New Roman"/>
          <w:sz w:val="24"/>
          <w:szCs w:val="24"/>
        </w:rPr>
        <w:t>assessment task</w:t>
      </w:r>
      <w:r w:rsidR="00AF4792">
        <w:rPr>
          <w:rFonts w:ascii="Times New Roman" w:hAnsi="Times New Roman"/>
          <w:sz w:val="24"/>
          <w:szCs w:val="24"/>
        </w:rPr>
        <w:t>. Each</w:t>
      </w:r>
      <w:r w:rsidR="007C561D">
        <w:rPr>
          <w:rFonts w:ascii="Times New Roman" w:hAnsi="Times New Roman"/>
          <w:sz w:val="24"/>
          <w:szCs w:val="24"/>
        </w:rPr>
        <w:t xml:space="preserve"> training session lasted approximately 20mins.</w:t>
      </w:r>
      <w:r w:rsidR="007C561D" w:rsidRPr="008873EF">
        <w:rPr>
          <w:rFonts w:ascii="Times New Roman" w:hAnsi="Times New Roman"/>
          <w:sz w:val="24"/>
          <w:szCs w:val="24"/>
        </w:rPr>
        <w:t xml:space="preserve"> </w:t>
      </w:r>
      <w:r w:rsidR="007C561D">
        <w:rPr>
          <w:rFonts w:ascii="Times New Roman" w:hAnsi="Times New Roman"/>
          <w:sz w:val="24"/>
          <w:szCs w:val="24"/>
        </w:rPr>
        <w:t>I</w:t>
      </w:r>
      <w:r w:rsidR="007C561D" w:rsidRPr="004E2C71">
        <w:rPr>
          <w:rFonts w:ascii="Times New Roman" w:hAnsi="Times New Roman"/>
          <w:sz w:val="24"/>
          <w:szCs w:val="24"/>
        </w:rPr>
        <w:t>f participants achieve</w:t>
      </w:r>
      <w:r w:rsidR="007C561D">
        <w:rPr>
          <w:rFonts w:ascii="Times New Roman" w:hAnsi="Times New Roman"/>
          <w:sz w:val="24"/>
          <w:szCs w:val="24"/>
        </w:rPr>
        <w:t>d</w:t>
      </w:r>
      <w:r w:rsidR="007C561D" w:rsidRPr="004E2C71">
        <w:rPr>
          <w:rFonts w:ascii="Times New Roman" w:hAnsi="Times New Roman"/>
          <w:sz w:val="24"/>
          <w:szCs w:val="24"/>
        </w:rPr>
        <w:t xml:space="preserve"> &gt;65% accuracy they move</w:t>
      </w:r>
      <w:r w:rsidR="007C561D">
        <w:rPr>
          <w:rFonts w:ascii="Times New Roman" w:hAnsi="Times New Roman"/>
          <w:sz w:val="24"/>
          <w:szCs w:val="24"/>
        </w:rPr>
        <w:t>d</w:t>
      </w:r>
      <w:r w:rsidR="007C561D" w:rsidRPr="004E2C71">
        <w:rPr>
          <w:rFonts w:ascii="Times New Roman" w:hAnsi="Times New Roman"/>
          <w:sz w:val="24"/>
          <w:szCs w:val="24"/>
        </w:rPr>
        <w:t xml:space="preserve"> up </w:t>
      </w:r>
      <w:r w:rsidR="007C561D" w:rsidRPr="004E2C71">
        <w:rPr>
          <w:rFonts w:ascii="Times New Roman" w:hAnsi="Times New Roman"/>
          <w:sz w:val="24"/>
          <w:szCs w:val="24"/>
        </w:rPr>
        <w:lastRenderedPageBreak/>
        <w:t>a difficulty level, if they achieve</w:t>
      </w:r>
      <w:r w:rsidR="007C561D">
        <w:rPr>
          <w:rFonts w:ascii="Times New Roman" w:hAnsi="Times New Roman"/>
          <w:sz w:val="24"/>
          <w:szCs w:val="24"/>
        </w:rPr>
        <w:t>d</w:t>
      </w:r>
      <w:r w:rsidR="007C561D" w:rsidRPr="004E2C71">
        <w:rPr>
          <w:rFonts w:ascii="Times New Roman" w:hAnsi="Times New Roman"/>
          <w:sz w:val="24"/>
          <w:szCs w:val="24"/>
        </w:rPr>
        <w:t xml:space="preserve"> &lt;55% accuracy they move</w:t>
      </w:r>
      <w:r w:rsidR="007C561D">
        <w:rPr>
          <w:rFonts w:ascii="Times New Roman" w:hAnsi="Times New Roman"/>
          <w:sz w:val="24"/>
          <w:szCs w:val="24"/>
        </w:rPr>
        <w:t>d</w:t>
      </w:r>
      <w:r w:rsidR="007C561D" w:rsidRPr="004E2C71">
        <w:rPr>
          <w:rFonts w:ascii="Times New Roman" w:hAnsi="Times New Roman"/>
          <w:sz w:val="24"/>
          <w:szCs w:val="24"/>
        </w:rPr>
        <w:t xml:space="preserve"> down a difficulty level, otherwise they remain</w:t>
      </w:r>
      <w:r w:rsidR="007C561D">
        <w:rPr>
          <w:rFonts w:ascii="Times New Roman" w:hAnsi="Times New Roman"/>
          <w:sz w:val="24"/>
          <w:szCs w:val="24"/>
        </w:rPr>
        <w:t>ed</w:t>
      </w:r>
      <w:r w:rsidR="007C561D" w:rsidRPr="004E2C71">
        <w:rPr>
          <w:rFonts w:ascii="Times New Roman" w:hAnsi="Times New Roman"/>
          <w:sz w:val="24"/>
          <w:szCs w:val="24"/>
        </w:rPr>
        <w:t xml:space="preserve"> at the same difficulty level</w:t>
      </w:r>
      <w:r w:rsidR="007C561D">
        <w:rPr>
          <w:rFonts w:ascii="Times New Roman" w:hAnsi="Times New Roman"/>
          <w:sz w:val="24"/>
          <w:szCs w:val="24"/>
        </w:rPr>
        <w:t>.</w:t>
      </w:r>
    </w:p>
    <w:p w14:paraId="0CF5D7FE" w14:textId="60B49C0C" w:rsidR="00DE58F5" w:rsidRDefault="00DE58F5" w:rsidP="00DE58F5">
      <w:pPr>
        <w:ind w:firstLine="720"/>
        <w:jc w:val="both"/>
        <w:rPr>
          <w:rFonts w:ascii="Times New Roman" w:hAnsi="Times New Roman"/>
          <w:sz w:val="24"/>
          <w:szCs w:val="24"/>
        </w:rPr>
      </w:pPr>
    </w:p>
    <w:p w14:paraId="0BD36D1A" w14:textId="77777777" w:rsidR="00E31CA4" w:rsidRDefault="00E31CA4" w:rsidP="00DE58F5">
      <w:pPr>
        <w:ind w:firstLine="720"/>
        <w:jc w:val="both"/>
        <w:rPr>
          <w:rFonts w:ascii="Times New Roman" w:hAnsi="Times New Roman"/>
          <w:sz w:val="24"/>
          <w:szCs w:val="24"/>
        </w:rPr>
      </w:pPr>
    </w:p>
    <w:p w14:paraId="4E6BD05D" w14:textId="77777777" w:rsidR="00DE58F5" w:rsidRDefault="00AF4792" w:rsidP="00DE58F5">
      <w:pPr>
        <w:rPr>
          <w:rFonts w:ascii="Times New Roman" w:hAnsi="Times New Roman"/>
          <w:bCs/>
          <w:i/>
          <w:sz w:val="24"/>
          <w:szCs w:val="24"/>
          <w:u w:val="single"/>
        </w:rPr>
      </w:pPr>
      <w:r w:rsidRPr="003E1276">
        <w:rPr>
          <w:rFonts w:ascii="Times New Roman" w:hAnsi="Times New Roman"/>
          <w:bCs/>
          <w:i/>
          <w:sz w:val="24"/>
          <w:szCs w:val="24"/>
        </w:rPr>
        <w:t>Speeded-Response-Mapping-Training</w:t>
      </w:r>
    </w:p>
    <w:p w14:paraId="2A006082" w14:textId="55B22174" w:rsidR="007C561D" w:rsidRPr="00585A8E" w:rsidRDefault="007C561D" w:rsidP="00585A8E">
      <w:pPr>
        <w:ind w:firstLine="720"/>
        <w:rPr>
          <w:rFonts w:ascii="Times New Roman" w:hAnsi="Times New Roman"/>
          <w:i/>
          <w:sz w:val="24"/>
          <w:u w:val="single"/>
        </w:rPr>
      </w:pPr>
      <w:r>
        <w:rPr>
          <w:rFonts w:ascii="Times New Roman" w:hAnsi="Times New Roman"/>
          <w:sz w:val="24"/>
          <w:szCs w:val="24"/>
        </w:rPr>
        <w:t xml:space="preserve">In the </w:t>
      </w:r>
      <w:r w:rsidR="00E40DFC" w:rsidRPr="008873EF">
        <w:rPr>
          <w:rFonts w:ascii="Times New Roman" w:hAnsi="Times New Roman"/>
          <w:bCs/>
          <w:sz w:val="24"/>
          <w:szCs w:val="24"/>
        </w:rPr>
        <w:t>Speeded-Response-Mapping-Training</w:t>
      </w:r>
      <w:r w:rsidR="001A291F">
        <w:rPr>
          <w:rFonts w:ascii="Times New Roman" w:hAnsi="Times New Roman"/>
          <w:sz w:val="24"/>
          <w:szCs w:val="24"/>
        </w:rPr>
        <w:t xml:space="preserve"> </w:t>
      </w:r>
      <w:r>
        <w:rPr>
          <w:rFonts w:ascii="Times New Roman" w:hAnsi="Times New Roman"/>
          <w:bCs/>
          <w:sz w:val="24"/>
          <w:szCs w:val="24"/>
        </w:rPr>
        <w:t xml:space="preserve">task </w:t>
      </w:r>
      <w:r w:rsidRPr="00A72750">
        <w:rPr>
          <w:rFonts w:ascii="Times New Roman" w:hAnsi="Times New Roman"/>
          <w:sz w:val="24"/>
          <w:szCs w:val="24"/>
        </w:rPr>
        <w:t xml:space="preserve">participants are shown a fixation cross for 350ms followed by a spikey shape in one of two locations (left or right) and are required to </w:t>
      </w:r>
      <w:r w:rsidR="00AF4792" w:rsidRPr="003E1276">
        <w:rPr>
          <w:rFonts w:ascii="Times New Roman" w:hAnsi="Times New Roman"/>
          <w:sz w:val="24"/>
          <w:szCs w:val="24"/>
        </w:rPr>
        <w:t>press</w:t>
      </w:r>
      <w:r w:rsidRPr="00A72750">
        <w:rPr>
          <w:rFonts w:ascii="Times New Roman" w:hAnsi="Times New Roman"/>
          <w:sz w:val="24"/>
          <w:szCs w:val="24"/>
        </w:rPr>
        <w:t xml:space="preserve"> the </w:t>
      </w:r>
      <w:r w:rsidR="00AF4792" w:rsidRPr="003E1276">
        <w:rPr>
          <w:rFonts w:ascii="Times New Roman" w:hAnsi="Times New Roman"/>
          <w:sz w:val="24"/>
          <w:szCs w:val="24"/>
        </w:rPr>
        <w:t>key corresponding to the location of the stimulus (‘F’ for left and ‘J’ for right)</w:t>
      </w:r>
      <w:r w:rsidRPr="00A72750">
        <w:rPr>
          <w:rFonts w:ascii="Times New Roman" w:hAnsi="Times New Roman"/>
          <w:sz w:val="24"/>
          <w:szCs w:val="24"/>
        </w:rPr>
        <w:t xml:space="preserve"> as quickly as they can. The difficulty was adjusted by changing the limited amount of time participants had to make a response, there were </w:t>
      </w:r>
      <w:r w:rsidR="00E40DFC">
        <w:rPr>
          <w:rFonts w:ascii="Times New Roman" w:hAnsi="Times New Roman"/>
          <w:sz w:val="24"/>
          <w:szCs w:val="24"/>
        </w:rPr>
        <w:t>seven</w:t>
      </w:r>
      <w:r w:rsidRPr="00A72750">
        <w:rPr>
          <w:rFonts w:ascii="Times New Roman" w:hAnsi="Times New Roman"/>
          <w:sz w:val="24"/>
          <w:szCs w:val="24"/>
        </w:rPr>
        <w:t xml:space="preserve"> difficulty levels: 550ms, 500ms, 450ms, 400ms, 350ms, 300ms, 250ms, and 200ms (these times were chosen based on data from the human benchmark project</w:t>
      </w:r>
      <w:r>
        <w:rPr>
          <w:rFonts w:ascii="Times New Roman" w:hAnsi="Times New Roman"/>
          <w:sz w:val="24"/>
          <w:szCs w:val="24"/>
        </w:rPr>
        <w:t xml:space="preserve"> (</w:t>
      </w:r>
      <w:hyperlink r:id="rId9" w:history="1">
        <w:r w:rsidRPr="00A72750">
          <w:rPr>
            <w:rStyle w:val="Hyperlink"/>
            <w:rFonts w:ascii="Times New Roman" w:hAnsi="Times New Roman"/>
            <w:sz w:val="24"/>
            <w:szCs w:val="24"/>
          </w:rPr>
          <w:t>https://www.humanbenchmark.com/tests/reactiontime</w:t>
        </w:r>
      </w:hyperlink>
      <w:r w:rsidRPr="00A72750">
        <w:rPr>
          <w:rFonts w:ascii="Times New Roman" w:hAnsi="Times New Roman"/>
          <w:sz w:val="24"/>
          <w:szCs w:val="24"/>
        </w:rPr>
        <w:t xml:space="preserve">). </w:t>
      </w:r>
      <w:r w:rsidR="009F1723">
        <w:rPr>
          <w:rFonts w:ascii="Times New Roman" w:hAnsi="Times New Roman"/>
          <w:sz w:val="24"/>
          <w:szCs w:val="24"/>
        </w:rPr>
        <w:t>T</w:t>
      </w:r>
      <w:r w:rsidRPr="00A72750">
        <w:rPr>
          <w:rFonts w:ascii="Times New Roman" w:hAnsi="Times New Roman"/>
          <w:sz w:val="24"/>
          <w:szCs w:val="24"/>
        </w:rPr>
        <w:t>hey receive feedback about whether or not they made the correct choice</w:t>
      </w:r>
      <w:r w:rsidR="000D20CF">
        <w:rPr>
          <w:rFonts w:ascii="Times New Roman" w:hAnsi="Times New Roman"/>
          <w:sz w:val="24"/>
          <w:szCs w:val="24"/>
        </w:rPr>
        <w:t>:</w:t>
      </w:r>
      <w:r w:rsidRPr="00A72750">
        <w:rPr>
          <w:rFonts w:ascii="Times New Roman" w:hAnsi="Times New Roman"/>
          <w:sz w:val="24"/>
          <w:szCs w:val="24"/>
        </w:rPr>
        <w:t xml:space="preserve"> Green</w:t>
      </w:r>
      <w:r w:rsidR="009F1723">
        <w:rPr>
          <w:rFonts w:ascii="Times New Roman" w:hAnsi="Times New Roman"/>
          <w:sz w:val="24"/>
          <w:szCs w:val="24"/>
        </w:rPr>
        <w:t xml:space="preserve"> for correct</w:t>
      </w:r>
      <w:r w:rsidR="000D20CF">
        <w:rPr>
          <w:rFonts w:ascii="Times New Roman" w:hAnsi="Times New Roman"/>
          <w:sz w:val="24"/>
          <w:szCs w:val="24"/>
        </w:rPr>
        <w:t xml:space="preserve"> and</w:t>
      </w:r>
      <w:r w:rsidR="009F1723">
        <w:rPr>
          <w:rFonts w:ascii="Times New Roman" w:hAnsi="Times New Roman"/>
          <w:sz w:val="24"/>
          <w:szCs w:val="24"/>
        </w:rPr>
        <w:t xml:space="preserve"> </w:t>
      </w:r>
      <w:r w:rsidRPr="00A72750">
        <w:rPr>
          <w:rFonts w:ascii="Times New Roman" w:hAnsi="Times New Roman"/>
          <w:sz w:val="24"/>
          <w:szCs w:val="24"/>
        </w:rPr>
        <w:t>Red</w:t>
      </w:r>
      <w:r w:rsidR="009F1723">
        <w:rPr>
          <w:rFonts w:ascii="Times New Roman" w:hAnsi="Times New Roman"/>
          <w:sz w:val="24"/>
          <w:szCs w:val="24"/>
        </w:rPr>
        <w:t xml:space="preserve"> for incorrect</w:t>
      </w:r>
      <w:r w:rsidRPr="00A72750">
        <w:rPr>
          <w:rFonts w:ascii="Times New Roman" w:hAnsi="Times New Roman"/>
          <w:sz w:val="24"/>
          <w:szCs w:val="24"/>
        </w:rPr>
        <w:t xml:space="preserve"> (300ms). A failure to respond within the time limit is counted as incorrect. There </w:t>
      </w:r>
      <w:r>
        <w:rPr>
          <w:rFonts w:ascii="Times New Roman" w:hAnsi="Times New Roman"/>
          <w:sz w:val="24"/>
          <w:szCs w:val="24"/>
        </w:rPr>
        <w:t>was</w:t>
      </w:r>
      <w:r w:rsidRPr="00A72750">
        <w:rPr>
          <w:rFonts w:ascii="Times New Roman" w:hAnsi="Times New Roman"/>
          <w:sz w:val="24"/>
          <w:szCs w:val="24"/>
        </w:rPr>
        <w:t xml:space="preserve"> a 200ms inter-trial </w:t>
      </w:r>
      <w:r>
        <w:rPr>
          <w:rFonts w:ascii="Times New Roman" w:hAnsi="Times New Roman"/>
          <w:sz w:val="24"/>
          <w:szCs w:val="24"/>
        </w:rPr>
        <w:t>interval</w:t>
      </w:r>
      <w:r w:rsidRPr="00A72750">
        <w:rPr>
          <w:rFonts w:ascii="Times New Roman" w:hAnsi="Times New Roman"/>
          <w:sz w:val="24"/>
          <w:szCs w:val="24"/>
        </w:rPr>
        <w:t>.</w:t>
      </w:r>
      <w:r>
        <w:rPr>
          <w:rFonts w:ascii="Times New Roman" w:hAnsi="Times New Roman"/>
          <w:sz w:val="24"/>
          <w:szCs w:val="24"/>
        </w:rPr>
        <w:t xml:space="preserve"> Each training session lasted approximately 12mins. I</w:t>
      </w:r>
      <w:r w:rsidRPr="004E2C71">
        <w:rPr>
          <w:rFonts w:ascii="Times New Roman" w:hAnsi="Times New Roman"/>
          <w:sz w:val="24"/>
          <w:szCs w:val="24"/>
        </w:rPr>
        <w:t>f participants achieve</w:t>
      </w:r>
      <w:r>
        <w:rPr>
          <w:rFonts w:ascii="Times New Roman" w:hAnsi="Times New Roman"/>
          <w:sz w:val="24"/>
          <w:szCs w:val="24"/>
        </w:rPr>
        <w:t>d</w:t>
      </w:r>
      <w:r w:rsidRPr="004E2C71">
        <w:rPr>
          <w:rFonts w:ascii="Times New Roman" w:hAnsi="Times New Roman"/>
          <w:sz w:val="24"/>
          <w:szCs w:val="24"/>
        </w:rPr>
        <w:t xml:space="preserve"> &gt;90% acc</w:t>
      </w:r>
      <w:r>
        <w:rPr>
          <w:rFonts w:ascii="Times New Roman" w:hAnsi="Times New Roman"/>
          <w:sz w:val="24"/>
          <w:szCs w:val="24"/>
        </w:rPr>
        <w:t>uracy and their reaction time was</w:t>
      </w:r>
      <w:r w:rsidRPr="004E2C71">
        <w:rPr>
          <w:rFonts w:ascii="Times New Roman" w:hAnsi="Times New Roman"/>
          <w:sz w:val="24"/>
          <w:szCs w:val="24"/>
        </w:rPr>
        <w:t xml:space="preserve"> </w:t>
      </w:r>
      <w:r w:rsidR="00530772">
        <w:rPr>
          <w:rFonts w:ascii="Times New Roman" w:hAnsi="Times New Roman"/>
          <w:sz w:val="24"/>
          <w:szCs w:val="24"/>
        </w:rPr>
        <w:t xml:space="preserve">less than </w:t>
      </w:r>
      <w:r w:rsidRPr="004E2C71">
        <w:rPr>
          <w:rFonts w:ascii="Times New Roman" w:hAnsi="Times New Roman"/>
          <w:sz w:val="24"/>
          <w:szCs w:val="24"/>
        </w:rPr>
        <w:t>the current difficulty level they move</w:t>
      </w:r>
      <w:r w:rsidR="00530772">
        <w:rPr>
          <w:rFonts w:ascii="Times New Roman" w:hAnsi="Times New Roman"/>
          <w:sz w:val="24"/>
          <w:szCs w:val="24"/>
        </w:rPr>
        <w:t>d</w:t>
      </w:r>
      <w:r w:rsidRPr="004E2C71">
        <w:rPr>
          <w:rFonts w:ascii="Times New Roman" w:hAnsi="Times New Roman"/>
          <w:sz w:val="24"/>
          <w:szCs w:val="24"/>
        </w:rPr>
        <w:t xml:space="preserve"> up a difficulty level, otherwise they move</w:t>
      </w:r>
      <w:r>
        <w:rPr>
          <w:rFonts w:ascii="Times New Roman" w:hAnsi="Times New Roman"/>
          <w:sz w:val="24"/>
          <w:szCs w:val="24"/>
        </w:rPr>
        <w:t>d</w:t>
      </w:r>
      <w:r w:rsidRPr="004E2C71">
        <w:rPr>
          <w:rFonts w:ascii="Times New Roman" w:hAnsi="Times New Roman"/>
          <w:sz w:val="24"/>
          <w:szCs w:val="24"/>
        </w:rPr>
        <w:t xml:space="preserve"> down a difficulty level</w:t>
      </w:r>
      <w:r>
        <w:rPr>
          <w:rFonts w:ascii="Times New Roman" w:hAnsi="Times New Roman"/>
          <w:sz w:val="24"/>
          <w:szCs w:val="24"/>
        </w:rPr>
        <w:t>.</w:t>
      </w:r>
    </w:p>
    <w:tbl>
      <w:tblPr>
        <w:tblStyle w:val="TableGrid"/>
        <w:tblW w:w="93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86"/>
      </w:tblGrid>
      <w:tr w:rsidR="00AF4792" w14:paraId="4C62E29A" w14:textId="77777777" w:rsidTr="00585A8E">
        <w:trPr>
          <w:trHeight w:val="5818"/>
        </w:trPr>
        <w:tc>
          <w:tcPr>
            <w:tcW w:w="9386" w:type="dxa"/>
            <w:vAlign w:val="center"/>
          </w:tcPr>
          <w:p w14:paraId="43526E6B" w14:textId="77777777" w:rsidR="00AF4792" w:rsidRDefault="00AF4792" w:rsidP="00585A8E">
            <w:pPr>
              <w:spacing w:after="0"/>
              <w:rPr>
                <w:rFonts w:ascii="Times New Roman" w:hAnsi="Times New Roman"/>
                <w:i/>
                <w:iCs/>
                <w:color w:val="222222"/>
                <w:sz w:val="24"/>
                <w:szCs w:val="24"/>
                <w:shd w:val="clear" w:color="auto" w:fill="FFFFFF"/>
              </w:rPr>
            </w:pPr>
            <w:r w:rsidRPr="001B3845">
              <w:rPr>
                <w:rFonts w:ascii="Times New Roman" w:hAnsi="Times New Roman"/>
                <w:i/>
                <w:iCs/>
                <w:noProof/>
                <w:color w:val="222222"/>
                <w:sz w:val="24"/>
                <w:szCs w:val="24"/>
                <w:shd w:val="clear" w:color="auto" w:fill="FFFFFF"/>
                <w:lang w:eastAsia="en-GB"/>
              </w:rPr>
              <w:drawing>
                <wp:inline distT="0" distB="0" distL="0" distR="0" wp14:anchorId="66C501EB" wp14:editId="2EE781FE">
                  <wp:extent cx="5715000" cy="3829050"/>
                  <wp:effectExtent l="0" t="0" r="0" b="0"/>
                  <wp:docPr id="6" name="Picture 6" descr="C:\Users\jr05\ownCloud\TrainingStudy1\TaskHeirarchy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r05\ownCloud\TrainingStudy1\TaskHeirarchy2.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5000" cy="3829050"/>
                          </a:xfrm>
                          <a:prstGeom prst="rect">
                            <a:avLst/>
                          </a:prstGeom>
                          <a:noFill/>
                          <a:ln>
                            <a:noFill/>
                          </a:ln>
                        </pic:spPr>
                      </pic:pic>
                    </a:graphicData>
                  </a:graphic>
                </wp:inline>
              </w:drawing>
            </w:r>
          </w:p>
        </w:tc>
      </w:tr>
      <w:tr w:rsidR="00AF4792" w:rsidRPr="00585A8E" w14:paraId="6387AB57" w14:textId="77777777" w:rsidTr="00585A8E">
        <w:trPr>
          <w:trHeight w:val="770"/>
        </w:trPr>
        <w:tc>
          <w:tcPr>
            <w:tcW w:w="9386" w:type="dxa"/>
            <w:vAlign w:val="center"/>
          </w:tcPr>
          <w:p w14:paraId="089BFEB9" w14:textId="77777777" w:rsidR="00AF4792" w:rsidRPr="00585A8E" w:rsidRDefault="00AF4792" w:rsidP="00585A8E">
            <w:pPr>
              <w:spacing w:before="120" w:after="120"/>
              <w:rPr>
                <w:rFonts w:ascii="Times New Roman" w:hAnsi="Times New Roman"/>
                <w:i/>
                <w:iCs/>
                <w:color w:val="222222"/>
                <w:sz w:val="20"/>
                <w:szCs w:val="20"/>
                <w:highlight w:val="yellow"/>
                <w:shd w:val="clear" w:color="auto" w:fill="FFFFFF"/>
              </w:rPr>
            </w:pPr>
            <w:r w:rsidRPr="003E1276">
              <w:rPr>
                <w:rFonts w:ascii="Times New Roman" w:hAnsi="Times New Roman"/>
                <w:b/>
                <w:bCs/>
                <w:i/>
                <w:iCs/>
                <w:color w:val="222222"/>
                <w:sz w:val="20"/>
                <w:szCs w:val="20"/>
                <w:shd w:val="clear" w:color="auto" w:fill="FFFFFF"/>
              </w:rPr>
              <w:t xml:space="preserve">Figure 2. </w:t>
            </w:r>
            <w:r w:rsidRPr="003E1276">
              <w:rPr>
                <w:rFonts w:ascii="Times New Roman" w:hAnsi="Times New Roman"/>
                <w:bCs/>
                <w:i/>
                <w:iCs/>
                <w:color w:val="222222"/>
                <w:sz w:val="20"/>
                <w:szCs w:val="20"/>
                <w:shd w:val="clear" w:color="auto" w:fill="FFFFFF"/>
              </w:rPr>
              <w:t>Depiction of the task feature hierarchy.</w:t>
            </w:r>
            <w:r w:rsidRPr="003E1276">
              <w:rPr>
                <w:rFonts w:ascii="Times New Roman" w:hAnsi="Times New Roman"/>
                <w:sz w:val="20"/>
                <w:szCs w:val="20"/>
              </w:rPr>
              <w:t xml:space="preserve"> Assessment task abbreviations: Simultaneous Spikiness (SSP); Simultaneous Number (SN); Simultaneous Switching (SSW); Delayed Spikiness (DSP); Delayed Number (DN); Delayed Switching (DSW).</w:t>
            </w:r>
          </w:p>
        </w:tc>
      </w:tr>
    </w:tbl>
    <w:p w14:paraId="0272BD27" w14:textId="77777777" w:rsidR="00D523DC" w:rsidRPr="003E1276" w:rsidRDefault="00D523DC" w:rsidP="00585A8E">
      <w:pPr>
        <w:spacing w:before="240"/>
        <w:jc w:val="both"/>
        <w:rPr>
          <w:rFonts w:ascii="Times New Roman" w:hAnsi="Times New Roman"/>
          <w:b/>
          <w:sz w:val="24"/>
          <w:szCs w:val="24"/>
        </w:rPr>
      </w:pPr>
      <w:r w:rsidRPr="003E1276">
        <w:rPr>
          <w:rFonts w:ascii="Times New Roman" w:hAnsi="Times New Roman"/>
          <w:b/>
          <w:sz w:val="24"/>
          <w:szCs w:val="24"/>
        </w:rPr>
        <w:lastRenderedPageBreak/>
        <w:t>Training Procedure</w:t>
      </w:r>
    </w:p>
    <w:p w14:paraId="06CF2669" w14:textId="77777777" w:rsidR="00D523DC" w:rsidRPr="00D523DC" w:rsidRDefault="007A371C" w:rsidP="00A627CD">
      <w:pPr>
        <w:ind w:firstLine="720"/>
        <w:jc w:val="both"/>
        <w:rPr>
          <w:rFonts w:ascii="Times New Roman" w:hAnsi="Times New Roman"/>
          <w:b/>
          <w:sz w:val="24"/>
          <w:szCs w:val="24"/>
          <w:shd w:val="clear" w:color="auto" w:fill="FFFFFF"/>
        </w:rPr>
      </w:pPr>
      <w:r w:rsidRPr="003E1276">
        <w:rPr>
          <w:rFonts w:ascii="Times New Roman" w:hAnsi="Times New Roman"/>
          <w:sz w:val="24"/>
          <w:szCs w:val="24"/>
        </w:rPr>
        <w:t>After the</w:t>
      </w:r>
      <w:r w:rsidR="00D523DC" w:rsidRPr="003E1276">
        <w:rPr>
          <w:rFonts w:ascii="Times New Roman" w:hAnsi="Times New Roman"/>
          <w:sz w:val="24"/>
          <w:szCs w:val="24"/>
        </w:rPr>
        <w:t xml:space="preserve"> Pre-Training assessment participants were randomly allocated to one of the three training conditions and received </w:t>
      </w:r>
      <w:r w:rsidR="009F1723" w:rsidRPr="003E1276">
        <w:rPr>
          <w:rFonts w:ascii="Times New Roman" w:hAnsi="Times New Roman"/>
          <w:sz w:val="24"/>
          <w:szCs w:val="24"/>
        </w:rPr>
        <w:t xml:space="preserve">specific </w:t>
      </w:r>
      <w:r w:rsidR="00D523DC" w:rsidRPr="003E1276">
        <w:rPr>
          <w:rFonts w:ascii="Times New Roman" w:hAnsi="Times New Roman"/>
          <w:sz w:val="24"/>
          <w:szCs w:val="24"/>
        </w:rPr>
        <w:t>instructions</w:t>
      </w:r>
      <w:r w:rsidR="009F1723" w:rsidRPr="003E1276">
        <w:rPr>
          <w:rFonts w:ascii="Times New Roman" w:hAnsi="Times New Roman"/>
          <w:sz w:val="24"/>
          <w:szCs w:val="24"/>
        </w:rPr>
        <w:t xml:space="preserve"> about</w:t>
      </w:r>
      <w:r w:rsidR="00D523DC" w:rsidRPr="003E1276">
        <w:rPr>
          <w:rFonts w:ascii="Times New Roman" w:hAnsi="Times New Roman"/>
          <w:sz w:val="24"/>
          <w:szCs w:val="24"/>
        </w:rPr>
        <w:t xml:space="preserve"> the training phase</w:t>
      </w:r>
      <w:r w:rsidR="00CA2509" w:rsidRPr="003E1276">
        <w:rPr>
          <w:rFonts w:ascii="Times New Roman" w:hAnsi="Times New Roman"/>
          <w:sz w:val="24"/>
          <w:szCs w:val="24"/>
        </w:rPr>
        <w:t xml:space="preserve"> along with</w:t>
      </w:r>
      <w:r w:rsidR="009F1723" w:rsidRPr="003E1276">
        <w:rPr>
          <w:rFonts w:ascii="Times New Roman" w:hAnsi="Times New Roman"/>
          <w:sz w:val="24"/>
          <w:szCs w:val="24"/>
        </w:rPr>
        <w:t xml:space="preserve"> a personalised ‘homepage’</w:t>
      </w:r>
      <w:r w:rsidR="00D523DC" w:rsidRPr="003E1276">
        <w:rPr>
          <w:rFonts w:ascii="Times New Roman" w:hAnsi="Times New Roman"/>
          <w:sz w:val="24"/>
          <w:szCs w:val="24"/>
        </w:rPr>
        <w:t xml:space="preserve">. </w:t>
      </w:r>
      <w:r w:rsidR="009F1723" w:rsidRPr="003E1276">
        <w:rPr>
          <w:rFonts w:ascii="Times New Roman" w:hAnsi="Times New Roman"/>
          <w:sz w:val="24"/>
          <w:szCs w:val="24"/>
        </w:rPr>
        <w:t xml:space="preserve">This </w:t>
      </w:r>
      <w:r w:rsidR="00E14675" w:rsidRPr="003E1276">
        <w:rPr>
          <w:rFonts w:ascii="Times New Roman" w:hAnsi="Times New Roman"/>
          <w:sz w:val="24"/>
          <w:szCs w:val="24"/>
        </w:rPr>
        <w:t>homepage</w:t>
      </w:r>
      <w:r w:rsidR="009F1723" w:rsidRPr="003E1276">
        <w:rPr>
          <w:rFonts w:ascii="Times New Roman" w:hAnsi="Times New Roman"/>
          <w:sz w:val="24"/>
          <w:szCs w:val="24"/>
        </w:rPr>
        <w:t xml:space="preserve"> included</w:t>
      </w:r>
      <w:r w:rsidR="00D523DC" w:rsidRPr="003E1276">
        <w:rPr>
          <w:rFonts w:ascii="Times New Roman" w:hAnsi="Times New Roman"/>
          <w:sz w:val="24"/>
          <w:szCs w:val="24"/>
        </w:rPr>
        <w:t xml:space="preserve"> the number of training sessions completed and how long they had to wait before starting the next session. Participants were only allowed to start the next session after 10 hours had elapsed from the previous. On the training homepage there was also a link to the post-training assessment session that they could access 10 hours after completing </w:t>
      </w:r>
      <w:r w:rsidR="007F4A7D" w:rsidRPr="003E1276">
        <w:rPr>
          <w:rFonts w:ascii="Times New Roman" w:hAnsi="Times New Roman"/>
          <w:sz w:val="24"/>
          <w:szCs w:val="24"/>
        </w:rPr>
        <w:t>all</w:t>
      </w:r>
      <w:r w:rsidR="00D523DC" w:rsidRPr="003E1276">
        <w:rPr>
          <w:rFonts w:ascii="Times New Roman" w:hAnsi="Times New Roman"/>
          <w:sz w:val="24"/>
          <w:szCs w:val="24"/>
        </w:rPr>
        <w:t xml:space="preserve"> the training sessions.</w:t>
      </w:r>
      <w:r w:rsidR="007F4A7D" w:rsidRPr="003E1276">
        <w:rPr>
          <w:rFonts w:ascii="Times New Roman" w:hAnsi="Times New Roman"/>
          <w:sz w:val="24"/>
          <w:szCs w:val="24"/>
        </w:rPr>
        <w:t xml:space="preserve"> Participants received three sessions of adaptive training, there were </w:t>
      </w:r>
      <w:r w:rsidR="00E14675" w:rsidRPr="003E1276">
        <w:rPr>
          <w:rFonts w:ascii="Times New Roman" w:hAnsi="Times New Roman"/>
          <w:sz w:val="24"/>
          <w:szCs w:val="24"/>
        </w:rPr>
        <w:t>eight</w:t>
      </w:r>
      <w:r w:rsidR="007F4A7D" w:rsidRPr="003E1276">
        <w:rPr>
          <w:rFonts w:ascii="Times New Roman" w:hAnsi="Times New Roman"/>
          <w:sz w:val="24"/>
          <w:szCs w:val="24"/>
        </w:rPr>
        <w:t xml:space="preserve"> blocks per training session and 20 trials per block.</w:t>
      </w:r>
    </w:p>
    <w:tbl>
      <w:tblPr>
        <w:tblStyle w:val="TableGrid"/>
        <w:tblpPr w:leftFromText="180" w:rightFromText="180" w:vertAnchor="text" w:horzAnchor="margin" w:tblpY="212"/>
        <w:tblW w:w="93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86"/>
      </w:tblGrid>
      <w:tr w:rsidR="00AF4792" w14:paraId="503B3331" w14:textId="77777777" w:rsidTr="00AF4792">
        <w:trPr>
          <w:trHeight w:val="5818"/>
        </w:trPr>
        <w:tc>
          <w:tcPr>
            <w:tcW w:w="9386" w:type="dxa"/>
            <w:vAlign w:val="center"/>
          </w:tcPr>
          <w:p w14:paraId="54014830" w14:textId="77777777" w:rsidR="00AF4792" w:rsidRDefault="00AF4792" w:rsidP="00AF4792">
            <w:pPr>
              <w:spacing w:after="0"/>
              <w:rPr>
                <w:rFonts w:ascii="Times New Roman" w:hAnsi="Times New Roman"/>
                <w:i/>
                <w:iCs/>
                <w:color w:val="222222"/>
                <w:sz w:val="24"/>
                <w:szCs w:val="24"/>
                <w:shd w:val="clear" w:color="auto" w:fill="FFFFFF"/>
              </w:rPr>
            </w:pPr>
            <w:r w:rsidRPr="00752CDB">
              <w:rPr>
                <w:rFonts w:ascii="Times New Roman" w:hAnsi="Times New Roman"/>
                <w:i/>
                <w:iCs/>
                <w:noProof/>
                <w:color w:val="222222"/>
                <w:sz w:val="24"/>
                <w:szCs w:val="24"/>
                <w:shd w:val="clear" w:color="auto" w:fill="FFFFFF"/>
                <w:lang w:eastAsia="en-GB"/>
              </w:rPr>
              <w:drawing>
                <wp:inline distT="0" distB="0" distL="0" distR="0" wp14:anchorId="00338727" wp14:editId="53D48CC1">
                  <wp:extent cx="5572125" cy="5848350"/>
                  <wp:effectExtent l="0" t="0" r="9525" b="0"/>
                  <wp:docPr id="11" name="Picture 11" descr="C:\Users\jr05\ownCloud\TrainingStudy1\TaskDepi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r05\ownCloud\TrainingStudy1\TaskDepiction.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2125" cy="5848350"/>
                          </a:xfrm>
                          <a:prstGeom prst="rect">
                            <a:avLst/>
                          </a:prstGeom>
                          <a:noFill/>
                          <a:ln>
                            <a:noFill/>
                          </a:ln>
                        </pic:spPr>
                      </pic:pic>
                    </a:graphicData>
                  </a:graphic>
                </wp:inline>
              </w:drawing>
            </w:r>
          </w:p>
        </w:tc>
      </w:tr>
      <w:tr w:rsidR="00AF4792" w:rsidRPr="00585A8E" w14:paraId="3213EF8B" w14:textId="77777777" w:rsidTr="00AF4792">
        <w:trPr>
          <w:trHeight w:val="770"/>
        </w:trPr>
        <w:tc>
          <w:tcPr>
            <w:tcW w:w="9386" w:type="dxa"/>
            <w:vAlign w:val="center"/>
          </w:tcPr>
          <w:p w14:paraId="0A27C096" w14:textId="77777777" w:rsidR="00AF4792" w:rsidRPr="00585A8E" w:rsidRDefault="00AF4792" w:rsidP="00AF4792">
            <w:pPr>
              <w:spacing w:before="120" w:after="120"/>
              <w:rPr>
                <w:rFonts w:ascii="Times New Roman" w:hAnsi="Times New Roman"/>
                <w:i/>
                <w:iCs/>
                <w:color w:val="222222"/>
                <w:sz w:val="20"/>
                <w:szCs w:val="20"/>
                <w:highlight w:val="yellow"/>
                <w:shd w:val="clear" w:color="auto" w:fill="FFFFFF"/>
              </w:rPr>
            </w:pPr>
            <w:r w:rsidRPr="003E1276">
              <w:rPr>
                <w:rFonts w:ascii="Times New Roman" w:hAnsi="Times New Roman"/>
                <w:b/>
                <w:bCs/>
                <w:i/>
                <w:iCs/>
                <w:color w:val="222222"/>
                <w:sz w:val="20"/>
                <w:szCs w:val="20"/>
                <w:shd w:val="clear" w:color="auto" w:fill="FFFFFF"/>
              </w:rPr>
              <w:t xml:space="preserve">Figure 3. </w:t>
            </w:r>
            <w:r w:rsidRPr="003E1276">
              <w:rPr>
                <w:rFonts w:ascii="Times New Roman" w:hAnsi="Times New Roman"/>
                <w:bCs/>
                <w:i/>
                <w:iCs/>
                <w:color w:val="222222"/>
                <w:sz w:val="20"/>
                <w:szCs w:val="20"/>
                <w:shd w:val="clear" w:color="auto" w:fill="FFFFFF"/>
              </w:rPr>
              <w:t>Training and assessment task trial sequences.</w:t>
            </w:r>
            <w:r w:rsidRPr="003E1276">
              <w:rPr>
                <w:rFonts w:ascii="Times New Roman" w:hAnsi="Times New Roman"/>
                <w:bCs/>
                <w:iCs/>
                <w:color w:val="222222"/>
                <w:sz w:val="20"/>
                <w:szCs w:val="20"/>
                <w:shd w:val="clear" w:color="auto" w:fill="FFFFFF"/>
              </w:rPr>
              <w:t xml:space="preserve"> All task were used during assessment except for the Speeded-Response-Mapping task, which was only used in training for the Control group. The additional (T) indicates that the task was both an assessment task and training task.</w:t>
            </w:r>
          </w:p>
        </w:tc>
      </w:tr>
    </w:tbl>
    <w:p w14:paraId="41D9720D" w14:textId="77777777" w:rsidR="00AF4792" w:rsidRPr="003E1276" w:rsidRDefault="00AF4792" w:rsidP="00E030B4">
      <w:pPr>
        <w:spacing w:before="240"/>
        <w:jc w:val="both"/>
        <w:rPr>
          <w:rFonts w:ascii="Times New Roman" w:hAnsi="Times New Roman"/>
          <w:b/>
          <w:sz w:val="24"/>
          <w:szCs w:val="24"/>
        </w:rPr>
      </w:pPr>
      <w:r w:rsidRPr="003E1276">
        <w:rPr>
          <w:rFonts w:ascii="Times New Roman" w:hAnsi="Times New Roman"/>
          <w:b/>
          <w:sz w:val="24"/>
          <w:szCs w:val="24"/>
        </w:rPr>
        <w:lastRenderedPageBreak/>
        <w:t>Overview of Procedure</w:t>
      </w:r>
    </w:p>
    <w:p w14:paraId="4DF92C4C" w14:textId="77777777" w:rsidR="00773CA7" w:rsidRDefault="00AF4792" w:rsidP="00773CA7">
      <w:pPr>
        <w:ind w:firstLine="720"/>
        <w:rPr>
          <w:rFonts w:ascii="Times New Roman" w:hAnsi="Times New Roman"/>
          <w:sz w:val="24"/>
          <w:szCs w:val="24"/>
        </w:rPr>
      </w:pPr>
      <w:r w:rsidRPr="003E1276">
        <w:rPr>
          <w:rFonts w:ascii="Times New Roman" w:hAnsi="Times New Roman"/>
          <w:sz w:val="24"/>
          <w:szCs w:val="24"/>
        </w:rPr>
        <w:t xml:space="preserve">All participants signed up and completed all sessions online via Prolific. All participants completed the same set of six assessment tasks, each of which </w:t>
      </w:r>
      <w:r w:rsidRPr="003E1276">
        <w:rPr>
          <w:rFonts w:ascii="Times New Roman" w:hAnsi="Times New Roman"/>
          <w:iCs/>
          <w:sz w:val="24"/>
          <w:szCs w:val="24"/>
        </w:rPr>
        <w:t xml:space="preserve">required the participant to </w:t>
      </w:r>
      <w:r w:rsidRPr="003E1276">
        <w:rPr>
          <w:rFonts w:ascii="Times New Roman" w:hAnsi="Times New Roman"/>
          <w:sz w:val="24"/>
          <w:szCs w:val="24"/>
          <w:shd w:val="clear" w:color="auto" w:fill="FFFFFF"/>
        </w:rPr>
        <w:t>make same-different judgements about two spikey shapes,</w:t>
      </w:r>
      <w:r w:rsidRPr="003E1276">
        <w:rPr>
          <w:rFonts w:ascii="Times New Roman" w:hAnsi="Times New Roman"/>
          <w:sz w:val="24"/>
          <w:szCs w:val="24"/>
        </w:rPr>
        <w:t xml:space="preserve"> both before (pre) and after (post) training: Simultaneous-Spikiness (SSP); Simultaneous-Number (SN);</w:t>
      </w:r>
      <w:r w:rsidRPr="0094445C">
        <w:rPr>
          <w:rFonts w:ascii="Times New Roman" w:hAnsi="Times New Roman"/>
          <w:sz w:val="24"/>
          <w:szCs w:val="24"/>
        </w:rPr>
        <w:t xml:space="preserve"> </w:t>
      </w:r>
    </w:p>
    <w:tbl>
      <w:tblPr>
        <w:tblStyle w:val="TableGrid"/>
        <w:tblW w:w="938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26"/>
      </w:tblGrid>
      <w:tr w:rsidR="00773CA7" w14:paraId="0D8A08EB" w14:textId="77777777" w:rsidTr="00773CA7">
        <w:trPr>
          <w:trHeight w:val="5818"/>
          <w:jc w:val="center"/>
        </w:trPr>
        <w:tc>
          <w:tcPr>
            <w:tcW w:w="9386" w:type="dxa"/>
            <w:vAlign w:val="center"/>
          </w:tcPr>
          <w:p w14:paraId="6B2535B3" w14:textId="77777777" w:rsidR="00773CA7" w:rsidRDefault="00773CA7" w:rsidP="00773CA7">
            <w:pPr>
              <w:spacing w:after="0"/>
              <w:rPr>
                <w:rFonts w:ascii="Times New Roman" w:hAnsi="Times New Roman"/>
                <w:i/>
                <w:iCs/>
                <w:color w:val="222222"/>
                <w:sz w:val="24"/>
                <w:szCs w:val="24"/>
                <w:shd w:val="clear" w:color="auto" w:fill="FFFFFF"/>
              </w:rPr>
            </w:pPr>
            <w:r w:rsidRPr="0094445C">
              <w:rPr>
                <w:rFonts w:ascii="Times New Roman" w:hAnsi="Times New Roman"/>
                <w:i/>
                <w:iCs/>
                <w:noProof/>
                <w:color w:val="222222"/>
                <w:sz w:val="24"/>
                <w:szCs w:val="24"/>
                <w:shd w:val="clear" w:color="auto" w:fill="FFFFFF"/>
                <w:lang w:eastAsia="en-GB"/>
              </w:rPr>
              <w:drawing>
                <wp:inline distT="0" distB="0" distL="0" distR="0" wp14:anchorId="1C289AB0" wp14:editId="5CC31A3E">
                  <wp:extent cx="6794500" cy="7304405"/>
                  <wp:effectExtent l="0" t="0" r="6350" b="0"/>
                  <wp:docPr id="47" name="Picture 47" descr="C:\Users\jr05\ownCloud\TrainingStudy1\ProcedureFlowCh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r05\ownCloud\TrainingStudy1\ProcedureFlowChart.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94500" cy="7304405"/>
                          </a:xfrm>
                          <a:prstGeom prst="rect">
                            <a:avLst/>
                          </a:prstGeom>
                          <a:noFill/>
                          <a:ln>
                            <a:noFill/>
                          </a:ln>
                        </pic:spPr>
                      </pic:pic>
                    </a:graphicData>
                  </a:graphic>
                </wp:inline>
              </w:drawing>
            </w:r>
          </w:p>
        </w:tc>
      </w:tr>
      <w:tr w:rsidR="00773CA7" w:rsidRPr="00585A8E" w14:paraId="1BAA88B6" w14:textId="77777777" w:rsidTr="00773CA7">
        <w:trPr>
          <w:trHeight w:val="281"/>
          <w:jc w:val="center"/>
        </w:trPr>
        <w:tc>
          <w:tcPr>
            <w:tcW w:w="9386" w:type="dxa"/>
            <w:vAlign w:val="center"/>
          </w:tcPr>
          <w:p w14:paraId="0384E0A3" w14:textId="77777777" w:rsidR="00773CA7" w:rsidRPr="00585A8E" w:rsidRDefault="00773CA7" w:rsidP="00773CA7">
            <w:pPr>
              <w:spacing w:after="0"/>
              <w:rPr>
                <w:rFonts w:ascii="Times New Roman" w:hAnsi="Times New Roman"/>
                <w:i/>
                <w:iCs/>
                <w:color w:val="222222"/>
                <w:sz w:val="20"/>
                <w:szCs w:val="20"/>
                <w:highlight w:val="yellow"/>
                <w:shd w:val="clear" w:color="auto" w:fill="FFFFFF"/>
              </w:rPr>
            </w:pPr>
            <w:r w:rsidRPr="003E1276">
              <w:rPr>
                <w:rFonts w:ascii="Times New Roman" w:hAnsi="Times New Roman"/>
                <w:b/>
                <w:bCs/>
                <w:i/>
                <w:iCs/>
                <w:color w:val="222222"/>
                <w:sz w:val="20"/>
                <w:szCs w:val="20"/>
                <w:shd w:val="clear" w:color="auto" w:fill="FFFFFF"/>
              </w:rPr>
              <w:t xml:space="preserve">Figure 4. </w:t>
            </w:r>
            <w:r w:rsidRPr="003E1276">
              <w:rPr>
                <w:rFonts w:ascii="Times New Roman" w:hAnsi="Times New Roman"/>
                <w:bCs/>
                <w:iCs/>
                <w:color w:val="222222"/>
                <w:sz w:val="20"/>
                <w:szCs w:val="20"/>
                <w:shd w:val="clear" w:color="auto" w:fill="FFFFFF"/>
              </w:rPr>
              <w:t>Overview of Procedure.</w:t>
            </w:r>
          </w:p>
        </w:tc>
      </w:tr>
    </w:tbl>
    <w:p w14:paraId="784B6A22" w14:textId="77777777" w:rsidR="0009540F" w:rsidRPr="00773CA7" w:rsidRDefault="00AF4792" w:rsidP="00457BDB">
      <w:pPr>
        <w:spacing w:before="240"/>
        <w:rPr>
          <w:rFonts w:ascii="Times New Roman" w:hAnsi="Times New Roman"/>
          <w:bCs/>
          <w:sz w:val="24"/>
          <w:szCs w:val="24"/>
        </w:rPr>
      </w:pPr>
      <w:r w:rsidRPr="003E1276">
        <w:rPr>
          <w:rFonts w:ascii="Times New Roman" w:hAnsi="Times New Roman"/>
          <w:sz w:val="24"/>
          <w:szCs w:val="24"/>
        </w:rPr>
        <w:lastRenderedPageBreak/>
        <w:t xml:space="preserve">Simultaneous-Switching (SSW); Delayed-Spikiness (DSP); Delayed-Number (DN); Delayed-Switching (DSW). Upon completion of the first assessment session participants were then randomly allocated to one of three training groups: Simultaneous-Spikiness-Training (SSPT); Delayed-Switching-Training (DSWT); or </w:t>
      </w:r>
      <w:r w:rsidRPr="003E1276">
        <w:rPr>
          <w:rFonts w:ascii="Times New Roman" w:hAnsi="Times New Roman"/>
          <w:bCs/>
          <w:sz w:val="24"/>
          <w:szCs w:val="24"/>
        </w:rPr>
        <w:t>Speeded-Response-Mapping-Training (Control). The first two groups (SSPT and DSWT) trained on their assessment task counterparts (SSP and DSW), whilst the third group trained acted as a control. Each training group then received three sessions of adaptive training spaced out across a few days before completing the second assessment session</w:t>
      </w:r>
      <w:r w:rsidR="0009540F" w:rsidRPr="003E1276">
        <w:rPr>
          <w:rFonts w:ascii="Times New Roman" w:hAnsi="Times New Roman"/>
          <w:bCs/>
          <w:sz w:val="24"/>
          <w:szCs w:val="24"/>
        </w:rPr>
        <w:t xml:space="preserve"> (see figure</w:t>
      </w:r>
      <w:r w:rsidR="00773CA7" w:rsidRPr="003E1276">
        <w:rPr>
          <w:rFonts w:ascii="Times New Roman" w:hAnsi="Times New Roman"/>
          <w:bCs/>
          <w:sz w:val="24"/>
          <w:szCs w:val="24"/>
        </w:rPr>
        <w:t xml:space="preserve"> 4)</w:t>
      </w:r>
      <w:r w:rsidRPr="003E1276">
        <w:rPr>
          <w:rFonts w:ascii="Times New Roman" w:hAnsi="Times New Roman"/>
          <w:bCs/>
          <w:sz w:val="24"/>
          <w:szCs w:val="24"/>
        </w:rPr>
        <w:t>.</w:t>
      </w:r>
      <w:r w:rsidR="0009540F">
        <w:rPr>
          <w:rFonts w:ascii="Times New Roman" w:hAnsi="Times New Roman"/>
          <w:bCs/>
          <w:sz w:val="24"/>
          <w:szCs w:val="24"/>
        </w:rPr>
        <w:t xml:space="preserve"> </w:t>
      </w:r>
    </w:p>
    <w:p w14:paraId="10A8C6EB" w14:textId="18C05A53" w:rsidR="007113C4" w:rsidRPr="00822DFC" w:rsidRDefault="007113C4" w:rsidP="00A627CD">
      <w:pPr>
        <w:jc w:val="both"/>
        <w:rPr>
          <w:rFonts w:ascii="Times New Roman" w:hAnsi="Times New Roman"/>
          <w:b/>
          <w:bCs/>
          <w:iCs/>
          <w:sz w:val="24"/>
          <w:szCs w:val="24"/>
        </w:rPr>
      </w:pPr>
      <w:r w:rsidRPr="00822DFC">
        <w:rPr>
          <w:rFonts w:ascii="Times New Roman" w:hAnsi="Times New Roman"/>
          <w:b/>
          <w:bCs/>
          <w:iCs/>
          <w:sz w:val="24"/>
          <w:szCs w:val="24"/>
        </w:rPr>
        <w:t>Data Exclusion</w:t>
      </w:r>
    </w:p>
    <w:p w14:paraId="35E3D28E" w14:textId="4AA597C5" w:rsidR="007113C4" w:rsidRDefault="007113C4" w:rsidP="00A627CD">
      <w:pPr>
        <w:jc w:val="both"/>
        <w:rPr>
          <w:rFonts w:ascii="Times New Roman" w:hAnsi="Times New Roman"/>
          <w:sz w:val="24"/>
          <w:szCs w:val="24"/>
        </w:rPr>
      </w:pPr>
      <w:r>
        <w:rPr>
          <w:rFonts w:ascii="Times New Roman" w:hAnsi="Times New Roman"/>
          <w:sz w:val="24"/>
          <w:szCs w:val="24"/>
        </w:rPr>
        <w:t>All incoming data w</w:t>
      </w:r>
      <w:r w:rsidR="009F1723">
        <w:rPr>
          <w:rFonts w:ascii="Times New Roman" w:hAnsi="Times New Roman"/>
          <w:sz w:val="24"/>
          <w:szCs w:val="24"/>
        </w:rPr>
        <w:t>ere</w:t>
      </w:r>
      <w:r>
        <w:rPr>
          <w:rFonts w:ascii="Times New Roman" w:hAnsi="Times New Roman"/>
          <w:sz w:val="24"/>
          <w:szCs w:val="24"/>
        </w:rPr>
        <w:t xml:space="preserve"> screened for quality based on summary statistics saved using JavaScript/JATOS. Participants with particularly low accuracy and reaction times across tasks at pre-training assessment </w:t>
      </w:r>
      <w:r w:rsidR="00264449">
        <w:rPr>
          <w:rFonts w:ascii="Times New Roman" w:hAnsi="Times New Roman"/>
          <w:sz w:val="24"/>
          <w:szCs w:val="24"/>
        </w:rPr>
        <w:t>(</w:t>
      </w:r>
      <w:r>
        <w:rPr>
          <w:rFonts w:ascii="Times New Roman" w:hAnsi="Times New Roman"/>
          <w:sz w:val="24"/>
          <w:szCs w:val="24"/>
        </w:rPr>
        <w:t>Accuracy&lt;56% and RT&lt;600ms</w:t>
      </w:r>
      <w:r w:rsidR="00264449">
        <w:rPr>
          <w:rFonts w:ascii="Times New Roman" w:hAnsi="Times New Roman"/>
          <w:sz w:val="24"/>
          <w:szCs w:val="24"/>
        </w:rPr>
        <w:t xml:space="preserve">; </w:t>
      </w:r>
      <w:r>
        <w:rPr>
          <w:rFonts w:ascii="Times New Roman" w:hAnsi="Times New Roman"/>
          <w:sz w:val="24"/>
          <w:szCs w:val="24"/>
        </w:rPr>
        <w:t xml:space="preserve">based on pilot data) were assumed to not be engaging and were </w:t>
      </w:r>
      <w:r w:rsidR="004F24FA">
        <w:rPr>
          <w:rFonts w:ascii="Times New Roman" w:hAnsi="Times New Roman"/>
          <w:sz w:val="24"/>
          <w:szCs w:val="24"/>
        </w:rPr>
        <w:t xml:space="preserve">excluded from </w:t>
      </w:r>
      <w:r>
        <w:rPr>
          <w:rFonts w:ascii="Times New Roman" w:hAnsi="Times New Roman"/>
          <w:sz w:val="24"/>
          <w:szCs w:val="24"/>
        </w:rPr>
        <w:t xml:space="preserve">the study. Furthermore, participants who did not complete all sessions were excluded from analysis. </w:t>
      </w:r>
      <w:r w:rsidR="003B7B1C">
        <w:rPr>
          <w:rFonts w:ascii="Times New Roman" w:hAnsi="Times New Roman"/>
          <w:sz w:val="24"/>
          <w:szCs w:val="24"/>
        </w:rPr>
        <w:t xml:space="preserve">Of the 199 participants </w:t>
      </w:r>
      <w:r w:rsidR="004F24FA">
        <w:rPr>
          <w:rFonts w:ascii="Times New Roman" w:hAnsi="Times New Roman"/>
          <w:sz w:val="24"/>
          <w:szCs w:val="24"/>
        </w:rPr>
        <w:t>who started</w:t>
      </w:r>
      <w:r w:rsidR="003B7B1C">
        <w:rPr>
          <w:rFonts w:ascii="Times New Roman" w:hAnsi="Times New Roman"/>
          <w:sz w:val="24"/>
          <w:szCs w:val="24"/>
        </w:rPr>
        <w:t xml:space="preserve">, </w:t>
      </w:r>
      <w:r>
        <w:rPr>
          <w:rFonts w:ascii="Times New Roman" w:hAnsi="Times New Roman"/>
          <w:sz w:val="24"/>
          <w:szCs w:val="24"/>
        </w:rPr>
        <w:t xml:space="preserve">183 participants </w:t>
      </w:r>
      <w:r w:rsidR="003B7B1C">
        <w:rPr>
          <w:rFonts w:ascii="Times New Roman" w:hAnsi="Times New Roman"/>
          <w:sz w:val="24"/>
          <w:szCs w:val="24"/>
        </w:rPr>
        <w:t>completed all sessions.</w:t>
      </w:r>
    </w:p>
    <w:p w14:paraId="0011595F" w14:textId="15F6E5D4" w:rsidR="007113C4" w:rsidRPr="00A36271" w:rsidRDefault="007113C4" w:rsidP="00A627CD">
      <w:pPr>
        <w:ind w:firstLine="720"/>
        <w:jc w:val="both"/>
        <w:rPr>
          <w:rFonts w:ascii="Times New Roman" w:hAnsi="Times New Roman"/>
          <w:sz w:val="24"/>
          <w:szCs w:val="24"/>
        </w:rPr>
      </w:pPr>
      <w:r>
        <w:rPr>
          <w:rFonts w:ascii="Times New Roman" w:hAnsi="Times New Roman"/>
          <w:sz w:val="24"/>
          <w:szCs w:val="24"/>
        </w:rPr>
        <w:t>After data collection, participants who scored below 2 standard deviations (calculated task wise at pre-</w:t>
      </w:r>
      <w:r w:rsidR="00CB0EBF">
        <w:rPr>
          <w:rFonts w:ascii="Times New Roman" w:hAnsi="Times New Roman"/>
          <w:sz w:val="24"/>
          <w:szCs w:val="24"/>
        </w:rPr>
        <w:t>training</w:t>
      </w:r>
      <w:r>
        <w:rPr>
          <w:rFonts w:ascii="Times New Roman" w:hAnsi="Times New Roman"/>
          <w:sz w:val="24"/>
          <w:szCs w:val="24"/>
        </w:rPr>
        <w:t>) on two or more tasks at pre or post-</w:t>
      </w:r>
      <w:r w:rsidR="00CB0EBF">
        <w:rPr>
          <w:rFonts w:ascii="Times New Roman" w:hAnsi="Times New Roman"/>
          <w:sz w:val="24"/>
          <w:szCs w:val="24"/>
        </w:rPr>
        <w:t xml:space="preserve">training </w:t>
      </w:r>
      <w:r>
        <w:rPr>
          <w:rFonts w:ascii="Times New Roman" w:hAnsi="Times New Roman"/>
          <w:sz w:val="24"/>
          <w:szCs w:val="24"/>
        </w:rPr>
        <w:t>were excluded from all subsequent analyses. Again, this was intended to remove participants who were not engaging with the tasks. This resulted in 8 out of the 183 participants to be excluded</w:t>
      </w:r>
      <w:r w:rsidR="005F4FB3">
        <w:rPr>
          <w:rFonts w:ascii="Times New Roman" w:hAnsi="Times New Roman"/>
          <w:sz w:val="24"/>
          <w:szCs w:val="24"/>
        </w:rPr>
        <w:t xml:space="preserve"> (</w:t>
      </w:r>
      <w:r w:rsidR="00744E9E">
        <w:rPr>
          <w:rFonts w:ascii="Times New Roman" w:hAnsi="Times New Roman"/>
          <w:sz w:val="24"/>
          <w:szCs w:val="24"/>
        </w:rPr>
        <w:t xml:space="preserve">Simultaneous Spikiness Training </w:t>
      </w:r>
      <w:r w:rsidR="005F4FB3">
        <w:rPr>
          <w:rFonts w:ascii="Times New Roman" w:hAnsi="Times New Roman"/>
          <w:sz w:val="24"/>
          <w:szCs w:val="24"/>
        </w:rPr>
        <w:t xml:space="preserve">=5, </w:t>
      </w:r>
      <w:bookmarkStart w:id="1" w:name="_Hlk34754233"/>
      <w:r w:rsidR="00744E9E">
        <w:rPr>
          <w:rFonts w:ascii="Times New Roman" w:hAnsi="Times New Roman"/>
          <w:sz w:val="24"/>
          <w:szCs w:val="24"/>
        </w:rPr>
        <w:t>Delayed Switching Training</w:t>
      </w:r>
      <w:bookmarkEnd w:id="1"/>
      <w:r w:rsidR="005F4FB3">
        <w:rPr>
          <w:rFonts w:ascii="Times New Roman" w:hAnsi="Times New Roman"/>
          <w:sz w:val="24"/>
          <w:szCs w:val="24"/>
        </w:rPr>
        <w:t>=1, Control=2; Chi-Square</w:t>
      </w:r>
      <w:r w:rsidR="00A36271">
        <w:rPr>
          <w:rFonts w:ascii="Times New Roman" w:hAnsi="Times New Roman"/>
          <w:sz w:val="24"/>
          <w:szCs w:val="24"/>
        </w:rPr>
        <w:t>:</w:t>
      </w:r>
      <m:oMath>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oMath>
      <w:r w:rsidR="00930CCD">
        <w:rPr>
          <w:rFonts w:ascii="Times New Roman" w:hAnsi="Times New Roman"/>
          <w:sz w:val="24"/>
          <w:szCs w:val="24"/>
        </w:rPr>
        <w:t>=3.25</w:t>
      </w:r>
      <w:r w:rsidR="00A36271">
        <w:rPr>
          <w:rFonts w:ascii="Times New Roman" w:hAnsi="Times New Roman"/>
          <w:sz w:val="24"/>
          <w:szCs w:val="24"/>
        </w:rPr>
        <w:t xml:space="preserve">, p=0.196,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A36271">
        <w:rPr>
          <w:rFonts w:ascii="Times New Roman" w:hAnsi="Times New Roman"/>
          <w:sz w:val="24"/>
          <w:szCs w:val="24"/>
        </w:rPr>
        <w:t>=0.867),</w:t>
      </w:r>
      <w:r>
        <w:rPr>
          <w:rFonts w:ascii="Times New Roman" w:hAnsi="Times New Roman"/>
          <w:sz w:val="24"/>
          <w:szCs w:val="24"/>
        </w:rPr>
        <w:t xml:space="preserve"> leaving 175 in total (59 in the</w:t>
      </w:r>
      <w:r w:rsidR="005A7B18" w:rsidRPr="005A7B18">
        <w:rPr>
          <w:rFonts w:ascii="Times New Roman" w:hAnsi="Times New Roman"/>
          <w:sz w:val="24"/>
          <w:szCs w:val="24"/>
        </w:rPr>
        <w:t xml:space="preserve"> </w:t>
      </w:r>
      <w:r w:rsidR="00744E9E">
        <w:rPr>
          <w:rFonts w:ascii="Times New Roman" w:hAnsi="Times New Roman"/>
          <w:sz w:val="24"/>
          <w:szCs w:val="24"/>
        </w:rPr>
        <w:t xml:space="preserve">Simultaneous Spikiness Training </w:t>
      </w:r>
      <w:r>
        <w:rPr>
          <w:rFonts w:ascii="Times New Roman" w:hAnsi="Times New Roman"/>
          <w:sz w:val="24"/>
          <w:szCs w:val="24"/>
        </w:rPr>
        <w:t>group, 60 in the</w:t>
      </w:r>
      <w:r w:rsidR="00B42396">
        <w:rPr>
          <w:rFonts w:ascii="Times New Roman" w:hAnsi="Times New Roman"/>
          <w:sz w:val="24"/>
          <w:szCs w:val="24"/>
        </w:rPr>
        <w:t xml:space="preserve"> </w:t>
      </w:r>
      <w:r w:rsidR="00744E9E">
        <w:rPr>
          <w:rFonts w:ascii="Times New Roman" w:hAnsi="Times New Roman"/>
          <w:sz w:val="24"/>
          <w:szCs w:val="24"/>
        </w:rPr>
        <w:t>Delayed Switching Training</w:t>
      </w:r>
      <w:r>
        <w:rPr>
          <w:rFonts w:ascii="Times New Roman" w:hAnsi="Times New Roman"/>
          <w:sz w:val="24"/>
          <w:szCs w:val="24"/>
        </w:rPr>
        <w:t xml:space="preserve">, and 56 in the </w:t>
      </w:r>
      <w:r w:rsidR="005A7B18">
        <w:rPr>
          <w:rFonts w:ascii="Times New Roman" w:hAnsi="Times New Roman"/>
          <w:sz w:val="24"/>
          <w:szCs w:val="24"/>
        </w:rPr>
        <w:t>C</w:t>
      </w:r>
      <w:r>
        <w:rPr>
          <w:rFonts w:ascii="Times New Roman" w:hAnsi="Times New Roman"/>
          <w:sz w:val="24"/>
          <w:szCs w:val="24"/>
        </w:rPr>
        <w:t xml:space="preserve">ontrol group). </w:t>
      </w:r>
    </w:p>
    <w:p w14:paraId="349E4570" w14:textId="5BBCE5FF" w:rsidR="007113C4" w:rsidRDefault="007113C4" w:rsidP="00A627CD">
      <w:pPr>
        <w:ind w:firstLine="720"/>
        <w:jc w:val="both"/>
        <w:rPr>
          <w:rFonts w:ascii="Times New Roman" w:hAnsi="Times New Roman"/>
          <w:sz w:val="24"/>
          <w:szCs w:val="24"/>
        </w:rPr>
      </w:pPr>
      <w:r>
        <w:rPr>
          <w:rFonts w:ascii="Times New Roman" w:hAnsi="Times New Roman"/>
          <w:sz w:val="24"/>
          <w:szCs w:val="24"/>
        </w:rPr>
        <w:t xml:space="preserve">Further to this, univariate data points 1.5 times the interquartile range above the third quartile or below the first were considered statistical outliers and individuals were excluded from any analyses on the respective task. This resulted in 6, 5, 1, 3, 7, and 4 of the 175 participants to be excluded from </w:t>
      </w:r>
      <w:r w:rsidR="00B42396">
        <w:rPr>
          <w:rFonts w:ascii="Times New Roman" w:hAnsi="Times New Roman"/>
          <w:sz w:val="24"/>
          <w:szCs w:val="24"/>
        </w:rPr>
        <w:t>tasks Simultaneous</w:t>
      </w:r>
      <w:r w:rsidR="00744E9E">
        <w:rPr>
          <w:rFonts w:ascii="Times New Roman" w:hAnsi="Times New Roman"/>
          <w:sz w:val="24"/>
          <w:szCs w:val="24"/>
        </w:rPr>
        <w:t xml:space="preserve"> Spikiness</w:t>
      </w:r>
      <w:r w:rsidR="005F4FB3">
        <w:rPr>
          <w:rFonts w:ascii="Times New Roman" w:hAnsi="Times New Roman"/>
          <w:sz w:val="24"/>
          <w:szCs w:val="24"/>
        </w:rPr>
        <w:t>,</w:t>
      </w:r>
      <w:r w:rsidR="005F4FB3" w:rsidRPr="007D78E4">
        <w:rPr>
          <w:rFonts w:ascii="Times New Roman" w:hAnsi="Times New Roman"/>
          <w:sz w:val="24"/>
          <w:szCs w:val="24"/>
        </w:rPr>
        <w:t xml:space="preserve"> </w:t>
      </w:r>
      <w:r w:rsidR="00744E9E">
        <w:rPr>
          <w:rFonts w:ascii="Times New Roman" w:hAnsi="Times New Roman"/>
          <w:sz w:val="24"/>
          <w:szCs w:val="24"/>
        </w:rPr>
        <w:t>Simultaneous Number</w:t>
      </w:r>
      <w:r w:rsidR="005F4FB3">
        <w:rPr>
          <w:rFonts w:ascii="Times New Roman" w:hAnsi="Times New Roman"/>
          <w:sz w:val="24"/>
          <w:szCs w:val="24"/>
        </w:rPr>
        <w:t>,</w:t>
      </w:r>
      <w:r w:rsidR="005F4FB3" w:rsidRPr="007D78E4">
        <w:rPr>
          <w:rFonts w:ascii="Times New Roman" w:hAnsi="Times New Roman"/>
          <w:sz w:val="24"/>
          <w:szCs w:val="24"/>
        </w:rPr>
        <w:t xml:space="preserve"> </w:t>
      </w:r>
      <w:r w:rsidR="00744E9E">
        <w:rPr>
          <w:rFonts w:ascii="Times New Roman" w:hAnsi="Times New Roman"/>
          <w:sz w:val="24"/>
          <w:szCs w:val="24"/>
        </w:rPr>
        <w:t>Simultaneous Switching</w:t>
      </w:r>
      <w:r w:rsidR="005F4FB3">
        <w:rPr>
          <w:rFonts w:ascii="Times New Roman" w:hAnsi="Times New Roman"/>
          <w:sz w:val="24"/>
          <w:szCs w:val="24"/>
        </w:rPr>
        <w:t>,</w:t>
      </w:r>
      <w:r w:rsidR="005F4FB3" w:rsidRPr="007D78E4">
        <w:rPr>
          <w:rFonts w:ascii="Times New Roman" w:hAnsi="Times New Roman"/>
          <w:sz w:val="24"/>
          <w:szCs w:val="24"/>
        </w:rPr>
        <w:t xml:space="preserve"> </w:t>
      </w:r>
      <w:r w:rsidR="00744E9E">
        <w:rPr>
          <w:rFonts w:ascii="Times New Roman" w:hAnsi="Times New Roman"/>
          <w:sz w:val="24"/>
          <w:szCs w:val="24"/>
        </w:rPr>
        <w:t>Delayed Spikiness</w:t>
      </w:r>
      <w:r w:rsidR="005F4FB3">
        <w:rPr>
          <w:rFonts w:ascii="Times New Roman" w:hAnsi="Times New Roman"/>
          <w:sz w:val="24"/>
          <w:szCs w:val="24"/>
        </w:rPr>
        <w:t>,</w:t>
      </w:r>
      <w:r w:rsidR="005F4FB3" w:rsidRPr="007D78E4">
        <w:rPr>
          <w:rFonts w:ascii="Times New Roman" w:hAnsi="Times New Roman"/>
          <w:sz w:val="24"/>
          <w:szCs w:val="24"/>
        </w:rPr>
        <w:t xml:space="preserve"> </w:t>
      </w:r>
      <w:r w:rsidR="00744E9E">
        <w:rPr>
          <w:rFonts w:ascii="Times New Roman" w:hAnsi="Times New Roman"/>
          <w:sz w:val="24"/>
          <w:szCs w:val="24"/>
        </w:rPr>
        <w:t>Delayed Number</w:t>
      </w:r>
      <w:r w:rsidR="005F4FB3">
        <w:rPr>
          <w:rFonts w:ascii="Times New Roman" w:hAnsi="Times New Roman"/>
          <w:sz w:val="24"/>
          <w:szCs w:val="24"/>
        </w:rPr>
        <w:t>,</w:t>
      </w:r>
      <w:r w:rsidR="005F4FB3" w:rsidRPr="007D78E4">
        <w:rPr>
          <w:rFonts w:ascii="Times New Roman" w:hAnsi="Times New Roman"/>
          <w:sz w:val="24"/>
          <w:szCs w:val="24"/>
        </w:rPr>
        <w:t xml:space="preserve"> </w:t>
      </w:r>
      <w:r w:rsidR="005F4FB3">
        <w:rPr>
          <w:rFonts w:ascii="Times New Roman" w:hAnsi="Times New Roman"/>
          <w:sz w:val="24"/>
          <w:szCs w:val="24"/>
        </w:rPr>
        <w:t xml:space="preserve">and </w:t>
      </w:r>
      <w:r w:rsidR="00744E9E">
        <w:rPr>
          <w:rFonts w:ascii="Times New Roman" w:hAnsi="Times New Roman"/>
          <w:sz w:val="24"/>
          <w:szCs w:val="24"/>
        </w:rPr>
        <w:t>Delayed Switching</w:t>
      </w:r>
      <w:r w:rsidR="00B42396">
        <w:rPr>
          <w:rFonts w:ascii="Times New Roman" w:hAnsi="Times New Roman"/>
          <w:sz w:val="24"/>
          <w:szCs w:val="24"/>
        </w:rPr>
        <w:t xml:space="preserve"> </w:t>
      </w:r>
      <w:r>
        <w:rPr>
          <w:rFonts w:ascii="Times New Roman" w:hAnsi="Times New Roman"/>
          <w:sz w:val="24"/>
          <w:szCs w:val="24"/>
        </w:rPr>
        <w:t>respectively.</w:t>
      </w:r>
    </w:p>
    <w:p w14:paraId="36DAAECF" w14:textId="2DBA3E3A" w:rsidR="007113C4" w:rsidRDefault="007113C4" w:rsidP="00A627CD">
      <w:pPr>
        <w:ind w:firstLine="720"/>
        <w:jc w:val="both"/>
        <w:rPr>
          <w:rFonts w:ascii="Times New Roman" w:hAnsi="Times New Roman"/>
          <w:sz w:val="24"/>
          <w:szCs w:val="24"/>
        </w:rPr>
      </w:pPr>
      <w:r>
        <w:rPr>
          <w:rFonts w:ascii="Times New Roman" w:hAnsi="Times New Roman"/>
          <w:sz w:val="24"/>
          <w:szCs w:val="24"/>
        </w:rPr>
        <w:t xml:space="preserve">Training data </w:t>
      </w:r>
      <w:r w:rsidR="004F24FA">
        <w:rPr>
          <w:rFonts w:ascii="Times New Roman" w:hAnsi="Times New Roman"/>
          <w:sz w:val="24"/>
          <w:szCs w:val="24"/>
        </w:rPr>
        <w:t>were</w:t>
      </w:r>
      <w:r>
        <w:rPr>
          <w:rFonts w:ascii="Times New Roman" w:hAnsi="Times New Roman"/>
          <w:sz w:val="24"/>
          <w:szCs w:val="24"/>
        </w:rPr>
        <w:t xml:space="preserve"> partially missing for 17 of the participants</w:t>
      </w:r>
      <w:r w:rsidR="00AF4792">
        <w:rPr>
          <w:rFonts w:ascii="Times New Roman" w:hAnsi="Times New Roman"/>
          <w:sz w:val="24"/>
          <w:szCs w:val="24"/>
        </w:rPr>
        <w:t xml:space="preserve"> </w:t>
      </w:r>
      <w:r w:rsidR="00AF4792" w:rsidRPr="003E1276">
        <w:rPr>
          <w:rFonts w:ascii="Times New Roman" w:hAnsi="Times New Roman"/>
          <w:sz w:val="24"/>
          <w:szCs w:val="24"/>
        </w:rPr>
        <w:t>(Simultaneous Spikiness Training =4, Delayed Switching Training=8, Control=5),</w:t>
      </w:r>
      <w:r>
        <w:rPr>
          <w:rFonts w:ascii="Times New Roman" w:hAnsi="Times New Roman"/>
          <w:sz w:val="24"/>
          <w:szCs w:val="24"/>
        </w:rPr>
        <w:t xml:space="preserve"> to our knowledge they completed the training session and the missing data was caused by an unknown technical issue when attempting to upload their data to the server. As such, these participants were removed from the training data analyses but</w:t>
      </w:r>
      <w:r w:rsidR="00310926">
        <w:rPr>
          <w:rFonts w:ascii="Times New Roman" w:hAnsi="Times New Roman"/>
          <w:sz w:val="24"/>
          <w:szCs w:val="24"/>
        </w:rPr>
        <w:t xml:space="preserve"> still</w:t>
      </w:r>
      <w:r>
        <w:rPr>
          <w:rFonts w:ascii="Times New Roman" w:hAnsi="Times New Roman"/>
          <w:sz w:val="24"/>
          <w:szCs w:val="24"/>
        </w:rPr>
        <w:t xml:space="preserve"> included in the rest of the analyses.</w:t>
      </w:r>
    </w:p>
    <w:p w14:paraId="150A904D" w14:textId="3BDBB601" w:rsidR="00062A96" w:rsidRDefault="002A02EF" w:rsidP="00A627CD">
      <w:pPr>
        <w:jc w:val="both"/>
        <w:rPr>
          <w:rFonts w:ascii="Times New Roman" w:hAnsi="Times New Roman"/>
          <w:b/>
          <w:sz w:val="24"/>
          <w:szCs w:val="24"/>
        </w:rPr>
      </w:pPr>
      <w:r>
        <w:rPr>
          <w:rFonts w:ascii="Times New Roman" w:hAnsi="Times New Roman"/>
          <w:b/>
          <w:sz w:val="24"/>
          <w:szCs w:val="24"/>
        </w:rPr>
        <w:t>Analysis Plan</w:t>
      </w:r>
    </w:p>
    <w:p w14:paraId="2F68B317" w14:textId="3663FEF0" w:rsidR="00AB6F1B" w:rsidRPr="004D1859" w:rsidRDefault="00112522" w:rsidP="00E85A2B">
      <w:pPr>
        <w:ind w:firstLine="720"/>
        <w:jc w:val="both"/>
        <w:rPr>
          <w:rFonts w:ascii="Times New Roman" w:hAnsi="Times New Roman"/>
          <w:sz w:val="24"/>
          <w:szCs w:val="24"/>
        </w:rPr>
      </w:pPr>
      <w:r>
        <w:rPr>
          <w:rFonts w:ascii="Times New Roman" w:hAnsi="Times New Roman"/>
          <w:bCs/>
          <w:sz w:val="24"/>
          <w:szCs w:val="24"/>
        </w:rPr>
        <w:t>D</w:t>
      </w:r>
      <w:r w:rsidR="00A5135A">
        <w:rPr>
          <w:rFonts w:ascii="Times New Roman" w:hAnsi="Times New Roman"/>
          <w:bCs/>
          <w:sz w:val="24"/>
          <w:szCs w:val="24"/>
        </w:rPr>
        <w:t>ata were analysed using both traditional null-hypothesis significance testing (NHST) and the more recently advocated Bayesian methods</w:t>
      </w:r>
      <w:r w:rsidR="00310926">
        <w:rPr>
          <w:rFonts w:ascii="Times New Roman" w:hAnsi="Times New Roman"/>
          <w:bCs/>
          <w:sz w:val="24"/>
          <w:szCs w:val="24"/>
        </w:rPr>
        <w:t xml:space="preserve">. </w:t>
      </w:r>
      <w:r w:rsidR="003342CA">
        <w:rPr>
          <w:rFonts w:ascii="Times New Roman" w:hAnsi="Times New Roman"/>
          <w:bCs/>
          <w:sz w:val="24"/>
          <w:szCs w:val="24"/>
        </w:rPr>
        <w:t xml:space="preserve">Statistics are reported for both methods where they have been applied; however, Bayesian metrics </w:t>
      </w:r>
      <w:r>
        <w:rPr>
          <w:rFonts w:ascii="Times New Roman" w:hAnsi="Times New Roman"/>
          <w:bCs/>
          <w:sz w:val="24"/>
          <w:szCs w:val="24"/>
        </w:rPr>
        <w:t>are</w:t>
      </w:r>
      <w:r w:rsidR="00310926">
        <w:rPr>
          <w:rFonts w:ascii="Times New Roman" w:hAnsi="Times New Roman"/>
          <w:bCs/>
          <w:sz w:val="24"/>
          <w:szCs w:val="24"/>
        </w:rPr>
        <w:t xml:space="preserve"> preferred as they </w:t>
      </w:r>
      <w:r w:rsidR="00921353">
        <w:rPr>
          <w:rFonts w:ascii="Times New Roman" w:hAnsi="Times New Roman"/>
          <w:bCs/>
          <w:sz w:val="24"/>
          <w:szCs w:val="24"/>
        </w:rPr>
        <w:t xml:space="preserve">allow </w:t>
      </w:r>
      <w:r w:rsidR="00310926">
        <w:rPr>
          <w:rFonts w:ascii="Times New Roman" w:hAnsi="Times New Roman"/>
          <w:bCs/>
          <w:sz w:val="24"/>
          <w:szCs w:val="24"/>
        </w:rPr>
        <w:t xml:space="preserve">us to quantify the strength of evidence </w:t>
      </w:r>
      <w:r w:rsidR="00921353">
        <w:rPr>
          <w:rFonts w:ascii="Times New Roman" w:hAnsi="Times New Roman"/>
          <w:bCs/>
          <w:sz w:val="24"/>
          <w:szCs w:val="24"/>
        </w:rPr>
        <w:t>in favour of the null and alternative hypotheses in an unbiased manner</w:t>
      </w:r>
      <w:r w:rsidR="008F3B06">
        <w:rPr>
          <w:rFonts w:ascii="Times New Roman" w:hAnsi="Times New Roman"/>
          <w:bCs/>
          <w:sz w:val="24"/>
          <w:szCs w:val="24"/>
        </w:rPr>
        <w:t xml:space="preserve"> (Wagenmakers et al., 2018)</w:t>
      </w:r>
      <w:r w:rsidR="00A5135A">
        <w:rPr>
          <w:rFonts w:ascii="Times New Roman" w:hAnsi="Times New Roman"/>
          <w:bCs/>
          <w:sz w:val="24"/>
          <w:szCs w:val="24"/>
        </w:rPr>
        <w:t>. All</w:t>
      </w:r>
      <w:r>
        <w:rPr>
          <w:rFonts w:ascii="Times New Roman" w:hAnsi="Times New Roman"/>
          <w:bCs/>
          <w:sz w:val="24"/>
          <w:szCs w:val="24"/>
        </w:rPr>
        <w:t xml:space="preserve"> main</w:t>
      </w:r>
      <w:r w:rsidR="00A5135A">
        <w:rPr>
          <w:rFonts w:ascii="Times New Roman" w:hAnsi="Times New Roman"/>
          <w:bCs/>
          <w:sz w:val="24"/>
          <w:szCs w:val="24"/>
        </w:rPr>
        <w:t xml:space="preserve"> analyses were conducted usin</w:t>
      </w:r>
      <w:r w:rsidR="009364F4">
        <w:rPr>
          <w:rFonts w:ascii="Times New Roman" w:hAnsi="Times New Roman"/>
          <w:bCs/>
          <w:sz w:val="24"/>
          <w:szCs w:val="24"/>
        </w:rPr>
        <w:t xml:space="preserve">g JASP software </w:t>
      </w:r>
      <w:r w:rsidR="009364F4">
        <w:rPr>
          <w:rFonts w:ascii="Times New Roman" w:hAnsi="Times New Roman"/>
          <w:bCs/>
          <w:sz w:val="24"/>
          <w:szCs w:val="24"/>
        </w:rPr>
        <w:lastRenderedPageBreak/>
        <w:t>(JASP Team, 2019</w:t>
      </w:r>
      <w:r w:rsidR="00A5135A">
        <w:rPr>
          <w:rFonts w:ascii="Times New Roman" w:hAnsi="Times New Roman"/>
          <w:bCs/>
          <w:sz w:val="24"/>
          <w:szCs w:val="24"/>
        </w:rPr>
        <w:t xml:space="preserve">). Inverse Bayes factors </w:t>
      </w:r>
      <w:r w:rsidR="00A5135A" w:rsidRPr="00A5135A">
        <w:rPr>
          <w:rFonts w:ascii="Times New Roman" w:hAnsi="Times New Roman"/>
          <w:bCs/>
          <w:sz w:val="24"/>
          <w:szCs w:val="24"/>
        </w:rPr>
        <w:t>(</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A5135A" w:rsidRPr="00A5135A">
        <w:rPr>
          <w:rFonts w:ascii="Times New Roman" w:hAnsi="Times New Roman"/>
          <w:sz w:val="24"/>
          <w:szCs w:val="24"/>
        </w:rPr>
        <w:t>)</w:t>
      </w:r>
      <w:r w:rsidR="00AD4839">
        <w:rPr>
          <w:rFonts w:ascii="Times New Roman" w:hAnsi="Times New Roman"/>
          <w:sz w:val="24"/>
          <w:szCs w:val="24"/>
        </w:rPr>
        <w:t xml:space="preserve"> </w:t>
      </w:r>
      <w:r w:rsidR="00A5135A">
        <w:rPr>
          <w:rFonts w:ascii="Times New Roman" w:hAnsi="Times New Roman"/>
          <w:sz w:val="24"/>
          <w:szCs w:val="24"/>
        </w:rPr>
        <w:t>expressing the odds of the alternative hypothesis relative to the null are used throughout</w:t>
      </w:r>
      <w:r w:rsidR="00B10A7E">
        <w:rPr>
          <w:rFonts w:ascii="Times New Roman" w:hAnsi="Times New Roman"/>
          <w:sz w:val="24"/>
          <w:szCs w:val="24"/>
        </w:rPr>
        <w:t xml:space="preserve"> </w:t>
      </w:r>
      <w:r w:rsidR="00A5135A">
        <w:rPr>
          <w:rFonts w:ascii="Times New Roman" w:hAnsi="Times New Roman"/>
          <w:sz w:val="24"/>
          <w:szCs w:val="24"/>
        </w:rPr>
        <w:t>(Jeffreys, 1961</w:t>
      </w:r>
      <w:r w:rsidR="002C6D55">
        <w:rPr>
          <w:rFonts w:ascii="Times New Roman" w:hAnsi="Times New Roman"/>
          <w:sz w:val="24"/>
          <w:szCs w:val="24"/>
        </w:rPr>
        <w:t>; van Doorn et al., 2019</w:t>
      </w:r>
      <w:r w:rsidR="00A5135A">
        <w:rPr>
          <w:rFonts w:ascii="Times New Roman" w:hAnsi="Times New Roman"/>
          <w:sz w:val="24"/>
          <w:szCs w:val="24"/>
        </w:rPr>
        <w:t>)</w:t>
      </w:r>
      <w:r w:rsidR="00B10A7E">
        <w:rPr>
          <w:rFonts w:ascii="Times New Roman" w:hAnsi="Times New Roman"/>
          <w:iCs/>
          <w:sz w:val="24"/>
          <w:szCs w:val="24"/>
        </w:rPr>
        <w:t xml:space="preserve">. </w:t>
      </w:r>
      <w:r w:rsidR="00FA644B">
        <w:rPr>
          <w:rFonts w:ascii="Times New Roman" w:hAnsi="Times New Roman"/>
          <w:sz w:val="24"/>
          <w:szCs w:val="24"/>
        </w:rPr>
        <w:t>For</w:t>
      </w:r>
      <w:r w:rsidR="00A5135A">
        <w:rPr>
          <w:rFonts w:ascii="Times New Roman" w:hAnsi="Times New Roman"/>
          <w:sz w:val="24"/>
          <w:szCs w:val="24"/>
        </w:rPr>
        <w:t xml:space="preserve"> the NHST analyses, Holm-corrected p-values</w:t>
      </w:r>
      <w:r w:rsidR="00AE39AA">
        <w:rPr>
          <w:rFonts w:ascii="Times New Roman" w:hAnsi="Times New Roman"/>
          <w:sz w:val="24"/>
          <w:szCs w:val="24"/>
        </w:rPr>
        <w:t xml:space="preserve"> with a family wise alpha of 0.05</w:t>
      </w:r>
      <w:r w:rsidR="00A5135A">
        <w:rPr>
          <w:rFonts w:ascii="Times New Roman" w:hAnsi="Times New Roman"/>
          <w:sz w:val="24"/>
          <w:szCs w:val="24"/>
        </w:rPr>
        <w:t xml:space="preserve"> are used throughout to adjust for multiple comparisons.</w:t>
      </w:r>
      <w:r w:rsidR="00F564E5">
        <w:rPr>
          <w:rFonts w:ascii="Times New Roman" w:hAnsi="Times New Roman"/>
          <w:sz w:val="24"/>
          <w:szCs w:val="24"/>
        </w:rPr>
        <w:t xml:space="preserve"> </w:t>
      </w:r>
      <w:r w:rsidR="00F564E5" w:rsidRPr="001D38F6">
        <w:rPr>
          <w:rFonts w:ascii="Times New Roman" w:hAnsi="Times New Roman"/>
          <w:sz w:val="24"/>
          <w:szCs w:val="24"/>
        </w:rPr>
        <w:t xml:space="preserve">Holm-correction is used a slightly less conservative alternative to the Bonferroni method (see Chen et al., 2017 for more details). First p-values </w:t>
      </w:r>
      <w:r w:rsidR="00F564E5" w:rsidRPr="004D1859">
        <w:rPr>
          <w:rFonts w:ascii="Times New Roman" w:hAnsi="Times New Roman"/>
          <w:sz w:val="24"/>
          <w:szCs w:val="24"/>
        </w:rPr>
        <w:t>are ranked</w:t>
      </w:r>
      <w:r w:rsidR="001D38F6" w:rsidRPr="004D1859">
        <w:rPr>
          <w:rFonts w:ascii="Times New Roman" w:hAnsi="Times New Roman"/>
          <w:sz w:val="24"/>
          <w:szCs w:val="24"/>
        </w:rPr>
        <w:t xml:space="preserve"> from smallest to largest</w:t>
      </w:r>
      <w:r w:rsidR="00F564E5" w:rsidRPr="004D1859">
        <w:rPr>
          <w:rFonts w:ascii="Times New Roman" w:hAnsi="Times New Roman"/>
          <w:sz w:val="24"/>
          <w:szCs w:val="24"/>
        </w:rPr>
        <w:t>,</w:t>
      </w:r>
      <w:r w:rsidR="00F47A41" w:rsidRPr="004D1859">
        <w:rPr>
          <w:rFonts w:ascii="Times New Roman" w:hAnsi="Times New Roman"/>
          <w:sz w:val="24"/>
          <w:szCs w:val="24"/>
        </w:rPr>
        <w:t xml:space="preserve"> starting with the smallest and continuing in a stepwise fashion, the original values are adjusted according to the total number of comparisons (</w:t>
      </w:r>
      <w:r w:rsidR="00E85A2B" w:rsidRPr="004D1859">
        <w:rPr>
          <w:rFonts w:ascii="Times New Roman" w:hAnsi="Times New Roman"/>
          <w:sz w:val="24"/>
          <w:szCs w:val="24"/>
        </w:rPr>
        <w:t>the greater the number of</w:t>
      </w:r>
      <w:r w:rsidR="00F47A41" w:rsidRPr="004D1859">
        <w:rPr>
          <w:rFonts w:ascii="Times New Roman" w:hAnsi="Times New Roman"/>
          <w:sz w:val="24"/>
          <w:szCs w:val="24"/>
        </w:rPr>
        <w:t xml:space="preserve"> comparisons the greater the adjustment) and their r</w:t>
      </w:r>
      <w:bookmarkStart w:id="2" w:name="_GoBack"/>
      <w:bookmarkEnd w:id="2"/>
      <w:r w:rsidR="00F47A41" w:rsidRPr="004D1859">
        <w:rPr>
          <w:rFonts w:ascii="Times New Roman" w:hAnsi="Times New Roman"/>
          <w:sz w:val="24"/>
          <w:szCs w:val="24"/>
        </w:rPr>
        <w:t>ank (</w:t>
      </w:r>
      <w:r w:rsidR="00E85A2B" w:rsidRPr="004D1859">
        <w:rPr>
          <w:rFonts w:ascii="Times New Roman" w:hAnsi="Times New Roman"/>
          <w:sz w:val="24"/>
          <w:szCs w:val="24"/>
        </w:rPr>
        <w:t xml:space="preserve">the lower the rank the smaller the adjustment). </w:t>
      </w:r>
      <w:r w:rsidR="00F564E5" w:rsidRPr="004D1859">
        <w:rPr>
          <w:rFonts w:ascii="Times New Roman" w:hAnsi="Times New Roman"/>
          <w:sz w:val="24"/>
          <w:szCs w:val="24"/>
        </w:rPr>
        <w:t xml:space="preserve">Let </w:t>
      </w:r>
      <m:oMath>
        <m:sSup>
          <m:sSupPr>
            <m:ctrlPr>
              <w:rPr>
                <w:rFonts w:ascii="Cambria Math" w:hAnsi="Cambria Math"/>
                <w:i/>
                <w:sz w:val="24"/>
                <w:szCs w:val="24"/>
              </w:rPr>
            </m:ctrlPr>
          </m:sSupPr>
          <m:e>
            <m:r>
              <w:rPr>
                <w:rFonts w:ascii="Cambria Math" w:hAnsi="Cambria Math"/>
                <w:sz w:val="24"/>
                <w:szCs w:val="24"/>
              </w:rPr>
              <m:t>p</m:t>
            </m:r>
          </m:e>
          <m:sup>
            <m:r>
              <w:rPr>
                <w:rFonts w:ascii="Cambria Math" w:hAnsi="Cambria Math"/>
                <w:sz w:val="24"/>
                <w:szCs w:val="24"/>
              </w:rPr>
              <m:t>'</m:t>
            </m:r>
          </m:sup>
        </m:sSup>
      </m:oMath>
      <w:r w:rsidR="00F564E5" w:rsidRPr="004D1859">
        <w:rPr>
          <w:rFonts w:ascii="Times New Roman" w:hAnsi="Times New Roman"/>
          <w:sz w:val="24"/>
          <w:szCs w:val="24"/>
        </w:rPr>
        <w:t xml:space="preserve"> = adjusted p-value,</w:t>
      </w:r>
      <w:r w:rsidR="0022126B" w:rsidRPr="004D1859">
        <w:rPr>
          <w:rFonts w:ascii="Times New Roman" w:hAnsi="Times New Roman"/>
          <w:sz w:val="24"/>
          <w:szCs w:val="24"/>
        </w:rPr>
        <w:t xml:space="preserve"> </w:t>
      </w:r>
      <m:oMath>
        <m:r>
          <w:rPr>
            <w:rFonts w:ascii="Cambria Math" w:hAnsi="Cambria Math"/>
            <w:sz w:val="24"/>
            <w:szCs w:val="24"/>
          </w:rPr>
          <m:t>p</m:t>
        </m:r>
      </m:oMath>
      <w:r w:rsidR="0022126B" w:rsidRPr="004D1859">
        <w:rPr>
          <w:rFonts w:ascii="Times New Roman" w:hAnsi="Times New Roman"/>
          <w:sz w:val="24"/>
          <w:szCs w:val="24"/>
        </w:rPr>
        <w:t xml:space="preserve"> = unadjusted p-value, </w:t>
      </w:r>
      <m:oMath>
        <m:sSup>
          <m:sSupPr>
            <m:ctrlPr>
              <w:rPr>
                <w:rFonts w:ascii="Cambria Math" w:hAnsi="Cambria Math"/>
                <w:i/>
                <w:sz w:val="24"/>
                <w:szCs w:val="24"/>
              </w:rPr>
            </m:ctrlPr>
          </m:sSupPr>
          <m:e>
            <m:r>
              <w:rPr>
                <w:rFonts w:ascii="Cambria Math" w:hAnsi="Cambria Math"/>
                <w:sz w:val="24"/>
                <w:szCs w:val="24"/>
              </w:rPr>
              <m:t>α</m:t>
            </m:r>
          </m:e>
          <m:sup>
            <m:r>
              <w:rPr>
                <w:rFonts w:ascii="Cambria Math" w:hAnsi="Cambria Math"/>
                <w:sz w:val="24"/>
                <w:szCs w:val="24"/>
              </w:rPr>
              <m:t>'</m:t>
            </m:r>
          </m:sup>
        </m:sSup>
      </m:oMath>
      <w:r w:rsidR="0022126B" w:rsidRPr="004D1859">
        <w:rPr>
          <w:rFonts w:ascii="Times New Roman" w:hAnsi="Times New Roman"/>
          <w:sz w:val="24"/>
          <w:szCs w:val="24"/>
        </w:rPr>
        <w:t xml:space="preserve"> </w:t>
      </w:r>
      <w:r w:rsidR="00F564E5" w:rsidRPr="004D1859">
        <w:rPr>
          <w:rFonts w:ascii="Times New Roman" w:hAnsi="Times New Roman"/>
          <w:sz w:val="24"/>
          <w:szCs w:val="24"/>
        </w:rPr>
        <w:t xml:space="preserve">= adjusted alpha, </w:t>
      </w:r>
      <m:oMath>
        <m:r>
          <w:rPr>
            <w:rFonts w:ascii="Cambria Math" w:hAnsi="Cambria Math"/>
            <w:sz w:val="24"/>
            <w:szCs w:val="24"/>
          </w:rPr>
          <m:t>α</m:t>
        </m:r>
      </m:oMath>
      <w:r w:rsidR="00F564E5" w:rsidRPr="004D1859">
        <w:rPr>
          <w:rFonts w:ascii="Times New Roman" w:hAnsi="Times New Roman"/>
          <w:sz w:val="24"/>
          <w:szCs w:val="24"/>
        </w:rPr>
        <w:t xml:space="preserve"> = family wise alpha, </w:t>
      </w:r>
      <m:oMath>
        <m:r>
          <w:rPr>
            <w:rFonts w:ascii="Cambria Math" w:hAnsi="Cambria Math"/>
            <w:sz w:val="24"/>
            <w:szCs w:val="24"/>
          </w:rPr>
          <m:t>m</m:t>
        </m:r>
      </m:oMath>
      <w:r w:rsidR="00F564E5" w:rsidRPr="004D1859">
        <w:rPr>
          <w:rFonts w:ascii="Times New Roman" w:hAnsi="Times New Roman"/>
          <w:sz w:val="24"/>
          <w:szCs w:val="24"/>
        </w:rPr>
        <w:t xml:space="preserve"> = number of comparisons, and </w:t>
      </w:r>
      <m:oMath>
        <m:r>
          <w:rPr>
            <w:rFonts w:ascii="Cambria Math" w:hAnsi="Cambria Math"/>
            <w:sz w:val="24"/>
            <w:szCs w:val="24"/>
          </w:rPr>
          <m:t>i</m:t>
        </m:r>
      </m:oMath>
      <w:r w:rsidR="00F564E5" w:rsidRPr="004D1859">
        <w:rPr>
          <w:rFonts w:ascii="Times New Roman" w:hAnsi="Times New Roman"/>
          <w:sz w:val="24"/>
          <w:szCs w:val="24"/>
        </w:rPr>
        <w:t xml:space="preserve"> = 1,…,m, then:</w:t>
      </w:r>
    </w:p>
    <w:p w14:paraId="05743F0B" w14:textId="53B9DE1D" w:rsidR="00F564E5" w:rsidRPr="004D1859" w:rsidRDefault="00EB2833" w:rsidP="00F564E5">
      <w:pPr>
        <w:jc w:val="both"/>
        <w:rPr>
          <w:rFonts w:ascii="Times New Roman" w:hAnsi="Times New Roman"/>
          <w:sz w:val="24"/>
          <w:szCs w:val="24"/>
        </w:rPr>
      </w:pPr>
      <m:oMathPara>
        <m:oMath>
          <m:sSubSup>
            <m:sSubSupPr>
              <m:ctrlPr>
                <w:rPr>
                  <w:rFonts w:ascii="Cambria Math" w:hAnsi="Cambria Math"/>
                  <w:i/>
                  <w:sz w:val="24"/>
                  <w:szCs w:val="24"/>
                </w:rPr>
              </m:ctrlPr>
            </m:sSubSupPr>
            <m:e>
              <m:r>
                <w:rPr>
                  <w:rFonts w:ascii="Cambria Math" w:hAnsi="Cambria Math"/>
                  <w:sz w:val="24"/>
                  <w:szCs w:val="24"/>
                </w:rPr>
                <m:t>p</m:t>
              </m:r>
            </m:e>
            <m:sub>
              <m:r>
                <w:rPr>
                  <w:rFonts w:ascii="Cambria Math" w:hAnsi="Cambria Math"/>
                  <w:sz w:val="24"/>
                  <w:szCs w:val="24"/>
                </w:rPr>
                <m:t>i</m:t>
              </m:r>
            </m:sub>
            <m:sup>
              <m:r>
                <w:rPr>
                  <w:rFonts w:ascii="Cambria Math" w:hAnsi="Cambria Math"/>
                  <w:sz w:val="24"/>
                  <w:szCs w:val="24"/>
                </w:rPr>
                <m:t>'</m:t>
              </m:r>
            </m:sup>
          </m:sSubSup>
          <m:r>
            <w:rPr>
              <w:rFonts w:ascii="Cambria Math" w:hAnsi="Cambria Math"/>
              <w:sz w:val="24"/>
              <w:szCs w:val="24"/>
            </w:rPr>
            <m:t>= p</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Sup>
                    <m:sSubSupPr>
                      <m:ctrlPr>
                        <w:rPr>
                          <w:rFonts w:ascii="Cambria Math" w:hAnsi="Cambria Math"/>
                          <w:i/>
                          <w:sz w:val="24"/>
                          <w:szCs w:val="24"/>
                        </w:rPr>
                      </m:ctrlPr>
                    </m:sSubSupPr>
                    <m:e>
                      <m:r>
                        <w:rPr>
                          <w:rFonts w:ascii="Cambria Math" w:hAnsi="Cambria Math"/>
                          <w:sz w:val="24"/>
                          <w:szCs w:val="24"/>
                        </w:rPr>
                        <m:t>α</m:t>
                      </m:r>
                    </m:e>
                    <m:sub>
                      <m:r>
                        <w:rPr>
                          <w:rFonts w:ascii="Cambria Math" w:hAnsi="Cambria Math"/>
                          <w:sz w:val="24"/>
                          <w:szCs w:val="24"/>
                        </w:rPr>
                        <m:t>i</m:t>
                      </m:r>
                    </m:sub>
                    <m:sup>
                      <m:r>
                        <w:rPr>
                          <w:rFonts w:ascii="Cambria Math" w:hAnsi="Cambria Math"/>
                          <w:sz w:val="24"/>
                          <w:szCs w:val="24"/>
                        </w:rPr>
                        <m:t>'</m:t>
                      </m:r>
                    </m:sup>
                  </m:sSubSup>
                  <m:r>
                    <w:rPr>
                      <w:rFonts w:ascii="Cambria Math" w:hAnsi="Cambria Math"/>
                      <w:sz w:val="24"/>
                      <w:szCs w:val="24"/>
                    </w:rPr>
                    <m:t>/α</m:t>
                  </m:r>
                </m:den>
              </m:f>
            </m:e>
          </m:d>
          <m:r>
            <w:rPr>
              <w:rFonts w:ascii="Cambria Math" w:hAnsi="Cambria Math"/>
              <w:sz w:val="24"/>
              <w:szCs w:val="24"/>
            </w:rPr>
            <m:t xml:space="preserve">  where  </m:t>
          </m:r>
          <m:sSubSup>
            <m:sSubSupPr>
              <m:ctrlPr>
                <w:rPr>
                  <w:rFonts w:ascii="Cambria Math" w:hAnsi="Cambria Math"/>
                  <w:i/>
                  <w:sz w:val="24"/>
                  <w:szCs w:val="24"/>
                </w:rPr>
              </m:ctrlPr>
            </m:sSubSupPr>
            <m:e>
              <m:r>
                <w:rPr>
                  <w:rFonts w:ascii="Cambria Math" w:hAnsi="Cambria Math"/>
                  <w:sz w:val="24"/>
                  <w:szCs w:val="24"/>
                </w:rPr>
                <m:t>α</m:t>
              </m:r>
            </m:e>
            <m:sub>
              <m:r>
                <w:rPr>
                  <w:rFonts w:ascii="Cambria Math" w:hAnsi="Cambria Math"/>
                  <w:sz w:val="24"/>
                  <w:szCs w:val="24"/>
                </w:rPr>
                <m:t>i</m:t>
              </m:r>
            </m:sub>
            <m:sup>
              <m:r>
                <w:rPr>
                  <w:rFonts w:ascii="Cambria Math" w:hAnsi="Cambria Math"/>
                  <w:sz w:val="24"/>
                  <w:szCs w:val="24"/>
                </w:rPr>
                <m:t>'</m:t>
              </m:r>
            </m:sup>
          </m:sSubSup>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α</m:t>
              </m:r>
            </m:num>
            <m:den>
              <m:r>
                <w:rPr>
                  <w:rFonts w:ascii="Cambria Math" w:hAnsi="Cambria Math"/>
                  <w:sz w:val="24"/>
                  <w:szCs w:val="24"/>
                </w:rPr>
                <m:t>m-i+1</m:t>
              </m:r>
            </m:den>
          </m:f>
          <m:r>
            <w:rPr>
              <w:rFonts w:ascii="Cambria Math" w:hAnsi="Cambria Math"/>
              <w:sz w:val="24"/>
              <w:szCs w:val="24"/>
            </w:rPr>
            <m:t xml:space="preserve">  </m:t>
          </m:r>
        </m:oMath>
      </m:oMathPara>
    </w:p>
    <w:p w14:paraId="57A340D2" w14:textId="77777777" w:rsidR="00F564E5" w:rsidRDefault="00F564E5" w:rsidP="00F564E5">
      <w:pPr>
        <w:jc w:val="both"/>
        <w:rPr>
          <w:rFonts w:ascii="Times New Roman" w:hAnsi="Times New Roman"/>
          <w:sz w:val="24"/>
          <w:szCs w:val="24"/>
        </w:rPr>
      </w:pPr>
      <w:r w:rsidRPr="004D1859">
        <w:rPr>
          <w:rFonts w:ascii="Times New Roman" w:hAnsi="Times New Roman"/>
          <w:sz w:val="24"/>
          <w:szCs w:val="24"/>
        </w:rPr>
        <w:t xml:space="preserve">The procedure stops as soon as the first </w:t>
      </w:r>
      <m:oMath>
        <m:sSubSup>
          <m:sSubSupPr>
            <m:ctrlPr>
              <w:rPr>
                <w:rFonts w:ascii="Cambria Math" w:hAnsi="Cambria Math"/>
                <w:i/>
                <w:sz w:val="24"/>
                <w:szCs w:val="24"/>
              </w:rPr>
            </m:ctrlPr>
          </m:sSubSupPr>
          <m:e>
            <m:r>
              <w:rPr>
                <w:rFonts w:ascii="Cambria Math" w:hAnsi="Cambria Math"/>
                <w:sz w:val="24"/>
                <w:szCs w:val="24"/>
              </w:rPr>
              <m:t>p</m:t>
            </m:r>
          </m:e>
          <m:sub>
            <m:r>
              <w:rPr>
                <w:rFonts w:ascii="Cambria Math" w:hAnsi="Cambria Math"/>
                <w:sz w:val="24"/>
                <w:szCs w:val="24"/>
              </w:rPr>
              <m:t>i</m:t>
            </m:r>
          </m:sub>
          <m:sup>
            <m:r>
              <w:rPr>
                <w:rFonts w:ascii="Cambria Math" w:hAnsi="Cambria Math"/>
                <w:sz w:val="24"/>
                <w:szCs w:val="24"/>
              </w:rPr>
              <m:t>'</m:t>
            </m:r>
          </m:sup>
        </m:sSubSup>
        <m:r>
          <w:rPr>
            <w:rFonts w:ascii="Cambria Math" w:hAnsi="Cambria Math"/>
            <w:sz w:val="24"/>
            <w:szCs w:val="24"/>
          </w:rPr>
          <m:t>&gt;α</m:t>
        </m:r>
      </m:oMath>
      <w:r w:rsidRPr="004D1859">
        <w:rPr>
          <w:rFonts w:ascii="Times New Roman" w:hAnsi="Times New Roman"/>
          <w:sz w:val="24"/>
          <w:szCs w:val="24"/>
        </w:rPr>
        <w:t xml:space="preserve"> is observed and thereafter all remaining p-values are declared non-significant.</w:t>
      </w:r>
    </w:p>
    <w:p w14:paraId="6FF94AE0" w14:textId="319B9ADF" w:rsidR="001B3AA0" w:rsidRDefault="001B3AA0" w:rsidP="00A627CD">
      <w:pPr>
        <w:jc w:val="both"/>
        <w:rPr>
          <w:rFonts w:ascii="Times New Roman" w:hAnsi="Times New Roman"/>
          <w:sz w:val="24"/>
          <w:szCs w:val="24"/>
        </w:rPr>
      </w:pPr>
      <w:r>
        <w:rPr>
          <w:rFonts w:ascii="Times New Roman" w:hAnsi="Times New Roman"/>
          <w:sz w:val="24"/>
          <w:szCs w:val="24"/>
        </w:rPr>
        <w:tab/>
        <w:t>To evaluate transfer effects, we report results from ANCOVA models</w:t>
      </w:r>
      <w:r w:rsidR="00EE6184">
        <w:rPr>
          <w:rFonts w:ascii="Times New Roman" w:hAnsi="Times New Roman"/>
          <w:sz w:val="24"/>
          <w:szCs w:val="24"/>
        </w:rPr>
        <w:t xml:space="preserve"> for each task and each group contrast,</w:t>
      </w:r>
      <w:r>
        <w:rPr>
          <w:rFonts w:ascii="Times New Roman" w:hAnsi="Times New Roman"/>
          <w:sz w:val="24"/>
          <w:szCs w:val="24"/>
        </w:rPr>
        <w:t xml:space="preserve"> wherein post-</w:t>
      </w:r>
      <w:r w:rsidR="00CB0EBF">
        <w:rPr>
          <w:rFonts w:ascii="Times New Roman" w:hAnsi="Times New Roman"/>
          <w:sz w:val="24"/>
          <w:szCs w:val="24"/>
        </w:rPr>
        <w:t xml:space="preserve">training </w:t>
      </w:r>
      <w:r>
        <w:rPr>
          <w:rFonts w:ascii="Times New Roman" w:hAnsi="Times New Roman"/>
          <w:sz w:val="24"/>
          <w:szCs w:val="24"/>
        </w:rPr>
        <w:t>performance is the dependent variable</w:t>
      </w:r>
      <w:r w:rsidR="003342CA">
        <w:rPr>
          <w:rFonts w:ascii="Times New Roman" w:hAnsi="Times New Roman"/>
          <w:sz w:val="24"/>
          <w:szCs w:val="24"/>
        </w:rPr>
        <w:t>, group is the independent variable</w:t>
      </w:r>
      <w:r>
        <w:rPr>
          <w:rFonts w:ascii="Times New Roman" w:hAnsi="Times New Roman"/>
          <w:sz w:val="24"/>
          <w:szCs w:val="24"/>
        </w:rPr>
        <w:t xml:space="preserve"> and pre-</w:t>
      </w:r>
      <w:r w:rsidR="00CB0EBF">
        <w:rPr>
          <w:rFonts w:ascii="Times New Roman" w:hAnsi="Times New Roman"/>
          <w:sz w:val="24"/>
          <w:szCs w:val="24"/>
        </w:rPr>
        <w:t xml:space="preserve">training </w:t>
      </w:r>
      <w:r>
        <w:rPr>
          <w:rFonts w:ascii="Times New Roman" w:hAnsi="Times New Roman"/>
          <w:sz w:val="24"/>
          <w:szCs w:val="24"/>
        </w:rPr>
        <w:t xml:space="preserve">performance </w:t>
      </w:r>
      <w:r w:rsidR="003342CA">
        <w:rPr>
          <w:rFonts w:ascii="Times New Roman" w:hAnsi="Times New Roman"/>
          <w:sz w:val="24"/>
          <w:szCs w:val="24"/>
        </w:rPr>
        <w:t>is a covariate</w:t>
      </w:r>
      <w:r w:rsidR="00EE6184">
        <w:rPr>
          <w:rFonts w:ascii="Times New Roman" w:hAnsi="Times New Roman"/>
          <w:sz w:val="24"/>
          <w:szCs w:val="24"/>
        </w:rPr>
        <w:t xml:space="preserve">. We opted </w:t>
      </w:r>
      <w:r w:rsidR="004F24FA">
        <w:rPr>
          <w:rFonts w:ascii="Times New Roman" w:hAnsi="Times New Roman"/>
          <w:sz w:val="24"/>
          <w:szCs w:val="24"/>
        </w:rPr>
        <w:t>for</w:t>
      </w:r>
      <w:r w:rsidR="00EE6184">
        <w:rPr>
          <w:rFonts w:ascii="Times New Roman" w:hAnsi="Times New Roman"/>
          <w:sz w:val="24"/>
          <w:szCs w:val="24"/>
        </w:rPr>
        <w:t xml:space="preserve"> ANCOVAs instead of repeated measures ANOVAs as they are considered more powerful and less bias</w:t>
      </w:r>
      <w:r w:rsidR="004F24FA">
        <w:rPr>
          <w:rFonts w:ascii="Times New Roman" w:hAnsi="Times New Roman"/>
          <w:sz w:val="24"/>
          <w:szCs w:val="24"/>
        </w:rPr>
        <w:t>ed</w:t>
      </w:r>
      <w:r w:rsidR="00EE6184">
        <w:rPr>
          <w:rFonts w:ascii="Times New Roman" w:hAnsi="Times New Roman"/>
          <w:sz w:val="24"/>
          <w:szCs w:val="24"/>
        </w:rPr>
        <w:t xml:space="preserve"> in randomised studies such as this one (Senn, 2006; van Breukelen, 2006). Moreover, including pre-training </w:t>
      </w:r>
      <w:r w:rsidR="00A40458">
        <w:rPr>
          <w:rFonts w:ascii="Times New Roman" w:hAnsi="Times New Roman"/>
          <w:sz w:val="24"/>
          <w:szCs w:val="24"/>
        </w:rPr>
        <w:t xml:space="preserve">performance as a covariate controls for potential aptitude by treatment effects (Karbach et al., 2017). However, </w:t>
      </w:r>
      <w:r w:rsidR="004F24FA">
        <w:rPr>
          <w:rFonts w:ascii="Times New Roman" w:hAnsi="Times New Roman"/>
          <w:sz w:val="24"/>
          <w:szCs w:val="24"/>
        </w:rPr>
        <w:t xml:space="preserve">it is important to note that </w:t>
      </w:r>
      <w:r w:rsidR="00A40458">
        <w:rPr>
          <w:rFonts w:ascii="Times New Roman" w:hAnsi="Times New Roman"/>
          <w:sz w:val="24"/>
          <w:szCs w:val="24"/>
        </w:rPr>
        <w:t>this deviates from our pre-registration analysis plan</w:t>
      </w:r>
      <w:r w:rsidR="004F24FA">
        <w:rPr>
          <w:rFonts w:ascii="Times New Roman" w:hAnsi="Times New Roman"/>
          <w:sz w:val="24"/>
          <w:szCs w:val="24"/>
        </w:rPr>
        <w:t>,</w:t>
      </w:r>
      <w:r w:rsidR="00A40458">
        <w:rPr>
          <w:rFonts w:ascii="Times New Roman" w:hAnsi="Times New Roman"/>
          <w:sz w:val="24"/>
          <w:szCs w:val="24"/>
        </w:rPr>
        <w:t xml:space="preserve"> in which we proposed using repeated measures ANOVAs</w:t>
      </w:r>
      <w:r w:rsidR="004F24FA">
        <w:rPr>
          <w:rFonts w:ascii="Times New Roman" w:hAnsi="Times New Roman"/>
          <w:sz w:val="24"/>
          <w:szCs w:val="24"/>
        </w:rPr>
        <w:t xml:space="preserve"> (</w:t>
      </w:r>
      <w:r w:rsidR="00F97F22" w:rsidRPr="00F97F22">
        <w:rPr>
          <w:rFonts w:ascii="Times New Roman" w:hAnsi="Times New Roman"/>
          <w:sz w:val="24"/>
          <w:szCs w:val="24"/>
        </w:rPr>
        <w:t>osf.io/36ayf</w:t>
      </w:r>
      <w:r w:rsidR="004F24FA">
        <w:rPr>
          <w:rFonts w:ascii="Times New Roman" w:hAnsi="Times New Roman"/>
          <w:sz w:val="24"/>
          <w:szCs w:val="24"/>
        </w:rPr>
        <w:t>).</w:t>
      </w:r>
    </w:p>
    <w:p w14:paraId="3393A036" w14:textId="399130DB" w:rsidR="00D4249C" w:rsidRDefault="002A02EF" w:rsidP="00997FB9">
      <w:pPr>
        <w:jc w:val="center"/>
        <w:rPr>
          <w:rFonts w:ascii="Times New Roman" w:hAnsi="Times New Roman"/>
          <w:b/>
          <w:sz w:val="24"/>
          <w:szCs w:val="24"/>
        </w:rPr>
      </w:pPr>
      <w:r>
        <w:rPr>
          <w:rFonts w:ascii="Times New Roman" w:hAnsi="Times New Roman"/>
          <w:b/>
          <w:sz w:val="24"/>
          <w:szCs w:val="24"/>
        </w:rPr>
        <w:t>Results</w:t>
      </w:r>
    </w:p>
    <w:p w14:paraId="2ADE59EC" w14:textId="6DFD03BE" w:rsidR="00ED4083" w:rsidRDefault="00ED4083" w:rsidP="00997FB9">
      <w:pPr>
        <w:ind w:firstLine="720"/>
        <w:jc w:val="both"/>
        <w:rPr>
          <w:rFonts w:ascii="Times New Roman" w:hAnsi="Times New Roman"/>
          <w:sz w:val="24"/>
          <w:szCs w:val="24"/>
        </w:rPr>
      </w:pPr>
      <w:r>
        <w:rPr>
          <w:rFonts w:ascii="Times New Roman" w:hAnsi="Times New Roman"/>
          <w:sz w:val="24"/>
          <w:szCs w:val="24"/>
        </w:rPr>
        <w:t>Task performance was primarily operationalised as accuracy</w:t>
      </w:r>
      <w:r w:rsidR="00F564E5" w:rsidRPr="004E2B1A">
        <w:rPr>
          <w:rFonts w:ascii="Times New Roman" w:hAnsi="Times New Roman"/>
          <w:sz w:val="24"/>
          <w:szCs w:val="24"/>
        </w:rPr>
        <w:t xml:space="preserve"> </w:t>
      </w:r>
      <w:r w:rsidR="00F564E5" w:rsidRPr="003E1276">
        <w:rPr>
          <w:rFonts w:ascii="Times New Roman" w:hAnsi="Times New Roman"/>
          <w:sz w:val="24"/>
          <w:szCs w:val="24"/>
        </w:rPr>
        <w:t>because we instructed participants to be as accurate as possible within the time constraints and made no mention of speed. However</w:t>
      </w:r>
      <w:r w:rsidR="006276F4" w:rsidRPr="003E1276">
        <w:rPr>
          <w:rFonts w:ascii="Times New Roman" w:hAnsi="Times New Roman"/>
          <w:sz w:val="24"/>
          <w:szCs w:val="24"/>
        </w:rPr>
        <w:t>,</w:t>
      </w:r>
      <w:r>
        <w:rPr>
          <w:rFonts w:ascii="Times New Roman" w:hAnsi="Times New Roman"/>
          <w:sz w:val="24"/>
          <w:szCs w:val="24"/>
        </w:rPr>
        <w:t xml:space="preserve"> reaction time results are presented in the Supplementary Materials (Tables S3 &amp; S4).</w:t>
      </w:r>
      <w:r w:rsidR="004B7497">
        <w:rPr>
          <w:rFonts w:ascii="Times New Roman" w:hAnsi="Times New Roman"/>
          <w:sz w:val="24"/>
          <w:szCs w:val="24"/>
        </w:rPr>
        <w:t xml:space="preserve"> </w:t>
      </w:r>
    </w:p>
    <w:p w14:paraId="3C9D03D0" w14:textId="32F07F28" w:rsidR="00D05346" w:rsidRPr="00997FB9" w:rsidRDefault="00D05346" w:rsidP="00A627CD">
      <w:pPr>
        <w:jc w:val="both"/>
        <w:rPr>
          <w:rFonts w:ascii="Times New Roman" w:hAnsi="Times New Roman"/>
          <w:b/>
          <w:bCs/>
          <w:sz w:val="24"/>
          <w:szCs w:val="24"/>
        </w:rPr>
      </w:pPr>
      <w:bookmarkStart w:id="3" w:name="_Hlk42521218"/>
      <w:r w:rsidRPr="00997FB9">
        <w:rPr>
          <w:rFonts w:ascii="Times New Roman" w:hAnsi="Times New Roman"/>
          <w:b/>
          <w:bCs/>
          <w:sz w:val="24"/>
          <w:szCs w:val="24"/>
        </w:rPr>
        <w:t>Pre-</w:t>
      </w:r>
      <w:r w:rsidR="00EC28D2" w:rsidRPr="00997FB9">
        <w:rPr>
          <w:rFonts w:ascii="Times New Roman" w:hAnsi="Times New Roman"/>
          <w:b/>
          <w:bCs/>
          <w:sz w:val="24"/>
          <w:szCs w:val="24"/>
        </w:rPr>
        <w:t>t</w:t>
      </w:r>
      <w:r w:rsidRPr="00997FB9">
        <w:rPr>
          <w:rFonts w:ascii="Times New Roman" w:hAnsi="Times New Roman"/>
          <w:b/>
          <w:bCs/>
          <w:sz w:val="24"/>
          <w:szCs w:val="24"/>
        </w:rPr>
        <w:t xml:space="preserve">raining </w:t>
      </w:r>
      <w:r w:rsidR="002A02EF">
        <w:rPr>
          <w:rFonts w:ascii="Times New Roman" w:hAnsi="Times New Roman"/>
          <w:b/>
          <w:bCs/>
          <w:sz w:val="24"/>
          <w:szCs w:val="24"/>
        </w:rPr>
        <w:t>P</w:t>
      </w:r>
      <w:r w:rsidRPr="00997FB9">
        <w:rPr>
          <w:rFonts w:ascii="Times New Roman" w:hAnsi="Times New Roman"/>
          <w:b/>
          <w:bCs/>
          <w:sz w:val="24"/>
          <w:szCs w:val="24"/>
        </w:rPr>
        <w:t>erformance</w:t>
      </w:r>
    </w:p>
    <w:bookmarkEnd w:id="3"/>
    <w:p w14:paraId="527FE431" w14:textId="56C5A716" w:rsidR="000442FD" w:rsidRDefault="00D05346" w:rsidP="00997FB9">
      <w:pPr>
        <w:ind w:firstLine="720"/>
        <w:jc w:val="both"/>
        <w:rPr>
          <w:rFonts w:ascii="Times New Roman" w:hAnsi="Times New Roman"/>
          <w:sz w:val="24"/>
          <w:szCs w:val="24"/>
        </w:rPr>
      </w:pPr>
      <w:r>
        <w:rPr>
          <w:rFonts w:ascii="Times New Roman" w:hAnsi="Times New Roman"/>
          <w:sz w:val="24"/>
          <w:szCs w:val="24"/>
        </w:rPr>
        <w:t xml:space="preserve">A series of </w:t>
      </w:r>
      <w:r w:rsidR="0087707A">
        <w:rPr>
          <w:rFonts w:ascii="Times New Roman" w:hAnsi="Times New Roman"/>
          <w:sz w:val="24"/>
          <w:szCs w:val="24"/>
        </w:rPr>
        <w:t>one-way</w:t>
      </w:r>
      <w:r>
        <w:rPr>
          <w:rFonts w:ascii="Times New Roman" w:hAnsi="Times New Roman"/>
          <w:sz w:val="24"/>
          <w:szCs w:val="24"/>
        </w:rPr>
        <w:t xml:space="preserve"> ANOVAs </w:t>
      </w:r>
      <w:r w:rsidR="001E064A">
        <w:rPr>
          <w:rFonts w:ascii="Times New Roman" w:hAnsi="Times New Roman"/>
          <w:sz w:val="24"/>
          <w:szCs w:val="24"/>
        </w:rPr>
        <w:t xml:space="preserve">tested for pre-training differences in </w:t>
      </w:r>
      <w:r>
        <w:rPr>
          <w:rFonts w:ascii="Times New Roman" w:hAnsi="Times New Roman"/>
          <w:sz w:val="24"/>
          <w:szCs w:val="24"/>
        </w:rPr>
        <w:t xml:space="preserve">task </w:t>
      </w:r>
      <w:r w:rsidR="00E32E7D">
        <w:rPr>
          <w:rFonts w:ascii="Times New Roman" w:hAnsi="Times New Roman"/>
          <w:sz w:val="24"/>
          <w:szCs w:val="24"/>
        </w:rPr>
        <w:t xml:space="preserve">performance (see </w:t>
      </w:r>
      <w:r w:rsidR="00C46302">
        <w:rPr>
          <w:rFonts w:ascii="Times New Roman" w:hAnsi="Times New Roman"/>
          <w:sz w:val="24"/>
          <w:szCs w:val="24"/>
        </w:rPr>
        <w:t>T</w:t>
      </w:r>
      <w:r w:rsidR="00E32E7D">
        <w:rPr>
          <w:rFonts w:ascii="Times New Roman" w:hAnsi="Times New Roman"/>
          <w:sz w:val="24"/>
          <w:szCs w:val="24"/>
        </w:rPr>
        <w:t xml:space="preserve">able </w:t>
      </w:r>
      <w:r w:rsidR="0047713A">
        <w:rPr>
          <w:rFonts w:ascii="Times New Roman" w:hAnsi="Times New Roman"/>
          <w:sz w:val="24"/>
          <w:szCs w:val="24"/>
        </w:rPr>
        <w:t>2</w:t>
      </w:r>
      <w:r w:rsidR="00770D2B">
        <w:rPr>
          <w:rFonts w:ascii="Times New Roman" w:hAnsi="Times New Roman"/>
          <w:sz w:val="24"/>
          <w:szCs w:val="24"/>
        </w:rPr>
        <w:t xml:space="preserve">). </w:t>
      </w:r>
      <w:r w:rsidR="00E86521">
        <w:rPr>
          <w:rFonts w:ascii="Times New Roman" w:hAnsi="Times New Roman"/>
          <w:sz w:val="24"/>
          <w:szCs w:val="24"/>
        </w:rPr>
        <w:t xml:space="preserve">We found moderate evidence </w:t>
      </w:r>
      <w:r w:rsidR="00C46302">
        <w:rPr>
          <w:rFonts w:ascii="Times New Roman" w:hAnsi="Times New Roman"/>
          <w:sz w:val="24"/>
          <w:szCs w:val="24"/>
        </w:rPr>
        <w:t xml:space="preserve">only </w:t>
      </w:r>
      <w:r w:rsidR="00E86521">
        <w:rPr>
          <w:rFonts w:ascii="Times New Roman" w:hAnsi="Times New Roman"/>
          <w:sz w:val="24"/>
          <w:szCs w:val="24"/>
        </w:rPr>
        <w:t xml:space="preserve">for a </w:t>
      </w:r>
      <w:r w:rsidR="000442FD">
        <w:rPr>
          <w:rFonts w:ascii="Times New Roman" w:hAnsi="Times New Roman"/>
          <w:sz w:val="24"/>
          <w:szCs w:val="24"/>
        </w:rPr>
        <w:t xml:space="preserve">difference between groups on the </w:t>
      </w:r>
      <w:r w:rsidR="00E7252F">
        <w:rPr>
          <w:rFonts w:ascii="Times New Roman" w:hAnsi="Times New Roman"/>
          <w:sz w:val="24"/>
          <w:szCs w:val="24"/>
        </w:rPr>
        <w:t>Simultaneous-Switching task</w:t>
      </w:r>
      <w:r w:rsidR="000442FD">
        <w:rPr>
          <w:rFonts w:ascii="Times New Roman" w:hAnsi="Times New Roman"/>
          <w:sz w:val="24"/>
          <w:szCs w:val="24"/>
        </w:rPr>
        <w:t xml:space="preserve"> at pre-training assessment (F(2,171) = 4.77, p </w:t>
      </w:r>
      <w:r w:rsidR="00270C77">
        <w:rPr>
          <w:rFonts w:ascii="Times New Roman" w:hAnsi="Times New Roman"/>
          <w:sz w:val="24"/>
          <w:szCs w:val="24"/>
        </w:rPr>
        <w:t xml:space="preserve">= </w:t>
      </w:r>
      <w:r w:rsidR="000442FD">
        <w:rPr>
          <w:rFonts w:ascii="Times New Roman" w:hAnsi="Times New Roman"/>
          <w:sz w:val="24"/>
          <w:szCs w:val="24"/>
        </w:rPr>
        <w:t>0.01</w:t>
      </w:r>
      <w:r w:rsidR="009647C1">
        <w:rPr>
          <w:rFonts w:ascii="Times New Roman" w:hAnsi="Times New Roman"/>
          <w:sz w:val="24"/>
          <w:szCs w:val="24"/>
        </w:rPr>
        <w:t>0</w:t>
      </w:r>
      <w:r w:rsidR="000442FD">
        <w:rPr>
          <w:rFonts w:ascii="Times New Roman" w:hAnsi="Times New Roman"/>
          <w:sz w:val="24"/>
          <w:szCs w:val="24"/>
        </w:rPr>
        <w:t xml:space="preserve">, </w:t>
      </w:r>
      <m:oMath>
        <m:sSub>
          <m:sSubPr>
            <m:ctrlPr>
              <w:rPr>
                <w:rFonts w:ascii="Cambria Math" w:eastAsiaTheme="minorHAnsi" w:hAnsi="Cambria Math"/>
                <w:i/>
                <w:sz w:val="20"/>
                <w:szCs w:val="20"/>
              </w:rPr>
            </m:ctrlPr>
          </m:sSubPr>
          <m:e>
            <m:r>
              <w:rPr>
                <w:rFonts w:ascii="Cambria Math" w:hAnsi="Cambria Math"/>
                <w:sz w:val="20"/>
                <w:szCs w:val="20"/>
              </w:rPr>
              <m:t>BF</m:t>
            </m:r>
          </m:e>
          <m:sub>
            <m:r>
              <w:rPr>
                <w:rFonts w:ascii="Cambria Math" w:hAnsi="Cambria Math"/>
                <w:sz w:val="20"/>
                <w:szCs w:val="20"/>
              </w:rPr>
              <m:t>10</m:t>
            </m:r>
          </m:sub>
        </m:sSub>
      </m:oMath>
      <w:r w:rsidR="000442FD">
        <w:rPr>
          <w:rFonts w:ascii="Times New Roman" w:hAnsi="Times New Roman"/>
          <w:sz w:val="24"/>
          <w:szCs w:val="24"/>
        </w:rPr>
        <w:t xml:space="preserve">=3.46,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sidR="000442FD">
        <w:rPr>
          <w:rFonts w:ascii="Times New Roman" w:hAnsi="Times New Roman"/>
          <w:sz w:val="24"/>
          <w:szCs w:val="24"/>
        </w:rPr>
        <w:t xml:space="preserve">=0.05). Post-hoc analyses provided strong evidence that the </w:t>
      </w:r>
      <w:r w:rsidR="00B42396">
        <w:rPr>
          <w:rFonts w:ascii="Times New Roman" w:hAnsi="Times New Roman"/>
          <w:sz w:val="24"/>
          <w:szCs w:val="24"/>
        </w:rPr>
        <w:t>C</w:t>
      </w:r>
      <w:r w:rsidR="000442FD">
        <w:rPr>
          <w:rFonts w:ascii="Times New Roman" w:hAnsi="Times New Roman"/>
          <w:sz w:val="24"/>
          <w:szCs w:val="24"/>
        </w:rPr>
        <w:t xml:space="preserve">ontrol group </w:t>
      </w:r>
      <w:r w:rsidR="007A0D16">
        <w:rPr>
          <w:rFonts w:ascii="Times New Roman" w:hAnsi="Times New Roman"/>
          <w:sz w:val="24"/>
          <w:szCs w:val="24"/>
        </w:rPr>
        <w:t xml:space="preserve">had lower accuracy </w:t>
      </w:r>
      <w:r w:rsidR="000442FD">
        <w:rPr>
          <w:rFonts w:ascii="Times New Roman" w:hAnsi="Times New Roman"/>
          <w:sz w:val="24"/>
          <w:szCs w:val="24"/>
        </w:rPr>
        <w:t xml:space="preserve">than the </w:t>
      </w:r>
      <w:r w:rsidR="00B42396">
        <w:rPr>
          <w:rFonts w:ascii="Times New Roman" w:hAnsi="Times New Roman"/>
          <w:sz w:val="24"/>
          <w:szCs w:val="24"/>
        </w:rPr>
        <w:t>Delayed Switching Training</w:t>
      </w:r>
      <w:r w:rsidR="005D138E">
        <w:rPr>
          <w:rFonts w:ascii="Times New Roman" w:hAnsi="Times New Roman"/>
          <w:sz w:val="24"/>
          <w:szCs w:val="24"/>
        </w:rPr>
        <w:t xml:space="preserve"> </w:t>
      </w:r>
      <w:r w:rsidR="000442FD">
        <w:rPr>
          <w:rFonts w:ascii="Times New Roman" w:hAnsi="Times New Roman"/>
          <w:sz w:val="24"/>
          <w:szCs w:val="24"/>
        </w:rPr>
        <w:t xml:space="preserve">group on </w:t>
      </w:r>
      <w:r w:rsidR="00E57198">
        <w:rPr>
          <w:rFonts w:ascii="Times New Roman" w:hAnsi="Times New Roman"/>
          <w:sz w:val="24"/>
          <w:szCs w:val="24"/>
        </w:rPr>
        <w:t xml:space="preserve">the </w:t>
      </w:r>
      <w:r w:rsidR="00B42396">
        <w:rPr>
          <w:rFonts w:ascii="Times New Roman" w:hAnsi="Times New Roman"/>
          <w:sz w:val="24"/>
          <w:szCs w:val="24"/>
        </w:rPr>
        <w:t xml:space="preserve">Simultaneous </w:t>
      </w:r>
      <w:r w:rsidR="005D138E">
        <w:rPr>
          <w:rFonts w:ascii="Times New Roman" w:hAnsi="Times New Roman"/>
          <w:sz w:val="24"/>
          <w:szCs w:val="24"/>
        </w:rPr>
        <w:t>Switching task</w:t>
      </w:r>
      <w:r w:rsidR="000442FD">
        <w:rPr>
          <w:rFonts w:ascii="Times New Roman" w:hAnsi="Times New Roman"/>
          <w:sz w:val="24"/>
          <w:szCs w:val="24"/>
        </w:rPr>
        <w:t xml:space="preserve"> at pre-training assessment (</w:t>
      </w:r>
      <w:r w:rsidR="000442FD" w:rsidRPr="006663D6">
        <w:rPr>
          <w:rFonts w:ascii="Times New Roman" w:hAnsi="Times New Roman"/>
          <w:sz w:val="24"/>
          <w:szCs w:val="24"/>
        </w:rPr>
        <w:t>t</w:t>
      </w:r>
      <w:r w:rsidR="000442FD">
        <w:rPr>
          <w:rFonts w:ascii="Times New Roman" w:hAnsi="Times New Roman"/>
          <w:sz w:val="24"/>
          <w:szCs w:val="24"/>
        </w:rPr>
        <w:t>(113)</w:t>
      </w:r>
      <w:r w:rsidR="000442FD" w:rsidRPr="006663D6">
        <w:rPr>
          <w:rFonts w:ascii="Times New Roman" w:hAnsi="Times New Roman"/>
          <w:sz w:val="24"/>
          <w:szCs w:val="24"/>
        </w:rPr>
        <w:t>=</w:t>
      </w:r>
      <w:r w:rsidR="000442FD">
        <w:rPr>
          <w:rFonts w:ascii="Times New Roman" w:hAnsi="Times New Roman"/>
          <w:sz w:val="24"/>
          <w:szCs w:val="24"/>
        </w:rPr>
        <w:t>3.08, d=0.56</w:t>
      </w:r>
      <w:r w:rsidR="000442FD" w:rsidRPr="006663D6">
        <w:rPr>
          <w:rFonts w:ascii="Times New Roman" w:hAnsi="Times New Roman"/>
          <w:sz w:val="24"/>
          <w:szCs w:val="24"/>
        </w:rPr>
        <w:t xml:space="preserve">, p </w:t>
      </w:r>
      <w:r w:rsidR="009647C1">
        <w:rPr>
          <w:rFonts w:ascii="Times New Roman" w:hAnsi="Times New Roman"/>
          <w:sz w:val="24"/>
          <w:szCs w:val="24"/>
        </w:rPr>
        <w:t xml:space="preserve">= </w:t>
      </w:r>
      <w:r w:rsidR="000442FD">
        <w:rPr>
          <w:rFonts w:ascii="Times New Roman" w:hAnsi="Times New Roman"/>
          <w:sz w:val="24"/>
          <w:szCs w:val="24"/>
        </w:rPr>
        <w:t>0.0</w:t>
      </w:r>
      <w:r w:rsidR="009647C1">
        <w:rPr>
          <w:rFonts w:ascii="Times New Roman" w:hAnsi="Times New Roman"/>
          <w:sz w:val="24"/>
          <w:szCs w:val="24"/>
        </w:rPr>
        <w:t>07</w:t>
      </w:r>
      <w:r w:rsidR="000442FD">
        <w:rPr>
          <w:rFonts w:ascii="Times New Roman" w:hAnsi="Times New Roman"/>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0442FD">
        <w:rPr>
          <w:rFonts w:ascii="Times New Roman" w:hAnsi="Times New Roman"/>
          <w:sz w:val="24"/>
          <w:szCs w:val="24"/>
        </w:rPr>
        <w:t xml:space="preserve">=11.15). </w:t>
      </w:r>
      <w:r w:rsidR="001E064A">
        <w:rPr>
          <w:rFonts w:ascii="Times New Roman" w:hAnsi="Times New Roman"/>
          <w:sz w:val="24"/>
          <w:szCs w:val="24"/>
        </w:rPr>
        <w:t xml:space="preserve">There was no strong evidence for group differences </w:t>
      </w:r>
      <w:r w:rsidR="002F2057">
        <w:rPr>
          <w:rFonts w:ascii="Times New Roman" w:hAnsi="Times New Roman"/>
          <w:sz w:val="24"/>
          <w:szCs w:val="24"/>
        </w:rPr>
        <w:t>on</w:t>
      </w:r>
      <w:r w:rsidR="001E064A">
        <w:rPr>
          <w:rFonts w:ascii="Times New Roman" w:hAnsi="Times New Roman"/>
          <w:sz w:val="24"/>
          <w:szCs w:val="24"/>
        </w:rPr>
        <w:t xml:space="preserve"> the </w:t>
      </w:r>
      <w:r w:rsidR="000442FD">
        <w:rPr>
          <w:rFonts w:ascii="Times New Roman" w:hAnsi="Times New Roman"/>
          <w:sz w:val="24"/>
          <w:szCs w:val="24"/>
        </w:rPr>
        <w:t xml:space="preserve">pre-training assessment when comparing the </w:t>
      </w:r>
      <w:r w:rsidR="00B42396">
        <w:rPr>
          <w:rFonts w:ascii="Times New Roman" w:hAnsi="Times New Roman"/>
          <w:sz w:val="24"/>
          <w:szCs w:val="24"/>
        </w:rPr>
        <w:t>C</w:t>
      </w:r>
      <w:r w:rsidR="000442FD">
        <w:rPr>
          <w:rFonts w:ascii="Times New Roman" w:hAnsi="Times New Roman"/>
          <w:sz w:val="24"/>
          <w:szCs w:val="24"/>
        </w:rPr>
        <w:t xml:space="preserve">ontrol and </w:t>
      </w:r>
      <w:r w:rsidR="00B42396">
        <w:rPr>
          <w:rFonts w:ascii="Times New Roman" w:hAnsi="Times New Roman"/>
          <w:sz w:val="24"/>
          <w:szCs w:val="24"/>
        </w:rPr>
        <w:t>Simultaneous Spikiness Training</w:t>
      </w:r>
      <w:r w:rsidR="005D138E">
        <w:rPr>
          <w:rFonts w:ascii="Times New Roman" w:hAnsi="Times New Roman"/>
          <w:sz w:val="24"/>
          <w:szCs w:val="24"/>
        </w:rPr>
        <w:t xml:space="preserve"> </w:t>
      </w:r>
      <w:r w:rsidR="003622E9">
        <w:rPr>
          <w:rFonts w:ascii="Times New Roman" w:hAnsi="Times New Roman"/>
          <w:sz w:val="24"/>
          <w:szCs w:val="24"/>
        </w:rPr>
        <w:t>groups</w:t>
      </w:r>
      <w:r w:rsidR="000442FD">
        <w:rPr>
          <w:rFonts w:ascii="Times New Roman" w:hAnsi="Times New Roman"/>
          <w:sz w:val="24"/>
          <w:szCs w:val="24"/>
        </w:rPr>
        <w:t xml:space="preserve"> (t(112)=1.69, d=0.32, p=0.18</w:t>
      </w:r>
      <w:r w:rsidR="002F0B1A">
        <w:rPr>
          <w:rFonts w:ascii="Times New Roman" w:hAnsi="Times New Roman"/>
          <w:sz w:val="24"/>
          <w:szCs w:val="24"/>
        </w:rPr>
        <w:t>4</w:t>
      </w:r>
      <w:r w:rsidR="000442FD">
        <w:rPr>
          <w:rFonts w:ascii="Times New Roman" w:hAnsi="Times New Roman"/>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0442FD">
        <w:rPr>
          <w:rFonts w:ascii="Times New Roman" w:hAnsi="Times New Roman"/>
          <w:sz w:val="24"/>
          <w:szCs w:val="24"/>
        </w:rPr>
        <w:t xml:space="preserve">=0.74) </w:t>
      </w:r>
      <w:r w:rsidR="003622E9">
        <w:rPr>
          <w:rFonts w:ascii="Times New Roman" w:hAnsi="Times New Roman"/>
          <w:sz w:val="24"/>
          <w:szCs w:val="24"/>
        </w:rPr>
        <w:t>n</w:t>
      </w:r>
      <w:r w:rsidR="000442FD">
        <w:rPr>
          <w:rFonts w:ascii="Times New Roman" w:hAnsi="Times New Roman"/>
          <w:sz w:val="24"/>
          <w:szCs w:val="24"/>
        </w:rPr>
        <w:t xml:space="preserve">or </w:t>
      </w:r>
      <w:r w:rsidR="003622E9">
        <w:rPr>
          <w:rFonts w:ascii="Times New Roman" w:hAnsi="Times New Roman"/>
          <w:sz w:val="24"/>
          <w:szCs w:val="24"/>
        </w:rPr>
        <w:t xml:space="preserve">when comparing </w:t>
      </w:r>
      <w:r w:rsidR="000442FD">
        <w:rPr>
          <w:rFonts w:ascii="Times New Roman" w:hAnsi="Times New Roman"/>
          <w:sz w:val="24"/>
          <w:szCs w:val="24"/>
        </w:rPr>
        <w:t>the</w:t>
      </w:r>
      <w:r w:rsidR="00B42396">
        <w:rPr>
          <w:rFonts w:ascii="Times New Roman" w:hAnsi="Times New Roman"/>
          <w:sz w:val="24"/>
          <w:szCs w:val="24"/>
        </w:rPr>
        <w:t xml:space="preserve"> Simultaneous Spikiness Training</w:t>
      </w:r>
      <w:r w:rsidR="00EB36FE">
        <w:rPr>
          <w:rFonts w:ascii="Times New Roman" w:hAnsi="Times New Roman"/>
          <w:sz w:val="24"/>
          <w:szCs w:val="24"/>
        </w:rPr>
        <w:t xml:space="preserve"> </w:t>
      </w:r>
      <w:r w:rsidR="003622E9">
        <w:rPr>
          <w:rFonts w:ascii="Times New Roman" w:hAnsi="Times New Roman"/>
          <w:sz w:val="24"/>
          <w:szCs w:val="24"/>
        </w:rPr>
        <w:t xml:space="preserve">and </w:t>
      </w:r>
      <w:bookmarkStart w:id="4" w:name="_Hlk34834696"/>
      <w:bookmarkStart w:id="5" w:name="_Hlk34827581"/>
      <w:r w:rsidR="00B42396">
        <w:rPr>
          <w:rFonts w:ascii="Times New Roman" w:hAnsi="Times New Roman"/>
          <w:sz w:val="24"/>
          <w:szCs w:val="24"/>
        </w:rPr>
        <w:t xml:space="preserve">Delayed Switching </w:t>
      </w:r>
      <w:bookmarkEnd w:id="4"/>
      <w:bookmarkEnd w:id="5"/>
      <w:r w:rsidR="005D138E">
        <w:rPr>
          <w:rFonts w:ascii="Times New Roman" w:hAnsi="Times New Roman"/>
          <w:sz w:val="24"/>
          <w:szCs w:val="24"/>
        </w:rPr>
        <w:t>Training groups</w:t>
      </w:r>
      <w:r w:rsidR="000442FD">
        <w:rPr>
          <w:rFonts w:ascii="Times New Roman" w:hAnsi="Times New Roman"/>
          <w:sz w:val="24"/>
          <w:szCs w:val="24"/>
        </w:rPr>
        <w:t xml:space="preserve"> (t(117)=1.40, d=0.26, p=0.18</w:t>
      </w:r>
      <w:r w:rsidR="002F0B1A">
        <w:rPr>
          <w:rFonts w:ascii="Times New Roman" w:hAnsi="Times New Roman"/>
          <w:sz w:val="24"/>
          <w:szCs w:val="24"/>
        </w:rPr>
        <w:t>4</w:t>
      </w:r>
      <w:r w:rsidR="000442FD">
        <w:rPr>
          <w:rFonts w:ascii="Times New Roman" w:hAnsi="Times New Roman"/>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0442FD">
        <w:rPr>
          <w:rFonts w:ascii="Times New Roman" w:hAnsi="Times New Roman"/>
          <w:sz w:val="24"/>
          <w:szCs w:val="24"/>
        </w:rPr>
        <w:t>=0.48).</w:t>
      </w:r>
    </w:p>
    <w:p w14:paraId="30614D85" w14:textId="5F5FF954" w:rsidR="00D05346" w:rsidRPr="00997FB9" w:rsidRDefault="00D05346" w:rsidP="00585A8E">
      <w:pPr>
        <w:spacing w:before="240"/>
        <w:jc w:val="both"/>
        <w:rPr>
          <w:rFonts w:ascii="Times New Roman" w:hAnsi="Times New Roman"/>
          <w:b/>
          <w:bCs/>
          <w:sz w:val="24"/>
          <w:szCs w:val="24"/>
        </w:rPr>
      </w:pPr>
      <w:r w:rsidRPr="00997FB9">
        <w:rPr>
          <w:rFonts w:ascii="Times New Roman" w:hAnsi="Times New Roman"/>
          <w:b/>
          <w:bCs/>
          <w:sz w:val="24"/>
          <w:szCs w:val="24"/>
        </w:rPr>
        <w:lastRenderedPageBreak/>
        <w:t xml:space="preserve">Training </w:t>
      </w:r>
      <w:r w:rsidR="002A02EF">
        <w:rPr>
          <w:rFonts w:ascii="Times New Roman" w:hAnsi="Times New Roman"/>
          <w:b/>
          <w:bCs/>
          <w:sz w:val="24"/>
          <w:szCs w:val="24"/>
        </w:rPr>
        <w:t>T</w:t>
      </w:r>
      <w:r w:rsidRPr="00997FB9">
        <w:rPr>
          <w:rFonts w:ascii="Times New Roman" w:hAnsi="Times New Roman"/>
          <w:b/>
          <w:bCs/>
          <w:sz w:val="24"/>
          <w:szCs w:val="24"/>
        </w:rPr>
        <w:t xml:space="preserve">ask </w:t>
      </w:r>
      <w:r w:rsidR="002A02EF">
        <w:rPr>
          <w:rFonts w:ascii="Times New Roman" w:hAnsi="Times New Roman"/>
          <w:b/>
          <w:bCs/>
          <w:sz w:val="24"/>
          <w:szCs w:val="24"/>
        </w:rPr>
        <w:t>G</w:t>
      </w:r>
      <w:r w:rsidRPr="00997FB9">
        <w:rPr>
          <w:rFonts w:ascii="Times New Roman" w:hAnsi="Times New Roman"/>
          <w:b/>
          <w:bCs/>
          <w:sz w:val="24"/>
          <w:szCs w:val="24"/>
        </w:rPr>
        <w:t>ains</w:t>
      </w:r>
    </w:p>
    <w:p w14:paraId="1FE7BB17" w14:textId="4AA28D4B" w:rsidR="00D05346" w:rsidRDefault="00D05346" w:rsidP="00997FB9">
      <w:pPr>
        <w:ind w:firstLine="720"/>
        <w:jc w:val="both"/>
        <w:rPr>
          <w:rFonts w:ascii="Times New Roman" w:hAnsi="Times New Roman"/>
          <w:sz w:val="24"/>
          <w:szCs w:val="24"/>
        </w:rPr>
      </w:pPr>
      <w:r>
        <w:rPr>
          <w:rFonts w:ascii="Times New Roman" w:hAnsi="Times New Roman"/>
          <w:sz w:val="24"/>
          <w:szCs w:val="24"/>
        </w:rPr>
        <w:t>Paired-sample</w:t>
      </w:r>
      <w:r w:rsidR="00153BE9">
        <w:rPr>
          <w:rFonts w:ascii="Times New Roman" w:hAnsi="Times New Roman"/>
          <w:sz w:val="24"/>
          <w:szCs w:val="24"/>
        </w:rPr>
        <w:t>s</w:t>
      </w:r>
      <w:r>
        <w:rPr>
          <w:rFonts w:ascii="Times New Roman" w:hAnsi="Times New Roman"/>
          <w:sz w:val="24"/>
          <w:szCs w:val="24"/>
        </w:rPr>
        <w:t xml:space="preserve"> t-tests (one tailed) were performed for each of the three training groups to establish whether participants made</w:t>
      </w:r>
      <w:r w:rsidR="00A53605">
        <w:rPr>
          <w:rFonts w:ascii="Times New Roman" w:hAnsi="Times New Roman"/>
          <w:sz w:val="24"/>
          <w:szCs w:val="24"/>
        </w:rPr>
        <w:t xml:space="preserve"> </w:t>
      </w:r>
      <w:r>
        <w:rPr>
          <w:rFonts w:ascii="Times New Roman" w:hAnsi="Times New Roman"/>
          <w:sz w:val="24"/>
          <w:szCs w:val="24"/>
        </w:rPr>
        <w:t>improvements with respect to the</w:t>
      </w:r>
      <w:r w:rsidR="001332C3">
        <w:rPr>
          <w:rFonts w:ascii="Times New Roman" w:hAnsi="Times New Roman"/>
          <w:sz w:val="24"/>
          <w:szCs w:val="24"/>
        </w:rPr>
        <w:t xml:space="preserve"> average</w:t>
      </w:r>
      <w:r>
        <w:rPr>
          <w:rFonts w:ascii="Times New Roman" w:hAnsi="Times New Roman"/>
          <w:sz w:val="24"/>
          <w:szCs w:val="24"/>
        </w:rPr>
        <w:t xml:space="preserve"> difficulty level achieved between the </w:t>
      </w:r>
      <w:r w:rsidR="00800932">
        <w:rPr>
          <w:rFonts w:ascii="Times New Roman" w:hAnsi="Times New Roman"/>
          <w:sz w:val="24"/>
          <w:szCs w:val="24"/>
        </w:rPr>
        <w:t>4</w:t>
      </w:r>
      <w:r w:rsidR="001332C3" w:rsidRPr="001332C3">
        <w:rPr>
          <w:rFonts w:ascii="Times New Roman" w:hAnsi="Times New Roman"/>
          <w:sz w:val="24"/>
          <w:szCs w:val="24"/>
          <w:vertAlign w:val="superscript"/>
        </w:rPr>
        <w:t>th</w:t>
      </w:r>
      <w:r w:rsidR="001332C3">
        <w:rPr>
          <w:rFonts w:ascii="Times New Roman" w:hAnsi="Times New Roman"/>
          <w:sz w:val="24"/>
          <w:szCs w:val="24"/>
        </w:rPr>
        <w:t xml:space="preserve"> and 8</w:t>
      </w:r>
      <w:r w:rsidR="001332C3" w:rsidRPr="001332C3">
        <w:rPr>
          <w:rFonts w:ascii="Times New Roman" w:hAnsi="Times New Roman"/>
          <w:sz w:val="24"/>
          <w:szCs w:val="24"/>
          <w:vertAlign w:val="superscript"/>
        </w:rPr>
        <w:t>th</w:t>
      </w:r>
      <w:r w:rsidR="001332C3">
        <w:rPr>
          <w:rFonts w:ascii="Times New Roman" w:hAnsi="Times New Roman"/>
          <w:sz w:val="24"/>
          <w:szCs w:val="24"/>
        </w:rPr>
        <w:t xml:space="preserve"> </w:t>
      </w:r>
      <w:r w:rsidR="00D22802">
        <w:rPr>
          <w:rFonts w:ascii="Times New Roman" w:hAnsi="Times New Roman"/>
          <w:sz w:val="24"/>
          <w:szCs w:val="24"/>
        </w:rPr>
        <w:t xml:space="preserve">block of the </w:t>
      </w:r>
      <w:r>
        <w:rPr>
          <w:rFonts w:ascii="Times New Roman" w:hAnsi="Times New Roman"/>
          <w:sz w:val="24"/>
          <w:szCs w:val="24"/>
        </w:rPr>
        <w:t>first</w:t>
      </w:r>
      <w:r w:rsidR="00D22802">
        <w:rPr>
          <w:rFonts w:ascii="Times New Roman" w:hAnsi="Times New Roman"/>
          <w:sz w:val="24"/>
          <w:szCs w:val="24"/>
        </w:rPr>
        <w:t xml:space="preserve"> session</w:t>
      </w:r>
      <w:r>
        <w:rPr>
          <w:rFonts w:ascii="Times New Roman" w:hAnsi="Times New Roman"/>
          <w:sz w:val="24"/>
          <w:szCs w:val="24"/>
        </w:rPr>
        <w:t xml:space="preserve"> and</w:t>
      </w:r>
      <w:r w:rsidR="00D22802">
        <w:rPr>
          <w:rFonts w:ascii="Times New Roman" w:hAnsi="Times New Roman"/>
          <w:sz w:val="24"/>
          <w:szCs w:val="24"/>
        </w:rPr>
        <w:t xml:space="preserve"> the </w:t>
      </w:r>
      <w:r>
        <w:rPr>
          <w:rFonts w:ascii="Times New Roman" w:hAnsi="Times New Roman"/>
          <w:sz w:val="24"/>
          <w:szCs w:val="24"/>
        </w:rPr>
        <w:t>final training session</w:t>
      </w:r>
      <w:r w:rsidR="0087707A">
        <w:rPr>
          <w:rFonts w:ascii="Times New Roman" w:hAnsi="Times New Roman"/>
          <w:sz w:val="24"/>
          <w:szCs w:val="24"/>
        </w:rPr>
        <w:t xml:space="preserve"> (see </w:t>
      </w:r>
      <w:r w:rsidR="00C46302">
        <w:rPr>
          <w:rFonts w:ascii="Times New Roman" w:hAnsi="Times New Roman"/>
          <w:sz w:val="24"/>
          <w:szCs w:val="24"/>
        </w:rPr>
        <w:t>F</w:t>
      </w:r>
      <w:r w:rsidR="0087707A">
        <w:rPr>
          <w:rFonts w:ascii="Times New Roman" w:hAnsi="Times New Roman"/>
          <w:sz w:val="24"/>
          <w:szCs w:val="24"/>
        </w:rPr>
        <w:t xml:space="preserve">igure </w:t>
      </w:r>
      <w:r w:rsidR="00240C83">
        <w:rPr>
          <w:rFonts w:ascii="Times New Roman" w:hAnsi="Times New Roman"/>
          <w:sz w:val="24"/>
          <w:szCs w:val="24"/>
        </w:rPr>
        <w:t>4</w:t>
      </w:r>
      <w:r w:rsidR="0087707A">
        <w:rPr>
          <w:rFonts w:ascii="Times New Roman" w:hAnsi="Times New Roman"/>
          <w:sz w:val="24"/>
          <w:szCs w:val="24"/>
        </w:rPr>
        <w:t>)</w:t>
      </w:r>
      <w:r>
        <w:rPr>
          <w:rFonts w:ascii="Times New Roman" w:hAnsi="Times New Roman"/>
          <w:sz w:val="24"/>
          <w:szCs w:val="24"/>
        </w:rPr>
        <w:t>.</w:t>
      </w:r>
      <w:r w:rsidR="00655B8B">
        <w:rPr>
          <w:rFonts w:ascii="Times New Roman" w:hAnsi="Times New Roman"/>
          <w:sz w:val="24"/>
          <w:szCs w:val="24"/>
        </w:rPr>
        <w:t xml:space="preserve"> </w:t>
      </w:r>
      <w:r w:rsidR="002F2057">
        <w:rPr>
          <w:rFonts w:ascii="Times New Roman" w:hAnsi="Times New Roman"/>
          <w:sz w:val="24"/>
          <w:szCs w:val="24"/>
        </w:rPr>
        <w:t>A</w:t>
      </w:r>
      <w:r>
        <w:rPr>
          <w:rFonts w:ascii="Times New Roman" w:hAnsi="Times New Roman"/>
          <w:sz w:val="24"/>
          <w:szCs w:val="24"/>
        </w:rPr>
        <w:t>ll groups made s</w:t>
      </w:r>
      <w:r w:rsidR="001D62CC">
        <w:rPr>
          <w:rFonts w:ascii="Times New Roman" w:hAnsi="Times New Roman"/>
          <w:sz w:val="24"/>
          <w:szCs w:val="24"/>
        </w:rPr>
        <w:t>ubstantial</w:t>
      </w:r>
      <w:r w:rsidR="00AC2EE7">
        <w:rPr>
          <w:rFonts w:ascii="Times New Roman" w:hAnsi="Times New Roman"/>
          <w:sz w:val="24"/>
          <w:szCs w:val="24"/>
        </w:rPr>
        <w:t xml:space="preserve"> training </w:t>
      </w:r>
      <w:r w:rsidR="001D62CC">
        <w:rPr>
          <w:rFonts w:ascii="Times New Roman" w:hAnsi="Times New Roman"/>
          <w:sz w:val="24"/>
          <w:szCs w:val="24"/>
        </w:rPr>
        <w:t>gains:</w:t>
      </w:r>
      <w:r>
        <w:rPr>
          <w:rFonts w:ascii="Times New Roman" w:hAnsi="Times New Roman"/>
          <w:sz w:val="24"/>
          <w:szCs w:val="24"/>
        </w:rPr>
        <w:t xml:space="preserve"> </w:t>
      </w:r>
      <w:r w:rsidR="00C64D2E">
        <w:rPr>
          <w:rFonts w:ascii="Times New Roman" w:hAnsi="Times New Roman"/>
          <w:sz w:val="24"/>
          <w:szCs w:val="24"/>
        </w:rPr>
        <w:t>Simultaneous Spikiness Training</w:t>
      </w:r>
      <w:r w:rsidR="00C64D2E" w:rsidDel="00C64D2E">
        <w:rPr>
          <w:rFonts w:ascii="Times New Roman" w:hAnsi="Times New Roman"/>
          <w:sz w:val="24"/>
          <w:szCs w:val="24"/>
        </w:rPr>
        <w:t xml:space="preserve"> </w:t>
      </w:r>
      <w:r>
        <w:rPr>
          <w:rFonts w:ascii="Times New Roman" w:hAnsi="Times New Roman"/>
          <w:sz w:val="24"/>
          <w:szCs w:val="24"/>
        </w:rPr>
        <w:t>(</w:t>
      </w:r>
      <w:r w:rsidR="00C64D2E" w:rsidRPr="005D138E">
        <w:rPr>
          <w:rFonts w:ascii="Times New Roman" w:hAnsi="Times New Roman"/>
          <w:sz w:val="24"/>
          <w:szCs w:val="24"/>
        </w:rPr>
        <w:t>M</w:t>
      </w:r>
      <w:r w:rsidR="00C64D2E">
        <w:rPr>
          <w:rFonts w:ascii="Times New Roman" w:hAnsi="Times New Roman"/>
          <w:sz w:val="24"/>
          <w:szCs w:val="24"/>
        </w:rPr>
        <w:t xml:space="preserve">=1.42, </w:t>
      </w:r>
      <w:r w:rsidR="00C64D2E" w:rsidRPr="005D138E">
        <w:rPr>
          <w:rFonts w:ascii="Times New Roman" w:hAnsi="Times New Roman"/>
          <w:sz w:val="24"/>
          <w:szCs w:val="24"/>
        </w:rPr>
        <w:t>SD</w:t>
      </w:r>
      <w:r w:rsidR="00C64D2E">
        <w:rPr>
          <w:rFonts w:ascii="Times New Roman" w:hAnsi="Times New Roman"/>
          <w:sz w:val="24"/>
          <w:szCs w:val="24"/>
        </w:rPr>
        <w:t>=</w:t>
      </w:r>
      <w:r w:rsidR="004E2B9A">
        <w:rPr>
          <w:rFonts w:ascii="Times New Roman" w:hAnsi="Times New Roman"/>
          <w:sz w:val="24"/>
          <w:szCs w:val="24"/>
        </w:rPr>
        <w:t>0.97</w:t>
      </w:r>
      <w:r w:rsidR="00C64D2E">
        <w:rPr>
          <w:rFonts w:ascii="Times New Roman" w:hAnsi="Times New Roman"/>
          <w:sz w:val="24"/>
          <w:szCs w:val="24"/>
        </w:rPr>
        <w:t>,</w:t>
      </w:r>
      <w:r w:rsidR="004E2B9A">
        <w:rPr>
          <w:rFonts w:ascii="Times New Roman" w:hAnsi="Times New Roman"/>
          <w:sz w:val="24"/>
          <w:szCs w:val="24"/>
        </w:rPr>
        <w:t xml:space="preserve"> </w:t>
      </w:r>
      <w:r>
        <w:rPr>
          <w:rFonts w:ascii="Times New Roman" w:hAnsi="Times New Roman"/>
          <w:sz w:val="24"/>
          <w:szCs w:val="24"/>
        </w:rPr>
        <w:t>t(54)=</w:t>
      </w:r>
      <w:r w:rsidR="00C12AFB">
        <w:rPr>
          <w:rFonts w:ascii="Times New Roman" w:hAnsi="Times New Roman"/>
          <w:sz w:val="24"/>
          <w:szCs w:val="24"/>
        </w:rPr>
        <w:t>12.87</w:t>
      </w:r>
      <w:r>
        <w:rPr>
          <w:rFonts w:ascii="Times New Roman" w:hAnsi="Times New Roman"/>
          <w:sz w:val="24"/>
          <w:szCs w:val="24"/>
        </w:rPr>
        <w:t>, d=</w:t>
      </w:r>
      <w:r w:rsidR="00C12AFB">
        <w:rPr>
          <w:rFonts w:ascii="Times New Roman" w:hAnsi="Times New Roman"/>
          <w:sz w:val="24"/>
          <w:szCs w:val="24"/>
        </w:rPr>
        <w:t>1.73</w:t>
      </w:r>
      <w:r>
        <w:rPr>
          <w:rFonts w:ascii="Times New Roman" w:hAnsi="Times New Roman"/>
          <w:sz w:val="24"/>
          <w:szCs w:val="24"/>
        </w:rPr>
        <w:t>, p&lt;0.001</w:t>
      </w:r>
      <w:r w:rsidR="00DC0C35">
        <w:rPr>
          <w:rFonts w:ascii="Times New Roman" w:hAnsi="Times New Roman"/>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DC0C35">
        <w:rPr>
          <w:rFonts w:ascii="Times New Roman" w:hAnsi="Times New Roman"/>
          <w:sz w:val="24"/>
          <w:szCs w:val="24"/>
        </w:rPr>
        <w:t>&gt;100</w:t>
      </w:r>
      <w:r>
        <w:rPr>
          <w:rFonts w:ascii="Times New Roman" w:hAnsi="Times New Roman"/>
          <w:sz w:val="24"/>
          <w:szCs w:val="24"/>
        </w:rPr>
        <w:t xml:space="preserve">); </w:t>
      </w:r>
      <w:r w:rsidR="004E2B9A">
        <w:rPr>
          <w:rFonts w:ascii="Times New Roman" w:hAnsi="Times New Roman"/>
          <w:sz w:val="24"/>
          <w:szCs w:val="24"/>
        </w:rPr>
        <w:t xml:space="preserve">Delayed Switching Training </w:t>
      </w:r>
      <w:r>
        <w:rPr>
          <w:rFonts w:ascii="Times New Roman" w:hAnsi="Times New Roman"/>
          <w:sz w:val="24"/>
          <w:szCs w:val="24"/>
        </w:rPr>
        <w:t>(</w:t>
      </w:r>
      <w:r w:rsidR="004E2B9A" w:rsidRPr="005D138E">
        <w:rPr>
          <w:rFonts w:ascii="Times New Roman" w:hAnsi="Times New Roman"/>
          <w:sz w:val="24"/>
          <w:szCs w:val="24"/>
        </w:rPr>
        <w:t>M</w:t>
      </w:r>
      <w:r w:rsidR="004E2B9A">
        <w:rPr>
          <w:rFonts w:ascii="Times New Roman" w:hAnsi="Times New Roman"/>
          <w:sz w:val="24"/>
          <w:szCs w:val="24"/>
        </w:rPr>
        <w:t xml:space="preserve">=1.64, </w:t>
      </w:r>
      <w:r w:rsidR="004E2B9A" w:rsidRPr="005D138E">
        <w:rPr>
          <w:rFonts w:ascii="Times New Roman" w:hAnsi="Times New Roman"/>
          <w:sz w:val="24"/>
          <w:szCs w:val="24"/>
        </w:rPr>
        <w:t>SD</w:t>
      </w:r>
      <w:r w:rsidR="004E2B9A">
        <w:rPr>
          <w:rFonts w:ascii="Times New Roman" w:hAnsi="Times New Roman"/>
          <w:sz w:val="24"/>
          <w:szCs w:val="24"/>
        </w:rPr>
        <w:t xml:space="preserve">=1.23, </w:t>
      </w:r>
      <w:r>
        <w:rPr>
          <w:rFonts w:ascii="Times New Roman" w:hAnsi="Times New Roman"/>
          <w:sz w:val="24"/>
          <w:szCs w:val="24"/>
        </w:rPr>
        <w:t>t(51)=</w:t>
      </w:r>
      <w:r w:rsidR="00C12AFB">
        <w:rPr>
          <w:rFonts w:ascii="Times New Roman" w:hAnsi="Times New Roman"/>
          <w:sz w:val="24"/>
          <w:szCs w:val="24"/>
        </w:rPr>
        <w:t>9.55</w:t>
      </w:r>
      <w:r>
        <w:rPr>
          <w:rFonts w:ascii="Times New Roman" w:hAnsi="Times New Roman"/>
          <w:sz w:val="24"/>
          <w:szCs w:val="24"/>
        </w:rPr>
        <w:t>, d=</w:t>
      </w:r>
      <w:r w:rsidR="00C12AFB">
        <w:rPr>
          <w:rFonts w:ascii="Times New Roman" w:hAnsi="Times New Roman"/>
          <w:sz w:val="24"/>
          <w:szCs w:val="24"/>
        </w:rPr>
        <w:t>1.32</w:t>
      </w:r>
      <w:r>
        <w:rPr>
          <w:rFonts w:ascii="Times New Roman" w:hAnsi="Times New Roman"/>
          <w:sz w:val="24"/>
          <w:szCs w:val="24"/>
        </w:rPr>
        <w:t>, p&lt;0.001</w:t>
      </w:r>
      <w:r w:rsidR="00DC0C35">
        <w:rPr>
          <w:rFonts w:ascii="Times New Roman" w:hAnsi="Times New Roman"/>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DC0C35">
        <w:rPr>
          <w:rFonts w:ascii="Times New Roman" w:hAnsi="Times New Roman"/>
          <w:sz w:val="24"/>
          <w:szCs w:val="24"/>
        </w:rPr>
        <w:t>&gt;100</w:t>
      </w:r>
      <w:r>
        <w:rPr>
          <w:rFonts w:ascii="Times New Roman" w:hAnsi="Times New Roman"/>
          <w:sz w:val="24"/>
          <w:szCs w:val="24"/>
        </w:rPr>
        <w:t>); Control (</w:t>
      </w:r>
      <w:r w:rsidR="004B6843" w:rsidRPr="005D138E">
        <w:rPr>
          <w:rFonts w:ascii="Times New Roman" w:hAnsi="Times New Roman"/>
          <w:sz w:val="24"/>
          <w:szCs w:val="24"/>
        </w:rPr>
        <w:t>M</w:t>
      </w:r>
      <w:r w:rsidR="004B6843">
        <w:rPr>
          <w:rFonts w:ascii="Times New Roman" w:hAnsi="Times New Roman"/>
          <w:sz w:val="24"/>
          <w:szCs w:val="24"/>
        </w:rPr>
        <w:t xml:space="preserve">=0.49, </w:t>
      </w:r>
      <w:r w:rsidR="004B6843" w:rsidRPr="005D138E">
        <w:rPr>
          <w:rFonts w:ascii="Times New Roman" w:hAnsi="Times New Roman"/>
          <w:sz w:val="24"/>
          <w:szCs w:val="24"/>
        </w:rPr>
        <w:t>SD</w:t>
      </w:r>
      <w:r w:rsidR="004B6843">
        <w:rPr>
          <w:rFonts w:ascii="Times New Roman" w:hAnsi="Times New Roman"/>
          <w:sz w:val="24"/>
          <w:szCs w:val="24"/>
        </w:rPr>
        <w:t xml:space="preserve">=0.47, </w:t>
      </w:r>
      <w:r>
        <w:rPr>
          <w:rFonts w:ascii="Times New Roman" w:hAnsi="Times New Roman"/>
          <w:sz w:val="24"/>
          <w:szCs w:val="24"/>
        </w:rPr>
        <w:t>t(50)=</w:t>
      </w:r>
      <w:r w:rsidR="00226D91">
        <w:rPr>
          <w:rFonts w:ascii="Times New Roman" w:hAnsi="Times New Roman"/>
          <w:sz w:val="24"/>
          <w:szCs w:val="24"/>
        </w:rPr>
        <w:t>7.41</w:t>
      </w:r>
      <w:r>
        <w:rPr>
          <w:rFonts w:ascii="Times New Roman" w:hAnsi="Times New Roman"/>
          <w:sz w:val="24"/>
          <w:szCs w:val="24"/>
        </w:rPr>
        <w:t>, d=</w:t>
      </w:r>
      <w:r w:rsidR="00226D91">
        <w:rPr>
          <w:rFonts w:ascii="Times New Roman" w:hAnsi="Times New Roman"/>
          <w:sz w:val="24"/>
          <w:szCs w:val="24"/>
        </w:rPr>
        <w:t>1.03</w:t>
      </w:r>
      <w:r>
        <w:rPr>
          <w:rFonts w:ascii="Times New Roman" w:hAnsi="Times New Roman"/>
          <w:sz w:val="24"/>
          <w:szCs w:val="24"/>
        </w:rPr>
        <w:t>, p&lt;0.001</w:t>
      </w:r>
      <w:r w:rsidR="002D2027">
        <w:rPr>
          <w:rFonts w:ascii="Times New Roman" w:hAnsi="Times New Roman"/>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2D2027">
        <w:rPr>
          <w:rFonts w:ascii="Times New Roman" w:hAnsi="Times New Roman"/>
          <w:sz w:val="24"/>
          <w:szCs w:val="24"/>
        </w:rPr>
        <w:t>&gt;100</w:t>
      </w:r>
      <w:r>
        <w:rPr>
          <w:rFonts w:ascii="Times New Roman" w:hAnsi="Times New Roman"/>
          <w:sz w:val="24"/>
          <w:szCs w:val="24"/>
        </w:rPr>
        <w:t>).</w:t>
      </w:r>
    </w:p>
    <w:tbl>
      <w:tblPr>
        <w:tblStyle w:val="TableGrid"/>
        <w:tblW w:w="9782" w:type="dxa"/>
        <w:tblInd w:w="-284"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161"/>
        <w:gridCol w:w="905"/>
        <w:gridCol w:w="834"/>
        <w:gridCol w:w="309"/>
        <w:gridCol w:w="357"/>
        <w:gridCol w:w="566"/>
        <w:gridCol w:w="666"/>
        <w:gridCol w:w="1071"/>
        <w:gridCol w:w="566"/>
        <w:gridCol w:w="566"/>
        <w:gridCol w:w="416"/>
        <w:gridCol w:w="566"/>
        <w:gridCol w:w="566"/>
        <w:gridCol w:w="666"/>
        <w:gridCol w:w="1079"/>
      </w:tblGrid>
      <w:tr w:rsidR="0085237F" w14:paraId="05A34BEC" w14:textId="77777777" w:rsidTr="00585A8E">
        <w:trPr>
          <w:trHeight w:val="61"/>
        </w:trPr>
        <w:tc>
          <w:tcPr>
            <w:tcW w:w="9782" w:type="dxa"/>
            <w:gridSpan w:val="15"/>
            <w:vAlign w:val="center"/>
          </w:tcPr>
          <w:p w14:paraId="09CFD822" w14:textId="59135EB2" w:rsidR="0085237F" w:rsidRPr="00585A8E" w:rsidRDefault="005F06B2" w:rsidP="00E831FF">
            <w:pPr>
              <w:spacing w:after="0"/>
              <w:rPr>
                <w:rFonts w:ascii="Times New Roman" w:hAnsi="Times New Roman"/>
                <w:i/>
                <w:sz w:val="20"/>
              </w:rPr>
            </w:pPr>
            <w:r w:rsidRPr="006B7BC7">
              <w:rPr>
                <w:rFonts w:ascii="Times New Roman" w:hAnsi="Times New Roman"/>
                <w:b/>
                <w:bCs/>
                <w:i/>
                <w:iCs/>
                <w:sz w:val="20"/>
                <w:szCs w:val="20"/>
              </w:rPr>
              <w:t xml:space="preserve">Table </w:t>
            </w:r>
            <w:r>
              <w:rPr>
                <w:rFonts w:ascii="Times New Roman" w:hAnsi="Times New Roman"/>
                <w:b/>
                <w:bCs/>
                <w:i/>
                <w:iCs/>
                <w:sz w:val="20"/>
                <w:szCs w:val="20"/>
              </w:rPr>
              <w:t>2</w:t>
            </w:r>
            <w:r w:rsidRPr="006B7BC7">
              <w:rPr>
                <w:rFonts w:ascii="Times New Roman" w:hAnsi="Times New Roman"/>
                <w:b/>
                <w:bCs/>
                <w:i/>
                <w:iCs/>
                <w:sz w:val="20"/>
                <w:szCs w:val="20"/>
              </w:rPr>
              <w:t>.</w:t>
            </w:r>
            <w:r w:rsidRPr="00EE6071">
              <w:rPr>
                <w:rFonts w:ascii="Times New Roman" w:hAnsi="Times New Roman"/>
                <w:i/>
                <w:iCs/>
                <w:sz w:val="20"/>
                <w:szCs w:val="20"/>
              </w:rPr>
              <w:t xml:space="preserve"> Assessment summary statistics</w:t>
            </w:r>
            <w:r>
              <w:rPr>
                <w:rFonts w:ascii="Times New Roman" w:hAnsi="Times New Roman"/>
                <w:i/>
                <w:iCs/>
                <w:sz w:val="20"/>
                <w:szCs w:val="20"/>
              </w:rPr>
              <w:t xml:space="preserve"> for accuracy performance.</w:t>
            </w:r>
          </w:p>
        </w:tc>
      </w:tr>
      <w:tr w:rsidR="005F06B2" w14:paraId="5867060D" w14:textId="77777777" w:rsidTr="00585A8E">
        <w:trPr>
          <w:trHeight w:val="61"/>
        </w:trPr>
        <w:tc>
          <w:tcPr>
            <w:tcW w:w="2127" w:type="dxa"/>
            <w:gridSpan w:val="2"/>
            <w:vAlign w:val="center"/>
          </w:tcPr>
          <w:p w14:paraId="78BE6466" w14:textId="77777777" w:rsidR="005F06B2" w:rsidRPr="00741F29" w:rsidRDefault="005F06B2" w:rsidP="00585A8E">
            <w:pPr>
              <w:spacing w:after="0"/>
              <w:jc w:val="center"/>
              <w:rPr>
                <w:rFonts w:ascii="Times New Roman" w:hAnsi="Times New Roman"/>
                <w:sz w:val="20"/>
                <w:szCs w:val="20"/>
              </w:rPr>
            </w:pPr>
            <w:r w:rsidRPr="00741F29">
              <w:rPr>
                <w:rFonts w:ascii="Times New Roman" w:hAnsi="Times New Roman"/>
                <w:sz w:val="20"/>
                <w:szCs w:val="20"/>
              </w:rPr>
              <w:t>Task</w:t>
            </w:r>
            <w:r>
              <w:rPr>
                <w:rFonts w:ascii="Times New Roman" w:hAnsi="Times New Roman"/>
                <w:sz w:val="20"/>
                <w:szCs w:val="20"/>
              </w:rPr>
              <w:t>s</w:t>
            </w:r>
          </w:p>
        </w:tc>
        <w:tc>
          <w:tcPr>
            <w:tcW w:w="3935" w:type="dxa"/>
            <w:gridSpan w:val="5"/>
            <w:vAlign w:val="center"/>
          </w:tcPr>
          <w:p w14:paraId="3B1E82E2" w14:textId="77777777" w:rsidR="005F06B2" w:rsidRPr="00741F29" w:rsidRDefault="005F06B2" w:rsidP="00585A8E">
            <w:pPr>
              <w:spacing w:after="0"/>
              <w:jc w:val="center"/>
              <w:rPr>
                <w:rFonts w:ascii="Times New Roman" w:hAnsi="Times New Roman"/>
                <w:sz w:val="20"/>
                <w:szCs w:val="20"/>
              </w:rPr>
            </w:pPr>
            <w:r w:rsidRPr="00741F29">
              <w:rPr>
                <w:rFonts w:ascii="Times New Roman" w:hAnsi="Times New Roman"/>
                <w:sz w:val="20"/>
                <w:szCs w:val="20"/>
              </w:rPr>
              <w:t>Accuracy</w:t>
            </w:r>
            <w:r>
              <w:rPr>
                <w:rFonts w:ascii="Times New Roman" w:hAnsi="Times New Roman"/>
                <w:sz w:val="20"/>
                <w:szCs w:val="20"/>
              </w:rPr>
              <w:t xml:space="preserve"> (%)</w:t>
            </w:r>
          </w:p>
        </w:tc>
        <w:tc>
          <w:tcPr>
            <w:tcW w:w="3720" w:type="dxa"/>
            <w:gridSpan w:val="8"/>
            <w:vAlign w:val="center"/>
          </w:tcPr>
          <w:p w14:paraId="1C8FEC40" w14:textId="77777777" w:rsidR="005F06B2" w:rsidRPr="00741F29" w:rsidRDefault="005F06B2" w:rsidP="00585A8E">
            <w:pPr>
              <w:spacing w:after="0"/>
              <w:jc w:val="center"/>
              <w:rPr>
                <w:rFonts w:ascii="Times New Roman" w:hAnsi="Times New Roman"/>
                <w:sz w:val="20"/>
                <w:szCs w:val="20"/>
              </w:rPr>
            </w:pPr>
            <w:r w:rsidRPr="00741F29">
              <w:rPr>
                <w:rFonts w:ascii="Times New Roman" w:hAnsi="Times New Roman"/>
                <w:sz w:val="20"/>
                <w:szCs w:val="20"/>
              </w:rPr>
              <w:t>Paired t-test results</w:t>
            </w:r>
          </w:p>
        </w:tc>
      </w:tr>
      <w:tr w:rsidR="0085237F" w14:paraId="3B4904A4" w14:textId="6214BB75" w:rsidTr="00585A8E">
        <w:trPr>
          <w:trHeight w:val="67"/>
        </w:trPr>
        <w:tc>
          <w:tcPr>
            <w:tcW w:w="1161" w:type="dxa"/>
            <w:vAlign w:val="center"/>
          </w:tcPr>
          <w:p w14:paraId="292F9B90" w14:textId="77777777" w:rsidR="005F06B2" w:rsidRDefault="005F06B2" w:rsidP="00585A8E">
            <w:pPr>
              <w:spacing w:after="0"/>
              <w:jc w:val="center"/>
              <w:rPr>
                <w:rFonts w:ascii="Times New Roman" w:hAnsi="Times New Roman"/>
                <w:sz w:val="20"/>
                <w:szCs w:val="20"/>
              </w:rPr>
            </w:pPr>
            <w:r>
              <w:rPr>
                <w:rFonts w:ascii="Times New Roman" w:hAnsi="Times New Roman"/>
                <w:sz w:val="20"/>
                <w:szCs w:val="20"/>
              </w:rPr>
              <w:t>Assessment</w:t>
            </w:r>
          </w:p>
        </w:tc>
        <w:tc>
          <w:tcPr>
            <w:tcW w:w="966" w:type="dxa"/>
            <w:vAlign w:val="center"/>
          </w:tcPr>
          <w:p w14:paraId="226FA9F9" w14:textId="77777777" w:rsidR="005F06B2" w:rsidRDefault="005F06B2" w:rsidP="00585A8E">
            <w:pPr>
              <w:spacing w:after="0"/>
              <w:jc w:val="center"/>
              <w:rPr>
                <w:rFonts w:ascii="Times New Roman" w:hAnsi="Times New Roman"/>
                <w:sz w:val="20"/>
                <w:szCs w:val="20"/>
              </w:rPr>
            </w:pPr>
            <w:r>
              <w:rPr>
                <w:rFonts w:ascii="Times New Roman" w:hAnsi="Times New Roman"/>
                <w:sz w:val="20"/>
                <w:szCs w:val="20"/>
              </w:rPr>
              <w:t>Training</w:t>
            </w:r>
          </w:p>
        </w:tc>
        <w:tc>
          <w:tcPr>
            <w:tcW w:w="1275" w:type="dxa"/>
            <w:gridSpan w:val="2"/>
            <w:vAlign w:val="center"/>
          </w:tcPr>
          <w:p w14:paraId="64A45FB8" w14:textId="4895979D" w:rsidR="0085237F" w:rsidRPr="00585A8E" w:rsidRDefault="005F06B2" w:rsidP="00585A8E">
            <w:pPr>
              <w:spacing w:after="0"/>
              <w:jc w:val="center"/>
              <w:rPr>
                <w:rFonts w:ascii="Times New Roman" w:hAnsi="Times New Roman"/>
                <w:sz w:val="20"/>
              </w:rPr>
            </w:pPr>
            <w:r w:rsidRPr="00741F29">
              <w:rPr>
                <w:rFonts w:ascii="Times New Roman" w:hAnsi="Times New Roman"/>
                <w:sz w:val="20"/>
                <w:szCs w:val="20"/>
              </w:rPr>
              <w:t>Pre-</w:t>
            </w:r>
            <w:r>
              <w:rPr>
                <w:rFonts w:ascii="Times New Roman" w:hAnsi="Times New Roman"/>
                <w:sz w:val="20"/>
                <w:szCs w:val="20"/>
              </w:rPr>
              <w:t>training</w:t>
            </w:r>
          </w:p>
        </w:tc>
        <w:tc>
          <w:tcPr>
            <w:tcW w:w="1276" w:type="dxa"/>
            <w:gridSpan w:val="3"/>
            <w:vAlign w:val="center"/>
          </w:tcPr>
          <w:p w14:paraId="10F8FE86" w14:textId="2DE63821" w:rsidR="0085237F" w:rsidRPr="00585A8E" w:rsidRDefault="005F06B2" w:rsidP="00585A8E">
            <w:pPr>
              <w:spacing w:after="0"/>
              <w:jc w:val="center"/>
              <w:rPr>
                <w:rFonts w:ascii="Times New Roman" w:hAnsi="Times New Roman"/>
                <w:sz w:val="20"/>
              </w:rPr>
            </w:pPr>
            <w:r w:rsidRPr="00741F29">
              <w:rPr>
                <w:rFonts w:ascii="Times New Roman" w:hAnsi="Times New Roman"/>
                <w:sz w:val="20"/>
                <w:szCs w:val="20"/>
              </w:rPr>
              <w:t>Post-</w:t>
            </w:r>
            <w:r>
              <w:rPr>
                <w:rFonts w:ascii="Times New Roman" w:hAnsi="Times New Roman"/>
                <w:sz w:val="20"/>
                <w:szCs w:val="20"/>
              </w:rPr>
              <w:t>training</w:t>
            </w:r>
          </w:p>
        </w:tc>
        <w:tc>
          <w:tcPr>
            <w:tcW w:w="1384" w:type="dxa"/>
            <w:vAlign w:val="center"/>
          </w:tcPr>
          <w:p w14:paraId="3CF73174" w14:textId="77777777" w:rsidR="005F06B2" w:rsidRPr="00741F29" w:rsidRDefault="005F06B2" w:rsidP="00585A8E">
            <w:pPr>
              <w:spacing w:after="0"/>
              <w:jc w:val="center"/>
              <w:rPr>
                <w:rFonts w:ascii="Times New Roman" w:hAnsi="Times New Roman"/>
                <w:sz w:val="20"/>
                <w:szCs w:val="20"/>
              </w:rPr>
            </w:pPr>
            <w:r w:rsidRPr="00741F29">
              <w:rPr>
                <w:rFonts w:ascii="Times New Roman" w:hAnsi="Times New Roman"/>
                <w:sz w:val="20"/>
                <w:szCs w:val="20"/>
              </w:rPr>
              <w:t>Difference (Post-Pre)</w:t>
            </w:r>
          </w:p>
        </w:tc>
        <w:tc>
          <w:tcPr>
            <w:tcW w:w="3720" w:type="dxa"/>
            <w:gridSpan w:val="7"/>
            <w:vAlign w:val="center"/>
          </w:tcPr>
          <w:p w14:paraId="72310E12" w14:textId="77777777" w:rsidR="005F06B2" w:rsidRPr="00741F29" w:rsidRDefault="005F06B2" w:rsidP="00585A8E">
            <w:pPr>
              <w:spacing w:after="0"/>
              <w:jc w:val="center"/>
              <w:rPr>
                <w:rFonts w:ascii="Times New Roman" w:hAnsi="Times New Roman"/>
                <w:sz w:val="20"/>
                <w:szCs w:val="20"/>
              </w:rPr>
            </w:pPr>
          </w:p>
        </w:tc>
      </w:tr>
      <w:tr w:rsidR="005F06B2" w14:paraId="3F2B2D8E" w14:textId="77777777" w:rsidTr="00585A8E">
        <w:trPr>
          <w:trHeight w:val="168"/>
        </w:trPr>
        <w:tc>
          <w:tcPr>
            <w:tcW w:w="1161" w:type="dxa"/>
            <w:gridSpan w:val="2"/>
            <w:tcBorders>
              <w:bottom w:val="single" w:sz="4" w:space="0" w:color="auto"/>
            </w:tcBorders>
            <w:vAlign w:val="center"/>
          </w:tcPr>
          <w:p w14:paraId="503B89A7" w14:textId="77777777" w:rsidR="005F06B2" w:rsidRPr="00741F29" w:rsidRDefault="005F06B2" w:rsidP="00585A8E">
            <w:pPr>
              <w:spacing w:after="0"/>
              <w:jc w:val="center"/>
              <w:rPr>
                <w:rFonts w:ascii="Times New Roman" w:hAnsi="Times New Roman"/>
                <w:sz w:val="20"/>
                <w:szCs w:val="20"/>
              </w:rPr>
            </w:pPr>
          </w:p>
        </w:tc>
        <w:tc>
          <w:tcPr>
            <w:tcW w:w="966" w:type="dxa"/>
            <w:tcBorders>
              <w:bottom w:val="single" w:sz="4" w:space="0" w:color="auto"/>
            </w:tcBorders>
            <w:vAlign w:val="center"/>
          </w:tcPr>
          <w:p w14:paraId="171CAFB3" w14:textId="77777777" w:rsidR="005F06B2" w:rsidRPr="00741F29" w:rsidRDefault="005F06B2" w:rsidP="00585A8E">
            <w:pPr>
              <w:spacing w:after="0"/>
              <w:jc w:val="center"/>
              <w:rPr>
                <w:rFonts w:ascii="Times New Roman" w:hAnsi="Times New Roman"/>
                <w:sz w:val="20"/>
                <w:szCs w:val="20"/>
              </w:rPr>
            </w:pPr>
          </w:p>
        </w:tc>
        <w:tc>
          <w:tcPr>
            <w:tcW w:w="708" w:type="dxa"/>
            <w:gridSpan w:val="2"/>
            <w:tcBorders>
              <w:bottom w:val="single" w:sz="4" w:space="0" w:color="auto"/>
            </w:tcBorders>
            <w:vAlign w:val="center"/>
          </w:tcPr>
          <w:p w14:paraId="428D2C4F" w14:textId="77777777" w:rsidR="005F06B2" w:rsidRPr="00FD7F62" w:rsidRDefault="005F06B2" w:rsidP="00585A8E">
            <w:pPr>
              <w:spacing w:after="0"/>
              <w:jc w:val="center"/>
              <w:rPr>
                <w:rFonts w:ascii="Times New Roman" w:hAnsi="Times New Roman"/>
                <w:i/>
                <w:iCs/>
                <w:sz w:val="20"/>
                <w:szCs w:val="20"/>
              </w:rPr>
            </w:pPr>
            <w:r w:rsidRPr="00FD7F62">
              <w:rPr>
                <w:rFonts w:ascii="Times New Roman" w:hAnsi="Times New Roman"/>
                <w:i/>
                <w:iCs/>
                <w:sz w:val="20"/>
                <w:szCs w:val="20"/>
              </w:rPr>
              <w:t>M</w:t>
            </w:r>
          </w:p>
        </w:tc>
        <w:tc>
          <w:tcPr>
            <w:tcW w:w="567" w:type="dxa"/>
            <w:tcBorders>
              <w:bottom w:val="single" w:sz="4" w:space="0" w:color="auto"/>
            </w:tcBorders>
            <w:vAlign w:val="center"/>
          </w:tcPr>
          <w:p w14:paraId="3CE9BB13" w14:textId="77777777" w:rsidR="005F06B2" w:rsidRPr="00FD7F62" w:rsidRDefault="005F06B2" w:rsidP="00585A8E">
            <w:pPr>
              <w:spacing w:after="0"/>
              <w:jc w:val="center"/>
              <w:rPr>
                <w:rFonts w:ascii="Times New Roman" w:hAnsi="Times New Roman"/>
                <w:i/>
                <w:iCs/>
                <w:sz w:val="20"/>
                <w:szCs w:val="20"/>
              </w:rPr>
            </w:pPr>
            <w:r w:rsidRPr="00FD7F62">
              <w:rPr>
                <w:rFonts w:ascii="Times New Roman" w:hAnsi="Times New Roman"/>
                <w:i/>
                <w:iCs/>
                <w:sz w:val="20"/>
                <w:szCs w:val="20"/>
              </w:rPr>
              <w:t>SD</w:t>
            </w:r>
          </w:p>
        </w:tc>
        <w:tc>
          <w:tcPr>
            <w:tcW w:w="709" w:type="dxa"/>
            <w:tcBorders>
              <w:bottom w:val="single" w:sz="4" w:space="0" w:color="auto"/>
            </w:tcBorders>
            <w:vAlign w:val="center"/>
          </w:tcPr>
          <w:p w14:paraId="6DBAA2B7" w14:textId="77777777" w:rsidR="005F06B2" w:rsidRPr="00FD7F62" w:rsidRDefault="005F06B2" w:rsidP="00585A8E">
            <w:pPr>
              <w:spacing w:after="0"/>
              <w:jc w:val="center"/>
              <w:rPr>
                <w:rFonts w:ascii="Times New Roman" w:hAnsi="Times New Roman"/>
                <w:i/>
                <w:iCs/>
                <w:sz w:val="20"/>
                <w:szCs w:val="20"/>
              </w:rPr>
            </w:pPr>
            <w:r w:rsidRPr="00FD7F62">
              <w:rPr>
                <w:rFonts w:ascii="Times New Roman" w:hAnsi="Times New Roman"/>
                <w:i/>
                <w:iCs/>
                <w:sz w:val="20"/>
                <w:szCs w:val="20"/>
              </w:rPr>
              <w:t>M</w:t>
            </w:r>
          </w:p>
        </w:tc>
        <w:tc>
          <w:tcPr>
            <w:tcW w:w="567" w:type="dxa"/>
            <w:tcBorders>
              <w:bottom w:val="single" w:sz="4" w:space="0" w:color="auto"/>
            </w:tcBorders>
            <w:vAlign w:val="center"/>
          </w:tcPr>
          <w:p w14:paraId="2C012604" w14:textId="77777777" w:rsidR="005F06B2" w:rsidRPr="00FD7F62" w:rsidRDefault="005F06B2" w:rsidP="00585A8E">
            <w:pPr>
              <w:spacing w:after="0"/>
              <w:jc w:val="center"/>
              <w:rPr>
                <w:rFonts w:ascii="Times New Roman" w:hAnsi="Times New Roman"/>
                <w:i/>
                <w:iCs/>
                <w:sz w:val="20"/>
                <w:szCs w:val="20"/>
              </w:rPr>
            </w:pPr>
            <w:r w:rsidRPr="00FD7F62">
              <w:rPr>
                <w:rFonts w:ascii="Times New Roman" w:hAnsi="Times New Roman"/>
                <w:i/>
                <w:iCs/>
                <w:sz w:val="20"/>
                <w:szCs w:val="20"/>
              </w:rPr>
              <w:t>SD</w:t>
            </w:r>
          </w:p>
        </w:tc>
        <w:tc>
          <w:tcPr>
            <w:tcW w:w="709" w:type="dxa"/>
            <w:tcBorders>
              <w:bottom w:val="single" w:sz="4" w:space="0" w:color="auto"/>
            </w:tcBorders>
            <w:vAlign w:val="center"/>
          </w:tcPr>
          <w:p w14:paraId="431C31B5" w14:textId="77777777" w:rsidR="005F06B2" w:rsidRPr="00FD7F62" w:rsidRDefault="005F06B2" w:rsidP="00585A8E">
            <w:pPr>
              <w:spacing w:after="0"/>
              <w:jc w:val="center"/>
              <w:rPr>
                <w:rFonts w:ascii="Times New Roman" w:hAnsi="Times New Roman"/>
                <w:i/>
                <w:iCs/>
                <w:sz w:val="20"/>
                <w:szCs w:val="20"/>
              </w:rPr>
            </w:pPr>
            <w:r w:rsidRPr="00FD7F62">
              <w:rPr>
                <w:rFonts w:ascii="Times New Roman" w:hAnsi="Times New Roman"/>
                <w:i/>
                <w:iCs/>
                <w:sz w:val="20"/>
                <w:szCs w:val="20"/>
              </w:rPr>
              <w:t>M</w:t>
            </w:r>
          </w:p>
        </w:tc>
        <w:tc>
          <w:tcPr>
            <w:tcW w:w="675" w:type="dxa"/>
            <w:tcBorders>
              <w:bottom w:val="single" w:sz="4" w:space="0" w:color="auto"/>
            </w:tcBorders>
            <w:vAlign w:val="center"/>
          </w:tcPr>
          <w:p w14:paraId="2BABC6D2" w14:textId="77777777" w:rsidR="005F06B2" w:rsidRPr="00FD7F62" w:rsidRDefault="005F06B2" w:rsidP="00585A8E">
            <w:pPr>
              <w:spacing w:after="0"/>
              <w:jc w:val="center"/>
              <w:rPr>
                <w:rFonts w:ascii="Times New Roman" w:hAnsi="Times New Roman"/>
                <w:i/>
                <w:iCs/>
                <w:sz w:val="20"/>
                <w:szCs w:val="20"/>
              </w:rPr>
            </w:pPr>
            <w:r w:rsidRPr="00FD7F62">
              <w:rPr>
                <w:rFonts w:ascii="Times New Roman" w:hAnsi="Times New Roman"/>
                <w:i/>
                <w:iCs/>
                <w:sz w:val="20"/>
                <w:szCs w:val="20"/>
              </w:rPr>
              <w:t>SD</w:t>
            </w:r>
          </w:p>
        </w:tc>
        <w:tc>
          <w:tcPr>
            <w:tcW w:w="416" w:type="dxa"/>
            <w:tcBorders>
              <w:bottom w:val="single" w:sz="4" w:space="0" w:color="auto"/>
            </w:tcBorders>
            <w:vAlign w:val="center"/>
          </w:tcPr>
          <w:p w14:paraId="77F72680" w14:textId="77777777" w:rsidR="005F06B2" w:rsidRPr="00FD7F62" w:rsidRDefault="005F06B2" w:rsidP="00585A8E">
            <w:pPr>
              <w:spacing w:after="0"/>
              <w:jc w:val="center"/>
              <w:rPr>
                <w:rFonts w:ascii="Times New Roman" w:hAnsi="Times New Roman"/>
                <w:i/>
                <w:iCs/>
                <w:sz w:val="20"/>
                <w:szCs w:val="20"/>
              </w:rPr>
            </w:pPr>
            <w:r w:rsidRPr="00FD7F62">
              <w:rPr>
                <w:rFonts w:ascii="Times New Roman" w:hAnsi="Times New Roman"/>
                <w:i/>
                <w:iCs/>
                <w:sz w:val="20"/>
                <w:szCs w:val="20"/>
              </w:rPr>
              <w:t>df</w:t>
            </w:r>
          </w:p>
        </w:tc>
        <w:tc>
          <w:tcPr>
            <w:tcW w:w="666" w:type="dxa"/>
            <w:tcBorders>
              <w:bottom w:val="single" w:sz="4" w:space="0" w:color="auto"/>
            </w:tcBorders>
            <w:vAlign w:val="center"/>
          </w:tcPr>
          <w:p w14:paraId="5F8CEFE3" w14:textId="77777777" w:rsidR="005F06B2" w:rsidRPr="00FD7F62" w:rsidRDefault="005F06B2" w:rsidP="00585A8E">
            <w:pPr>
              <w:spacing w:after="0"/>
              <w:jc w:val="center"/>
              <w:rPr>
                <w:rFonts w:ascii="Times New Roman" w:hAnsi="Times New Roman"/>
                <w:i/>
                <w:iCs/>
                <w:sz w:val="20"/>
                <w:szCs w:val="20"/>
              </w:rPr>
            </w:pPr>
            <w:r w:rsidRPr="00FD7F62">
              <w:rPr>
                <w:rFonts w:ascii="Times New Roman" w:hAnsi="Times New Roman"/>
                <w:i/>
                <w:iCs/>
                <w:sz w:val="20"/>
                <w:szCs w:val="20"/>
              </w:rPr>
              <w:t>t</w:t>
            </w:r>
          </w:p>
        </w:tc>
        <w:tc>
          <w:tcPr>
            <w:tcW w:w="653" w:type="dxa"/>
            <w:tcBorders>
              <w:bottom w:val="single" w:sz="4" w:space="0" w:color="auto"/>
            </w:tcBorders>
            <w:vAlign w:val="center"/>
          </w:tcPr>
          <w:p w14:paraId="3CDBCD2D" w14:textId="77777777" w:rsidR="005F06B2" w:rsidRPr="00FD7F62" w:rsidRDefault="005F06B2" w:rsidP="00585A8E">
            <w:pPr>
              <w:spacing w:after="0"/>
              <w:jc w:val="center"/>
              <w:rPr>
                <w:rFonts w:ascii="Times New Roman" w:hAnsi="Times New Roman"/>
                <w:i/>
                <w:iCs/>
                <w:sz w:val="20"/>
                <w:szCs w:val="20"/>
              </w:rPr>
            </w:pPr>
            <w:r w:rsidRPr="00FD7F62">
              <w:rPr>
                <w:rFonts w:ascii="Times New Roman" w:hAnsi="Times New Roman"/>
                <w:i/>
                <w:iCs/>
                <w:sz w:val="20"/>
                <w:szCs w:val="20"/>
              </w:rPr>
              <w:t>d</w:t>
            </w:r>
          </w:p>
        </w:tc>
        <w:tc>
          <w:tcPr>
            <w:tcW w:w="709" w:type="dxa"/>
            <w:tcBorders>
              <w:bottom w:val="single" w:sz="4" w:space="0" w:color="auto"/>
            </w:tcBorders>
            <w:vAlign w:val="center"/>
          </w:tcPr>
          <w:p w14:paraId="575B1EE6" w14:textId="77777777" w:rsidR="005F06B2" w:rsidRPr="00741F29" w:rsidRDefault="00EB2833" w:rsidP="00585A8E">
            <w:pPr>
              <w:spacing w:after="0"/>
              <w:jc w:val="center"/>
              <w:rPr>
                <w:rFonts w:ascii="Times New Roman" w:hAnsi="Times New Roman"/>
                <w:sz w:val="20"/>
                <w:szCs w:val="20"/>
              </w:rPr>
            </w:pPr>
            <m:oMathPara>
              <m:oMath>
                <m:sSub>
                  <m:sSubPr>
                    <m:ctrlPr>
                      <w:rPr>
                        <w:rFonts w:ascii="Cambria Math" w:eastAsiaTheme="minorHAnsi" w:hAnsi="Cambria Math"/>
                        <w:i/>
                        <w:sz w:val="20"/>
                        <w:szCs w:val="20"/>
                      </w:rPr>
                    </m:ctrlPr>
                  </m:sSubPr>
                  <m:e>
                    <m:r>
                      <w:rPr>
                        <w:rFonts w:ascii="Cambria Math" w:hAnsi="Cambria Math"/>
                        <w:sz w:val="20"/>
                        <w:szCs w:val="20"/>
                      </w:rPr>
                      <m:t>BF</m:t>
                    </m:r>
                  </m:e>
                  <m:sub>
                    <m:r>
                      <w:rPr>
                        <w:rFonts w:ascii="Cambria Math" w:hAnsi="Cambria Math"/>
                        <w:sz w:val="20"/>
                        <w:szCs w:val="20"/>
                      </w:rPr>
                      <m:t>10</m:t>
                    </m:r>
                  </m:sub>
                </m:sSub>
              </m:oMath>
            </m:oMathPara>
          </w:p>
        </w:tc>
        <w:tc>
          <w:tcPr>
            <w:tcW w:w="1276" w:type="dxa"/>
            <w:tcBorders>
              <w:bottom w:val="single" w:sz="4" w:space="0" w:color="auto"/>
            </w:tcBorders>
            <w:vAlign w:val="center"/>
          </w:tcPr>
          <w:p w14:paraId="5DBD3871" w14:textId="77777777" w:rsidR="005F06B2" w:rsidRPr="00FD7F62" w:rsidRDefault="005F06B2" w:rsidP="00585A8E">
            <w:pPr>
              <w:spacing w:after="0"/>
              <w:jc w:val="center"/>
              <w:rPr>
                <w:rFonts w:ascii="Times New Roman" w:hAnsi="Times New Roman"/>
                <w:i/>
                <w:iCs/>
                <w:sz w:val="20"/>
                <w:szCs w:val="20"/>
              </w:rPr>
            </w:pPr>
            <w:r w:rsidRPr="00FD7F62">
              <w:rPr>
                <w:rFonts w:ascii="Times New Roman" w:hAnsi="Times New Roman"/>
                <w:i/>
                <w:iCs/>
                <w:sz w:val="20"/>
                <w:szCs w:val="20"/>
              </w:rPr>
              <w:t>p</w:t>
            </w:r>
          </w:p>
        </w:tc>
      </w:tr>
      <w:tr w:rsidR="006064C4" w14:paraId="42D0CD09" w14:textId="77777777" w:rsidTr="00585A8E">
        <w:trPr>
          <w:trHeight w:val="40"/>
        </w:trPr>
        <w:tc>
          <w:tcPr>
            <w:tcW w:w="1161" w:type="dxa"/>
            <w:gridSpan w:val="2"/>
            <w:vMerge w:val="restart"/>
            <w:tcBorders>
              <w:top w:val="single" w:sz="4" w:space="0" w:color="auto"/>
              <w:bottom w:val="nil"/>
            </w:tcBorders>
            <w:vAlign w:val="center"/>
          </w:tcPr>
          <w:p w14:paraId="767F66A4"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SSP</w:t>
            </w:r>
          </w:p>
        </w:tc>
        <w:tc>
          <w:tcPr>
            <w:tcW w:w="966" w:type="dxa"/>
            <w:tcBorders>
              <w:top w:val="single" w:sz="4" w:space="0" w:color="auto"/>
              <w:bottom w:val="nil"/>
            </w:tcBorders>
            <w:vAlign w:val="center"/>
          </w:tcPr>
          <w:p w14:paraId="10919B6A"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SSPT</w:t>
            </w:r>
          </w:p>
        </w:tc>
        <w:tc>
          <w:tcPr>
            <w:tcW w:w="708" w:type="dxa"/>
            <w:gridSpan w:val="2"/>
            <w:tcBorders>
              <w:top w:val="single" w:sz="4" w:space="0" w:color="auto"/>
              <w:bottom w:val="nil"/>
            </w:tcBorders>
            <w:vAlign w:val="center"/>
          </w:tcPr>
          <w:p w14:paraId="3D03F279"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75.69</w:t>
            </w:r>
          </w:p>
        </w:tc>
        <w:tc>
          <w:tcPr>
            <w:tcW w:w="567" w:type="dxa"/>
            <w:tcBorders>
              <w:top w:val="single" w:sz="4" w:space="0" w:color="auto"/>
              <w:bottom w:val="nil"/>
            </w:tcBorders>
            <w:vAlign w:val="center"/>
          </w:tcPr>
          <w:p w14:paraId="5B79D1F0"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8.01</w:t>
            </w:r>
          </w:p>
        </w:tc>
        <w:tc>
          <w:tcPr>
            <w:tcW w:w="709" w:type="dxa"/>
            <w:tcBorders>
              <w:top w:val="single" w:sz="4" w:space="0" w:color="auto"/>
              <w:bottom w:val="nil"/>
            </w:tcBorders>
            <w:vAlign w:val="center"/>
          </w:tcPr>
          <w:p w14:paraId="6B77D70D"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83.94</w:t>
            </w:r>
          </w:p>
        </w:tc>
        <w:tc>
          <w:tcPr>
            <w:tcW w:w="567" w:type="dxa"/>
            <w:tcBorders>
              <w:top w:val="single" w:sz="4" w:space="0" w:color="auto"/>
              <w:bottom w:val="nil"/>
            </w:tcBorders>
            <w:vAlign w:val="center"/>
          </w:tcPr>
          <w:p w14:paraId="6F81F904"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7.33</w:t>
            </w:r>
          </w:p>
        </w:tc>
        <w:tc>
          <w:tcPr>
            <w:tcW w:w="709" w:type="dxa"/>
            <w:tcBorders>
              <w:top w:val="single" w:sz="4" w:space="0" w:color="auto"/>
              <w:bottom w:val="nil"/>
            </w:tcBorders>
            <w:vAlign w:val="center"/>
          </w:tcPr>
          <w:p w14:paraId="683B12D9"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8.25</w:t>
            </w:r>
          </w:p>
        </w:tc>
        <w:tc>
          <w:tcPr>
            <w:tcW w:w="675" w:type="dxa"/>
            <w:tcBorders>
              <w:top w:val="single" w:sz="4" w:space="0" w:color="auto"/>
              <w:bottom w:val="nil"/>
            </w:tcBorders>
            <w:vAlign w:val="center"/>
          </w:tcPr>
          <w:p w14:paraId="3D4F0D89"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8.18</w:t>
            </w:r>
          </w:p>
        </w:tc>
        <w:tc>
          <w:tcPr>
            <w:tcW w:w="416" w:type="dxa"/>
            <w:tcBorders>
              <w:top w:val="single" w:sz="4" w:space="0" w:color="auto"/>
              <w:bottom w:val="nil"/>
            </w:tcBorders>
            <w:vAlign w:val="center"/>
          </w:tcPr>
          <w:p w14:paraId="1CC72088"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55</w:t>
            </w:r>
          </w:p>
        </w:tc>
        <w:tc>
          <w:tcPr>
            <w:tcW w:w="666" w:type="dxa"/>
            <w:tcBorders>
              <w:top w:val="single" w:sz="4" w:space="0" w:color="auto"/>
              <w:bottom w:val="nil"/>
            </w:tcBorders>
            <w:vAlign w:val="center"/>
          </w:tcPr>
          <w:p w14:paraId="1E37BA21"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7.55</w:t>
            </w:r>
          </w:p>
        </w:tc>
        <w:tc>
          <w:tcPr>
            <w:tcW w:w="653" w:type="dxa"/>
            <w:tcBorders>
              <w:top w:val="single" w:sz="4" w:space="0" w:color="auto"/>
              <w:bottom w:val="nil"/>
            </w:tcBorders>
            <w:vAlign w:val="center"/>
          </w:tcPr>
          <w:p w14:paraId="5AEC4AB8"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1.00</w:t>
            </w:r>
          </w:p>
        </w:tc>
        <w:tc>
          <w:tcPr>
            <w:tcW w:w="709" w:type="dxa"/>
            <w:tcBorders>
              <w:top w:val="single" w:sz="4" w:space="0" w:color="auto"/>
              <w:bottom w:val="nil"/>
            </w:tcBorders>
            <w:vAlign w:val="center"/>
          </w:tcPr>
          <w:p w14:paraId="35FB60AB"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&gt;100</w:t>
            </w:r>
          </w:p>
        </w:tc>
        <w:tc>
          <w:tcPr>
            <w:tcW w:w="1276" w:type="dxa"/>
            <w:tcBorders>
              <w:top w:val="single" w:sz="4" w:space="0" w:color="auto"/>
              <w:bottom w:val="nil"/>
            </w:tcBorders>
            <w:vAlign w:val="center"/>
          </w:tcPr>
          <w:p w14:paraId="07B84236"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&lt;0.001***</w:t>
            </w:r>
          </w:p>
        </w:tc>
      </w:tr>
      <w:tr w:rsidR="006064C4" w14:paraId="54428D86" w14:textId="77777777" w:rsidTr="00585A8E">
        <w:trPr>
          <w:trHeight w:val="40"/>
        </w:trPr>
        <w:tc>
          <w:tcPr>
            <w:tcW w:w="1161" w:type="dxa"/>
            <w:gridSpan w:val="2"/>
            <w:vMerge/>
            <w:tcBorders>
              <w:top w:val="nil"/>
              <w:bottom w:val="nil"/>
            </w:tcBorders>
            <w:vAlign w:val="center"/>
          </w:tcPr>
          <w:p w14:paraId="5F56ADAE"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nil"/>
            </w:tcBorders>
            <w:vAlign w:val="center"/>
          </w:tcPr>
          <w:p w14:paraId="1B51DD21"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DSWT</w:t>
            </w:r>
          </w:p>
        </w:tc>
        <w:tc>
          <w:tcPr>
            <w:tcW w:w="708" w:type="dxa"/>
            <w:gridSpan w:val="2"/>
            <w:tcBorders>
              <w:top w:val="nil"/>
              <w:bottom w:val="nil"/>
            </w:tcBorders>
            <w:vAlign w:val="center"/>
          </w:tcPr>
          <w:p w14:paraId="2E9D0A90"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75.77</w:t>
            </w:r>
          </w:p>
        </w:tc>
        <w:tc>
          <w:tcPr>
            <w:tcW w:w="567" w:type="dxa"/>
            <w:tcBorders>
              <w:top w:val="nil"/>
              <w:bottom w:val="nil"/>
            </w:tcBorders>
            <w:vAlign w:val="center"/>
          </w:tcPr>
          <w:p w14:paraId="59AB0C67"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7.10</w:t>
            </w:r>
          </w:p>
        </w:tc>
        <w:tc>
          <w:tcPr>
            <w:tcW w:w="709" w:type="dxa"/>
            <w:tcBorders>
              <w:top w:val="nil"/>
              <w:bottom w:val="nil"/>
            </w:tcBorders>
            <w:vAlign w:val="center"/>
          </w:tcPr>
          <w:p w14:paraId="1207C04F"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80.46</w:t>
            </w:r>
          </w:p>
        </w:tc>
        <w:tc>
          <w:tcPr>
            <w:tcW w:w="567" w:type="dxa"/>
            <w:tcBorders>
              <w:top w:val="nil"/>
              <w:bottom w:val="nil"/>
            </w:tcBorders>
            <w:vAlign w:val="center"/>
          </w:tcPr>
          <w:p w14:paraId="4E6957F6"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8.58</w:t>
            </w:r>
          </w:p>
        </w:tc>
        <w:tc>
          <w:tcPr>
            <w:tcW w:w="709" w:type="dxa"/>
            <w:tcBorders>
              <w:top w:val="nil"/>
              <w:bottom w:val="nil"/>
            </w:tcBorders>
            <w:vAlign w:val="center"/>
          </w:tcPr>
          <w:p w14:paraId="3A605A39"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4.69</w:t>
            </w:r>
          </w:p>
        </w:tc>
        <w:tc>
          <w:tcPr>
            <w:tcW w:w="675" w:type="dxa"/>
            <w:tcBorders>
              <w:top w:val="nil"/>
              <w:bottom w:val="nil"/>
            </w:tcBorders>
            <w:vAlign w:val="center"/>
          </w:tcPr>
          <w:p w14:paraId="1D721F17"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9.64</w:t>
            </w:r>
          </w:p>
        </w:tc>
        <w:tc>
          <w:tcPr>
            <w:tcW w:w="416" w:type="dxa"/>
            <w:tcBorders>
              <w:top w:val="nil"/>
              <w:bottom w:val="nil"/>
            </w:tcBorders>
            <w:vAlign w:val="center"/>
          </w:tcPr>
          <w:p w14:paraId="3E1F7BCA"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59</w:t>
            </w:r>
          </w:p>
        </w:tc>
        <w:tc>
          <w:tcPr>
            <w:tcW w:w="666" w:type="dxa"/>
            <w:tcBorders>
              <w:top w:val="nil"/>
              <w:bottom w:val="nil"/>
            </w:tcBorders>
            <w:vAlign w:val="center"/>
          </w:tcPr>
          <w:p w14:paraId="58DCC455"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3.76</w:t>
            </w:r>
          </w:p>
        </w:tc>
        <w:tc>
          <w:tcPr>
            <w:tcW w:w="653" w:type="dxa"/>
            <w:tcBorders>
              <w:top w:val="nil"/>
              <w:bottom w:val="nil"/>
            </w:tcBorders>
            <w:vAlign w:val="center"/>
          </w:tcPr>
          <w:p w14:paraId="2864C374"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0.48</w:t>
            </w:r>
          </w:p>
        </w:tc>
        <w:tc>
          <w:tcPr>
            <w:tcW w:w="709" w:type="dxa"/>
            <w:tcBorders>
              <w:top w:val="nil"/>
              <w:bottom w:val="nil"/>
            </w:tcBorders>
            <w:vAlign w:val="center"/>
          </w:tcPr>
          <w:p w14:paraId="3CAAF310"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63.55</w:t>
            </w:r>
          </w:p>
        </w:tc>
        <w:tc>
          <w:tcPr>
            <w:tcW w:w="1276" w:type="dxa"/>
            <w:tcBorders>
              <w:top w:val="nil"/>
              <w:bottom w:val="nil"/>
            </w:tcBorders>
            <w:vAlign w:val="center"/>
          </w:tcPr>
          <w:p w14:paraId="053B6FF4"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&lt;0.0</w:t>
            </w:r>
            <w:r>
              <w:rPr>
                <w:rFonts w:ascii="Times New Roman" w:hAnsi="Times New Roman"/>
                <w:sz w:val="20"/>
                <w:szCs w:val="20"/>
              </w:rPr>
              <w:t>0</w:t>
            </w:r>
            <w:r w:rsidRPr="00741F29">
              <w:rPr>
                <w:rFonts w:ascii="Times New Roman" w:hAnsi="Times New Roman"/>
                <w:sz w:val="20"/>
                <w:szCs w:val="20"/>
              </w:rPr>
              <w:t>1**</w:t>
            </w:r>
            <w:r>
              <w:rPr>
                <w:rFonts w:ascii="Times New Roman" w:hAnsi="Times New Roman"/>
                <w:sz w:val="20"/>
                <w:szCs w:val="20"/>
              </w:rPr>
              <w:t>*</w:t>
            </w:r>
          </w:p>
        </w:tc>
      </w:tr>
      <w:tr w:rsidR="006064C4" w14:paraId="67842107" w14:textId="77777777" w:rsidTr="00585A8E">
        <w:trPr>
          <w:trHeight w:val="284"/>
        </w:trPr>
        <w:tc>
          <w:tcPr>
            <w:tcW w:w="1161" w:type="dxa"/>
            <w:gridSpan w:val="2"/>
            <w:vMerge/>
            <w:tcBorders>
              <w:top w:val="nil"/>
              <w:bottom w:val="nil"/>
            </w:tcBorders>
            <w:vAlign w:val="center"/>
          </w:tcPr>
          <w:p w14:paraId="183C3C20"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nil"/>
            </w:tcBorders>
            <w:vAlign w:val="center"/>
          </w:tcPr>
          <w:p w14:paraId="59DB676C" w14:textId="77777777" w:rsidR="006064C4" w:rsidRPr="00741F29" w:rsidRDefault="006064C4" w:rsidP="006064C4">
            <w:pPr>
              <w:spacing w:after="0"/>
              <w:jc w:val="center"/>
              <w:rPr>
                <w:rFonts w:ascii="Times New Roman" w:hAnsi="Times New Roman"/>
                <w:sz w:val="20"/>
                <w:szCs w:val="20"/>
              </w:rPr>
            </w:pPr>
            <w:r w:rsidRPr="00D475A3">
              <w:rPr>
                <w:rFonts w:ascii="Times New Roman" w:hAnsi="Times New Roman"/>
                <w:sz w:val="20"/>
                <w:szCs w:val="20"/>
              </w:rPr>
              <w:t>Control</w:t>
            </w:r>
          </w:p>
        </w:tc>
        <w:tc>
          <w:tcPr>
            <w:tcW w:w="708" w:type="dxa"/>
            <w:gridSpan w:val="2"/>
            <w:tcBorders>
              <w:top w:val="nil"/>
              <w:bottom w:val="nil"/>
            </w:tcBorders>
            <w:vAlign w:val="center"/>
          </w:tcPr>
          <w:p w14:paraId="511B853B"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74.70</w:t>
            </w:r>
          </w:p>
        </w:tc>
        <w:tc>
          <w:tcPr>
            <w:tcW w:w="567" w:type="dxa"/>
            <w:tcBorders>
              <w:top w:val="nil"/>
              <w:bottom w:val="nil"/>
            </w:tcBorders>
            <w:vAlign w:val="center"/>
          </w:tcPr>
          <w:p w14:paraId="27D310F6"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7.88</w:t>
            </w:r>
          </w:p>
        </w:tc>
        <w:tc>
          <w:tcPr>
            <w:tcW w:w="709" w:type="dxa"/>
            <w:tcBorders>
              <w:top w:val="nil"/>
              <w:bottom w:val="nil"/>
            </w:tcBorders>
            <w:vAlign w:val="center"/>
          </w:tcPr>
          <w:p w14:paraId="673E6FC0"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75.29</w:t>
            </w:r>
          </w:p>
        </w:tc>
        <w:tc>
          <w:tcPr>
            <w:tcW w:w="567" w:type="dxa"/>
            <w:tcBorders>
              <w:top w:val="nil"/>
              <w:bottom w:val="nil"/>
            </w:tcBorders>
            <w:vAlign w:val="center"/>
          </w:tcPr>
          <w:p w14:paraId="61521667"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8.30</w:t>
            </w:r>
          </w:p>
        </w:tc>
        <w:tc>
          <w:tcPr>
            <w:tcW w:w="709" w:type="dxa"/>
            <w:tcBorders>
              <w:top w:val="nil"/>
              <w:bottom w:val="nil"/>
            </w:tcBorders>
            <w:vAlign w:val="center"/>
          </w:tcPr>
          <w:p w14:paraId="25325EB6"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0.59</w:t>
            </w:r>
          </w:p>
        </w:tc>
        <w:tc>
          <w:tcPr>
            <w:tcW w:w="675" w:type="dxa"/>
            <w:tcBorders>
              <w:top w:val="nil"/>
              <w:bottom w:val="nil"/>
            </w:tcBorders>
            <w:vAlign w:val="center"/>
          </w:tcPr>
          <w:p w14:paraId="1868382C"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8.84</w:t>
            </w:r>
          </w:p>
        </w:tc>
        <w:tc>
          <w:tcPr>
            <w:tcW w:w="416" w:type="dxa"/>
            <w:tcBorders>
              <w:top w:val="nil"/>
              <w:bottom w:val="nil"/>
            </w:tcBorders>
            <w:vAlign w:val="center"/>
          </w:tcPr>
          <w:p w14:paraId="713FB178"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52</w:t>
            </w:r>
          </w:p>
        </w:tc>
        <w:tc>
          <w:tcPr>
            <w:tcW w:w="666" w:type="dxa"/>
            <w:tcBorders>
              <w:top w:val="nil"/>
              <w:bottom w:val="nil"/>
            </w:tcBorders>
            <w:vAlign w:val="center"/>
          </w:tcPr>
          <w:p w14:paraId="33883F5B"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0.48</w:t>
            </w:r>
          </w:p>
        </w:tc>
        <w:tc>
          <w:tcPr>
            <w:tcW w:w="653" w:type="dxa"/>
            <w:tcBorders>
              <w:top w:val="nil"/>
              <w:bottom w:val="nil"/>
            </w:tcBorders>
            <w:vAlign w:val="center"/>
          </w:tcPr>
          <w:p w14:paraId="0CF35C28"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0.06</w:t>
            </w:r>
          </w:p>
        </w:tc>
        <w:tc>
          <w:tcPr>
            <w:tcW w:w="709" w:type="dxa"/>
            <w:tcBorders>
              <w:top w:val="nil"/>
              <w:bottom w:val="nil"/>
            </w:tcBorders>
            <w:vAlign w:val="center"/>
          </w:tcPr>
          <w:p w14:paraId="6F2312B1"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0.16</w:t>
            </w:r>
          </w:p>
        </w:tc>
        <w:tc>
          <w:tcPr>
            <w:tcW w:w="1276" w:type="dxa"/>
            <w:tcBorders>
              <w:top w:val="nil"/>
              <w:bottom w:val="nil"/>
            </w:tcBorders>
            <w:vAlign w:val="center"/>
          </w:tcPr>
          <w:p w14:paraId="2F90F7EE"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1.00</w:t>
            </w:r>
            <w:r>
              <w:rPr>
                <w:rFonts w:ascii="Times New Roman" w:hAnsi="Times New Roman"/>
                <w:sz w:val="20"/>
                <w:szCs w:val="20"/>
              </w:rPr>
              <w:t>0</w:t>
            </w:r>
          </w:p>
        </w:tc>
      </w:tr>
      <w:tr w:rsidR="006064C4" w14:paraId="5CAB4416" w14:textId="77777777" w:rsidTr="00585A8E">
        <w:trPr>
          <w:trHeight w:val="40"/>
        </w:trPr>
        <w:tc>
          <w:tcPr>
            <w:tcW w:w="1161" w:type="dxa"/>
            <w:gridSpan w:val="2"/>
            <w:vMerge w:val="restart"/>
            <w:tcBorders>
              <w:top w:val="nil"/>
              <w:bottom w:val="nil"/>
            </w:tcBorders>
            <w:vAlign w:val="center"/>
          </w:tcPr>
          <w:p w14:paraId="52F3F2E4"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SN</w:t>
            </w:r>
          </w:p>
        </w:tc>
        <w:tc>
          <w:tcPr>
            <w:tcW w:w="966" w:type="dxa"/>
            <w:tcBorders>
              <w:top w:val="nil"/>
              <w:bottom w:val="nil"/>
            </w:tcBorders>
            <w:vAlign w:val="center"/>
          </w:tcPr>
          <w:p w14:paraId="73B9FD80"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SSPT</w:t>
            </w:r>
          </w:p>
        </w:tc>
        <w:tc>
          <w:tcPr>
            <w:tcW w:w="708" w:type="dxa"/>
            <w:gridSpan w:val="2"/>
            <w:tcBorders>
              <w:top w:val="nil"/>
              <w:bottom w:val="nil"/>
            </w:tcBorders>
            <w:vAlign w:val="center"/>
          </w:tcPr>
          <w:p w14:paraId="413F0E30"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79.60</w:t>
            </w:r>
          </w:p>
        </w:tc>
        <w:tc>
          <w:tcPr>
            <w:tcW w:w="567" w:type="dxa"/>
            <w:tcBorders>
              <w:top w:val="nil"/>
              <w:bottom w:val="nil"/>
            </w:tcBorders>
            <w:vAlign w:val="center"/>
          </w:tcPr>
          <w:p w14:paraId="2B10167D"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4.53</w:t>
            </w:r>
          </w:p>
        </w:tc>
        <w:tc>
          <w:tcPr>
            <w:tcW w:w="709" w:type="dxa"/>
            <w:tcBorders>
              <w:top w:val="nil"/>
              <w:bottom w:val="nil"/>
            </w:tcBorders>
            <w:vAlign w:val="center"/>
          </w:tcPr>
          <w:p w14:paraId="233B8517"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79.23</w:t>
            </w:r>
          </w:p>
        </w:tc>
        <w:tc>
          <w:tcPr>
            <w:tcW w:w="567" w:type="dxa"/>
            <w:tcBorders>
              <w:top w:val="nil"/>
              <w:bottom w:val="nil"/>
            </w:tcBorders>
            <w:vAlign w:val="center"/>
          </w:tcPr>
          <w:p w14:paraId="3D6D885D"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7.08</w:t>
            </w:r>
          </w:p>
        </w:tc>
        <w:tc>
          <w:tcPr>
            <w:tcW w:w="709" w:type="dxa"/>
            <w:tcBorders>
              <w:top w:val="nil"/>
              <w:bottom w:val="nil"/>
            </w:tcBorders>
            <w:vAlign w:val="center"/>
          </w:tcPr>
          <w:p w14:paraId="2E153CCA"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-0.37</w:t>
            </w:r>
          </w:p>
        </w:tc>
        <w:tc>
          <w:tcPr>
            <w:tcW w:w="675" w:type="dxa"/>
            <w:tcBorders>
              <w:top w:val="nil"/>
              <w:bottom w:val="nil"/>
            </w:tcBorders>
            <w:vAlign w:val="center"/>
          </w:tcPr>
          <w:p w14:paraId="7FC9E586"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7.04</w:t>
            </w:r>
          </w:p>
        </w:tc>
        <w:tc>
          <w:tcPr>
            <w:tcW w:w="416" w:type="dxa"/>
            <w:tcBorders>
              <w:top w:val="nil"/>
              <w:bottom w:val="nil"/>
            </w:tcBorders>
            <w:vAlign w:val="center"/>
          </w:tcPr>
          <w:p w14:paraId="7F774534"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57</w:t>
            </w:r>
          </w:p>
        </w:tc>
        <w:tc>
          <w:tcPr>
            <w:tcW w:w="666" w:type="dxa"/>
            <w:tcBorders>
              <w:top w:val="nil"/>
              <w:bottom w:val="nil"/>
            </w:tcBorders>
            <w:vAlign w:val="center"/>
          </w:tcPr>
          <w:p w14:paraId="1DA6E217"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0.39</w:t>
            </w:r>
          </w:p>
        </w:tc>
        <w:tc>
          <w:tcPr>
            <w:tcW w:w="653" w:type="dxa"/>
            <w:tcBorders>
              <w:top w:val="nil"/>
              <w:bottom w:val="nil"/>
            </w:tcBorders>
            <w:vAlign w:val="center"/>
          </w:tcPr>
          <w:p w14:paraId="263C4C1F"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0.05</w:t>
            </w:r>
          </w:p>
        </w:tc>
        <w:tc>
          <w:tcPr>
            <w:tcW w:w="709" w:type="dxa"/>
            <w:tcBorders>
              <w:top w:val="nil"/>
              <w:bottom w:val="nil"/>
            </w:tcBorders>
            <w:vAlign w:val="center"/>
          </w:tcPr>
          <w:p w14:paraId="72410AD7"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0.15</w:t>
            </w:r>
          </w:p>
        </w:tc>
        <w:tc>
          <w:tcPr>
            <w:tcW w:w="1276" w:type="dxa"/>
            <w:tcBorders>
              <w:top w:val="nil"/>
              <w:bottom w:val="nil"/>
            </w:tcBorders>
            <w:vAlign w:val="center"/>
          </w:tcPr>
          <w:p w14:paraId="4449C22E"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0.69</w:t>
            </w:r>
            <w:r>
              <w:rPr>
                <w:rFonts w:ascii="Times New Roman" w:hAnsi="Times New Roman"/>
                <w:sz w:val="20"/>
                <w:szCs w:val="20"/>
              </w:rPr>
              <w:t>0</w:t>
            </w:r>
          </w:p>
        </w:tc>
      </w:tr>
      <w:tr w:rsidR="006064C4" w14:paraId="25E02AF9" w14:textId="77777777" w:rsidTr="00585A8E">
        <w:trPr>
          <w:trHeight w:val="263"/>
        </w:trPr>
        <w:tc>
          <w:tcPr>
            <w:tcW w:w="1161" w:type="dxa"/>
            <w:gridSpan w:val="2"/>
            <w:vMerge/>
            <w:tcBorders>
              <w:top w:val="nil"/>
              <w:bottom w:val="nil"/>
            </w:tcBorders>
            <w:vAlign w:val="center"/>
          </w:tcPr>
          <w:p w14:paraId="315FF6FB"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nil"/>
            </w:tcBorders>
            <w:vAlign w:val="center"/>
          </w:tcPr>
          <w:p w14:paraId="4992BFBE"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DSWT</w:t>
            </w:r>
          </w:p>
        </w:tc>
        <w:tc>
          <w:tcPr>
            <w:tcW w:w="708" w:type="dxa"/>
            <w:gridSpan w:val="2"/>
            <w:tcBorders>
              <w:top w:val="nil"/>
              <w:bottom w:val="nil"/>
            </w:tcBorders>
            <w:vAlign w:val="center"/>
          </w:tcPr>
          <w:p w14:paraId="1DD2BD95"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80.07</w:t>
            </w:r>
          </w:p>
        </w:tc>
        <w:tc>
          <w:tcPr>
            <w:tcW w:w="567" w:type="dxa"/>
            <w:tcBorders>
              <w:top w:val="nil"/>
              <w:bottom w:val="nil"/>
            </w:tcBorders>
            <w:vAlign w:val="center"/>
          </w:tcPr>
          <w:p w14:paraId="38BFC3A3"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5.12</w:t>
            </w:r>
          </w:p>
        </w:tc>
        <w:tc>
          <w:tcPr>
            <w:tcW w:w="709" w:type="dxa"/>
            <w:tcBorders>
              <w:top w:val="nil"/>
              <w:bottom w:val="nil"/>
            </w:tcBorders>
            <w:vAlign w:val="center"/>
          </w:tcPr>
          <w:p w14:paraId="2FC11B22"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78.12</w:t>
            </w:r>
          </w:p>
        </w:tc>
        <w:tc>
          <w:tcPr>
            <w:tcW w:w="567" w:type="dxa"/>
            <w:tcBorders>
              <w:top w:val="nil"/>
              <w:bottom w:val="nil"/>
            </w:tcBorders>
            <w:vAlign w:val="center"/>
          </w:tcPr>
          <w:p w14:paraId="1E3AB5CE"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6.71</w:t>
            </w:r>
          </w:p>
        </w:tc>
        <w:tc>
          <w:tcPr>
            <w:tcW w:w="709" w:type="dxa"/>
            <w:tcBorders>
              <w:top w:val="nil"/>
              <w:bottom w:val="nil"/>
            </w:tcBorders>
            <w:vAlign w:val="center"/>
          </w:tcPr>
          <w:p w14:paraId="4D5D5A21"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-1.95</w:t>
            </w:r>
          </w:p>
        </w:tc>
        <w:tc>
          <w:tcPr>
            <w:tcW w:w="675" w:type="dxa"/>
            <w:tcBorders>
              <w:top w:val="nil"/>
              <w:bottom w:val="nil"/>
            </w:tcBorders>
            <w:vAlign w:val="center"/>
          </w:tcPr>
          <w:p w14:paraId="115789F8"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6.86</w:t>
            </w:r>
          </w:p>
        </w:tc>
        <w:tc>
          <w:tcPr>
            <w:tcW w:w="416" w:type="dxa"/>
            <w:tcBorders>
              <w:top w:val="nil"/>
              <w:bottom w:val="nil"/>
            </w:tcBorders>
            <w:vAlign w:val="center"/>
          </w:tcPr>
          <w:p w14:paraId="6654AABC"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58</w:t>
            </w:r>
          </w:p>
        </w:tc>
        <w:tc>
          <w:tcPr>
            <w:tcW w:w="666" w:type="dxa"/>
            <w:tcBorders>
              <w:top w:val="nil"/>
              <w:bottom w:val="nil"/>
            </w:tcBorders>
            <w:vAlign w:val="center"/>
          </w:tcPr>
          <w:p w14:paraId="5926DE9D"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2.18</w:t>
            </w:r>
          </w:p>
        </w:tc>
        <w:tc>
          <w:tcPr>
            <w:tcW w:w="653" w:type="dxa"/>
            <w:tcBorders>
              <w:top w:val="nil"/>
              <w:bottom w:val="nil"/>
            </w:tcBorders>
            <w:vAlign w:val="center"/>
          </w:tcPr>
          <w:p w14:paraId="43371197"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0.28</w:t>
            </w:r>
          </w:p>
        </w:tc>
        <w:tc>
          <w:tcPr>
            <w:tcW w:w="709" w:type="dxa"/>
            <w:tcBorders>
              <w:top w:val="nil"/>
              <w:bottom w:val="nil"/>
            </w:tcBorders>
            <w:vAlign w:val="center"/>
          </w:tcPr>
          <w:p w14:paraId="32AA9E8E"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1.28</w:t>
            </w:r>
          </w:p>
        </w:tc>
        <w:tc>
          <w:tcPr>
            <w:tcW w:w="1276" w:type="dxa"/>
            <w:tcBorders>
              <w:top w:val="nil"/>
              <w:bottom w:val="nil"/>
            </w:tcBorders>
            <w:vAlign w:val="center"/>
          </w:tcPr>
          <w:p w14:paraId="5691791D"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0.03</w:t>
            </w:r>
            <w:r>
              <w:rPr>
                <w:rFonts w:ascii="Times New Roman" w:hAnsi="Times New Roman"/>
                <w:sz w:val="20"/>
                <w:szCs w:val="20"/>
              </w:rPr>
              <w:t>3*</w:t>
            </w:r>
          </w:p>
        </w:tc>
      </w:tr>
      <w:tr w:rsidR="006064C4" w14:paraId="5A562664" w14:textId="77777777" w:rsidTr="00585A8E">
        <w:trPr>
          <w:trHeight w:val="40"/>
        </w:trPr>
        <w:tc>
          <w:tcPr>
            <w:tcW w:w="1161" w:type="dxa"/>
            <w:gridSpan w:val="2"/>
            <w:vMerge/>
            <w:tcBorders>
              <w:top w:val="nil"/>
              <w:bottom w:val="nil"/>
            </w:tcBorders>
            <w:vAlign w:val="center"/>
          </w:tcPr>
          <w:p w14:paraId="23DD5957"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nil"/>
            </w:tcBorders>
            <w:vAlign w:val="center"/>
          </w:tcPr>
          <w:p w14:paraId="7DB931FF" w14:textId="77777777" w:rsidR="006064C4" w:rsidRPr="00741F29" w:rsidRDefault="006064C4" w:rsidP="006064C4">
            <w:pPr>
              <w:spacing w:after="0"/>
              <w:jc w:val="center"/>
              <w:rPr>
                <w:rFonts w:ascii="Times New Roman" w:hAnsi="Times New Roman"/>
                <w:sz w:val="20"/>
                <w:szCs w:val="20"/>
              </w:rPr>
            </w:pPr>
            <w:r w:rsidRPr="00D475A3">
              <w:rPr>
                <w:rFonts w:ascii="Times New Roman" w:hAnsi="Times New Roman"/>
                <w:sz w:val="20"/>
                <w:szCs w:val="20"/>
              </w:rPr>
              <w:t>Control</w:t>
            </w:r>
          </w:p>
        </w:tc>
        <w:tc>
          <w:tcPr>
            <w:tcW w:w="708" w:type="dxa"/>
            <w:gridSpan w:val="2"/>
            <w:tcBorders>
              <w:top w:val="nil"/>
              <w:bottom w:val="nil"/>
            </w:tcBorders>
            <w:vAlign w:val="center"/>
          </w:tcPr>
          <w:p w14:paraId="44C00A35"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78.18</w:t>
            </w:r>
          </w:p>
        </w:tc>
        <w:tc>
          <w:tcPr>
            <w:tcW w:w="567" w:type="dxa"/>
            <w:tcBorders>
              <w:top w:val="nil"/>
              <w:bottom w:val="nil"/>
            </w:tcBorders>
            <w:vAlign w:val="center"/>
          </w:tcPr>
          <w:p w14:paraId="165475CA"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5.45</w:t>
            </w:r>
          </w:p>
        </w:tc>
        <w:tc>
          <w:tcPr>
            <w:tcW w:w="709" w:type="dxa"/>
            <w:tcBorders>
              <w:top w:val="nil"/>
              <w:bottom w:val="nil"/>
            </w:tcBorders>
            <w:vAlign w:val="center"/>
          </w:tcPr>
          <w:p w14:paraId="41377464"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76.80</w:t>
            </w:r>
          </w:p>
        </w:tc>
        <w:tc>
          <w:tcPr>
            <w:tcW w:w="567" w:type="dxa"/>
            <w:tcBorders>
              <w:top w:val="nil"/>
              <w:bottom w:val="nil"/>
            </w:tcBorders>
            <w:vAlign w:val="center"/>
          </w:tcPr>
          <w:p w14:paraId="0778E80A"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6.62</w:t>
            </w:r>
          </w:p>
        </w:tc>
        <w:tc>
          <w:tcPr>
            <w:tcW w:w="709" w:type="dxa"/>
            <w:tcBorders>
              <w:top w:val="nil"/>
              <w:bottom w:val="nil"/>
            </w:tcBorders>
            <w:vAlign w:val="center"/>
          </w:tcPr>
          <w:p w14:paraId="446A7497"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-1.38</w:t>
            </w:r>
          </w:p>
        </w:tc>
        <w:tc>
          <w:tcPr>
            <w:tcW w:w="675" w:type="dxa"/>
            <w:tcBorders>
              <w:top w:val="nil"/>
              <w:bottom w:val="nil"/>
            </w:tcBorders>
            <w:vAlign w:val="center"/>
          </w:tcPr>
          <w:p w14:paraId="43079E18"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6.21</w:t>
            </w:r>
          </w:p>
        </w:tc>
        <w:tc>
          <w:tcPr>
            <w:tcW w:w="416" w:type="dxa"/>
            <w:tcBorders>
              <w:top w:val="nil"/>
              <w:bottom w:val="nil"/>
            </w:tcBorders>
            <w:vAlign w:val="center"/>
          </w:tcPr>
          <w:p w14:paraId="1648E560"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52</w:t>
            </w:r>
          </w:p>
        </w:tc>
        <w:tc>
          <w:tcPr>
            <w:tcW w:w="666" w:type="dxa"/>
            <w:tcBorders>
              <w:top w:val="nil"/>
              <w:bottom w:val="nil"/>
            </w:tcBorders>
            <w:vAlign w:val="center"/>
          </w:tcPr>
          <w:p w14:paraId="05944183"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1.61</w:t>
            </w:r>
          </w:p>
        </w:tc>
        <w:tc>
          <w:tcPr>
            <w:tcW w:w="653" w:type="dxa"/>
            <w:tcBorders>
              <w:top w:val="nil"/>
              <w:bottom w:val="nil"/>
            </w:tcBorders>
            <w:vAlign w:val="center"/>
          </w:tcPr>
          <w:p w14:paraId="23A1E375"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0.22</w:t>
            </w:r>
          </w:p>
        </w:tc>
        <w:tc>
          <w:tcPr>
            <w:tcW w:w="709" w:type="dxa"/>
            <w:tcBorders>
              <w:top w:val="nil"/>
              <w:bottom w:val="nil"/>
            </w:tcBorders>
            <w:vAlign w:val="center"/>
          </w:tcPr>
          <w:p w14:paraId="149FC112"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0.50</w:t>
            </w:r>
          </w:p>
        </w:tc>
        <w:tc>
          <w:tcPr>
            <w:tcW w:w="1276" w:type="dxa"/>
            <w:tcBorders>
              <w:top w:val="nil"/>
              <w:bottom w:val="nil"/>
            </w:tcBorders>
            <w:vAlign w:val="center"/>
          </w:tcPr>
          <w:p w14:paraId="4FBE808B"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w:t>
            </w:r>
            <w:r>
              <w:rPr>
                <w:rFonts w:ascii="Times New Roman" w:hAnsi="Times New Roman"/>
                <w:sz w:val="20"/>
                <w:szCs w:val="20"/>
              </w:rPr>
              <w:t>444</w:t>
            </w:r>
          </w:p>
        </w:tc>
      </w:tr>
      <w:tr w:rsidR="006064C4" w14:paraId="51B341BE" w14:textId="77777777" w:rsidTr="00585A8E">
        <w:trPr>
          <w:trHeight w:val="40"/>
        </w:trPr>
        <w:tc>
          <w:tcPr>
            <w:tcW w:w="1161" w:type="dxa"/>
            <w:gridSpan w:val="2"/>
            <w:vMerge w:val="restart"/>
            <w:tcBorders>
              <w:top w:val="nil"/>
              <w:bottom w:val="nil"/>
            </w:tcBorders>
            <w:vAlign w:val="center"/>
          </w:tcPr>
          <w:p w14:paraId="360BB8A0"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SSW</w:t>
            </w:r>
          </w:p>
        </w:tc>
        <w:tc>
          <w:tcPr>
            <w:tcW w:w="966" w:type="dxa"/>
            <w:tcBorders>
              <w:top w:val="nil"/>
              <w:bottom w:val="nil"/>
            </w:tcBorders>
            <w:vAlign w:val="center"/>
          </w:tcPr>
          <w:p w14:paraId="7AB693FC"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SSPT</w:t>
            </w:r>
          </w:p>
        </w:tc>
        <w:tc>
          <w:tcPr>
            <w:tcW w:w="708" w:type="dxa"/>
            <w:gridSpan w:val="2"/>
            <w:tcBorders>
              <w:top w:val="nil"/>
              <w:bottom w:val="nil"/>
            </w:tcBorders>
            <w:vAlign w:val="center"/>
          </w:tcPr>
          <w:p w14:paraId="49581DC9"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65.83</w:t>
            </w:r>
          </w:p>
        </w:tc>
        <w:tc>
          <w:tcPr>
            <w:tcW w:w="567" w:type="dxa"/>
            <w:tcBorders>
              <w:top w:val="nil"/>
              <w:bottom w:val="nil"/>
            </w:tcBorders>
            <w:vAlign w:val="center"/>
          </w:tcPr>
          <w:p w14:paraId="547B8FF2"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8.20</w:t>
            </w:r>
          </w:p>
        </w:tc>
        <w:tc>
          <w:tcPr>
            <w:tcW w:w="709" w:type="dxa"/>
            <w:tcBorders>
              <w:top w:val="nil"/>
              <w:bottom w:val="nil"/>
            </w:tcBorders>
            <w:vAlign w:val="center"/>
          </w:tcPr>
          <w:p w14:paraId="234E0E48"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72.64</w:t>
            </w:r>
          </w:p>
        </w:tc>
        <w:tc>
          <w:tcPr>
            <w:tcW w:w="567" w:type="dxa"/>
            <w:tcBorders>
              <w:top w:val="nil"/>
              <w:bottom w:val="nil"/>
            </w:tcBorders>
            <w:vAlign w:val="center"/>
          </w:tcPr>
          <w:p w14:paraId="0486B20F"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8.34</w:t>
            </w:r>
          </w:p>
        </w:tc>
        <w:tc>
          <w:tcPr>
            <w:tcW w:w="709" w:type="dxa"/>
            <w:tcBorders>
              <w:top w:val="nil"/>
              <w:bottom w:val="nil"/>
            </w:tcBorders>
            <w:vAlign w:val="center"/>
          </w:tcPr>
          <w:p w14:paraId="3E698B04"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6.81</w:t>
            </w:r>
          </w:p>
        </w:tc>
        <w:tc>
          <w:tcPr>
            <w:tcW w:w="675" w:type="dxa"/>
            <w:tcBorders>
              <w:top w:val="nil"/>
              <w:bottom w:val="nil"/>
            </w:tcBorders>
            <w:vAlign w:val="center"/>
          </w:tcPr>
          <w:p w14:paraId="720700AD"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6.75</w:t>
            </w:r>
          </w:p>
        </w:tc>
        <w:tc>
          <w:tcPr>
            <w:tcW w:w="416" w:type="dxa"/>
            <w:tcBorders>
              <w:top w:val="nil"/>
              <w:bottom w:val="nil"/>
            </w:tcBorders>
            <w:vAlign w:val="center"/>
          </w:tcPr>
          <w:p w14:paraId="11B1E017"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58</w:t>
            </w:r>
          </w:p>
        </w:tc>
        <w:tc>
          <w:tcPr>
            <w:tcW w:w="666" w:type="dxa"/>
            <w:tcBorders>
              <w:top w:val="nil"/>
              <w:bottom w:val="nil"/>
            </w:tcBorders>
            <w:vAlign w:val="center"/>
          </w:tcPr>
          <w:p w14:paraId="6FEE93EA"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7.75</w:t>
            </w:r>
          </w:p>
        </w:tc>
        <w:tc>
          <w:tcPr>
            <w:tcW w:w="653" w:type="dxa"/>
            <w:tcBorders>
              <w:top w:val="nil"/>
              <w:bottom w:val="nil"/>
            </w:tcBorders>
            <w:vAlign w:val="center"/>
          </w:tcPr>
          <w:p w14:paraId="2EAD75BD"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1.00</w:t>
            </w:r>
          </w:p>
        </w:tc>
        <w:tc>
          <w:tcPr>
            <w:tcW w:w="709" w:type="dxa"/>
            <w:tcBorders>
              <w:top w:val="nil"/>
              <w:bottom w:val="nil"/>
            </w:tcBorders>
            <w:vAlign w:val="center"/>
          </w:tcPr>
          <w:p w14:paraId="4F8AA5B5"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&gt;100</w:t>
            </w:r>
          </w:p>
        </w:tc>
        <w:tc>
          <w:tcPr>
            <w:tcW w:w="1276" w:type="dxa"/>
            <w:tcBorders>
              <w:top w:val="nil"/>
              <w:bottom w:val="nil"/>
            </w:tcBorders>
            <w:vAlign w:val="center"/>
          </w:tcPr>
          <w:p w14:paraId="1503E6A0"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&lt;0.001***</w:t>
            </w:r>
          </w:p>
        </w:tc>
      </w:tr>
      <w:tr w:rsidR="006064C4" w14:paraId="53EC66B0" w14:textId="77777777" w:rsidTr="00585A8E">
        <w:trPr>
          <w:trHeight w:val="40"/>
        </w:trPr>
        <w:tc>
          <w:tcPr>
            <w:tcW w:w="1161" w:type="dxa"/>
            <w:gridSpan w:val="2"/>
            <w:vMerge/>
            <w:tcBorders>
              <w:top w:val="nil"/>
              <w:bottom w:val="nil"/>
            </w:tcBorders>
            <w:vAlign w:val="center"/>
          </w:tcPr>
          <w:p w14:paraId="64EE0A03"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nil"/>
            </w:tcBorders>
            <w:vAlign w:val="center"/>
          </w:tcPr>
          <w:p w14:paraId="1B02F5D3"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DSWT</w:t>
            </w:r>
          </w:p>
        </w:tc>
        <w:tc>
          <w:tcPr>
            <w:tcW w:w="708" w:type="dxa"/>
            <w:gridSpan w:val="2"/>
            <w:tcBorders>
              <w:top w:val="nil"/>
              <w:bottom w:val="nil"/>
            </w:tcBorders>
            <w:vAlign w:val="center"/>
          </w:tcPr>
          <w:p w14:paraId="5B9D663C"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68.04</w:t>
            </w:r>
          </w:p>
        </w:tc>
        <w:tc>
          <w:tcPr>
            <w:tcW w:w="567" w:type="dxa"/>
            <w:tcBorders>
              <w:top w:val="nil"/>
              <w:bottom w:val="nil"/>
            </w:tcBorders>
            <w:vAlign w:val="center"/>
          </w:tcPr>
          <w:p w14:paraId="4067E9AF"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8.71</w:t>
            </w:r>
          </w:p>
        </w:tc>
        <w:tc>
          <w:tcPr>
            <w:tcW w:w="709" w:type="dxa"/>
            <w:tcBorders>
              <w:top w:val="nil"/>
              <w:bottom w:val="nil"/>
            </w:tcBorders>
            <w:vAlign w:val="center"/>
          </w:tcPr>
          <w:p w14:paraId="6D7CA8E7"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73.20</w:t>
            </w:r>
          </w:p>
        </w:tc>
        <w:tc>
          <w:tcPr>
            <w:tcW w:w="567" w:type="dxa"/>
            <w:tcBorders>
              <w:top w:val="nil"/>
              <w:bottom w:val="nil"/>
            </w:tcBorders>
            <w:vAlign w:val="center"/>
          </w:tcPr>
          <w:p w14:paraId="626886F3"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8.05</w:t>
            </w:r>
          </w:p>
        </w:tc>
        <w:tc>
          <w:tcPr>
            <w:tcW w:w="709" w:type="dxa"/>
            <w:tcBorders>
              <w:top w:val="nil"/>
              <w:bottom w:val="nil"/>
            </w:tcBorders>
            <w:vAlign w:val="center"/>
          </w:tcPr>
          <w:p w14:paraId="5F0DFACE"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5.16</w:t>
            </w:r>
          </w:p>
        </w:tc>
        <w:tc>
          <w:tcPr>
            <w:tcW w:w="675" w:type="dxa"/>
            <w:tcBorders>
              <w:top w:val="nil"/>
              <w:bottom w:val="nil"/>
            </w:tcBorders>
            <w:vAlign w:val="center"/>
          </w:tcPr>
          <w:p w14:paraId="365BAB92"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8.09</w:t>
            </w:r>
          </w:p>
        </w:tc>
        <w:tc>
          <w:tcPr>
            <w:tcW w:w="416" w:type="dxa"/>
            <w:tcBorders>
              <w:top w:val="nil"/>
              <w:bottom w:val="nil"/>
            </w:tcBorders>
            <w:vAlign w:val="center"/>
          </w:tcPr>
          <w:p w14:paraId="75D1C7BE"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59</w:t>
            </w:r>
          </w:p>
        </w:tc>
        <w:tc>
          <w:tcPr>
            <w:tcW w:w="666" w:type="dxa"/>
            <w:tcBorders>
              <w:top w:val="nil"/>
              <w:bottom w:val="nil"/>
            </w:tcBorders>
            <w:vAlign w:val="center"/>
          </w:tcPr>
          <w:p w14:paraId="0BE8BDB6"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4.94</w:t>
            </w:r>
          </w:p>
        </w:tc>
        <w:tc>
          <w:tcPr>
            <w:tcW w:w="653" w:type="dxa"/>
            <w:tcBorders>
              <w:top w:val="nil"/>
              <w:bottom w:val="nil"/>
            </w:tcBorders>
            <w:vAlign w:val="center"/>
          </w:tcPr>
          <w:p w14:paraId="7AC2A1FE"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0.63</w:t>
            </w:r>
          </w:p>
        </w:tc>
        <w:tc>
          <w:tcPr>
            <w:tcW w:w="709" w:type="dxa"/>
            <w:tcBorders>
              <w:top w:val="nil"/>
              <w:bottom w:val="nil"/>
            </w:tcBorders>
            <w:vAlign w:val="center"/>
          </w:tcPr>
          <w:p w14:paraId="17CD73EE"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&gt;100</w:t>
            </w:r>
          </w:p>
        </w:tc>
        <w:tc>
          <w:tcPr>
            <w:tcW w:w="1276" w:type="dxa"/>
            <w:tcBorders>
              <w:top w:val="nil"/>
              <w:bottom w:val="nil"/>
            </w:tcBorders>
            <w:vAlign w:val="center"/>
          </w:tcPr>
          <w:p w14:paraId="3FE51F3E"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&lt;0.001***</w:t>
            </w:r>
          </w:p>
        </w:tc>
      </w:tr>
      <w:tr w:rsidR="006064C4" w14:paraId="6B3486A4" w14:textId="77777777" w:rsidTr="00585A8E">
        <w:trPr>
          <w:trHeight w:val="40"/>
        </w:trPr>
        <w:tc>
          <w:tcPr>
            <w:tcW w:w="1161" w:type="dxa"/>
            <w:gridSpan w:val="2"/>
            <w:vMerge/>
            <w:tcBorders>
              <w:top w:val="nil"/>
              <w:bottom w:val="nil"/>
            </w:tcBorders>
            <w:vAlign w:val="center"/>
          </w:tcPr>
          <w:p w14:paraId="2F2C4D9F"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nil"/>
            </w:tcBorders>
            <w:vAlign w:val="center"/>
          </w:tcPr>
          <w:p w14:paraId="51AAA4E0" w14:textId="77777777" w:rsidR="006064C4" w:rsidRPr="00741F29" w:rsidRDefault="006064C4" w:rsidP="006064C4">
            <w:pPr>
              <w:spacing w:after="0"/>
              <w:jc w:val="center"/>
              <w:rPr>
                <w:rFonts w:ascii="Times New Roman" w:hAnsi="Times New Roman"/>
                <w:sz w:val="20"/>
                <w:szCs w:val="20"/>
              </w:rPr>
            </w:pPr>
            <w:r w:rsidRPr="00D475A3">
              <w:rPr>
                <w:rFonts w:ascii="Times New Roman" w:hAnsi="Times New Roman"/>
                <w:sz w:val="20"/>
                <w:szCs w:val="20"/>
              </w:rPr>
              <w:t>Control</w:t>
            </w:r>
          </w:p>
        </w:tc>
        <w:tc>
          <w:tcPr>
            <w:tcW w:w="708" w:type="dxa"/>
            <w:gridSpan w:val="2"/>
            <w:tcBorders>
              <w:top w:val="nil"/>
              <w:bottom w:val="nil"/>
            </w:tcBorders>
            <w:vAlign w:val="center"/>
          </w:tcPr>
          <w:p w14:paraId="1A841698"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63.12</w:t>
            </w:r>
          </w:p>
        </w:tc>
        <w:tc>
          <w:tcPr>
            <w:tcW w:w="567" w:type="dxa"/>
            <w:tcBorders>
              <w:top w:val="nil"/>
              <w:bottom w:val="nil"/>
            </w:tcBorders>
            <w:vAlign w:val="center"/>
          </w:tcPr>
          <w:p w14:paraId="58638A4D"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8.69</w:t>
            </w:r>
          </w:p>
        </w:tc>
        <w:tc>
          <w:tcPr>
            <w:tcW w:w="709" w:type="dxa"/>
            <w:tcBorders>
              <w:top w:val="nil"/>
              <w:bottom w:val="nil"/>
            </w:tcBorders>
            <w:vAlign w:val="center"/>
          </w:tcPr>
          <w:p w14:paraId="7DBD97F1"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68.12</w:t>
            </w:r>
          </w:p>
        </w:tc>
        <w:tc>
          <w:tcPr>
            <w:tcW w:w="567" w:type="dxa"/>
            <w:tcBorders>
              <w:top w:val="nil"/>
              <w:bottom w:val="nil"/>
            </w:tcBorders>
            <w:vAlign w:val="center"/>
          </w:tcPr>
          <w:p w14:paraId="6D7AEEEF"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8.50</w:t>
            </w:r>
          </w:p>
        </w:tc>
        <w:tc>
          <w:tcPr>
            <w:tcW w:w="709" w:type="dxa"/>
            <w:tcBorders>
              <w:top w:val="nil"/>
              <w:bottom w:val="nil"/>
            </w:tcBorders>
            <w:vAlign w:val="center"/>
          </w:tcPr>
          <w:p w14:paraId="202D46BB"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5.00</w:t>
            </w:r>
          </w:p>
        </w:tc>
        <w:tc>
          <w:tcPr>
            <w:tcW w:w="675" w:type="dxa"/>
            <w:tcBorders>
              <w:top w:val="nil"/>
              <w:bottom w:val="nil"/>
            </w:tcBorders>
            <w:vAlign w:val="center"/>
          </w:tcPr>
          <w:p w14:paraId="03FF29D0"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9.05</w:t>
            </w:r>
          </w:p>
        </w:tc>
        <w:tc>
          <w:tcPr>
            <w:tcW w:w="416" w:type="dxa"/>
            <w:tcBorders>
              <w:top w:val="nil"/>
              <w:bottom w:val="nil"/>
            </w:tcBorders>
            <w:vAlign w:val="center"/>
          </w:tcPr>
          <w:p w14:paraId="6EF3B4AD"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54</w:t>
            </w:r>
          </w:p>
        </w:tc>
        <w:tc>
          <w:tcPr>
            <w:tcW w:w="666" w:type="dxa"/>
            <w:tcBorders>
              <w:top w:val="nil"/>
              <w:bottom w:val="nil"/>
            </w:tcBorders>
            <w:vAlign w:val="center"/>
          </w:tcPr>
          <w:p w14:paraId="16673FD2"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4.09</w:t>
            </w:r>
          </w:p>
        </w:tc>
        <w:tc>
          <w:tcPr>
            <w:tcW w:w="653" w:type="dxa"/>
            <w:tcBorders>
              <w:top w:val="nil"/>
              <w:bottom w:val="nil"/>
            </w:tcBorders>
            <w:vAlign w:val="center"/>
          </w:tcPr>
          <w:p w14:paraId="12080F38"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0.55</w:t>
            </w:r>
          </w:p>
        </w:tc>
        <w:tc>
          <w:tcPr>
            <w:tcW w:w="709" w:type="dxa"/>
            <w:tcBorders>
              <w:top w:val="nil"/>
              <w:bottom w:val="nil"/>
            </w:tcBorders>
            <w:vAlign w:val="center"/>
          </w:tcPr>
          <w:p w14:paraId="5A3C8619"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&gt;100</w:t>
            </w:r>
          </w:p>
        </w:tc>
        <w:tc>
          <w:tcPr>
            <w:tcW w:w="1276" w:type="dxa"/>
            <w:tcBorders>
              <w:top w:val="nil"/>
              <w:bottom w:val="nil"/>
            </w:tcBorders>
            <w:vAlign w:val="center"/>
          </w:tcPr>
          <w:p w14:paraId="5EF1541B"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&lt;0.001***</w:t>
            </w:r>
          </w:p>
        </w:tc>
      </w:tr>
      <w:tr w:rsidR="006064C4" w14:paraId="6F4951B8" w14:textId="77777777" w:rsidTr="00585A8E">
        <w:trPr>
          <w:trHeight w:val="40"/>
        </w:trPr>
        <w:tc>
          <w:tcPr>
            <w:tcW w:w="1161" w:type="dxa"/>
            <w:gridSpan w:val="2"/>
            <w:vMerge w:val="restart"/>
            <w:tcBorders>
              <w:top w:val="nil"/>
              <w:bottom w:val="nil"/>
            </w:tcBorders>
            <w:vAlign w:val="center"/>
          </w:tcPr>
          <w:p w14:paraId="591E44ED"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DSP</w:t>
            </w:r>
          </w:p>
        </w:tc>
        <w:tc>
          <w:tcPr>
            <w:tcW w:w="966" w:type="dxa"/>
            <w:tcBorders>
              <w:top w:val="nil"/>
              <w:bottom w:val="nil"/>
            </w:tcBorders>
            <w:vAlign w:val="center"/>
          </w:tcPr>
          <w:p w14:paraId="794721F8"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SSPT</w:t>
            </w:r>
          </w:p>
        </w:tc>
        <w:tc>
          <w:tcPr>
            <w:tcW w:w="708" w:type="dxa"/>
            <w:gridSpan w:val="2"/>
            <w:tcBorders>
              <w:top w:val="nil"/>
              <w:bottom w:val="nil"/>
            </w:tcBorders>
            <w:vAlign w:val="center"/>
          </w:tcPr>
          <w:p w14:paraId="38EF1A2F"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67.28</w:t>
            </w:r>
          </w:p>
        </w:tc>
        <w:tc>
          <w:tcPr>
            <w:tcW w:w="567" w:type="dxa"/>
            <w:tcBorders>
              <w:top w:val="nil"/>
              <w:bottom w:val="nil"/>
            </w:tcBorders>
            <w:vAlign w:val="center"/>
          </w:tcPr>
          <w:p w14:paraId="47CC56EA"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9.27</w:t>
            </w:r>
          </w:p>
        </w:tc>
        <w:tc>
          <w:tcPr>
            <w:tcW w:w="709" w:type="dxa"/>
            <w:tcBorders>
              <w:top w:val="nil"/>
              <w:bottom w:val="nil"/>
            </w:tcBorders>
            <w:vAlign w:val="center"/>
          </w:tcPr>
          <w:p w14:paraId="052F20AF"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70.07</w:t>
            </w:r>
          </w:p>
        </w:tc>
        <w:tc>
          <w:tcPr>
            <w:tcW w:w="567" w:type="dxa"/>
            <w:tcBorders>
              <w:top w:val="nil"/>
              <w:bottom w:val="nil"/>
            </w:tcBorders>
            <w:vAlign w:val="center"/>
          </w:tcPr>
          <w:p w14:paraId="7C058C99"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8.38</w:t>
            </w:r>
          </w:p>
        </w:tc>
        <w:tc>
          <w:tcPr>
            <w:tcW w:w="709" w:type="dxa"/>
            <w:tcBorders>
              <w:top w:val="nil"/>
              <w:bottom w:val="nil"/>
            </w:tcBorders>
            <w:vAlign w:val="center"/>
          </w:tcPr>
          <w:p w14:paraId="7BEFBE2B"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2.79</w:t>
            </w:r>
          </w:p>
        </w:tc>
        <w:tc>
          <w:tcPr>
            <w:tcW w:w="675" w:type="dxa"/>
            <w:tcBorders>
              <w:top w:val="nil"/>
              <w:bottom w:val="nil"/>
            </w:tcBorders>
            <w:vAlign w:val="center"/>
          </w:tcPr>
          <w:p w14:paraId="375F69BD"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8.78</w:t>
            </w:r>
          </w:p>
        </w:tc>
        <w:tc>
          <w:tcPr>
            <w:tcW w:w="416" w:type="dxa"/>
            <w:tcBorders>
              <w:top w:val="nil"/>
              <w:bottom w:val="nil"/>
            </w:tcBorders>
            <w:vAlign w:val="center"/>
          </w:tcPr>
          <w:p w14:paraId="626843B6"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58</w:t>
            </w:r>
          </w:p>
        </w:tc>
        <w:tc>
          <w:tcPr>
            <w:tcW w:w="666" w:type="dxa"/>
            <w:tcBorders>
              <w:top w:val="nil"/>
              <w:bottom w:val="nil"/>
            </w:tcBorders>
            <w:vAlign w:val="center"/>
          </w:tcPr>
          <w:p w14:paraId="54FA84F8"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2.43</w:t>
            </w:r>
          </w:p>
        </w:tc>
        <w:tc>
          <w:tcPr>
            <w:tcW w:w="653" w:type="dxa"/>
            <w:tcBorders>
              <w:top w:val="nil"/>
              <w:bottom w:val="nil"/>
            </w:tcBorders>
            <w:vAlign w:val="center"/>
          </w:tcPr>
          <w:p w14:paraId="29CBEE7E"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0.31</w:t>
            </w:r>
          </w:p>
        </w:tc>
        <w:tc>
          <w:tcPr>
            <w:tcW w:w="709" w:type="dxa"/>
            <w:tcBorders>
              <w:top w:val="nil"/>
              <w:bottom w:val="nil"/>
            </w:tcBorders>
            <w:vAlign w:val="center"/>
          </w:tcPr>
          <w:p w14:paraId="0F892DCB"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2.13</w:t>
            </w:r>
          </w:p>
        </w:tc>
        <w:tc>
          <w:tcPr>
            <w:tcW w:w="1276" w:type="dxa"/>
            <w:tcBorders>
              <w:top w:val="nil"/>
              <w:bottom w:val="nil"/>
            </w:tcBorders>
            <w:vAlign w:val="center"/>
          </w:tcPr>
          <w:p w14:paraId="1CAE8C4E"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0.05</w:t>
            </w:r>
            <w:r>
              <w:rPr>
                <w:rFonts w:ascii="Times New Roman" w:hAnsi="Times New Roman"/>
                <w:sz w:val="20"/>
                <w:szCs w:val="20"/>
              </w:rPr>
              <w:t>4</w:t>
            </w:r>
          </w:p>
        </w:tc>
      </w:tr>
      <w:tr w:rsidR="006064C4" w14:paraId="38497EB1" w14:textId="77777777" w:rsidTr="00585A8E">
        <w:trPr>
          <w:trHeight w:val="40"/>
        </w:trPr>
        <w:tc>
          <w:tcPr>
            <w:tcW w:w="1161" w:type="dxa"/>
            <w:gridSpan w:val="2"/>
            <w:vMerge/>
            <w:tcBorders>
              <w:top w:val="nil"/>
              <w:bottom w:val="nil"/>
            </w:tcBorders>
            <w:vAlign w:val="center"/>
          </w:tcPr>
          <w:p w14:paraId="6AD0E153"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nil"/>
            </w:tcBorders>
            <w:vAlign w:val="center"/>
          </w:tcPr>
          <w:p w14:paraId="6A611321"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DSWT</w:t>
            </w:r>
          </w:p>
        </w:tc>
        <w:tc>
          <w:tcPr>
            <w:tcW w:w="708" w:type="dxa"/>
            <w:gridSpan w:val="2"/>
            <w:tcBorders>
              <w:top w:val="nil"/>
              <w:bottom w:val="nil"/>
            </w:tcBorders>
            <w:vAlign w:val="center"/>
          </w:tcPr>
          <w:p w14:paraId="2927BB12"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65.90</w:t>
            </w:r>
          </w:p>
        </w:tc>
        <w:tc>
          <w:tcPr>
            <w:tcW w:w="567" w:type="dxa"/>
            <w:tcBorders>
              <w:top w:val="nil"/>
              <w:bottom w:val="nil"/>
            </w:tcBorders>
            <w:vAlign w:val="center"/>
          </w:tcPr>
          <w:p w14:paraId="74407275"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7.38</w:t>
            </w:r>
          </w:p>
        </w:tc>
        <w:tc>
          <w:tcPr>
            <w:tcW w:w="709" w:type="dxa"/>
            <w:tcBorders>
              <w:top w:val="nil"/>
              <w:bottom w:val="nil"/>
            </w:tcBorders>
            <w:vAlign w:val="center"/>
          </w:tcPr>
          <w:p w14:paraId="6773F94C"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69.73</w:t>
            </w:r>
          </w:p>
        </w:tc>
        <w:tc>
          <w:tcPr>
            <w:tcW w:w="567" w:type="dxa"/>
            <w:tcBorders>
              <w:top w:val="nil"/>
              <w:bottom w:val="nil"/>
            </w:tcBorders>
            <w:vAlign w:val="center"/>
          </w:tcPr>
          <w:p w14:paraId="672FD01E"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8.72</w:t>
            </w:r>
          </w:p>
        </w:tc>
        <w:tc>
          <w:tcPr>
            <w:tcW w:w="709" w:type="dxa"/>
            <w:tcBorders>
              <w:top w:val="nil"/>
              <w:bottom w:val="nil"/>
            </w:tcBorders>
            <w:vAlign w:val="center"/>
          </w:tcPr>
          <w:p w14:paraId="3050043D"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3.83</w:t>
            </w:r>
          </w:p>
        </w:tc>
        <w:tc>
          <w:tcPr>
            <w:tcW w:w="675" w:type="dxa"/>
            <w:tcBorders>
              <w:top w:val="nil"/>
              <w:bottom w:val="nil"/>
            </w:tcBorders>
            <w:vAlign w:val="center"/>
          </w:tcPr>
          <w:p w14:paraId="08BF5CE0"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8.09</w:t>
            </w:r>
          </w:p>
        </w:tc>
        <w:tc>
          <w:tcPr>
            <w:tcW w:w="416" w:type="dxa"/>
            <w:tcBorders>
              <w:top w:val="nil"/>
              <w:bottom w:val="nil"/>
            </w:tcBorders>
            <w:vAlign w:val="center"/>
          </w:tcPr>
          <w:p w14:paraId="305AA025"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58</w:t>
            </w:r>
          </w:p>
        </w:tc>
        <w:tc>
          <w:tcPr>
            <w:tcW w:w="666" w:type="dxa"/>
            <w:tcBorders>
              <w:top w:val="nil"/>
              <w:bottom w:val="nil"/>
            </w:tcBorders>
            <w:vAlign w:val="center"/>
          </w:tcPr>
          <w:p w14:paraId="1FBE69B6"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3.63</w:t>
            </w:r>
          </w:p>
        </w:tc>
        <w:tc>
          <w:tcPr>
            <w:tcW w:w="653" w:type="dxa"/>
            <w:tcBorders>
              <w:top w:val="nil"/>
              <w:bottom w:val="nil"/>
            </w:tcBorders>
            <w:vAlign w:val="center"/>
          </w:tcPr>
          <w:p w14:paraId="66EA1C6B"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0.47</w:t>
            </w:r>
          </w:p>
        </w:tc>
        <w:tc>
          <w:tcPr>
            <w:tcW w:w="709" w:type="dxa"/>
            <w:tcBorders>
              <w:top w:val="nil"/>
              <w:bottom w:val="nil"/>
            </w:tcBorders>
            <w:vAlign w:val="center"/>
          </w:tcPr>
          <w:p w14:paraId="3E5122A4"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43.10</w:t>
            </w:r>
          </w:p>
        </w:tc>
        <w:tc>
          <w:tcPr>
            <w:tcW w:w="1276" w:type="dxa"/>
            <w:tcBorders>
              <w:top w:val="nil"/>
              <w:bottom w:val="nil"/>
            </w:tcBorders>
            <w:vAlign w:val="center"/>
          </w:tcPr>
          <w:p w14:paraId="49AACB63"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&lt;0.0</w:t>
            </w:r>
            <w:r>
              <w:rPr>
                <w:rFonts w:ascii="Times New Roman" w:hAnsi="Times New Roman"/>
                <w:sz w:val="20"/>
                <w:szCs w:val="20"/>
              </w:rPr>
              <w:t>01*</w:t>
            </w:r>
            <w:r w:rsidRPr="00741F29">
              <w:rPr>
                <w:rFonts w:ascii="Times New Roman" w:hAnsi="Times New Roman"/>
                <w:sz w:val="20"/>
                <w:szCs w:val="20"/>
              </w:rPr>
              <w:t>**</w:t>
            </w:r>
          </w:p>
        </w:tc>
      </w:tr>
      <w:tr w:rsidR="006064C4" w14:paraId="52B34D94" w14:textId="77777777" w:rsidTr="00585A8E">
        <w:trPr>
          <w:trHeight w:val="40"/>
        </w:trPr>
        <w:tc>
          <w:tcPr>
            <w:tcW w:w="1161" w:type="dxa"/>
            <w:gridSpan w:val="2"/>
            <w:vMerge/>
            <w:tcBorders>
              <w:top w:val="nil"/>
              <w:bottom w:val="nil"/>
            </w:tcBorders>
            <w:vAlign w:val="center"/>
          </w:tcPr>
          <w:p w14:paraId="768E0B16"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nil"/>
            </w:tcBorders>
            <w:vAlign w:val="center"/>
          </w:tcPr>
          <w:p w14:paraId="424C5370" w14:textId="77777777" w:rsidR="006064C4" w:rsidRPr="00741F29" w:rsidRDefault="006064C4" w:rsidP="006064C4">
            <w:pPr>
              <w:spacing w:after="0"/>
              <w:jc w:val="center"/>
              <w:rPr>
                <w:rFonts w:ascii="Times New Roman" w:hAnsi="Times New Roman"/>
                <w:sz w:val="20"/>
                <w:szCs w:val="20"/>
              </w:rPr>
            </w:pPr>
            <w:r w:rsidRPr="00D475A3">
              <w:rPr>
                <w:rFonts w:ascii="Times New Roman" w:hAnsi="Times New Roman"/>
                <w:sz w:val="20"/>
                <w:szCs w:val="20"/>
              </w:rPr>
              <w:t>Control</w:t>
            </w:r>
          </w:p>
        </w:tc>
        <w:tc>
          <w:tcPr>
            <w:tcW w:w="708" w:type="dxa"/>
            <w:gridSpan w:val="2"/>
            <w:tcBorders>
              <w:top w:val="nil"/>
              <w:bottom w:val="nil"/>
            </w:tcBorders>
            <w:vAlign w:val="center"/>
          </w:tcPr>
          <w:p w14:paraId="0529C0B0"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64.27</w:t>
            </w:r>
          </w:p>
        </w:tc>
        <w:tc>
          <w:tcPr>
            <w:tcW w:w="567" w:type="dxa"/>
            <w:tcBorders>
              <w:top w:val="nil"/>
              <w:bottom w:val="nil"/>
            </w:tcBorders>
            <w:vAlign w:val="center"/>
          </w:tcPr>
          <w:p w14:paraId="2DD1E0FA"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7.01</w:t>
            </w:r>
          </w:p>
        </w:tc>
        <w:tc>
          <w:tcPr>
            <w:tcW w:w="709" w:type="dxa"/>
            <w:tcBorders>
              <w:top w:val="nil"/>
              <w:bottom w:val="nil"/>
            </w:tcBorders>
            <w:vAlign w:val="center"/>
          </w:tcPr>
          <w:p w14:paraId="67B0A3C5"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64.77</w:t>
            </w:r>
          </w:p>
        </w:tc>
        <w:tc>
          <w:tcPr>
            <w:tcW w:w="567" w:type="dxa"/>
            <w:tcBorders>
              <w:top w:val="nil"/>
              <w:bottom w:val="nil"/>
            </w:tcBorders>
            <w:vAlign w:val="center"/>
          </w:tcPr>
          <w:p w14:paraId="7E87AB4F"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7.91</w:t>
            </w:r>
          </w:p>
        </w:tc>
        <w:tc>
          <w:tcPr>
            <w:tcW w:w="709" w:type="dxa"/>
            <w:tcBorders>
              <w:top w:val="nil"/>
              <w:bottom w:val="nil"/>
            </w:tcBorders>
            <w:vAlign w:val="center"/>
          </w:tcPr>
          <w:p w14:paraId="35C3E15F"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0.50</w:t>
            </w:r>
          </w:p>
        </w:tc>
        <w:tc>
          <w:tcPr>
            <w:tcW w:w="675" w:type="dxa"/>
            <w:tcBorders>
              <w:top w:val="nil"/>
              <w:bottom w:val="nil"/>
            </w:tcBorders>
            <w:vAlign w:val="center"/>
          </w:tcPr>
          <w:p w14:paraId="36A9D41A"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8.01</w:t>
            </w:r>
          </w:p>
        </w:tc>
        <w:tc>
          <w:tcPr>
            <w:tcW w:w="416" w:type="dxa"/>
            <w:tcBorders>
              <w:top w:val="nil"/>
              <w:bottom w:val="nil"/>
            </w:tcBorders>
            <w:vAlign w:val="center"/>
          </w:tcPr>
          <w:p w14:paraId="2C3AB413"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53</w:t>
            </w:r>
          </w:p>
        </w:tc>
        <w:tc>
          <w:tcPr>
            <w:tcW w:w="666" w:type="dxa"/>
            <w:tcBorders>
              <w:top w:val="nil"/>
              <w:bottom w:val="nil"/>
            </w:tcBorders>
            <w:vAlign w:val="center"/>
          </w:tcPr>
          <w:p w14:paraId="631B1371"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0.45</w:t>
            </w:r>
          </w:p>
        </w:tc>
        <w:tc>
          <w:tcPr>
            <w:tcW w:w="653" w:type="dxa"/>
            <w:tcBorders>
              <w:top w:val="nil"/>
              <w:bottom w:val="nil"/>
            </w:tcBorders>
            <w:vAlign w:val="center"/>
          </w:tcPr>
          <w:p w14:paraId="20C5CE63"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0.06</w:t>
            </w:r>
          </w:p>
        </w:tc>
        <w:tc>
          <w:tcPr>
            <w:tcW w:w="709" w:type="dxa"/>
            <w:tcBorders>
              <w:top w:val="nil"/>
              <w:bottom w:val="nil"/>
            </w:tcBorders>
            <w:vAlign w:val="center"/>
          </w:tcPr>
          <w:p w14:paraId="5F8B7ADD"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0.16</w:t>
            </w:r>
          </w:p>
        </w:tc>
        <w:tc>
          <w:tcPr>
            <w:tcW w:w="1276" w:type="dxa"/>
            <w:tcBorders>
              <w:top w:val="nil"/>
              <w:bottom w:val="nil"/>
            </w:tcBorders>
            <w:vAlign w:val="center"/>
          </w:tcPr>
          <w:p w14:paraId="04F55465"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1.00</w:t>
            </w:r>
            <w:r>
              <w:rPr>
                <w:rFonts w:ascii="Times New Roman" w:hAnsi="Times New Roman"/>
                <w:sz w:val="20"/>
                <w:szCs w:val="20"/>
              </w:rPr>
              <w:t>0</w:t>
            </w:r>
          </w:p>
        </w:tc>
      </w:tr>
      <w:tr w:rsidR="006064C4" w14:paraId="7B7FC702" w14:textId="77777777" w:rsidTr="00585A8E">
        <w:trPr>
          <w:trHeight w:val="40"/>
        </w:trPr>
        <w:tc>
          <w:tcPr>
            <w:tcW w:w="1161" w:type="dxa"/>
            <w:gridSpan w:val="2"/>
            <w:vMerge w:val="restart"/>
            <w:tcBorders>
              <w:top w:val="nil"/>
              <w:bottom w:val="nil"/>
            </w:tcBorders>
            <w:vAlign w:val="center"/>
          </w:tcPr>
          <w:p w14:paraId="43B40B05"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DN</w:t>
            </w:r>
          </w:p>
        </w:tc>
        <w:tc>
          <w:tcPr>
            <w:tcW w:w="966" w:type="dxa"/>
            <w:tcBorders>
              <w:top w:val="nil"/>
              <w:bottom w:val="nil"/>
            </w:tcBorders>
            <w:vAlign w:val="center"/>
          </w:tcPr>
          <w:p w14:paraId="6D179A00"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SSPT</w:t>
            </w:r>
          </w:p>
        </w:tc>
        <w:tc>
          <w:tcPr>
            <w:tcW w:w="708" w:type="dxa"/>
            <w:gridSpan w:val="2"/>
            <w:tcBorders>
              <w:top w:val="nil"/>
              <w:bottom w:val="nil"/>
            </w:tcBorders>
            <w:vAlign w:val="center"/>
          </w:tcPr>
          <w:p w14:paraId="3D7BF460"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73.32</w:t>
            </w:r>
          </w:p>
        </w:tc>
        <w:tc>
          <w:tcPr>
            <w:tcW w:w="567" w:type="dxa"/>
            <w:tcBorders>
              <w:top w:val="nil"/>
              <w:bottom w:val="nil"/>
            </w:tcBorders>
            <w:vAlign w:val="center"/>
          </w:tcPr>
          <w:p w14:paraId="575AE2D0"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7.42</w:t>
            </w:r>
          </w:p>
        </w:tc>
        <w:tc>
          <w:tcPr>
            <w:tcW w:w="709" w:type="dxa"/>
            <w:tcBorders>
              <w:top w:val="nil"/>
              <w:bottom w:val="nil"/>
            </w:tcBorders>
            <w:vAlign w:val="center"/>
          </w:tcPr>
          <w:p w14:paraId="54BC1A88"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75.51</w:t>
            </w:r>
          </w:p>
        </w:tc>
        <w:tc>
          <w:tcPr>
            <w:tcW w:w="567" w:type="dxa"/>
            <w:tcBorders>
              <w:top w:val="nil"/>
              <w:bottom w:val="nil"/>
            </w:tcBorders>
            <w:vAlign w:val="center"/>
          </w:tcPr>
          <w:p w14:paraId="4F52AC7F"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6.24</w:t>
            </w:r>
          </w:p>
        </w:tc>
        <w:tc>
          <w:tcPr>
            <w:tcW w:w="709" w:type="dxa"/>
            <w:tcBorders>
              <w:top w:val="nil"/>
              <w:bottom w:val="nil"/>
            </w:tcBorders>
            <w:vAlign w:val="center"/>
          </w:tcPr>
          <w:p w14:paraId="31B05CDA"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2.19</w:t>
            </w:r>
          </w:p>
        </w:tc>
        <w:tc>
          <w:tcPr>
            <w:tcW w:w="675" w:type="dxa"/>
            <w:tcBorders>
              <w:top w:val="nil"/>
              <w:bottom w:val="nil"/>
            </w:tcBorders>
            <w:vAlign w:val="center"/>
          </w:tcPr>
          <w:p w14:paraId="55E6F36E"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7.46</w:t>
            </w:r>
          </w:p>
        </w:tc>
        <w:tc>
          <w:tcPr>
            <w:tcW w:w="416" w:type="dxa"/>
            <w:tcBorders>
              <w:top w:val="nil"/>
              <w:bottom w:val="nil"/>
            </w:tcBorders>
            <w:vAlign w:val="center"/>
          </w:tcPr>
          <w:p w14:paraId="1815B3CE"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57</w:t>
            </w:r>
          </w:p>
        </w:tc>
        <w:tc>
          <w:tcPr>
            <w:tcW w:w="666" w:type="dxa"/>
            <w:tcBorders>
              <w:top w:val="nil"/>
              <w:bottom w:val="nil"/>
            </w:tcBorders>
            <w:vAlign w:val="center"/>
          </w:tcPr>
          <w:p w14:paraId="139FAE72"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2.23</w:t>
            </w:r>
          </w:p>
        </w:tc>
        <w:tc>
          <w:tcPr>
            <w:tcW w:w="653" w:type="dxa"/>
            <w:tcBorders>
              <w:top w:val="nil"/>
              <w:bottom w:val="nil"/>
            </w:tcBorders>
            <w:vAlign w:val="center"/>
          </w:tcPr>
          <w:p w14:paraId="6FF3FF43"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0.29</w:t>
            </w:r>
          </w:p>
        </w:tc>
        <w:tc>
          <w:tcPr>
            <w:tcW w:w="709" w:type="dxa"/>
            <w:tcBorders>
              <w:top w:val="nil"/>
              <w:bottom w:val="nil"/>
            </w:tcBorders>
            <w:vAlign w:val="center"/>
          </w:tcPr>
          <w:p w14:paraId="7E94A1DA"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1.41</w:t>
            </w:r>
          </w:p>
        </w:tc>
        <w:tc>
          <w:tcPr>
            <w:tcW w:w="1276" w:type="dxa"/>
            <w:tcBorders>
              <w:top w:val="nil"/>
              <w:bottom w:val="nil"/>
            </w:tcBorders>
            <w:vAlign w:val="center"/>
          </w:tcPr>
          <w:p w14:paraId="2712136B"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0.05</w:t>
            </w:r>
            <w:r>
              <w:rPr>
                <w:rFonts w:ascii="Times New Roman" w:hAnsi="Times New Roman"/>
                <w:sz w:val="20"/>
                <w:szCs w:val="20"/>
              </w:rPr>
              <w:t>8</w:t>
            </w:r>
          </w:p>
        </w:tc>
      </w:tr>
      <w:tr w:rsidR="006064C4" w14:paraId="1C019949" w14:textId="77777777" w:rsidTr="00585A8E">
        <w:trPr>
          <w:trHeight w:val="40"/>
        </w:trPr>
        <w:tc>
          <w:tcPr>
            <w:tcW w:w="1161" w:type="dxa"/>
            <w:gridSpan w:val="2"/>
            <w:vMerge/>
            <w:tcBorders>
              <w:top w:val="nil"/>
              <w:bottom w:val="nil"/>
            </w:tcBorders>
            <w:vAlign w:val="center"/>
          </w:tcPr>
          <w:p w14:paraId="7002A171"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nil"/>
            </w:tcBorders>
            <w:vAlign w:val="center"/>
          </w:tcPr>
          <w:p w14:paraId="2FF866DC"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DSWT</w:t>
            </w:r>
          </w:p>
        </w:tc>
        <w:tc>
          <w:tcPr>
            <w:tcW w:w="708" w:type="dxa"/>
            <w:gridSpan w:val="2"/>
            <w:tcBorders>
              <w:top w:val="nil"/>
              <w:bottom w:val="nil"/>
            </w:tcBorders>
            <w:vAlign w:val="center"/>
          </w:tcPr>
          <w:p w14:paraId="678ED4AB"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72.62</w:t>
            </w:r>
          </w:p>
        </w:tc>
        <w:tc>
          <w:tcPr>
            <w:tcW w:w="567" w:type="dxa"/>
            <w:tcBorders>
              <w:top w:val="nil"/>
              <w:bottom w:val="nil"/>
            </w:tcBorders>
            <w:vAlign w:val="center"/>
          </w:tcPr>
          <w:p w14:paraId="6D81A0A6"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7.75</w:t>
            </w:r>
          </w:p>
        </w:tc>
        <w:tc>
          <w:tcPr>
            <w:tcW w:w="709" w:type="dxa"/>
            <w:tcBorders>
              <w:top w:val="nil"/>
              <w:bottom w:val="nil"/>
            </w:tcBorders>
            <w:vAlign w:val="center"/>
          </w:tcPr>
          <w:p w14:paraId="20FCFC2A"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75.81</w:t>
            </w:r>
          </w:p>
        </w:tc>
        <w:tc>
          <w:tcPr>
            <w:tcW w:w="567" w:type="dxa"/>
            <w:tcBorders>
              <w:top w:val="nil"/>
              <w:bottom w:val="nil"/>
            </w:tcBorders>
            <w:vAlign w:val="center"/>
          </w:tcPr>
          <w:p w14:paraId="2462947A"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6.76</w:t>
            </w:r>
          </w:p>
        </w:tc>
        <w:tc>
          <w:tcPr>
            <w:tcW w:w="709" w:type="dxa"/>
            <w:tcBorders>
              <w:top w:val="nil"/>
              <w:bottom w:val="nil"/>
            </w:tcBorders>
            <w:vAlign w:val="center"/>
          </w:tcPr>
          <w:p w14:paraId="74E6CF27"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3.19</w:t>
            </w:r>
          </w:p>
        </w:tc>
        <w:tc>
          <w:tcPr>
            <w:tcW w:w="675" w:type="dxa"/>
            <w:tcBorders>
              <w:top w:val="nil"/>
              <w:bottom w:val="nil"/>
            </w:tcBorders>
            <w:vAlign w:val="center"/>
          </w:tcPr>
          <w:p w14:paraId="55A60C45"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8.81</w:t>
            </w:r>
          </w:p>
        </w:tc>
        <w:tc>
          <w:tcPr>
            <w:tcW w:w="416" w:type="dxa"/>
            <w:tcBorders>
              <w:top w:val="nil"/>
              <w:bottom w:val="nil"/>
            </w:tcBorders>
            <w:vAlign w:val="center"/>
          </w:tcPr>
          <w:p w14:paraId="5E318BB4"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55</w:t>
            </w:r>
          </w:p>
        </w:tc>
        <w:tc>
          <w:tcPr>
            <w:tcW w:w="666" w:type="dxa"/>
            <w:tcBorders>
              <w:top w:val="nil"/>
              <w:bottom w:val="nil"/>
            </w:tcBorders>
            <w:vAlign w:val="center"/>
          </w:tcPr>
          <w:p w14:paraId="2DC97406"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2.70</w:t>
            </w:r>
          </w:p>
        </w:tc>
        <w:tc>
          <w:tcPr>
            <w:tcW w:w="653" w:type="dxa"/>
            <w:tcBorders>
              <w:top w:val="nil"/>
              <w:bottom w:val="nil"/>
            </w:tcBorders>
            <w:vAlign w:val="center"/>
          </w:tcPr>
          <w:p w14:paraId="2474D8C8"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0.36</w:t>
            </w:r>
          </w:p>
        </w:tc>
        <w:tc>
          <w:tcPr>
            <w:tcW w:w="709" w:type="dxa"/>
            <w:tcBorders>
              <w:top w:val="nil"/>
              <w:bottom w:val="nil"/>
            </w:tcBorders>
            <w:vAlign w:val="center"/>
          </w:tcPr>
          <w:p w14:paraId="31AD38E3"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3.93</w:t>
            </w:r>
          </w:p>
        </w:tc>
        <w:tc>
          <w:tcPr>
            <w:tcW w:w="1276" w:type="dxa"/>
            <w:tcBorders>
              <w:top w:val="nil"/>
              <w:bottom w:val="nil"/>
            </w:tcBorders>
            <w:vAlign w:val="center"/>
          </w:tcPr>
          <w:p w14:paraId="5D6C3A33"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0.01</w:t>
            </w:r>
            <w:r>
              <w:rPr>
                <w:rFonts w:ascii="Times New Roman" w:hAnsi="Times New Roman"/>
                <w:sz w:val="20"/>
                <w:szCs w:val="20"/>
              </w:rPr>
              <w:t>8</w:t>
            </w:r>
            <w:r w:rsidRPr="00741F29">
              <w:rPr>
                <w:rFonts w:ascii="Times New Roman" w:hAnsi="Times New Roman"/>
                <w:sz w:val="20"/>
                <w:szCs w:val="20"/>
              </w:rPr>
              <w:t>*</w:t>
            </w:r>
          </w:p>
        </w:tc>
      </w:tr>
      <w:tr w:rsidR="006064C4" w14:paraId="12CF95F5" w14:textId="77777777" w:rsidTr="00585A8E">
        <w:trPr>
          <w:trHeight w:val="40"/>
        </w:trPr>
        <w:tc>
          <w:tcPr>
            <w:tcW w:w="1161" w:type="dxa"/>
            <w:gridSpan w:val="2"/>
            <w:vMerge/>
            <w:tcBorders>
              <w:top w:val="nil"/>
              <w:bottom w:val="nil"/>
            </w:tcBorders>
            <w:vAlign w:val="center"/>
          </w:tcPr>
          <w:p w14:paraId="0462486F"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nil"/>
            </w:tcBorders>
            <w:vAlign w:val="center"/>
          </w:tcPr>
          <w:p w14:paraId="498185AB" w14:textId="77777777" w:rsidR="006064C4" w:rsidRPr="00741F29" w:rsidRDefault="006064C4" w:rsidP="006064C4">
            <w:pPr>
              <w:spacing w:after="0"/>
              <w:jc w:val="center"/>
              <w:rPr>
                <w:rFonts w:ascii="Times New Roman" w:hAnsi="Times New Roman"/>
                <w:sz w:val="20"/>
                <w:szCs w:val="20"/>
              </w:rPr>
            </w:pPr>
            <w:r w:rsidRPr="00D475A3">
              <w:rPr>
                <w:rFonts w:ascii="Times New Roman" w:hAnsi="Times New Roman"/>
                <w:sz w:val="20"/>
                <w:szCs w:val="20"/>
              </w:rPr>
              <w:t>Control</w:t>
            </w:r>
          </w:p>
        </w:tc>
        <w:tc>
          <w:tcPr>
            <w:tcW w:w="708" w:type="dxa"/>
            <w:gridSpan w:val="2"/>
            <w:tcBorders>
              <w:top w:val="nil"/>
              <w:bottom w:val="nil"/>
            </w:tcBorders>
            <w:vAlign w:val="center"/>
          </w:tcPr>
          <w:p w14:paraId="08F1C592"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72.40</w:t>
            </w:r>
          </w:p>
        </w:tc>
        <w:tc>
          <w:tcPr>
            <w:tcW w:w="567" w:type="dxa"/>
            <w:tcBorders>
              <w:top w:val="nil"/>
              <w:bottom w:val="nil"/>
            </w:tcBorders>
            <w:vAlign w:val="center"/>
          </w:tcPr>
          <w:p w14:paraId="3E351A5A"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7.62</w:t>
            </w:r>
          </w:p>
        </w:tc>
        <w:tc>
          <w:tcPr>
            <w:tcW w:w="709" w:type="dxa"/>
            <w:tcBorders>
              <w:top w:val="nil"/>
              <w:bottom w:val="nil"/>
            </w:tcBorders>
            <w:vAlign w:val="center"/>
          </w:tcPr>
          <w:p w14:paraId="1640BDE6"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73.94</w:t>
            </w:r>
          </w:p>
        </w:tc>
        <w:tc>
          <w:tcPr>
            <w:tcW w:w="567" w:type="dxa"/>
            <w:tcBorders>
              <w:top w:val="nil"/>
              <w:bottom w:val="nil"/>
            </w:tcBorders>
            <w:vAlign w:val="center"/>
          </w:tcPr>
          <w:p w14:paraId="4CC1D3CE"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5.95</w:t>
            </w:r>
          </w:p>
        </w:tc>
        <w:tc>
          <w:tcPr>
            <w:tcW w:w="709" w:type="dxa"/>
            <w:tcBorders>
              <w:top w:val="nil"/>
              <w:bottom w:val="nil"/>
            </w:tcBorders>
            <w:vAlign w:val="center"/>
          </w:tcPr>
          <w:p w14:paraId="42E768F7"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1.54</w:t>
            </w:r>
          </w:p>
        </w:tc>
        <w:tc>
          <w:tcPr>
            <w:tcW w:w="675" w:type="dxa"/>
            <w:tcBorders>
              <w:top w:val="nil"/>
              <w:bottom w:val="nil"/>
            </w:tcBorders>
            <w:vAlign w:val="center"/>
          </w:tcPr>
          <w:p w14:paraId="42B2B17C"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7.54</w:t>
            </w:r>
          </w:p>
        </w:tc>
        <w:tc>
          <w:tcPr>
            <w:tcW w:w="416" w:type="dxa"/>
            <w:tcBorders>
              <w:top w:val="nil"/>
              <w:bottom w:val="nil"/>
            </w:tcBorders>
            <w:vAlign w:val="center"/>
          </w:tcPr>
          <w:p w14:paraId="5C4FAF26"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53</w:t>
            </w:r>
          </w:p>
        </w:tc>
        <w:tc>
          <w:tcPr>
            <w:tcW w:w="666" w:type="dxa"/>
            <w:tcBorders>
              <w:top w:val="nil"/>
              <w:bottom w:val="nil"/>
            </w:tcBorders>
            <w:vAlign w:val="center"/>
          </w:tcPr>
          <w:p w14:paraId="77FF1B1E"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1.49</w:t>
            </w:r>
          </w:p>
        </w:tc>
        <w:tc>
          <w:tcPr>
            <w:tcW w:w="653" w:type="dxa"/>
            <w:tcBorders>
              <w:top w:val="nil"/>
              <w:bottom w:val="nil"/>
            </w:tcBorders>
            <w:vAlign w:val="center"/>
          </w:tcPr>
          <w:p w14:paraId="10C057B2"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0.20</w:t>
            </w:r>
          </w:p>
        </w:tc>
        <w:tc>
          <w:tcPr>
            <w:tcW w:w="709" w:type="dxa"/>
            <w:tcBorders>
              <w:top w:val="nil"/>
              <w:bottom w:val="nil"/>
            </w:tcBorders>
            <w:vAlign w:val="center"/>
          </w:tcPr>
          <w:p w14:paraId="3DF0FCA4"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0.42</w:t>
            </w:r>
          </w:p>
        </w:tc>
        <w:tc>
          <w:tcPr>
            <w:tcW w:w="1276" w:type="dxa"/>
            <w:tcBorders>
              <w:top w:val="nil"/>
              <w:bottom w:val="nil"/>
            </w:tcBorders>
            <w:vAlign w:val="center"/>
          </w:tcPr>
          <w:p w14:paraId="6118E329"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w:t>
            </w:r>
            <w:r>
              <w:rPr>
                <w:rFonts w:ascii="Times New Roman" w:hAnsi="Times New Roman"/>
                <w:sz w:val="20"/>
                <w:szCs w:val="20"/>
              </w:rPr>
              <w:t>444</w:t>
            </w:r>
          </w:p>
        </w:tc>
      </w:tr>
      <w:tr w:rsidR="006064C4" w14:paraId="18ED2345" w14:textId="77777777" w:rsidTr="00585A8E">
        <w:trPr>
          <w:trHeight w:val="40"/>
        </w:trPr>
        <w:tc>
          <w:tcPr>
            <w:tcW w:w="1161" w:type="dxa"/>
            <w:gridSpan w:val="2"/>
            <w:vMerge w:val="restart"/>
            <w:tcBorders>
              <w:top w:val="nil"/>
              <w:bottom w:val="nil"/>
            </w:tcBorders>
            <w:vAlign w:val="center"/>
          </w:tcPr>
          <w:p w14:paraId="40B8875C"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DSW</w:t>
            </w:r>
          </w:p>
        </w:tc>
        <w:tc>
          <w:tcPr>
            <w:tcW w:w="966" w:type="dxa"/>
            <w:tcBorders>
              <w:top w:val="nil"/>
              <w:bottom w:val="nil"/>
            </w:tcBorders>
            <w:vAlign w:val="center"/>
          </w:tcPr>
          <w:p w14:paraId="022DA679"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SSPT</w:t>
            </w:r>
          </w:p>
        </w:tc>
        <w:tc>
          <w:tcPr>
            <w:tcW w:w="708" w:type="dxa"/>
            <w:gridSpan w:val="2"/>
            <w:tcBorders>
              <w:top w:val="nil"/>
              <w:bottom w:val="nil"/>
            </w:tcBorders>
            <w:vAlign w:val="center"/>
          </w:tcPr>
          <w:p w14:paraId="2C581F77"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62.00</w:t>
            </w:r>
          </w:p>
        </w:tc>
        <w:tc>
          <w:tcPr>
            <w:tcW w:w="567" w:type="dxa"/>
            <w:tcBorders>
              <w:top w:val="nil"/>
              <w:bottom w:val="nil"/>
            </w:tcBorders>
            <w:vAlign w:val="center"/>
          </w:tcPr>
          <w:p w14:paraId="4BBBD1DA"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7.07</w:t>
            </w:r>
          </w:p>
        </w:tc>
        <w:tc>
          <w:tcPr>
            <w:tcW w:w="709" w:type="dxa"/>
            <w:tcBorders>
              <w:top w:val="nil"/>
              <w:bottom w:val="nil"/>
            </w:tcBorders>
            <w:vAlign w:val="center"/>
          </w:tcPr>
          <w:p w14:paraId="7F6E7CD2"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65.65</w:t>
            </w:r>
          </w:p>
        </w:tc>
        <w:tc>
          <w:tcPr>
            <w:tcW w:w="567" w:type="dxa"/>
            <w:tcBorders>
              <w:top w:val="nil"/>
              <w:bottom w:val="nil"/>
            </w:tcBorders>
            <w:vAlign w:val="center"/>
          </w:tcPr>
          <w:p w14:paraId="4CB78251"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6.49</w:t>
            </w:r>
          </w:p>
        </w:tc>
        <w:tc>
          <w:tcPr>
            <w:tcW w:w="709" w:type="dxa"/>
            <w:tcBorders>
              <w:top w:val="nil"/>
              <w:bottom w:val="nil"/>
            </w:tcBorders>
            <w:vAlign w:val="center"/>
          </w:tcPr>
          <w:p w14:paraId="370F4B59"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3.65</w:t>
            </w:r>
          </w:p>
        </w:tc>
        <w:tc>
          <w:tcPr>
            <w:tcW w:w="675" w:type="dxa"/>
            <w:tcBorders>
              <w:top w:val="nil"/>
              <w:bottom w:val="nil"/>
            </w:tcBorders>
            <w:vAlign w:val="center"/>
          </w:tcPr>
          <w:p w14:paraId="60CA5AB7"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7.39</w:t>
            </w:r>
          </w:p>
        </w:tc>
        <w:tc>
          <w:tcPr>
            <w:tcW w:w="416" w:type="dxa"/>
            <w:tcBorders>
              <w:top w:val="nil"/>
              <w:bottom w:val="nil"/>
            </w:tcBorders>
            <w:vAlign w:val="center"/>
          </w:tcPr>
          <w:p w14:paraId="4E06FFF6"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56</w:t>
            </w:r>
          </w:p>
        </w:tc>
        <w:tc>
          <w:tcPr>
            <w:tcW w:w="666" w:type="dxa"/>
            <w:tcBorders>
              <w:top w:val="nil"/>
              <w:bottom w:val="nil"/>
            </w:tcBorders>
            <w:vAlign w:val="center"/>
          </w:tcPr>
          <w:p w14:paraId="7D966644"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3.72</w:t>
            </w:r>
          </w:p>
        </w:tc>
        <w:tc>
          <w:tcPr>
            <w:tcW w:w="653" w:type="dxa"/>
            <w:tcBorders>
              <w:top w:val="nil"/>
              <w:bottom w:val="nil"/>
            </w:tcBorders>
            <w:vAlign w:val="center"/>
          </w:tcPr>
          <w:p w14:paraId="0DDE401C"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0.49</w:t>
            </w:r>
          </w:p>
        </w:tc>
        <w:tc>
          <w:tcPr>
            <w:tcW w:w="709" w:type="dxa"/>
            <w:tcBorders>
              <w:top w:val="nil"/>
              <w:bottom w:val="nil"/>
            </w:tcBorders>
            <w:vAlign w:val="center"/>
          </w:tcPr>
          <w:p w14:paraId="224E19F6" w14:textId="77777777" w:rsidR="006064C4" w:rsidRPr="00741F29" w:rsidRDefault="006064C4" w:rsidP="006064C4">
            <w:pPr>
              <w:spacing w:before="120" w:after="0"/>
              <w:jc w:val="center"/>
              <w:rPr>
                <w:rFonts w:ascii="Times New Roman" w:hAnsi="Times New Roman"/>
                <w:sz w:val="20"/>
                <w:szCs w:val="20"/>
              </w:rPr>
            </w:pPr>
            <w:r>
              <w:rPr>
                <w:rFonts w:ascii="Times New Roman" w:hAnsi="Times New Roman"/>
                <w:sz w:val="20"/>
                <w:szCs w:val="20"/>
              </w:rPr>
              <w:t>55.97</w:t>
            </w:r>
          </w:p>
        </w:tc>
        <w:tc>
          <w:tcPr>
            <w:tcW w:w="1276" w:type="dxa"/>
            <w:tcBorders>
              <w:top w:val="nil"/>
              <w:bottom w:val="nil"/>
            </w:tcBorders>
            <w:vAlign w:val="center"/>
          </w:tcPr>
          <w:p w14:paraId="2946B727" w14:textId="77777777" w:rsidR="006064C4" w:rsidRPr="00741F29" w:rsidRDefault="006064C4" w:rsidP="006064C4">
            <w:pPr>
              <w:spacing w:before="120" w:after="0"/>
              <w:jc w:val="center"/>
              <w:rPr>
                <w:rFonts w:ascii="Times New Roman" w:hAnsi="Times New Roman"/>
                <w:sz w:val="20"/>
                <w:szCs w:val="20"/>
              </w:rPr>
            </w:pPr>
            <w:r w:rsidRPr="00741F29">
              <w:rPr>
                <w:rFonts w:ascii="Times New Roman" w:hAnsi="Times New Roman"/>
                <w:sz w:val="20"/>
                <w:szCs w:val="20"/>
              </w:rPr>
              <w:t>&lt;0.0</w:t>
            </w:r>
            <w:r>
              <w:rPr>
                <w:rFonts w:ascii="Times New Roman" w:hAnsi="Times New Roman"/>
                <w:sz w:val="20"/>
                <w:szCs w:val="20"/>
              </w:rPr>
              <w:t>0</w:t>
            </w:r>
            <w:r w:rsidRPr="00741F29">
              <w:rPr>
                <w:rFonts w:ascii="Times New Roman" w:hAnsi="Times New Roman"/>
                <w:sz w:val="20"/>
                <w:szCs w:val="20"/>
              </w:rPr>
              <w:t>1**</w:t>
            </w:r>
            <w:r>
              <w:rPr>
                <w:rFonts w:ascii="Times New Roman" w:hAnsi="Times New Roman"/>
                <w:sz w:val="20"/>
                <w:szCs w:val="20"/>
              </w:rPr>
              <w:t>*</w:t>
            </w:r>
          </w:p>
        </w:tc>
      </w:tr>
      <w:tr w:rsidR="006064C4" w14:paraId="10217CE1" w14:textId="77777777" w:rsidTr="00585A8E">
        <w:trPr>
          <w:trHeight w:val="40"/>
        </w:trPr>
        <w:tc>
          <w:tcPr>
            <w:tcW w:w="1161" w:type="dxa"/>
            <w:gridSpan w:val="2"/>
            <w:vMerge/>
            <w:tcBorders>
              <w:top w:val="nil"/>
              <w:bottom w:val="nil"/>
            </w:tcBorders>
            <w:vAlign w:val="center"/>
          </w:tcPr>
          <w:p w14:paraId="5C6EC836"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nil"/>
            </w:tcBorders>
            <w:vAlign w:val="center"/>
          </w:tcPr>
          <w:p w14:paraId="210397A9"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DSWT</w:t>
            </w:r>
          </w:p>
        </w:tc>
        <w:tc>
          <w:tcPr>
            <w:tcW w:w="708" w:type="dxa"/>
            <w:gridSpan w:val="2"/>
            <w:tcBorders>
              <w:top w:val="nil"/>
              <w:bottom w:val="nil"/>
            </w:tcBorders>
            <w:vAlign w:val="center"/>
          </w:tcPr>
          <w:p w14:paraId="21DDF248"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60.90</w:t>
            </w:r>
          </w:p>
        </w:tc>
        <w:tc>
          <w:tcPr>
            <w:tcW w:w="567" w:type="dxa"/>
            <w:tcBorders>
              <w:top w:val="nil"/>
              <w:bottom w:val="nil"/>
            </w:tcBorders>
            <w:vAlign w:val="center"/>
          </w:tcPr>
          <w:p w14:paraId="5AA47D5C"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6.46</w:t>
            </w:r>
          </w:p>
        </w:tc>
        <w:tc>
          <w:tcPr>
            <w:tcW w:w="709" w:type="dxa"/>
            <w:tcBorders>
              <w:top w:val="nil"/>
              <w:bottom w:val="nil"/>
            </w:tcBorders>
            <w:vAlign w:val="center"/>
          </w:tcPr>
          <w:p w14:paraId="736A1E04"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68.29</w:t>
            </w:r>
          </w:p>
        </w:tc>
        <w:tc>
          <w:tcPr>
            <w:tcW w:w="567" w:type="dxa"/>
            <w:tcBorders>
              <w:top w:val="nil"/>
              <w:bottom w:val="nil"/>
            </w:tcBorders>
            <w:vAlign w:val="center"/>
          </w:tcPr>
          <w:p w14:paraId="490E795C"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7.44</w:t>
            </w:r>
          </w:p>
        </w:tc>
        <w:tc>
          <w:tcPr>
            <w:tcW w:w="709" w:type="dxa"/>
            <w:tcBorders>
              <w:top w:val="nil"/>
              <w:bottom w:val="nil"/>
            </w:tcBorders>
            <w:vAlign w:val="center"/>
          </w:tcPr>
          <w:p w14:paraId="4B52ACA4"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7.39</w:t>
            </w:r>
          </w:p>
        </w:tc>
        <w:tc>
          <w:tcPr>
            <w:tcW w:w="675" w:type="dxa"/>
            <w:tcBorders>
              <w:top w:val="nil"/>
              <w:bottom w:val="nil"/>
            </w:tcBorders>
            <w:vAlign w:val="center"/>
          </w:tcPr>
          <w:p w14:paraId="3DB5F0D6"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6.97</w:t>
            </w:r>
          </w:p>
        </w:tc>
        <w:tc>
          <w:tcPr>
            <w:tcW w:w="416" w:type="dxa"/>
            <w:tcBorders>
              <w:top w:val="nil"/>
              <w:bottom w:val="nil"/>
            </w:tcBorders>
            <w:vAlign w:val="center"/>
          </w:tcPr>
          <w:p w14:paraId="07E512BE"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57</w:t>
            </w:r>
          </w:p>
        </w:tc>
        <w:tc>
          <w:tcPr>
            <w:tcW w:w="666" w:type="dxa"/>
            <w:tcBorders>
              <w:top w:val="nil"/>
              <w:bottom w:val="nil"/>
            </w:tcBorders>
            <w:vAlign w:val="center"/>
          </w:tcPr>
          <w:p w14:paraId="7A0CC40F"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8.07</w:t>
            </w:r>
          </w:p>
        </w:tc>
        <w:tc>
          <w:tcPr>
            <w:tcW w:w="653" w:type="dxa"/>
            <w:tcBorders>
              <w:top w:val="nil"/>
              <w:bottom w:val="nil"/>
            </w:tcBorders>
            <w:vAlign w:val="center"/>
          </w:tcPr>
          <w:p w14:paraId="56CA66C3"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1.05</w:t>
            </w:r>
          </w:p>
        </w:tc>
        <w:tc>
          <w:tcPr>
            <w:tcW w:w="709" w:type="dxa"/>
            <w:tcBorders>
              <w:top w:val="nil"/>
              <w:bottom w:val="nil"/>
            </w:tcBorders>
            <w:vAlign w:val="center"/>
          </w:tcPr>
          <w:p w14:paraId="2DD535A9"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&gt;100</w:t>
            </w:r>
          </w:p>
        </w:tc>
        <w:tc>
          <w:tcPr>
            <w:tcW w:w="1276" w:type="dxa"/>
            <w:tcBorders>
              <w:top w:val="nil"/>
              <w:bottom w:val="nil"/>
            </w:tcBorders>
            <w:vAlign w:val="center"/>
          </w:tcPr>
          <w:p w14:paraId="677860AB"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&lt;0.001***</w:t>
            </w:r>
          </w:p>
        </w:tc>
      </w:tr>
      <w:tr w:rsidR="006064C4" w14:paraId="362D2E62" w14:textId="77777777" w:rsidTr="00585A8E">
        <w:trPr>
          <w:trHeight w:val="40"/>
        </w:trPr>
        <w:tc>
          <w:tcPr>
            <w:tcW w:w="1161" w:type="dxa"/>
            <w:gridSpan w:val="2"/>
            <w:vMerge/>
            <w:tcBorders>
              <w:top w:val="nil"/>
              <w:bottom w:val="single" w:sz="4" w:space="0" w:color="auto"/>
            </w:tcBorders>
            <w:vAlign w:val="center"/>
          </w:tcPr>
          <w:p w14:paraId="6FC087C5" w14:textId="77777777" w:rsidR="006064C4" w:rsidRPr="00741F29" w:rsidRDefault="006064C4" w:rsidP="006064C4">
            <w:pPr>
              <w:spacing w:after="0"/>
              <w:jc w:val="center"/>
              <w:rPr>
                <w:rFonts w:ascii="Times New Roman" w:hAnsi="Times New Roman"/>
                <w:sz w:val="20"/>
                <w:szCs w:val="20"/>
              </w:rPr>
            </w:pPr>
          </w:p>
        </w:tc>
        <w:tc>
          <w:tcPr>
            <w:tcW w:w="966" w:type="dxa"/>
            <w:tcBorders>
              <w:top w:val="nil"/>
              <w:bottom w:val="single" w:sz="4" w:space="0" w:color="auto"/>
            </w:tcBorders>
            <w:vAlign w:val="center"/>
          </w:tcPr>
          <w:p w14:paraId="48258E12" w14:textId="77777777" w:rsidR="006064C4" w:rsidRPr="00741F29" w:rsidRDefault="006064C4" w:rsidP="006064C4">
            <w:pPr>
              <w:spacing w:after="0"/>
              <w:jc w:val="center"/>
              <w:rPr>
                <w:rFonts w:ascii="Times New Roman" w:hAnsi="Times New Roman"/>
                <w:sz w:val="20"/>
                <w:szCs w:val="20"/>
              </w:rPr>
            </w:pPr>
            <w:r w:rsidRPr="00D475A3">
              <w:rPr>
                <w:rFonts w:ascii="Times New Roman" w:hAnsi="Times New Roman"/>
                <w:sz w:val="20"/>
                <w:szCs w:val="20"/>
              </w:rPr>
              <w:t>Control</w:t>
            </w:r>
          </w:p>
        </w:tc>
        <w:tc>
          <w:tcPr>
            <w:tcW w:w="708" w:type="dxa"/>
            <w:gridSpan w:val="2"/>
            <w:tcBorders>
              <w:top w:val="nil"/>
              <w:bottom w:val="single" w:sz="4" w:space="0" w:color="auto"/>
            </w:tcBorders>
            <w:vAlign w:val="center"/>
          </w:tcPr>
          <w:p w14:paraId="63C82BF8"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59.39</w:t>
            </w:r>
          </w:p>
        </w:tc>
        <w:tc>
          <w:tcPr>
            <w:tcW w:w="567" w:type="dxa"/>
            <w:tcBorders>
              <w:top w:val="nil"/>
              <w:bottom w:val="single" w:sz="4" w:space="0" w:color="auto"/>
            </w:tcBorders>
            <w:vAlign w:val="center"/>
          </w:tcPr>
          <w:p w14:paraId="114BA45C"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8.01</w:t>
            </w:r>
          </w:p>
        </w:tc>
        <w:tc>
          <w:tcPr>
            <w:tcW w:w="709" w:type="dxa"/>
            <w:tcBorders>
              <w:top w:val="nil"/>
              <w:bottom w:val="single" w:sz="4" w:space="0" w:color="auto"/>
            </w:tcBorders>
            <w:vAlign w:val="center"/>
          </w:tcPr>
          <w:p w14:paraId="1DED1A0B"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62.76</w:t>
            </w:r>
          </w:p>
        </w:tc>
        <w:tc>
          <w:tcPr>
            <w:tcW w:w="567" w:type="dxa"/>
            <w:tcBorders>
              <w:top w:val="nil"/>
              <w:bottom w:val="single" w:sz="4" w:space="0" w:color="auto"/>
            </w:tcBorders>
            <w:vAlign w:val="center"/>
          </w:tcPr>
          <w:p w14:paraId="2C0CC973"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6.74</w:t>
            </w:r>
          </w:p>
        </w:tc>
        <w:tc>
          <w:tcPr>
            <w:tcW w:w="709" w:type="dxa"/>
            <w:tcBorders>
              <w:top w:val="nil"/>
              <w:bottom w:val="single" w:sz="4" w:space="0" w:color="auto"/>
            </w:tcBorders>
            <w:vAlign w:val="center"/>
          </w:tcPr>
          <w:p w14:paraId="01991620"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3.37</w:t>
            </w:r>
          </w:p>
        </w:tc>
        <w:tc>
          <w:tcPr>
            <w:tcW w:w="675" w:type="dxa"/>
            <w:tcBorders>
              <w:top w:val="nil"/>
              <w:bottom w:val="single" w:sz="4" w:space="0" w:color="auto"/>
            </w:tcBorders>
            <w:vAlign w:val="center"/>
          </w:tcPr>
          <w:p w14:paraId="68F278D4"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8.09</w:t>
            </w:r>
          </w:p>
        </w:tc>
        <w:tc>
          <w:tcPr>
            <w:tcW w:w="416" w:type="dxa"/>
            <w:tcBorders>
              <w:top w:val="nil"/>
              <w:bottom w:val="single" w:sz="4" w:space="0" w:color="auto"/>
            </w:tcBorders>
            <w:vAlign w:val="center"/>
          </w:tcPr>
          <w:p w14:paraId="3912477E"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55</w:t>
            </w:r>
          </w:p>
        </w:tc>
        <w:tc>
          <w:tcPr>
            <w:tcW w:w="666" w:type="dxa"/>
            <w:tcBorders>
              <w:top w:val="nil"/>
              <w:bottom w:val="single" w:sz="4" w:space="0" w:color="auto"/>
            </w:tcBorders>
            <w:vAlign w:val="center"/>
          </w:tcPr>
          <w:p w14:paraId="0D4D6FFD"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3.11</w:t>
            </w:r>
          </w:p>
        </w:tc>
        <w:tc>
          <w:tcPr>
            <w:tcW w:w="653" w:type="dxa"/>
            <w:tcBorders>
              <w:top w:val="nil"/>
              <w:bottom w:val="single" w:sz="4" w:space="0" w:color="auto"/>
            </w:tcBorders>
            <w:vAlign w:val="center"/>
          </w:tcPr>
          <w:p w14:paraId="6ECDEDC3"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0.41</w:t>
            </w:r>
          </w:p>
        </w:tc>
        <w:tc>
          <w:tcPr>
            <w:tcW w:w="709" w:type="dxa"/>
            <w:tcBorders>
              <w:top w:val="nil"/>
              <w:bottom w:val="single" w:sz="4" w:space="0" w:color="auto"/>
            </w:tcBorders>
            <w:vAlign w:val="center"/>
          </w:tcPr>
          <w:p w14:paraId="6D273C29" w14:textId="77777777" w:rsidR="006064C4" w:rsidRPr="00741F29" w:rsidRDefault="006064C4" w:rsidP="006064C4">
            <w:pPr>
              <w:spacing w:after="0"/>
              <w:jc w:val="center"/>
              <w:rPr>
                <w:rFonts w:ascii="Times New Roman" w:hAnsi="Times New Roman"/>
                <w:sz w:val="20"/>
                <w:szCs w:val="20"/>
              </w:rPr>
            </w:pPr>
            <w:r>
              <w:rPr>
                <w:rFonts w:ascii="Times New Roman" w:hAnsi="Times New Roman"/>
                <w:sz w:val="20"/>
                <w:szCs w:val="20"/>
              </w:rPr>
              <w:t>10.44</w:t>
            </w:r>
          </w:p>
        </w:tc>
        <w:tc>
          <w:tcPr>
            <w:tcW w:w="1276" w:type="dxa"/>
            <w:tcBorders>
              <w:top w:val="nil"/>
              <w:bottom w:val="single" w:sz="4" w:space="0" w:color="auto"/>
            </w:tcBorders>
            <w:vAlign w:val="center"/>
          </w:tcPr>
          <w:p w14:paraId="153BE782" w14:textId="77777777" w:rsidR="006064C4" w:rsidRPr="00741F29" w:rsidRDefault="006064C4" w:rsidP="006064C4">
            <w:pPr>
              <w:spacing w:after="0"/>
              <w:jc w:val="center"/>
              <w:rPr>
                <w:rFonts w:ascii="Times New Roman" w:hAnsi="Times New Roman"/>
                <w:sz w:val="20"/>
                <w:szCs w:val="20"/>
              </w:rPr>
            </w:pPr>
            <w:r w:rsidRPr="00741F29">
              <w:rPr>
                <w:rFonts w:ascii="Times New Roman" w:hAnsi="Times New Roman"/>
                <w:sz w:val="20"/>
                <w:szCs w:val="20"/>
              </w:rPr>
              <w:t>0.01</w:t>
            </w:r>
            <w:r>
              <w:rPr>
                <w:rFonts w:ascii="Times New Roman" w:hAnsi="Times New Roman"/>
                <w:sz w:val="20"/>
                <w:szCs w:val="20"/>
              </w:rPr>
              <w:t>5</w:t>
            </w:r>
            <w:r w:rsidRPr="00741F29">
              <w:rPr>
                <w:rFonts w:ascii="Times New Roman" w:hAnsi="Times New Roman"/>
                <w:sz w:val="20"/>
                <w:szCs w:val="20"/>
              </w:rPr>
              <w:t>*</w:t>
            </w:r>
          </w:p>
        </w:tc>
      </w:tr>
      <w:tr w:rsidR="005F06B2" w14:paraId="406DC906" w14:textId="77777777" w:rsidTr="00585A8E">
        <w:trPr>
          <w:trHeight w:val="307"/>
        </w:trPr>
        <w:tc>
          <w:tcPr>
            <w:tcW w:w="9782" w:type="dxa"/>
            <w:gridSpan w:val="15"/>
            <w:tcBorders>
              <w:top w:val="single" w:sz="4" w:space="0" w:color="auto"/>
              <w:bottom w:val="nil"/>
            </w:tcBorders>
            <w:vAlign w:val="center"/>
          </w:tcPr>
          <w:p w14:paraId="7E593C5D" w14:textId="47FDB7C8" w:rsidR="005F06B2" w:rsidRPr="008C7E65" w:rsidRDefault="005F06B2" w:rsidP="00E31CA4">
            <w:pPr>
              <w:spacing w:before="60" w:after="120"/>
              <w:rPr>
                <w:rFonts w:ascii="Times New Roman" w:hAnsi="Times New Roman"/>
                <w:sz w:val="20"/>
                <w:szCs w:val="20"/>
              </w:rPr>
            </w:pPr>
            <w:r>
              <w:rPr>
                <w:rFonts w:ascii="Times New Roman" w:hAnsi="Times New Roman"/>
                <w:sz w:val="20"/>
                <w:szCs w:val="20"/>
              </w:rPr>
              <w:t>Assessment task abbreviations: Simultaneous Spikiness (SSP); Simultaneous Number (SN); Simultaneous Switching (SSW); Delayed Spikiness (DSP); Delayed Number (DN); Delayed Switching (DSW). Training group abbreviations: Simultaneous Spikiness Training (SSPT); Delayed Switching Training (DSWT).</w:t>
            </w:r>
            <w:r w:rsidRPr="008C7E65">
              <w:rPr>
                <w:rFonts w:ascii="Times New Roman" w:hAnsi="Times New Roman"/>
                <w:sz w:val="20"/>
                <w:szCs w:val="20"/>
              </w:rPr>
              <w:t xml:space="preserve"> *p &lt; .05. **p &lt; .01. ***p &lt; .001 (</w:t>
            </w:r>
            <w:r>
              <w:rPr>
                <w:rFonts w:ascii="Times New Roman" w:hAnsi="Times New Roman"/>
                <w:sz w:val="20"/>
                <w:szCs w:val="20"/>
              </w:rPr>
              <w:t>holm-corrected</w:t>
            </w:r>
            <w:r w:rsidRPr="008C7E65">
              <w:rPr>
                <w:rFonts w:ascii="Times New Roman" w:hAnsi="Times New Roman"/>
                <w:sz w:val="20"/>
                <w:szCs w:val="20"/>
              </w:rPr>
              <w:t>)</w:t>
            </w:r>
            <w:r>
              <w:rPr>
                <w:rFonts w:ascii="Times New Roman" w:hAnsi="Times New Roman"/>
                <w:sz w:val="20"/>
                <w:szCs w:val="20"/>
              </w:rPr>
              <w:t>.</w:t>
            </w:r>
          </w:p>
        </w:tc>
      </w:tr>
    </w:tbl>
    <w:p w14:paraId="0B8829CE" w14:textId="0BB8E04C" w:rsidR="00D05346" w:rsidRPr="00997FB9" w:rsidRDefault="00D05346" w:rsidP="00A627CD">
      <w:pPr>
        <w:jc w:val="both"/>
        <w:rPr>
          <w:rFonts w:ascii="Times New Roman" w:hAnsi="Times New Roman"/>
          <w:b/>
          <w:bCs/>
          <w:sz w:val="24"/>
          <w:szCs w:val="24"/>
        </w:rPr>
      </w:pPr>
      <w:bookmarkStart w:id="6" w:name="_Hlk42522413"/>
      <w:r w:rsidRPr="00997FB9">
        <w:rPr>
          <w:rFonts w:ascii="Times New Roman" w:hAnsi="Times New Roman"/>
          <w:b/>
          <w:bCs/>
          <w:sz w:val="24"/>
          <w:szCs w:val="24"/>
        </w:rPr>
        <w:t xml:space="preserve">Transfer </w:t>
      </w:r>
      <w:r w:rsidR="005069B8">
        <w:rPr>
          <w:rFonts w:ascii="Times New Roman" w:hAnsi="Times New Roman"/>
          <w:b/>
          <w:bCs/>
          <w:sz w:val="24"/>
          <w:szCs w:val="24"/>
        </w:rPr>
        <w:t>E</w:t>
      </w:r>
      <w:r w:rsidRPr="00997FB9">
        <w:rPr>
          <w:rFonts w:ascii="Times New Roman" w:hAnsi="Times New Roman"/>
          <w:b/>
          <w:bCs/>
          <w:sz w:val="24"/>
          <w:szCs w:val="24"/>
        </w:rPr>
        <w:t>ffects</w:t>
      </w:r>
    </w:p>
    <w:p w14:paraId="79BCB084" w14:textId="74041883" w:rsidR="00D749D6" w:rsidRDefault="002D6969" w:rsidP="00997FB9">
      <w:pPr>
        <w:ind w:firstLine="720"/>
        <w:jc w:val="both"/>
        <w:rPr>
          <w:rFonts w:ascii="Times New Roman" w:hAnsi="Times New Roman"/>
          <w:bCs/>
          <w:sz w:val="24"/>
          <w:szCs w:val="24"/>
        </w:rPr>
      </w:pPr>
      <w:r>
        <w:rPr>
          <w:rFonts w:ascii="Times New Roman" w:hAnsi="Times New Roman"/>
          <w:bCs/>
          <w:sz w:val="24"/>
          <w:szCs w:val="24"/>
        </w:rPr>
        <w:t xml:space="preserve">To investigate whether the groups show differential transfer patterns, </w:t>
      </w:r>
      <w:r w:rsidR="00FA1810">
        <w:rPr>
          <w:rFonts w:ascii="Times New Roman" w:hAnsi="Times New Roman"/>
          <w:bCs/>
          <w:sz w:val="24"/>
          <w:szCs w:val="24"/>
        </w:rPr>
        <w:t xml:space="preserve">we conducted a </w:t>
      </w:r>
      <w:r>
        <w:rPr>
          <w:rFonts w:ascii="Times New Roman" w:hAnsi="Times New Roman"/>
          <w:bCs/>
          <w:sz w:val="24"/>
          <w:szCs w:val="24"/>
        </w:rPr>
        <w:t xml:space="preserve">series of ANCOVAs </w:t>
      </w:r>
      <w:r w:rsidR="002F2057">
        <w:rPr>
          <w:rFonts w:ascii="Times New Roman" w:hAnsi="Times New Roman"/>
          <w:bCs/>
          <w:sz w:val="24"/>
          <w:szCs w:val="24"/>
        </w:rPr>
        <w:t xml:space="preserve">that </w:t>
      </w:r>
      <w:r>
        <w:rPr>
          <w:rFonts w:ascii="Times New Roman" w:hAnsi="Times New Roman"/>
          <w:bCs/>
          <w:sz w:val="24"/>
          <w:szCs w:val="24"/>
        </w:rPr>
        <w:t xml:space="preserve">establish </w:t>
      </w:r>
      <w:r w:rsidR="002F2057">
        <w:rPr>
          <w:rFonts w:ascii="Times New Roman" w:hAnsi="Times New Roman"/>
          <w:bCs/>
          <w:sz w:val="24"/>
          <w:szCs w:val="24"/>
        </w:rPr>
        <w:t>g</w:t>
      </w:r>
      <w:r>
        <w:rPr>
          <w:rFonts w:ascii="Times New Roman" w:hAnsi="Times New Roman"/>
          <w:bCs/>
          <w:sz w:val="24"/>
          <w:szCs w:val="24"/>
        </w:rPr>
        <w:t>roup differences in post-</w:t>
      </w:r>
      <w:r w:rsidR="00CB14C6">
        <w:rPr>
          <w:rFonts w:ascii="Times New Roman" w:hAnsi="Times New Roman"/>
          <w:bCs/>
          <w:sz w:val="24"/>
          <w:szCs w:val="24"/>
        </w:rPr>
        <w:t>training performance</w:t>
      </w:r>
      <w:r w:rsidR="002F2057">
        <w:rPr>
          <w:rFonts w:ascii="Times New Roman" w:hAnsi="Times New Roman"/>
          <w:bCs/>
          <w:sz w:val="24"/>
          <w:szCs w:val="24"/>
        </w:rPr>
        <w:t>,</w:t>
      </w:r>
      <w:r>
        <w:rPr>
          <w:rFonts w:ascii="Times New Roman" w:hAnsi="Times New Roman"/>
          <w:bCs/>
          <w:sz w:val="24"/>
          <w:szCs w:val="24"/>
        </w:rPr>
        <w:t xml:space="preserve"> </w:t>
      </w:r>
      <w:r w:rsidR="008D3045">
        <w:rPr>
          <w:rFonts w:ascii="Times New Roman" w:hAnsi="Times New Roman"/>
          <w:bCs/>
          <w:sz w:val="24"/>
          <w:szCs w:val="24"/>
        </w:rPr>
        <w:t>whilst covarying</w:t>
      </w:r>
      <w:r w:rsidR="00BE1264">
        <w:rPr>
          <w:rFonts w:ascii="Times New Roman" w:hAnsi="Times New Roman"/>
          <w:bCs/>
          <w:sz w:val="24"/>
          <w:szCs w:val="24"/>
        </w:rPr>
        <w:t xml:space="preserve"> </w:t>
      </w:r>
      <w:r>
        <w:rPr>
          <w:rFonts w:ascii="Times New Roman" w:hAnsi="Times New Roman"/>
          <w:bCs/>
          <w:sz w:val="24"/>
          <w:szCs w:val="24"/>
        </w:rPr>
        <w:t xml:space="preserve">for pre-training </w:t>
      </w:r>
      <w:r w:rsidR="00CB14C6">
        <w:rPr>
          <w:rFonts w:ascii="Times New Roman" w:hAnsi="Times New Roman"/>
          <w:bCs/>
          <w:sz w:val="24"/>
          <w:szCs w:val="24"/>
        </w:rPr>
        <w:t>performance</w:t>
      </w:r>
      <w:r>
        <w:rPr>
          <w:rFonts w:ascii="Times New Roman" w:hAnsi="Times New Roman"/>
          <w:bCs/>
          <w:sz w:val="24"/>
          <w:szCs w:val="24"/>
        </w:rPr>
        <w:t>. The</w:t>
      </w:r>
      <w:r w:rsidR="0029791D">
        <w:rPr>
          <w:rFonts w:ascii="Times New Roman" w:hAnsi="Times New Roman"/>
          <w:bCs/>
          <w:sz w:val="24"/>
          <w:szCs w:val="24"/>
        </w:rPr>
        <w:t xml:space="preserve"> full</w:t>
      </w:r>
      <w:r>
        <w:rPr>
          <w:rFonts w:ascii="Times New Roman" w:hAnsi="Times New Roman"/>
          <w:bCs/>
          <w:sz w:val="24"/>
          <w:szCs w:val="24"/>
        </w:rPr>
        <w:t xml:space="preserve"> results are shown alongside the corresponding descriptive statistics for each task</w:t>
      </w:r>
      <w:r w:rsidR="00EE1FB9">
        <w:rPr>
          <w:rFonts w:ascii="Times New Roman" w:hAnsi="Times New Roman"/>
          <w:bCs/>
          <w:sz w:val="24"/>
          <w:szCs w:val="24"/>
        </w:rPr>
        <w:t xml:space="preserve"> and each group contrast </w:t>
      </w:r>
      <w:r>
        <w:rPr>
          <w:rFonts w:ascii="Times New Roman" w:hAnsi="Times New Roman"/>
          <w:bCs/>
          <w:sz w:val="24"/>
          <w:szCs w:val="24"/>
        </w:rPr>
        <w:t xml:space="preserve">in </w:t>
      </w:r>
      <w:r w:rsidR="00CC5AF5">
        <w:rPr>
          <w:rFonts w:ascii="Times New Roman" w:hAnsi="Times New Roman"/>
          <w:bCs/>
          <w:sz w:val="24"/>
          <w:szCs w:val="24"/>
        </w:rPr>
        <w:t>T</w:t>
      </w:r>
      <w:r>
        <w:rPr>
          <w:rFonts w:ascii="Times New Roman" w:hAnsi="Times New Roman"/>
          <w:bCs/>
          <w:sz w:val="24"/>
          <w:szCs w:val="24"/>
        </w:rPr>
        <w:t xml:space="preserve">able </w:t>
      </w:r>
      <w:r w:rsidR="001618F5">
        <w:rPr>
          <w:rFonts w:ascii="Times New Roman" w:hAnsi="Times New Roman"/>
          <w:bCs/>
          <w:sz w:val="24"/>
          <w:szCs w:val="24"/>
        </w:rPr>
        <w:t>3</w:t>
      </w:r>
      <w:r w:rsidR="00E95286">
        <w:rPr>
          <w:rFonts w:ascii="Times New Roman" w:hAnsi="Times New Roman"/>
          <w:bCs/>
          <w:sz w:val="24"/>
          <w:szCs w:val="24"/>
        </w:rPr>
        <w:t xml:space="preserve"> and Figure </w:t>
      </w:r>
      <w:r w:rsidR="00D6451B">
        <w:rPr>
          <w:rFonts w:ascii="Times New Roman" w:hAnsi="Times New Roman"/>
          <w:bCs/>
          <w:sz w:val="24"/>
          <w:szCs w:val="24"/>
        </w:rPr>
        <w:t>5</w:t>
      </w:r>
      <w:r w:rsidR="00EE1FB9">
        <w:rPr>
          <w:rFonts w:ascii="Times New Roman" w:hAnsi="Times New Roman"/>
          <w:bCs/>
          <w:sz w:val="24"/>
          <w:szCs w:val="24"/>
        </w:rPr>
        <w:t xml:space="preserve">. </w:t>
      </w:r>
      <w:r w:rsidR="00986C6F">
        <w:rPr>
          <w:rFonts w:ascii="Times New Roman" w:hAnsi="Times New Roman"/>
          <w:bCs/>
          <w:sz w:val="24"/>
          <w:szCs w:val="24"/>
        </w:rPr>
        <w:t xml:space="preserve">The positive evidence for group differences </w:t>
      </w:r>
      <w:r w:rsidR="008905F1">
        <w:rPr>
          <w:rFonts w:ascii="Times New Roman" w:hAnsi="Times New Roman"/>
          <w:bCs/>
          <w:sz w:val="24"/>
          <w:szCs w:val="24"/>
        </w:rPr>
        <w:t xml:space="preserve">is </w:t>
      </w:r>
      <w:r w:rsidR="0029791D">
        <w:rPr>
          <w:rFonts w:ascii="Times New Roman" w:hAnsi="Times New Roman"/>
          <w:bCs/>
          <w:sz w:val="24"/>
          <w:szCs w:val="24"/>
        </w:rPr>
        <w:t xml:space="preserve">summarised </w:t>
      </w:r>
      <w:r w:rsidR="005C2DA5">
        <w:rPr>
          <w:rFonts w:ascii="Times New Roman" w:hAnsi="Times New Roman"/>
          <w:bCs/>
          <w:sz w:val="24"/>
          <w:szCs w:val="24"/>
        </w:rPr>
        <w:t>below</w:t>
      </w:r>
      <w:r w:rsidR="00B75FFE">
        <w:rPr>
          <w:rFonts w:ascii="Times New Roman" w:hAnsi="Times New Roman"/>
          <w:bCs/>
          <w:sz w:val="24"/>
          <w:szCs w:val="24"/>
        </w:rPr>
        <w:t>. A statistical comparison of these effect</w:t>
      </w:r>
      <w:r w:rsidR="00736F51">
        <w:rPr>
          <w:rFonts w:ascii="Times New Roman" w:hAnsi="Times New Roman"/>
          <w:bCs/>
          <w:sz w:val="24"/>
          <w:szCs w:val="24"/>
        </w:rPr>
        <w:t xml:space="preserve"> </w:t>
      </w:r>
      <w:bookmarkEnd w:id="6"/>
      <w:r w:rsidR="00B75FFE">
        <w:rPr>
          <w:rFonts w:ascii="Times New Roman" w:hAnsi="Times New Roman"/>
          <w:bCs/>
          <w:sz w:val="24"/>
          <w:szCs w:val="24"/>
        </w:rPr>
        <w:t>sizes i</w:t>
      </w:r>
      <w:r w:rsidR="00A75F57">
        <w:rPr>
          <w:rFonts w:ascii="Times New Roman" w:hAnsi="Times New Roman"/>
          <w:bCs/>
          <w:sz w:val="24"/>
          <w:szCs w:val="24"/>
        </w:rPr>
        <w:t>s also</w:t>
      </w:r>
      <w:r w:rsidR="00B75FFE">
        <w:rPr>
          <w:rFonts w:ascii="Times New Roman" w:hAnsi="Times New Roman"/>
          <w:bCs/>
          <w:sz w:val="24"/>
          <w:szCs w:val="24"/>
        </w:rPr>
        <w:t xml:space="preserve"> provided</w:t>
      </w:r>
      <w:r w:rsidR="009E0ECB">
        <w:rPr>
          <w:rFonts w:ascii="Times New Roman" w:hAnsi="Times New Roman"/>
          <w:bCs/>
          <w:sz w:val="24"/>
          <w:szCs w:val="24"/>
        </w:rPr>
        <w:t xml:space="preserve"> in the Supplementary Materials.</w:t>
      </w:r>
    </w:p>
    <w:p w14:paraId="0BF78A6B" w14:textId="0DC99D0A" w:rsidR="00463F83" w:rsidRPr="00997FB9" w:rsidRDefault="00B42396" w:rsidP="00A627CD">
      <w:pPr>
        <w:jc w:val="both"/>
        <w:rPr>
          <w:rFonts w:ascii="Times New Roman" w:hAnsi="Times New Roman"/>
          <w:b/>
          <w:bCs/>
          <w:i/>
          <w:iCs/>
          <w:sz w:val="24"/>
          <w:szCs w:val="24"/>
        </w:rPr>
      </w:pPr>
      <w:bookmarkStart w:id="7" w:name="_Hlk39046257"/>
      <w:bookmarkStart w:id="8" w:name="_Hlk39046281"/>
      <w:r w:rsidRPr="00997FB9">
        <w:rPr>
          <w:rFonts w:ascii="Times New Roman" w:hAnsi="Times New Roman"/>
          <w:b/>
          <w:bCs/>
          <w:i/>
          <w:iCs/>
          <w:sz w:val="24"/>
          <w:szCs w:val="24"/>
        </w:rPr>
        <w:lastRenderedPageBreak/>
        <w:t xml:space="preserve">Simultaneous Spikiness Training </w:t>
      </w:r>
      <w:r w:rsidR="005C2DA5" w:rsidRPr="00997FB9">
        <w:rPr>
          <w:rFonts w:ascii="Times New Roman" w:hAnsi="Times New Roman"/>
          <w:b/>
          <w:bCs/>
          <w:i/>
          <w:iCs/>
          <w:sz w:val="24"/>
          <w:szCs w:val="24"/>
        </w:rPr>
        <w:t>vs Control</w:t>
      </w:r>
    </w:p>
    <w:bookmarkEnd w:id="7"/>
    <w:p w14:paraId="48C8B04B" w14:textId="4F29B5D6" w:rsidR="00A53FBC" w:rsidRDefault="00BE1264" w:rsidP="00997FB9">
      <w:pPr>
        <w:ind w:firstLine="720"/>
        <w:jc w:val="both"/>
        <w:rPr>
          <w:rFonts w:ascii="Times New Roman" w:hAnsi="Times New Roman"/>
          <w:bCs/>
          <w:sz w:val="24"/>
          <w:szCs w:val="24"/>
        </w:rPr>
      </w:pPr>
      <w:r>
        <w:rPr>
          <w:rFonts w:ascii="Times New Roman" w:hAnsi="Times New Roman"/>
          <w:bCs/>
          <w:sz w:val="24"/>
          <w:szCs w:val="24"/>
        </w:rPr>
        <w:t>After t</w:t>
      </w:r>
      <w:r w:rsidR="00153BE9">
        <w:rPr>
          <w:rFonts w:ascii="Times New Roman" w:hAnsi="Times New Roman"/>
          <w:bCs/>
          <w:sz w:val="24"/>
          <w:szCs w:val="24"/>
        </w:rPr>
        <w:t>raining</w:t>
      </w:r>
      <w:r w:rsidR="006F4330">
        <w:rPr>
          <w:rFonts w:ascii="Times New Roman" w:hAnsi="Times New Roman"/>
          <w:bCs/>
          <w:sz w:val="24"/>
          <w:szCs w:val="24"/>
        </w:rPr>
        <w:t>,</w:t>
      </w:r>
      <w:r w:rsidR="00153BE9">
        <w:rPr>
          <w:rFonts w:ascii="Times New Roman" w:hAnsi="Times New Roman"/>
          <w:bCs/>
          <w:sz w:val="24"/>
          <w:szCs w:val="24"/>
        </w:rPr>
        <w:t xml:space="preserve"> t</w:t>
      </w:r>
      <w:r w:rsidR="00463F83">
        <w:rPr>
          <w:rFonts w:ascii="Times New Roman" w:hAnsi="Times New Roman"/>
          <w:bCs/>
          <w:sz w:val="24"/>
          <w:szCs w:val="24"/>
        </w:rPr>
        <w:t>he</w:t>
      </w:r>
      <w:r w:rsidR="005C2DA5">
        <w:rPr>
          <w:rFonts w:ascii="Times New Roman" w:hAnsi="Times New Roman"/>
          <w:bCs/>
          <w:sz w:val="24"/>
          <w:szCs w:val="24"/>
        </w:rPr>
        <w:t xml:space="preserve"> </w:t>
      </w:r>
      <w:r w:rsidR="00B42396">
        <w:rPr>
          <w:rFonts w:ascii="Times New Roman" w:hAnsi="Times New Roman"/>
          <w:bCs/>
          <w:sz w:val="24"/>
          <w:szCs w:val="24"/>
        </w:rPr>
        <w:t xml:space="preserve">Simultaneous Spikiness </w:t>
      </w:r>
      <w:r w:rsidR="00481444">
        <w:rPr>
          <w:rFonts w:ascii="Times New Roman" w:hAnsi="Times New Roman"/>
          <w:bCs/>
          <w:sz w:val="24"/>
          <w:szCs w:val="24"/>
        </w:rPr>
        <w:t>Training group</w:t>
      </w:r>
      <w:r w:rsidR="001E2A7F">
        <w:rPr>
          <w:rFonts w:ascii="Times New Roman" w:hAnsi="Times New Roman"/>
          <w:bCs/>
          <w:sz w:val="24"/>
          <w:szCs w:val="24"/>
        </w:rPr>
        <w:t xml:space="preserve"> </w:t>
      </w:r>
      <w:r w:rsidR="00206D2E">
        <w:rPr>
          <w:rFonts w:ascii="Times New Roman" w:hAnsi="Times New Roman"/>
          <w:bCs/>
          <w:sz w:val="24"/>
          <w:szCs w:val="24"/>
        </w:rPr>
        <w:t>had greater accuracy relative to Controls</w:t>
      </w:r>
      <w:r w:rsidR="001E2A7F">
        <w:rPr>
          <w:rFonts w:ascii="Times New Roman" w:hAnsi="Times New Roman"/>
          <w:bCs/>
          <w:sz w:val="24"/>
          <w:szCs w:val="24"/>
        </w:rPr>
        <w:t xml:space="preserve"> on the </w:t>
      </w:r>
      <w:r w:rsidR="00B42396">
        <w:rPr>
          <w:rFonts w:ascii="Times New Roman" w:hAnsi="Times New Roman"/>
          <w:bCs/>
          <w:sz w:val="24"/>
          <w:szCs w:val="24"/>
        </w:rPr>
        <w:t>Simultaneous Spikiness</w:t>
      </w:r>
      <w:r w:rsidR="00481444">
        <w:rPr>
          <w:rFonts w:ascii="Times New Roman" w:hAnsi="Times New Roman"/>
          <w:bCs/>
          <w:sz w:val="24"/>
          <w:szCs w:val="24"/>
        </w:rPr>
        <w:t xml:space="preserve"> </w:t>
      </w:r>
      <w:r w:rsidR="00463F83">
        <w:rPr>
          <w:rFonts w:ascii="Times New Roman" w:hAnsi="Times New Roman"/>
          <w:bCs/>
          <w:sz w:val="24"/>
          <w:szCs w:val="24"/>
        </w:rPr>
        <w:t>(p&lt;</w:t>
      </w:r>
      <w:r w:rsidR="0083393D">
        <w:rPr>
          <w:rFonts w:ascii="Times New Roman" w:hAnsi="Times New Roman"/>
          <w:bCs/>
          <w:sz w:val="24"/>
          <w:szCs w:val="24"/>
        </w:rPr>
        <w:t>0.</w:t>
      </w:r>
      <w:r w:rsidR="00463F83">
        <w:rPr>
          <w:rFonts w:ascii="Times New Roman" w:hAnsi="Times New Roman"/>
          <w:bCs/>
          <w:sz w:val="24"/>
          <w:szCs w:val="24"/>
        </w:rPr>
        <w:t xml:space="preserve">001,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463F83">
        <w:rPr>
          <w:rFonts w:ascii="Times New Roman" w:hAnsi="Times New Roman"/>
          <w:bCs/>
          <w:sz w:val="24"/>
          <w:szCs w:val="24"/>
        </w:rPr>
        <w:t>&gt;100,</w:t>
      </w:r>
      <w:r w:rsidR="0083393D">
        <w:rPr>
          <w:rFonts w:ascii="Times New Roman" w:hAnsi="Times New Roman"/>
          <w:bCs/>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sidR="0083393D">
        <w:rPr>
          <w:rFonts w:ascii="Times New Roman" w:hAnsi="Times New Roman"/>
          <w:bCs/>
          <w:sz w:val="24"/>
          <w:szCs w:val="24"/>
        </w:rPr>
        <w:t>=0.25)</w:t>
      </w:r>
      <w:r w:rsidR="00A76FA0">
        <w:rPr>
          <w:rFonts w:ascii="Times New Roman" w:hAnsi="Times New Roman"/>
          <w:bCs/>
          <w:sz w:val="24"/>
          <w:szCs w:val="24"/>
        </w:rPr>
        <w:t xml:space="preserve"> and</w:t>
      </w:r>
      <w:r w:rsidR="00746F0C">
        <w:rPr>
          <w:rFonts w:ascii="Times New Roman" w:hAnsi="Times New Roman"/>
          <w:bCs/>
          <w:sz w:val="24"/>
          <w:szCs w:val="24"/>
        </w:rPr>
        <w:t xml:space="preserve"> </w:t>
      </w:r>
      <w:r w:rsidR="00B42396">
        <w:rPr>
          <w:rFonts w:ascii="Times New Roman" w:hAnsi="Times New Roman"/>
          <w:bCs/>
          <w:sz w:val="24"/>
          <w:szCs w:val="24"/>
        </w:rPr>
        <w:t>Delayed Spikiness</w:t>
      </w:r>
      <w:r w:rsidR="00481444">
        <w:rPr>
          <w:rFonts w:ascii="Times New Roman" w:hAnsi="Times New Roman"/>
          <w:bCs/>
          <w:sz w:val="24"/>
          <w:szCs w:val="24"/>
        </w:rPr>
        <w:t xml:space="preserve"> </w:t>
      </w:r>
      <w:r>
        <w:rPr>
          <w:rFonts w:ascii="Times New Roman" w:hAnsi="Times New Roman"/>
          <w:bCs/>
          <w:sz w:val="24"/>
          <w:szCs w:val="24"/>
        </w:rPr>
        <w:t xml:space="preserve">tasks </w:t>
      </w:r>
      <w:r w:rsidR="00A76FA0">
        <w:rPr>
          <w:rFonts w:ascii="Times New Roman" w:hAnsi="Times New Roman"/>
          <w:bCs/>
          <w:sz w:val="24"/>
          <w:szCs w:val="24"/>
        </w:rPr>
        <w:t>(p=0.0</w:t>
      </w:r>
      <w:r w:rsidR="00216993">
        <w:rPr>
          <w:rFonts w:ascii="Times New Roman" w:hAnsi="Times New Roman"/>
          <w:bCs/>
          <w:sz w:val="24"/>
          <w:szCs w:val="24"/>
        </w:rPr>
        <w:t>12</w:t>
      </w:r>
      <w:r w:rsidR="00A76FA0">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A76FA0">
        <w:rPr>
          <w:rFonts w:ascii="Times New Roman" w:hAnsi="Times New Roman"/>
          <w:bCs/>
          <w:sz w:val="24"/>
          <w:szCs w:val="24"/>
        </w:rPr>
        <w:t xml:space="preserve">=7.30,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sidR="00A76FA0">
        <w:rPr>
          <w:rFonts w:ascii="Times New Roman" w:hAnsi="Times New Roman"/>
          <w:bCs/>
          <w:sz w:val="24"/>
          <w:szCs w:val="24"/>
        </w:rPr>
        <w:t>=0.06)</w:t>
      </w:r>
      <w:r>
        <w:rPr>
          <w:rFonts w:ascii="Times New Roman" w:hAnsi="Times New Roman"/>
          <w:bCs/>
          <w:sz w:val="24"/>
          <w:szCs w:val="24"/>
        </w:rPr>
        <w:t xml:space="preserve"> when controlling for pre-training scores</w:t>
      </w:r>
      <w:r w:rsidR="00206D2E">
        <w:rPr>
          <w:rFonts w:ascii="Times New Roman" w:hAnsi="Times New Roman"/>
          <w:bCs/>
          <w:sz w:val="24"/>
          <w:szCs w:val="24"/>
        </w:rPr>
        <w:t>.</w:t>
      </w:r>
    </w:p>
    <w:p w14:paraId="0302D7F1" w14:textId="1A9BB5C7" w:rsidR="00114DC7" w:rsidRPr="00997FB9" w:rsidRDefault="00B42396" w:rsidP="00A627CD">
      <w:pPr>
        <w:jc w:val="both"/>
        <w:rPr>
          <w:rFonts w:ascii="Times New Roman" w:hAnsi="Times New Roman"/>
          <w:b/>
          <w:bCs/>
          <w:i/>
          <w:iCs/>
          <w:sz w:val="24"/>
          <w:szCs w:val="24"/>
        </w:rPr>
      </w:pPr>
      <w:bookmarkStart w:id="9" w:name="_Hlk42522233"/>
      <w:bookmarkStart w:id="10" w:name="_Hlk39047071"/>
      <w:bookmarkEnd w:id="8"/>
      <w:r w:rsidRPr="00997FB9">
        <w:rPr>
          <w:rFonts w:ascii="Times New Roman" w:hAnsi="Times New Roman"/>
          <w:b/>
          <w:i/>
          <w:iCs/>
          <w:sz w:val="24"/>
          <w:szCs w:val="24"/>
        </w:rPr>
        <w:t>Delayed Switching Training</w:t>
      </w:r>
      <w:r w:rsidR="00481444" w:rsidRPr="00997FB9">
        <w:rPr>
          <w:rFonts w:ascii="Times New Roman" w:hAnsi="Times New Roman"/>
          <w:b/>
          <w:i/>
          <w:iCs/>
          <w:sz w:val="24"/>
          <w:szCs w:val="24"/>
        </w:rPr>
        <w:t xml:space="preserve"> </w:t>
      </w:r>
      <w:r w:rsidR="00986C6F" w:rsidRPr="00997FB9">
        <w:rPr>
          <w:rFonts w:ascii="Times New Roman" w:hAnsi="Times New Roman"/>
          <w:b/>
          <w:bCs/>
          <w:i/>
          <w:iCs/>
          <w:sz w:val="24"/>
          <w:szCs w:val="24"/>
        </w:rPr>
        <w:t>vs Control</w:t>
      </w:r>
      <w:bookmarkEnd w:id="9"/>
    </w:p>
    <w:p w14:paraId="3FAE64B1" w14:textId="23450B79" w:rsidR="00905297" w:rsidRDefault="006F4330" w:rsidP="00997FB9">
      <w:pPr>
        <w:ind w:firstLine="720"/>
        <w:jc w:val="both"/>
        <w:rPr>
          <w:rFonts w:ascii="Times New Roman" w:hAnsi="Times New Roman"/>
          <w:bCs/>
          <w:sz w:val="24"/>
          <w:szCs w:val="24"/>
        </w:rPr>
      </w:pPr>
      <w:r>
        <w:rPr>
          <w:rFonts w:ascii="Times New Roman" w:hAnsi="Times New Roman"/>
          <w:bCs/>
          <w:sz w:val="24"/>
          <w:szCs w:val="24"/>
        </w:rPr>
        <w:t>After training, t</w:t>
      </w:r>
      <w:r w:rsidR="00905297">
        <w:rPr>
          <w:rFonts w:ascii="Times New Roman" w:hAnsi="Times New Roman"/>
          <w:bCs/>
          <w:sz w:val="24"/>
          <w:szCs w:val="24"/>
        </w:rPr>
        <w:t xml:space="preserve">he </w:t>
      </w:r>
      <w:r w:rsidR="00B42396">
        <w:rPr>
          <w:rFonts w:ascii="Times New Roman" w:hAnsi="Times New Roman"/>
          <w:bCs/>
          <w:sz w:val="24"/>
          <w:szCs w:val="24"/>
        </w:rPr>
        <w:t xml:space="preserve">Delayed Switching Training </w:t>
      </w:r>
      <w:r w:rsidR="00905297">
        <w:rPr>
          <w:rFonts w:ascii="Times New Roman" w:hAnsi="Times New Roman"/>
          <w:bCs/>
          <w:sz w:val="24"/>
          <w:szCs w:val="24"/>
        </w:rPr>
        <w:t xml:space="preserve">group </w:t>
      </w:r>
      <w:r w:rsidR="00114DC7">
        <w:rPr>
          <w:rFonts w:ascii="Times New Roman" w:hAnsi="Times New Roman"/>
          <w:bCs/>
          <w:sz w:val="24"/>
          <w:szCs w:val="24"/>
        </w:rPr>
        <w:t xml:space="preserve">had greater accuracy relative to Controls </w:t>
      </w:r>
      <w:r w:rsidR="00905297">
        <w:rPr>
          <w:rFonts w:ascii="Times New Roman" w:hAnsi="Times New Roman"/>
          <w:bCs/>
          <w:sz w:val="24"/>
          <w:szCs w:val="24"/>
        </w:rPr>
        <w:t xml:space="preserve">on the </w:t>
      </w:r>
      <w:r w:rsidR="00B42396">
        <w:rPr>
          <w:rFonts w:ascii="Times New Roman" w:hAnsi="Times New Roman"/>
          <w:bCs/>
          <w:sz w:val="24"/>
          <w:szCs w:val="24"/>
        </w:rPr>
        <w:t xml:space="preserve">Simultaneous Spikiness </w:t>
      </w:r>
      <w:r w:rsidR="00CA71F0">
        <w:rPr>
          <w:rFonts w:ascii="Times New Roman" w:hAnsi="Times New Roman"/>
          <w:bCs/>
          <w:sz w:val="24"/>
          <w:szCs w:val="24"/>
        </w:rPr>
        <w:t>(p&lt;0.0</w:t>
      </w:r>
      <w:r w:rsidR="00216993">
        <w:rPr>
          <w:rFonts w:ascii="Times New Roman" w:hAnsi="Times New Roman"/>
          <w:bCs/>
          <w:sz w:val="24"/>
          <w:szCs w:val="24"/>
        </w:rPr>
        <w:t>04</w:t>
      </w:r>
      <w:r w:rsidR="00CA71F0">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CA71F0">
        <w:rPr>
          <w:rFonts w:ascii="Times New Roman" w:hAnsi="Times New Roman"/>
          <w:bCs/>
          <w:sz w:val="24"/>
          <w:szCs w:val="24"/>
        </w:rPr>
        <w:t xml:space="preserve">=16.18,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sidR="00CA71F0">
        <w:rPr>
          <w:rFonts w:ascii="Times New Roman" w:hAnsi="Times New Roman"/>
          <w:bCs/>
          <w:sz w:val="24"/>
          <w:szCs w:val="24"/>
        </w:rPr>
        <w:t>=0.</w:t>
      </w:r>
      <w:r w:rsidR="008B5AFF">
        <w:rPr>
          <w:rFonts w:ascii="Times New Roman" w:hAnsi="Times New Roman"/>
          <w:bCs/>
          <w:sz w:val="24"/>
          <w:szCs w:val="24"/>
        </w:rPr>
        <w:t>0</w:t>
      </w:r>
      <w:r w:rsidR="00CA71F0">
        <w:rPr>
          <w:rFonts w:ascii="Times New Roman" w:hAnsi="Times New Roman"/>
          <w:bCs/>
          <w:sz w:val="24"/>
          <w:szCs w:val="24"/>
        </w:rPr>
        <w:t xml:space="preserve">8), </w:t>
      </w:r>
      <w:r w:rsidR="00B42396">
        <w:rPr>
          <w:rFonts w:ascii="Times New Roman" w:hAnsi="Times New Roman"/>
          <w:bCs/>
          <w:sz w:val="24"/>
          <w:szCs w:val="24"/>
        </w:rPr>
        <w:t>Delayed Spikiness</w:t>
      </w:r>
      <w:r w:rsidR="00481444">
        <w:rPr>
          <w:rFonts w:ascii="Times New Roman" w:hAnsi="Times New Roman"/>
          <w:bCs/>
          <w:sz w:val="24"/>
          <w:szCs w:val="24"/>
        </w:rPr>
        <w:t xml:space="preserve"> </w:t>
      </w:r>
      <w:r w:rsidR="00CA71F0">
        <w:rPr>
          <w:rFonts w:ascii="Times New Roman" w:hAnsi="Times New Roman"/>
          <w:bCs/>
          <w:sz w:val="24"/>
          <w:szCs w:val="24"/>
        </w:rPr>
        <w:t>(p=0.01</w:t>
      </w:r>
      <w:r w:rsidR="00216993">
        <w:rPr>
          <w:rFonts w:ascii="Times New Roman" w:hAnsi="Times New Roman"/>
          <w:bCs/>
          <w:sz w:val="24"/>
          <w:szCs w:val="24"/>
        </w:rPr>
        <w:t>2</w:t>
      </w:r>
      <w:r w:rsidR="00CA71F0">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CA71F0">
        <w:rPr>
          <w:rFonts w:ascii="Times New Roman" w:hAnsi="Times New Roman"/>
          <w:bCs/>
          <w:sz w:val="24"/>
          <w:szCs w:val="24"/>
        </w:rPr>
        <w:t xml:space="preserve">=8.83,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sidR="00CA71F0">
        <w:rPr>
          <w:rFonts w:ascii="Times New Roman" w:hAnsi="Times New Roman"/>
          <w:bCs/>
          <w:sz w:val="24"/>
          <w:szCs w:val="24"/>
        </w:rPr>
        <w:t xml:space="preserve">=0.07), and </w:t>
      </w:r>
      <w:r w:rsidR="00B42396">
        <w:rPr>
          <w:rFonts w:ascii="Times New Roman" w:hAnsi="Times New Roman"/>
          <w:bCs/>
          <w:sz w:val="24"/>
          <w:szCs w:val="24"/>
        </w:rPr>
        <w:t>Delayed Switching</w:t>
      </w:r>
      <w:r w:rsidR="00481444">
        <w:rPr>
          <w:rFonts w:ascii="Times New Roman" w:hAnsi="Times New Roman"/>
          <w:bCs/>
          <w:sz w:val="24"/>
          <w:szCs w:val="24"/>
        </w:rPr>
        <w:t xml:space="preserve"> </w:t>
      </w:r>
      <w:r w:rsidR="00112306">
        <w:rPr>
          <w:rFonts w:ascii="Times New Roman" w:hAnsi="Times New Roman"/>
          <w:bCs/>
          <w:sz w:val="24"/>
          <w:szCs w:val="24"/>
        </w:rPr>
        <w:t xml:space="preserve">tasks </w:t>
      </w:r>
      <w:r w:rsidR="00CA71F0">
        <w:rPr>
          <w:rFonts w:ascii="Times New Roman" w:hAnsi="Times New Roman"/>
          <w:bCs/>
          <w:sz w:val="24"/>
          <w:szCs w:val="24"/>
        </w:rPr>
        <w:t>(p</w:t>
      </w:r>
      <w:r w:rsidR="001458D6">
        <w:rPr>
          <w:rFonts w:ascii="Times New Roman" w:hAnsi="Times New Roman"/>
          <w:bCs/>
          <w:sz w:val="24"/>
          <w:szCs w:val="24"/>
        </w:rPr>
        <w:t>&lt;0.001</w:t>
      </w:r>
      <w:r w:rsidR="00CA71F0">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1458D6">
        <w:rPr>
          <w:rFonts w:ascii="Times New Roman" w:hAnsi="Times New Roman"/>
          <w:iCs/>
          <w:sz w:val="24"/>
          <w:szCs w:val="24"/>
        </w:rPr>
        <w:t>&gt;100</w:t>
      </w:r>
      <w:r w:rsidR="00CA71F0">
        <w:rPr>
          <w:rFonts w:ascii="Times New Roman" w:hAnsi="Times New Roman"/>
          <w:bCs/>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sidR="00CA71F0">
        <w:rPr>
          <w:rFonts w:ascii="Times New Roman" w:hAnsi="Times New Roman"/>
          <w:bCs/>
          <w:sz w:val="24"/>
          <w:szCs w:val="24"/>
        </w:rPr>
        <w:t>=</w:t>
      </w:r>
      <w:r w:rsidR="001458D6">
        <w:rPr>
          <w:rFonts w:ascii="Times New Roman" w:hAnsi="Times New Roman"/>
          <w:bCs/>
          <w:sz w:val="24"/>
          <w:szCs w:val="24"/>
        </w:rPr>
        <w:t>0.12</w:t>
      </w:r>
      <w:r w:rsidR="00CA71F0">
        <w:rPr>
          <w:rFonts w:ascii="Times New Roman" w:hAnsi="Times New Roman"/>
          <w:bCs/>
          <w:sz w:val="24"/>
          <w:szCs w:val="24"/>
        </w:rPr>
        <w:t xml:space="preserve">) </w:t>
      </w:r>
      <w:r w:rsidR="00112306">
        <w:rPr>
          <w:rFonts w:ascii="Times New Roman" w:hAnsi="Times New Roman"/>
          <w:bCs/>
          <w:sz w:val="24"/>
          <w:szCs w:val="24"/>
        </w:rPr>
        <w:t>when controlling for pre-training scores</w:t>
      </w:r>
      <w:r w:rsidR="00114DC7">
        <w:rPr>
          <w:rFonts w:ascii="Times New Roman" w:hAnsi="Times New Roman"/>
          <w:bCs/>
          <w:sz w:val="24"/>
          <w:szCs w:val="24"/>
        </w:rPr>
        <w:t>.</w:t>
      </w:r>
      <w:r w:rsidR="00F242F1">
        <w:rPr>
          <w:rFonts w:ascii="Times New Roman" w:hAnsi="Times New Roman"/>
          <w:bCs/>
          <w:sz w:val="24"/>
          <w:szCs w:val="24"/>
        </w:rPr>
        <w:t xml:space="preserve"> </w:t>
      </w:r>
      <w:bookmarkStart w:id="11" w:name="_Hlk42522219"/>
    </w:p>
    <w:p w14:paraId="1ACF4C8E" w14:textId="2FF9E163" w:rsidR="00DC403A" w:rsidRPr="00997FB9" w:rsidRDefault="00B42396" w:rsidP="00A627CD">
      <w:pPr>
        <w:jc w:val="both"/>
        <w:rPr>
          <w:rFonts w:ascii="Times New Roman" w:hAnsi="Times New Roman"/>
          <w:b/>
          <w:bCs/>
          <w:i/>
          <w:iCs/>
          <w:sz w:val="24"/>
          <w:szCs w:val="24"/>
        </w:rPr>
      </w:pPr>
      <w:bookmarkStart w:id="12" w:name="_Hlk42522611"/>
      <w:bookmarkStart w:id="13" w:name="_Hlk39049052"/>
      <w:bookmarkEnd w:id="10"/>
      <w:bookmarkEnd w:id="11"/>
      <w:r w:rsidRPr="00997FB9">
        <w:rPr>
          <w:rFonts w:ascii="Times New Roman" w:hAnsi="Times New Roman"/>
          <w:b/>
          <w:bCs/>
          <w:i/>
          <w:iCs/>
          <w:sz w:val="24"/>
          <w:szCs w:val="24"/>
        </w:rPr>
        <w:t xml:space="preserve">Simultaneous Spikiness Training </w:t>
      </w:r>
      <w:r w:rsidR="00094E88" w:rsidRPr="00997FB9">
        <w:rPr>
          <w:rFonts w:ascii="Times New Roman" w:hAnsi="Times New Roman"/>
          <w:b/>
          <w:bCs/>
          <w:i/>
          <w:iCs/>
          <w:sz w:val="24"/>
          <w:szCs w:val="24"/>
        </w:rPr>
        <w:t xml:space="preserve">vs </w:t>
      </w:r>
      <w:r w:rsidRPr="00997FB9">
        <w:rPr>
          <w:rFonts w:ascii="Times New Roman" w:hAnsi="Times New Roman"/>
          <w:b/>
          <w:bCs/>
          <w:i/>
          <w:iCs/>
          <w:sz w:val="24"/>
          <w:szCs w:val="24"/>
        </w:rPr>
        <w:t>Delayed Switching Training</w:t>
      </w:r>
    </w:p>
    <w:bookmarkEnd w:id="12"/>
    <w:p w14:paraId="348E0B4F" w14:textId="5296E140" w:rsidR="00D06540" w:rsidRDefault="00A67863" w:rsidP="00997FB9">
      <w:pPr>
        <w:ind w:firstLine="720"/>
        <w:jc w:val="both"/>
        <w:rPr>
          <w:rFonts w:ascii="Times New Roman" w:hAnsi="Times New Roman"/>
          <w:bCs/>
          <w:sz w:val="24"/>
          <w:szCs w:val="24"/>
        </w:rPr>
      </w:pPr>
      <w:r>
        <w:rPr>
          <w:rFonts w:ascii="Times New Roman" w:hAnsi="Times New Roman"/>
          <w:bCs/>
          <w:sz w:val="24"/>
          <w:szCs w:val="24"/>
        </w:rPr>
        <w:t xml:space="preserve">Both training groups made greater on-task gains relative to the other. </w:t>
      </w:r>
      <w:r w:rsidR="00094E88" w:rsidRPr="00094E88">
        <w:rPr>
          <w:rFonts w:ascii="Times New Roman" w:hAnsi="Times New Roman"/>
          <w:bCs/>
          <w:sz w:val="24"/>
          <w:szCs w:val="24"/>
        </w:rPr>
        <w:t xml:space="preserve">The </w:t>
      </w:r>
      <w:r w:rsidR="00B42396">
        <w:rPr>
          <w:rFonts w:ascii="Times New Roman" w:hAnsi="Times New Roman"/>
          <w:bCs/>
          <w:sz w:val="24"/>
          <w:szCs w:val="24"/>
        </w:rPr>
        <w:t xml:space="preserve">Simultaneous Spikiness Training </w:t>
      </w:r>
      <w:r w:rsidR="00094E88" w:rsidRPr="00094E88">
        <w:rPr>
          <w:rFonts w:ascii="Times New Roman" w:hAnsi="Times New Roman"/>
          <w:bCs/>
          <w:sz w:val="24"/>
          <w:szCs w:val="24"/>
        </w:rPr>
        <w:t xml:space="preserve">group </w:t>
      </w:r>
      <w:r w:rsidR="00DC403A">
        <w:rPr>
          <w:rFonts w:ascii="Times New Roman" w:hAnsi="Times New Roman"/>
          <w:bCs/>
          <w:sz w:val="24"/>
          <w:szCs w:val="24"/>
        </w:rPr>
        <w:t>had greater accuracy relative to the</w:t>
      </w:r>
      <w:r w:rsidR="00094E88" w:rsidRPr="00094E88">
        <w:rPr>
          <w:rFonts w:ascii="Times New Roman" w:hAnsi="Times New Roman"/>
          <w:bCs/>
          <w:sz w:val="24"/>
          <w:szCs w:val="24"/>
        </w:rPr>
        <w:t xml:space="preserve"> </w:t>
      </w:r>
      <w:r w:rsidR="00B42396">
        <w:rPr>
          <w:rFonts w:ascii="Times New Roman" w:hAnsi="Times New Roman"/>
          <w:bCs/>
          <w:sz w:val="24"/>
          <w:szCs w:val="24"/>
        </w:rPr>
        <w:t>Delayed Switching Training</w:t>
      </w:r>
      <w:r w:rsidR="00481444">
        <w:rPr>
          <w:rFonts w:ascii="Times New Roman" w:hAnsi="Times New Roman"/>
          <w:bCs/>
          <w:sz w:val="24"/>
          <w:szCs w:val="24"/>
        </w:rPr>
        <w:t xml:space="preserve"> </w:t>
      </w:r>
      <w:r w:rsidR="00094E88" w:rsidRPr="00094E88">
        <w:rPr>
          <w:rFonts w:ascii="Times New Roman" w:hAnsi="Times New Roman"/>
          <w:bCs/>
          <w:sz w:val="24"/>
          <w:szCs w:val="24"/>
        </w:rPr>
        <w:t xml:space="preserve">group on the </w:t>
      </w:r>
      <w:r w:rsidR="00B42396">
        <w:rPr>
          <w:rFonts w:ascii="Times New Roman" w:hAnsi="Times New Roman"/>
          <w:bCs/>
          <w:sz w:val="24"/>
          <w:szCs w:val="24"/>
        </w:rPr>
        <w:t>Simultaneous Spikiness</w:t>
      </w:r>
      <w:r w:rsidR="00481444">
        <w:rPr>
          <w:rFonts w:ascii="Times New Roman" w:hAnsi="Times New Roman"/>
          <w:bCs/>
          <w:sz w:val="24"/>
          <w:szCs w:val="24"/>
        </w:rPr>
        <w:t xml:space="preserve"> </w:t>
      </w:r>
      <w:r w:rsidR="00094E88" w:rsidRPr="00094E88">
        <w:rPr>
          <w:rFonts w:ascii="Times New Roman" w:hAnsi="Times New Roman"/>
          <w:bCs/>
          <w:sz w:val="24"/>
          <w:szCs w:val="24"/>
        </w:rPr>
        <w:t>task</w:t>
      </w:r>
      <w:r w:rsidR="006F4330">
        <w:rPr>
          <w:rFonts w:ascii="Times New Roman" w:hAnsi="Times New Roman"/>
          <w:bCs/>
          <w:sz w:val="24"/>
          <w:szCs w:val="24"/>
        </w:rPr>
        <w:t xml:space="preserve"> after training</w:t>
      </w:r>
      <w:r w:rsidR="00094E88" w:rsidRPr="00094E88">
        <w:rPr>
          <w:rFonts w:ascii="Times New Roman" w:hAnsi="Times New Roman"/>
          <w:bCs/>
          <w:sz w:val="24"/>
          <w:szCs w:val="24"/>
        </w:rPr>
        <w:t xml:space="preserve"> (p=</w:t>
      </w:r>
      <w:r w:rsidR="00094E88">
        <w:rPr>
          <w:rFonts w:ascii="Times New Roman" w:hAnsi="Times New Roman"/>
          <w:bCs/>
          <w:sz w:val="24"/>
          <w:szCs w:val="24"/>
        </w:rPr>
        <w:t>0.01</w:t>
      </w:r>
      <w:r w:rsidR="001458D6">
        <w:rPr>
          <w:rFonts w:ascii="Times New Roman" w:hAnsi="Times New Roman"/>
          <w:bCs/>
          <w:sz w:val="24"/>
          <w:szCs w:val="24"/>
        </w:rPr>
        <w:t>3</w:t>
      </w:r>
      <w:r w:rsidR="00094E88">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0571F6">
        <w:rPr>
          <w:rFonts w:ascii="Times New Roman" w:hAnsi="Times New Roman"/>
          <w:bCs/>
          <w:sz w:val="24"/>
          <w:szCs w:val="24"/>
        </w:rPr>
        <w:t>=</w:t>
      </w:r>
      <w:r w:rsidR="00094E88">
        <w:rPr>
          <w:rFonts w:ascii="Times New Roman" w:hAnsi="Times New Roman"/>
          <w:bCs/>
          <w:sz w:val="24"/>
          <w:szCs w:val="24"/>
        </w:rPr>
        <w:t xml:space="preserve">3.20,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sidR="00094E88">
        <w:rPr>
          <w:rFonts w:ascii="Times New Roman" w:hAnsi="Times New Roman"/>
          <w:bCs/>
          <w:sz w:val="24"/>
          <w:szCs w:val="24"/>
        </w:rPr>
        <w:t>=0.05)</w:t>
      </w:r>
      <w:r w:rsidR="006F4330">
        <w:rPr>
          <w:rFonts w:ascii="Times New Roman" w:hAnsi="Times New Roman"/>
          <w:bCs/>
          <w:sz w:val="24"/>
          <w:szCs w:val="24"/>
        </w:rPr>
        <w:t>,</w:t>
      </w:r>
      <w:r w:rsidR="00112306">
        <w:rPr>
          <w:rFonts w:ascii="Times New Roman" w:hAnsi="Times New Roman"/>
          <w:bCs/>
          <w:sz w:val="24"/>
          <w:szCs w:val="24"/>
        </w:rPr>
        <w:t xml:space="preserve"> when controlling for pre-training scores</w:t>
      </w:r>
      <w:r w:rsidR="00CA71F0">
        <w:rPr>
          <w:rFonts w:ascii="Times New Roman" w:hAnsi="Times New Roman"/>
          <w:bCs/>
          <w:sz w:val="24"/>
          <w:szCs w:val="24"/>
        </w:rPr>
        <w:t>. C</w:t>
      </w:r>
      <w:r w:rsidR="00094E88">
        <w:rPr>
          <w:rFonts w:ascii="Times New Roman" w:hAnsi="Times New Roman"/>
          <w:bCs/>
          <w:sz w:val="24"/>
          <w:szCs w:val="24"/>
        </w:rPr>
        <w:t xml:space="preserve">onversely, </w:t>
      </w:r>
      <w:r w:rsidR="00BC7634">
        <w:rPr>
          <w:rFonts w:ascii="Times New Roman" w:hAnsi="Times New Roman"/>
          <w:bCs/>
          <w:sz w:val="24"/>
          <w:szCs w:val="24"/>
        </w:rPr>
        <w:t>t</w:t>
      </w:r>
      <w:r w:rsidR="00094E88">
        <w:rPr>
          <w:rFonts w:ascii="Times New Roman" w:hAnsi="Times New Roman"/>
          <w:bCs/>
          <w:sz w:val="24"/>
          <w:szCs w:val="24"/>
        </w:rPr>
        <w:t xml:space="preserve">he </w:t>
      </w:r>
      <w:r w:rsidR="00B42396">
        <w:rPr>
          <w:rFonts w:ascii="Times New Roman" w:hAnsi="Times New Roman"/>
          <w:bCs/>
          <w:sz w:val="24"/>
          <w:szCs w:val="24"/>
        </w:rPr>
        <w:t>Delayed Switching Training</w:t>
      </w:r>
      <w:r w:rsidR="00481444">
        <w:rPr>
          <w:rFonts w:ascii="Times New Roman" w:hAnsi="Times New Roman"/>
          <w:bCs/>
          <w:sz w:val="24"/>
          <w:szCs w:val="24"/>
        </w:rPr>
        <w:t xml:space="preserve"> </w:t>
      </w:r>
      <w:r w:rsidR="00094E88">
        <w:rPr>
          <w:rFonts w:ascii="Times New Roman" w:hAnsi="Times New Roman"/>
          <w:bCs/>
          <w:sz w:val="24"/>
          <w:szCs w:val="24"/>
        </w:rPr>
        <w:t xml:space="preserve">group </w:t>
      </w:r>
      <w:r w:rsidR="00DC403A">
        <w:rPr>
          <w:rFonts w:ascii="Times New Roman" w:hAnsi="Times New Roman"/>
          <w:bCs/>
          <w:sz w:val="24"/>
          <w:szCs w:val="24"/>
        </w:rPr>
        <w:t>had greater accuracy relative to the</w:t>
      </w:r>
      <w:r w:rsidR="00094E88">
        <w:rPr>
          <w:rFonts w:ascii="Times New Roman" w:hAnsi="Times New Roman"/>
          <w:bCs/>
          <w:sz w:val="24"/>
          <w:szCs w:val="24"/>
        </w:rPr>
        <w:t xml:space="preserve"> </w:t>
      </w:r>
      <w:r w:rsidR="00B42396">
        <w:rPr>
          <w:rFonts w:ascii="Times New Roman" w:hAnsi="Times New Roman"/>
          <w:bCs/>
          <w:sz w:val="24"/>
          <w:szCs w:val="24"/>
        </w:rPr>
        <w:t>Simultaneous Spikiness Training</w:t>
      </w:r>
      <w:r w:rsidR="00481444">
        <w:rPr>
          <w:rFonts w:ascii="Times New Roman" w:hAnsi="Times New Roman"/>
          <w:bCs/>
          <w:sz w:val="24"/>
          <w:szCs w:val="24"/>
        </w:rPr>
        <w:t xml:space="preserve"> </w:t>
      </w:r>
      <w:r w:rsidR="00094E88">
        <w:rPr>
          <w:rFonts w:ascii="Times New Roman" w:hAnsi="Times New Roman"/>
          <w:bCs/>
          <w:sz w:val="24"/>
          <w:szCs w:val="24"/>
        </w:rPr>
        <w:t>group on the</w:t>
      </w:r>
      <w:r w:rsidR="00DC403A">
        <w:rPr>
          <w:rFonts w:ascii="Times New Roman" w:hAnsi="Times New Roman"/>
          <w:bCs/>
          <w:sz w:val="24"/>
          <w:szCs w:val="24"/>
        </w:rPr>
        <w:t xml:space="preserve"> Delayed Switching</w:t>
      </w:r>
      <w:r w:rsidR="006C49DE">
        <w:rPr>
          <w:rFonts w:ascii="Times New Roman" w:hAnsi="Times New Roman"/>
          <w:sz w:val="24"/>
          <w:szCs w:val="24"/>
        </w:rPr>
        <w:t xml:space="preserve"> </w:t>
      </w:r>
      <w:r w:rsidR="00094E88">
        <w:rPr>
          <w:rFonts w:ascii="Times New Roman" w:hAnsi="Times New Roman"/>
          <w:bCs/>
          <w:sz w:val="24"/>
          <w:szCs w:val="24"/>
        </w:rPr>
        <w:t>task</w:t>
      </w:r>
      <w:r w:rsidR="006F4330">
        <w:rPr>
          <w:rFonts w:ascii="Times New Roman" w:hAnsi="Times New Roman"/>
          <w:bCs/>
          <w:sz w:val="24"/>
          <w:szCs w:val="24"/>
        </w:rPr>
        <w:t xml:space="preserve"> after training</w:t>
      </w:r>
      <w:r w:rsidR="00094E88">
        <w:rPr>
          <w:rFonts w:ascii="Times New Roman" w:hAnsi="Times New Roman"/>
          <w:bCs/>
          <w:sz w:val="24"/>
          <w:szCs w:val="24"/>
        </w:rPr>
        <w:t xml:space="preserve"> (p=0.01</w:t>
      </w:r>
      <w:r w:rsidR="001458D6">
        <w:rPr>
          <w:rFonts w:ascii="Times New Roman" w:hAnsi="Times New Roman"/>
          <w:bCs/>
          <w:sz w:val="24"/>
          <w:szCs w:val="24"/>
        </w:rPr>
        <w:t>6</w:t>
      </w:r>
      <w:r w:rsidR="00094E88">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094E88">
        <w:rPr>
          <w:rFonts w:ascii="Times New Roman" w:hAnsi="Times New Roman"/>
          <w:bCs/>
          <w:sz w:val="24"/>
          <w:szCs w:val="24"/>
        </w:rPr>
        <w:t xml:space="preserve">=4.68,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sidR="00094E88">
        <w:rPr>
          <w:rFonts w:ascii="Times New Roman" w:hAnsi="Times New Roman"/>
          <w:bCs/>
          <w:sz w:val="24"/>
          <w:szCs w:val="24"/>
        </w:rPr>
        <w:t>=0.06)</w:t>
      </w:r>
      <w:r w:rsidR="006F4330">
        <w:rPr>
          <w:rFonts w:ascii="Times New Roman" w:hAnsi="Times New Roman"/>
          <w:bCs/>
          <w:sz w:val="24"/>
          <w:szCs w:val="24"/>
        </w:rPr>
        <w:t>,</w:t>
      </w:r>
      <w:r w:rsidR="00112306">
        <w:rPr>
          <w:rFonts w:ascii="Times New Roman" w:hAnsi="Times New Roman"/>
          <w:bCs/>
          <w:sz w:val="24"/>
          <w:szCs w:val="24"/>
        </w:rPr>
        <w:t xml:space="preserve"> when controlling for pre-training scores</w:t>
      </w:r>
      <w:r w:rsidR="00094E88">
        <w:rPr>
          <w:rFonts w:ascii="Times New Roman" w:hAnsi="Times New Roman"/>
          <w:bCs/>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2693"/>
      </w:tblGrid>
      <w:tr w:rsidR="0085237F" w14:paraId="06BFC902" w14:textId="77777777" w:rsidTr="00585A8E">
        <w:trPr>
          <w:trHeight w:val="4390"/>
        </w:trPr>
        <w:tc>
          <w:tcPr>
            <w:tcW w:w="7513" w:type="dxa"/>
            <w:gridSpan w:val="2"/>
          </w:tcPr>
          <w:p w14:paraId="5F84DA83" w14:textId="1668C85E" w:rsidR="0085237F" w:rsidRPr="00585A8E" w:rsidRDefault="005F06B2" w:rsidP="00E831FF">
            <w:pPr>
              <w:spacing w:after="0"/>
              <w:rPr>
                <w:rFonts w:ascii="Times New Roman" w:hAnsi="Times New Roman"/>
                <w:sz w:val="24"/>
              </w:rPr>
            </w:pPr>
            <w:r>
              <w:rPr>
                <w:rFonts w:ascii="Times New Roman" w:hAnsi="Times New Roman"/>
                <w:iCs/>
                <w:noProof/>
                <w:sz w:val="24"/>
                <w:szCs w:val="24"/>
                <w:lang w:eastAsia="en-GB"/>
              </w:rPr>
              <w:drawing>
                <wp:inline distT="0" distB="0" distL="0" distR="0" wp14:anchorId="4CDB7CB7" wp14:editId="1B4C45A9">
                  <wp:extent cx="3999230" cy="299339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99230" cy="2993390"/>
                          </a:xfrm>
                          <a:prstGeom prst="rect">
                            <a:avLst/>
                          </a:prstGeom>
                          <a:noFill/>
                        </pic:spPr>
                      </pic:pic>
                    </a:graphicData>
                  </a:graphic>
                </wp:inline>
              </w:drawing>
            </w:r>
          </w:p>
        </w:tc>
      </w:tr>
      <w:tr w:rsidR="0085237F" w14:paraId="41F07969" w14:textId="77777777" w:rsidTr="00585A8E">
        <w:trPr>
          <w:trHeight w:val="1056"/>
        </w:trPr>
        <w:tc>
          <w:tcPr>
            <w:tcW w:w="4820" w:type="dxa"/>
          </w:tcPr>
          <w:p w14:paraId="0EC6D95F" w14:textId="36B567B7" w:rsidR="0085237F" w:rsidRPr="00585A8E" w:rsidRDefault="005F06B2" w:rsidP="00585A8E">
            <w:pPr>
              <w:spacing w:after="120"/>
              <w:rPr>
                <w:rFonts w:ascii="Times New Roman" w:hAnsi="Times New Roman"/>
                <w:i/>
                <w:sz w:val="24"/>
              </w:rPr>
            </w:pPr>
            <w:r w:rsidRPr="003E1276">
              <w:rPr>
                <w:rFonts w:ascii="Times New Roman" w:hAnsi="Times New Roman"/>
                <w:b/>
                <w:bCs/>
                <w:i/>
                <w:iCs/>
                <w:sz w:val="20"/>
                <w:szCs w:val="20"/>
              </w:rPr>
              <w:t xml:space="preserve">Figure </w:t>
            </w:r>
            <w:r w:rsidR="0009540F" w:rsidRPr="003E1276">
              <w:rPr>
                <w:rFonts w:ascii="Times New Roman" w:hAnsi="Times New Roman"/>
                <w:b/>
                <w:bCs/>
                <w:i/>
                <w:iCs/>
                <w:sz w:val="20"/>
                <w:szCs w:val="20"/>
              </w:rPr>
              <w:t>5</w:t>
            </w:r>
            <w:r w:rsidR="0085237F" w:rsidRPr="003E1276">
              <w:rPr>
                <w:rFonts w:ascii="Times New Roman" w:hAnsi="Times New Roman"/>
                <w:b/>
                <w:bCs/>
                <w:i/>
                <w:iCs/>
                <w:sz w:val="20"/>
                <w:szCs w:val="20"/>
              </w:rPr>
              <w:t>.</w:t>
            </w:r>
            <w:r w:rsidR="0085237F" w:rsidRPr="003E1276">
              <w:rPr>
                <w:rFonts w:ascii="Times New Roman" w:hAnsi="Times New Roman"/>
                <w:i/>
                <w:iCs/>
                <w:sz w:val="20"/>
                <w:szCs w:val="20"/>
              </w:rPr>
              <w:t xml:space="preserve"> </w:t>
            </w:r>
            <w:r w:rsidR="0085237F" w:rsidRPr="003E1276">
              <w:rPr>
                <w:rFonts w:ascii="Times New Roman" w:hAnsi="Times New Roman"/>
                <w:iCs/>
                <w:sz w:val="20"/>
                <w:szCs w:val="20"/>
              </w:rPr>
              <w:t xml:space="preserve">Improvements on the training tasks across training sessions. </w:t>
            </w:r>
            <w:r w:rsidR="0085237F" w:rsidRPr="003E1276">
              <w:rPr>
                <w:rFonts w:ascii="Times New Roman" w:hAnsi="Times New Roman"/>
                <w:sz w:val="20"/>
                <w:szCs w:val="20"/>
              </w:rPr>
              <w:t>Session 1 statistics exclude the first 4 blocks to mitigate the bias of starting at level 1. Sessions 2 and 3 statistics include all 8 blocks. ***p &lt; .001</w:t>
            </w:r>
          </w:p>
        </w:tc>
        <w:tc>
          <w:tcPr>
            <w:tcW w:w="2693" w:type="dxa"/>
          </w:tcPr>
          <w:p w14:paraId="7D8DBF4A" w14:textId="6858B105" w:rsidR="0085237F" w:rsidRPr="00585A8E" w:rsidRDefault="005F06B2" w:rsidP="00E831FF">
            <w:pPr>
              <w:spacing w:after="0"/>
              <w:rPr>
                <w:rFonts w:ascii="Times New Roman" w:hAnsi="Times New Roman"/>
                <w:i/>
                <w:sz w:val="24"/>
              </w:rPr>
            </w:pPr>
            <w:r>
              <w:object w:dxaOrig="2775" w:dyaOrig="1155" w14:anchorId="032FF4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75pt;height:50.25pt" o:ole="">
                  <v:imagedata r:id="rId14" o:title=""/>
                </v:shape>
                <o:OLEObject Type="Embed" ProgID="PBrush" ShapeID="_x0000_i1025" DrawAspect="Content" ObjectID="_1672476048" r:id="rId15"/>
              </w:object>
            </w:r>
          </w:p>
        </w:tc>
      </w:tr>
    </w:tbl>
    <w:p w14:paraId="79F22E89" w14:textId="043DDB78" w:rsidR="00F7064B" w:rsidRDefault="00F7064B" w:rsidP="00585A8E">
      <w:pPr>
        <w:spacing w:before="240"/>
        <w:jc w:val="both"/>
        <w:rPr>
          <w:rFonts w:ascii="Times New Roman" w:hAnsi="Times New Roman"/>
          <w:b/>
          <w:bCs/>
          <w:sz w:val="24"/>
          <w:szCs w:val="24"/>
        </w:rPr>
      </w:pPr>
      <w:r>
        <w:rPr>
          <w:rFonts w:ascii="Times New Roman" w:hAnsi="Times New Roman"/>
          <w:b/>
          <w:bCs/>
          <w:sz w:val="24"/>
          <w:szCs w:val="24"/>
        </w:rPr>
        <w:t>Transfer to Components of the Switching Tasks</w:t>
      </w:r>
    </w:p>
    <w:p w14:paraId="65B38C6C" w14:textId="0D6099B2" w:rsidR="0004269D" w:rsidRDefault="00F7064B" w:rsidP="00D166E6">
      <w:pPr>
        <w:jc w:val="both"/>
        <w:rPr>
          <w:rFonts w:ascii="Times New Roman" w:hAnsi="Times New Roman"/>
          <w:bCs/>
          <w:sz w:val="24"/>
          <w:szCs w:val="24"/>
        </w:rPr>
      </w:pPr>
      <w:r>
        <w:rPr>
          <w:rFonts w:ascii="Times New Roman" w:hAnsi="Times New Roman"/>
          <w:bCs/>
          <w:sz w:val="24"/>
          <w:szCs w:val="24"/>
        </w:rPr>
        <w:lastRenderedPageBreak/>
        <w:t>We further investigated whether there was any partial transfer to the switching tasks by analysing performance on the two judgment types within the switching tasks separately. This was primarily to examine whether practice on one judgment would improve performance on these judgments only in a switching context, or whether it would generalise to both judgment types.</w:t>
      </w:r>
      <w:r w:rsidR="00D86E0D">
        <w:rPr>
          <w:rFonts w:ascii="Times New Roman" w:hAnsi="Times New Roman"/>
          <w:bCs/>
          <w:sz w:val="24"/>
          <w:szCs w:val="24"/>
        </w:rPr>
        <w:t xml:space="preserve"> </w:t>
      </w:r>
      <w:r w:rsidR="00AC52BE">
        <w:rPr>
          <w:rFonts w:ascii="Times New Roman" w:hAnsi="Times New Roman"/>
          <w:bCs/>
          <w:sz w:val="24"/>
          <w:szCs w:val="24"/>
        </w:rPr>
        <w:t xml:space="preserve">Summary statistics are provided in Table </w:t>
      </w:r>
      <w:r w:rsidR="00240C83">
        <w:rPr>
          <w:rFonts w:ascii="Times New Roman" w:hAnsi="Times New Roman"/>
          <w:bCs/>
          <w:sz w:val="24"/>
          <w:szCs w:val="24"/>
        </w:rPr>
        <w:t>4</w:t>
      </w:r>
      <w:r w:rsidR="00AC52BE">
        <w:rPr>
          <w:rFonts w:ascii="Times New Roman" w:hAnsi="Times New Roman"/>
          <w:bCs/>
          <w:sz w:val="24"/>
          <w:szCs w:val="24"/>
        </w:rPr>
        <w:t>.</w:t>
      </w:r>
    </w:p>
    <w:p w14:paraId="4DF4FD28" w14:textId="77777777" w:rsidR="00E31CA4" w:rsidRDefault="00E31CA4" w:rsidP="00D166E6">
      <w:pPr>
        <w:jc w:val="both"/>
        <w:rPr>
          <w:rFonts w:ascii="Times New Roman" w:hAnsi="Times New Roman"/>
          <w:b/>
          <w:bCs/>
          <w:iCs/>
          <w:sz w:val="24"/>
          <w:szCs w:val="24"/>
        </w:rPr>
      </w:pPr>
    </w:p>
    <w:tbl>
      <w:tblPr>
        <w:tblStyle w:val="TableGrid"/>
        <w:tblW w:w="874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12"/>
        <w:gridCol w:w="1073"/>
        <w:gridCol w:w="1557"/>
        <w:gridCol w:w="822"/>
        <w:gridCol w:w="863"/>
        <w:gridCol w:w="1166"/>
        <w:gridCol w:w="875"/>
        <w:gridCol w:w="877"/>
      </w:tblGrid>
      <w:tr w:rsidR="0065326D" w:rsidRPr="006158BF" w14:paraId="24B3689F" w14:textId="77777777" w:rsidTr="0065326D">
        <w:trPr>
          <w:cantSplit/>
          <w:trHeight w:val="65"/>
        </w:trPr>
        <w:tc>
          <w:tcPr>
            <w:tcW w:w="8745" w:type="dxa"/>
            <w:gridSpan w:val="8"/>
            <w:tcBorders>
              <w:bottom w:val="single" w:sz="4" w:space="0" w:color="auto"/>
            </w:tcBorders>
          </w:tcPr>
          <w:p w14:paraId="341F0299" w14:textId="77777777" w:rsidR="0065326D" w:rsidRPr="006158BF" w:rsidRDefault="0065326D" w:rsidP="00585A8E">
            <w:pPr>
              <w:spacing w:after="0"/>
              <w:rPr>
                <w:rFonts w:ascii="Times New Roman" w:hAnsi="Times New Roman"/>
                <w:sz w:val="20"/>
                <w:szCs w:val="20"/>
              </w:rPr>
            </w:pPr>
            <w:r w:rsidRPr="00E31E43">
              <w:rPr>
                <w:rFonts w:ascii="Times New Roman" w:hAnsi="Times New Roman"/>
                <w:b/>
                <w:bCs/>
                <w:i/>
                <w:iCs/>
                <w:sz w:val="20"/>
                <w:szCs w:val="20"/>
              </w:rPr>
              <w:t xml:space="preserve">Table </w:t>
            </w:r>
            <w:r>
              <w:rPr>
                <w:rFonts w:ascii="Times New Roman" w:hAnsi="Times New Roman"/>
                <w:b/>
                <w:bCs/>
                <w:i/>
                <w:iCs/>
                <w:sz w:val="20"/>
                <w:szCs w:val="20"/>
              </w:rPr>
              <w:t>3</w:t>
            </w:r>
            <w:r w:rsidRPr="00E31E43">
              <w:rPr>
                <w:rFonts w:ascii="Times New Roman" w:hAnsi="Times New Roman"/>
                <w:b/>
                <w:bCs/>
                <w:i/>
                <w:iCs/>
                <w:sz w:val="20"/>
                <w:szCs w:val="20"/>
              </w:rPr>
              <w:t>.</w:t>
            </w:r>
            <w:r w:rsidRPr="00E31E43">
              <w:rPr>
                <w:rFonts w:ascii="Times New Roman" w:hAnsi="Times New Roman"/>
                <w:i/>
                <w:iCs/>
                <w:sz w:val="20"/>
                <w:szCs w:val="20"/>
              </w:rPr>
              <w:t xml:space="preserve"> </w:t>
            </w:r>
            <w:r>
              <w:rPr>
                <w:rFonts w:ascii="Times New Roman" w:hAnsi="Times New Roman"/>
                <w:i/>
                <w:iCs/>
                <w:sz w:val="20"/>
                <w:szCs w:val="20"/>
              </w:rPr>
              <w:t>Pairwise group ANCOVAs of post-training accuracy adjusted for baseline performance.</w:t>
            </w:r>
          </w:p>
        </w:tc>
      </w:tr>
      <w:tr w:rsidR="0065326D" w:rsidRPr="002B736F" w14:paraId="71C593F4" w14:textId="77777777" w:rsidTr="0065326D">
        <w:trPr>
          <w:cantSplit/>
          <w:trHeight w:val="507"/>
        </w:trPr>
        <w:tc>
          <w:tcPr>
            <w:tcW w:w="1512" w:type="dxa"/>
            <w:vMerge w:val="restart"/>
            <w:tcBorders>
              <w:top w:val="single" w:sz="4" w:space="0" w:color="auto"/>
            </w:tcBorders>
            <w:vAlign w:val="center"/>
          </w:tcPr>
          <w:p w14:paraId="11C168B7"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Group Contrast</w:t>
            </w:r>
          </w:p>
        </w:tc>
        <w:tc>
          <w:tcPr>
            <w:tcW w:w="1073" w:type="dxa"/>
            <w:vMerge w:val="restart"/>
            <w:tcBorders>
              <w:top w:val="single" w:sz="4" w:space="0" w:color="auto"/>
            </w:tcBorders>
            <w:vAlign w:val="center"/>
          </w:tcPr>
          <w:p w14:paraId="43DAFCDC"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Task</w:t>
            </w:r>
          </w:p>
        </w:tc>
        <w:tc>
          <w:tcPr>
            <w:tcW w:w="1557" w:type="dxa"/>
            <w:vMerge w:val="restart"/>
            <w:tcBorders>
              <w:top w:val="single" w:sz="4" w:space="0" w:color="auto"/>
              <w:bottom w:val="single" w:sz="4" w:space="0" w:color="auto"/>
            </w:tcBorders>
            <w:vAlign w:val="center"/>
          </w:tcPr>
          <w:p w14:paraId="43236F98"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Post-training accuracy difference</w:t>
            </w:r>
            <w:r w:rsidRPr="006158BF">
              <w:rPr>
                <w:rFonts w:ascii="Times New Roman" w:hAnsi="Times New Roman"/>
                <w:sz w:val="20"/>
                <w:szCs w:val="20"/>
              </w:rPr>
              <w:t xml:space="preserve"> </w:t>
            </w:r>
            <w:r>
              <w:rPr>
                <w:rFonts w:ascii="Times New Roman" w:hAnsi="Times New Roman"/>
                <w:sz w:val="20"/>
                <w:szCs w:val="20"/>
              </w:rPr>
              <w:t>(%)</w:t>
            </w:r>
          </w:p>
        </w:tc>
        <w:tc>
          <w:tcPr>
            <w:tcW w:w="4601" w:type="dxa"/>
            <w:gridSpan w:val="5"/>
            <w:tcBorders>
              <w:top w:val="single" w:sz="4" w:space="0" w:color="auto"/>
              <w:bottom w:val="single" w:sz="4" w:space="0" w:color="auto"/>
            </w:tcBorders>
            <w:vAlign w:val="center"/>
          </w:tcPr>
          <w:p w14:paraId="417CF4BB"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ANCOVA</w:t>
            </w:r>
          </w:p>
        </w:tc>
      </w:tr>
      <w:tr w:rsidR="0065326D" w:rsidRPr="002B736F" w14:paraId="6D631CE3" w14:textId="77777777" w:rsidTr="0065326D">
        <w:trPr>
          <w:cantSplit/>
          <w:trHeight w:val="65"/>
        </w:trPr>
        <w:tc>
          <w:tcPr>
            <w:tcW w:w="1512" w:type="dxa"/>
            <w:vMerge/>
            <w:tcBorders>
              <w:bottom w:val="single" w:sz="4" w:space="0" w:color="auto"/>
            </w:tcBorders>
          </w:tcPr>
          <w:p w14:paraId="43C9F8AB" w14:textId="77777777" w:rsidR="0065326D" w:rsidRPr="002B736F" w:rsidRDefault="0065326D" w:rsidP="00585A8E">
            <w:pPr>
              <w:spacing w:after="0"/>
              <w:jc w:val="center"/>
              <w:rPr>
                <w:rFonts w:ascii="Times New Roman" w:hAnsi="Times New Roman"/>
                <w:sz w:val="20"/>
                <w:szCs w:val="20"/>
              </w:rPr>
            </w:pPr>
          </w:p>
        </w:tc>
        <w:tc>
          <w:tcPr>
            <w:tcW w:w="1073" w:type="dxa"/>
            <w:vMerge/>
            <w:tcBorders>
              <w:bottom w:val="single" w:sz="4" w:space="0" w:color="auto"/>
            </w:tcBorders>
          </w:tcPr>
          <w:p w14:paraId="365589DE" w14:textId="77777777" w:rsidR="0065326D" w:rsidRPr="002B736F" w:rsidRDefault="0065326D" w:rsidP="00585A8E">
            <w:pPr>
              <w:spacing w:after="0"/>
              <w:jc w:val="center"/>
              <w:rPr>
                <w:rFonts w:ascii="Times New Roman" w:hAnsi="Times New Roman"/>
                <w:sz w:val="20"/>
                <w:szCs w:val="20"/>
              </w:rPr>
            </w:pPr>
          </w:p>
        </w:tc>
        <w:tc>
          <w:tcPr>
            <w:tcW w:w="1557" w:type="dxa"/>
            <w:vMerge/>
            <w:tcBorders>
              <w:top w:val="single" w:sz="4" w:space="0" w:color="auto"/>
              <w:bottom w:val="single" w:sz="4" w:space="0" w:color="auto"/>
            </w:tcBorders>
            <w:vAlign w:val="center"/>
          </w:tcPr>
          <w:p w14:paraId="0A96EA03" w14:textId="77777777" w:rsidR="0065326D" w:rsidRPr="002B736F" w:rsidRDefault="0065326D" w:rsidP="00585A8E">
            <w:pPr>
              <w:spacing w:after="0" w:line="240" w:lineRule="auto"/>
              <w:jc w:val="center"/>
              <w:rPr>
                <w:rFonts w:ascii="Times New Roman" w:hAnsi="Times New Roman"/>
                <w:sz w:val="20"/>
                <w:szCs w:val="20"/>
              </w:rPr>
            </w:pPr>
          </w:p>
        </w:tc>
        <w:tc>
          <w:tcPr>
            <w:tcW w:w="822" w:type="dxa"/>
            <w:tcBorders>
              <w:top w:val="single" w:sz="4" w:space="0" w:color="auto"/>
              <w:bottom w:val="single" w:sz="4" w:space="0" w:color="auto"/>
            </w:tcBorders>
            <w:vAlign w:val="center"/>
          </w:tcPr>
          <w:p w14:paraId="5A9C18D4" w14:textId="77777777" w:rsidR="0065326D" w:rsidRPr="0014472B" w:rsidRDefault="0065326D" w:rsidP="00585A8E">
            <w:pPr>
              <w:spacing w:after="0" w:line="240" w:lineRule="auto"/>
              <w:jc w:val="center"/>
              <w:rPr>
                <w:rFonts w:ascii="Times New Roman" w:hAnsi="Times New Roman"/>
                <w:i/>
                <w:iCs/>
                <w:sz w:val="20"/>
                <w:szCs w:val="20"/>
              </w:rPr>
            </w:pPr>
            <w:r w:rsidRPr="0014472B">
              <w:rPr>
                <w:rFonts w:ascii="Times New Roman" w:hAnsi="Times New Roman"/>
                <w:i/>
                <w:iCs/>
                <w:sz w:val="20"/>
                <w:szCs w:val="20"/>
              </w:rPr>
              <w:t>df</w:t>
            </w:r>
          </w:p>
        </w:tc>
        <w:tc>
          <w:tcPr>
            <w:tcW w:w="863" w:type="dxa"/>
            <w:tcBorders>
              <w:top w:val="single" w:sz="4" w:space="0" w:color="auto"/>
              <w:bottom w:val="single" w:sz="4" w:space="0" w:color="auto"/>
            </w:tcBorders>
            <w:vAlign w:val="center"/>
          </w:tcPr>
          <w:p w14:paraId="31716F82" w14:textId="77777777" w:rsidR="0065326D" w:rsidRPr="0014472B" w:rsidRDefault="0065326D" w:rsidP="00585A8E">
            <w:pPr>
              <w:spacing w:after="0" w:line="240" w:lineRule="auto"/>
              <w:jc w:val="center"/>
              <w:rPr>
                <w:rFonts w:ascii="Times New Roman" w:hAnsi="Times New Roman"/>
                <w:i/>
                <w:iCs/>
                <w:sz w:val="20"/>
                <w:szCs w:val="20"/>
              </w:rPr>
            </w:pPr>
            <w:r w:rsidRPr="0014472B">
              <w:rPr>
                <w:rFonts w:ascii="Times New Roman" w:hAnsi="Times New Roman"/>
                <w:i/>
                <w:iCs/>
                <w:sz w:val="20"/>
                <w:szCs w:val="20"/>
              </w:rPr>
              <w:t>F</w:t>
            </w:r>
          </w:p>
        </w:tc>
        <w:tc>
          <w:tcPr>
            <w:tcW w:w="1166" w:type="dxa"/>
            <w:tcBorders>
              <w:top w:val="single" w:sz="4" w:space="0" w:color="auto"/>
              <w:bottom w:val="single" w:sz="4" w:space="0" w:color="auto"/>
            </w:tcBorders>
            <w:vAlign w:val="center"/>
          </w:tcPr>
          <w:p w14:paraId="67CF96AE" w14:textId="77777777" w:rsidR="0065326D" w:rsidRPr="0014472B" w:rsidRDefault="0065326D" w:rsidP="00585A8E">
            <w:pPr>
              <w:spacing w:after="0" w:line="240" w:lineRule="auto"/>
              <w:jc w:val="center"/>
              <w:rPr>
                <w:rFonts w:ascii="Times New Roman" w:hAnsi="Times New Roman"/>
                <w:i/>
                <w:iCs/>
                <w:sz w:val="20"/>
                <w:szCs w:val="20"/>
              </w:rPr>
            </w:pPr>
            <w:r w:rsidRPr="0014472B">
              <w:rPr>
                <w:rFonts w:ascii="Times New Roman" w:hAnsi="Times New Roman"/>
                <w:i/>
                <w:iCs/>
                <w:sz w:val="20"/>
                <w:szCs w:val="20"/>
              </w:rPr>
              <w:t>p</w:t>
            </w:r>
          </w:p>
        </w:tc>
        <w:tc>
          <w:tcPr>
            <w:tcW w:w="875" w:type="dxa"/>
            <w:tcBorders>
              <w:top w:val="single" w:sz="4" w:space="0" w:color="auto"/>
              <w:bottom w:val="single" w:sz="4" w:space="0" w:color="auto"/>
            </w:tcBorders>
            <w:vAlign w:val="center"/>
          </w:tcPr>
          <w:p w14:paraId="21D483DA" w14:textId="77777777" w:rsidR="0065326D" w:rsidRPr="002B736F" w:rsidRDefault="00EB2833" w:rsidP="00585A8E">
            <w:pPr>
              <w:spacing w:after="0" w:line="240" w:lineRule="auto"/>
              <w:jc w:val="center"/>
              <w:rPr>
                <w:rFonts w:ascii="Times New Roman" w:hAnsi="Times New Roman"/>
                <w:sz w:val="20"/>
                <w:szCs w:val="20"/>
              </w:rPr>
            </w:pPr>
            <m:oMathPara>
              <m:oMath>
                <m:sSub>
                  <m:sSubPr>
                    <m:ctrlPr>
                      <w:rPr>
                        <w:rFonts w:ascii="Cambria Math" w:eastAsiaTheme="minorHAnsi" w:hAnsi="Cambria Math"/>
                        <w:i/>
                        <w:sz w:val="20"/>
                        <w:szCs w:val="20"/>
                      </w:rPr>
                    </m:ctrlPr>
                  </m:sSubPr>
                  <m:e>
                    <m:r>
                      <w:rPr>
                        <w:rFonts w:ascii="Cambria Math" w:hAnsi="Cambria Math"/>
                        <w:sz w:val="20"/>
                        <w:szCs w:val="20"/>
                      </w:rPr>
                      <m:t>BF</m:t>
                    </m:r>
                  </m:e>
                  <m:sub>
                    <m:r>
                      <w:rPr>
                        <w:rFonts w:ascii="Cambria Math" w:hAnsi="Cambria Math"/>
                        <w:sz w:val="20"/>
                        <w:szCs w:val="20"/>
                      </w:rPr>
                      <m:t>10</m:t>
                    </m:r>
                  </m:sub>
                </m:sSub>
              </m:oMath>
            </m:oMathPara>
          </w:p>
        </w:tc>
        <w:tc>
          <w:tcPr>
            <w:tcW w:w="874" w:type="dxa"/>
            <w:tcBorders>
              <w:top w:val="single" w:sz="4" w:space="0" w:color="auto"/>
              <w:bottom w:val="single" w:sz="4" w:space="0" w:color="auto"/>
            </w:tcBorders>
            <w:vAlign w:val="center"/>
          </w:tcPr>
          <w:p w14:paraId="70D31896" w14:textId="77777777" w:rsidR="0065326D" w:rsidRPr="002B736F" w:rsidRDefault="00EB2833" w:rsidP="00585A8E">
            <w:pPr>
              <w:spacing w:after="0"/>
              <w:jc w:val="center"/>
              <w:rPr>
                <w:rFonts w:ascii="Times New Roman" w:hAnsi="Times New Roman"/>
                <w:sz w:val="20"/>
                <w:szCs w:val="20"/>
              </w:rPr>
            </w:pPr>
            <m:oMathPara>
              <m:oMath>
                <m:sSubSup>
                  <m:sSubSupPr>
                    <m:ctrlPr>
                      <w:rPr>
                        <w:rFonts w:ascii="Cambria Math" w:hAnsi="Cambria Math"/>
                        <w:i/>
                        <w:sz w:val="20"/>
                        <w:szCs w:val="20"/>
                      </w:rPr>
                    </m:ctrlPr>
                  </m:sSubSupPr>
                  <m:e>
                    <m:r>
                      <w:rPr>
                        <w:rFonts w:ascii="Cambria Math" w:hAnsi="Cambria Math"/>
                        <w:sz w:val="20"/>
                        <w:szCs w:val="20"/>
                      </w:rPr>
                      <m:t>η</m:t>
                    </m:r>
                  </m:e>
                  <m:sub>
                    <m:r>
                      <w:rPr>
                        <w:rFonts w:ascii="Cambria Math" w:hAnsi="Cambria Math"/>
                        <w:sz w:val="20"/>
                        <w:szCs w:val="20"/>
                      </w:rPr>
                      <m:t>p</m:t>
                    </m:r>
                  </m:sub>
                  <m:sup>
                    <m:r>
                      <w:rPr>
                        <w:rFonts w:ascii="Cambria Math" w:hAnsi="Cambria Math"/>
                        <w:sz w:val="20"/>
                        <w:szCs w:val="20"/>
                      </w:rPr>
                      <m:t>2</m:t>
                    </m:r>
                  </m:sup>
                </m:sSubSup>
              </m:oMath>
            </m:oMathPara>
          </w:p>
        </w:tc>
      </w:tr>
      <w:tr w:rsidR="0065326D" w:rsidRPr="002B736F" w14:paraId="5B04042B" w14:textId="77777777" w:rsidTr="0065326D">
        <w:trPr>
          <w:cantSplit/>
          <w:trHeight w:val="101"/>
        </w:trPr>
        <w:tc>
          <w:tcPr>
            <w:tcW w:w="1512" w:type="dxa"/>
            <w:vMerge w:val="restart"/>
            <w:tcBorders>
              <w:top w:val="single" w:sz="4" w:space="0" w:color="auto"/>
            </w:tcBorders>
            <w:vAlign w:val="center"/>
          </w:tcPr>
          <w:p w14:paraId="0E582DF9" w14:textId="77777777" w:rsidR="0065326D" w:rsidRDefault="0065326D" w:rsidP="00585A8E">
            <w:pPr>
              <w:spacing w:after="0"/>
              <w:jc w:val="center"/>
              <w:rPr>
                <w:rFonts w:ascii="Times New Roman" w:hAnsi="Times New Roman"/>
                <w:sz w:val="20"/>
                <w:szCs w:val="20"/>
              </w:rPr>
            </w:pPr>
            <w:r>
              <w:rPr>
                <w:rFonts w:ascii="Times New Roman" w:hAnsi="Times New Roman"/>
                <w:sz w:val="20"/>
                <w:szCs w:val="20"/>
              </w:rPr>
              <w:t>SSPT-Control</w:t>
            </w:r>
          </w:p>
        </w:tc>
        <w:tc>
          <w:tcPr>
            <w:tcW w:w="1073" w:type="dxa"/>
            <w:tcBorders>
              <w:top w:val="single" w:sz="4" w:space="0" w:color="auto"/>
            </w:tcBorders>
            <w:vAlign w:val="center"/>
          </w:tcPr>
          <w:p w14:paraId="67E86685"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SSP</w:t>
            </w:r>
          </w:p>
        </w:tc>
        <w:tc>
          <w:tcPr>
            <w:tcW w:w="1557" w:type="dxa"/>
            <w:tcBorders>
              <w:top w:val="single" w:sz="4" w:space="0" w:color="auto"/>
            </w:tcBorders>
            <w:vAlign w:val="center"/>
          </w:tcPr>
          <w:p w14:paraId="59B1FDF1"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8.25</w:t>
            </w:r>
          </w:p>
        </w:tc>
        <w:tc>
          <w:tcPr>
            <w:tcW w:w="822" w:type="dxa"/>
            <w:tcBorders>
              <w:top w:val="single" w:sz="4" w:space="0" w:color="auto"/>
            </w:tcBorders>
            <w:vAlign w:val="center"/>
          </w:tcPr>
          <w:p w14:paraId="1C67E989"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(1,106)</w:t>
            </w:r>
          </w:p>
        </w:tc>
        <w:tc>
          <w:tcPr>
            <w:tcW w:w="863" w:type="dxa"/>
            <w:tcBorders>
              <w:top w:val="single" w:sz="4" w:space="0" w:color="auto"/>
            </w:tcBorders>
            <w:vAlign w:val="center"/>
          </w:tcPr>
          <w:p w14:paraId="5976DE39"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36.264</w:t>
            </w:r>
          </w:p>
        </w:tc>
        <w:tc>
          <w:tcPr>
            <w:tcW w:w="1166" w:type="dxa"/>
            <w:tcBorders>
              <w:top w:val="single" w:sz="4" w:space="0" w:color="auto"/>
            </w:tcBorders>
            <w:vAlign w:val="center"/>
          </w:tcPr>
          <w:p w14:paraId="4038060D"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&lt;0.001</w:t>
            </w:r>
            <w:r>
              <w:rPr>
                <w:rFonts w:ascii="Times New Roman" w:hAnsi="Times New Roman"/>
                <w:sz w:val="20"/>
                <w:szCs w:val="20"/>
              </w:rPr>
              <w:t>***</w:t>
            </w:r>
          </w:p>
        </w:tc>
        <w:tc>
          <w:tcPr>
            <w:tcW w:w="875" w:type="dxa"/>
            <w:tcBorders>
              <w:top w:val="single" w:sz="4" w:space="0" w:color="auto"/>
            </w:tcBorders>
            <w:vAlign w:val="center"/>
          </w:tcPr>
          <w:p w14:paraId="404CF64B"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&gt;100</w:t>
            </w:r>
          </w:p>
        </w:tc>
        <w:tc>
          <w:tcPr>
            <w:tcW w:w="874" w:type="dxa"/>
            <w:tcBorders>
              <w:top w:val="single" w:sz="4" w:space="0" w:color="auto"/>
            </w:tcBorders>
            <w:vAlign w:val="center"/>
          </w:tcPr>
          <w:p w14:paraId="63915F5B" w14:textId="77777777" w:rsidR="0065326D" w:rsidRPr="002B736F" w:rsidRDefault="0065326D" w:rsidP="00585A8E">
            <w:pPr>
              <w:spacing w:after="0"/>
              <w:jc w:val="center"/>
              <w:rPr>
                <w:rFonts w:ascii="Times New Roman" w:hAnsi="Times New Roman"/>
                <w:sz w:val="20"/>
                <w:szCs w:val="20"/>
              </w:rPr>
            </w:pPr>
            <w:r w:rsidRPr="006158BF">
              <w:rPr>
                <w:rFonts w:ascii="Times New Roman" w:hAnsi="Times New Roman"/>
                <w:sz w:val="20"/>
                <w:szCs w:val="20"/>
              </w:rPr>
              <w:t>0.254</w:t>
            </w:r>
          </w:p>
        </w:tc>
      </w:tr>
      <w:tr w:rsidR="0065326D" w:rsidRPr="002B736F" w14:paraId="1FC7D761" w14:textId="77777777" w:rsidTr="0065326D">
        <w:trPr>
          <w:cantSplit/>
          <w:trHeight w:val="101"/>
        </w:trPr>
        <w:tc>
          <w:tcPr>
            <w:tcW w:w="1512" w:type="dxa"/>
            <w:vMerge/>
            <w:vAlign w:val="center"/>
          </w:tcPr>
          <w:p w14:paraId="4420C4DB" w14:textId="77777777" w:rsidR="0065326D" w:rsidRDefault="0065326D" w:rsidP="00585A8E">
            <w:pPr>
              <w:spacing w:after="0"/>
              <w:jc w:val="center"/>
              <w:rPr>
                <w:rFonts w:ascii="Times New Roman" w:hAnsi="Times New Roman"/>
                <w:sz w:val="20"/>
                <w:szCs w:val="20"/>
              </w:rPr>
            </w:pPr>
          </w:p>
        </w:tc>
        <w:tc>
          <w:tcPr>
            <w:tcW w:w="1073" w:type="dxa"/>
            <w:vAlign w:val="center"/>
          </w:tcPr>
          <w:p w14:paraId="382CDA3A"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SN</w:t>
            </w:r>
          </w:p>
        </w:tc>
        <w:tc>
          <w:tcPr>
            <w:tcW w:w="1557" w:type="dxa"/>
            <w:vAlign w:val="center"/>
          </w:tcPr>
          <w:p w14:paraId="2BBCC6A7"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1.64</w:t>
            </w:r>
          </w:p>
        </w:tc>
        <w:tc>
          <w:tcPr>
            <w:tcW w:w="822" w:type="dxa"/>
            <w:vAlign w:val="center"/>
          </w:tcPr>
          <w:p w14:paraId="041DB782"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(1,108)</w:t>
            </w:r>
          </w:p>
        </w:tc>
        <w:tc>
          <w:tcPr>
            <w:tcW w:w="863" w:type="dxa"/>
            <w:vAlign w:val="center"/>
          </w:tcPr>
          <w:p w14:paraId="0315AA9B"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1.837</w:t>
            </w:r>
          </w:p>
        </w:tc>
        <w:tc>
          <w:tcPr>
            <w:tcW w:w="1166" w:type="dxa"/>
            <w:vAlign w:val="center"/>
          </w:tcPr>
          <w:p w14:paraId="713EAE82"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0.534</w:t>
            </w:r>
          </w:p>
        </w:tc>
        <w:tc>
          <w:tcPr>
            <w:tcW w:w="875" w:type="dxa"/>
            <w:vAlign w:val="center"/>
          </w:tcPr>
          <w:p w14:paraId="0CB9A5E5"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0.480</w:t>
            </w:r>
          </w:p>
        </w:tc>
        <w:tc>
          <w:tcPr>
            <w:tcW w:w="874" w:type="dxa"/>
            <w:vAlign w:val="center"/>
          </w:tcPr>
          <w:p w14:paraId="491E058D" w14:textId="77777777" w:rsidR="0065326D" w:rsidRPr="002B736F" w:rsidRDefault="0065326D" w:rsidP="00585A8E">
            <w:pPr>
              <w:spacing w:after="0"/>
              <w:jc w:val="center"/>
              <w:rPr>
                <w:rFonts w:ascii="Times New Roman" w:hAnsi="Times New Roman"/>
                <w:sz w:val="20"/>
                <w:szCs w:val="20"/>
              </w:rPr>
            </w:pPr>
            <w:r w:rsidRPr="006158BF">
              <w:rPr>
                <w:rFonts w:ascii="Times New Roman" w:hAnsi="Times New Roman"/>
                <w:sz w:val="20"/>
                <w:szCs w:val="20"/>
              </w:rPr>
              <w:t>0.016</w:t>
            </w:r>
          </w:p>
        </w:tc>
      </w:tr>
      <w:tr w:rsidR="0065326D" w:rsidRPr="002B736F" w14:paraId="44FD76AA" w14:textId="77777777" w:rsidTr="0065326D">
        <w:trPr>
          <w:cantSplit/>
          <w:trHeight w:val="101"/>
        </w:trPr>
        <w:tc>
          <w:tcPr>
            <w:tcW w:w="1512" w:type="dxa"/>
            <w:vMerge/>
            <w:vAlign w:val="center"/>
          </w:tcPr>
          <w:p w14:paraId="509E5FF5" w14:textId="77777777" w:rsidR="0065326D" w:rsidRDefault="0065326D" w:rsidP="00585A8E">
            <w:pPr>
              <w:spacing w:after="0"/>
              <w:jc w:val="center"/>
              <w:rPr>
                <w:rFonts w:ascii="Times New Roman" w:hAnsi="Times New Roman"/>
                <w:sz w:val="20"/>
                <w:szCs w:val="20"/>
              </w:rPr>
            </w:pPr>
          </w:p>
        </w:tc>
        <w:tc>
          <w:tcPr>
            <w:tcW w:w="1073" w:type="dxa"/>
            <w:vAlign w:val="center"/>
          </w:tcPr>
          <w:p w14:paraId="66D40AED"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SSW</w:t>
            </w:r>
          </w:p>
        </w:tc>
        <w:tc>
          <w:tcPr>
            <w:tcW w:w="1557" w:type="dxa"/>
            <w:vAlign w:val="center"/>
          </w:tcPr>
          <w:p w14:paraId="6FB40687"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3.01</w:t>
            </w:r>
          </w:p>
        </w:tc>
        <w:tc>
          <w:tcPr>
            <w:tcW w:w="822" w:type="dxa"/>
            <w:vAlign w:val="center"/>
          </w:tcPr>
          <w:p w14:paraId="686B607A"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(1,111)</w:t>
            </w:r>
          </w:p>
        </w:tc>
        <w:tc>
          <w:tcPr>
            <w:tcW w:w="863" w:type="dxa"/>
            <w:vAlign w:val="center"/>
          </w:tcPr>
          <w:p w14:paraId="7A6116D6"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5.122</w:t>
            </w:r>
          </w:p>
        </w:tc>
        <w:tc>
          <w:tcPr>
            <w:tcW w:w="1166" w:type="dxa"/>
            <w:vAlign w:val="center"/>
          </w:tcPr>
          <w:p w14:paraId="79B60CDF"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0.075</w:t>
            </w:r>
          </w:p>
        </w:tc>
        <w:tc>
          <w:tcPr>
            <w:tcW w:w="875" w:type="dxa"/>
            <w:vAlign w:val="center"/>
          </w:tcPr>
          <w:p w14:paraId="5818AE09"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2.027</w:t>
            </w:r>
          </w:p>
        </w:tc>
        <w:tc>
          <w:tcPr>
            <w:tcW w:w="874" w:type="dxa"/>
            <w:vAlign w:val="center"/>
          </w:tcPr>
          <w:p w14:paraId="45D9862E" w14:textId="77777777" w:rsidR="0065326D" w:rsidRPr="002B736F" w:rsidRDefault="0065326D" w:rsidP="00585A8E">
            <w:pPr>
              <w:spacing w:after="0"/>
              <w:jc w:val="center"/>
              <w:rPr>
                <w:rFonts w:ascii="Times New Roman" w:hAnsi="Times New Roman"/>
                <w:sz w:val="20"/>
                <w:szCs w:val="20"/>
              </w:rPr>
            </w:pPr>
            <w:r w:rsidRPr="006158BF">
              <w:rPr>
                <w:rFonts w:ascii="Times New Roman" w:hAnsi="Times New Roman"/>
                <w:sz w:val="20"/>
                <w:szCs w:val="20"/>
              </w:rPr>
              <w:t>0.044</w:t>
            </w:r>
          </w:p>
        </w:tc>
      </w:tr>
      <w:tr w:rsidR="0065326D" w:rsidRPr="002B736F" w14:paraId="0A5B4C30" w14:textId="77777777" w:rsidTr="0065326D">
        <w:trPr>
          <w:cantSplit/>
          <w:trHeight w:val="101"/>
        </w:trPr>
        <w:tc>
          <w:tcPr>
            <w:tcW w:w="1512" w:type="dxa"/>
            <w:vMerge/>
            <w:vAlign w:val="center"/>
          </w:tcPr>
          <w:p w14:paraId="4ABE3D6F" w14:textId="77777777" w:rsidR="0065326D" w:rsidRDefault="0065326D" w:rsidP="00585A8E">
            <w:pPr>
              <w:spacing w:after="0"/>
              <w:jc w:val="center"/>
              <w:rPr>
                <w:rFonts w:ascii="Times New Roman" w:hAnsi="Times New Roman"/>
                <w:sz w:val="20"/>
                <w:szCs w:val="20"/>
              </w:rPr>
            </w:pPr>
          </w:p>
        </w:tc>
        <w:tc>
          <w:tcPr>
            <w:tcW w:w="1073" w:type="dxa"/>
            <w:vAlign w:val="center"/>
          </w:tcPr>
          <w:p w14:paraId="7F47B7D1"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DSP</w:t>
            </w:r>
          </w:p>
        </w:tc>
        <w:tc>
          <w:tcPr>
            <w:tcW w:w="1557" w:type="dxa"/>
            <w:vAlign w:val="center"/>
          </w:tcPr>
          <w:p w14:paraId="7D63CDB9"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3.89</w:t>
            </w:r>
          </w:p>
        </w:tc>
        <w:tc>
          <w:tcPr>
            <w:tcW w:w="822" w:type="dxa"/>
            <w:vAlign w:val="center"/>
          </w:tcPr>
          <w:p w14:paraId="78D83BB3"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(1,110)</w:t>
            </w:r>
          </w:p>
        </w:tc>
        <w:tc>
          <w:tcPr>
            <w:tcW w:w="863" w:type="dxa"/>
            <w:vAlign w:val="center"/>
          </w:tcPr>
          <w:p w14:paraId="1A7727DC" w14:textId="77777777" w:rsidR="0065326D" w:rsidRPr="002B736F" w:rsidRDefault="0065326D" w:rsidP="00585A8E">
            <w:pPr>
              <w:spacing w:after="0"/>
              <w:jc w:val="center"/>
              <w:rPr>
                <w:rFonts w:ascii="Times New Roman" w:hAnsi="Times New Roman"/>
                <w:sz w:val="20"/>
                <w:szCs w:val="20"/>
              </w:rPr>
            </w:pPr>
            <w:r w:rsidRPr="006158BF">
              <w:rPr>
                <w:rFonts w:ascii="Times New Roman" w:hAnsi="Times New Roman"/>
                <w:sz w:val="20"/>
                <w:szCs w:val="20"/>
              </w:rPr>
              <w:t>7.940</w:t>
            </w:r>
          </w:p>
        </w:tc>
        <w:tc>
          <w:tcPr>
            <w:tcW w:w="1166" w:type="dxa"/>
            <w:vAlign w:val="center"/>
          </w:tcPr>
          <w:p w14:paraId="6840D0B3"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0.01</w:t>
            </w:r>
            <w:r>
              <w:rPr>
                <w:rFonts w:ascii="Times New Roman" w:hAnsi="Times New Roman"/>
                <w:sz w:val="20"/>
                <w:szCs w:val="20"/>
              </w:rPr>
              <w:t>2*</w:t>
            </w:r>
          </w:p>
        </w:tc>
        <w:tc>
          <w:tcPr>
            <w:tcW w:w="875" w:type="dxa"/>
            <w:vAlign w:val="center"/>
          </w:tcPr>
          <w:p w14:paraId="1993628F"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7.309</w:t>
            </w:r>
          </w:p>
        </w:tc>
        <w:tc>
          <w:tcPr>
            <w:tcW w:w="874" w:type="dxa"/>
            <w:vAlign w:val="center"/>
          </w:tcPr>
          <w:p w14:paraId="4638C145" w14:textId="77777777" w:rsidR="0065326D" w:rsidRPr="002B736F" w:rsidRDefault="0065326D" w:rsidP="00585A8E">
            <w:pPr>
              <w:spacing w:after="0"/>
              <w:jc w:val="center"/>
              <w:rPr>
                <w:rFonts w:ascii="Times New Roman" w:hAnsi="Times New Roman"/>
                <w:sz w:val="20"/>
                <w:szCs w:val="20"/>
              </w:rPr>
            </w:pPr>
            <w:r w:rsidRPr="006158BF">
              <w:rPr>
                <w:rFonts w:ascii="Times New Roman" w:hAnsi="Times New Roman"/>
                <w:sz w:val="20"/>
                <w:szCs w:val="20"/>
              </w:rPr>
              <w:t>0.067</w:t>
            </w:r>
          </w:p>
        </w:tc>
      </w:tr>
      <w:tr w:rsidR="0065326D" w:rsidRPr="002B736F" w14:paraId="1F574055" w14:textId="77777777" w:rsidTr="0065326D">
        <w:trPr>
          <w:cantSplit/>
          <w:trHeight w:val="101"/>
        </w:trPr>
        <w:tc>
          <w:tcPr>
            <w:tcW w:w="1512" w:type="dxa"/>
            <w:vMerge/>
            <w:vAlign w:val="center"/>
          </w:tcPr>
          <w:p w14:paraId="6B8671ED" w14:textId="77777777" w:rsidR="0065326D" w:rsidRDefault="0065326D" w:rsidP="00585A8E">
            <w:pPr>
              <w:spacing w:after="0"/>
              <w:jc w:val="center"/>
              <w:rPr>
                <w:rFonts w:ascii="Times New Roman" w:hAnsi="Times New Roman"/>
                <w:sz w:val="20"/>
                <w:szCs w:val="20"/>
              </w:rPr>
            </w:pPr>
          </w:p>
        </w:tc>
        <w:tc>
          <w:tcPr>
            <w:tcW w:w="1073" w:type="dxa"/>
            <w:vAlign w:val="center"/>
          </w:tcPr>
          <w:p w14:paraId="1FCD7C8C"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DN</w:t>
            </w:r>
          </w:p>
        </w:tc>
        <w:tc>
          <w:tcPr>
            <w:tcW w:w="1557" w:type="dxa"/>
            <w:vAlign w:val="center"/>
          </w:tcPr>
          <w:p w14:paraId="292FCC9F"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1.26</w:t>
            </w:r>
          </w:p>
        </w:tc>
        <w:tc>
          <w:tcPr>
            <w:tcW w:w="822" w:type="dxa"/>
            <w:vAlign w:val="center"/>
          </w:tcPr>
          <w:p w14:paraId="29C9A75C"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(1,109)</w:t>
            </w:r>
          </w:p>
        </w:tc>
        <w:tc>
          <w:tcPr>
            <w:tcW w:w="863" w:type="dxa"/>
            <w:vAlign w:val="center"/>
          </w:tcPr>
          <w:p w14:paraId="382645B8"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1.418</w:t>
            </w:r>
          </w:p>
        </w:tc>
        <w:tc>
          <w:tcPr>
            <w:tcW w:w="1166" w:type="dxa"/>
            <w:vAlign w:val="center"/>
          </w:tcPr>
          <w:p w14:paraId="2F4D80C2"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0.472</w:t>
            </w:r>
          </w:p>
        </w:tc>
        <w:tc>
          <w:tcPr>
            <w:tcW w:w="875" w:type="dxa"/>
            <w:vAlign w:val="center"/>
          </w:tcPr>
          <w:p w14:paraId="4B514EF1"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0.383</w:t>
            </w:r>
          </w:p>
        </w:tc>
        <w:tc>
          <w:tcPr>
            <w:tcW w:w="874" w:type="dxa"/>
            <w:vAlign w:val="center"/>
          </w:tcPr>
          <w:p w14:paraId="094E63CC" w14:textId="77777777" w:rsidR="0065326D" w:rsidRPr="002B736F" w:rsidRDefault="0065326D" w:rsidP="00585A8E">
            <w:pPr>
              <w:spacing w:after="0"/>
              <w:jc w:val="center"/>
              <w:rPr>
                <w:rFonts w:ascii="Times New Roman" w:hAnsi="Times New Roman"/>
                <w:sz w:val="20"/>
                <w:szCs w:val="20"/>
              </w:rPr>
            </w:pPr>
            <w:r w:rsidRPr="006158BF">
              <w:rPr>
                <w:rFonts w:ascii="Times New Roman" w:hAnsi="Times New Roman"/>
                <w:sz w:val="20"/>
                <w:szCs w:val="20"/>
              </w:rPr>
              <w:t>0.012</w:t>
            </w:r>
          </w:p>
        </w:tc>
      </w:tr>
      <w:tr w:rsidR="0065326D" w:rsidRPr="002B736F" w14:paraId="34A4A9D8" w14:textId="77777777" w:rsidTr="0065326D">
        <w:trPr>
          <w:cantSplit/>
          <w:trHeight w:val="101"/>
        </w:trPr>
        <w:tc>
          <w:tcPr>
            <w:tcW w:w="1512" w:type="dxa"/>
            <w:vMerge/>
            <w:tcBorders>
              <w:bottom w:val="single" w:sz="4" w:space="0" w:color="auto"/>
            </w:tcBorders>
            <w:vAlign w:val="center"/>
          </w:tcPr>
          <w:p w14:paraId="714BD1B2" w14:textId="77777777" w:rsidR="0065326D" w:rsidRDefault="0065326D" w:rsidP="00585A8E">
            <w:pPr>
              <w:spacing w:after="0"/>
              <w:jc w:val="center"/>
              <w:rPr>
                <w:rFonts w:ascii="Times New Roman" w:hAnsi="Times New Roman"/>
                <w:sz w:val="20"/>
                <w:szCs w:val="20"/>
              </w:rPr>
            </w:pPr>
          </w:p>
        </w:tc>
        <w:tc>
          <w:tcPr>
            <w:tcW w:w="1073" w:type="dxa"/>
            <w:tcBorders>
              <w:bottom w:val="single" w:sz="4" w:space="0" w:color="auto"/>
            </w:tcBorders>
            <w:vAlign w:val="center"/>
          </w:tcPr>
          <w:p w14:paraId="04B88B2F"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DSW</w:t>
            </w:r>
          </w:p>
        </w:tc>
        <w:tc>
          <w:tcPr>
            <w:tcW w:w="1557" w:type="dxa"/>
            <w:tcBorders>
              <w:bottom w:val="single" w:sz="4" w:space="0" w:color="auto"/>
            </w:tcBorders>
            <w:vAlign w:val="center"/>
          </w:tcPr>
          <w:p w14:paraId="36C044BE"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1.96</w:t>
            </w:r>
          </w:p>
        </w:tc>
        <w:tc>
          <w:tcPr>
            <w:tcW w:w="822" w:type="dxa"/>
            <w:tcBorders>
              <w:bottom w:val="single" w:sz="4" w:space="0" w:color="auto"/>
            </w:tcBorders>
            <w:vAlign w:val="center"/>
          </w:tcPr>
          <w:p w14:paraId="091A0F7C"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(1,110)</w:t>
            </w:r>
          </w:p>
        </w:tc>
        <w:tc>
          <w:tcPr>
            <w:tcW w:w="863" w:type="dxa"/>
            <w:tcBorders>
              <w:bottom w:val="single" w:sz="4" w:space="0" w:color="auto"/>
            </w:tcBorders>
            <w:vAlign w:val="center"/>
          </w:tcPr>
          <w:p w14:paraId="47D0AF16"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2.865</w:t>
            </w:r>
          </w:p>
        </w:tc>
        <w:tc>
          <w:tcPr>
            <w:tcW w:w="1166" w:type="dxa"/>
            <w:tcBorders>
              <w:bottom w:val="single" w:sz="4" w:space="0" w:color="auto"/>
            </w:tcBorders>
            <w:vAlign w:val="center"/>
          </w:tcPr>
          <w:p w14:paraId="2BD9AAD2"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0.093</w:t>
            </w:r>
          </w:p>
        </w:tc>
        <w:tc>
          <w:tcPr>
            <w:tcW w:w="875" w:type="dxa"/>
            <w:tcBorders>
              <w:bottom w:val="single" w:sz="4" w:space="0" w:color="auto"/>
            </w:tcBorders>
            <w:vAlign w:val="center"/>
          </w:tcPr>
          <w:p w14:paraId="587B0D3C" w14:textId="77777777" w:rsidR="0065326D" w:rsidRPr="002B736F" w:rsidRDefault="0065326D" w:rsidP="00585A8E">
            <w:pPr>
              <w:spacing w:after="0" w:line="240" w:lineRule="auto"/>
              <w:jc w:val="center"/>
              <w:rPr>
                <w:rFonts w:ascii="Times New Roman" w:hAnsi="Times New Roman"/>
                <w:sz w:val="20"/>
                <w:szCs w:val="20"/>
              </w:rPr>
            </w:pPr>
            <w:r w:rsidRPr="006158BF">
              <w:rPr>
                <w:rFonts w:ascii="Times New Roman" w:hAnsi="Times New Roman"/>
                <w:sz w:val="20"/>
                <w:szCs w:val="20"/>
              </w:rPr>
              <w:t>0.768</w:t>
            </w:r>
          </w:p>
        </w:tc>
        <w:tc>
          <w:tcPr>
            <w:tcW w:w="874" w:type="dxa"/>
            <w:tcBorders>
              <w:bottom w:val="single" w:sz="4" w:space="0" w:color="auto"/>
            </w:tcBorders>
            <w:vAlign w:val="center"/>
          </w:tcPr>
          <w:p w14:paraId="03B79390" w14:textId="77777777" w:rsidR="0065326D" w:rsidRPr="002B736F" w:rsidRDefault="0065326D" w:rsidP="00585A8E">
            <w:pPr>
              <w:spacing w:after="0"/>
              <w:jc w:val="center"/>
              <w:rPr>
                <w:rFonts w:ascii="Times New Roman" w:hAnsi="Times New Roman"/>
                <w:sz w:val="20"/>
                <w:szCs w:val="20"/>
              </w:rPr>
            </w:pPr>
            <w:r w:rsidRPr="006158BF">
              <w:rPr>
                <w:rFonts w:ascii="Times New Roman" w:hAnsi="Times New Roman"/>
                <w:sz w:val="20"/>
                <w:szCs w:val="20"/>
              </w:rPr>
              <w:t>0.025</w:t>
            </w:r>
          </w:p>
        </w:tc>
      </w:tr>
      <w:tr w:rsidR="0065326D" w:rsidRPr="002B736F" w14:paraId="6E194FD2" w14:textId="77777777" w:rsidTr="0065326D">
        <w:trPr>
          <w:cantSplit/>
          <w:trHeight w:val="101"/>
        </w:trPr>
        <w:tc>
          <w:tcPr>
            <w:tcW w:w="1512" w:type="dxa"/>
            <w:vMerge w:val="restart"/>
            <w:tcBorders>
              <w:top w:val="single" w:sz="4" w:space="0" w:color="auto"/>
            </w:tcBorders>
            <w:vAlign w:val="center"/>
          </w:tcPr>
          <w:p w14:paraId="2C149597" w14:textId="77777777" w:rsidR="0065326D" w:rsidRDefault="0065326D" w:rsidP="00585A8E">
            <w:pPr>
              <w:spacing w:after="0"/>
              <w:jc w:val="center"/>
              <w:rPr>
                <w:rFonts w:ascii="Times New Roman" w:hAnsi="Times New Roman"/>
                <w:sz w:val="20"/>
                <w:szCs w:val="20"/>
              </w:rPr>
            </w:pPr>
            <w:r>
              <w:rPr>
                <w:rFonts w:ascii="Times New Roman" w:hAnsi="Times New Roman"/>
                <w:sz w:val="20"/>
                <w:szCs w:val="20"/>
              </w:rPr>
              <w:t>DSWT-Control</w:t>
            </w:r>
          </w:p>
        </w:tc>
        <w:tc>
          <w:tcPr>
            <w:tcW w:w="1073" w:type="dxa"/>
            <w:tcBorders>
              <w:top w:val="single" w:sz="4" w:space="0" w:color="auto"/>
            </w:tcBorders>
            <w:vAlign w:val="center"/>
          </w:tcPr>
          <w:p w14:paraId="2CBB9EB1"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SSP</w:t>
            </w:r>
          </w:p>
        </w:tc>
        <w:tc>
          <w:tcPr>
            <w:tcW w:w="1557" w:type="dxa"/>
            <w:tcBorders>
              <w:top w:val="single" w:sz="4" w:space="0" w:color="auto"/>
            </w:tcBorders>
            <w:vAlign w:val="center"/>
          </w:tcPr>
          <w:p w14:paraId="34C3C82A"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4.77</w:t>
            </w:r>
          </w:p>
        </w:tc>
        <w:tc>
          <w:tcPr>
            <w:tcW w:w="822" w:type="dxa"/>
            <w:tcBorders>
              <w:top w:val="single" w:sz="4" w:space="0" w:color="auto"/>
            </w:tcBorders>
            <w:vAlign w:val="center"/>
          </w:tcPr>
          <w:p w14:paraId="55E2C142"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(1,110)</w:t>
            </w:r>
          </w:p>
        </w:tc>
        <w:tc>
          <w:tcPr>
            <w:tcW w:w="863" w:type="dxa"/>
            <w:tcBorders>
              <w:top w:val="single" w:sz="4" w:space="0" w:color="auto"/>
            </w:tcBorders>
            <w:vAlign w:val="center"/>
          </w:tcPr>
          <w:p w14:paraId="771CDE2F"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9.928</w:t>
            </w:r>
          </w:p>
        </w:tc>
        <w:tc>
          <w:tcPr>
            <w:tcW w:w="1166" w:type="dxa"/>
            <w:tcBorders>
              <w:top w:val="single" w:sz="4" w:space="0" w:color="auto"/>
            </w:tcBorders>
            <w:vAlign w:val="center"/>
          </w:tcPr>
          <w:p w14:paraId="2984AFC8"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0.0</w:t>
            </w:r>
            <w:r>
              <w:rPr>
                <w:rFonts w:ascii="Times New Roman" w:hAnsi="Times New Roman"/>
                <w:sz w:val="20"/>
                <w:szCs w:val="20"/>
              </w:rPr>
              <w:t>04</w:t>
            </w:r>
            <w:r w:rsidRPr="002B736F">
              <w:rPr>
                <w:rFonts w:ascii="Times New Roman" w:hAnsi="Times New Roman"/>
                <w:sz w:val="20"/>
                <w:szCs w:val="20"/>
              </w:rPr>
              <w:t>**</w:t>
            </w:r>
          </w:p>
        </w:tc>
        <w:tc>
          <w:tcPr>
            <w:tcW w:w="875" w:type="dxa"/>
            <w:tcBorders>
              <w:top w:val="single" w:sz="4" w:space="0" w:color="auto"/>
            </w:tcBorders>
            <w:vAlign w:val="center"/>
          </w:tcPr>
          <w:p w14:paraId="62584520"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16.181</w:t>
            </w:r>
          </w:p>
        </w:tc>
        <w:tc>
          <w:tcPr>
            <w:tcW w:w="874" w:type="dxa"/>
            <w:tcBorders>
              <w:top w:val="single" w:sz="4" w:space="0" w:color="auto"/>
            </w:tcBorders>
            <w:vAlign w:val="center"/>
          </w:tcPr>
          <w:p w14:paraId="6F60C2AD"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0.082</w:t>
            </w:r>
          </w:p>
        </w:tc>
      </w:tr>
      <w:tr w:rsidR="0065326D" w:rsidRPr="002B736F" w14:paraId="1947555F" w14:textId="77777777" w:rsidTr="0065326D">
        <w:trPr>
          <w:cantSplit/>
          <w:trHeight w:val="101"/>
        </w:trPr>
        <w:tc>
          <w:tcPr>
            <w:tcW w:w="1512" w:type="dxa"/>
            <w:vMerge/>
            <w:vAlign w:val="center"/>
          </w:tcPr>
          <w:p w14:paraId="5C18178F" w14:textId="77777777" w:rsidR="0065326D" w:rsidRDefault="0065326D" w:rsidP="00585A8E">
            <w:pPr>
              <w:spacing w:after="0"/>
              <w:jc w:val="center"/>
              <w:rPr>
                <w:rFonts w:ascii="Times New Roman" w:hAnsi="Times New Roman"/>
                <w:sz w:val="20"/>
                <w:szCs w:val="20"/>
              </w:rPr>
            </w:pPr>
          </w:p>
        </w:tc>
        <w:tc>
          <w:tcPr>
            <w:tcW w:w="1073" w:type="dxa"/>
            <w:vAlign w:val="center"/>
          </w:tcPr>
          <w:p w14:paraId="234CB4EC"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SN</w:t>
            </w:r>
          </w:p>
        </w:tc>
        <w:tc>
          <w:tcPr>
            <w:tcW w:w="1557" w:type="dxa"/>
            <w:vAlign w:val="center"/>
          </w:tcPr>
          <w:p w14:paraId="50C591C2"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0.32</w:t>
            </w:r>
          </w:p>
        </w:tc>
        <w:tc>
          <w:tcPr>
            <w:tcW w:w="822" w:type="dxa"/>
            <w:vAlign w:val="center"/>
          </w:tcPr>
          <w:p w14:paraId="46759904"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(1,109)</w:t>
            </w:r>
          </w:p>
        </w:tc>
        <w:tc>
          <w:tcPr>
            <w:tcW w:w="863" w:type="dxa"/>
            <w:vAlign w:val="center"/>
          </w:tcPr>
          <w:p w14:paraId="287C0A9E"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0.076</w:t>
            </w:r>
          </w:p>
        </w:tc>
        <w:tc>
          <w:tcPr>
            <w:tcW w:w="1166" w:type="dxa"/>
            <w:vAlign w:val="center"/>
          </w:tcPr>
          <w:p w14:paraId="39B012E9"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0.78</w:t>
            </w:r>
            <w:r>
              <w:rPr>
                <w:rFonts w:ascii="Times New Roman" w:hAnsi="Times New Roman"/>
                <w:sz w:val="20"/>
                <w:szCs w:val="20"/>
              </w:rPr>
              <w:t>2</w:t>
            </w:r>
          </w:p>
        </w:tc>
        <w:tc>
          <w:tcPr>
            <w:tcW w:w="875" w:type="dxa"/>
            <w:vAlign w:val="center"/>
          </w:tcPr>
          <w:p w14:paraId="32D2415F"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0.213</w:t>
            </w:r>
          </w:p>
        </w:tc>
        <w:tc>
          <w:tcPr>
            <w:tcW w:w="874" w:type="dxa"/>
            <w:vAlign w:val="center"/>
          </w:tcPr>
          <w:p w14:paraId="4722B35A"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0.00</w:t>
            </w:r>
            <w:r>
              <w:rPr>
                <w:rFonts w:ascii="Times New Roman" w:hAnsi="Times New Roman"/>
                <w:sz w:val="20"/>
                <w:szCs w:val="20"/>
              </w:rPr>
              <w:t>0</w:t>
            </w:r>
          </w:p>
        </w:tc>
      </w:tr>
      <w:tr w:rsidR="0065326D" w:rsidRPr="002B736F" w14:paraId="50D998F4" w14:textId="77777777" w:rsidTr="0065326D">
        <w:trPr>
          <w:cantSplit/>
          <w:trHeight w:val="101"/>
        </w:trPr>
        <w:tc>
          <w:tcPr>
            <w:tcW w:w="1512" w:type="dxa"/>
            <w:vMerge/>
            <w:vAlign w:val="center"/>
          </w:tcPr>
          <w:p w14:paraId="60A2D089" w14:textId="77777777" w:rsidR="0065326D" w:rsidRDefault="0065326D" w:rsidP="00585A8E">
            <w:pPr>
              <w:spacing w:after="0"/>
              <w:jc w:val="center"/>
              <w:rPr>
                <w:rFonts w:ascii="Times New Roman" w:hAnsi="Times New Roman"/>
                <w:sz w:val="20"/>
                <w:szCs w:val="20"/>
              </w:rPr>
            </w:pPr>
          </w:p>
        </w:tc>
        <w:tc>
          <w:tcPr>
            <w:tcW w:w="1073" w:type="dxa"/>
            <w:vAlign w:val="center"/>
          </w:tcPr>
          <w:p w14:paraId="61270C5B"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SSW</w:t>
            </w:r>
          </w:p>
        </w:tc>
        <w:tc>
          <w:tcPr>
            <w:tcW w:w="1557" w:type="dxa"/>
            <w:vAlign w:val="center"/>
          </w:tcPr>
          <w:p w14:paraId="3211F12D"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2.78</w:t>
            </w:r>
          </w:p>
        </w:tc>
        <w:tc>
          <w:tcPr>
            <w:tcW w:w="822" w:type="dxa"/>
            <w:vAlign w:val="center"/>
          </w:tcPr>
          <w:p w14:paraId="755E1752"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(1,112)</w:t>
            </w:r>
          </w:p>
        </w:tc>
        <w:tc>
          <w:tcPr>
            <w:tcW w:w="863" w:type="dxa"/>
            <w:vAlign w:val="center"/>
          </w:tcPr>
          <w:p w14:paraId="35B1AC09"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3.941</w:t>
            </w:r>
          </w:p>
        </w:tc>
        <w:tc>
          <w:tcPr>
            <w:tcW w:w="1166" w:type="dxa"/>
            <w:vAlign w:val="center"/>
          </w:tcPr>
          <w:p w14:paraId="7C21A9DC"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0.098</w:t>
            </w:r>
          </w:p>
        </w:tc>
        <w:tc>
          <w:tcPr>
            <w:tcW w:w="875" w:type="dxa"/>
            <w:vAlign w:val="center"/>
          </w:tcPr>
          <w:p w14:paraId="327E5FE6"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1.317</w:t>
            </w:r>
          </w:p>
        </w:tc>
        <w:tc>
          <w:tcPr>
            <w:tcW w:w="874" w:type="dxa"/>
            <w:vAlign w:val="center"/>
          </w:tcPr>
          <w:p w14:paraId="3531C183"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0.034</w:t>
            </w:r>
          </w:p>
        </w:tc>
      </w:tr>
      <w:tr w:rsidR="0065326D" w:rsidRPr="002B736F" w14:paraId="3667F9EB" w14:textId="77777777" w:rsidTr="0065326D">
        <w:trPr>
          <w:cantSplit/>
          <w:trHeight w:val="101"/>
        </w:trPr>
        <w:tc>
          <w:tcPr>
            <w:tcW w:w="1512" w:type="dxa"/>
            <w:vMerge/>
            <w:vAlign w:val="center"/>
          </w:tcPr>
          <w:p w14:paraId="46CDA4BA" w14:textId="77777777" w:rsidR="0065326D" w:rsidRDefault="0065326D" w:rsidP="00585A8E">
            <w:pPr>
              <w:spacing w:after="0"/>
              <w:jc w:val="center"/>
              <w:rPr>
                <w:rFonts w:ascii="Times New Roman" w:hAnsi="Times New Roman"/>
                <w:sz w:val="20"/>
                <w:szCs w:val="20"/>
              </w:rPr>
            </w:pPr>
          </w:p>
        </w:tc>
        <w:tc>
          <w:tcPr>
            <w:tcW w:w="1073" w:type="dxa"/>
            <w:vAlign w:val="center"/>
          </w:tcPr>
          <w:p w14:paraId="5A355679"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DSP</w:t>
            </w:r>
          </w:p>
        </w:tc>
        <w:tc>
          <w:tcPr>
            <w:tcW w:w="1557" w:type="dxa"/>
            <w:vAlign w:val="center"/>
          </w:tcPr>
          <w:p w14:paraId="4B43572B"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4.07</w:t>
            </w:r>
          </w:p>
        </w:tc>
        <w:tc>
          <w:tcPr>
            <w:tcW w:w="822" w:type="dxa"/>
            <w:vAlign w:val="center"/>
          </w:tcPr>
          <w:p w14:paraId="7173E615"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(1,110)</w:t>
            </w:r>
          </w:p>
        </w:tc>
        <w:tc>
          <w:tcPr>
            <w:tcW w:w="863" w:type="dxa"/>
            <w:vAlign w:val="center"/>
          </w:tcPr>
          <w:p w14:paraId="064EAF31"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8.459</w:t>
            </w:r>
          </w:p>
        </w:tc>
        <w:tc>
          <w:tcPr>
            <w:tcW w:w="1166" w:type="dxa"/>
            <w:vAlign w:val="center"/>
          </w:tcPr>
          <w:p w14:paraId="13A38C26"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0.01</w:t>
            </w:r>
            <w:r>
              <w:rPr>
                <w:rFonts w:ascii="Times New Roman" w:hAnsi="Times New Roman"/>
                <w:sz w:val="20"/>
                <w:szCs w:val="20"/>
              </w:rPr>
              <w:t>2</w:t>
            </w:r>
            <w:r w:rsidRPr="002B736F">
              <w:rPr>
                <w:rFonts w:ascii="Times New Roman" w:hAnsi="Times New Roman"/>
                <w:sz w:val="20"/>
                <w:szCs w:val="20"/>
              </w:rPr>
              <w:t>*</w:t>
            </w:r>
          </w:p>
        </w:tc>
        <w:tc>
          <w:tcPr>
            <w:tcW w:w="875" w:type="dxa"/>
            <w:vAlign w:val="center"/>
          </w:tcPr>
          <w:p w14:paraId="04443AC4"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8.835</w:t>
            </w:r>
          </w:p>
        </w:tc>
        <w:tc>
          <w:tcPr>
            <w:tcW w:w="874" w:type="dxa"/>
            <w:vAlign w:val="center"/>
          </w:tcPr>
          <w:p w14:paraId="488F2414"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0.071</w:t>
            </w:r>
          </w:p>
        </w:tc>
      </w:tr>
      <w:tr w:rsidR="0065326D" w:rsidRPr="002B736F" w14:paraId="28D8CD38" w14:textId="77777777" w:rsidTr="0065326D">
        <w:trPr>
          <w:cantSplit/>
          <w:trHeight w:val="101"/>
        </w:trPr>
        <w:tc>
          <w:tcPr>
            <w:tcW w:w="1512" w:type="dxa"/>
            <w:vMerge/>
            <w:vAlign w:val="center"/>
          </w:tcPr>
          <w:p w14:paraId="4DEB805D" w14:textId="77777777" w:rsidR="0065326D" w:rsidRDefault="0065326D" w:rsidP="00585A8E">
            <w:pPr>
              <w:spacing w:after="0"/>
              <w:jc w:val="center"/>
              <w:rPr>
                <w:rFonts w:ascii="Times New Roman" w:hAnsi="Times New Roman"/>
                <w:sz w:val="20"/>
                <w:szCs w:val="20"/>
              </w:rPr>
            </w:pPr>
          </w:p>
        </w:tc>
        <w:tc>
          <w:tcPr>
            <w:tcW w:w="1073" w:type="dxa"/>
            <w:vAlign w:val="center"/>
          </w:tcPr>
          <w:p w14:paraId="5EA86160"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DN</w:t>
            </w:r>
          </w:p>
        </w:tc>
        <w:tc>
          <w:tcPr>
            <w:tcW w:w="1557" w:type="dxa"/>
            <w:vAlign w:val="center"/>
          </w:tcPr>
          <w:p w14:paraId="7CAC87CC"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1.81</w:t>
            </w:r>
          </w:p>
        </w:tc>
        <w:tc>
          <w:tcPr>
            <w:tcW w:w="822" w:type="dxa"/>
            <w:vAlign w:val="center"/>
          </w:tcPr>
          <w:p w14:paraId="01E29AD8"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(1,107)</w:t>
            </w:r>
          </w:p>
        </w:tc>
        <w:tc>
          <w:tcPr>
            <w:tcW w:w="863" w:type="dxa"/>
            <w:vAlign w:val="center"/>
          </w:tcPr>
          <w:p w14:paraId="6D5AFC26"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2.468</w:t>
            </w:r>
          </w:p>
        </w:tc>
        <w:tc>
          <w:tcPr>
            <w:tcW w:w="1166" w:type="dxa"/>
            <w:vAlign w:val="center"/>
          </w:tcPr>
          <w:p w14:paraId="56883A09"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0.357</w:t>
            </w:r>
          </w:p>
        </w:tc>
        <w:tc>
          <w:tcPr>
            <w:tcW w:w="875" w:type="dxa"/>
            <w:vAlign w:val="center"/>
          </w:tcPr>
          <w:p w14:paraId="43276255"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0.603</w:t>
            </w:r>
          </w:p>
        </w:tc>
        <w:tc>
          <w:tcPr>
            <w:tcW w:w="874" w:type="dxa"/>
            <w:vAlign w:val="center"/>
          </w:tcPr>
          <w:p w14:paraId="58F42268"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0.022</w:t>
            </w:r>
          </w:p>
        </w:tc>
      </w:tr>
      <w:tr w:rsidR="0065326D" w:rsidRPr="002B736F" w14:paraId="58FA8635" w14:textId="77777777" w:rsidTr="0065326D">
        <w:trPr>
          <w:cantSplit/>
          <w:trHeight w:val="101"/>
        </w:trPr>
        <w:tc>
          <w:tcPr>
            <w:tcW w:w="1512" w:type="dxa"/>
            <w:vMerge/>
            <w:tcBorders>
              <w:bottom w:val="single" w:sz="4" w:space="0" w:color="auto"/>
            </w:tcBorders>
            <w:vAlign w:val="center"/>
          </w:tcPr>
          <w:p w14:paraId="2045A43A" w14:textId="77777777" w:rsidR="0065326D" w:rsidRDefault="0065326D" w:rsidP="00585A8E">
            <w:pPr>
              <w:spacing w:after="0"/>
              <w:jc w:val="center"/>
              <w:rPr>
                <w:rFonts w:ascii="Times New Roman" w:hAnsi="Times New Roman"/>
                <w:sz w:val="20"/>
                <w:szCs w:val="20"/>
              </w:rPr>
            </w:pPr>
          </w:p>
        </w:tc>
        <w:tc>
          <w:tcPr>
            <w:tcW w:w="1073" w:type="dxa"/>
            <w:tcBorders>
              <w:bottom w:val="single" w:sz="4" w:space="0" w:color="auto"/>
            </w:tcBorders>
            <w:vAlign w:val="center"/>
          </w:tcPr>
          <w:p w14:paraId="2ABA1878"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DSW</w:t>
            </w:r>
          </w:p>
        </w:tc>
        <w:tc>
          <w:tcPr>
            <w:tcW w:w="1557" w:type="dxa"/>
            <w:tcBorders>
              <w:bottom w:val="single" w:sz="4" w:space="0" w:color="auto"/>
            </w:tcBorders>
            <w:vAlign w:val="center"/>
          </w:tcPr>
          <w:p w14:paraId="40496D70"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4.87</w:t>
            </w:r>
          </w:p>
        </w:tc>
        <w:tc>
          <w:tcPr>
            <w:tcW w:w="822" w:type="dxa"/>
            <w:tcBorders>
              <w:bottom w:val="single" w:sz="4" w:space="0" w:color="auto"/>
            </w:tcBorders>
            <w:vAlign w:val="center"/>
          </w:tcPr>
          <w:p w14:paraId="5BF84438"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(1,111)</w:t>
            </w:r>
          </w:p>
        </w:tc>
        <w:tc>
          <w:tcPr>
            <w:tcW w:w="863" w:type="dxa"/>
            <w:tcBorders>
              <w:bottom w:val="single" w:sz="4" w:space="0" w:color="auto"/>
            </w:tcBorders>
            <w:vAlign w:val="center"/>
          </w:tcPr>
          <w:p w14:paraId="5E5DECB6"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16.436</w:t>
            </w:r>
          </w:p>
        </w:tc>
        <w:tc>
          <w:tcPr>
            <w:tcW w:w="1166" w:type="dxa"/>
            <w:tcBorders>
              <w:bottom w:val="single" w:sz="4" w:space="0" w:color="auto"/>
            </w:tcBorders>
            <w:vAlign w:val="center"/>
          </w:tcPr>
          <w:p w14:paraId="544EF030"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&lt;0.001***</w:t>
            </w:r>
          </w:p>
        </w:tc>
        <w:tc>
          <w:tcPr>
            <w:tcW w:w="875" w:type="dxa"/>
            <w:tcBorders>
              <w:bottom w:val="single" w:sz="4" w:space="0" w:color="auto"/>
            </w:tcBorders>
            <w:vAlign w:val="center"/>
          </w:tcPr>
          <w:p w14:paraId="736134C1"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&gt;100</w:t>
            </w:r>
          </w:p>
        </w:tc>
        <w:tc>
          <w:tcPr>
            <w:tcW w:w="874" w:type="dxa"/>
            <w:tcBorders>
              <w:bottom w:val="single" w:sz="4" w:space="0" w:color="auto"/>
            </w:tcBorders>
            <w:vAlign w:val="center"/>
          </w:tcPr>
          <w:p w14:paraId="7331CFB7"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0.129</w:t>
            </w:r>
          </w:p>
        </w:tc>
      </w:tr>
      <w:tr w:rsidR="0065326D" w:rsidRPr="002B736F" w14:paraId="7E848948" w14:textId="77777777" w:rsidTr="0065326D">
        <w:trPr>
          <w:cantSplit/>
          <w:trHeight w:val="101"/>
        </w:trPr>
        <w:tc>
          <w:tcPr>
            <w:tcW w:w="1512" w:type="dxa"/>
            <w:vMerge w:val="restart"/>
            <w:tcBorders>
              <w:top w:val="single" w:sz="4" w:space="0" w:color="auto"/>
            </w:tcBorders>
            <w:vAlign w:val="center"/>
          </w:tcPr>
          <w:p w14:paraId="1DFB7A4B" w14:textId="77777777" w:rsidR="0065326D" w:rsidRDefault="0065326D" w:rsidP="00585A8E">
            <w:pPr>
              <w:spacing w:after="0"/>
              <w:jc w:val="center"/>
              <w:rPr>
                <w:rFonts w:ascii="Times New Roman" w:hAnsi="Times New Roman"/>
                <w:sz w:val="20"/>
                <w:szCs w:val="20"/>
              </w:rPr>
            </w:pPr>
            <w:r>
              <w:rPr>
                <w:rFonts w:ascii="Times New Roman" w:hAnsi="Times New Roman"/>
                <w:sz w:val="20"/>
                <w:szCs w:val="20"/>
              </w:rPr>
              <w:t>SSPT- DSWT</w:t>
            </w:r>
          </w:p>
        </w:tc>
        <w:tc>
          <w:tcPr>
            <w:tcW w:w="1073" w:type="dxa"/>
            <w:tcBorders>
              <w:top w:val="single" w:sz="4" w:space="0" w:color="auto"/>
            </w:tcBorders>
            <w:vAlign w:val="center"/>
          </w:tcPr>
          <w:p w14:paraId="538F5D52"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SSP</w:t>
            </w:r>
          </w:p>
        </w:tc>
        <w:tc>
          <w:tcPr>
            <w:tcW w:w="1557" w:type="dxa"/>
            <w:tcBorders>
              <w:top w:val="single" w:sz="4" w:space="0" w:color="auto"/>
            </w:tcBorders>
            <w:vAlign w:val="center"/>
          </w:tcPr>
          <w:p w14:paraId="3DFBF6F8"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3.51</w:t>
            </w:r>
          </w:p>
        </w:tc>
        <w:tc>
          <w:tcPr>
            <w:tcW w:w="822" w:type="dxa"/>
            <w:tcBorders>
              <w:top w:val="single" w:sz="4" w:space="0" w:color="auto"/>
            </w:tcBorders>
            <w:vAlign w:val="center"/>
          </w:tcPr>
          <w:p w14:paraId="063E5C51"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(1,113)</w:t>
            </w:r>
          </w:p>
        </w:tc>
        <w:tc>
          <w:tcPr>
            <w:tcW w:w="863" w:type="dxa"/>
            <w:tcBorders>
              <w:top w:val="single" w:sz="4" w:space="0" w:color="auto"/>
            </w:tcBorders>
            <w:vAlign w:val="center"/>
          </w:tcPr>
          <w:p w14:paraId="21684933"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6.250</w:t>
            </w:r>
          </w:p>
        </w:tc>
        <w:tc>
          <w:tcPr>
            <w:tcW w:w="1166" w:type="dxa"/>
            <w:tcBorders>
              <w:top w:val="single" w:sz="4" w:space="0" w:color="auto"/>
            </w:tcBorders>
            <w:vAlign w:val="center"/>
          </w:tcPr>
          <w:p w14:paraId="38CCDEBA"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0.01</w:t>
            </w:r>
            <w:r>
              <w:rPr>
                <w:rFonts w:ascii="Times New Roman" w:hAnsi="Times New Roman"/>
                <w:sz w:val="20"/>
                <w:szCs w:val="20"/>
              </w:rPr>
              <w:t>3</w:t>
            </w:r>
            <w:r w:rsidRPr="002B736F">
              <w:rPr>
                <w:rFonts w:ascii="Times New Roman" w:hAnsi="Times New Roman"/>
                <w:sz w:val="20"/>
                <w:szCs w:val="20"/>
              </w:rPr>
              <w:t>*</w:t>
            </w:r>
          </w:p>
        </w:tc>
        <w:tc>
          <w:tcPr>
            <w:tcW w:w="875" w:type="dxa"/>
            <w:tcBorders>
              <w:top w:val="single" w:sz="4" w:space="0" w:color="auto"/>
            </w:tcBorders>
            <w:vAlign w:val="center"/>
          </w:tcPr>
          <w:p w14:paraId="26895E10"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3.205</w:t>
            </w:r>
          </w:p>
        </w:tc>
        <w:tc>
          <w:tcPr>
            <w:tcW w:w="874" w:type="dxa"/>
            <w:tcBorders>
              <w:top w:val="single" w:sz="4" w:space="0" w:color="auto"/>
            </w:tcBorders>
            <w:vAlign w:val="center"/>
          </w:tcPr>
          <w:p w14:paraId="7EEA5324"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0.052</w:t>
            </w:r>
          </w:p>
        </w:tc>
      </w:tr>
      <w:tr w:rsidR="0065326D" w:rsidRPr="002B736F" w14:paraId="364E338A" w14:textId="77777777" w:rsidTr="0065326D">
        <w:trPr>
          <w:cantSplit/>
          <w:trHeight w:val="101"/>
        </w:trPr>
        <w:tc>
          <w:tcPr>
            <w:tcW w:w="1512" w:type="dxa"/>
            <w:vMerge/>
          </w:tcPr>
          <w:p w14:paraId="3D937D14" w14:textId="77777777" w:rsidR="0065326D" w:rsidRDefault="0065326D" w:rsidP="00585A8E">
            <w:pPr>
              <w:spacing w:after="0"/>
              <w:jc w:val="center"/>
              <w:rPr>
                <w:rFonts w:ascii="Times New Roman" w:hAnsi="Times New Roman"/>
                <w:sz w:val="20"/>
                <w:szCs w:val="20"/>
              </w:rPr>
            </w:pPr>
          </w:p>
        </w:tc>
        <w:tc>
          <w:tcPr>
            <w:tcW w:w="1073" w:type="dxa"/>
            <w:vAlign w:val="center"/>
          </w:tcPr>
          <w:p w14:paraId="5E322DB9"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SN</w:t>
            </w:r>
          </w:p>
        </w:tc>
        <w:tc>
          <w:tcPr>
            <w:tcW w:w="1557" w:type="dxa"/>
            <w:vAlign w:val="center"/>
          </w:tcPr>
          <w:p w14:paraId="4610FAA8"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1.34</w:t>
            </w:r>
          </w:p>
        </w:tc>
        <w:tc>
          <w:tcPr>
            <w:tcW w:w="822" w:type="dxa"/>
            <w:vAlign w:val="center"/>
          </w:tcPr>
          <w:p w14:paraId="146CE0D1"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(1,114)</w:t>
            </w:r>
          </w:p>
        </w:tc>
        <w:tc>
          <w:tcPr>
            <w:tcW w:w="863" w:type="dxa"/>
            <w:vAlign w:val="center"/>
          </w:tcPr>
          <w:p w14:paraId="2FF966FA"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1.237</w:t>
            </w:r>
          </w:p>
        </w:tc>
        <w:tc>
          <w:tcPr>
            <w:tcW w:w="1166" w:type="dxa"/>
            <w:vAlign w:val="center"/>
          </w:tcPr>
          <w:p w14:paraId="0DF04F61"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0.536</w:t>
            </w:r>
          </w:p>
        </w:tc>
        <w:tc>
          <w:tcPr>
            <w:tcW w:w="875" w:type="dxa"/>
            <w:vAlign w:val="center"/>
          </w:tcPr>
          <w:p w14:paraId="5721E573"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0.336</w:t>
            </w:r>
          </w:p>
        </w:tc>
        <w:tc>
          <w:tcPr>
            <w:tcW w:w="874" w:type="dxa"/>
            <w:vAlign w:val="center"/>
          </w:tcPr>
          <w:p w14:paraId="4A6C42DF"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0.010</w:t>
            </w:r>
          </w:p>
        </w:tc>
      </w:tr>
      <w:tr w:rsidR="0065326D" w:rsidRPr="002B736F" w14:paraId="580659A4" w14:textId="77777777" w:rsidTr="0065326D">
        <w:trPr>
          <w:cantSplit/>
          <w:trHeight w:val="101"/>
        </w:trPr>
        <w:tc>
          <w:tcPr>
            <w:tcW w:w="1512" w:type="dxa"/>
            <w:vMerge/>
          </w:tcPr>
          <w:p w14:paraId="711BF665" w14:textId="77777777" w:rsidR="0065326D" w:rsidRDefault="0065326D" w:rsidP="00585A8E">
            <w:pPr>
              <w:spacing w:after="0"/>
              <w:jc w:val="center"/>
              <w:rPr>
                <w:rFonts w:ascii="Times New Roman" w:hAnsi="Times New Roman"/>
                <w:sz w:val="20"/>
                <w:szCs w:val="20"/>
              </w:rPr>
            </w:pPr>
          </w:p>
        </w:tc>
        <w:tc>
          <w:tcPr>
            <w:tcW w:w="1073" w:type="dxa"/>
            <w:vAlign w:val="center"/>
          </w:tcPr>
          <w:p w14:paraId="58C8628C"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SSW</w:t>
            </w:r>
          </w:p>
        </w:tc>
        <w:tc>
          <w:tcPr>
            <w:tcW w:w="1557" w:type="dxa"/>
            <w:vAlign w:val="center"/>
          </w:tcPr>
          <w:p w14:paraId="1A797765"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0.72</w:t>
            </w:r>
          </w:p>
        </w:tc>
        <w:tc>
          <w:tcPr>
            <w:tcW w:w="822" w:type="dxa"/>
            <w:vAlign w:val="center"/>
          </w:tcPr>
          <w:p w14:paraId="40E60BB3"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(1,116)</w:t>
            </w:r>
          </w:p>
        </w:tc>
        <w:tc>
          <w:tcPr>
            <w:tcW w:w="863" w:type="dxa"/>
            <w:vAlign w:val="center"/>
          </w:tcPr>
          <w:p w14:paraId="545B99BC"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0.351</w:t>
            </w:r>
          </w:p>
        </w:tc>
        <w:tc>
          <w:tcPr>
            <w:tcW w:w="1166" w:type="dxa"/>
            <w:vAlign w:val="center"/>
          </w:tcPr>
          <w:p w14:paraId="5925949E"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0.55</w:t>
            </w:r>
            <w:r>
              <w:rPr>
                <w:rFonts w:ascii="Times New Roman" w:hAnsi="Times New Roman"/>
                <w:sz w:val="20"/>
                <w:szCs w:val="20"/>
              </w:rPr>
              <w:t>4</w:t>
            </w:r>
          </w:p>
        </w:tc>
        <w:tc>
          <w:tcPr>
            <w:tcW w:w="875" w:type="dxa"/>
            <w:vAlign w:val="center"/>
          </w:tcPr>
          <w:p w14:paraId="11C34AA4"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0.227</w:t>
            </w:r>
          </w:p>
        </w:tc>
        <w:tc>
          <w:tcPr>
            <w:tcW w:w="874" w:type="dxa"/>
            <w:vAlign w:val="center"/>
          </w:tcPr>
          <w:p w14:paraId="0C1335DF"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0.003</w:t>
            </w:r>
          </w:p>
        </w:tc>
      </w:tr>
      <w:tr w:rsidR="0065326D" w:rsidRPr="002B736F" w14:paraId="1213DFB5" w14:textId="77777777" w:rsidTr="0065326D">
        <w:trPr>
          <w:cantSplit/>
          <w:trHeight w:val="101"/>
        </w:trPr>
        <w:tc>
          <w:tcPr>
            <w:tcW w:w="1512" w:type="dxa"/>
            <w:vMerge/>
          </w:tcPr>
          <w:p w14:paraId="06A9DA2C" w14:textId="77777777" w:rsidR="0065326D" w:rsidRDefault="0065326D" w:rsidP="00585A8E">
            <w:pPr>
              <w:spacing w:after="0"/>
              <w:jc w:val="center"/>
              <w:rPr>
                <w:rFonts w:ascii="Times New Roman" w:hAnsi="Times New Roman"/>
                <w:sz w:val="20"/>
                <w:szCs w:val="20"/>
              </w:rPr>
            </w:pPr>
          </w:p>
        </w:tc>
        <w:tc>
          <w:tcPr>
            <w:tcW w:w="1073" w:type="dxa"/>
            <w:vAlign w:val="center"/>
          </w:tcPr>
          <w:p w14:paraId="3D238B8C"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DSP</w:t>
            </w:r>
          </w:p>
        </w:tc>
        <w:tc>
          <w:tcPr>
            <w:tcW w:w="1557" w:type="dxa"/>
            <w:vAlign w:val="center"/>
          </w:tcPr>
          <w:p w14:paraId="17AD513B"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-0.37</w:t>
            </w:r>
          </w:p>
        </w:tc>
        <w:tc>
          <w:tcPr>
            <w:tcW w:w="822" w:type="dxa"/>
            <w:vAlign w:val="center"/>
          </w:tcPr>
          <w:p w14:paraId="6F11EFF7"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(1,115)</w:t>
            </w:r>
          </w:p>
        </w:tc>
        <w:tc>
          <w:tcPr>
            <w:tcW w:w="863" w:type="dxa"/>
            <w:vAlign w:val="center"/>
          </w:tcPr>
          <w:p w14:paraId="1E2FC507"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0.074</w:t>
            </w:r>
          </w:p>
        </w:tc>
        <w:tc>
          <w:tcPr>
            <w:tcW w:w="1166" w:type="dxa"/>
            <w:vAlign w:val="center"/>
          </w:tcPr>
          <w:p w14:paraId="29A65F68"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0.78</w:t>
            </w:r>
            <w:r>
              <w:rPr>
                <w:rFonts w:ascii="Times New Roman" w:hAnsi="Times New Roman"/>
                <w:sz w:val="20"/>
                <w:szCs w:val="20"/>
              </w:rPr>
              <w:t>5</w:t>
            </w:r>
          </w:p>
        </w:tc>
        <w:tc>
          <w:tcPr>
            <w:tcW w:w="875" w:type="dxa"/>
            <w:vAlign w:val="center"/>
          </w:tcPr>
          <w:p w14:paraId="6EA6E5A8"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0.200</w:t>
            </w:r>
          </w:p>
        </w:tc>
        <w:tc>
          <w:tcPr>
            <w:tcW w:w="874" w:type="dxa"/>
            <w:vAlign w:val="center"/>
          </w:tcPr>
          <w:p w14:paraId="13C545CF"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0.000</w:t>
            </w:r>
          </w:p>
        </w:tc>
      </w:tr>
      <w:tr w:rsidR="0065326D" w:rsidRPr="002B736F" w14:paraId="6122684E" w14:textId="77777777" w:rsidTr="0065326D">
        <w:trPr>
          <w:cantSplit/>
          <w:trHeight w:val="101"/>
        </w:trPr>
        <w:tc>
          <w:tcPr>
            <w:tcW w:w="1512" w:type="dxa"/>
            <w:vMerge/>
          </w:tcPr>
          <w:p w14:paraId="1F79DD80" w14:textId="77777777" w:rsidR="0065326D" w:rsidRDefault="0065326D" w:rsidP="00585A8E">
            <w:pPr>
              <w:spacing w:after="0"/>
              <w:jc w:val="center"/>
              <w:rPr>
                <w:rFonts w:ascii="Times New Roman" w:hAnsi="Times New Roman"/>
                <w:sz w:val="20"/>
                <w:szCs w:val="20"/>
              </w:rPr>
            </w:pPr>
          </w:p>
        </w:tc>
        <w:tc>
          <w:tcPr>
            <w:tcW w:w="1073" w:type="dxa"/>
            <w:vAlign w:val="center"/>
          </w:tcPr>
          <w:p w14:paraId="21333A90"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DN</w:t>
            </w:r>
          </w:p>
        </w:tc>
        <w:tc>
          <w:tcPr>
            <w:tcW w:w="1557" w:type="dxa"/>
            <w:vAlign w:val="center"/>
          </w:tcPr>
          <w:p w14:paraId="455A6F98"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-0.50</w:t>
            </w:r>
          </w:p>
        </w:tc>
        <w:tc>
          <w:tcPr>
            <w:tcW w:w="822" w:type="dxa"/>
            <w:vAlign w:val="center"/>
          </w:tcPr>
          <w:p w14:paraId="3977E66C"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(1,111)</w:t>
            </w:r>
          </w:p>
        </w:tc>
        <w:tc>
          <w:tcPr>
            <w:tcW w:w="863" w:type="dxa"/>
            <w:vAlign w:val="center"/>
          </w:tcPr>
          <w:p w14:paraId="47CF8CA9"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0.193</w:t>
            </w:r>
          </w:p>
        </w:tc>
        <w:tc>
          <w:tcPr>
            <w:tcW w:w="1166" w:type="dxa"/>
            <w:vAlign w:val="center"/>
          </w:tcPr>
          <w:p w14:paraId="0053F78E"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0.66</w:t>
            </w:r>
            <w:r>
              <w:rPr>
                <w:rFonts w:ascii="Times New Roman" w:hAnsi="Times New Roman"/>
                <w:sz w:val="20"/>
                <w:szCs w:val="20"/>
              </w:rPr>
              <w:t>1</w:t>
            </w:r>
          </w:p>
        </w:tc>
        <w:tc>
          <w:tcPr>
            <w:tcW w:w="875" w:type="dxa"/>
            <w:vAlign w:val="center"/>
          </w:tcPr>
          <w:p w14:paraId="304CB2FE"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0.215</w:t>
            </w:r>
          </w:p>
        </w:tc>
        <w:tc>
          <w:tcPr>
            <w:tcW w:w="874" w:type="dxa"/>
            <w:vAlign w:val="center"/>
          </w:tcPr>
          <w:p w14:paraId="097B7ACB"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0.00</w:t>
            </w:r>
            <w:r>
              <w:rPr>
                <w:rFonts w:ascii="Times New Roman" w:hAnsi="Times New Roman"/>
                <w:sz w:val="20"/>
                <w:szCs w:val="20"/>
              </w:rPr>
              <w:t>1</w:t>
            </w:r>
          </w:p>
        </w:tc>
      </w:tr>
      <w:tr w:rsidR="0065326D" w:rsidRPr="002B736F" w14:paraId="55E3F9E8" w14:textId="77777777" w:rsidTr="0065326D">
        <w:trPr>
          <w:cantSplit/>
          <w:trHeight w:val="101"/>
        </w:trPr>
        <w:tc>
          <w:tcPr>
            <w:tcW w:w="1512" w:type="dxa"/>
            <w:vMerge/>
            <w:tcBorders>
              <w:bottom w:val="single" w:sz="4" w:space="0" w:color="auto"/>
            </w:tcBorders>
          </w:tcPr>
          <w:p w14:paraId="000858C6" w14:textId="77777777" w:rsidR="0065326D" w:rsidRDefault="0065326D" w:rsidP="00585A8E">
            <w:pPr>
              <w:spacing w:after="0"/>
              <w:jc w:val="center"/>
              <w:rPr>
                <w:rFonts w:ascii="Times New Roman" w:hAnsi="Times New Roman"/>
                <w:sz w:val="20"/>
                <w:szCs w:val="20"/>
              </w:rPr>
            </w:pPr>
          </w:p>
        </w:tc>
        <w:tc>
          <w:tcPr>
            <w:tcW w:w="1073" w:type="dxa"/>
            <w:tcBorders>
              <w:bottom w:val="single" w:sz="4" w:space="0" w:color="auto"/>
            </w:tcBorders>
            <w:vAlign w:val="center"/>
          </w:tcPr>
          <w:p w14:paraId="5B424EA3" w14:textId="77777777" w:rsidR="0065326D" w:rsidRPr="002B736F" w:rsidRDefault="0065326D" w:rsidP="00585A8E">
            <w:pPr>
              <w:spacing w:after="0"/>
              <w:jc w:val="center"/>
              <w:rPr>
                <w:rFonts w:ascii="Times New Roman" w:hAnsi="Times New Roman"/>
                <w:sz w:val="20"/>
                <w:szCs w:val="20"/>
              </w:rPr>
            </w:pPr>
            <w:r>
              <w:rPr>
                <w:rFonts w:ascii="Times New Roman" w:hAnsi="Times New Roman"/>
                <w:sz w:val="20"/>
                <w:szCs w:val="20"/>
              </w:rPr>
              <w:t>DSW</w:t>
            </w:r>
          </w:p>
        </w:tc>
        <w:tc>
          <w:tcPr>
            <w:tcW w:w="1557" w:type="dxa"/>
            <w:tcBorders>
              <w:bottom w:val="single" w:sz="4" w:space="0" w:color="auto"/>
            </w:tcBorders>
            <w:vAlign w:val="center"/>
          </w:tcPr>
          <w:p w14:paraId="19CFB197" w14:textId="77777777" w:rsidR="0065326D" w:rsidRPr="006158B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-3.15</w:t>
            </w:r>
          </w:p>
        </w:tc>
        <w:tc>
          <w:tcPr>
            <w:tcW w:w="822" w:type="dxa"/>
            <w:tcBorders>
              <w:bottom w:val="single" w:sz="4" w:space="0" w:color="auto"/>
            </w:tcBorders>
            <w:vAlign w:val="center"/>
          </w:tcPr>
          <w:p w14:paraId="4FDC9DF5" w14:textId="77777777" w:rsidR="0065326D" w:rsidRPr="002B736F" w:rsidRDefault="0065326D" w:rsidP="00585A8E">
            <w:pPr>
              <w:spacing w:after="0" w:line="240" w:lineRule="auto"/>
              <w:jc w:val="center"/>
              <w:rPr>
                <w:rFonts w:ascii="Times New Roman" w:hAnsi="Times New Roman"/>
                <w:sz w:val="20"/>
                <w:szCs w:val="20"/>
              </w:rPr>
            </w:pPr>
            <w:r>
              <w:rPr>
                <w:rFonts w:ascii="Times New Roman" w:hAnsi="Times New Roman"/>
                <w:sz w:val="20"/>
                <w:szCs w:val="20"/>
              </w:rPr>
              <w:t>(1,112)</w:t>
            </w:r>
          </w:p>
        </w:tc>
        <w:tc>
          <w:tcPr>
            <w:tcW w:w="863" w:type="dxa"/>
            <w:tcBorders>
              <w:bottom w:val="single" w:sz="4" w:space="0" w:color="auto"/>
            </w:tcBorders>
            <w:vAlign w:val="center"/>
          </w:tcPr>
          <w:p w14:paraId="5DA4B15E"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7.286</w:t>
            </w:r>
          </w:p>
        </w:tc>
        <w:tc>
          <w:tcPr>
            <w:tcW w:w="1166" w:type="dxa"/>
            <w:tcBorders>
              <w:bottom w:val="single" w:sz="4" w:space="0" w:color="auto"/>
            </w:tcBorders>
            <w:vAlign w:val="center"/>
          </w:tcPr>
          <w:p w14:paraId="12355C89"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0.01</w:t>
            </w:r>
            <w:r>
              <w:rPr>
                <w:rFonts w:ascii="Times New Roman" w:hAnsi="Times New Roman"/>
                <w:sz w:val="20"/>
                <w:szCs w:val="20"/>
              </w:rPr>
              <w:t>6</w:t>
            </w:r>
            <w:r w:rsidRPr="002B736F">
              <w:rPr>
                <w:rFonts w:ascii="Times New Roman" w:hAnsi="Times New Roman"/>
                <w:sz w:val="20"/>
                <w:szCs w:val="20"/>
              </w:rPr>
              <w:t>*</w:t>
            </w:r>
          </w:p>
        </w:tc>
        <w:tc>
          <w:tcPr>
            <w:tcW w:w="875" w:type="dxa"/>
            <w:tcBorders>
              <w:bottom w:val="single" w:sz="4" w:space="0" w:color="auto"/>
            </w:tcBorders>
            <w:vAlign w:val="center"/>
          </w:tcPr>
          <w:p w14:paraId="242BB123" w14:textId="77777777" w:rsidR="0065326D" w:rsidRPr="002B736F" w:rsidRDefault="0065326D" w:rsidP="00585A8E">
            <w:pPr>
              <w:spacing w:after="0" w:line="240" w:lineRule="auto"/>
              <w:jc w:val="center"/>
              <w:rPr>
                <w:rFonts w:ascii="Times New Roman" w:hAnsi="Times New Roman"/>
                <w:sz w:val="20"/>
                <w:szCs w:val="20"/>
              </w:rPr>
            </w:pPr>
            <w:r w:rsidRPr="002B736F">
              <w:rPr>
                <w:rFonts w:ascii="Times New Roman" w:hAnsi="Times New Roman"/>
                <w:sz w:val="20"/>
                <w:szCs w:val="20"/>
              </w:rPr>
              <w:t>4.682</w:t>
            </w:r>
          </w:p>
        </w:tc>
        <w:tc>
          <w:tcPr>
            <w:tcW w:w="874" w:type="dxa"/>
            <w:tcBorders>
              <w:bottom w:val="single" w:sz="4" w:space="0" w:color="auto"/>
            </w:tcBorders>
            <w:vAlign w:val="center"/>
          </w:tcPr>
          <w:p w14:paraId="3B375C7D" w14:textId="77777777" w:rsidR="0065326D" w:rsidRPr="002B736F" w:rsidRDefault="0065326D" w:rsidP="00585A8E">
            <w:pPr>
              <w:spacing w:after="0"/>
              <w:jc w:val="center"/>
              <w:rPr>
                <w:rFonts w:ascii="Times New Roman" w:hAnsi="Times New Roman"/>
                <w:sz w:val="20"/>
                <w:szCs w:val="20"/>
              </w:rPr>
            </w:pPr>
            <w:r w:rsidRPr="002B736F">
              <w:rPr>
                <w:rFonts w:ascii="Times New Roman" w:hAnsi="Times New Roman"/>
                <w:sz w:val="20"/>
                <w:szCs w:val="20"/>
              </w:rPr>
              <w:t>0.061</w:t>
            </w:r>
          </w:p>
        </w:tc>
      </w:tr>
      <w:tr w:rsidR="0065326D" w:rsidRPr="002B736F" w14:paraId="12913ED8" w14:textId="77777777" w:rsidTr="0065326D">
        <w:trPr>
          <w:cantSplit/>
          <w:trHeight w:val="101"/>
        </w:trPr>
        <w:tc>
          <w:tcPr>
            <w:tcW w:w="8745" w:type="dxa"/>
            <w:gridSpan w:val="8"/>
            <w:tcBorders>
              <w:top w:val="single" w:sz="4" w:space="0" w:color="auto"/>
            </w:tcBorders>
          </w:tcPr>
          <w:p w14:paraId="25F71299" w14:textId="77777777" w:rsidR="0065326D" w:rsidRPr="002B736F" w:rsidRDefault="0065326D" w:rsidP="00585A8E">
            <w:pPr>
              <w:spacing w:before="60" w:after="120"/>
              <w:rPr>
                <w:rFonts w:ascii="Times New Roman" w:hAnsi="Times New Roman"/>
                <w:sz w:val="20"/>
                <w:szCs w:val="20"/>
              </w:rPr>
            </w:pPr>
            <w:r>
              <w:rPr>
                <w:rFonts w:ascii="Times New Roman" w:hAnsi="Times New Roman"/>
                <w:sz w:val="20"/>
                <w:szCs w:val="20"/>
              </w:rPr>
              <w:t xml:space="preserve">Assessment task abbreviations: Simultaneous Spikiness (SSP); Simultaneous Number (SN); Simultaneous Switching (SSW); Delayed Spikiness (DSP); Delayed Number (DN); Delayed Switching (DSW).  Training group abbreviations: Simultaneous Spikiness Training (SSPT); Delayed Switching Training (DSWT). </w:t>
            </w:r>
            <w:r w:rsidRPr="008C7E65">
              <w:rPr>
                <w:rFonts w:ascii="Times New Roman" w:hAnsi="Times New Roman"/>
                <w:sz w:val="20"/>
                <w:szCs w:val="20"/>
              </w:rPr>
              <w:t>*p &lt; .05. **p &lt; .01. ***p &lt; .001 (</w:t>
            </w:r>
            <w:r>
              <w:rPr>
                <w:rFonts w:ascii="Times New Roman" w:hAnsi="Times New Roman"/>
                <w:sz w:val="20"/>
                <w:szCs w:val="20"/>
              </w:rPr>
              <w:t>Group-wise holm-corrected</w:t>
            </w:r>
            <w:r w:rsidRPr="008C7E65">
              <w:rPr>
                <w:rFonts w:ascii="Times New Roman" w:hAnsi="Times New Roman"/>
                <w:sz w:val="20"/>
                <w:szCs w:val="20"/>
              </w:rPr>
              <w:t>)</w:t>
            </w:r>
            <w:r>
              <w:rPr>
                <w:rFonts w:ascii="Times New Roman" w:hAnsi="Times New Roman"/>
                <w:sz w:val="20"/>
                <w:szCs w:val="20"/>
              </w:rPr>
              <w:t>.</w:t>
            </w:r>
          </w:p>
        </w:tc>
      </w:tr>
    </w:tbl>
    <w:p w14:paraId="070962D9" w14:textId="5EFE3FE4" w:rsidR="00ED4184" w:rsidRPr="00585A8E" w:rsidRDefault="00D86E0D" w:rsidP="00585A8E">
      <w:pPr>
        <w:spacing w:before="240"/>
        <w:ind w:firstLine="720"/>
        <w:jc w:val="both"/>
        <w:rPr>
          <w:rFonts w:ascii="Times New Roman" w:hAnsi="Times New Roman"/>
          <w:sz w:val="24"/>
        </w:rPr>
      </w:pPr>
      <w:r>
        <w:rPr>
          <w:rFonts w:ascii="Times New Roman" w:hAnsi="Times New Roman"/>
          <w:bCs/>
          <w:sz w:val="24"/>
          <w:szCs w:val="24"/>
        </w:rPr>
        <w:t>As expected, after training the Delayed Switching Training group had greater accuracy relative to Controls on the spikiness (p</w:t>
      </w:r>
      <w:r w:rsidR="00321CDC">
        <w:rPr>
          <w:rFonts w:ascii="Times New Roman" w:hAnsi="Times New Roman"/>
          <w:bCs/>
          <w:sz w:val="24"/>
          <w:szCs w:val="24"/>
        </w:rPr>
        <w:t>=</w:t>
      </w:r>
      <w:r>
        <w:rPr>
          <w:rFonts w:ascii="Times New Roman" w:hAnsi="Times New Roman"/>
          <w:bCs/>
          <w:sz w:val="24"/>
          <w:szCs w:val="24"/>
        </w:rPr>
        <w:t>0.015,</w:t>
      </w:r>
      <m:oMath>
        <m:r>
          <m:rPr>
            <m:sty m:val="p"/>
          </m:rPr>
          <w:rPr>
            <w:rFonts w:ascii="Cambria Math" w:eastAsiaTheme="minorHAnsi" w:hAnsi="Cambria Math"/>
            <w:sz w:val="24"/>
            <w:szCs w:val="24"/>
          </w:rPr>
          <m:t xml:space="preserve"> </m:t>
        </m:r>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Pr>
          <w:rFonts w:ascii="Times New Roman" w:hAnsi="Times New Roman"/>
          <w:iCs/>
          <w:sz w:val="24"/>
          <w:szCs w:val="24"/>
        </w:rPr>
        <w:t xml:space="preserve">=8.19,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Pr>
          <w:rFonts w:ascii="Times New Roman" w:hAnsi="Times New Roman"/>
          <w:bCs/>
          <w:sz w:val="24"/>
          <w:szCs w:val="24"/>
        </w:rPr>
        <w:t>=</w:t>
      </w:r>
      <w:r>
        <w:rPr>
          <w:rFonts w:ascii="Times New Roman" w:hAnsi="Times New Roman"/>
          <w:iCs/>
          <w:sz w:val="24"/>
          <w:szCs w:val="24"/>
        </w:rPr>
        <w:t>0.06</w:t>
      </w:r>
      <w:r>
        <w:rPr>
          <w:rFonts w:ascii="Times New Roman" w:hAnsi="Times New Roman"/>
          <w:bCs/>
          <w:sz w:val="24"/>
          <w:szCs w:val="24"/>
        </w:rPr>
        <w:t xml:space="preserve">) and enumeration judgments </w:t>
      </w:r>
      <w:r w:rsidR="00D8475C">
        <w:rPr>
          <w:rFonts w:ascii="Times New Roman" w:hAnsi="Times New Roman"/>
          <w:bCs/>
          <w:sz w:val="24"/>
          <w:szCs w:val="24"/>
        </w:rPr>
        <w:t>(p&lt;0.</w:t>
      </w:r>
      <w:r w:rsidR="007204EE">
        <w:rPr>
          <w:rFonts w:ascii="Times New Roman" w:hAnsi="Times New Roman"/>
          <w:bCs/>
          <w:sz w:val="24"/>
          <w:szCs w:val="24"/>
        </w:rPr>
        <w:t>01</w:t>
      </w:r>
      <w:r w:rsidR="00D8475C">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D8475C">
        <w:rPr>
          <w:rFonts w:ascii="Times New Roman" w:hAnsi="Times New Roman"/>
          <w:iCs/>
          <w:sz w:val="24"/>
          <w:szCs w:val="24"/>
        </w:rPr>
        <w:t xml:space="preserve">=27.25,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sidR="00D8475C">
        <w:rPr>
          <w:rFonts w:ascii="Times New Roman" w:hAnsi="Times New Roman"/>
          <w:bCs/>
          <w:sz w:val="24"/>
          <w:szCs w:val="24"/>
        </w:rPr>
        <w:t>=</w:t>
      </w:r>
      <w:r w:rsidR="00D8475C">
        <w:rPr>
          <w:rFonts w:ascii="Times New Roman" w:hAnsi="Times New Roman"/>
          <w:iCs/>
          <w:sz w:val="24"/>
          <w:szCs w:val="24"/>
        </w:rPr>
        <w:t>0.09)</w:t>
      </w:r>
      <w:r w:rsidR="00D8475C">
        <w:rPr>
          <w:rFonts w:ascii="Times New Roman" w:hAnsi="Times New Roman"/>
          <w:bCs/>
          <w:sz w:val="24"/>
          <w:szCs w:val="24"/>
        </w:rPr>
        <w:t xml:space="preserve"> </w:t>
      </w:r>
      <w:r>
        <w:rPr>
          <w:rFonts w:ascii="Times New Roman" w:hAnsi="Times New Roman"/>
          <w:bCs/>
          <w:sz w:val="24"/>
          <w:szCs w:val="24"/>
        </w:rPr>
        <w:t>on the Delayed Switching Task</w:t>
      </w:r>
      <w:r w:rsidR="00D8475C">
        <w:rPr>
          <w:rFonts w:ascii="Times New Roman" w:hAnsi="Times New Roman"/>
          <w:bCs/>
          <w:sz w:val="24"/>
          <w:szCs w:val="24"/>
        </w:rPr>
        <w:t>, when controlling for pre-training scores</w:t>
      </w:r>
      <w:r>
        <w:rPr>
          <w:rFonts w:ascii="Times New Roman" w:hAnsi="Times New Roman"/>
          <w:bCs/>
          <w:sz w:val="24"/>
          <w:szCs w:val="24"/>
        </w:rPr>
        <w:t>.</w:t>
      </w:r>
      <w:r w:rsidR="00D8475C">
        <w:rPr>
          <w:rFonts w:ascii="Times New Roman" w:hAnsi="Times New Roman"/>
          <w:bCs/>
          <w:sz w:val="24"/>
          <w:szCs w:val="24"/>
        </w:rPr>
        <w:t xml:space="preserve"> In addition there was some evidence for partial transfer to the Simultaneous Switching Task, as the Delayed Switching Training group had greater accuracy relative to Controls on the enumeration judgments after training (p</w:t>
      </w:r>
      <w:r w:rsidR="00EF7C72">
        <w:rPr>
          <w:rFonts w:ascii="Times New Roman" w:hAnsi="Times New Roman"/>
          <w:bCs/>
          <w:sz w:val="24"/>
          <w:szCs w:val="24"/>
        </w:rPr>
        <w:t>=</w:t>
      </w:r>
      <w:r w:rsidR="00D8475C">
        <w:rPr>
          <w:rFonts w:ascii="Times New Roman" w:hAnsi="Times New Roman"/>
          <w:bCs/>
          <w:sz w:val="24"/>
          <w:szCs w:val="24"/>
        </w:rPr>
        <w:t xml:space="preserve">0.039,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D8475C">
        <w:rPr>
          <w:rFonts w:ascii="Times New Roman" w:hAnsi="Times New Roman"/>
          <w:iCs/>
          <w:sz w:val="24"/>
          <w:szCs w:val="24"/>
        </w:rPr>
        <w:t xml:space="preserve">=3.79,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sidR="00D8475C">
        <w:rPr>
          <w:rFonts w:ascii="Times New Roman" w:hAnsi="Times New Roman"/>
          <w:bCs/>
          <w:sz w:val="24"/>
          <w:szCs w:val="24"/>
        </w:rPr>
        <w:t>=</w:t>
      </w:r>
      <w:r w:rsidR="00D8475C">
        <w:rPr>
          <w:rFonts w:ascii="Times New Roman" w:hAnsi="Times New Roman"/>
          <w:iCs/>
          <w:sz w:val="24"/>
          <w:szCs w:val="24"/>
        </w:rPr>
        <w:t>0.05)</w:t>
      </w:r>
      <w:r w:rsidR="00D8475C">
        <w:rPr>
          <w:rFonts w:ascii="Times New Roman" w:hAnsi="Times New Roman"/>
          <w:bCs/>
          <w:sz w:val="24"/>
          <w:szCs w:val="24"/>
        </w:rPr>
        <w:t>, when controlling for pre-training scores. Finally, there was some evidence that the Simultaneous Spikiness Training partially transferred to spikiness judgments on the Simultaneous Switching Task relative to Controls after training (p</w:t>
      </w:r>
      <w:r w:rsidR="001C0DB8">
        <w:rPr>
          <w:rFonts w:ascii="Times New Roman" w:hAnsi="Times New Roman"/>
          <w:bCs/>
          <w:sz w:val="24"/>
          <w:szCs w:val="24"/>
        </w:rPr>
        <w:t>=</w:t>
      </w:r>
      <w:r w:rsidR="00D8475C">
        <w:rPr>
          <w:rFonts w:ascii="Times New Roman" w:hAnsi="Times New Roman"/>
          <w:bCs/>
          <w:sz w:val="24"/>
          <w:szCs w:val="24"/>
        </w:rPr>
        <w:t xml:space="preserve">0.048,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D8475C">
        <w:rPr>
          <w:rFonts w:ascii="Times New Roman" w:hAnsi="Times New Roman"/>
          <w:iCs/>
          <w:sz w:val="24"/>
          <w:szCs w:val="24"/>
        </w:rPr>
        <w:t xml:space="preserve">=3.07, </w:t>
      </w:r>
      <m:oMath>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p</m:t>
            </m:r>
          </m:sub>
          <m:sup>
            <m:r>
              <w:rPr>
                <w:rFonts w:ascii="Cambria Math" w:hAnsi="Cambria Math"/>
                <w:sz w:val="24"/>
                <w:szCs w:val="24"/>
              </w:rPr>
              <m:t>2</m:t>
            </m:r>
          </m:sup>
        </m:sSubSup>
      </m:oMath>
      <w:r w:rsidR="00D8475C">
        <w:rPr>
          <w:rFonts w:ascii="Times New Roman" w:hAnsi="Times New Roman"/>
          <w:bCs/>
          <w:sz w:val="24"/>
          <w:szCs w:val="24"/>
        </w:rPr>
        <w:t>=</w:t>
      </w:r>
      <w:r w:rsidR="00D8475C">
        <w:rPr>
          <w:rFonts w:ascii="Times New Roman" w:hAnsi="Times New Roman"/>
          <w:iCs/>
          <w:sz w:val="24"/>
          <w:szCs w:val="24"/>
        </w:rPr>
        <w:t>0.05), when controlling for pre-training scores.</w:t>
      </w:r>
      <w:bookmarkStart w:id="14" w:name="_Hlk39060484"/>
      <w:bookmarkEnd w:id="13"/>
    </w:p>
    <w:p w14:paraId="797232A8" w14:textId="536B1F71" w:rsidR="006C5612" w:rsidRDefault="006C5612" w:rsidP="00585A8E">
      <w:pPr>
        <w:spacing w:before="240"/>
        <w:jc w:val="both"/>
        <w:rPr>
          <w:rFonts w:ascii="Times New Roman" w:hAnsi="Times New Roman"/>
          <w:b/>
          <w:sz w:val="24"/>
          <w:szCs w:val="24"/>
        </w:rPr>
      </w:pPr>
      <w:r w:rsidRPr="004D0FEE">
        <w:rPr>
          <w:rFonts w:ascii="Times New Roman" w:hAnsi="Times New Roman"/>
          <w:b/>
          <w:sz w:val="24"/>
          <w:szCs w:val="24"/>
        </w:rPr>
        <w:t>T</w:t>
      </w:r>
      <w:r>
        <w:rPr>
          <w:rFonts w:ascii="Times New Roman" w:hAnsi="Times New Roman"/>
          <w:b/>
          <w:sz w:val="24"/>
          <w:szCs w:val="24"/>
        </w:rPr>
        <w:t>ask</w:t>
      </w:r>
      <w:r w:rsidRPr="004D0FEE">
        <w:rPr>
          <w:rFonts w:ascii="Times New Roman" w:hAnsi="Times New Roman"/>
          <w:b/>
          <w:sz w:val="24"/>
          <w:szCs w:val="24"/>
        </w:rPr>
        <w:t xml:space="preserve"> Relationship</w:t>
      </w:r>
      <w:r>
        <w:rPr>
          <w:rFonts w:ascii="Times New Roman" w:hAnsi="Times New Roman"/>
          <w:b/>
          <w:sz w:val="24"/>
          <w:szCs w:val="24"/>
        </w:rPr>
        <w:t>s and Transfer</w:t>
      </w:r>
    </w:p>
    <w:p w14:paraId="7BA3FD68" w14:textId="56CF56E1" w:rsidR="00A67863" w:rsidRDefault="00A67863" w:rsidP="00997FB9">
      <w:pPr>
        <w:ind w:firstLine="720"/>
        <w:jc w:val="both"/>
        <w:rPr>
          <w:rFonts w:ascii="Times New Roman" w:hAnsi="Times New Roman"/>
          <w:bCs/>
          <w:sz w:val="24"/>
          <w:szCs w:val="24"/>
        </w:rPr>
      </w:pPr>
      <w:r>
        <w:rPr>
          <w:rFonts w:ascii="Times New Roman" w:hAnsi="Times New Roman"/>
          <w:bCs/>
          <w:sz w:val="24"/>
          <w:szCs w:val="24"/>
        </w:rPr>
        <w:lastRenderedPageBreak/>
        <w:t xml:space="preserve">We tested whether the pattern of transfer could be predicted </w:t>
      </w:r>
      <w:r w:rsidR="00CC5AF5">
        <w:rPr>
          <w:rFonts w:ascii="Times New Roman" w:hAnsi="Times New Roman"/>
          <w:bCs/>
          <w:sz w:val="24"/>
          <w:szCs w:val="24"/>
        </w:rPr>
        <w:t>on the basis of</w:t>
      </w:r>
      <w:r>
        <w:rPr>
          <w:rFonts w:ascii="Times New Roman" w:hAnsi="Times New Roman"/>
          <w:bCs/>
          <w:sz w:val="24"/>
          <w:szCs w:val="24"/>
        </w:rPr>
        <w:t xml:space="preserve"> task relationships</w:t>
      </w:r>
      <w:r w:rsidR="00CC5AF5">
        <w:rPr>
          <w:rFonts w:ascii="Times New Roman" w:hAnsi="Times New Roman"/>
          <w:bCs/>
          <w:sz w:val="24"/>
          <w:szCs w:val="24"/>
        </w:rPr>
        <w:t>. There were three different ways of operationalising task relationships: i)</w:t>
      </w:r>
      <w:r>
        <w:rPr>
          <w:rFonts w:ascii="Times New Roman" w:hAnsi="Times New Roman"/>
          <w:bCs/>
          <w:sz w:val="24"/>
          <w:szCs w:val="24"/>
        </w:rPr>
        <w:t xml:space="preserve"> the overall number of shared features</w:t>
      </w:r>
      <w:r w:rsidR="00CC5AF5">
        <w:rPr>
          <w:rFonts w:ascii="Times New Roman" w:hAnsi="Times New Roman"/>
          <w:bCs/>
          <w:sz w:val="24"/>
          <w:szCs w:val="24"/>
        </w:rPr>
        <w:t>,</w:t>
      </w:r>
      <w:r w:rsidR="00D73345">
        <w:rPr>
          <w:rFonts w:ascii="Times New Roman" w:hAnsi="Times New Roman"/>
          <w:bCs/>
          <w:sz w:val="24"/>
          <w:szCs w:val="24"/>
        </w:rPr>
        <w:t xml:space="preserve"> proportional to the total number of features</w:t>
      </w:r>
      <w:r>
        <w:rPr>
          <w:rFonts w:ascii="Times New Roman" w:hAnsi="Times New Roman"/>
          <w:bCs/>
          <w:sz w:val="24"/>
          <w:szCs w:val="24"/>
        </w:rPr>
        <w:t xml:space="preserve">, </w:t>
      </w:r>
      <w:r w:rsidR="00CC5AF5">
        <w:rPr>
          <w:rFonts w:ascii="Times New Roman" w:hAnsi="Times New Roman"/>
          <w:bCs/>
          <w:sz w:val="24"/>
          <w:szCs w:val="24"/>
        </w:rPr>
        <w:t xml:space="preserve">ii) </w:t>
      </w:r>
      <w:r>
        <w:rPr>
          <w:rFonts w:ascii="Times New Roman" w:hAnsi="Times New Roman"/>
          <w:bCs/>
          <w:sz w:val="24"/>
          <w:szCs w:val="24"/>
        </w:rPr>
        <w:t xml:space="preserve">whether the ‘spikiness’ feature was shared, and </w:t>
      </w:r>
      <w:r w:rsidR="00CC5AF5">
        <w:rPr>
          <w:rFonts w:ascii="Times New Roman" w:hAnsi="Times New Roman"/>
          <w:bCs/>
          <w:sz w:val="24"/>
          <w:szCs w:val="24"/>
        </w:rPr>
        <w:t xml:space="preserve">iii) </w:t>
      </w:r>
      <w:r>
        <w:rPr>
          <w:rFonts w:ascii="Times New Roman" w:hAnsi="Times New Roman"/>
          <w:bCs/>
          <w:sz w:val="24"/>
          <w:szCs w:val="24"/>
        </w:rPr>
        <w:t>task correlations at baseline</w:t>
      </w:r>
      <w:r w:rsidR="00BD5D26">
        <w:rPr>
          <w:rFonts w:ascii="Times New Roman" w:hAnsi="Times New Roman"/>
          <w:bCs/>
          <w:sz w:val="24"/>
          <w:szCs w:val="24"/>
        </w:rPr>
        <w:t xml:space="preserve"> (see feature coding in Tables S1 and S2</w:t>
      </w:r>
      <w:r w:rsidR="005B286A">
        <w:rPr>
          <w:rFonts w:ascii="Times New Roman" w:hAnsi="Times New Roman"/>
          <w:bCs/>
          <w:sz w:val="24"/>
          <w:szCs w:val="24"/>
        </w:rPr>
        <w:t>, and task correlation structure in Figure S1</w:t>
      </w:r>
      <w:r w:rsidR="00BD5D26">
        <w:rPr>
          <w:rFonts w:ascii="Times New Roman" w:hAnsi="Times New Roman"/>
          <w:bCs/>
          <w:sz w:val="24"/>
          <w:szCs w:val="24"/>
        </w:rPr>
        <w:t>)</w:t>
      </w:r>
      <w:r>
        <w:rPr>
          <w:rFonts w:ascii="Times New Roman" w:hAnsi="Times New Roman"/>
          <w:bCs/>
          <w:sz w:val="24"/>
          <w:szCs w:val="24"/>
        </w:rPr>
        <w:t xml:space="preserve">. </w:t>
      </w:r>
      <w:r w:rsidR="007425E1">
        <w:rPr>
          <w:rFonts w:ascii="Times New Roman" w:hAnsi="Times New Roman"/>
          <w:bCs/>
          <w:sz w:val="24"/>
          <w:szCs w:val="24"/>
        </w:rPr>
        <w:t>We did this because we wanted to look at graded patterns of transfer across tasks, rather than binary criteri</w:t>
      </w:r>
      <w:r w:rsidR="00123A77">
        <w:rPr>
          <w:rFonts w:ascii="Times New Roman" w:hAnsi="Times New Roman"/>
          <w:bCs/>
          <w:sz w:val="24"/>
          <w:szCs w:val="24"/>
        </w:rPr>
        <w:t>on</w:t>
      </w:r>
      <w:r w:rsidR="007425E1">
        <w:rPr>
          <w:rFonts w:ascii="Times New Roman" w:hAnsi="Times New Roman"/>
          <w:bCs/>
          <w:sz w:val="24"/>
          <w:szCs w:val="24"/>
        </w:rPr>
        <w:t xml:space="preserve"> of whether individual task</w:t>
      </w:r>
      <w:r w:rsidR="00964EDE">
        <w:rPr>
          <w:rFonts w:ascii="Times New Roman" w:hAnsi="Times New Roman"/>
          <w:bCs/>
          <w:sz w:val="24"/>
          <w:szCs w:val="24"/>
        </w:rPr>
        <w:t>s</w:t>
      </w:r>
      <w:r w:rsidR="007425E1">
        <w:rPr>
          <w:rFonts w:ascii="Times New Roman" w:hAnsi="Times New Roman"/>
          <w:bCs/>
          <w:sz w:val="24"/>
          <w:szCs w:val="24"/>
        </w:rPr>
        <w:t xml:space="preserve"> show significant transfer or not. The former is likely to be more informative as to the nature of transfer.</w:t>
      </w:r>
      <w:r w:rsidR="006934B5">
        <w:rPr>
          <w:rFonts w:ascii="Times New Roman" w:hAnsi="Times New Roman"/>
          <w:bCs/>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gridCol w:w="2693"/>
      </w:tblGrid>
      <w:tr w:rsidR="00135E3B" w14:paraId="456CCBAF" w14:textId="77777777" w:rsidTr="00585A8E">
        <w:trPr>
          <w:trHeight w:val="10557"/>
        </w:trPr>
        <w:tc>
          <w:tcPr>
            <w:tcW w:w="7938" w:type="dxa"/>
            <w:gridSpan w:val="2"/>
          </w:tcPr>
          <w:p w14:paraId="4B9C476C" w14:textId="3044B3A4" w:rsidR="00135E3B" w:rsidRPr="008D478D" w:rsidRDefault="00135E3B" w:rsidP="00585A8E">
            <w:pPr>
              <w:rPr>
                <w:rFonts w:ascii="Times New Roman" w:hAnsi="Times New Roman"/>
                <w:sz w:val="24"/>
                <w:szCs w:val="24"/>
              </w:rPr>
            </w:pPr>
            <w:r w:rsidRPr="008D478D">
              <w:rPr>
                <w:rFonts w:ascii="Times New Roman" w:hAnsi="Times New Roman"/>
                <w:noProof/>
                <w:sz w:val="24"/>
                <w:szCs w:val="24"/>
                <w:lang w:eastAsia="en-GB"/>
              </w:rPr>
              <mc:AlternateContent>
                <mc:Choice Requires="wps">
                  <w:drawing>
                    <wp:anchor distT="0" distB="0" distL="114300" distR="114300" simplePos="0" relativeHeight="251687936" behindDoc="0" locked="0" layoutInCell="1" allowOverlap="1" wp14:anchorId="7E41E4AE" wp14:editId="40EEE9D0">
                      <wp:simplePos x="0" y="0"/>
                      <wp:positionH relativeFrom="column">
                        <wp:posOffset>3101975</wp:posOffset>
                      </wp:positionH>
                      <wp:positionV relativeFrom="paragraph">
                        <wp:posOffset>972820</wp:posOffset>
                      </wp:positionV>
                      <wp:extent cx="105273" cy="215445"/>
                      <wp:effectExtent l="0" t="0" r="47625" b="13335"/>
                      <wp:wrapNone/>
                      <wp:docPr id="5" name="Right Brace 13">
                        <a:extLst xmlns:a="http://schemas.openxmlformats.org/drawingml/2006/main">
                          <a:ext uri="{FF2B5EF4-FFF2-40B4-BE49-F238E27FC236}">
                            <a16:creationId xmlns:a16="http://schemas.microsoft.com/office/drawing/2014/main" id="{E0D63872-4D8D-476B-B19A-B44DCD87CC14}"/>
                          </a:ext>
                        </a:extLst>
                      </wp:docPr>
                      <wp:cNvGraphicFramePr/>
                      <a:graphic xmlns:a="http://schemas.openxmlformats.org/drawingml/2006/main">
                        <a:graphicData uri="http://schemas.microsoft.com/office/word/2010/wordprocessingShape">
                          <wps:wsp>
                            <wps:cNvSpPr/>
                            <wps:spPr>
                              <a:xfrm>
                                <a:off x="0" y="0"/>
                                <a:ext cx="105273" cy="215445"/>
                              </a:xfrm>
                              <a:prstGeom prst="rightBrace">
                                <a:avLst/>
                              </a:prstGeom>
                              <a:noFill/>
                              <a:ln w="12700" cap="flat" cmpd="sng" algn="ctr">
                                <a:solidFill>
                                  <a:sysClr val="windowText" lastClr="000000"/>
                                </a:solidFill>
                                <a:prstDash val="solid"/>
                                <a:miter lim="800000"/>
                              </a:ln>
                              <a:effectLst/>
                            </wps:spPr>
                            <wps:bodyPr rtlCol="0" anchor="ctr"/>
                          </wps:wsp>
                        </a:graphicData>
                      </a:graphic>
                    </wp:anchor>
                  </w:drawing>
                </mc:Choice>
                <mc:Fallback>
                  <w:pict>
                    <v:shapetype w14:anchorId="2743F84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3" o:spid="_x0000_s1026" type="#_x0000_t88" style="position:absolute;margin-left:244.25pt;margin-top:76.6pt;width:8.3pt;height:16.9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" adj="879" strokecolor="windowText" strokeweight="1pt">
                      <v:stroke joinstyle="miter"/>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688960" behindDoc="0" locked="0" layoutInCell="1" allowOverlap="1" wp14:anchorId="288C9B1E" wp14:editId="35279D79">
                      <wp:simplePos x="0" y="0"/>
                      <wp:positionH relativeFrom="column">
                        <wp:posOffset>3185160</wp:posOffset>
                      </wp:positionH>
                      <wp:positionV relativeFrom="paragraph">
                        <wp:posOffset>985520</wp:posOffset>
                      </wp:positionV>
                      <wp:extent cx="390820" cy="215444"/>
                      <wp:effectExtent l="0" t="0" r="0" b="0"/>
                      <wp:wrapNone/>
                      <wp:docPr id="7" name="TextBox 14">
                        <a:extLst xmlns:a="http://schemas.openxmlformats.org/drawingml/2006/main">
                          <a:ext uri="{FF2B5EF4-FFF2-40B4-BE49-F238E27FC236}">
                            <a16:creationId xmlns:a16="http://schemas.microsoft.com/office/drawing/2014/main" id="{7689B041-69C2-4171-8A3B-506FDACC2792}"/>
                          </a:ext>
                        </a:extLst>
                      </wp:docPr>
                      <wp:cNvGraphicFramePr/>
                      <a:graphic xmlns:a="http://schemas.openxmlformats.org/drawingml/2006/main">
                        <a:graphicData uri="http://schemas.microsoft.com/office/word/2010/wordprocessingShape">
                          <wps:wsp>
                            <wps:cNvSpPr txBox="1"/>
                            <wps:spPr>
                              <a:xfrm>
                                <a:off x="0" y="0"/>
                                <a:ext cx="390820" cy="215444"/>
                              </a:xfrm>
                              <a:prstGeom prst="rect">
                                <a:avLst/>
                              </a:prstGeom>
                              <a:noFill/>
                            </wps:spPr>
                            <wps:txbx>
                              <w:txbxContent>
                                <w:p w14:paraId="6606D531" w14:textId="77777777" w:rsidR="001D38F6" w:rsidRDefault="001D38F6" w:rsidP="00135E3B">
                                  <w:pPr>
                                    <w:rPr>
                                      <w:sz w:val="24"/>
                                      <w:szCs w:val="24"/>
                                    </w:rPr>
                                  </w:pPr>
                                  <w:r>
                                    <w:rPr>
                                      <w:rFonts w:asciiTheme="minorHAnsi" w:cstheme="minorBidi"/>
                                      <w:color w:val="000000" w:themeColor="text1"/>
                                      <w:kern w:val="24"/>
                                      <w:sz w:val="16"/>
                                      <w:szCs w:val="16"/>
                                    </w:rPr>
                                    <w:t>***</w:t>
                                  </w:r>
                                </w:p>
                              </w:txbxContent>
                            </wps:txbx>
                            <wps:bodyPr wrap="square" rtlCol="0">
                              <a:spAutoFit/>
                            </wps:bodyPr>
                          </wps:wsp>
                        </a:graphicData>
                      </a:graphic>
                    </wp:anchor>
                  </w:drawing>
                </mc:Choice>
                <mc:Fallback>
                  <w:pict>
                    <v:shapetype w14:anchorId="288C9B1E" id="_x0000_t202" coordsize="21600,21600" o:spt="202" path="m,l,21600r21600,l21600,xe">
                      <v:stroke joinstyle="miter"/>
                      <v:path gradientshapeok="t" o:connecttype="rect"/>
                    </v:shapetype>
                    <v:shape id="TextBox 14" o:spid="_x0000_s1026" type="#_x0000_t202" style="position:absolute;margin-left:250.8pt;margin-top:77.6pt;width:30.75pt;height:16.9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" filled="f" stroked="f">
                      <v:textbox style="mso-fit-shape-to-text:t">
                        <w:txbxContent>
                          <w:p w14:paraId="6606D531" w14:textId="77777777" w:rsidR="001D38F6" w:rsidRDefault="001D38F6" w:rsidP="00135E3B">
                            <w:pPr>
                              <w:rPr>
                                <w:sz w:val="24"/>
                                <w:szCs w:val="24"/>
                              </w:rPr>
                            </w:pPr>
                            <w:r>
                              <w:rPr>
                                <w:rFonts w:asciiTheme="minorHAnsi" w:cstheme="minorBidi"/>
                                <w:color w:val="000000" w:themeColor="text1"/>
                                <w:kern w:val="24"/>
                                <w:sz w:val="16"/>
                                <w:szCs w:val="16"/>
                              </w:rPr>
                              <w:t>***</w:t>
                            </w:r>
                          </w:p>
                        </w:txbxContent>
                      </v:textbox>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689984" behindDoc="0" locked="0" layoutInCell="1" allowOverlap="1" wp14:anchorId="4BD1010D" wp14:editId="2C221E40">
                      <wp:simplePos x="0" y="0"/>
                      <wp:positionH relativeFrom="column">
                        <wp:posOffset>3392170</wp:posOffset>
                      </wp:positionH>
                      <wp:positionV relativeFrom="paragraph">
                        <wp:posOffset>624840</wp:posOffset>
                      </wp:positionV>
                      <wp:extent cx="183641" cy="850901"/>
                      <wp:effectExtent l="0" t="0" r="45085" b="25400"/>
                      <wp:wrapNone/>
                      <wp:docPr id="8" name="Right Brace 15">
                        <a:extLst xmlns:a="http://schemas.openxmlformats.org/drawingml/2006/main">
                          <a:ext uri="{FF2B5EF4-FFF2-40B4-BE49-F238E27FC236}">
                            <a16:creationId xmlns:a16="http://schemas.microsoft.com/office/drawing/2014/main" id="{9AB4DA4A-BF8E-4DB1-9DC7-C5DCBEF2B604}"/>
                          </a:ext>
                        </a:extLst>
                      </wp:docPr>
                      <wp:cNvGraphicFramePr/>
                      <a:graphic xmlns:a="http://schemas.openxmlformats.org/drawingml/2006/main">
                        <a:graphicData uri="http://schemas.microsoft.com/office/word/2010/wordprocessingShape">
                          <wps:wsp>
                            <wps:cNvSpPr/>
                            <wps:spPr>
                              <a:xfrm>
                                <a:off x="0" y="0"/>
                                <a:ext cx="183641" cy="850901"/>
                              </a:xfrm>
                              <a:prstGeom prst="rightBrace">
                                <a:avLst/>
                              </a:prstGeom>
                              <a:noFill/>
                              <a:ln w="12700" cap="flat" cmpd="sng" algn="ctr">
                                <a:solidFill>
                                  <a:sysClr val="windowText" lastClr="000000"/>
                                </a:solidFill>
                                <a:prstDash val="solid"/>
                                <a:miter lim="800000"/>
                              </a:ln>
                              <a:effectLst/>
                            </wps:spPr>
                            <wps:bodyPr rtlCol="0" anchor="ctr"/>
                          </wps:wsp>
                        </a:graphicData>
                      </a:graphic>
                    </wp:anchor>
                  </w:drawing>
                </mc:Choice>
                <mc:Fallback>
                  <w:pict>
                    <v:shape w14:anchorId="12F7270D" id="Right Brace 15" o:spid="_x0000_s1026" type="#_x0000_t88" style="position:absolute;margin-left:267.1pt;margin-top:49.2pt;width:14.45pt;height:67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" adj="388" strokecolor="windowText" strokeweight="1pt">
                      <v:stroke joinstyle="miter"/>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691008" behindDoc="0" locked="0" layoutInCell="1" allowOverlap="1" wp14:anchorId="33EF3E83" wp14:editId="7C3E0971">
                      <wp:simplePos x="0" y="0"/>
                      <wp:positionH relativeFrom="column">
                        <wp:posOffset>3500755</wp:posOffset>
                      </wp:positionH>
                      <wp:positionV relativeFrom="paragraph">
                        <wp:posOffset>972820</wp:posOffset>
                      </wp:positionV>
                      <wp:extent cx="260464" cy="1023485"/>
                      <wp:effectExtent l="0" t="0" r="44450" b="24765"/>
                      <wp:wrapNone/>
                      <wp:docPr id="9" name="Right Brace 16">
                        <a:extLst xmlns:a="http://schemas.openxmlformats.org/drawingml/2006/main">
                          <a:ext uri="{FF2B5EF4-FFF2-40B4-BE49-F238E27FC236}">
                            <a16:creationId xmlns:a16="http://schemas.microsoft.com/office/drawing/2014/main" id="{812848BE-7F55-4859-B5DD-3E511588D2D5}"/>
                          </a:ext>
                        </a:extLst>
                      </wp:docPr>
                      <wp:cNvGraphicFramePr/>
                      <a:graphic xmlns:a="http://schemas.openxmlformats.org/drawingml/2006/main">
                        <a:graphicData uri="http://schemas.microsoft.com/office/word/2010/wordprocessingShape">
                          <wps:wsp>
                            <wps:cNvSpPr/>
                            <wps:spPr>
                              <a:xfrm>
                                <a:off x="0" y="0"/>
                                <a:ext cx="260464" cy="1023485"/>
                              </a:xfrm>
                              <a:prstGeom prst="rightBrace">
                                <a:avLst/>
                              </a:prstGeom>
                              <a:noFill/>
                              <a:ln w="12700" cap="flat" cmpd="sng" algn="ctr">
                                <a:solidFill>
                                  <a:sysClr val="windowText" lastClr="000000"/>
                                </a:solidFill>
                                <a:prstDash val="solid"/>
                                <a:miter lim="800000"/>
                              </a:ln>
                              <a:effectLst/>
                            </wps:spPr>
                            <wps:bodyPr rtlCol="0" anchor="ctr"/>
                          </wps:wsp>
                        </a:graphicData>
                      </a:graphic>
                    </wp:anchor>
                  </w:drawing>
                </mc:Choice>
                <mc:Fallback>
                  <w:pict>
                    <v:shape w14:anchorId="1F2247AE" id="Right Brace 16" o:spid="_x0000_s1026" type="#_x0000_t88" style="position:absolute;margin-left:275.65pt;margin-top:76.6pt;width:20.5pt;height:80.6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" adj="458" strokecolor="windowText" strokeweight="1pt">
                      <v:stroke joinstyle="miter"/>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692032" behindDoc="0" locked="0" layoutInCell="1" allowOverlap="1" wp14:anchorId="72FD3CCB" wp14:editId="7812249D">
                      <wp:simplePos x="0" y="0"/>
                      <wp:positionH relativeFrom="column">
                        <wp:posOffset>3572510</wp:posOffset>
                      </wp:positionH>
                      <wp:positionV relativeFrom="paragraph">
                        <wp:posOffset>953770</wp:posOffset>
                      </wp:positionV>
                      <wp:extent cx="390820" cy="215444"/>
                      <wp:effectExtent l="0" t="0" r="0" b="0"/>
                      <wp:wrapNone/>
                      <wp:docPr id="10" name="TextBox 17">
                        <a:extLst xmlns:a="http://schemas.openxmlformats.org/drawingml/2006/main">
                          <a:ext uri="{FF2B5EF4-FFF2-40B4-BE49-F238E27FC236}">
                            <a16:creationId xmlns:a16="http://schemas.microsoft.com/office/drawing/2014/main" id="{2657DDBE-70FA-42F0-BAA4-3D2E25F7CC86}"/>
                          </a:ext>
                        </a:extLst>
                      </wp:docPr>
                      <wp:cNvGraphicFramePr/>
                      <a:graphic xmlns:a="http://schemas.openxmlformats.org/drawingml/2006/main">
                        <a:graphicData uri="http://schemas.microsoft.com/office/word/2010/wordprocessingShape">
                          <wps:wsp>
                            <wps:cNvSpPr txBox="1"/>
                            <wps:spPr>
                              <a:xfrm>
                                <a:off x="0" y="0"/>
                                <a:ext cx="390820" cy="215444"/>
                              </a:xfrm>
                              <a:prstGeom prst="rect">
                                <a:avLst/>
                              </a:prstGeom>
                              <a:noFill/>
                            </wps:spPr>
                            <wps:txbx>
                              <w:txbxContent>
                                <w:p w14:paraId="02CCAA57" w14:textId="77777777" w:rsidR="001D38F6" w:rsidRDefault="001D38F6" w:rsidP="00135E3B">
                                  <w:pPr>
                                    <w:rPr>
                                      <w:sz w:val="24"/>
                                      <w:szCs w:val="24"/>
                                    </w:rPr>
                                  </w:pPr>
                                  <w:r>
                                    <w:rPr>
                                      <w:rFonts w:asciiTheme="minorHAnsi" w:cstheme="minorBidi"/>
                                      <w:color w:val="000000" w:themeColor="text1"/>
                                      <w:kern w:val="24"/>
                                      <w:sz w:val="16"/>
                                      <w:szCs w:val="16"/>
                                    </w:rPr>
                                    <w:t>***</w:t>
                                  </w:r>
                                </w:p>
                              </w:txbxContent>
                            </wps:txbx>
                            <wps:bodyPr wrap="square" rtlCol="0">
                              <a:spAutoFit/>
                            </wps:bodyPr>
                          </wps:wsp>
                        </a:graphicData>
                      </a:graphic>
                    </wp:anchor>
                  </w:drawing>
                </mc:Choice>
                <mc:Fallback>
                  <w:pict>
                    <v:shape w14:anchorId="72FD3CCB" id="TextBox 17" o:spid="_x0000_s1027" type="#_x0000_t202" style="position:absolute;margin-left:281.3pt;margin-top:75.1pt;width:30.75pt;height:16.9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" filled="f" stroked="f">
                      <v:textbox style="mso-fit-shape-to-text:t">
                        <w:txbxContent>
                          <w:p w14:paraId="02CCAA57" w14:textId="77777777" w:rsidR="001D38F6" w:rsidRDefault="001D38F6" w:rsidP="00135E3B">
                            <w:pPr>
                              <w:rPr>
                                <w:sz w:val="24"/>
                                <w:szCs w:val="24"/>
                              </w:rPr>
                            </w:pPr>
                            <w:r>
                              <w:rPr>
                                <w:rFonts w:asciiTheme="minorHAnsi" w:cstheme="minorBidi"/>
                                <w:color w:val="000000" w:themeColor="text1"/>
                                <w:kern w:val="24"/>
                                <w:sz w:val="16"/>
                                <w:szCs w:val="16"/>
                              </w:rPr>
                              <w:t>***</w:t>
                            </w:r>
                          </w:p>
                        </w:txbxContent>
                      </v:textbox>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693056" behindDoc="0" locked="0" layoutInCell="1" allowOverlap="1" wp14:anchorId="6B139863" wp14:editId="05A84E2D">
                      <wp:simplePos x="0" y="0"/>
                      <wp:positionH relativeFrom="column">
                        <wp:posOffset>3718560</wp:posOffset>
                      </wp:positionH>
                      <wp:positionV relativeFrom="paragraph">
                        <wp:posOffset>1391920</wp:posOffset>
                      </wp:positionV>
                      <wp:extent cx="390820" cy="215444"/>
                      <wp:effectExtent l="0" t="0" r="0" b="0"/>
                      <wp:wrapNone/>
                      <wp:docPr id="13" name="TextBox 18">
                        <a:extLst xmlns:a="http://schemas.openxmlformats.org/drawingml/2006/main">
                          <a:ext uri="{FF2B5EF4-FFF2-40B4-BE49-F238E27FC236}">
                            <a16:creationId xmlns:a16="http://schemas.microsoft.com/office/drawing/2014/main" id="{BC5C4B4D-EAC4-4CD7-B8D8-0CE58DE5A649}"/>
                          </a:ext>
                        </a:extLst>
                      </wp:docPr>
                      <wp:cNvGraphicFramePr/>
                      <a:graphic xmlns:a="http://schemas.openxmlformats.org/drawingml/2006/main">
                        <a:graphicData uri="http://schemas.microsoft.com/office/word/2010/wordprocessingShape">
                          <wps:wsp>
                            <wps:cNvSpPr txBox="1"/>
                            <wps:spPr>
                              <a:xfrm>
                                <a:off x="0" y="0"/>
                                <a:ext cx="390820" cy="215444"/>
                              </a:xfrm>
                              <a:prstGeom prst="rect">
                                <a:avLst/>
                              </a:prstGeom>
                              <a:noFill/>
                            </wps:spPr>
                            <wps:txbx>
                              <w:txbxContent>
                                <w:p w14:paraId="67212082" w14:textId="77777777" w:rsidR="001D38F6" w:rsidRDefault="001D38F6" w:rsidP="00135E3B">
                                  <w:pPr>
                                    <w:rPr>
                                      <w:sz w:val="24"/>
                                      <w:szCs w:val="24"/>
                                    </w:rPr>
                                  </w:pPr>
                                  <w:r>
                                    <w:rPr>
                                      <w:rFonts w:asciiTheme="minorHAnsi" w:cstheme="minorBidi"/>
                                      <w:color w:val="000000" w:themeColor="text1"/>
                                      <w:kern w:val="24"/>
                                      <w:sz w:val="16"/>
                                      <w:szCs w:val="16"/>
                                    </w:rPr>
                                    <w:t>***</w:t>
                                  </w:r>
                                </w:p>
                              </w:txbxContent>
                            </wps:txbx>
                            <wps:bodyPr wrap="square" rtlCol="0">
                              <a:spAutoFit/>
                            </wps:bodyPr>
                          </wps:wsp>
                        </a:graphicData>
                      </a:graphic>
                    </wp:anchor>
                  </w:drawing>
                </mc:Choice>
                <mc:Fallback>
                  <w:pict>
                    <v:shape w14:anchorId="6B139863" id="TextBox 18" o:spid="_x0000_s1028" type="#_x0000_t202" style="position:absolute;margin-left:292.8pt;margin-top:109.6pt;width:30.75pt;height:16.9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" filled="f" stroked="f">
                      <v:textbox style="mso-fit-shape-to-text:t">
                        <w:txbxContent>
                          <w:p w14:paraId="67212082" w14:textId="77777777" w:rsidR="001D38F6" w:rsidRDefault="001D38F6" w:rsidP="00135E3B">
                            <w:pPr>
                              <w:rPr>
                                <w:sz w:val="24"/>
                                <w:szCs w:val="24"/>
                              </w:rPr>
                            </w:pPr>
                            <w:r>
                              <w:rPr>
                                <w:rFonts w:asciiTheme="minorHAnsi" w:cstheme="minorBidi"/>
                                <w:color w:val="000000" w:themeColor="text1"/>
                                <w:kern w:val="24"/>
                                <w:sz w:val="16"/>
                                <w:szCs w:val="16"/>
                              </w:rPr>
                              <w:t>***</w:t>
                            </w:r>
                          </w:p>
                        </w:txbxContent>
                      </v:textbox>
                    </v:shape>
                  </w:pict>
                </mc:Fallback>
              </mc:AlternateContent>
            </w:r>
            <w:r w:rsidR="00B05E0E" w:rsidRPr="008D478D">
              <w:rPr>
                <w:rFonts w:ascii="Times New Roman" w:hAnsi="Times New Roman"/>
                <w:noProof/>
                <w:sz w:val="24"/>
                <w:szCs w:val="24"/>
                <w:lang w:eastAsia="en-GB"/>
              </w:rPr>
              <w:drawing>
                <wp:anchor distT="0" distB="0" distL="114300" distR="114300" simplePos="0" relativeHeight="251694080" behindDoc="0" locked="0" layoutInCell="1" allowOverlap="1" wp14:anchorId="06E7A0DF" wp14:editId="13091253">
                  <wp:simplePos x="0" y="0"/>
                  <wp:positionH relativeFrom="column">
                    <wp:posOffset>0</wp:posOffset>
                  </wp:positionH>
                  <wp:positionV relativeFrom="paragraph">
                    <wp:posOffset>7620</wp:posOffset>
                  </wp:positionV>
                  <wp:extent cx="4867275" cy="6657975"/>
                  <wp:effectExtent l="0" t="0" r="9525" b="9525"/>
                  <wp:wrapNone/>
                  <wp:docPr id="55" name="Picture 1">
                    <a:extLst xmlns:a="http://schemas.openxmlformats.org/drawingml/2006/main">
                      <a:ext uri="{FF2B5EF4-FFF2-40B4-BE49-F238E27FC236}">
                        <a16:creationId xmlns:a16="http://schemas.microsoft.com/office/drawing/2014/main" id="{208F4C9E-C7E2-4B54-9EEE-7C51D1F4CAA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208F4C9E-C7E2-4B54-9EEE-7C51D1F4CAA3}"/>
                              </a:ext>
                            </a:extLst>
                          </pic:cNvPr>
                          <pic:cNvPicPr>
                            <a:picLocks noChangeAspect="1"/>
                          </pic:cNvPicPr>
                        </pic:nvPicPr>
                        <pic:blipFill>
                          <a:blip r:embed="rId16"/>
                          <a:stretch>
                            <a:fillRect/>
                          </a:stretch>
                        </pic:blipFill>
                        <pic:spPr>
                          <a:xfrm>
                            <a:off x="0" y="0"/>
                            <a:ext cx="4867275" cy="6657975"/>
                          </a:xfrm>
                          <a:prstGeom prst="rect">
                            <a:avLst/>
                          </a:prstGeom>
                        </pic:spPr>
                      </pic:pic>
                    </a:graphicData>
                  </a:graphic>
                </wp:anchor>
              </w:drawing>
            </w:r>
            <w:r w:rsidRPr="008D478D">
              <w:rPr>
                <w:rFonts w:ascii="Times New Roman" w:hAnsi="Times New Roman"/>
                <w:noProof/>
                <w:sz w:val="24"/>
                <w:szCs w:val="24"/>
                <w:lang w:eastAsia="en-GB"/>
              </w:rPr>
              <mc:AlternateContent>
                <mc:Choice Requires="wps">
                  <w:drawing>
                    <wp:anchor distT="0" distB="0" distL="114300" distR="114300" simplePos="0" relativeHeight="251695104" behindDoc="0" locked="0" layoutInCell="1" allowOverlap="1" wp14:anchorId="229E5893" wp14:editId="2FB8B1AE">
                      <wp:simplePos x="0" y="0"/>
                      <wp:positionH relativeFrom="column">
                        <wp:posOffset>1895475</wp:posOffset>
                      </wp:positionH>
                      <wp:positionV relativeFrom="paragraph">
                        <wp:posOffset>514985</wp:posOffset>
                      </wp:positionV>
                      <wp:extent cx="94245" cy="168294"/>
                      <wp:effectExtent l="0" t="0" r="39370" b="22225"/>
                      <wp:wrapNone/>
                      <wp:docPr id="22" name="Right Brace 23">
                        <a:extLst xmlns:a="http://schemas.openxmlformats.org/drawingml/2006/main">
                          <a:ext uri="{FF2B5EF4-FFF2-40B4-BE49-F238E27FC236}">
                            <a16:creationId xmlns:a16="http://schemas.microsoft.com/office/drawing/2014/main" id="{B4B83575-3F60-40D4-89B2-420C8DF0B03D}"/>
                          </a:ext>
                        </a:extLst>
                      </wp:docPr>
                      <wp:cNvGraphicFramePr/>
                      <a:graphic xmlns:a="http://schemas.openxmlformats.org/drawingml/2006/main">
                        <a:graphicData uri="http://schemas.microsoft.com/office/word/2010/wordprocessingShape">
                          <wps:wsp>
                            <wps:cNvSpPr/>
                            <wps:spPr>
                              <a:xfrm>
                                <a:off x="0" y="0"/>
                                <a:ext cx="94245" cy="168294"/>
                              </a:xfrm>
                              <a:prstGeom prst="rightBrace">
                                <a:avLst/>
                              </a:prstGeom>
                              <a:noFill/>
                              <a:ln w="12700" cap="flat" cmpd="sng" algn="ctr">
                                <a:solidFill>
                                  <a:sysClr val="windowText" lastClr="000000"/>
                                </a:solidFill>
                                <a:prstDash val="solid"/>
                                <a:miter lim="800000"/>
                              </a:ln>
                              <a:effectLst/>
                            </wps:spPr>
                            <wps:bodyPr rtlCol="0" anchor="ctr"/>
                          </wps:wsp>
                        </a:graphicData>
                      </a:graphic>
                    </wp:anchor>
                  </w:drawing>
                </mc:Choice>
                <mc:Fallback>
                  <w:pict>
                    <v:shape w14:anchorId="3333AC4F" id="Right Brace 23" o:spid="_x0000_s1026" type="#_x0000_t88" style="position:absolute;margin-left:149.25pt;margin-top:40.55pt;width:7.4pt;height:13.2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" adj="1008" strokecolor="windowText" strokeweight="1pt">
                      <v:stroke joinstyle="miter"/>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696128" behindDoc="0" locked="0" layoutInCell="1" allowOverlap="1" wp14:anchorId="5B85357A" wp14:editId="20617E49">
                      <wp:simplePos x="0" y="0"/>
                      <wp:positionH relativeFrom="column">
                        <wp:posOffset>1962785</wp:posOffset>
                      </wp:positionH>
                      <wp:positionV relativeFrom="paragraph">
                        <wp:posOffset>683895</wp:posOffset>
                      </wp:positionV>
                      <wp:extent cx="100789" cy="246832"/>
                      <wp:effectExtent l="0" t="0" r="33020" b="20320"/>
                      <wp:wrapNone/>
                      <wp:docPr id="23" name="Right Brace 24">
                        <a:extLst xmlns:a="http://schemas.openxmlformats.org/drawingml/2006/main">
                          <a:ext uri="{FF2B5EF4-FFF2-40B4-BE49-F238E27FC236}">
                            <a16:creationId xmlns:a16="http://schemas.microsoft.com/office/drawing/2014/main" id="{F6FE9A34-3AF6-48AE-87D7-BA52E24920BE}"/>
                          </a:ext>
                        </a:extLst>
                      </wp:docPr>
                      <wp:cNvGraphicFramePr/>
                      <a:graphic xmlns:a="http://schemas.openxmlformats.org/drawingml/2006/main">
                        <a:graphicData uri="http://schemas.microsoft.com/office/word/2010/wordprocessingShape">
                          <wps:wsp>
                            <wps:cNvSpPr/>
                            <wps:spPr>
                              <a:xfrm>
                                <a:off x="0" y="0"/>
                                <a:ext cx="100789" cy="246832"/>
                              </a:xfrm>
                              <a:prstGeom prst="rightBrace">
                                <a:avLst/>
                              </a:prstGeom>
                              <a:noFill/>
                              <a:ln w="12700" cap="flat" cmpd="sng" algn="ctr">
                                <a:solidFill>
                                  <a:sysClr val="windowText" lastClr="000000"/>
                                </a:solidFill>
                                <a:prstDash val="solid"/>
                                <a:miter lim="800000"/>
                              </a:ln>
                              <a:effectLst/>
                            </wps:spPr>
                            <wps:bodyPr rtlCol="0" anchor="ctr"/>
                          </wps:wsp>
                        </a:graphicData>
                      </a:graphic>
                    </wp:anchor>
                  </w:drawing>
                </mc:Choice>
                <mc:Fallback>
                  <w:pict>
                    <v:shape w14:anchorId="598C6665" id="Right Brace 24" o:spid="_x0000_s1026" type="#_x0000_t88" style="position:absolute;margin-left:154.55pt;margin-top:53.85pt;width:7.95pt;height:19.4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" adj="735" strokecolor="windowText" strokeweight="1pt">
                      <v:stroke joinstyle="miter"/>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697152" behindDoc="0" locked="0" layoutInCell="1" allowOverlap="1" wp14:anchorId="57367EC0" wp14:editId="60A9697C">
                      <wp:simplePos x="0" y="0"/>
                      <wp:positionH relativeFrom="column">
                        <wp:posOffset>2026285</wp:posOffset>
                      </wp:positionH>
                      <wp:positionV relativeFrom="paragraph">
                        <wp:posOffset>504825</wp:posOffset>
                      </wp:positionV>
                      <wp:extent cx="68397" cy="431768"/>
                      <wp:effectExtent l="0" t="0" r="46355" b="26035"/>
                      <wp:wrapNone/>
                      <wp:docPr id="30" name="Right Brace 25">
                        <a:extLst xmlns:a="http://schemas.openxmlformats.org/drawingml/2006/main">
                          <a:ext uri="{FF2B5EF4-FFF2-40B4-BE49-F238E27FC236}">
                            <a16:creationId xmlns:a16="http://schemas.microsoft.com/office/drawing/2014/main" id="{3A707986-5C5B-454C-ADCD-D7A05F0A642F}"/>
                          </a:ext>
                        </a:extLst>
                      </wp:docPr>
                      <wp:cNvGraphicFramePr/>
                      <a:graphic xmlns:a="http://schemas.openxmlformats.org/drawingml/2006/main">
                        <a:graphicData uri="http://schemas.microsoft.com/office/word/2010/wordprocessingShape">
                          <wps:wsp>
                            <wps:cNvSpPr/>
                            <wps:spPr>
                              <a:xfrm>
                                <a:off x="0" y="0"/>
                                <a:ext cx="68397" cy="431768"/>
                              </a:xfrm>
                              <a:prstGeom prst="rightBrace">
                                <a:avLst/>
                              </a:prstGeom>
                              <a:noFill/>
                              <a:ln w="12700" cap="flat" cmpd="sng" algn="ctr">
                                <a:solidFill>
                                  <a:sysClr val="windowText" lastClr="000000"/>
                                </a:solidFill>
                                <a:prstDash val="solid"/>
                                <a:miter lim="800000"/>
                              </a:ln>
                              <a:effectLst/>
                            </wps:spPr>
                            <wps:bodyPr rtlCol="0" anchor="ctr"/>
                          </wps:wsp>
                        </a:graphicData>
                      </a:graphic>
                    </wp:anchor>
                  </w:drawing>
                </mc:Choice>
                <mc:Fallback>
                  <w:pict>
                    <v:shape w14:anchorId="3A5C8A84" id="Right Brace 25" o:spid="_x0000_s1026" type="#_x0000_t88" style="position:absolute;margin-left:159.55pt;margin-top:39.75pt;width:5.4pt;height:34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" adj="285" strokecolor="windowText" strokeweight="1pt">
                      <v:stroke joinstyle="miter"/>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698176" behindDoc="0" locked="0" layoutInCell="1" allowOverlap="1" wp14:anchorId="5E409CCD" wp14:editId="6FCC4DBF">
                      <wp:simplePos x="0" y="0"/>
                      <wp:positionH relativeFrom="column">
                        <wp:posOffset>2019935</wp:posOffset>
                      </wp:positionH>
                      <wp:positionV relativeFrom="paragraph">
                        <wp:posOffset>514985</wp:posOffset>
                      </wp:positionV>
                      <wp:extent cx="100789" cy="215444"/>
                      <wp:effectExtent l="0" t="0" r="0" b="0"/>
                      <wp:wrapNone/>
                      <wp:docPr id="31" name="TextBox 26">
                        <a:extLst xmlns:a="http://schemas.openxmlformats.org/drawingml/2006/main">
                          <a:ext uri="{FF2B5EF4-FFF2-40B4-BE49-F238E27FC236}">
                            <a16:creationId xmlns:a16="http://schemas.microsoft.com/office/drawing/2014/main" id="{EA629654-B3D2-4376-B90B-C54A376DC2A8}"/>
                          </a:ext>
                        </a:extLst>
                      </wp:docPr>
                      <wp:cNvGraphicFramePr/>
                      <a:graphic xmlns:a="http://schemas.openxmlformats.org/drawingml/2006/main">
                        <a:graphicData uri="http://schemas.microsoft.com/office/word/2010/wordprocessingShape">
                          <wps:wsp>
                            <wps:cNvSpPr txBox="1"/>
                            <wps:spPr>
                              <a:xfrm>
                                <a:off x="0" y="0"/>
                                <a:ext cx="100789" cy="215444"/>
                              </a:xfrm>
                              <a:prstGeom prst="rect">
                                <a:avLst/>
                              </a:prstGeom>
                              <a:noFill/>
                            </wps:spPr>
                            <wps:txbx>
                              <w:txbxContent>
                                <w:p w14:paraId="1455541C" w14:textId="77777777" w:rsidR="001D38F6" w:rsidRDefault="001D38F6" w:rsidP="00135E3B">
                                  <w:pPr>
                                    <w:rPr>
                                      <w:sz w:val="24"/>
                                      <w:szCs w:val="24"/>
                                    </w:rPr>
                                  </w:pPr>
                                  <w:r>
                                    <w:rPr>
                                      <w:rFonts w:asciiTheme="minorHAnsi" w:cstheme="minorBidi"/>
                                      <w:color w:val="000000" w:themeColor="text1"/>
                                      <w:kern w:val="24"/>
                                      <w:sz w:val="16"/>
                                      <w:szCs w:val="16"/>
                                    </w:rPr>
                                    <w:t>*</w:t>
                                  </w:r>
                                </w:p>
                              </w:txbxContent>
                            </wps:txbx>
                            <wps:bodyPr wrap="square" rtlCol="0">
                              <a:spAutoFit/>
                            </wps:bodyPr>
                          </wps:wsp>
                        </a:graphicData>
                      </a:graphic>
                    </wp:anchor>
                  </w:drawing>
                </mc:Choice>
                <mc:Fallback>
                  <w:pict>
                    <v:shape w14:anchorId="5E409CCD" id="TextBox 26" o:spid="_x0000_s1029" type="#_x0000_t202" style="position:absolute;margin-left:159.05pt;margin-top:40.55pt;width:7.95pt;height:16.9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" filled="f" stroked="f">
                      <v:textbox style="mso-fit-shape-to-text:t">
                        <w:txbxContent>
                          <w:p w14:paraId="1455541C" w14:textId="77777777" w:rsidR="001D38F6" w:rsidRDefault="001D38F6" w:rsidP="00135E3B">
                            <w:pPr>
                              <w:rPr>
                                <w:sz w:val="24"/>
                                <w:szCs w:val="24"/>
                              </w:rPr>
                            </w:pPr>
                            <w:r>
                              <w:rPr>
                                <w:rFonts w:asciiTheme="minorHAnsi" w:cstheme="minorBidi"/>
                                <w:color w:val="000000" w:themeColor="text1"/>
                                <w:kern w:val="24"/>
                                <w:sz w:val="16"/>
                                <w:szCs w:val="16"/>
                              </w:rPr>
                              <w:t>*</w:t>
                            </w:r>
                          </w:p>
                        </w:txbxContent>
                      </v:textbox>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699200" behindDoc="0" locked="0" layoutInCell="1" allowOverlap="1" wp14:anchorId="0BCF7A19" wp14:editId="318BBF2A">
                      <wp:simplePos x="0" y="0"/>
                      <wp:positionH relativeFrom="column">
                        <wp:posOffset>2043430</wp:posOffset>
                      </wp:positionH>
                      <wp:positionV relativeFrom="paragraph">
                        <wp:posOffset>718185</wp:posOffset>
                      </wp:positionV>
                      <wp:extent cx="308353" cy="215444"/>
                      <wp:effectExtent l="0" t="0" r="0" b="0"/>
                      <wp:wrapNone/>
                      <wp:docPr id="42" name="TextBox 27">
                        <a:extLst xmlns:a="http://schemas.openxmlformats.org/drawingml/2006/main">
                          <a:ext uri="{FF2B5EF4-FFF2-40B4-BE49-F238E27FC236}">
                            <a16:creationId xmlns:a16="http://schemas.microsoft.com/office/drawing/2014/main" id="{6F810CD7-FC6F-4B66-AE1F-33AA676F3E96}"/>
                          </a:ext>
                        </a:extLst>
                      </wp:docPr>
                      <wp:cNvGraphicFramePr/>
                      <a:graphic xmlns:a="http://schemas.openxmlformats.org/drawingml/2006/main">
                        <a:graphicData uri="http://schemas.microsoft.com/office/word/2010/wordprocessingShape">
                          <wps:wsp>
                            <wps:cNvSpPr txBox="1"/>
                            <wps:spPr>
                              <a:xfrm>
                                <a:off x="0" y="0"/>
                                <a:ext cx="308353" cy="215444"/>
                              </a:xfrm>
                              <a:prstGeom prst="rect">
                                <a:avLst/>
                              </a:prstGeom>
                              <a:noFill/>
                            </wps:spPr>
                            <wps:txbx>
                              <w:txbxContent>
                                <w:p w14:paraId="12CE680D" w14:textId="77777777" w:rsidR="001D38F6" w:rsidRDefault="001D38F6" w:rsidP="00135E3B">
                                  <w:pPr>
                                    <w:rPr>
                                      <w:sz w:val="24"/>
                                      <w:szCs w:val="24"/>
                                    </w:rPr>
                                  </w:pPr>
                                  <w:r>
                                    <w:rPr>
                                      <w:rFonts w:asciiTheme="minorHAnsi" w:cstheme="minorBidi"/>
                                      <w:color w:val="000000" w:themeColor="text1"/>
                                      <w:kern w:val="24"/>
                                      <w:sz w:val="16"/>
                                      <w:szCs w:val="16"/>
                                    </w:rPr>
                                    <w:t>**</w:t>
                                  </w:r>
                                </w:p>
                              </w:txbxContent>
                            </wps:txbx>
                            <wps:bodyPr wrap="square" rtlCol="0">
                              <a:spAutoFit/>
                            </wps:bodyPr>
                          </wps:wsp>
                        </a:graphicData>
                      </a:graphic>
                    </wp:anchor>
                  </w:drawing>
                </mc:Choice>
                <mc:Fallback>
                  <w:pict>
                    <v:shape w14:anchorId="0BCF7A19" id="TextBox 27" o:spid="_x0000_s1030" type="#_x0000_t202" style="position:absolute;margin-left:160.9pt;margin-top:56.55pt;width:24.3pt;height:16.9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" filled="f" stroked="f">
                      <v:textbox style="mso-fit-shape-to-text:t">
                        <w:txbxContent>
                          <w:p w14:paraId="12CE680D" w14:textId="77777777" w:rsidR="001D38F6" w:rsidRDefault="001D38F6" w:rsidP="00135E3B">
                            <w:pPr>
                              <w:rPr>
                                <w:sz w:val="24"/>
                                <w:szCs w:val="24"/>
                              </w:rPr>
                            </w:pPr>
                            <w:r>
                              <w:rPr>
                                <w:rFonts w:asciiTheme="minorHAnsi" w:cstheme="minorBidi"/>
                                <w:color w:val="000000" w:themeColor="text1"/>
                                <w:kern w:val="24"/>
                                <w:sz w:val="16"/>
                                <w:szCs w:val="16"/>
                              </w:rPr>
                              <w:t>**</w:t>
                            </w:r>
                          </w:p>
                        </w:txbxContent>
                      </v:textbox>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700224" behindDoc="0" locked="0" layoutInCell="1" allowOverlap="1" wp14:anchorId="59317CEE" wp14:editId="5A92AC06">
                      <wp:simplePos x="0" y="0"/>
                      <wp:positionH relativeFrom="column">
                        <wp:posOffset>2053590</wp:posOffset>
                      </wp:positionH>
                      <wp:positionV relativeFrom="paragraph">
                        <wp:posOffset>624205</wp:posOffset>
                      </wp:positionV>
                      <wp:extent cx="390820" cy="215444"/>
                      <wp:effectExtent l="0" t="0" r="0" b="0"/>
                      <wp:wrapNone/>
                      <wp:docPr id="43" name="TextBox 28">
                        <a:extLst xmlns:a="http://schemas.openxmlformats.org/drawingml/2006/main">
                          <a:ext uri="{FF2B5EF4-FFF2-40B4-BE49-F238E27FC236}">
                            <a16:creationId xmlns:a16="http://schemas.microsoft.com/office/drawing/2014/main" id="{72742CAD-8C55-4C68-975E-052F7710A45E}"/>
                          </a:ext>
                        </a:extLst>
                      </wp:docPr>
                      <wp:cNvGraphicFramePr/>
                      <a:graphic xmlns:a="http://schemas.openxmlformats.org/drawingml/2006/main">
                        <a:graphicData uri="http://schemas.microsoft.com/office/word/2010/wordprocessingShape">
                          <wps:wsp>
                            <wps:cNvSpPr txBox="1"/>
                            <wps:spPr>
                              <a:xfrm>
                                <a:off x="0" y="0"/>
                                <a:ext cx="390820" cy="215444"/>
                              </a:xfrm>
                              <a:prstGeom prst="rect">
                                <a:avLst/>
                              </a:prstGeom>
                              <a:noFill/>
                            </wps:spPr>
                            <wps:txbx>
                              <w:txbxContent>
                                <w:p w14:paraId="5BD9A113" w14:textId="77777777" w:rsidR="001D38F6" w:rsidRDefault="001D38F6" w:rsidP="00135E3B">
                                  <w:pPr>
                                    <w:rPr>
                                      <w:sz w:val="24"/>
                                      <w:szCs w:val="24"/>
                                    </w:rPr>
                                  </w:pPr>
                                  <w:r>
                                    <w:rPr>
                                      <w:rFonts w:asciiTheme="minorHAnsi" w:cstheme="minorBidi"/>
                                      <w:color w:val="000000" w:themeColor="text1"/>
                                      <w:kern w:val="24"/>
                                      <w:sz w:val="16"/>
                                      <w:szCs w:val="16"/>
                                    </w:rPr>
                                    <w:t>***</w:t>
                                  </w:r>
                                </w:p>
                              </w:txbxContent>
                            </wps:txbx>
                            <wps:bodyPr wrap="square" rtlCol="0">
                              <a:spAutoFit/>
                            </wps:bodyPr>
                          </wps:wsp>
                        </a:graphicData>
                      </a:graphic>
                    </wp:anchor>
                  </w:drawing>
                </mc:Choice>
                <mc:Fallback>
                  <w:pict>
                    <v:shape w14:anchorId="59317CEE" id="TextBox 28" o:spid="_x0000_s1031" type="#_x0000_t202" style="position:absolute;margin-left:161.7pt;margin-top:49.15pt;width:30.75pt;height:16.9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" filled="f" stroked="f">
                      <v:textbox style="mso-fit-shape-to-text:t">
                        <w:txbxContent>
                          <w:p w14:paraId="5BD9A113" w14:textId="77777777" w:rsidR="001D38F6" w:rsidRDefault="001D38F6" w:rsidP="00135E3B">
                            <w:pPr>
                              <w:rPr>
                                <w:sz w:val="24"/>
                                <w:szCs w:val="24"/>
                              </w:rPr>
                            </w:pPr>
                            <w:r>
                              <w:rPr>
                                <w:rFonts w:asciiTheme="minorHAnsi" w:cstheme="minorBidi"/>
                                <w:color w:val="000000" w:themeColor="text1"/>
                                <w:kern w:val="24"/>
                                <w:sz w:val="16"/>
                                <w:szCs w:val="16"/>
                              </w:rPr>
                              <w:t>***</w:t>
                            </w:r>
                          </w:p>
                        </w:txbxContent>
                      </v:textbox>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701248" behindDoc="0" locked="0" layoutInCell="1" allowOverlap="1" wp14:anchorId="47DE3BCB" wp14:editId="33A8BDE1">
                      <wp:simplePos x="0" y="0"/>
                      <wp:positionH relativeFrom="column">
                        <wp:posOffset>4512945</wp:posOffset>
                      </wp:positionH>
                      <wp:positionV relativeFrom="paragraph">
                        <wp:posOffset>1169035</wp:posOffset>
                      </wp:positionV>
                      <wp:extent cx="71277" cy="264744"/>
                      <wp:effectExtent l="0" t="0" r="43180" b="21590"/>
                      <wp:wrapNone/>
                      <wp:docPr id="44" name="Right Brace 31">
                        <a:extLst xmlns:a="http://schemas.openxmlformats.org/drawingml/2006/main">
                          <a:ext uri="{FF2B5EF4-FFF2-40B4-BE49-F238E27FC236}">
                            <a16:creationId xmlns:a16="http://schemas.microsoft.com/office/drawing/2014/main" id="{3C6A6861-9A14-489C-8F98-2F13652E1F2B}"/>
                          </a:ext>
                        </a:extLst>
                      </wp:docPr>
                      <wp:cNvGraphicFramePr/>
                      <a:graphic xmlns:a="http://schemas.openxmlformats.org/drawingml/2006/main">
                        <a:graphicData uri="http://schemas.microsoft.com/office/word/2010/wordprocessingShape">
                          <wps:wsp>
                            <wps:cNvSpPr/>
                            <wps:spPr>
                              <a:xfrm>
                                <a:off x="0" y="0"/>
                                <a:ext cx="71277" cy="264744"/>
                              </a:xfrm>
                              <a:prstGeom prst="rightBrace">
                                <a:avLst/>
                              </a:prstGeom>
                              <a:noFill/>
                              <a:ln w="12700" cap="flat" cmpd="sng" algn="ctr">
                                <a:solidFill>
                                  <a:sysClr val="windowText" lastClr="000000"/>
                                </a:solidFill>
                                <a:prstDash val="solid"/>
                                <a:miter lim="800000"/>
                              </a:ln>
                              <a:effectLst/>
                            </wps:spPr>
                            <wps:bodyPr rtlCol="0" anchor="ctr"/>
                          </wps:wsp>
                        </a:graphicData>
                      </a:graphic>
                    </wp:anchor>
                  </w:drawing>
                </mc:Choice>
                <mc:Fallback>
                  <w:pict>
                    <v:shape w14:anchorId="3E692F55" id="Right Brace 31" o:spid="_x0000_s1026" type="#_x0000_t88" style="position:absolute;margin-left:355.35pt;margin-top:92.05pt;width:5.6pt;height:20.8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" adj="485" strokecolor="windowText" strokeweight="1pt">
                      <v:stroke joinstyle="miter"/>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702272" behindDoc="0" locked="0" layoutInCell="1" allowOverlap="1" wp14:anchorId="6B892020" wp14:editId="06A25F18">
                      <wp:simplePos x="0" y="0"/>
                      <wp:positionH relativeFrom="column">
                        <wp:posOffset>4451985</wp:posOffset>
                      </wp:positionH>
                      <wp:positionV relativeFrom="paragraph">
                        <wp:posOffset>1200785</wp:posOffset>
                      </wp:positionV>
                      <wp:extent cx="64344" cy="229494"/>
                      <wp:effectExtent l="0" t="0" r="31115" b="18415"/>
                      <wp:wrapNone/>
                      <wp:docPr id="45" name="Right Brace 32">
                        <a:extLst xmlns:a="http://schemas.openxmlformats.org/drawingml/2006/main">
                          <a:ext uri="{FF2B5EF4-FFF2-40B4-BE49-F238E27FC236}">
                            <a16:creationId xmlns:a16="http://schemas.microsoft.com/office/drawing/2014/main" id="{6B957B78-8C96-4E2D-ABFD-CA93A80CD75F}"/>
                          </a:ext>
                        </a:extLst>
                      </wp:docPr>
                      <wp:cNvGraphicFramePr/>
                      <a:graphic xmlns:a="http://schemas.openxmlformats.org/drawingml/2006/main">
                        <a:graphicData uri="http://schemas.microsoft.com/office/word/2010/wordprocessingShape">
                          <wps:wsp>
                            <wps:cNvSpPr/>
                            <wps:spPr>
                              <a:xfrm>
                                <a:off x="0" y="0"/>
                                <a:ext cx="64344" cy="229494"/>
                              </a:xfrm>
                              <a:prstGeom prst="rightBrace">
                                <a:avLst/>
                              </a:prstGeom>
                              <a:noFill/>
                              <a:ln w="12700" cap="flat" cmpd="sng" algn="ctr">
                                <a:solidFill>
                                  <a:sysClr val="windowText" lastClr="000000"/>
                                </a:solidFill>
                                <a:prstDash val="solid"/>
                                <a:miter lim="800000"/>
                              </a:ln>
                              <a:effectLst/>
                            </wps:spPr>
                            <wps:bodyPr rtlCol="0" anchor="ctr"/>
                          </wps:wsp>
                        </a:graphicData>
                      </a:graphic>
                    </wp:anchor>
                  </w:drawing>
                </mc:Choice>
                <mc:Fallback>
                  <w:pict>
                    <v:shape w14:anchorId="60EBEA24" id="Right Brace 32" o:spid="_x0000_s1026" type="#_x0000_t88" style="position:absolute;margin-left:350.55pt;margin-top:94.55pt;width:5.05pt;height:18.05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" adj="505" strokecolor="windowText" strokeweight="1pt">
                      <v:stroke joinstyle="miter"/>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703296" behindDoc="0" locked="0" layoutInCell="1" allowOverlap="1" wp14:anchorId="1E26CBC0" wp14:editId="516348C9">
                      <wp:simplePos x="0" y="0"/>
                      <wp:positionH relativeFrom="column">
                        <wp:posOffset>4591050</wp:posOffset>
                      </wp:positionH>
                      <wp:positionV relativeFrom="paragraph">
                        <wp:posOffset>1215390</wp:posOffset>
                      </wp:positionV>
                      <wp:extent cx="100789" cy="215444"/>
                      <wp:effectExtent l="0" t="0" r="0" b="0"/>
                      <wp:wrapNone/>
                      <wp:docPr id="46" name="TextBox 33">
                        <a:extLst xmlns:a="http://schemas.openxmlformats.org/drawingml/2006/main">
                          <a:ext uri="{FF2B5EF4-FFF2-40B4-BE49-F238E27FC236}">
                            <a16:creationId xmlns:a16="http://schemas.microsoft.com/office/drawing/2014/main" id="{2C2E4447-AF95-4A35-A139-41DABB26BCCF}"/>
                          </a:ext>
                        </a:extLst>
                      </wp:docPr>
                      <wp:cNvGraphicFramePr/>
                      <a:graphic xmlns:a="http://schemas.openxmlformats.org/drawingml/2006/main">
                        <a:graphicData uri="http://schemas.microsoft.com/office/word/2010/wordprocessingShape">
                          <wps:wsp>
                            <wps:cNvSpPr txBox="1"/>
                            <wps:spPr>
                              <a:xfrm>
                                <a:off x="0" y="0"/>
                                <a:ext cx="100789" cy="215444"/>
                              </a:xfrm>
                              <a:prstGeom prst="rect">
                                <a:avLst/>
                              </a:prstGeom>
                              <a:noFill/>
                            </wps:spPr>
                            <wps:txbx>
                              <w:txbxContent>
                                <w:p w14:paraId="31552C09" w14:textId="77777777" w:rsidR="001D38F6" w:rsidRDefault="001D38F6" w:rsidP="00135E3B">
                                  <w:pPr>
                                    <w:rPr>
                                      <w:sz w:val="24"/>
                                      <w:szCs w:val="24"/>
                                    </w:rPr>
                                  </w:pPr>
                                  <w:r>
                                    <w:rPr>
                                      <w:rFonts w:asciiTheme="minorHAnsi" w:cstheme="minorBidi"/>
                                      <w:color w:val="000000" w:themeColor="text1"/>
                                      <w:kern w:val="24"/>
                                      <w:sz w:val="16"/>
                                      <w:szCs w:val="16"/>
                                    </w:rPr>
                                    <w:t>*</w:t>
                                  </w:r>
                                </w:p>
                              </w:txbxContent>
                            </wps:txbx>
                            <wps:bodyPr wrap="square" rtlCol="0">
                              <a:spAutoFit/>
                            </wps:bodyPr>
                          </wps:wsp>
                        </a:graphicData>
                      </a:graphic>
                    </wp:anchor>
                  </w:drawing>
                </mc:Choice>
                <mc:Fallback>
                  <w:pict>
                    <v:shape w14:anchorId="1E26CBC0" id="TextBox 33" o:spid="_x0000_s1032" type="#_x0000_t202" style="position:absolute;margin-left:361.5pt;margin-top:95.7pt;width:7.95pt;height:16.95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" filled="f" stroked="f">
                      <v:textbox style="mso-fit-shape-to-text:t">
                        <w:txbxContent>
                          <w:p w14:paraId="31552C09" w14:textId="77777777" w:rsidR="001D38F6" w:rsidRDefault="001D38F6" w:rsidP="00135E3B">
                            <w:pPr>
                              <w:rPr>
                                <w:sz w:val="24"/>
                                <w:szCs w:val="24"/>
                              </w:rPr>
                            </w:pPr>
                            <w:r>
                              <w:rPr>
                                <w:rFonts w:asciiTheme="minorHAnsi" w:cstheme="minorBidi"/>
                                <w:color w:val="000000" w:themeColor="text1"/>
                                <w:kern w:val="24"/>
                                <w:sz w:val="16"/>
                                <w:szCs w:val="16"/>
                              </w:rPr>
                              <w:t>*</w:t>
                            </w:r>
                          </w:p>
                        </w:txbxContent>
                      </v:textbox>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704320" behindDoc="0" locked="0" layoutInCell="1" allowOverlap="1" wp14:anchorId="68EC1E29" wp14:editId="454DEE40">
                      <wp:simplePos x="0" y="0"/>
                      <wp:positionH relativeFrom="column">
                        <wp:posOffset>4516120</wp:posOffset>
                      </wp:positionH>
                      <wp:positionV relativeFrom="paragraph">
                        <wp:posOffset>1235075</wp:posOffset>
                      </wp:positionV>
                      <wp:extent cx="100789" cy="215444"/>
                      <wp:effectExtent l="0" t="0" r="0" b="0"/>
                      <wp:wrapNone/>
                      <wp:docPr id="48" name="TextBox 34">
                        <a:extLst xmlns:a="http://schemas.openxmlformats.org/drawingml/2006/main">
                          <a:ext uri="{FF2B5EF4-FFF2-40B4-BE49-F238E27FC236}">
                            <a16:creationId xmlns:a16="http://schemas.microsoft.com/office/drawing/2014/main" id="{462B2AD8-74AB-436B-B4AA-B5A28FC4F6D2}"/>
                          </a:ext>
                        </a:extLst>
                      </wp:docPr>
                      <wp:cNvGraphicFramePr/>
                      <a:graphic xmlns:a="http://schemas.openxmlformats.org/drawingml/2006/main">
                        <a:graphicData uri="http://schemas.microsoft.com/office/word/2010/wordprocessingShape">
                          <wps:wsp>
                            <wps:cNvSpPr txBox="1"/>
                            <wps:spPr>
                              <a:xfrm>
                                <a:off x="0" y="0"/>
                                <a:ext cx="100789" cy="215444"/>
                              </a:xfrm>
                              <a:prstGeom prst="rect">
                                <a:avLst/>
                              </a:prstGeom>
                              <a:noFill/>
                            </wps:spPr>
                            <wps:txbx>
                              <w:txbxContent>
                                <w:p w14:paraId="7AA5E82C" w14:textId="77777777" w:rsidR="001D38F6" w:rsidRDefault="001D38F6" w:rsidP="00135E3B">
                                  <w:pPr>
                                    <w:rPr>
                                      <w:sz w:val="24"/>
                                      <w:szCs w:val="24"/>
                                    </w:rPr>
                                  </w:pPr>
                                  <w:r>
                                    <w:rPr>
                                      <w:rFonts w:asciiTheme="minorHAnsi" w:cstheme="minorBidi"/>
                                      <w:color w:val="000000" w:themeColor="text1"/>
                                      <w:kern w:val="24"/>
                                      <w:sz w:val="16"/>
                                      <w:szCs w:val="16"/>
                                    </w:rPr>
                                    <w:t>*</w:t>
                                  </w:r>
                                </w:p>
                              </w:txbxContent>
                            </wps:txbx>
                            <wps:bodyPr wrap="square" rtlCol="0">
                              <a:spAutoFit/>
                            </wps:bodyPr>
                          </wps:wsp>
                        </a:graphicData>
                      </a:graphic>
                    </wp:anchor>
                  </w:drawing>
                </mc:Choice>
                <mc:Fallback>
                  <w:pict>
                    <v:shape w14:anchorId="68EC1E29" id="TextBox 34" o:spid="_x0000_s1033" type="#_x0000_t202" style="position:absolute;margin-left:355.6pt;margin-top:97.25pt;width:7.95pt;height:16.9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" filled="f" stroked="f">
                      <v:textbox style="mso-fit-shape-to-text:t">
                        <w:txbxContent>
                          <w:p w14:paraId="7AA5E82C" w14:textId="77777777" w:rsidR="001D38F6" w:rsidRDefault="001D38F6" w:rsidP="00135E3B">
                            <w:pPr>
                              <w:rPr>
                                <w:sz w:val="24"/>
                                <w:szCs w:val="24"/>
                              </w:rPr>
                            </w:pPr>
                            <w:r>
                              <w:rPr>
                                <w:rFonts w:asciiTheme="minorHAnsi" w:cstheme="minorBidi"/>
                                <w:color w:val="000000" w:themeColor="text1"/>
                                <w:kern w:val="24"/>
                                <w:sz w:val="16"/>
                                <w:szCs w:val="16"/>
                              </w:rPr>
                              <w:t>*</w:t>
                            </w:r>
                          </w:p>
                        </w:txbxContent>
                      </v:textbox>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705344" behindDoc="0" locked="0" layoutInCell="1" allowOverlap="1" wp14:anchorId="59B9E18B" wp14:editId="4B0E7899">
                      <wp:simplePos x="0" y="0"/>
                      <wp:positionH relativeFrom="column">
                        <wp:posOffset>4405630</wp:posOffset>
                      </wp:positionH>
                      <wp:positionV relativeFrom="paragraph">
                        <wp:posOffset>5817870</wp:posOffset>
                      </wp:positionV>
                      <wp:extent cx="83954" cy="123414"/>
                      <wp:effectExtent l="0" t="0" r="30480" b="10160"/>
                      <wp:wrapNone/>
                      <wp:docPr id="49" name="Right Brace 35">
                        <a:extLst xmlns:a="http://schemas.openxmlformats.org/drawingml/2006/main">
                          <a:ext uri="{FF2B5EF4-FFF2-40B4-BE49-F238E27FC236}">
                            <a16:creationId xmlns:a16="http://schemas.microsoft.com/office/drawing/2014/main" id="{DC083438-C098-42C5-BDA6-74F57A1FC75A}"/>
                          </a:ext>
                        </a:extLst>
                      </wp:docPr>
                      <wp:cNvGraphicFramePr/>
                      <a:graphic xmlns:a="http://schemas.openxmlformats.org/drawingml/2006/main">
                        <a:graphicData uri="http://schemas.microsoft.com/office/word/2010/wordprocessingShape">
                          <wps:wsp>
                            <wps:cNvSpPr/>
                            <wps:spPr>
                              <a:xfrm>
                                <a:off x="0" y="0"/>
                                <a:ext cx="83954" cy="123414"/>
                              </a:xfrm>
                              <a:prstGeom prst="rightBrace">
                                <a:avLst/>
                              </a:prstGeom>
                              <a:noFill/>
                              <a:ln w="12700" cap="flat" cmpd="sng" algn="ctr">
                                <a:solidFill>
                                  <a:sysClr val="windowText" lastClr="000000"/>
                                </a:solidFill>
                                <a:prstDash val="solid"/>
                                <a:miter lim="800000"/>
                              </a:ln>
                              <a:effectLst/>
                            </wps:spPr>
                            <wps:bodyPr rtlCol="0" anchor="ctr"/>
                          </wps:wsp>
                        </a:graphicData>
                      </a:graphic>
                    </wp:anchor>
                  </w:drawing>
                </mc:Choice>
                <mc:Fallback>
                  <w:pict>
                    <v:shape w14:anchorId="5AB3DD12" id="Right Brace 35" o:spid="_x0000_s1026" type="#_x0000_t88" style="position:absolute;margin-left:346.9pt;margin-top:458.1pt;width:6.6pt;height:9.7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" adj="1224" strokecolor="windowText" strokeweight="1pt">
                      <v:stroke joinstyle="miter"/>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706368" behindDoc="0" locked="0" layoutInCell="1" allowOverlap="1" wp14:anchorId="05355D07" wp14:editId="6B3E880B">
                      <wp:simplePos x="0" y="0"/>
                      <wp:positionH relativeFrom="column">
                        <wp:posOffset>4469765</wp:posOffset>
                      </wp:positionH>
                      <wp:positionV relativeFrom="paragraph">
                        <wp:posOffset>5805805</wp:posOffset>
                      </wp:positionV>
                      <wp:extent cx="83405" cy="280489"/>
                      <wp:effectExtent l="0" t="0" r="31115" b="24765"/>
                      <wp:wrapNone/>
                      <wp:docPr id="50" name="Right Brace 36">
                        <a:extLst xmlns:a="http://schemas.openxmlformats.org/drawingml/2006/main">
                          <a:ext uri="{FF2B5EF4-FFF2-40B4-BE49-F238E27FC236}">
                            <a16:creationId xmlns:a16="http://schemas.microsoft.com/office/drawing/2014/main" id="{E2E8AE93-FE65-4BAF-8983-F56652E93438}"/>
                          </a:ext>
                        </a:extLst>
                      </wp:docPr>
                      <wp:cNvGraphicFramePr/>
                      <a:graphic xmlns:a="http://schemas.openxmlformats.org/drawingml/2006/main">
                        <a:graphicData uri="http://schemas.microsoft.com/office/word/2010/wordprocessingShape">
                          <wps:wsp>
                            <wps:cNvSpPr/>
                            <wps:spPr>
                              <a:xfrm>
                                <a:off x="0" y="0"/>
                                <a:ext cx="83405" cy="280489"/>
                              </a:xfrm>
                              <a:prstGeom prst="rightBrace">
                                <a:avLst/>
                              </a:prstGeom>
                              <a:noFill/>
                              <a:ln w="12700" cap="flat" cmpd="sng" algn="ctr">
                                <a:solidFill>
                                  <a:sysClr val="windowText" lastClr="000000"/>
                                </a:solidFill>
                                <a:prstDash val="solid"/>
                                <a:miter lim="800000"/>
                              </a:ln>
                              <a:effectLst/>
                            </wps:spPr>
                            <wps:bodyPr rtlCol="0" anchor="ctr"/>
                          </wps:wsp>
                        </a:graphicData>
                      </a:graphic>
                    </wp:anchor>
                  </w:drawing>
                </mc:Choice>
                <mc:Fallback>
                  <w:pict>
                    <v:shape w14:anchorId="39A6F065" id="Right Brace 36" o:spid="_x0000_s1026" type="#_x0000_t88" style="position:absolute;margin-left:351.95pt;margin-top:457.15pt;width:6.55pt;height:22.1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" adj="535" strokecolor="windowText" strokeweight="1pt">
                      <v:stroke joinstyle="miter"/>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707392" behindDoc="0" locked="0" layoutInCell="1" allowOverlap="1" wp14:anchorId="58F5F82B" wp14:editId="6F3E724B">
                      <wp:simplePos x="0" y="0"/>
                      <wp:positionH relativeFrom="column">
                        <wp:posOffset>4496435</wp:posOffset>
                      </wp:positionH>
                      <wp:positionV relativeFrom="paragraph">
                        <wp:posOffset>5791835</wp:posOffset>
                      </wp:positionV>
                      <wp:extent cx="100789" cy="215444"/>
                      <wp:effectExtent l="0" t="0" r="0" b="0"/>
                      <wp:wrapNone/>
                      <wp:docPr id="51" name="TextBox 37">
                        <a:extLst xmlns:a="http://schemas.openxmlformats.org/drawingml/2006/main">
                          <a:ext uri="{FF2B5EF4-FFF2-40B4-BE49-F238E27FC236}">
                            <a16:creationId xmlns:a16="http://schemas.microsoft.com/office/drawing/2014/main" id="{652E0851-F543-42E2-86F8-A837CE6476F7}"/>
                          </a:ext>
                        </a:extLst>
                      </wp:docPr>
                      <wp:cNvGraphicFramePr/>
                      <a:graphic xmlns:a="http://schemas.openxmlformats.org/drawingml/2006/main">
                        <a:graphicData uri="http://schemas.microsoft.com/office/word/2010/wordprocessingShape">
                          <wps:wsp>
                            <wps:cNvSpPr txBox="1"/>
                            <wps:spPr>
                              <a:xfrm>
                                <a:off x="0" y="0"/>
                                <a:ext cx="100789" cy="215444"/>
                              </a:xfrm>
                              <a:prstGeom prst="rect">
                                <a:avLst/>
                              </a:prstGeom>
                              <a:noFill/>
                            </wps:spPr>
                            <wps:txbx>
                              <w:txbxContent>
                                <w:p w14:paraId="36C10C0D" w14:textId="77777777" w:rsidR="001D38F6" w:rsidRDefault="001D38F6" w:rsidP="00135E3B">
                                  <w:pPr>
                                    <w:rPr>
                                      <w:sz w:val="24"/>
                                      <w:szCs w:val="24"/>
                                    </w:rPr>
                                  </w:pPr>
                                  <w:r>
                                    <w:rPr>
                                      <w:rFonts w:asciiTheme="minorHAnsi" w:cstheme="minorBidi"/>
                                      <w:color w:val="000000" w:themeColor="text1"/>
                                      <w:kern w:val="24"/>
                                      <w:sz w:val="16"/>
                                      <w:szCs w:val="16"/>
                                    </w:rPr>
                                    <w:t>*</w:t>
                                  </w:r>
                                </w:p>
                              </w:txbxContent>
                            </wps:txbx>
                            <wps:bodyPr wrap="square" rtlCol="0">
                              <a:spAutoFit/>
                            </wps:bodyPr>
                          </wps:wsp>
                        </a:graphicData>
                      </a:graphic>
                    </wp:anchor>
                  </w:drawing>
                </mc:Choice>
                <mc:Fallback>
                  <w:pict>
                    <v:shape w14:anchorId="58F5F82B" id="TextBox 37" o:spid="_x0000_s1034" type="#_x0000_t202" style="position:absolute;margin-left:354.05pt;margin-top:456.05pt;width:7.95pt;height:16.9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" filled="f" stroked="f">
                      <v:textbox style="mso-fit-shape-to-text:t">
                        <w:txbxContent>
                          <w:p w14:paraId="36C10C0D" w14:textId="77777777" w:rsidR="001D38F6" w:rsidRDefault="001D38F6" w:rsidP="00135E3B">
                            <w:pPr>
                              <w:rPr>
                                <w:sz w:val="24"/>
                                <w:szCs w:val="24"/>
                              </w:rPr>
                            </w:pPr>
                            <w:r>
                              <w:rPr>
                                <w:rFonts w:asciiTheme="minorHAnsi" w:cstheme="minorBidi"/>
                                <w:color w:val="000000" w:themeColor="text1"/>
                                <w:kern w:val="24"/>
                                <w:sz w:val="16"/>
                                <w:szCs w:val="16"/>
                              </w:rPr>
                              <w:t>*</w:t>
                            </w:r>
                          </w:p>
                        </w:txbxContent>
                      </v:textbox>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708416" behindDoc="0" locked="0" layoutInCell="1" allowOverlap="1" wp14:anchorId="49B39DEF" wp14:editId="0ABEA8E1">
                      <wp:simplePos x="0" y="0"/>
                      <wp:positionH relativeFrom="column">
                        <wp:posOffset>4525645</wp:posOffset>
                      </wp:positionH>
                      <wp:positionV relativeFrom="paragraph">
                        <wp:posOffset>5852795</wp:posOffset>
                      </wp:positionV>
                      <wp:extent cx="390820" cy="215444"/>
                      <wp:effectExtent l="0" t="0" r="0" b="0"/>
                      <wp:wrapNone/>
                      <wp:docPr id="52" name="TextBox 38">
                        <a:extLst xmlns:a="http://schemas.openxmlformats.org/drawingml/2006/main">
                          <a:ext uri="{FF2B5EF4-FFF2-40B4-BE49-F238E27FC236}">
                            <a16:creationId xmlns:a16="http://schemas.microsoft.com/office/drawing/2014/main" id="{2737D745-32F8-44D1-8197-65DDCCA83D88}"/>
                          </a:ext>
                        </a:extLst>
                      </wp:docPr>
                      <wp:cNvGraphicFramePr/>
                      <a:graphic xmlns:a="http://schemas.openxmlformats.org/drawingml/2006/main">
                        <a:graphicData uri="http://schemas.microsoft.com/office/word/2010/wordprocessingShape">
                          <wps:wsp>
                            <wps:cNvSpPr txBox="1"/>
                            <wps:spPr>
                              <a:xfrm>
                                <a:off x="0" y="0"/>
                                <a:ext cx="390820" cy="215444"/>
                              </a:xfrm>
                              <a:prstGeom prst="rect">
                                <a:avLst/>
                              </a:prstGeom>
                              <a:noFill/>
                            </wps:spPr>
                            <wps:txbx>
                              <w:txbxContent>
                                <w:p w14:paraId="19E2865B" w14:textId="77777777" w:rsidR="001D38F6" w:rsidRDefault="001D38F6" w:rsidP="00135E3B">
                                  <w:pPr>
                                    <w:rPr>
                                      <w:sz w:val="24"/>
                                      <w:szCs w:val="24"/>
                                    </w:rPr>
                                  </w:pPr>
                                  <w:r>
                                    <w:rPr>
                                      <w:rFonts w:asciiTheme="minorHAnsi" w:cstheme="minorBidi"/>
                                      <w:color w:val="000000" w:themeColor="text1"/>
                                      <w:kern w:val="24"/>
                                      <w:sz w:val="16"/>
                                      <w:szCs w:val="16"/>
                                    </w:rPr>
                                    <w:t>***</w:t>
                                  </w:r>
                                </w:p>
                              </w:txbxContent>
                            </wps:txbx>
                            <wps:bodyPr wrap="square" rtlCol="0">
                              <a:spAutoFit/>
                            </wps:bodyPr>
                          </wps:wsp>
                        </a:graphicData>
                      </a:graphic>
                    </wp:anchor>
                  </w:drawing>
                </mc:Choice>
                <mc:Fallback>
                  <w:pict>
                    <v:shape w14:anchorId="49B39DEF" id="TextBox 38" o:spid="_x0000_s1035" type="#_x0000_t202" style="position:absolute;margin-left:356.35pt;margin-top:460.85pt;width:30.75pt;height:16.95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" filled="f" stroked="f">
                      <v:textbox style="mso-fit-shape-to-text:t">
                        <w:txbxContent>
                          <w:p w14:paraId="19E2865B" w14:textId="77777777" w:rsidR="001D38F6" w:rsidRDefault="001D38F6" w:rsidP="00135E3B">
                            <w:pPr>
                              <w:rPr>
                                <w:sz w:val="24"/>
                                <w:szCs w:val="24"/>
                              </w:rPr>
                            </w:pPr>
                            <w:r>
                              <w:rPr>
                                <w:rFonts w:asciiTheme="minorHAnsi" w:cstheme="minorBidi"/>
                                <w:color w:val="000000" w:themeColor="text1"/>
                                <w:kern w:val="24"/>
                                <w:sz w:val="16"/>
                                <w:szCs w:val="16"/>
                              </w:rPr>
                              <w:t>***</w:t>
                            </w:r>
                          </w:p>
                        </w:txbxContent>
                      </v:textbox>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709440" behindDoc="0" locked="0" layoutInCell="1" allowOverlap="1" wp14:anchorId="4F61650D" wp14:editId="666E8F18">
                      <wp:simplePos x="0" y="0"/>
                      <wp:positionH relativeFrom="column">
                        <wp:posOffset>553720</wp:posOffset>
                      </wp:positionH>
                      <wp:positionV relativeFrom="paragraph">
                        <wp:posOffset>5832475</wp:posOffset>
                      </wp:positionV>
                      <wp:extent cx="56448" cy="235702"/>
                      <wp:effectExtent l="19050" t="0" r="20320" b="12065"/>
                      <wp:wrapNone/>
                      <wp:docPr id="53" name="Right Brace 39">
                        <a:extLst xmlns:a="http://schemas.openxmlformats.org/drawingml/2006/main">
                          <a:ext uri="{FF2B5EF4-FFF2-40B4-BE49-F238E27FC236}">
                            <a16:creationId xmlns:a16="http://schemas.microsoft.com/office/drawing/2014/main" id="{F93345C2-235D-4C1F-9927-656F5CE07DFB}"/>
                          </a:ext>
                        </a:extLst>
                      </wp:docPr>
                      <wp:cNvGraphicFramePr/>
                      <a:graphic xmlns:a="http://schemas.openxmlformats.org/drawingml/2006/main">
                        <a:graphicData uri="http://schemas.microsoft.com/office/word/2010/wordprocessingShape">
                          <wps:wsp>
                            <wps:cNvSpPr/>
                            <wps:spPr>
                              <a:xfrm rot="10800000">
                                <a:off x="0" y="0"/>
                                <a:ext cx="56448" cy="235702"/>
                              </a:xfrm>
                              <a:prstGeom prst="rightBrace">
                                <a:avLst/>
                              </a:prstGeom>
                              <a:noFill/>
                              <a:ln w="12700" cap="flat" cmpd="sng" algn="ctr">
                                <a:solidFill>
                                  <a:sysClr val="windowText" lastClr="000000"/>
                                </a:solidFill>
                                <a:prstDash val="solid"/>
                                <a:miter lim="800000"/>
                              </a:ln>
                              <a:effectLst/>
                            </wps:spPr>
                            <wps:bodyPr rtlCol="0" anchor="ctr"/>
                          </wps:wsp>
                        </a:graphicData>
                      </a:graphic>
                    </wp:anchor>
                  </w:drawing>
                </mc:Choice>
                <mc:Fallback>
                  <w:pict>
                    <v:shape w14:anchorId="5D61DABA" id="Right Brace 39" o:spid="_x0000_s1026" type="#_x0000_t88" style="position:absolute;margin-left:43.6pt;margin-top:459.25pt;width:4.45pt;height:18.55pt;rotation:180;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" adj="431" strokecolor="windowText" strokeweight="1pt">
                      <v:stroke joinstyle="miter"/>
                    </v:shape>
                  </w:pict>
                </mc:Fallback>
              </mc:AlternateContent>
            </w:r>
            <w:r w:rsidRPr="008D478D">
              <w:rPr>
                <w:rFonts w:ascii="Times New Roman" w:hAnsi="Times New Roman"/>
                <w:noProof/>
                <w:sz w:val="24"/>
                <w:szCs w:val="24"/>
                <w:lang w:eastAsia="en-GB"/>
              </w:rPr>
              <mc:AlternateContent>
                <mc:Choice Requires="wps">
                  <w:drawing>
                    <wp:anchor distT="0" distB="0" distL="114300" distR="114300" simplePos="0" relativeHeight="251710464" behindDoc="0" locked="0" layoutInCell="1" allowOverlap="1" wp14:anchorId="3A7470B9" wp14:editId="20153D5B">
                      <wp:simplePos x="0" y="0"/>
                      <wp:positionH relativeFrom="column">
                        <wp:posOffset>384175</wp:posOffset>
                      </wp:positionH>
                      <wp:positionV relativeFrom="paragraph">
                        <wp:posOffset>5857875</wp:posOffset>
                      </wp:positionV>
                      <wp:extent cx="100789" cy="215444"/>
                      <wp:effectExtent l="0" t="0" r="0" b="0"/>
                      <wp:wrapNone/>
                      <wp:docPr id="54" name="TextBox 40">
                        <a:extLst xmlns:a="http://schemas.openxmlformats.org/drawingml/2006/main">
                          <a:ext uri="{FF2B5EF4-FFF2-40B4-BE49-F238E27FC236}">
                            <a16:creationId xmlns:a16="http://schemas.microsoft.com/office/drawing/2014/main" id="{9331CA1A-6009-4381-BD9B-024221B18719}"/>
                          </a:ext>
                        </a:extLst>
                      </wp:docPr>
                      <wp:cNvGraphicFramePr/>
                      <a:graphic xmlns:a="http://schemas.openxmlformats.org/drawingml/2006/main">
                        <a:graphicData uri="http://schemas.microsoft.com/office/word/2010/wordprocessingShape">
                          <wps:wsp>
                            <wps:cNvSpPr txBox="1"/>
                            <wps:spPr>
                              <a:xfrm>
                                <a:off x="0" y="0"/>
                                <a:ext cx="100789" cy="215444"/>
                              </a:xfrm>
                              <a:prstGeom prst="rect">
                                <a:avLst/>
                              </a:prstGeom>
                              <a:noFill/>
                            </wps:spPr>
                            <wps:txbx>
                              <w:txbxContent>
                                <w:p w14:paraId="69FD0260" w14:textId="77777777" w:rsidR="001D38F6" w:rsidRDefault="001D38F6" w:rsidP="00135E3B">
                                  <w:pPr>
                                    <w:rPr>
                                      <w:sz w:val="24"/>
                                      <w:szCs w:val="24"/>
                                    </w:rPr>
                                  </w:pPr>
                                  <w:r>
                                    <w:rPr>
                                      <w:rFonts w:asciiTheme="minorHAnsi" w:cstheme="minorBidi"/>
                                      <w:color w:val="000000" w:themeColor="text1"/>
                                      <w:kern w:val="24"/>
                                      <w:sz w:val="16"/>
                                      <w:szCs w:val="16"/>
                                    </w:rPr>
                                    <w:t>*</w:t>
                                  </w:r>
                                </w:p>
                              </w:txbxContent>
                            </wps:txbx>
                            <wps:bodyPr wrap="square" rtlCol="0">
                              <a:spAutoFit/>
                            </wps:bodyPr>
                          </wps:wsp>
                        </a:graphicData>
                      </a:graphic>
                    </wp:anchor>
                  </w:drawing>
                </mc:Choice>
                <mc:Fallback>
                  <w:pict>
                    <v:shape w14:anchorId="3A7470B9" id="TextBox 40" o:spid="_x0000_s1036" type="#_x0000_t202" style="position:absolute;margin-left:30.25pt;margin-top:461.25pt;width:7.95pt;height:16.9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" filled="f" stroked="f">
                      <v:textbox style="mso-fit-shape-to-text:t">
                        <w:txbxContent>
                          <w:p w14:paraId="69FD0260" w14:textId="77777777" w:rsidR="001D38F6" w:rsidRDefault="001D38F6" w:rsidP="00135E3B">
                            <w:pPr>
                              <w:rPr>
                                <w:sz w:val="24"/>
                                <w:szCs w:val="24"/>
                              </w:rPr>
                            </w:pPr>
                            <w:r>
                              <w:rPr>
                                <w:rFonts w:asciiTheme="minorHAnsi" w:cstheme="minorBidi"/>
                                <w:color w:val="000000" w:themeColor="text1"/>
                                <w:kern w:val="24"/>
                                <w:sz w:val="16"/>
                                <w:szCs w:val="16"/>
                              </w:rPr>
                              <w:t>*</w:t>
                            </w:r>
                          </w:p>
                        </w:txbxContent>
                      </v:textbox>
                    </v:shape>
                  </w:pict>
                </mc:Fallback>
              </mc:AlternateContent>
            </w:r>
          </w:p>
        </w:tc>
      </w:tr>
      <w:tr w:rsidR="00135E3B" w14:paraId="2A118C58" w14:textId="77777777" w:rsidTr="00585A8E">
        <w:trPr>
          <w:trHeight w:val="993"/>
        </w:trPr>
        <w:tc>
          <w:tcPr>
            <w:tcW w:w="5245" w:type="dxa"/>
          </w:tcPr>
          <w:p w14:paraId="79CECB71" w14:textId="77777777" w:rsidR="00135E3B" w:rsidRPr="003E1276" w:rsidRDefault="00135E3B" w:rsidP="00585A8E">
            <w:pPr>
              <w:spacing w:after="0"/>
              <w:rPr>
                <w:rFonts w:ascii="Times New Roman" w:hAnsi="Times New Roman"/>
                <w:sz w:val="20"/>
                <w:szCs w:val="20"/>
              </w:rPr>
            </w:pPr>
            <w:r w:rsidRPr="003E1276">
              <w:rPr>
                <w:rFonts w:ascii="Times New Roman" w:hAnsi="Times New Roman"/>
                <w:b/>
                <w:bCs/>
                <w:i/>
                <w:iCs/>
                <w:sz w:val="20"/>
                <w:szCs w:val="20"/>
              </w:rPr>
              <w:lastRenderedPageBreak/>
              <w:t xml:space="preserve">Figure </w:t>
            </w:r>
            <w:r w:rsidR="0009540F" w:rsidRPr="003E1276">
              <w:rPr>
                <w:rFonts w:ascii="Times New Roman" w:hAnsi="Times New Roman"/>
                <w:b/>
                <w:bCs/>
                <w:i/>
                <w:iCs/>
                <w:sz w:val="20"/>
                <w:szCs w:val="20"/>
              </w:rPr>
              <w:t>6</w:t>
            </w:r>
            <w:r w:rsidRPr="003E1276">
              <w:rPr>
                <w:rFonts w:ascii="Times New Roman" w:hAnsi="Times New Roman"/>
                <w:b/>
                <w:bCs/>
                <w:i/>
                <w:iCs/>
                <w:sz w:val="20"/>
                <w:szCs w:val="20"/>
              </w:rPr>
              <w:t xml:space="preserve">. </w:t>
            </w:r>
            <w:r w:rsidRPr="003E1276">
              <w:rPr>
                <w:rFonts w:ascii="Times New Roman" w:hAnsi="Times New Roman"/>
                <w:bCs/>
                <w:iCs/>
                <w:sz w:val="20"/>
                <w:szCs w:val="20"/>
              </w:rPr>
              <w:t xml:space="preserve">Mean accuracies pre- and post-training for each group on each task. </w:t>
            </w:r>
            <w:r w:rsidRPr="003E1276">
              <w:rPr>
                <w:rFonts w:ascii="Times New Roman" w:hAnsi="Times New Roman"/>
                <w:sz w:val="20"/>
                <w:szCs w:val="20"/>
              </w:rPr>
              <w:t>S</w:t>
            </w:r>
            <w:r w:rsidRPr="003E1276">
              <w:rPr>
                <w:rFonts w:ascii="Times New Roman" w:hAnsi="Times New Roman"/>
                <w:noProof/>
                <w:sz w:val="20"/>
                <w:szCs w:val="20"/>
              </w:rPr>
              <w:t>ignificant group differences are shown at pre-training (from Table 1) and at post training after controlling for pre-training performance (from Table 3). E</w:t>
            </w:r>
            <w:r w:rsidRPr="003E1276">
              <w:rPr>
                <w:rFonts w:ascii="Times New Roman" w:hAnsi="Times New Roman"/>
                <w:sz w:val="20"/>
                <w:szCs w:val="20"/>
              </w:rPr>
              <w:t xml:space="preserve">rror bars show the 95% confidence interval about the mean. </w:t>
            </w:r>
          </w:p>
        </w:tc>
        <w:tc>
          <w:tcPr>
            <w:tcW w:w="2693" w:type="dxa"/>
          </w:tcPr>
          <w:p w14:paraId="0D5FAA36" w14:textId="77777777" w:rsidR="00135E3B" w:rsidRPr="005560C8" w:rsidRDefault="00135E3B" w:rsidP="00585A8E">
            <w:pPr>
              <w:spacing w:after="0"/>
              <w:rPr>
                <w:rFonts w:ascii="Times New Roman" w:hAnsi="Times New Roman"/>
                <w:sz w:val="20"/>
                <w:szCs w:val="20"/>
              </w:rPr>
            </w:pPr>
            <w:r>
              <w:rPr>
                <w:rFonts w:ascii="Times New Roman" w:hAnsi="Times New Roman"/>
                <w:noProof/>
                <w:sz w:val="20"/>
                <w:szCs w:val="20"/>
                <w:lang w:eastAsia="en-GB"/>
              </w:rPr>
              <w:drawing>
                <wp:inline distT="0" distB="0" distL="0" distR="0" wp14:anchorId="69DF7EDC" wp14:editId="3E129D9B">
                  <wp:extent cx="1543050" cy="64770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43050" cy="647700"/>
                          </a:xfrm>
                          <a:prstGeom prst="rect">
                            <a:avLst/>
                          </a:prstGeom>
                          <a:noFill/>
                        </pic:spPr>
                      </pic:pic>
                    </a:graphicData>
                  </a:graphic>
                </wp:inline>
              </w:drawing>
            </w:r>
          </w:p>
        </w:tc>
      </w:tr>
      <w:tr w:rsidR="0085237F" w14:paraId="6F69EF73" w14:textId="77777777" w:rsidTr="00E831FF">
        <w:tc>
          <w:tcPr>
            <w:tcW w:w="7938" w:type="dxa"/>
            <w:gridSpan w:val="2"/>
          </w:tcPr>
          <w:p w14:paraId="6B351B6C" w14:textId="77777777" w:rsidR="0085237F" w:rsidRPr="003E1276" w:rsidRDefault="0085237F" w:rsidP="00E831FF">
            <w:pPr>
              <w:spacing w:after="120"/>
              <w:rPr>
                <w:rFonts w:ascii="Times New Roman" w:hAnsi="Times New Roman"/>
                <w:noProof/>
                <w:sz w:val="24"/>
                <w:szCs w:val="24"/>
              </w:rPr>
            </w:pPr>
            <w:r w:rsidRPr="003E1276">
              <w:rPr>
                <w:rFonts w:ascii="Times New Roman" w:hAnsi="Times New Roman"/>
                <w:sz w:val="20"/>
                <w:szCs w:val="20"/>
              </w:rPr>
              <w:t>*p &lt; .05. **p &lt; .01. ***p &lt; .001 (Group-wise holm-corrected).</w:t>
            </w:r>
          </w:p>
        </w:tc>
      </w:tr>
    </w:tbl>
    <w:p w14:paraId="4E13FA4D" w14:textId="77777777" w:rsidR="0085237F" w:rsidRPr="00585A8E" w:rsidRDefault="0085237F" w:rsidP="00585A8E">
      <w:pPr>
        <w:spacing w:before="240"/>
        <w:jc w:val="both"/>
        <w:rPr>
          <w:rFonts w:ascii="Times New Roman" w:hAnsi="Times New Roman"/>
          <w:b/>
          <w:sz w:val="24"/>
        </w:rPr>
      </w:pPr>
    </w:p>
    <w:p w14:paraId="230154FF" w14:textId="77777777" w:rsidR="00135E3B" w:rsidRDefault="00135E3B" w:rsidP="0040302B">
      <w:pPr>
        <w:spacing w:before="240"/>
        <w:jc w:val="both"/>
        <w:rPr>
          <w:rFonts w:ascii="Times New Roman" w:hAnsi="Times New Roman"/>
          <w:b/>
          <w:bCs/>
          <w:sz w:val="24"/>
          <w:szCs w:val="24"/>
        </w:rPr>
      </w:pPr>
    </w:p>
    <w:tbl>
      <w:tblPr>
        <w:tblStyle w:val="TableGrid"/>
        <w:tblW w:w="808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90"/>
        <w:gridCol w:w="1137"/>
        <w:gridCol w:w="1622"/>
        <w:gridCol w:w="987"/>
        <w:gridCol w:w="851"/>
        <w:gridCol w:w="992"/>
        <w:gridCol w:w="851"/>
        <w:gridCol w:w="850"/>
      </w:tblGrid>
      <w:tr w:rsidR="0040302B" w:rsidRPr="00BD4003" w14:paraId="338564B8" w14:textId="77777777" w:rsidTr="0040302B">
        <w:trPr>
          <w:cantSplit/>
          <w:trHeight w:val="56"/>
        </w:trPr>
        <w:tc>
          <w:tcPr>
            <w:tcW w:w="8080" w:type="dxa"/>
            <w:gridSpan w:val="8"/>
            <w:tcBorders>
              <w:bottom w:val="single" w:sz="4" w:space="0" w:color="auto"/>
            </w:tcBorders>
          </w:tcPr>
          <w:p w14:paraId="05269095" w14:textId="77777777" w:rsidR="0040302B" w:rsidRPr="006158BF" w:rsidRDefault="0040302B" w:rsidP="0040302B">
            <w:pPr>
              <w:spacing w:after="0"/>
              <w:rPr>
                <w:rFonts w:ascii="Times New Roman" w:hAnsi="Times New Roman"/>
                <w:sz w:val="20"/>
                <w:szCs w:val="20"/>
              </w:rPr>
            </w:pPr>
            <w:r w:rsidRPr="00E31E43">
              <w:rPr>
                <w:rFonts w:ascii="Times New Roman" w:hAnsi="Times New Roman"/>
                <w:b/>
                <w:bCs/>
                <w:i/>
                <w:iCs/>
                <w:sz w:val="20"/>
                <w:szCs w:val="20"/>
              </w:rPr>
              <w:t xml:space="preserve">Table </w:t>
            </w:r>
            <w:r>
              <w:rPr>
                <w:rFonts w:ascii="Times New Roman" w:hAnsi="Times New Roman"/>
                <w:b/>
                <w:bCs/>
                <w:i/>
                <w:iCs/>
                <w:sz w:val="20"/>
                <w:szCs w:val="20"/>
              </w:rPr>
              <w:t>4</w:t>
            </w:r>
            <w:r w:rsidRPr="00E31E43">
              <w:rPr>
                <w:rFonts w:ascii="Times New Roman" w:hAnsi="Times New Roman"/>
                <w:b/>
                <w:bCs/>
                <w:i/>
                <w:iCs/>
                <w:sz w:val="20"/>
                <w:szCs w:val="20"/>
              </w:rPr>
              <w:t>.</w:t>
            </w:r>
            <w:r w:rsidRPr="00E31E43">
              <w:rPr>
                <w:rFonts w:ascii="Times New Roman" w:hAnsi="Times New Roman"/>
                <w:i/>
                <w:iCs/>
                <w:sz w:val="20"/>
                <w:szCs w:val="20"/>
              </w:rPr>
              <w:t xml:space="preserve"> </w:t>
            </w:r>
            <w:r>
              <w:rPr>
                <w:rFonts w:ascii="Times New Roman" w:hAnsi="Times New Roman"/>
                <w:i/>
                <w:iCs/>
                <w:sz w:val="20"/>
                <w:szCs w:val="20"/>
              </w:rPr>
              <w:t xml:space="preserve"> Pairwise group ANCOVAs of post-training accuracy on the switching tasks by judgment type, adjusted for baseline performance</w:t>
            </w:r>
          </w:p>
        </w:tc>
      </w:tr>
      <w:tr w:rsidR="0040302B" w:rsidRPr="00BD4003" w14:paraId="6065AB97" w14:textId="77777777" w:rsidTr="0040302B">
        <w:trPr>
          <w:cantSplit/>
          <w:trHeight w:val="460"/>
        </w:trPr>
        <w:tc>
          <w:tcPr>
            <w:tcW w:w="790" w:type="dxa"/>
            <w:vMerge w:val="restart"/>
            <w:tcBorders>
              <w:top w:val="single" w:sz="4" w:space="0" w:color="auto"/>
            </w:tcBorders>
            <w:vAlign w:val="center"/>
          </w:tcPr>
          <w:p w14:paraId="1F75B05A" w14:textId="77777777" w:rsidR="0040302B" w:rsidRPr="006158BF" w:rsidRDefault="0040302B" w:rsidP="0040302B">
            <w:pPr>
              <w:spacing w:after="0"/>
              <w:jc w:val="center"/>
              <w:rPr>
                <w:rFonts w:ascii="Times New Roman" w:hAnsi="Times New Roman"/>
                <w:sz w:val="20"/>
                <w:szCs w:val="20"/>
              </w:rPr>
            </w:pPr>
            <w:r>
              <w:rPr>
                <w:rFonts w:ascii="Times New Roman" w:hAnsi="Times New Roman"/>
                <w:sz w:val="20"/>
                <w:szCs w:val="20"/>
              </w:rPr>
              <w:t>Task</w:t>
            </w:r>
          </w:p>
        </w:tc>
        <w:tc>
          <w:tcPr>
            <w:tcW w:w="1137" w:type="dxa"/>
            <w:vMerge w:val="restart"/>
            <w:tcBorders>
              <w:top w:val="single" w:sz="4" w:space="0" w:color="auto"/>
            </w:tcBorders>
            <w:vAlign w:val="center"/>
          </w:tcPr>
          <w:p w14:paraId="00FB2771" w14:textId="77777777" w:rsidR="0040302B" w:rsidRPr="002B736F" w:rsidRDefault="0040302B" w:rsidP="0040302B">
            <w:pPr>
              <w:spacing w:after="0"/>
              <w:jc w:val="center"/>
              <w:rPr>
                <w:rFonts w:ascii="Times New Roman" w:hAnsi="Times New Roman"/>
                <w:sz w:val="20"/>
                <w:szCs w:val="20"/>
              </w:rPr>
            </w:pPr>
            <w:r>
              <w:rPr>
                <w:rFonts w:ascii="Times New Roman" w:hAnsi="Times New Roman"/>
                <w:sz w:val="20"/>
                <w:szCs w:val="20"/>
              </w:rPr>
              <w:t>Judgement</w:t>
            </w:r>
          </w:p>
        </w:tc>
        <w:tc>
          <w:tcPr>
            <w:tcW w:w="1622" w:type="dxa"/>
            <w:vMerge w:val="restart"/>
            <w:tcBorders>
              <w:top w:val="single" w:sz="4" w:space="0" w:color="auto"/>
              <w:bottom w:val="single" w:sz="4" w:space="0" w:color="auto"/>
            </w:tcBorders>
            <w:vAlign w:val="center"/>
          </w:tcPr>
          <w:p w14:paraId="3E24DD1D" w14:textId="77777777" w:rsidR="0040302B" w:rsidRPr="002B736F" w:rsidRDefault="0040302B" w:rsidP="0040302B">
            <w:pPr>
              <w:spacing w:after="0"/>
              <w:jc w:val="center"/>
              <w:rPr>
                <w:rFonts w:ascii="Times New Roman" w:hAnsi="Times New Roman"/>
                <w:sz w:val="20"/>
                <w:szCs w:val="20"/>
              </w:rPr>
            </w:pPr>
            <w:r>
              <w:rPr>
                <w:rFonts w:ascii="Times New Roman" w:hAnsi="Times New Roman"/>
                <w:sz w:val="20"/>
                <w:szCs w:val="20"/>
              </w:rPr>
              <w:t>Post-training accuracy difference</w:t>
            </w:r>
            <w:r w:rsidRPr="006158BF">
              <w:rPr>
                <w:rFonts w:ascii="Times New Roman" w:hAnsi="Times New Roman"/>
                <w:sz w:val="20"/>
                <w:szCs w:val="20"/>
              </w:rPr>
              <w:t xml:space="preserve"> </w:t>
            </w:r>
            <w:r>
              <w:rPr>
                <w:rFonts w:ascii="Times New Roman" w:hAnsi="Times New Roman"/>
                <w:sz w:val="20"/>
                <w:szCs w:val="20"/>
              </w:rPr>
              <w:t>(%)</w:t>
            </w:r>
          </w:p>
        </w:tc>
        <w:tc>
          <w:tcPr>
            <w:tcW w:w="4531" w:type="dxa"/>
            <w:gridSpan w:val="5"/>
            <w:tcBorders>
              <w:top w:val="single" w:sz="4" w:space="0" w:color="auto"/>
              <w:bottom w:val="single" w:sz="4" w:space="0" w:color="auto"/>
            </w:tcBorders>
            <w:vAlign w:val="center"/>
          </w:tcPr>
          <w:p w14:paraId="27436AD1" w14:textId="77777777" w:rsidR="0040302B" w:rsidRPr="002B736F" w:rsidRDefault="0040302B" w:rsidP="0040302B">
            <w:pPr>
              <w:spacing w:after="0"/>
              <w:jc w:val="center"/>
              <w:rPr>
                <w:rFonts w:ascii="Times New Roman" w:hAnsi="Times New Roman"/>
                <w:sz w:val="20"/>
                <w:szCs w:val="20"/>
              </w:rPr>
            </w:pPr>
            <w:r w:rsidRPr="002B736F">
              <w:rPr>
                <w:rFonts w:ascii="Times New Roman" w:hAnsi="Times New Roman"/>
                <w:sz w:val="20"/>
                <w:szCs w:val="20"/>
              </w:rPr>
              <w:t>ANCOVA</w:t>
            </w:r>
          </w:p>
        </w:tc>
      </w:tr>
      <w:tr w:rsidR="0040302B" w:rsidRPr="00BD4003" w14:paraId="6F091DAF" w14:textId="77777777" w:rsidTr="0040302B">
        <w:trPr>
          <w:cantSplit/>
          <w:trHeight w:val="56"/>
        </w:trPr>
        <w:tc>
          <w:tcPr>
            <w:tcW w:w="790" w:type="dxa"/>
            <w:vMerge/>
            <w:tcBorders>
              <w:bottom w:val="single" w:sz="4" w:space="0" w:color="auto"/>
            </w:tcBorders>
          </w:tcPr>
          <w:p w14:paraId="3774ADA0" w14:textId="77777777" w:rsidR="0040302B" w:rsidRPr="002B736F" w:rsidRDefault="0040302B" w:rsidP="0040302B">
            <w:pPr>
              <w:spacing w:after="0"/>
              <w:jc w:val="center"/>
              <w:rPr>
                <w:rFonts w:ascii="Times New Roman" w:hAnsi="Times New Roman"/>
                <w:sz w:val="20"/>
                <w:szCs w:val="20"/>
              </w:rPr>
            </w:pPr>
          </w:p>
        </w:tc>
        <w:tc>
          <w:tcPr>
            <w:tcW w:w="1137" w:type="dxa"/>
            <w:vMerge/>
            <w:tcBorders>
              <w:bottom w:val="single" w:sz="4" w:space="0" w:color="auto"/>
            </w:tcBorders>
            <w:vAlign w:val="center"/>
          </w:tcPr>
          <w:p w14:paraId="1235B0F0" w14:textId="77777777" w:rsidR="0040302B" w:rsidRPr="002B736F" w:rsidRDefault="0040302B" w:rsidP="0040302B">
            <w:pPr>
              <w:spacing w:after="0"/>
              <w:jc w:val="center"/>
              <w:rPr>
                <w:rFonts w:ascii="Times New Roman" w:hAnsi="Times New Roman"/>
                <w:sz w:val="20"/>
                <w:szCs w:val="20"/>
              </w:rPr>
            </w:pPr>
          </w:p>
        </w:tc>
        <w:tc>
          <w:tcPr>
            <w:tcW w:w="1622" w:type="dxa"/>
            <w:vMerge/>
            <w:tcBorders>
              <w:top w:val="single" w:sz="4" w:space="0" w:color="auto"/>
              <w:bottom w:val="single" w:sz="4" w:space="0" w:color="auto"/>
            </w:tcBorders>
            <w:vAlign w:val="center"/>
          </w:tcPr>
          <w:p w14:paraId="30D1AA8D" w14:textId="77777777" w:rsidR="0040302B" w:rsidRPr="002B736F" w:rsidRDefault="0040302B" w:rsidP="0040302B">
            <w:pPr>
              <w:spacing w:after="0" w:line="240" w:lineRule="auto"/>
              <w:jc w:val="center"/>
              <w:rPr>
                <w:rFonts w:ascii="Times New Roman" w:hAnsi="Times New Roman"/>
                <w:sz w:val="20"/>
                <w:szCs w:val="20"/>
              </w:rPr>
            </w:pPr>
          </w:p>
        </w:tc>
        <w:tc>
          <w:tcPr>
            <w:tcW w:w="987" w:type="dxa"/>
            <w:tcBorders>
              <w:top w:val="single" w:sz="4" w:space="0" w:color="auto"/>
              <w:bottom w:val="single" w:sz="4" w:space="0" w:color="auto"/>
            </w:tcBorders>
            <w:vAlign w:val="center"/>
          </w:tcPr>
          <w:p w14:paraId="7688A202" w14:textId="77777777" w:rsidR="0040302B" w:rsidRPr="0014472B" w:rsidRDefault="0040302B" w:rsidP="0040302B">
            <w:pPr>
              <w:spacing w:after="0" w:line="240" w:lineRule="auto"/>
              <w:jc w:val="center"/>
              <w:rPr>
                <w:rFonts w:ascii="Times New Roman" w:hAnsi="Times New Roman"/>
                <w:i/>
                <w:iCs/>
                <w:sz w:val="20"/>
                <w:szCs w:val="20"/>
              </w:rPr>
            </w:pPr>
            <w:r w:rsidRPr="0014472B">
              <w:rPr>
                <w:rFonts w:ascii="Times New Roman" w:hAnsi="Times New Roman"/>
                <w:i/>
                <w:iCs/>
                <w:sz w:val="20"/>
                <w:szCs w:val="20"/>
              </w:rPr>
              <w:t>df</w:t>
            </w:r>
          </w:p>
        </w:tc>
        <w:tc>
          <w:tcPr>
            <w:tcW w:w="851" w:type="dxa"/>
            <w:tcBorders>
              <w:top w:val="single" w:sz="4" w:space="0" w:color="auto"/>
              <w:bottom w:val="single" w:sz="4" w:space="0" w:color="auto"/>
            </w:tcBorders>
            <w:vAlign w:val="center"/>
          </w:tcPr>
          <w:p w14:paraId="72BC2F2B" w14:textId="77777777" w:rsidR="0040302B" w:rsidRPr="0014472B" w:rsidRDefault="0040302B" w:rsidP="0040302B">
            <w:pPr>
              <w:spacing w:after="0" w:line="240" w:lineRule="auto"/>
              <w:jc w:val="center"/>
              <w:rPr>
                <w:rFonts w:ascii="Times New Roman" w:hAnsi="Times New Roman"/>
                <w:i/>
                <w:iCs/>
                <w:sz w:val="20"/>
                <w:szCs w:val="20"/>
              </w:rPr>
            </w:pPr>
            <w:r w:rsidRPr="0014472B">
              <w:rPr>
                <w:rFonts w:ascii="Times New Roman" w:hAnsi="Times New Roman"/>
                <w:i/>
                <w:iCs/>
                <w:sz w:val="20"/>
                <w:szCs w:val="20"/>
              </w:rPr>
              <w:t>F</w:t>
            </w:r>
          </w:p>
        </w:tc>
        <w:tc>
          <w:tcPr>
            <w:tcW w:w="992" w:type="dxa"/>
            <w:tcBorders>
              <w:top w:val="single" w:sz="4" w:space="0" w:color="auto"/>
              <w:bottom w:val="single" w:sz="4" w:space="0" w:color="auto"/>
            </w:tcBorders>
            <w:vAlign w:val="center"/>
          </w:tcPr>
          <w:p w14:paraId="386A7BFC" w14:textId="77777777" w:rsidR="0040302B" w:rsidRPr="0014472B" w:rsidRDefault="0040302B" w:rsidP="0040302B">
            <w:pPr>
              <w:spacing w:after="0" w:line="240" w:lineRule="auto"/>
              <w:jc w:val="center"/>
              <w:rPr>
                <w:rFonts w:ascii="Times New Roman" w:hAnsi="Times New Roman"/>
                <w:i/>
                <w:iCs/>
                <w:sz w:val="20"/>
                <w:szCs w:val="20"/>
              </w:rPr>
            </w:pPr>
            <w:r w:rsidRPr="0014472B">
              <w:rPr>
                <w:rFonts w:ascii="Times New Roman" w:hAnsi="Times New Roman"/>
                <w:i/>
                <w:iCs/>
                <w:sz w:val="20"/>
                <w:szCs w:val="20"/>
              </w:rPr>
              <w:t>p</w:t>
            </w:r>
          </w:p>
        </w:tc>
        <w:tc>
          <w:tcPr>
            <w:tcW w:w="851" w:type="dxa"/>
            <w:tcBorders>
              <w:top w:val="single" w:sz="4" w:space="0" w:color="auto"/>
              <w:bottom w:val="single" w:sz="4" w:space="0" w:color="auto"/>
            </w:tcBorders>
            <w:vAlign w:val="center"/>
          </w:tcPr>
          <w:p w14:paraId="682333A8" w14:textId="77777777" w:rsidR="0040302B" w:rsidRPr="00D166E6" w:rsidRDefault="00EB2833" w:rsidP="0040302B">
            <w:pPr>
              <w:spacing w:after="0" w:line="240" w:lineRule="auto"/>
              <w:jc w:val="center"/>
              <w:rPr>
                <w:rFonts w:ascii="Times New Roman" w:hAnsi="Times New Roman"/>
                <w:sz w:val="20"/>
                <w:szCs w:val="20"/>
              </w:rPr>
            </w:pPr>
            <m:oMathPara>
              <m:oMath>
                <m:sSub>
                  <m:sSubPr>
                    <m:ctrlPr>
                      <w:rPr>
                        <w:rFonts w:ascii="Cambria Math" w:eastAsiaTheme="minorHAnsi" w:hAnsi="Cambria Math"/>
                        <w:i/>
                        <w:sz w:val="20"/>
                        <w:szCs w:val="20"/>
                      </w:rPr>
                    </m:ctrlPr>
                  </m:sSubPr>
                  <m:e>
                    <m:r>
                      <w:rPr>
                        <w:rFonts w:ascii="Cambria Math" w:hAnsi="Cambria Math"/>
                        <w:sz w:val="20"/>
                        <w:szCs w:val="20"/>
                      </w:rPr>
                      <m:t>BF</m:t>
                    </m:r>
                  </m:e>
                  <m:sub>
                    <m:r>
                      <w:rPr>
                        <w:rFonts w:ascii="Cambria Math" w:hAnsi="Cambria Math"/>
                        <w:sz w:val="20"/>
                        <w:szCs w:val="20"/>
                      </w:rPr>
                      <m:t>10</m:t>
                    </m:r>
                  </m:sub>
                </m:sSub>
              </m:oMath>
            </m:oMathPara>
          </w:p>
        </w:tc>
        <w:tc>
          <w:tcPr>
            <w:tcW w:w="850" w:type="dxa"/>
            <w:tcBorders>
              <w:top w:val="single" w:sz="4" w:space="0" w:color="auto"/>
              <w:bottom w:val="single" w:sz="4" w:space="0" w:color="auto"/>
            </w:tcBorders>
            <w:vAlign w:val="center"/>
          </w:tcPr>
          <w:p w14:paraId="2981AE51" w14:textId="77777777" w:rsidR="0040302B" w:rsidRPr="002B736F" w:rsidRDefault="00EB2833" w:rsidP="0040302B">
            <w:pPr>
              <w:spacing w:after="0"/>
              <w:jc w:val="center"/>
              <w:rPr>
                <w:rFonts w:ascii="Times New Roman" w:hAnsi="Times New Roman"/>
                <w:sz w:val="20"/>
                <w:szCs w:val="20"/>
              </w:rPr>
            </w:pPr>
            <m:oMathPara>
              <m:oMath>
                <m:sSubSup>
                  <m:sSubSupPr>
                    <m:ctrlPr>
                      <w:rPr>
                        <w:rFonts w:ascii="Cambria Math" w:hAnsi="Cambria Math"/>
                        <w:i/>
                        <w:sz w:val="20"/>
                        <w:szCs w:val="20"/>
                      </w:rPr>
                    </m:ctrlPr>
                  </m:sSubSupPr>
                  <m:e>
                    <m:r>
                      <w:rPr>
                        <w:rFonts w:ascii="Cambria Math" w:hAnsi="Cambria Math"/>
                        <w:sz w:val="20"/>
                        <w:szCs w:val="20"/>
                      </w:rPr>
                      <m:t>η</m:t>
                    </m:r>
                  </m:e>
                  <m:sub>
                    <m:r>
                      <w:rPr>
                        <w:rFonts w:ascii="Cambria Math" w:hAnsi="Cambria Math"/>
                        <w:sz w:val="20"/>
                        <w:szCs w:val="20"/>
                      </w:rPr>
                      <m:t>p</m:t>
                    </m:r>
                  </m:sub>
                  <m:sup>
                    <m:r>
                      <w:rPr>
                        <w:rFonts w:ascii="Cambria Math" w:hAnsi="Cambria Math"/>
                        <w:sz w:val="20"/>
                        <w:szCs w:val="20"/>
                      </w:rPr>
                      <m:t>2</m:t>
                    </m:r>
                  </m:sup>
                </m:sSubSup>
              </m:oMath>
            </m:oMathPara>
          </w:p>
        </w:tc>
      </w:tr>
      <w:tr w:rsidR="0040302B" w:rsidRPr="00BD4003" w14:paraId="536BE0E7" w14:textId="77777777" w:rsidTr="0040302B">
        <w:trPr>
          <w:cantSplit/>
          <w:trHeight w:val="56"/>
        </w:trPr>
        <w:tc>
          <w:tcPr>
            <w:tcW w:w="8080" w:type="dxa"/>
            <w:gridSpan w:val="8"/>
            <w:tcBorders>
              <w:bottom w:val="single" w:sz="4" w:space="0" w:color="auto"/>
            </w:tcBorders>
          </w:tcPr>
          <w:p w14:paraId="4BC4AE9F" w14:textId="77777777" w:rsidR="0040302B" w:rsidRPr="00D166E6" w:rsidRDefault="0040302B" w:rsidP="0040302B">
            <w:pPr>
              <w:spacing w:after="0"/>
              <w:jc w:val="center"/>
              <w:rPr>
                <w:rFonts w:ascii="Times New Roman" w:hAnsi="Times New Roman"/>
                <w:sz w:val="20"/>
                <w:szCs w:val="20"/>
              </w:rPr>
            </w:pPr>
            <w:r w:rsidRPr="00D166E6">
              <w:rPr>
                <w:rFonts w:ascii="Times New Roman" w:hAnsi="Times New Roman"/>
                <w:sz w:val="20"/>
                <w:szCs w:val="20"/>
              </w:rPr>
              <w:t>SSPT-Control</w:t>
            </w:r>
          </w:p>
        </w:tc>
      </w:tr>
      <w:tr w:rsidR="00D86E0D" w:rsidRPr="00BD4003" w14:paraId="2E39E5EA" w14:textId="77777777" w:rsidTr="00585A8E">
        <w:trPr>
          <w:cantSplit/>
          <w:trHeight w:val="86"/>
        </w:trPr>
        <w:tc>
          <w:tcPr>
            <w:tcW w:w="790" w:type="dxa"/>
            <w:vMerge w:val="restart"/>
            <w:tcBorders>
              <w:top w:val="single" w:sz="4" w:space="0" w:color="auto"/>
            </w:tcBorders>
          </w:tcPr>
          <w:p w14:paraId="6C9FE145" w14:textId="77777777" w:rsidR="00ED4184" w:rsidRDefault="00ED4184" w:rsidP="00585A8E">
            <w:pPr>
              <w:spacing w:after="0"/>
              <w:jc w:val="center"/>
              <w:rPr>
                <w:rFonts w:ascii="Times New Roman" w:hAnsi="Times New Roman"/>
                <w:sz w:val="20"/>
                <w:szCs w:val="20"/>
              </w:rPr>
            </w:pPr>
            <w:r>
              <w:rPr>
                <w:rFonts w:ascii="Times New Roman" w:hAnsi="Times New Roman"/>
                <w:sz w:val="20"/>
                <w:szCs w:val="20"/>
              </w:rPr>
              <w:t>SSW</w:t>
            </w:r>
          </w:p>
        </w:tc>
        <w:tc>
          <w:tcPr>
            <w:tcW w:w="1137" w:type="dxa"/>
            <w:tcBorders>
              <w:top w:val="single" w:sz="4" w:space="0" w:color="auto"/>
            </w:tcBorders>
            <w:vAlign w:val="center"/>
          </w:tcPr>
          <w:p w14:paraId="4C920EB9"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Spikiness</w:t>
            </w:r>
          </w:p>
        </w:tc>
        <w:tc>
          <w:tcPr>
            <w:tcW w:w="1622" w:type="dxa"/>
            <w:tcBorders>
              <w:top w:val="single" w:sz="4" w:space="0" w:color="auto"/>
            </w:tcBorders>
            <w:vAlign w:val="center"/>
          </w:tcPr>
          <w:p w14:paraId="1A4BB663"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3.97</w:t>
            </w:r>
          </w:p>
        </w:tc>
        <w:tc>
          <w:tcPr>
            <w:tcW w:w="987" w:type="dxa"/>
            <w:tcBorders>
              <w:top w:val="single" w:sz="4" w:space="0" w:color="auto"/>
            </w:tcBorders>
            <w:vAlign w:val="center"/>
          </w:tcPr>
          <w:p w14:paraId="65A0AC02"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(1,111)</w:t>
            </w:r>
          </w:p>
        </w:tc>
        <w:tc>
          <w:tcPr>
            <w:tcW w:w="851" w:type="dxa"/>
            <w:tcBorders>
              <w:top w:val="single" w:sz="4" w:space="0" w:color="auto"/>
            </w:tcBorders>
            <w:vAlign w:val="center"/>
          </w:tcPr>
          <w:p w14:paraId="5FF3C3D5"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6.02</w:t>
            </w:r>
          </w:p>
        </w:tc>
        <w:tc>
          <w:tcPr>
            <w:tcW w:w="992" w:type="dxa"/>
            <w:tcBorders>
              <w:top w:val="single" w:sz="4" w:space="0" w:color="auto"/>
            </w:tcBorders>
            <w:vAlign w:val="center"/>
          </w:tcPr>
          <w:p w14:paraId="25ACACEE"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0.048*</w:t>
            </w:r>
          </w:p>
        </w:tc>
        <w:tc>
          <w:tcPr>
            <w:tcW w:w="851" w:type="dxa"/>
            <w:tcBorders>
              <w:top w:val="single" w:sz="4" w:space="0" w:color="auto"/>
            </w:tcBorders>
            <w:vAlign w:val="center"/>
          </w:tcPr>
          <w:p w14:paraId="6C72E52C"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3.07</w:t>
            </w:r>
          </w:p>
        </w:tc>
        <w:tc>
          <w:tcPr>
            <w:tcW w:w="850" w:type="dxa"/>
            <w:tcBorders>
              <w:top w:val="single" w:sz="4" w:space="0" w:color="auto"/>
            </w:tcBorders>
            <w:vAlign w:val="center"/>
          </w:tcPr>
          <w:p w14:paraId="0ECECA77"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0.05</w:t>
            </w:r>
          </w:p>
        </w:tc>
      </w:tr>
      <w:tr w:rsidR="00D86E0D" w:rsidRPr="00BD4003" w14:paraId="5E42C3FC" w14:textId="77777777" w:rsidTr="00585A8E">
        <w:trPr>
          <w:cantSplit/>
          <w:trHeight w:val="86"/>
        </w:trPr>
        <w:tc>
          <w:tcPr>
            <w:tcW w:w="790" w:type="dxa"/>
            <w:vMerge/>
          </w:tcPr>
          <w:p w14:paraId="7E35FBB3" w14:textId="77777777" w:rsidR="00ED4184" w:rsidRDefault="00ED4184" w:rsidP="00585A8E">
            <w:pPr>
              <w:spacing w:after="0"/>
              <w:jc w:val="center"/>
              <w:rPr>
                <w:rFonts w:ascii="Times New Roman" w:hAnsi="Times New Roman"/>
                <w:sz w:val="20"/>
                <w:szCs w:val="20"/>
              </w:rPr>
            </w:pPr>
          </w:p>
        </w:tc>
        <w:tc>
          <w:tcPr>
            <w:tcW w:w="1137" w:type="dxa"/>
            <w:vAlign w:val="center"/>
          </w:tcPr>
          <w:p w14:paraId="7805FCFB"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Number</w:t>
            </w:r>
          </w:p>
        </w:tc>
        <w:tc>
          <w:tcPr>
            <w:tcW w:w="1622" w:type="dxa"/>
            <w:vAlign w:val="center"/>
          </w:tcPr>
          <w:p w14:paraId="18C72C3C"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2.37</w:t>
            </w:r>
          </w:p>
        </w:tc>
        <w:tc>
          <w:tcPr>
            <w:tcW w:w="987" w:type="dxa"/>
            <w:vAlign w:val="center"/>
          </w:tcPr>
          <w:p w14:paraId="2BF8C7CC"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(1,111)</w:t>
            </w:r>
          </w:p>
        </w:tc>
        <w:tc>
          <w:tcPr>
            <w:tcW w:w="851" w:type="dxa"/>
            <w:vAlign w:val="center"/>
          </w:tcPr>
          <w:p w14:paraId="0215BA53"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2.68</w:t>
            </w:r>
          </w:p>
        </w:tc>
        <w:tc>
          <w:tcPr>
            <w:tcW w:w="992" w:type="dxa"/>
            <w:vAlign w:val="center"/>
          </w:tcPr>
          <w:p w14:paraId="1699B422"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0.208</w:t>
            </w:r>
          </w:p>
        </w:tc>
        <w:tc>
          <w:tcPr>
            <w:tcW w:w="851" w:type="dxa"/>
            <w:vAlign w:val="center"/>
          </w:tcPr>
          <w:p w14:paraId="21A035C0"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0.68</w:t>
            </w:r>
          </w:p>
        </w:tc>
        <w:tc>
          <w:tcPr>
            <w:tcW w:w="850" w:type="dxa"/>
            <w:vAlign w:val="center"/>
          </w:tcPr>
          <w:p w14:paraId="1A3AD67A"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0.02</w:t>
            </w:r>
          </w:p>
        </w:tc>
      </w:tr>
      <w:tr w:rsidR="00D86E0D" w:rsidRPr="00BD4003" w14:paraId="208CCDF1" w14:textId="77777777" w:rsidTr="00585A8E">
        <w:trPr>
          <w:cantSplit/>
          <w:trHeight w:val="86"/>
        </w:trPr>
        <w:tc>
          <w:tcPr>
            <w:tcW w:w="790" w:type="dxa"/>
            <w:vMerge w:val="restart"/>
          </w:tcPr>
          <w:p w14:paraId="42658731" w14:textId="77777777" w:rsidR="00ED4184" w:rsidRDefault="00ED4184" w:rsidP="00585A8E">
            <w:pPr>
              <w:spacing w:after="0"/>
              <w:jc w:val="center"/>
              <w:rPr>
                <w:rFonts w:ascii="Times New Roman" w:hAnsi="Times New Roman"/>
                <w:sz w:val="20"/>
                <w:szCs w:val="20"/>
              </w:rPr>
            </w:pPr>
            <w:r>
              <w:rPr>
                <w:rFonts w:ascii="Times New Roman" w:hAnsi="Times New Roman"/>
                <w:sz w:val="20"/>
                <w:szCs w:val="20"/>
              </w:rPr>
              <w:t>DSW</w:t>
            </w:r>
          </w:p>
        </w:tc>
        <w:tc>
          <w:tcPr>
            <w:tcW w:w="1137" w:type="dxa"/>
            <w:vAlign w:val="center"/>
          </w:tcPr>
          <w:p w14:paraId="4C004B2D"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Spikiness</w:t>
            </w:r>
          </w:p>
        </w:tc>
        <w:tc>
          <w:tcPr>
            <w:tcW w:w="1622" w:type="dxa"/>
            <w:vAlign w:val="center"/>
          </w:tcPr>
          <w:p w14:paraId="4250D829"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1.08</w:t>
            </w:r>
          </w:p>
        </w:tc>
        <w:tc>
          <w:tcPr>
            <w:tcW w:w="987" w:type="dxa"/>
            <w:vAlign w:val="center"/>
          </w:tcPr>
          <w:p w14:paraId="32817C6E"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(1,110)</w:t>
            </w:r>
          </w:p>
        </w:tc>
        <w:tc>
          <w:tcPr>
            <w:tcW w:w="851" w:type="dxa"/>
            <w:vAlign w:val="center"/>
          </w:tcPr>
          <w:p w14:paraId="2C8F5224"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0.60</w:t>
            </w:r>
          </w:p>
        </w:tc>
        <w:tc>
          <w:tcPr>
            <w:tcW w:w="992" w:type="dxa"/>
            <w:vAlign w:val="center"/>
          </w:tcPr>
          <w:p w14:paraId="114F022D"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0.440</w:t>
            </w:r>
          </w:p>
        </w:tc>
        <w:tc>
          <w:tcPr>
            <w:tcW w:w="851" w:type="dxa"/>
            <w:vAlign w:val="center"/>
          </w:tcPr>
          <w:p w14:paraId="1F133CAF"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0.27</w:t>
            </w:r>
          </w:p>
        </w:tc>
        <w:tc>
          <w:tcPr>
            <w:tcW w:w="850" w:type="dxa"/>
            <w:vAlign w:val="center"/>
          </w:tcPr>
          <w:p w14:paraId="400BD23A"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0.00</w:t>
            </w:r>
          </w:p>
        </w:tc>
      </w:tr>
      <w:tr w:rsidR="00D86E0D" w:rsidRPr="00BD4003" w14:paraId="60365A61" w14:textId="77777777" w:rsidTr="00585A8E">
        <w:trPr>
          <w:cantSplit/>
          <w:trHeight w:val="86"/>
        </w:trPr>
        <w:tc>
          <w:tcPr>
            <w:tcW w:w="790" w:type="dxa"/>
            <w:vMerge/>
          </w:tcPr>
          <w:p w14:paraId="54C56C58" w14:textId="77777777" w:rsidR="00ED4184" w:rsidRDefault="00ED4184" w:rsidP="00585A8E">
            <w:pPr>
              <w:spacing w:after="0"/>
              <w:jc w:val="center"/>
              <w:rPr>
                <w:rFonts w:ascii="Times New Roman" w:hAnsi="Times New Roman"/>
                <w:sz w:val="20"/>
                <w:szCs w:val="20"/>
              </w:rPr>
            </w:pPr>
          </w:p>
        </w:tc>
        <w:tc>
          <w:tcPr>
            <w:tcW w:w="1137" w:type="dxa"/>
            <w:vAlign w:val="center"/>
          </w:tcPr>
          <w:p w14:paraId="34DA44FC"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Number</w:t>
            </w:r>
          </w:p>
        </w:tc>
        <w:tc>
          <w:tcPr>
            <w:tcW w:w="1622" w:type="dxa"/>
            <w:vAlign w:val="center"/>
          </w:tcPr>
          <w:p w14:paraId="3495494B"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3.22</w:t>
            </w:r>
          </w:p>
        </w:tc>
        <w:tc>
          <w:tcPr>
            <w:tcW w:w="987" w:type="dxa"/>
            <w:vAlign w:val="center"/>
          </w:tcPr>
          <w:p w14:paraId="5E29A29A"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(1,110)</w:t>
            </w:r>
          </w:p>
        </w:tc>
        <w:tc>
          <w:tcPr>
            <w:tcW w:w="851" w:type="dxa"/>
            <w:vAlign w:val="center"/>
          </w:tcPr>
          <w:p w14:paraId="7E4FDE69"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3.06</w:t>
            </w:r>
          </w:p>
        </w:tc>
        <w:tc>
          <w:tcPr>
            <w:tcW w:w="992" w:type="dxa"/>
            <w:vAlign w:val="center"/>
          </w:tcPr>
          <w:p w14:paraId="591454A2"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0.146</w:t>
            </w:r>
          </w:p>
        </w:tc>
        <w:tc>
          <w:tcPr>
            <w:tcW w:w="851" w:type="dxa"/>
            <w:vAlign w:val="center"/>
          </w:tcPr>
          <w:p w14:paraId="7BFFB9AB"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0.79</w:t>
            </w:r>
          </w:p>
        </w:tc>
        <w:tc>
          <w:tcPr>
            <w:tcW w:w="850" w:type="dxa"/>
            <w:vAlign w:val="center"/>
          </w:tcPr>
          <w:p w14:paraId="1C82C7C4"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0.02</w:t>
            </w:r>
          </w:p>
        </w:tc>
      </w:tr>
      <w:tr w:rsidR="00D86E0D" w14:paraId="5A655D4D" w14:textId="77777777" w:rsidTr="00585A8E">
        <w:trPr>
          <w:cantSplit/>
          <w:trHeight w:val="56"/>
        </w:trPr>
        <w:tc>
          <w:tcPr>
            <w:tcW w:w="8080" w:type="dxa"/>
            <w:gridSpan w:val="8"/>
            <w:tcBorders>
              <w:top w:val="single" w:sz="4" w:space="0" w:color="auto"/>
              <w:bottom w:val="single" w:sz="4" w:space="0" w:color="auto"/>
            </w:tcBorders>
          </w:tcPr>
          <w:p w14:paraId="20363393" w14:textId="77777777" w:rsidR="00ED4184" w:rsidRPr="00D166E6" w:rsidRDefault="00ED4184" w:rsidP="00585A8E">
            <w:pPr>
              <w:spacing w:after="0"/>
              <w:jc w:val="center"/>
              <w:rPr>
                <w:rFonts w:ascii="Times New Roman" w:hAnsi="Times New Roman"/>
                <w:sz w:val="20"/>
                <w:szCs w:val="20"/>
              </w:rPr>
            </w:pPr>
            <w:r w:rsidRPr="00D166E6">
              <w:rPr>
                <w:rFonts w:ascii="Times New Roman" w:hAnsi="Times New Roman"/>
                <w:sz w:val="20"/>
                <w:szCs w:val="20"/>
              </w:rPr>
              <w:t>DSWT-Control</w:t>
            </w:r>
          </w:p>
        </w:tc>
      </w:tr>
      <w:tr w:rsidR="00D86E0D" w:rsidRPr="002B736F" w14:paraId="066B2DB3" w14:textId="77777777" w:rsidTr="00585A8E">
        <w:trPr>
          <w:cantSplit/>
          <w:trHeight w:val="86"/>
        </w:trPr>
        <w:tc>
          <w:tcPr>
            <w:tcW w:w="790" w:type="dxa"/>
            <w:vMerge w:val="restart"/>
            <w:tcBorders>
              <w:top w:val="single" w:sz="4" w:space="0" w:color="auto"/>
            </w:tcBorders>
          </w:tcPr>
          <w:p w14:paraId="7DB93713" w14:textId="77777777" w:rsidR="00ED4184" w:rsidRDefault="00ED4184" w:rsidP="00585A8E">
            <w:pPr>
              <w:spacing w:after="0"/>
              <w:jc w:val="center"/>
              <w:rPr>
                <w:rFonts w:ascii="Times New Roman" w:hAnsi="Times New Roman"/>
                <w:sz w:val="20"/>
                <w:szCs w:val="20"/>
              </w:rPr>
            </w:pPr>
            <w:r>
              <w:rPr>
                <w:rFonts w:ascii="Times New Roman" w:hAnsi="Times New Roman"/>
                <w:sz w:val="20"/>
                <w:szCs w:val="20"/>
              </w:rPr>
              <w:t>SSW</w:t>
            </w:r>
          </w:p>
        </w:tc>
        <w:tc>
          <w:tcPr>
            <w:tcW w:w="1137" w:type="dxa"/>
            <w:tcBorders>
              <w:top w:val="single" w:sz="4" w:space="0" w:color="auto"/>
            </w:tcBorders>
            <w:vAlign w:val="center"/>
          </w:tcPr>
          <w:p w14:paraId="4582C784"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Spikiness</w:t>
            </w:r>
          </w:p>
        </w:tc>
        <w:tc>
          <w:tcPr>
            <w:tcW w:w="1622" w:type="dxa"/>
            <w:tcBorders>
              <w:top w:val="single" w:sz="4" w:space="0" w:color="auto"/>
            </w:tcBorders>
            <w:vAlign w:val="center"/>
          </w:tcPr>
          <w:p w14:paraId="452CF748"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2.34</w:t>
            </w:r>
          </w:p>
        </w:tc>
        <w:tc>
          <w:tcPr>
            <w:tcW w:w="987" w:type="dxa"/>
            <w:tcBorders>
              <w:top w:val="single" w:sz="4" w:space="0" w:color="auto"/>
            </w:tcBorders>
            <w:vAlign w:val="center"/>
          </w:tcPr>
          <w:p w14:paraId="6917674F"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(1,112)</w:t>
            </w:r>
          </w:p>
        </w:tc>
        <w:tc>
          <w:tcPr>
            <w:tcW w:w="851" w:type="dxa"/>
            <w:tcBorders>
              <w:top w:val="single" w:sz="4" w:space="0" w:color="auto"/>
            </w:tcBorders>
            <w:vAlign w:val="center"/>
          </w:tcPr>
          <w:p w14:paraId="41E33FF4"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2.09</w:t>
            </w:r>
          </w:p>
        </w:tc>
        <w:tc>
          <w:tcPr>
            <w:tcW w:w="992" w:type="dxa"/>
            <w:tcBorders>
              <w:top w:val="single" w:sz="4" w:space="0" w:color="auto"/>
            </w:tcBorders>
            <w:vAlign w:val="center"/>
          </w:tcPr>
          <w:p w14:paraId="46194FF4"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0.302</w:t>
            </w:r>
          </w:p>
        </w:tc>
        <w:tc>
          <w:tcPr>
            <w:tcW w:w="851" w:type="dxa"/>
            <w:tcBorders>
              <w:top w:val="single" w:sz="4" w:space="0" w:color="auto"/>
            </w:tcBorders>
            <w:vAlign w:val="center"/>
          </w:tcPr>
          <w:p w14:paraId="541D1516"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0.55</w:t>
            </w:r>
          </w:p>
        </w:tc>
        <w:tc>
          <w:tcPr>
            <w:tcW w:w="850" w:type="dxa"/>
            <w:tcBorders>
              <w:top w:val="single" w:sz="4" w:space="0" w:color="auto"/>
            </w:tcBorders>
            <w:vAlign w:val="center"/>
          </w:tcPr>
          <w:p w14:paraId="7ABED7D6"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0.01</w:t>
            </w:r>
          </w:p>
        </w:tc>
      </w:tr>
      <w:tr w:rsidR="00D86E0D" w:rsidRPr="002B736F" w14:paraId="77FBD964" w14:textId="77777777" w:rsidTr="00585A8E">
        <w:trPr>
          <w:cantSplit/>
          <w:trHeight w:val="86"/>
        </w:trPr>
        <w:tc>
          <w:tcPr>
            <w:tcW w:w="790" w:type="dxa"/>
            <w:vMerge/>
          </w:tcPr>
          <w:p w14:paraId="58C4D05E" w14:textId="77777777" w:rsidR="00ED4184" w:rsidRDefault="00ED4184" w:rsidP="00585A8E">
            <w:pPr>
              <w:spacing w:after="0"/>
              <w:jc w:val="center"/>
              <w:rPr>
                <w:rFonts w:ascii="Times New Roman" w:hAnsi="Times New Roman"/>
                <w:sz w:val="20"/>
                <w:szCs w:val="20"/>
              </w:rPr>
            </w:pPr>
          </w:p>
        </w:tc>
        <w:tc>
          <w:tcPr>
            <w:tcW w:w="1137" w:type="dxa"/>
            <w:vAlign w:val="center"/>
          </w:tcPr>
          <w:p w14:paraId="117A83AA"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Number</w:t>
            </w:r>
          </w:p>
        </w:tc>
        <w:tc>
          <w:tcPr>
            <w:tcW w:w="1622" w:type="dxa"/>
            <w:vAlign w:val="center"/>
          </w:tcPr>
          <w:p w14:paraId="2419B83F"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4.00</w:t>
            </w:r>
          </w:p>
        </w:tc>
        <w:tc>
          <w:tcPr>
            <w:tcW w:w="987" w:type="dxa"/>
            <w:vAlign w:val="center"/>
          </w:tcPr>
          <w:p w14:paraId="09BE182A"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(1,112)</w:t>
            </w:r>
          </w:p>
        </w:tc>
        <w:tc>
          <w:tcPr>
            <w:tcW w:w="851" w:type="dxa"/>
            <w:vAlign w:val="center"/>
          </w:tcPr>
          <w:p w14:paraId="5CB1BD7A"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6.33</w:t>
            </w:r>
          </w:p>
        </w:tc>
        <w:tc>
          <w:tcPr>
            <w:tcW w:w="992" w:type="dxa"/>
            <w:vAlign w:val="center"/>
          </w:tcPr>
          <w:p w14:paraId="29BED055"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0.039*</w:t>
            </w:r>
          </w:p>
        </w:tc>
        <w:tc>
          <w:tcPr>
            <w:tcW w:w="851" w:type="dxa"/>
            <w:vAlign w:val="center"/>
          </w:tcPr>
          <w:p w14:paraId="184B0CA5"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3.79</w:t>
            </w:r>
          </w:p>
        </w:tc>
        <w:tc>
          <w:tcPr>
            <w:tcW w:w="850" w:type="dxa"/>
            <w:vAlign w:val="center"/>
          </w:tcPr>
          <w:p w14:paraId="1230DF86"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0.05</w:t>
            </w:r>
          </w:p>
        </w:tc>
      </w:tr>
      <w:tr w:rsidR="00D86E0D" w:rsidRPr="002B736F" w14:paraId="628A0989" w14:textId="77777777" w:rsidTr="00585A8E">
        <w:trPr>
          <w:cantSplit/>
          <w:trHeight w:val="86"/>
        </w:trPr>
        <w:tc>
          <w:tcPr>
            <w:tcW w:w="790" w:type="dxa"/>
            <w:vMerge w:val="restart"/>
          </w:tcPr>
          <w:p w14:paraId="13CFB6A2" w14:textId="77777777" w:rsidR="00ED4184" w:rsidRDefault="00ED4184" w:rsidP="00585A8E">
            <w:pPr>
              <w:spacing w:after="0"/>
              <w:jc w:val="center"/>
              <w:rPr>
                <w:rFonts w:ascii="Times New Roman" w:hAnsi="Times New Roman"/>
                <w:sz w:val="20"/>
                <w:szCs w:val="20"/>
              </w:rPr>
            </w:pPr>
            <w:r>
              <w:rPr>
                <w:rFonts w:ascii="Times New Roman" w:hAnsi="Times New Roman"/>
                <w:sz w:val="20"/>
                <w:szCs w:val="20"/>
              </w:rPr>
              <w:t>DSW</w:t>
            </w:r>
          </w:p>
        </w:tc>
        <w:tc>
          <w:tcPr>
            <w:tcW w:w="1137" w:type="dxa"/>
            <w:vAlign w:val="center"/>
          </w:tcPr>
          <w:p w14:paraId="229E2E82"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Spikiness</w:t>
            </w:r>
          </w:p>
        </w:tc>
        <w:tc>
          <w:tcPr>
            <w:tcW w:w="1622" w:type="dxa"/>
            <w:vAlign w:val="center"/>
          </w:tcPr>
          <w:p w14:paraId="296AF9E9"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3.73</w:t>
            </w:r>
          </w:p>
        </w:tc>
        <w:tc>
          <w:tcPr>
            <w:tcW w:w="987" w:type="dxa"/>
            <w:vAlign w:val="center"/>
          </w:tcPr>
          <w:p w14:paraId="08021A78"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(1,111)</w:t>
            </w:r>
          </w:p>
        </w:tc>
        <w:tc>
          <w:tcPr>
            <w:tcW w:w="851" w:type="dxa"/>
            <w:vAlign w:val="center"/>
          </w:tcPr>
          <w:p w14:paraId="53BE1142"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8.18</w:t>
            </w:r>
          </w:p>
        </w:tc>
        <w:tc>
          <w:tcPr>
            <w:tcW w:w="992" w:type="dxa"/>
            <w:vAlign w:val="center"/>
          </w:tcPr>
          <w:p w14:paraId="3DA8FC80"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0.015*</w:t>
            </w:r>
          </w:p>
        </w:tc>
        <w:tc>
          <w:tcPr>
            <w:tcW w:w="851" w:type="dxa"/>
            <w:vAlign w:val="center"/>
          </w:tcPr>
          <w:p w14:paraId="16EB8714"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8.19</w:t>
            </w:r>
          </w:p>
        </w:tc>
        <w:tc>
          <w:tcPr>
            <w:tcW w:w="850" w:type="dxa"/>
            <w:vAlign w:val="center"/>
          </w:tcPr>
          <w:p w14:paraId="64A9D62B"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0.06</w:t>
            </w:r>
          </w:p>
        </w:tc>
      </w:tr>
      <w:tr w:rsidR="00D86E0D" w:rsidRPr="002B736F" w14:paraId="2B90CFC5" w14:textId="77777777" w:rsidTr="00585A8E">
        <w:trPr>
          <w:cantSplit/>
          <w:trHeight w:val="86"/>
        </w:trPr>
        <w:tc>
          <w:tcPr>
            <w:tcW w:w="790" w:type="dxa"/>
            <w:vMerge/>
          </w:tcPr>
          <w:p w14:paraId="649CA568" w14:textId="77777777" w:rsidR="00ED4184" w:rsidRDefault="00ED4184" w:rsidP="00585A8E">
            <w:pPr>
              <w:spacing w:after="0"/>
              <w:jc w:val="center"/>
              <w:rPr>
                <w:rFonts w:ascii="Times New Roman" w:hAnsi="Times New Roman"/>
                <w:sz w:val="20"/>
                <w:szCs w:val="20"/>
              </w:rPr>
            </w:pPr>
          </w:p>
        </w:tc>
        <w:tc>
          <w:tcPr>
            <w:tcW w:w="1137" w:type="dxa"/>
            <w:vAlign w:val="center"/>
          </w:tcPr>
          <w:p w14:paraId="68828269"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Number</w:t>
            </w:r>
          </w:p>
        </w:tc>
        <w:tc>
          <w:tcPr>
            <w:tcW w:w="1622" w:type="dxa"/>
            <w:vAlign w:val="center"/>
          </w:tcPr>
          <w:p w14:paraId="71D1EB1B"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6.33</w:t>
            </w:r>
          </w:p>
        </w:tc>
        <w:tc>
          <w:tcPr>
            <w:tcW w:w="987" w:type="dxa"/>
            <w:vAlign w:val="center"/>
          </w:tcPr>
          <w:p w14:paraId="1D355968"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(1,111)</w:t>
            </w:r>
          </w:p>
        </w:tc>
        <w:tc>
          <w:tcPr>
            <w:tcW w:w="851" w:type="dxa"/>
            <w:vAlign w:val="center"/>
          </w:tcPr>
          <w:p w14:paraId="22B3A228"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11.27</w:t>
            </w:r>
          </w:p>
        </w:tc>
        <w:tc>
          <w:tcPr>
            <w:tcW w:w="992" w:type="dxa"/>
            <w:vAlign w:val="center"/>
          </w:tcPr>
          <w:p w14:paraId="606094EC"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0.003**</w:t>
            </w:r>
          </w:p>
        </w:tc>
        <w:tc>
          <w:tcPr>
            <w:tcW w:w="851" w:type="dxa"/>
            <w:vAlign w:val="center"/>
          </w:tcPr>
          <w:p w14:paraId="743E0B01"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27.25</w:t>
            </w:r>
          </w:p>
        </w:tc>
        <w:tc>
          <w:tcPr>
            <w:tcW w:w="850" w:type="dxa"/>
            <w:vAlign w:val="center"/>
          </w:tcPr>
          <w:p w14:paraId="0B392D70"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0.09</w:t>
            </w:r>
          </w:p>
        </w:tc>
      </w:tr>
      <w:tr w:rsidR="0040302B" w14:paraId="507424B9" w14:textId="77777777" w:rsidTr="0040302B">
        <w:trPr>
          <w:cantSplit/>
          <w:trHeight w:val="56"/>
        </w:trPr>
        <w:tc>
          <w:tcPr>
            <w:tcW w:w="8080" w:type="dxa"/>
            <w:gridSpan w:val="8"/>
            <w:tcBorders>
              <w:top w:val="single" w:sz="4" w:space="0" w:color="auto"/>
              <w:bottom w:val="single" w:sz="4" w:space="0" w:color="auto"/>
            </w:tcBorders>
          </w:tcPr>
          <w:p w14:paraId="6D7F873D" w14:textId="77777777" w:rsidR="0040302B" w:rsidRPr="00D166E6" w:rsidRDefault="0040302B" w:rsidP="0040302B">
            <w:pPr>
              <w:spacing w:after="0"/>
              <w:jc w:val="center"/>
              <w:rPr>
                <w:rFonts w:ascii="Times New Roman" w:hAnsi="Times New Roman"/>
                <w:sz w:val="20"/>
                <w:szCs w:val="20"/>
              </w:rPr>
            </w:pPr>
            <w:r w:rsidRPr="00D166E6">
              <w:rPr>
                <w:rFonts w:ascii="Times New Roman" w:hAnsi="Times New Roman"/>
                <w:sz w:val="20"/>
                <w:szCs w:val="20"/>
              </w:rPr>
              <w:t>SSPT- DSWT</w:t>
            </w:r>
          </w:p>
        </w:tc>
      </w:tr>
      <w:tr w:rsidR="00D86E0D" w:rsidRPr="002B736F" w14:paraId="6B292760" w14:textId="77777777" w:rsidTr="00585A8E">
        <w:trPr>
          <w:cantSplit/>
          <w:trHeight w:val="86"/>
        </w:trPr>
        <w:tc>
          <w:tcPr>
            <w:tcW w:w="790" w:type="dxa"/>
            <w:vMerge w:val="restart"/>
            <w:tcBorders>
              <w:top w:val="single" w:sz="4" w:space="0" w:color="auto"/>
            </w:tcBorders>
          </w:tcPr>
          <w:p w14:paraId="12B1A6E6" w14:textId="77777777" w:rsidR="00ED4184" w:rsidRDefault="00ED4184" w:rsidP="00585A8E">
            <w:pPr>
              <w:spacing w:after="0"/>
              <w:jc w:val="center"/>
              <w:rPr>
                <w:rFonts w:ascii="Times New Roman" w:hAnsi="Times New Roman"/>
                <w:sz w:val="20"/>
                <w:szCs w:val="20"/>
              </w:rPr>
            </w:pPr>
            <w:r>
              <w:rPr>
                <w:rFonts w:ascii="Times New Roman" w:hAnsi="Times New Roman"/>
                <w:sz w:val="20"/>
                <w:szCs w:val="20"/>
              </w:rPr>
              <w:t>SSW</w:t>
            </w:r>
          </w:p>
        </w:tc>
        <w:tc>
          <w:tcPr>
            <w:tcW w:w="1137" w:type="dxa"/>
            <w:tcBorders>
              <w:top w:val="single" w:sz="4" w:space="0" w:color="auto"/>
            </w:tcBorders>
            <w:vAlign w:val="center"/>
          </w:tcPr>
          <w:p w14:paraId="445C894A"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Spikiness</w:t>
            </w:r>
          </w:p>
        </w:tc>
        <w:tc>
          <w:tcPr>
            <w:tcW w:w="1622" w:type="dxa"/>
            <w:tcBorders>
              <w:top w:val="single" w:sz="4" w:space="0" w:color="auto"/>
            </w:tcBorders>
            <w:vAlign w:val="center"/>
          </w:tcPr>
          <w:p w14:paraId="2D0BBD84"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1.73</w:t>
            </w:r>
          </w:p>
        </w:tc>
        <w:tc>
          <w:tcPr>
            <w:tcW w:w="987" w:type="dxa"/>
            <w:tcBorders>
              <w:top w:val="single" w:sz="4" w:space="0" w:color="auto"/>
            </w:tcBorders>
            <w:vAlign w:val="center"/>
          </w:tcPr>
          <w:p w14:paraId="36723E6E"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(1,116)</w:t>
            </w:r>
          </w:p>
        </w:tc>
        <w:tc>
          <w:tcPr>
            <w:tcW w:w="851" w:type="dxa"/>
            <w:tcBorders>
              <w:top w:val="single" w:sz="4" w:space="0" w:color="auto"/>
            </w:tcBorders>
            <w:vAlign w:val="center"/>
          </w:tcPr>
          <w:p w14:paraId="57D1D4C1"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1.35</w:t>
            </w:r>
          </w:p>
        </w:tc>
        <w:tc>
          <w:tcPr>
            <w:tcW w:w="992" w:type="dxa"/>
            <w:tcBorders>
              <w:top w:val="single" w:sz="4" w:space="0" w:color="auto"/>
            </w:tcBorders>
            <w:vAlign w:val="center"/>
          </w:tcPr>
          <w:p w14:paraId="27DBE54E"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0.302</w:t>
            </w:r>
          </w:p>
        </w:tc>
        <w:tc>
          <w:tcPr>
            <w:tcW w:w="851" w:type="dxa"/>
            <w:tcBorders>
              <w:top w:val="single" w:sz="4" w:space="0" w:color="auto"/>
            </w:tcBorders>
            <w:vAlign w:val="center"/>
          </w:tcPr>
          <w:p w14:paraId="39F8981C"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0.35</w:t>
            </w:r>
          </w:p>
        </w:tc>
        <w:tc>
          <w:tcPr>
            <w:tcW w:w="850" w:type="dxa"/>
            <w:tcBorders>
              <w:top w:val="single" w:sz="4" w:space="0" w:color="auto"/>
            </w:tcBorders>
            <w:vAlign w:val="center"/>
          </w:tcPr>
          <w:p w14:paraId="10F03B8C"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0.01</w:t>
            </w:r>
          </w:p>
        </w:tc>
      </w:tr>
      <w:tr w:rsidR="00D86E0D" w:rsidRPr="002B736F" w14:paraId="1F7C96E5" w14:textId="77777777" w:rsidTr="00585A8E">
        <w:trPr>
          <w:cantSplit/>
          <w:trHeight w:val="86"/>
        </w:trPr>
        <w:tc>
          <w:tcPr>
            <w:tcW w:w="790" w:type="dxa"/>
            <w:vMerge/>
          </w:tcPr>
          <w:p w14:paraId="24D86C96" w14:textId="77777777" w:rsidR="00ED4184" w:rsidRDefault="00ED4184" w:rsidP="00585A8E">
            <w:pPr>
              <w:spacing w:after="0"/>
              <w:jc w:val="center"/>
              <w:rPr>
                <w:rFonts w:ascii="Times New Roman" w:hAnsi="Times New Roman"/>
                <w:sz w:val="20"/>
                <w:szCs w:val="20"/>
              </w:rPr>
            </w:pPr>
          </w:p>
        </w:tc>
        <w:tc>
          <w:tcPr>
            <w:tcW w:w="1137" w:type="dxa"/>
            <w:vAlign w:val="center"/>
          </w:tcPr>
          <w:p w14:paraId="1DCA80C0"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Number</w:t>
            </w:r>
          </w:p>
        </w:tc>
        <w:tc>
          <w:tcPr>
            <w:tcW w:w="1622" w:type="dxa"/>
            <w:vAlign w:val="center"/>
          </w:tcPr>
          <w:p w14:paraId="7CB9F972"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-1.10</w:t>
            </w:r>
          </w:p>
        </w:tc>
        <w:tc>
          <w:tcPr>
            <w:tcW w:w="987" w:type="dxa"/>
            <w:vAlign w:val="center"/>
          </w:tcPr>
          <w:p w14:paraId="05A3975C"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(1,116)</w:t>
            </w:r>
          </w:p>
        </w:tc>
        <w:tc>
          <w:tcPr>
            <w:tcW w:w="851" w:type="dxa"/>
            <w:vAlign w:val="center"/>
          </w:tcPr>
          <w:p w14:paraId="6FF24B28"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0.56</w:t>
            </w:r>
          </w:p>
        </w:tc>
        <w:tc>
          <w:tcPr>
            <w:tcW w:w="992" w:type="dxa"/>
            <w:vAlign w:val="center"/>
          </w:tcPr>
          <w:p w14:paraId="3D3A3A36"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0.543</w:t>
            </w:r>
          </w:p>
        </w:tc>
        <w:tc>
          <w:tcPr>
            <w:tcW w:w="851" w:type="dxa"/>
            <w:vAlign w:val="center"/>
          </w:tcPr>
          <w:p w14:paraId="7DD80D0B"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0.25</w:t>
            </w:r>
          </w:p>
        </w:tc>
        <w:tc>
          <w:tcPr>
            <w:tcW w:w="850" w:type="dxa"/>
            <w:vAlign w:val="center"/>
          </w:tcPr>
          <w:p w14:paraId="6479609F"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0.00</w:t>
            </w:r>
          </w:p>
        </w:tc>
      </w:tr>
      <w:tr w:rsidR="00D86E0D" w:rsidRPr="002B736F" w14:paraId="7397F3D2" w14:textId="77777777" w:rsidTr="00585A8E">
        <w:trPr>
          <w:cantSplit/>
          <w:trHeight w:val="86"/>
        </w:trPr>
        <w:tc>
          <w:tcPr>
            <w:tcW w:w="790" w:type="dxa"/>
            <w:vMerge w:val="restart"/>
          </w:tcPr>
          <w:p w14:paraId="09B58E96" w14:textId="77777777" w:rsidR="00ED4184" w:rsidRDefault="00ED4184" w:rsidP="00585A8E">
            <w:pPr>
              <w:spacing w:after="0"/>
              <w:jc w:val="center"/>
              <w:rPr>
                <w:rFonts w:ascii="Times New Roman" w:hAnsi="Times New Roman"/>
                <w:sz w:val="20"/>
                <w:szCs w:val="20"/>
              </w:rPr>
            </w:pPr>
            <w:r>
              <w:rPr>
                <w:rFonts w:ascii="Times New Roman" w:hAnsi="Times New Roman"/>
                <w:sz w:val="20"/>
                <w:szCs w:val="20"/>
              </w:rPr>
              <w:t>DSW</w:t>
            </w:r>
          </w:p>
        </w:tc>
        <w:tc>
          <w:tcPr>
            <w:tcW w:w="1137" w:type="dxa"/>
            <w:vAlign w:val="center"/>
          </w:tcPr>
          <w:p w14:paraId="152BB73C"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Spikiness</w:t>
            </w:r>
          </w:p>
        </w:tc>
        <w:tc>
          <w:tcPr>
            <w:tcW w:w="1622" w:type="dxa"/>
            <w:vAlign w:val="center"/>
          </w:tcPr>
          <w:p w14:paraId="492128C0"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-2.75</w:t>
            </w:r>
          </w:p>
        </w:tc>
        <w:tc>
          <w:tcPr>
            <w:tcW w:w="987" w:type="dxa"/>
            <w:vAlign w:val="center"/>
          </w:tcPr>
          <w:p w14:paraId="1825312F"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(1,112)</w:t>
            </w:r>
          </w:p>
        </w:tc>
        <w:tc>
          <w:tcPr>
            <w:tcW w:w="851" w:type="dxa"/>
            <w:vAlign w:val="center"/>
          </w:tcPr>
          <w:p w14:paraId="65DC8CF9"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3.59</w:t>
            </w:r>
          </w:p>
        </w:tc>
        <w:tc>
          <w:tcPr>
            <w:tcW w:w="992" w:type="dxa"/>
            <w:vAlign w:val="center"/>
          </w:tcPr>
          <w:p w14:paraId="59190F70"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0.122</w:t>
            </w:r>
          </w:p>
        </w:tc>
        <w:tc>
          <w:tcPr>
            <w:tcW w:w="851" w:type="dxa"/>
            <w:vAlign w:val="center"/>
          </w:tcPr>
          <w:p w14:paraId="31721381"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0.99</w:t>
            </w:r>
          </w:p>
        </w:tc>
        <w:tc>
          <w:tcPr>
            <w:tcW w:w="850" w:type="dxa"/>
            <w:vAlign w:val="center"/>
          </w:tcPr>
          <w:p w14:paraId="00631136"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0.03</w:t>
            </w:r>
          </w:p>
        </w:tc>
      </w:tr>
      <w:tr w:rsidR="00D86E0D" w:rsidRPr="002B736F" w14:paraId="08898F89" w14:textId="77777777" w:rsidTr="00585A8E">
        <w:trPr>
          <w:cantSplit/>
          <w:trHeight w:val="86"/>
        </w:trPr>
        <w:tc>
          <w:tcPr>
            <w:tcW w:w="790" w:type="dxa"/>
            <w:vMerge/>
          </w:tcPr>
          <w:p w14:paraId="2771A9C4" w14:textId="77777777" w:rsidR="00ED4184" w:rsidRDefault="00ED4184" w:rsidP="00585A8E">
            <w:pPr>
              <w:spacing w:after="0"/>
              <w:jc w:val="center"/>
              <w:rPr>
                <w:rFonts w:ascii="Times New Roman" w:hAnsi="Times New Roman"/>
                <w:sz w:val="20"/>
                <w:szCs w:val="20"/>
              </w:rPr>
            </w:pPr>
          </w:p>
        </w:tc>
        <w:tc>
          <w:tcPr>
            <w:tcW w:w="1137" w:type="dxa"/>
            <w:vAlign w:val="center"/>
          </w:tcPr>
          <w:p w14:paraId="4E8A8A69"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Number</w:t>
            </w:r>
          </w:p>
        </w:tc>
        <w:tc>
          <w:tcPr>
            <w:tcW w:w="1622" w:type="dxa"/>
            <w:vAlign w:val="center"/>
          </w:tcPr>
          <w:p w14:paraId="33ECBF8D" w14:textId="77777777" w:rsidR="00ED4184" w:rsidRPr="006158B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-3.04</w:t>
            </w:r>
          </w:p>
        </w:tc>
        <w:tc>
          <w:tcPr>
            <w:tcW w:w="987" w:type="dxa"/>
            <w:vAlign w:val="center"/>
          </w:tcPr>
          <w:p w14:paraId="1C7D6329"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(1,112)</w:t>
            </w:r>
          </w:p>
        </w:tc>
        <w:tc>
          <w:tcPr>
            <w:tcW w:w="851" w:type="dxa"/>
            <w:vAlign w:val="center"/>
          </w:tcPr>
          <w:p w14:paraId="1151D4B1"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3.27</w:t>
            </w:r>
          </w:p>
        </w:tc>
        <w:tc>
          <w:tcPr>
            <w:tcW w:w="992" w:type="dxa"/>
            <w:vAlign w:val="center"/>
          </w:tcPr>
          <w:p w14:paraId="0B595801" w14:textId="77777777" w:rsidR="00ED4184" w:rsidRPr="002B736F" w:rsidRDefault="00ED4184" w:rsidP="00585A8E">
            <w:pPr>
              <w:spacing w:after="0" w:line="240" w:lineRule="auto"/>
              <w:jc w:val="center"/>
              <w:rPr>
                <w:rFonts w:ascii="Times New Roman" w:hAnsi="Times New Roman"/>
                <w:sz w:val="20"/>
                <w:szCs w:val="20"/>
              </w:rPr>
            </w:pPr>
            <w:r>
              <w:rPr>
                <w:rFonts w:ascii="Times New Roman" w:hAnsi="Times New Roman"/>
                <w:sz w:val="20"/>
                <w:szCs w:val="20"/>
              </w:rPr>
              <w:t>0.146</w:t>
            </w:r>
          </w:p>
        </w:tc>
        <w:tc>
          <w:tcPr>
            <w:tcW w:w="851" w:type="dxa"/>
            <w:vAlign w:val="center"/>
          </w:tcPr>
          <w:p w14:paraId="7D91DFB3" w14:textId="77777777" w:rsidR="00ED4184" w:rsidRPr="00D166E6" w:rsidRDefault="00ED4184" w:rsidP="00585A8E">
            <w:pPr>
              <w:spacing w:after="0" w:line="240" w:lineRule="auto"/>
              <w:jc w:val="center"/>
              <w:rPr>
                <w:rFonts w:ascii="Times New Roman" w:hAnsi="Times New Roman"/>
                <w:sz w:val="20"/>
                <w:szCs w:val="20"/>
              </w:rPr>
            </w:pPr>
            <w:r w:rsidRPr="00D166E6">
              <w:rPr>
                <w:rFonts w:ascii="Times New Roman" w:hAnsi="Times New Roman"/>
                <w:sz w:val="20"/>
                <w:szCs w:val="20"/>
              </w:rPr>
              <w:t>0.82</w:t>
            </w:r>
          </w:p>
        </w:tc>
        <w:tc>
          <w:tcPr>
            <w:tcW w:w="850" w:type="dxa"/>
            <w:vAlign w:val="center"/>
          </w:tcPr>
          <w:p w14:paraId="603FBEDA" w14:textId="77777777" w:rsidR="00ED4184" w:rsidRPr="002B736F" w:rsidRDefault="00ED4184" w:rsidP="00585A8E">
            <w:pPr>
              <w:spacing w:after="0"/>
              <w:jc w:val="center"/>
              <w:rPr>
                <w:rFonts w:ascii="Times New Roman" w:hAnsi="Times New Roman"/>
                <w:sz w:val="20"/>
                <w:szCs w:val="20"/>
              </w:rPr>
            </w:pPr>
            <w:r>
              <w:rPr>
                <w:rFonts w:ascii="Times New Roman" w:hAnsi="Times New Roman"/>
                <w:sz w:val="20"/>
                <w:szCs w:val="20"/>
              </w:rPr>
              <w:t>0.02</w:t>
            </w:r>
          </w:p>
        </w:tc>
      </w:tr>
      <w:tr w:rsidR="00D86E0D" w:rsidRPr="002B736F" w14:paraId="56B02D61" w14:textId="77777777" w:rsidTr="00585A8E">
        <w:trPr>
          <w:cantSplit/>
          <w:trHeight w:val="86"/>
        </w:trPr>
        <w:tc>
          <w:tcPr>
            <w:tcW w:w="8080" w:type="dxa"/>
            <w:gridSpan w:val="8"/>
            <w:tcBorders>
              <w:top w:val="single" w:sz="4" w:space="0" w:color="auto"/>
            </w:tcBorders>
          </w:tcPr>
          <w:p w14:paraId="2054222F" w14:textId="77777777" w:rsidR="00ED4184" w:rsidRPr="002B736F" w:rsidRDefault="00ED4184" w:rsidP="00585A8E">
            <w:pPr>
              <w:spacing w:after="0"/>
              <w:rPr>
                <w:rFonts w:ascii="Times New Roman" w:hAnsi="Times New Roman"/>
                <w:sz w:val="20"/>
                <w:szCs w:val="20"/>
              </w:rPr>
            </w:pPr>
            <w:r>
              <w:rPr>
                <w:rFonts w:ascii="Times New Roman" w:hAnsi="Times New Roman"/>
                <w:sz w:val="20"/>
                <w:szCs w:val="20"/>
              </w:rPr>
              <w:t xml:space="preserve">Assessment task abbreviations: Simultaneous Switching (SSW); Delayed Switching (DSW). </w:t>
            </w:r>
          </w:p>
        </w:tc>
      </w:tr>
      <w:tr w:rsidR="0040302B" w:rsidRPr="002B736F" w14:paraId="3AE1EA30" w14:textId="77777777" w:rsidTr="0040302B">
        <w:trPr>
          <w:cantSplit/>
          <w:trHeight w:val="86"/>
        </w:trPr>
        <w:tc>
          <w:tcPr>
            <w:tcW w:w="8080" w:type="dxa"/>
            <w:gridSpan w:val="8"/>
          </w:tcPr>
          <w:p w14:paraId="3FC9C6F1" w14:textId="77777777" w:rsidR="0040302B" w:rsidRPr="00027F2B" w:rsidRDefault="0040302B" w:rsidP="0040302B">
            <w:pPr>
              <w:spacing w:after="0"/>
              <w:rPr>
                <w:rFonts w:ascii="Times New Roman" w:hAnsi="Times New Roman"/>
                <w:i/>
                <w:iCs/>
                <w:sz w:val="20"/>
                <w:szCs w:val="20"/>
              </w:rPr>
            </w:pPr>
            <w:r>
              <w:rPr>
                <w:rFonts w:ascii="Times New Roman" w:hAnsi="Times New Roman"/>
                <w:sz w:val="20"/>
                <w:szCs w:val="20"/>
              </w:rPr>
              <w:t xml:space="preserve">Training group abbreviations: Simultaneous Spikiness Training (SSPT); Delayed Switching Training (DSWT). </w:t>
            </w:r>
            <w:r w:rsidRPr="008C7E65">
              <w:rPr>
                <w:rFonts w:ascii="Times New Roman" w:hAnsi="Times New Roman"/>
                <w:sz w:val="20"/>
                <w:szCs w:val="20"/>
              </w:rPr>
              <w:t>*p &lt; .05. **p &lt; .01. ***p &lt; .001 (</w:t>
            </w:r>
            <w:r>
              <w:rPr>
                <w:rFonts w:ascii="Times New Roman" w:hAnsi="Times New Roman"/>
                <w:sz w:val="20"/>
                <w:szCs w:val="20"/>
              </w:rPr>
              <w:t>Group-wise holm-corrected</w:t>
            </w:r>
            <w:r w:rsidRPr="008C7E65">
              <w:rPr>
                <w:rFonts w:ascii="Times New Roman" w:hAnsi="Times New Roman"/>
                <w:sz w:val="20"/>
                <w:szCs w:val="20"/>
              </w:rPr>
              <w:t>)</w:t>
            </w:r>
            <w:r>
              <w:rPr>
                <w:rFonts w:ascii="Times New Roman" w:hAnsi="Times New Roman"/>
                <w:sz w:val="20"/>
                <w:szCs w:val="20"/>
              </w:rPr>
              <w:t>.</w:t>
            </w:r>
          </w:p>
        </w:tc>
      </w:tr>
    </w:tbl>
    <w:p w14:paraId="6A4FEB69" w14:textId="77777777" w:rsidR="00B05E0E" w:rsidRDefault="00E23546" w:rsidP="00585A8E">
      <w:pPr>
        <w:spacing w:before="240"/>
        <w:jc w:val="both"/>
        <w:rPr>
          <w:rFonts w:ascii="Times New Roman" w:hAnsi="Times New Roman"/>
          <w:bCs/>
          <w:sz w:val="24"/>
          <w:szCs w:val="24"/>
        </w:rPr>
      </w:pPr>
      <w:r>
        <w:rPr>
          <w:rFonts w:ascii="Times New Roman" w:hAnsi="Times New Roman"/>
          <w:bCs/>
          <w:sz w:val="24"/>
          <w:szCs w:val="24"/>
        </w:rPr>
        <w:tab/>
      </w:r>
    </w:p>
    <w:p w14:paraId="215122D1" w14:textId="0866C994" w:rsidR="00E23546" w:rsidRDefault="00E23546" w:rsidP="00B05E0E">
      <w:pPr>
        <w:spacing w:before="240"/>
        <w:ind w:firstLine="720"/>
        <w:jc w:val="both"/>
        <w:rPr>
          <w:rFonts w:ascii="Times New Roman" w:hAnsi="Times New Roman"/>
          <w:bCs/>
          <w:sz w:val="24"/>
          <w:szCs w:val="24"/>
        </w:rPr>
      </w:pPr>
      <w:r>
        <w:rPr>
          <w:rFonts w:ascii="Times New Roman" w:hAnsi="Times New Roman"/>
          <w:bCs/>
          <w:sz w:val="24"/>
          <w:szCs w:val="24"/>
        </w:rPr>
        <w:t>For this analysis to work we would need to calculate each subject’s individual task improvement, relative t</w:t>
      </w:r>
      <w:r w:rsidR="009667E3">
        <w:rPr>
          <w:rFonts w:ascii="Times New Roman" w:hAnsi="Times New Roman"/>
          <w:bCs/>
          <w:sz w:val="24"/>
          <w:szCs w:val="24"/>
        </w:rPr>
        <w:t>o the mean performance change for</w:t>
      </w:r>
      <w:r>
        <w:rPr>
          <w:rFonts w:ascii="Times New Roman" w:hAnsi="Times New Roman"/>
          <w:bCs/>
          <w:sz w:val="24"/>
          <w:szCs w:val="24"/>
        </w:rPr>
        <w:t xml:space="preserve"> the control group</w:t>
      </w:r>
      <w:r w:rsidR="009667E3">
        <w:rPr>
          <w:rFonts w:ascii="Times New Roman" w:hAnsi="Times New Roman"/>
          <w:bCs/>
          <w:sz w:val="24"/>
          <w:szCs w:val="24"/>
        </w:rPr>
        <w:t>. A</w:t>
      </w:r>
      <w:r>
        <w:rPr>
          <w:rFonts w:ascii="Times New Roman" w:hAnsi="Times New Roman"/>
          <w:bCs/>
          <w:sz w:val="24"/>
          <w:szCs w:val="24"/>
        </w:rPr>
        <w:t xml:space="preserve">nd then calculate how much of the variability in </w:t>
      </w:r>
      <w:r w:rsidR="009667E3">
        <w:rPr>
          <w:rFonts w:ascii="Times New Roman" w:hAnsi="Times New Roman"/>
          <w:bCs/>
          <w:sz w:val="24"/>
          <w:szCs w:val="24"/>
        </w:rPr>
        <w:t xml:space="preserve">task </w:t>
      </w:r>
      <w:r>
        <w:rPr>
          <w:rFonts w:ascii="Times New Roman" w:hAnsi="Times New Roman"/>
          <w:bCs/>
          <w:sz w:val="24"/>
          <w:szCs w:val="24"/>
        </w:rPr>
        <w:t>impro</w:t>
      </w:r>
      <w:r w:rsidR="009667E3">
        <w:rPr>
          <w:rFonts w:ascii="Times New Roman" w:hAnsi="Times New Roman"/>
          <w:bCs/>
          <w:sz w:val="24"/>
          <w:szCs w:val="24"/>
        </w:rPr>
        <w:t xml:space="preserve">vement can be explained by the three ways of operationalising task relationship. </w:t>
      </w:r>
      <w:r w:rsidR="00123A77">
        <w:rPr>
          <w:rFonts w:ascii="Times New Roman" w:hAnsi="Times New Roman"/>
          <w:bCs/>
          <w:sz w:val="24"/>
          <w:szCs w:val="24"/>
        </w:rPr>
        <w:t>In other words, how well can we predict the training gain for a given task by the strength of its relationship with the respective training task?</w:t>
      </w:r>
      <w:r w:rsidR="009667E3">
        <w:rPr>
          <w:rFonts w:ascii="Times New Roman" w:hAnsi="Times New Roman"/>
          <w:bCs/>
          <w:sz w:val="24"/>
          <w:szCs w:val="24"/>
        </w:rPr>
        <w:t xml:space="preserve"> </w:t>
      </w:r>
    </w:p>
    <w:p w14:paraId="63B68395" w14:textId="13859D48" w:rsidR="00FD305E" w:rsidRDefault="002F2057" w:rsidP="00A627CD">
      <w:pPr>
        <w:ind w:firstLine="720"/>
        <w:jc w:val="both"/>
        <w:rPr>
          <w:rFonts w:ascii="Times New Roman" w:hAnsi="Times New Roman"/>
          <w:bCs/>
          <w:sz w:val="24"/>
          <w:szCs w:val="24"/>
        </w:rPr>
      </w:pPr>
      <w:r>
        <w:rPr>
          <w:rFonts w:ascii="Times New Roman" w:hAnsi="Times New Roman"/>
          <w:bCs/>
          <w:sz w:val="24"/>
          <w:szCs w:val="24"/>
        </w:rPr>
        <w:t>W</w:t>
      </w:r>
      <w:r w:rsidR="006C5612">
        <w:rPr>
          <w:rFonts w:ascii="Times New Roman" w:hAnsi="Times New Roman"/>
          <w:bCs/>
          <w:sz w:val="24"/>
          <w:szCs w:val="24"/>
        </w:rPr>
        <w:t xml:space="preserve">e first z-scored </w:t>
      </w:r>
      <w:r w:rsidR="009667E3">
        <w:rPr>
          <w:rFonts w:ascii="Times New Roman" w:hAnsi="Times New Roman"/>
          <w:bCs/>
          <w:sz w:val="24"/>
          <w:szCs w:val="24"/>
        </w:rPr>
        <w:t xml:space="preserve">(across groups) </w:t>
      </w:r>
      <w:r w:rsidR="006C5612">
        <w:rPr>
          <w:rFonts w:ascii="Times New Roman" w:hAnsi="Times New Roman"/>
          <w:bCs/>
          <w:sz w:val="24"/>
          <w:szCs w:val="24"/>
        </w:rPr>
        <w:t>all of the post-</w:t>
      </w:r>
      <w:r w:rsidR="00CB0EBF">
        <w:rPr>
          <w:rFonts w:ascii="Times New Roman" w:hAnsi="Times New Roman"/>
          <w:bCs/>
          <w:sz w:val="24"/>
          <w:szCs w:val="24"/>
        </w:rPr>
        <w:t xml:space="preserve">training </w:t>
      </w:r>
      <w:r w:rsidR="006C5612">
        <w:rPr>
          <w:rFonts w:ascii="Times New Roman" w:hAnsi="Times New Roman"/>
          <w:bCs/>
          <w:sz w:val="24"/>
          <w:szCs w:val="24"/>
        </w:rPr>
        <w:t>scores within each task, then fit</w:t>
      </w:r>
      <w:r w:rsidR="0065205F">
        <w:rPr>
          <w:rFonts w:ascii="Times New Roman" w:hAnsi="Times New Roman"/>
          <w:bCs/>
          <w:sz w:val="24"/>
          <w:szCs w:val="24"/>
        </w:rPr>
        <w:t xml:space="preserve"> a</w:t>
      </w:r>
      <w:r w:rsidR="006C5612">
        <w:rPr>
          <w:rFonts w:ascii="Times New Roman" w:hAnsi="Times New Roman"/>
          <w:bCs/>
          <w:sz w:val="24"/>
          <w:szCs w:val="24"/>
        </w:rPr>
        <w:t xml:space="preserve"> simple regression model for the </w:t>
      </w:r>
      <w:r w:rsidR="00B42396">
        <w:rPr>
          <w:rFonts w:ascii="Times New Roman" w:hAnsi="Times New Roman"/>
          <w:bCs/>
          <w:sz w:val="24"/>
          <w:szCs w:val="24"/>
        </w:rPr>
        <w:t>Simultaneous Spikiness Training</w:t>
      </w:r>
      <w:r w:rsidR="00DF5014">
        <w:rPr>
          <w:rFonts w:ascii="Times New Roman" w:hAnsi="Times New Roman"/>
          <w:bCs/>
          <w:sz w:val="24"/>
          <w:szCs w:val="24"/>
        </w:rPr>
        <w:t xml:space="preserve"> </w:t>
      </w:r>
      <w:r w:rsidR="006C5612">
        <w:rPr>
          <w:rFonts w:ascii="Times New Roman" w:hAnsi="Times New Roman"/>
          <w:bCs/>
          <w:sz w:val="24"/>
          <w:szCs w:val="24"/>
        </w:rPr>
        <w:t xml:space="preserve">and </w:t>
      </w:r>
      <w:r w:rsidR="00B42396">
        <w:rPr>
          <w:rFonts w:ascii="Times New Roman" w:hAnsi="Times New Roman"/>
          <w:bCs/>
          <w:sz w:val="24"/>
          <w:szCs w:val="24"/>
        </w:rPr>
        <w:t>Delayed Switching Training</w:t>
      </w:r>
      <w:r w:rsidR="00DF5014">
        <w:rPr>
          <w:rFonts w:ascii="Times New Roman" w:hAnsi="Times New Roman"/>
          <w:bCs/>
          <w:sz w:val="24"/>
          <w:szCs w:val="24"/>
        </w:rPr>
        <w:t xml:space="preserve"> </w:t>
      </w:r>
      <w:r w:rsidR="006C5612">
        <w:rPr>
          <w:rFonts w:ascii="Times New Roman" w:hAnsi="Times New Roman"/>
          <w:bCs/>
          <w:sz w:val="24"/>
          <w:szCs w:val="24"/>
        </w:rPr>
        <w:t>groups</w:t>
      </w:r>
      <w:r w:rsidR="00964EDE">
        <w:rPr>
          <w:rFonts w:ascii="Times New Roman" w:hAnsi="Times New Roman"/>
          <w:bCs/>
          <w:sz w:val="24"/>
          <w:szCs w:val="24"/>
        </w:rPr>
        <w:t xml:space="preserve"> separately</w:t>
      </w:r>
      <w:r w:rsidR="006C5612">
        <w:rPr>
          <w:rFonts w:ascii="Times New Roman" w:hAnsi="Times New Roman"/>
          <w:bCs/>
          <w:sz w:val="24"/>
          <w:szCs w:val="24"/>
        </w:rPr>
        <w:t>, wherein the difference in performance at post-</w:t>
      </w:r>
      <w:r w:rsidR="00CB0EBF">
        <w:rPr>
          <w:rFonts w:ascii="Times New Roman" w:hAnsi="Times New Roman"/>
          <w:bCs/>
          <w:sz w:val="24"/>
          <w:szCs w:val="24"/>
        </w:rPr>
        <w:t xml:space="preserve">training </w:t>
      </w:r>
      <w:r w:rsidR="006C5612">
        <w:rPr>
          <w:rFonts w:ascii="Times New Roman" w:hAnsi="Times New Roman"/>
          <w:bCs/>
          <w:sz w:val="24"/>
          <w:szCs w:val="24"/>
        </w:rPr>
        <w:t xml:space="preserve">relative to </w:t>
      </w:r>
      <w:r w:rsidR="00964EDE">
        <w:rPr>
          <w:rFonts w:ascii="Times New Roman" w:hAnsi="Times New Roman"/>
          <w:bCs/>
          <w:sz w:val="24"/>
          <w:szCs w:val="24"/>
        </w:rPr>
        <w:t xml:space="preserve">the </w:t>
      </w:r>
      <w:r w:rsidR="006C5612">
        <w:rPr>
          <w:rFonts w:ascii="Times New Roman" w:hAnsi="Times New Roman"/>
          <w:bCs/>
          <w:sz w:val="24"/>
          <w:szCs w:val="24"/>
        </w:rPr>
        <w:t>control</w:t>
      </w:r>
      <w:r w:rsidR="00964EDE">
        <w:rPr>
          <w:rFonts w:ascii="Times New Roman" w:hAnsi="Times New Roman"/>
          <w:bCs/>
          <w:sz w:val="24"/>
          <w:szCs w:val="24"/>
        </w:rPr>
        <w:t xml:space="preserve"> group</w:t>
      </w:r>
      <w:r w:rsidR="006C5612">
        <w:rPr>
          <w:rFonts w:ascii="Times New Roman" w:hAnsi="Times New Roman"/>
          <w:bCs/>
          <w:sz w:val="24"/>
          <w:szCs w:val="24"/>
        </w:rPr>
        <w:t xml:space="preserve"> was the outcome variable</w:t>
      </w:r>
      <w:r w:rsidR="00123A77">
        <w:rPr>
          <w:rFonts w:ascii="Times New Roman" w:hAnsi="Times New Roman"/>
          <w:bCs/>
          <w:sz w:val="24"/>
          <w:szCs w:val="24"/>
        </w:rPr>
        <w:t>,</w:t>
      </w:r>
      <w:r w:rsidR="006C5612">
        <w:rPr>
          <w:rFonts w:ascii="Times New Roman" w:hAnsi="Times New Roman"/>
          <w:bCs/>
          <w:sz w:val="24"/>
          <w:szCs w:val="24"/>
        </w:rPr>
        <w:t xml:space="preserve"> and </w:t>
      </w:r>
      <w:r w:rsidR="00123A77">
        <w:rPr>
          <w:rFonts w:ascii="Times New Roman" w:hAnsi="Times New Roman"/>
          <w:bCs/>
          <w:sz w:val="24"/>
          <w:szCs w:val="24"/>
        </w:rPr>
        <w:t xml:space="preserve">degree of overlap (operationalised in three ways) </w:t>
      </w:r>
      <w:r w:rsidR="006C5612">
        <w:rPr>
          <w:rFonts w:ascii="Times New Roman" w:hAnsi="Times New Roman"/>
          <w:bCs/>
          <w:sz w:val="24"/>
          <w:szCs w:val="24"/>
        </w:rPr>
        <w:t xml:space="preserve">was the predictor variable. This gave </w:t>
      </w:r>
      <w:r w:rsidR="00092B44">
        <w:rPr>
          <w:rFonts w:ascii="Times New Roman" w:hAnsi="Times New Roman"/>
          <w:bCs/>
          <w:sz w:val="24"/>
          <w:szCs w:val="24"/>
        </w:rPr>
        <w:t xml:space="preserve">one </w:t>
      </w:r>
      <w:r w:rsidR="00625358">
        <w:rPr>
          <w:rFonts w:ascii="Times New Roman" w:hAnsi="Times New Roman"/>
          <w:bCs/>
          <w:sz w:val="24"/>
          <w:szCs w:val="24"/>
        </w:rPr>
        <w:t>beta co-efficient for each individual</w:t>
      </w:r>
      <w:r w:rsidR="00CC5AF5">
        <w:rPr>
          <w:rFonts w:ascii="Times New Roman" w:hAnsi="Times New Roman"/>
          <w:bCs/>
          <w:sz w:val="24"/>
          <w:szCs w:val="24"/>
        </w:rPr>
        <w:t xml:space="preserve"> (i.e. how much each individual subject’s pattern of transfer </w:t>
      </w:r>
      <w:r w:rsidR="009667E3">
        <w:rPr>
          <w:rFonts w:ascii="Times New Roman" w:hAnsi="Times New Roman"/>
          <w:bCs/>
          <w:sz w:val="24"/>
          <w:szCs w:val="24"/>
        </w:rPr>
        <w:t xml:space="preserve">was </w:t>
      </w:r>
      <w:r w:rsidR="00CC5AF5">
        <w:rPr>
          <w:rFonts w:ascii="Times New Roman" w:hAnsi="Times New Roman"/>
          <w:bCs/>
          <w:sz w:val="24"/>
          <w:szCs w:val="24"/>
        </w:rPr>
        <w:t xml:space="preserve">determined by </w:t>
      </w:r>
      <w:r w:rsidR="00E23546">
        <w:rPr>
          <w:rFonts w:ascii="Times New Roman" w:hAnsi="Times New Roman"/>
          <w:bCs/>
          <w:sz w:val="24"/>
          <w:szCs w:val="24"/>
        </w:rPr>
        <w:t>each of the three ways of calculating task relationship</w:t>
      </w:r>
      <w:r w:rsidR="00CC5AF5">
        <w:rPr>
          <w:rFonts w:ascii="Times New Roman" w:hAnsi="Times New Roman"/>
          <w:bCs/>
          <w:sz w:val="24"/>
          <w:szCs w:val="24"/>
        </w:rPr>
        <w:t>)</w:t>
      </w:r>
      <w:r w:rsidR="00625358">
        <w:rPr>
          <w:rFonts w:ascii="Times New Roman" w:hAnsi="Times New Roman"/>
          <w:bCs/>
          <w:sz w:val="24"/>
          <w:szCs w:val="24"/>
        </w:rPr>
        <w:t xml:space="preserve">, and thus </w:t>
      </w:r>
      <w:r w:rsidR="006C5612">
        <w:rPr>
          <w:rFonts w:ascii="Times New Roman" w:hAnsi="Times New Roman"/>
          <w:bCs/>
          <w:sz w:val="24"/>
          <w:szCs w:val="24"/>
        </w:rPr>
        <w:t>a distribution of beta coefficient</w:t>
      </w:r>
      <w:r>
        <w:rPr>
          <w:rFonts w:ascii="Times New Roman" w:hAnsi="Times New Roman"/>
          <w:bCs/>
          <w:sz w:val="24"/>
          <w:szCs w:val="24"/>
        </w:rPr>
        <w:t>s</w:t>
      </w:r>
      <w:r w:rsidR="006C5612">
        <w:rPr>
          <w:rFonts w:ascii="Times New Roman" w:hAnsi="Times New Roman"/>
          <w:bCs/>
          <w:sz w:val="24"/>
          <w:szCs w:val="24"/>
        </w:rPr>
        <w:t xml:space="preserve"> </w:t>
      </w:r>
      <w:r w:rsidR="00625358">
        <w:rPr>
          <w:rFonts w:ascii="Times New Roman" w:hAnsi="Times New Roman"/>
          <w:bCs/>
          <w:sz w:val="24"/>
          <w:szCs w:val="24"/>
        </w:rPr>
        <w:t>across subjects</w:t>
      </w:r>
      <w:r w:rsidR="003B7B3C">
        <w:rPr>
          <w:rFonts w:ascii="Times New Roman" w:hAnsi="Times New Roman"/>
          <w:bCs/>
          <w:sz w:val="24"/>
          <w:szCs w:val="24"/>
        </w:rPr>
        <w:t xml:space="preserve"> </w:t>
      </w:r>
      <w:r w:rsidR="003B7B3C" w:rsidRPr="003E1276">
        <w:rPr>
          <w:rFonts w:ascii="Times New Roman" w:hAnsi="Times New Roman"/>
          <w:bCs/>
          <w:sz w:val="24"/>
          <w:szCs w:val="24"/>
        </w:rPr>
        <w:t xml:space="preserve">(from </w:t>
      </w:r>
      <w:r w:rsidR="003B7B3C" w:rsidRPr="003E1276">
        <w:rPr>
          <w:rFonts w:ascii="Times New Roman" w:hAnsi="Times New Roman"/>
          <w:bCs/>
          <w:sz w:val="24"/>
          <w:szCs w:val="24"/>
        </w:rPr>
        <w:lastRenderedPageBreak/>
        <w:t>which we derived Bayes factors).</w:t>
      </w:r>
      <w:r w:rsidR="00625358">
        <w:rPr>
          <w:rFonts w:ascii="Times New Roman" w:hAnsi="Times New Roman"/>
          <w:bCs/>
          <w:sz w:val="24"/>
          <w:szCs w:val="24"/>
        </w:rPr>
        <w:t xml:space="preserve"> We </w:t>
      </w:r>
      <w:r w:rsidR="00625358" w:rsidRPr="003D0BE6">
        <w:rPr>
          <w:rFonts w:ascii="Times New Roman" w:hAnsi="Times New Roman"/>
          <w:bCs/>
          <w:sz w:val="24"/>
          <w:szCs w:val="24"/>
        </w:rPr>
        <w:t>then used</w:t>
      </w:r>
      <w:r w:rsidR="006C5612" w:rsidRPr="003D0BE6">
        <w:rPr>
          <w:rFonts w:ascii="Times New Roman" w:hAnsi="Times New Roman"/>
          <w:bCs/>
          <w:sz w:val="24"/>
          <w:szCs w:val="24"/>
        </w:rPr>
        <w:t xml:space="preserve"> </w:t>
      </w:r>
      <w:r w:rsidR="00964EDE" w:rsidRPr="003D0BE6">
        <w:rPr>
          <w:rFonts w:ascii="Times New Roman" w:hAnsi="Times New Roman"/>
          <w:bCs/>
          <w:sz w:val="24"/>
          <w:szCs w:val="24"/>
        </w:rPr>
        <w:t xml:space="preserve">2000 bootstrapped samples </w:t>
      </w:r>
      <w:r w:rsidRPr="003D0BE6">
        <w:rPr>
          <w:rFonts w:ascii="Times New Roman" w:hAnsi="Times New Roman"/>
          <w:bCs/>
          <w:sz w:val="24"/>
          <w:szCs w:val="24"/>
        </w:rPr>
        <w:t>to produce</w:t>
      </w:r>
      <w:r w:rsidR="006C5612" w:rsidRPr="003D0BE6">
        <w:rPr>
          <w:rFonts w:ascii="Times New Roman" w:hAnsi="Times New Roman"/>
          <w:bCs/>
          <w:sz w:val="24"/>
          <w:szCs w:val="24"/>
        </w:rPr>
        <w:t xml:space="preserve"> p-value</w:t>
      </w:r>
      <w:r w:rsidRPr="003D0BE6">
        <w:rPr>
          <w:rFonts w:ascii="Times New Roman" w:hAnsi="Times New Roman"/>
          <w:bCs/>
          <w:sz w:val="24"/>
          <w:szCs w:val="24"/>
        </w:rPr>
        <w:t>s</w:t>
      </w:r>
      <w:r w:rsidR="00605B2F" w:rsidRPr="003D0BE6">
        <w:rPr>
          <w:rFonts w:ascii="Times New Roman" w:hAnsi="Times New Roman"/>
          <w:bCs/>
          <w:sz w:val="24"/>
          <w:szCs w:val="24"/>
        </w:rPr>
        <w:t xml:space="preserve"> (</w:t>
      </w:r>
      <w:r w:rsidR="003B7B3C" w:rsidRPr="003E1276">
        <w:rPr>
          <w:rFonts w:ascii="Times New Roman" w:hAnsi="Times New Roman"/>
          <w:bCs/>
          <w:sz w:val="24"/>
          <w:szCs w:val="24"/>
        </w:rPr>
        <w:t>subsequently</w:t>
      </w:r>
      <w:r w:rsidR="003B7B3C">
        <w:rPr>
          <w:rFonts w:ascii="Times New Roman" w:hAnsi="Times New Roman"/>
          <w:bCs/>
          <w:sz w:val="24"/>
          <w:szCs w:val="24"/>
        </w:rPr>
        <w:t xml:space="preserve"> </w:t>
      </w:r>
      <w:r w:rsidR="00605B2F" w:rsidRPr="003D0BE6">
        <w:rPr>
          <w:rFonts w:ascii="Times New Roman" w:hAnsi="Times New Roman"/>
          <w:bCs/>
          <w:sz w:val="24"/>
          <w:szCs w:val="24"/>
        </w:rPr>
        <w:t>holm-corrected)</w:t>
      </w:r>
      <w:r w:rsidR="006C5612" w:rsidRPr="003D0BE6">
        <w:rPr>
          <w:rFonts w:ascii="Times New Roman" w:hAnsi="Times New Roman"/>
          <w:bCs/>
          <w:sz w:val="24"/>
          <w:szCs w:val="24"/>
        </w:rPr>
        <w:t xml:space="preserve">. </w:t>
      </w:r>
      <w:r w:rsidRPr="003D0BE6">
        <w:rPr>
          <w:rFonts w:ascii="Times New Roman" w:hAnsi="Times New Roman"/>
          <w:bCs/>
          <w:sz w:val="24"/>
          <w:szCs w:val="24"/>
        </w:rPr>
        <w:t>T</w:t>
      </w:r>
      <w:r w:rsidR="006C5612" w:rsidRPr="003D0BE6">
        <w:rPr>
          <w:rFonts w:ascii="Times New Roman" w:hAnsi="Times New Roman"/>
          <w:bCs/>
          <w:sz w:val="24"/>
          <w:szCs w:val="24"/>
        </w:rPr>
        <w:t xml:space="preserve">he proportion of shared features was </w:t>
      </w:r>
      <w:r w:rsidR="00123A77">
        <w:rPr>
          <w:rFonts w:ascii="Times New Roman" w:hAnsi="Times New Roman"/>
          <w:bCs/>
          <w:sz w:val="24"/>
          <w:szCs w:val="24"/>
        </w:rPr>
        <w:t xml:space="preserve">significantly </w:t>
      </w:r>
      <w:r w:rsidR="006C5612" w:rsidRPr="003D0BE6">
        <w:rPr>
          <w:rFonts w:ascii="Times New Roman" w:hAnsi="Times New Roman"/>
          <w:bCs/>
          <w:sz w:val="24"/>
          <w:szCs w:val="24"/>
        </w:rPr>
        <w:t xml:space="preserve">predictive for the </w:t>
      </w:r>
      <w:r w:rsidR="00B42396" w:rsidRPr="003D0BE6">
        <w:rPr>
          <w:rFonts w:ascii="Times New Roman" w:hAnsi="Times New Roman"/>
          <w:bCs/>
          <w:sz w:val="24"/>
          <w:szCs w:val="24"/>
        </w:rPr>
        <w:t>Simultaneous Spikiness Training</w:t>
      </w:r>
      <w:r w:rsidR="00DF5014" w:rsidRPr="003D0BE6">
        <w:rPr>
          <w:rFonts w:ascii="Times New Roman" w:hAnsi="Times New Roman"/>
          <w:bCs/>
          <w:sz w:val="24"/>
          <w:szCs w:val="24"/>
        </w:rPr>
        <w:t xml:space="preserve"> </w:t>
      </w:r>
      <w:r w:rsidR="006C5612" w:rsidRPr="003D0BE6">
        <w:rPr>
          <w:rFonts w:ascii="Times New Roman" w:hAnsi="Times New Roman"/>
          <w:bCs/>
          <w:sz w:val="24"/>
          <w:szCs w:val="24"/>
        </w:rPr>
        <w:t>group (</w:t>
      </w:r>
      <w:r w:rsidR="00964EDE" w:rsidRPr="003D0BE6">
        <w:rPr>
          <w:rFonts w:ascii="Times New Roman" w:hAnsi="Times New Roman"/>
          <w:bCs/>
          <w:sz w:val="24"/>
          <w:szCs w:val="24"/>
        </w:rPr>
        <w:t xml:space="preserve">mean </w:t>
      </w:r>
      <w:r w:rsidR="00116299" w:rsidRPr="003D0BE6">
        <w:rPr>
          <w:rFonts w:ascii="Times New Roman" w:hAnsi="Times New Roman"/>
          <w:bCs/>
          <w:sz w:val="24"/>
          <w:szCs w:val="24"/>
        </w:rPr>
        <w:t>β=0.17, p=0.0</w:t>
      </w:r>
      <w:r w:rsidR="00605B2F" w:rsidRPr="003D0BE6">
        <w:rPr>
          <w:rFonts w:ascii="Times New Roman" w:hAnsi="Times New Roman"/>
          <w:bCs/>
          <w:sz w:val="24"/>
          <w:szCs w:val="24"/>
        </w:rPr>
        <w:t>10</w:t>
      </w:r>
      <w:r w:rsidR="003B7B3C">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3B7B3C" w:rsidRPr="003E1276">
        <w:rPr>
          <w:rFonts w:ascii="Times New Roman" w:hAnsi="Times New Roman"/>
          <w:iCs/>
          <w:sz w:val="24"/>
          <w:szCs w:val="24"/>
        </w:rPr>
        <w:t>=5.52</w:t>
      </w:r>
      <w:r w:rsidR="006C5612" w:rsidRPr="003D0BE6">
        <w:rPr>
          <w:rFonts w:ascii="Times New Roman" w:hAnsi="Times New Roman"/>
          <w:bCs/>
          <w:sz w:val="24"/>
          <w:szCs w:val="24"/>
        </w:rPr>
        <w:t xml:space="preserve">) but not the </w:t>
      </w:r>
      <w:r w:rsidR="00B42396" w:rsidRPr="003D0BE6">
        <w:rPr>
          <w:rFonts w:ascii="Times New Roman" w:hAnsi="Times New Roman"/>
          <w:bCs/>
          <w:sz w:val="24"/>
          <w:szCs w:val="24"/>
        </w:rPr>
        <w:t>Delayed Switching Training</w:t>
      </w:r>
      <w:r w:rsidR="00DF5014" w:rsidRPr="003D0BE6">
        <w:rPr>
          <w:rFonts w:ascii="Times New Roman" w:hAnsi="Times New Roman"/>
          <w:bCs/>
          <w:sz w:val="24"/>
          <w:szCs w:val="24"/>
        </w:rPr>
        <w:t xml:space="preserve"> </w:t>
      </w:r>
      <w:r w:rsidR="006C5612" w:rsidRPr="003D0BE6">
        <w:rPr>
          <w:rFonts w:ascii="Times New Roman" w:hAnsi="Times New Roman"/>
          <w:bCs/>
          <w:sz w:val="24"/>
          <w:szCs w:val="24"/>
        </w:rPr>
        <w:t xml:space="preserve">group </w:t>
      </w:r>
      <w:r w:rsidR="000571F6" w:rsidRPr="003D0BE6">
        <w:rPr>
          <w:rFonts w:ascii="Times New Roman" w:hAnsi="Times New Roman"/>
          <w:bCs/>
          <w:sz w:val="24"/>
          <w:szCs w:val="24"/>
        </w:rPr>
        <w:t>(</w:t>
      </w:r>
      <w:r w:rsidR="00964EDE" w:rsidRPr="003D0BE6">
        <w:rPr>
          <w:rFonts w:ascii="Times New Roman" w:hAnsi="Times New Roman"/>
          <w:bCs/>
          <w:sz w:val="24"/>
          <w:szCs w:val="24"/>
        </w:rPr>
        <w:t xml:space="preserve">mean </w:t>
      </w:r>
      <w:r w:rsidR="00067477" w:rsidRPr="003D0BE6">
        <w:rPr>
          <w:rFonts w:ascii="Times New Roman" w:hAnsi="Times New Roman"/>
          <w:bCs/>
          <w:sz w:val="24"/>
          <w:szCs w:val="24"/>
        </w:rPr>
        <w:t>β</w:t>
      </w:r>
      <w:r w:rsidR="00067477" w:rsidRPr="003D0BE6" w:rsidDel="007759FA">
        <w:rPr>
          <w:rFonts w:ascii="Times New Roman" w:hAnsi="Times New Roman"/>
          <w:bCs/>
          <w:sz w:val="24"/>
          <w:szCs w:val="24"/>
        </w:rPr>
        <w:t xml:space="preserve"> </w:t>
      </w:r>
      <w:r w:rsidR="00067477" w:rsidRPr="003D0BE6">
        <w:rPr>
          <w:rFonts w:ascii="Times New Roman" w:hAnsi="Times New Roman"/>
          <w:bCs/>
          <w:sz w:val="24"/>
          <w:szCs w:val="24"/>
        </w:rPr>
        <w:t>=0.0</w:t>
      </w:r>
      <w:r w:rsidR="001B0C38" w:rsidRPr="003D0BE6">
        <w:rPr>
          <w:rFonts w:ascii="Times New Roman" w:hAnsi="Times New Roman"/>
          <w:bCs/>
          <w:sz w:val="24"/>
          <w:szCs w:val="24"/>
        </w:rPr>
        <w:t>4</w:t>
      </w:r>
      <w:r w:rsidR="00067477" w:rsidRPr="003D0BE6">
        <w:rPr>
          <w:rFonts w:ascii="Times New Roman" w:hAnsi="Times New Roman"/>
          <w:bCs/>
          <w:sz w:val="24"/>
          <w:szCs w:val="24"/>
        </w:rPr>
        <w:t>, p=0.</w:t>
      </w:r>
      <w:r w:rsidR="001B0C38" w:rsidRPr="003D0BE6">
        <w:rPr>
          <w:rFonts w:ascii="Times New Roman" w:hAnsi="Times New Roman"/>
          <w:bCs/>
          <w:sz w:val="24"/>
          <w:szCs w:val="24"/>
        </w:rPr>
        <w:t>215</w:t>
      </w:r>
      <w:r w:rsidR="003B7B3C" w:rsidRPr="003E1276">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3B7B3C" w:rsidRPr="003E1276">
        <w:rPr>
          <w:rFonts w:ascii="Times New Roman" w:hAnsi="Times New Roman"/>
          <w:iCs/>
          <w:sz w:val="24"/>
          <w:szCs w:val="24"/>
        </w:rPr>
        <w:t>=0.20</w:t>
      </w:r>
      <w:r w:rsidR="001B0C38" w:rsidRPr="003D0BE6">
        <w:rPr>
          <w:rFonts w:ascii="Times New Roman" w:hAnsi="Times New Roman"/>
          <w:bCs/>
          <w:sz w:val="24"/>
          <w:szCs w:val="24"/>
        </w:rPr>
        <w:t>)</w:t>
      </w:r>
      <w:r w:rsidR="006C5612" w:rsidRPr="003D0BE6">
        <w:rPr>
          <w:rFonts w:ascii="Times New Roman" w:hAnsi="Times New Roman"/>
          <w:bCs/>
          <w:sz w:val="24"/>
          <w:szCs w:val="24"/>
        </w:rPr>
        <w:t>.</w:t>
      </w:r>
      <w:r w:rsidR="00932AB3" w:rsidRPr="003D0BE6">
        <w:rPr>
          <w:rFonts w:ascii="Times New Roman" w:hAnsi="Times New Roman"/>
          <w:bCs/>
          <w:sz w:val="24"/>
          <w:szCs w:val="24"/>
        </w:rPr>
        <w:t xml:space="preserve"> This was repeated, but with the binary predictor of whether the tasks shared the </w:t>
      </w:r>
      <w:r w:rsidR="006C5612" w:rsidRPr="003D0BE6">
        <w:rPr>
          <w:rFonts w:ascii="Times New Roman" w:hAnsi="Times New Roman"/>
          <w:bCs/>
          <w:sz w:val="24"/>
          <w:szCs w:val="24"/>
        </w:rPr>
        <w:t>spikiness</w:t>
      </w:r>
      <w:r w:rsidR="00932AB3" w:rsidRPr="003D0BE6">
        <w:rPr>
          <w:rFonts w:ascii="Times New Roman" w:hAnsi="Times New Roman"/>
          <w:bCs/>
          <w:sz w:val="24"/>
          <w:szCs w:val="24"/>
        </w:rPr>
        <w:t xml:space="preserve"> feature</w:t>
      </w:r>
      <w:r w:rsidR="001E2620" w:rsidRPr="003D0BE6">
        <w:rPr>
          <w:rFonts w:ascii="Times New Roman" w:hAnsi="Times New Roman"/>
          <w:bCs/>
          <w:sz w:val="24"/>
          <w:szCs w:val="24"/>
        </w:rPr>
        <w:t xml:space="preserve">, which was </w:t>
      </w:r>
      <w:r w:rsidR="006C5612" w:rsidRPr="003D0BE6">
        <w:rPr>
          <w:rFonts w:ascii="Times New Roman" w:hAnsi="Times New Roman"/>
          <w:bCs/>
          <w:sz w:val="24"/>
          <w:szCs w:val="24"/>
        </w:rPr>
        <w:t>the only feature shared between the training groups. The results show that the spikiness f</w:t>
      </w:r>
      <w:r w:rsidR="006C5612">
        <w:rPr>
          <w:rFonts w:ascii="Times New Roman" w:hAnsi="Times New Roman"/>
          <w:bCs/>
          <w:sz w:val="24"/>
          <w:szCs w:val="24"/>
        </w:rPr>
        <w:t>eature was predictive of transfer for</w:t>
      </w:r>
      <w:r w:rsidR="002276EE">
        <w:rPr>
          <w:rFonts w:ascii="Times New Roman" w:hAnsi="Times New Roman"/>
          <w:bCs/>
          <w:sz w:val="24"/>
          <w:szCs w:val="24"/>
        </w:rPr>
        <w:t xml:space="preserve"> the </w:t>
      </w:r>
      <w:r w:rsidR="00D166E6" w:rsidRPr="003E1276">
        <w:rPr>
          <w:rFonts w:ascii="Times New Roman" w:hAnsi="Times New Roman"/>
          <w:bCs/>
          <w:sz w:val="24"/>
          <w:szCs w:val="24"/>
        </w:rPr>
        <w:t>Delayed</w:t>
      </w:r>
      <w:r w:rsidR="00D166E6">
        <w:rPr>
          <w:rFonts w:ascii="Times New Roman" w:hAnsi="Times New Roman"/>
          <w:bCs/>
          <w:sz w:val="24"/>
          <w:szCs w:val="24"/>
        </w:rPr>
        <w:t xml:space="preserve"> </w:t>
      </w:r>
      <w:r w:rsidR="002276EE">
        <w:rPr>
          <w:rFonts w:ascii="Times New Roman" w:hAnsi="Times New Roman"/>
          <w:bCs/>
          <w:sz w:val="24"/>
          <w:szCs w:val="24"/>
        </w:rPr>
        <w:t>Switching Training group (</w:t>
      </w:r>
      <w:r w:rsidR="00123A77">
        <w:rPr>
          <w:rFonts w:ascii="Times New Roman" w:hAnsi="Times New Roman"/>
          <w:bCs/>
          <w:sz w:val="24"/>
          <w:szCs w:val="24"/>
        </w:rPr>
        <w:t xml:space="preserve">mean </w:t>
      </w:r>
      <w:r w:rsidR="002276EE">
        <w:rPr>
          <w:rFonts w:ascii="Times New Roman" w:hAnsi="Times New Roman"/>
          <w:bCs/>
          <w:sz w:val="24"/>
          <w:szCs w:val="24"/>
        </w:rPr>
        <w:t>β=0.</w:t>
      </w:r>
      <w:r w:rsidR="00357C80">
        <w:rPr>
          <w:rFonts w:ascii="Times New Roman" w:hAnsi="Times New Roman"/>
          <w:bCs/>
          <w:sz w:val="24"/>
          <w:szCs w:val="24"/>
        </w:rPr>
        <w:t>29</w:t>
      </w:r>
      <w:r w:rsidR="002276EE">
        <w:rPr>
          <w:rFonts w:ascii="Times New Roman" w:hAnsi="Times New Roman"/>
          <w:bCs/>
          <w:sz w:val="24"/>
          <w:szCs w:val="24"/>
        </w:rPr>
        <w:t>, p&lt;0.001</w:t>
      </w:r>
      <w:r w:rsidR="003B7B3C">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3B7B3C" w:rsidRPr="003E1276">
        <w:rPr>
          <w:rFonts w:ascii="Times New Roman" w:hAnsi="Times New Roman"/>
          <w:iCs/>
          <w:sz w:val="24"/>
          <w:szCs w:val="24"/>
        </w:rPr>
        <w:t>=228.85</w:t>
      </w:r>
      <w:r w:rsidR="002276EE">
        <w:rPr>
          <w:rFonts w:ascii="Times New Roman" w:hAnsi="Times New Roman"/>
          <w:bCs/>
          <w:sz w:val="24"/>
          <w:szCs w:val="24"/>
        </w:rPr>
        <w:t xml:space="preserve">) </w:t>
      </w:r>
      <w:r w:rsidR="00357C80">
        <w:rPr>
          <w:rFonts w:ascii="Times New Roman" w:hAnsi="Times New Roman"/>
          <w:bCs/>
          <w:sz w:val="24"/>
          <w:szCs w:val="24"/>
        </w:rPr>
        <w:t>and the Simultaneous Spikiness Training group (</w:t>
      </w:r>
      <w:r w:rsidR="00123A77">
        <w:rPr>
          <w:rFonts w:ascii="Times New Roman" w:hAnsi="Times New Roman"/>
          <w:bCs/>
          <w:sz w:val="24"/>
          <w:szCs w:val="24"/>
        </w:rPr>
        <w:t xml:space="preserve">mean </w:t>
      </w:r>
      <w:r w:rsidR="00357C80">
        <w:rPr>
          <w:rFonts w:ascii="Times New Roman" w:hAnsi="Times New Roman"/>
          <w:bCs/>
          <w:sz w:val="24"/>
          <w:szCs w:val="24"/>
        </w:rPr>
        <w:t>β=0.12, p=0.042</w:t>
      </w:r>
      <w:r w:rsidR="003B7B3C" w:rsidRPr="003E1276">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3B7B3C" w:rsidRPr="003E1276">
        <w:rPr>
          <w:rFonts w:ascii="Times New Roman" w:hAnsi="Times New Roman"/>
          <w:iCs/>
          <w:sz w:val="24"/>
          <w:szCs w:val="24"/>
        </w:rPr>
        <w:t>=1.29</w:t>
      </w:r>
      <w:r w:rsidR="00357C80">
        <w:rPr>
          <w:rFonts w:ascii="Times New Roman" w:hAnsi="Times New Roman"/>
          <w:bCs/>
          <w:sz w:val="24"/>
          <w:szCs w:val="24"/>
        </w:rPr>
        <w:t>)</w:t>
      </w:r>
      <w:r w:rsidR="00E23546">
        <w:rPr>
          <w:rFonts w:ascii="Times New Roman" w:hAnsi="Times New Roman"/>
          <w:bCs/>
          <w:sz w:val="24"/>
          <w:szCs w:val="24"/>
        </w:rPr>
        <w:t>.</w:t>
      </w:r>
      <w:r w:rsidR="006003F3">
        <w:rPr>
          <w:rFonts w:ascii="Times New Roman" w:hAnsi="Times New Roman"/>
          <w:bCs/>
          <w:sz w:val="24"/>
          <w:szCs w:val="24"/>
        </w:rPr>
        <w:t xml:space="preserve"> </w:t>
      </w:r>
      <w:r w:rsidR="00932AB3">
        <w:rPr>
          <w:rFonts w:ascii="Times New Roman" w:hAnsi="Times New Roman"/>
          <w:bCs/>
          <w:sz w:val="24"/>
          <w:szCs w:val="24"/>
        </w:rPr>
        <w:t xml:space="preserve">Finally, </w:t>
      </w:r>
      <w:r w:rsidR="00BF3F0D">
        <w:rPr>
          <w:rFonts w:ascii="Times New Roman" w:hAnsi="Times New Roman"/>
          <w:bCs/>
          <w:sz w:val="24"/>
          <w:szCs w:val="24"/>
        </w:rPr>
        <w:t xml:space="preserve">we repeated this procedure once more but with </w:t>
      </w:r>
      <w:r w:rsidR="00932AB3">
        <w:rPr>
          <w:rFonts w:ascii="Times New Roman" w:hAnsi="Times New Roman"/>
          <w:bCs/>
          <w:sz w:val="24"/>
          <w:szCs w:val="24"/>
        </w:rPr>
        <w:t xml:space="preserve">the pre-training correlation values </w:t>
      </w:r>
      <w:r w:rsidR="00BF3F0D">
        <w:rPr>
          <w:rFonts w:ascii="Times New Roman" w:hAnsi="Times New Roman"/>
          <w:bCs/>
          <w:sz w:val="24"/>
          <w:szCs w:val="24"/>
        </w:rPr>
        <w:t>as predictors</w:t>
      </w:r>
      <w:r w:rsidR="009667E3">
        <w:rPr>
          <w:rFonts w:ascii="Times New Roman" w:hAnsi="Times New Roman"/>
          <w:bCs/>
          <w:sz w:val="24"/>
          <w:szCs w:val="24"/>
        </w:rPr>
        <w:t>.</w:t>
      </w:r>
      <w:r w:rsidR="00BF3F0D">
        <w:rPr>
          <w:rFonts w:ascii="Times New Roman" w:hAnsi="Times New Roman"/>
          <w:bCs/>
          <w:sz w:val="24"/>
          <w:szCs w:val="24"/>
        </w:rPr>
        <w:t xml:space="preserve"> </w:t>
      </w:r>
      <w:r w:rsidR="006C5612">
        <w:rPr>
          <w:rFonts w:ascii="Times New Roman" w:hAnsi="Times New Roman"/>
          <w:bCs/>
          <w:sz w:val="24"/>
          <w:szCs w:val="24"/>
        </w:rPr>
        <w:t>The results showed that the correlations between training and assessment tasks at pre-</w:t>
      </w:r>
      <w:r w:rsidR="00CB0EBF">
        <w:rPr>
          <w:rFonts w:ascii="Times New Roman" w:hAnsi="Times New Roman"/>
          <w:bCs/>
          <w:sz w:val="24"/>
          <w:szCs w:val="24"/>
        </w:rPr>
        <w:t xml:space="preserve">training </w:t>
      </w:r>
      <w:r w:rsidR="006C5612">
        <w:rPr>
          <w:rFonts w:ascii="Times New Roman" w:hAnsi="Times New Roman"/>
          <w:bCs/>
          <w:sz w:val="24"/>
          <w:szCs w:val="24"/>
        </w:rPr>
        <w:t>were</w:t>
      </w:r>
      <w:r w:rsidR="00302C0A">
        <w:rPr>
          <w:rFonts w:ascii="Times New Roman" w:hAnsi="Times New Roman"/>
          <w:bCs/>
          <w:sz w:val="24"/>
          <w:szCs w:val="24"/>
        </w:rPr>
        <w:t xml:space="preserve"> not</w:t>
      </w:r>
      <w:r w:rsidR="006C5612">
        <w:rPr>
          <w:rFonts w:ascii="Times New Roman" w:hAnsi="Times New Roman"/>
          <w:bCs/>
          <w:sz w:val="24"/>
          <w:szCs w:val="24"/>
        </w:rPr>
        <w:t xml:space="preserve"> predictive of transfer across tasks for the </w:t>
      </w:r>
      <w:r w:rsidR="00B42396">
        <w:rPr>
          <w:rFonts w:ascii="Times New Roman" w:hAnsi="Times New Roman"/>
          <w:bCs/>
          <w:sz w:val="24"/>
          <w:szCs w:val="24"/>
        </w:rPr>
        <w:t>Simultaneous Spikiness</w:t>
      </w:r>
      <w:r w:rsidR="00DF5014">
        <w:rPr>
          <w:rFonts w:ascii="Times New Roman" w:hAnsi="Times New Roman"/>
          <w:bCs/>
          <w:sz w:val="24"/>
          <w:szCs w:val="24"/>
        </w:rPr>
        <w:t xml:space="preserve"> </w:t>
      </w:r>
      <w:r w:rsidR="006C5612">
        <w:rPr>
          <w:rFonts w:ascii="Times New Roman" w:hAnsi="Times New Roman"/>
          <w:bCs/>
          <w:sz w:val="24"/>
          <w:szCs w:val="24"/>
        </w:rPr>
        <w:t>group (</w:t>
      </w:r>
      <w:r w:rsidR="00123A77">
        <w:rPr>
          <w:rFonts w:ascii="Times New Roman" w:hAnsi="Times New Roman"/>
          <w:bCs/>
          <w:sz w:val="24"/>
          <w:szCs w:val="24"/>
        </w:rPr>
        <w:t xml:space="preserve">mean </w:t>
      </w:r>
      <w:r w:rsidR="007759FA">
        <w:rPr>
          <w:rFonts w:ascii="Times New Roman" w:hAnsi="Times New Roman"/>
          <w:bCs/>
          <w:sz w:val="24"/>
          <w:szCs w:val="24"/>
        </w:rPr>
        <w:t>β=</w:t>
      </w:r>
      <w:r w:rsidR="00C01817">
        <w:rPr>
          <w:rFonts w:ascii="Times New Roman" w:hAnsi="Times New Roman"/>
          <w:bCs/>
          <w:sz w:val="24"/>
          <w:szCs w:val="24"/>
        </w:rPr>
        <w:t>0.</w:t>
      </w:r>
      <w:r w:rsidR="006003F3">
        <w:rPr>
          <w:rFonts w:ascii="Times New Roman" w:hAnsi="Times New Roman"/>
          <w:bCs/>
          <w:sz w:val="24"/>
          <w:szCs w:val="24"/>
        </w:rPr>
        <w:t>08</w:t>
      </w:r>
      <w:r w:rsidR="007759FA">
        <w:rPr>
          <w:rFonts w:ascii="Times New Roman" w:hAnsi="Times New Roman"/>
          <w:bCs/>
          <w:sz w:val="24"/>
          <w:szCs w:val="24"/>
        </w:rPr>
        <w:t xml:space="preserve">, </w:t>
      </w:r>
      <w:r w:rsidR="006C5612">
        <w:rPr>
          <w:rFonts w:ascii="Times New Roman" w:hAnsi="Times New Roman"/>
          <w:bCs/>
          <w:sz w:val="24"/>
          <w:szCs w:val="24"/>
        </w:rPr>
        <w:t>p=0.</w:t>
      </w:r>
      <w:r w:rsidR="00302C0A">
        <w:rPr>
          <w:rFonts w:ascii="Times New Roman" w:hAnsi="Times New Roman"/>
          <w:bCs/>
          <w:sz w:val="24"/>
          <w:szCs w:val="24"/>
        </w:rPr>
        <w:t>1</w:t>
      </w:r>
      <w:r w:rsidR="006003F3">
        <w:rPr>
          <w:rFonts w:ascii="Times New Roman" w:hAnsi="Times New Roman"/>
          <w:bCs/>
          <w:sz w:val="24"/>
          <w:szCs w:val="24"/>
        </w:rPr>
        <w:t>21</w:t>
      </w:r>
      <w:r w:rsidR="003B7B3C">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3B7B3C" w:rsidRPr="003E1276">
        <w:rPr>
          <w:rFonts w:ascii="Times New Roman" w:hAnsi="Times New Roman"/>
          <w:iCs/>
          <w:sz w:val="24"/>
          <w:szCs w:val="24"/>
        </w:rPr>
        <w:t>=0.50</w:t>
      </w:r>
      <w:r w:rsidR="006C5612">
        <w:rPr>
          <w:rFonts w:ascii="Times New Roman" w:hAnsi="Times New Roman"/>
          <w:bCs/>
          <w:sz w:val="24"/>
          <w:szCs w:val="24"/>
        </w:rPr>
        <w:t xml:space="preserve">) </w:t>
      </w:r>
      <w:r w:rsidR="00302C0A">
        <w:rPr>
          <w:rFonts w:ascii="Times New Roman" w:hAnsi="Times New Roman"/>
          <w:bCs/>
          <w:sz w:val="24"/>
          <w:szCs w:val="24"/>
        </w:rPr>
        <w:t>or</w:t>
      </w:r>
      <w:r w:rsidR="006C5612">
        <w:rPr>
          <w:rFonts w:ascii="Times New Roman" w:hAnsi="Times New Roman"/>
          <w:bCs/>
          <w:sz w:val="24"/>
          <w:szCs w:val="24"/>
        </w:rPr>
        <w:t xml:space="preserve"> the </w:t>
      </w:r>
      <w:r w:rsidR="00B42396">
        <w:rPr>
          <w:rFonts w:ascii="Times New Roman" w:hAnsi="Times New Roman"/>
          <w:bCs/>
          <w:sz w:val="24"/>
          <w:szCs w:val="24"/>
        </w:rPr>
        <w:t>Delayed Switching Training</w:t>
      </w:r>
      <w:r w:rsidR="00DF5014">
        <w:rPr>
          <w:rFonts w:ascii="Times New Roman" w:hAnsi="Times New Roman"/>
          <w:bCs/>
          <w:sz w:val="24"/>
          <w:szCs w:val="24"/>
        </w:rPr>
        <w:t xml:space="preserve"> </w:t>
      </w:r>
      <w:r w:rsidR="006C5612">
        <w:rPr>
          <w:rFonts w:ascii="Times New Roman" w:hAnsi="Times New Roman"/>
          <w:bCs/>
          <w:sz w:val="24"/>
          <w:szCs w:val="24"/>
        </w:rPr>
        <w:t>group (</w:t>
      </w:r>
      <w:r w:rsidR="00123A77">
        <w:rPr>
          <w:rFonts w:ascii="Times New Roman" w:hAnsi="Times New Roman"/>
          <w:bCs/>
          <w:sz w:val="24"/>
          <w:szCs w:val="24"/>
        </w:rPr>
        <w:t xml:space="preserve">mean </w:t>
      </w:r>
      <w:r w:rsidR="007759FA">
        <w:rPr>
          <w:rFonts w:ascii="Times New Roman" w:hAnsi="Times New Roman"/>
          <w:bCs/>
          <w:sz w:val="24"/>
          <w:szCs w:val="24"/>
        </w:rPr>
        <w:t>β=</w:t>
      </w:r>
      <w:r w:rsidR="00C01817">
        <w:rPr>
          <w:rFonts w:ascii="Times New Roman" w:hAnsi="Times New Roman"/>
          <w:bCs/>
          <w:sz w:val="24"/>
          <w:szCs w:val="24"/>
        </w:rPr>
        <w:t>0.0</w:t>
      </w:r>
      <w:r w:rsidR="00E251FC">
        <w:rPr>
          <w:rFonts w:ascii="Times New Roman" w:hAnsi="Times New Roman"/>
          <w:bCs/>
          <w:sz w:val="24"/>
          <w:szCs w:val="24"/>
        </w:rPr>
        <w:t>0</w:t>
      </w:r>
      <w:r w:rsidR="00C01817">
        <w:rPr>
          <w:rFonts w:ascii="Times New Roman" w:hAnsi="Times New Roman"/>
          <w:bCs/>
          <w:sz w:val="24"/>
          <w:szCs w:val="24"/>
        </w:rPr>
        <w:t xml:space="preserve">, </w:t>
      </w:r>
      <w:r w:rsidR="006C5612">
        <w:rPr>
          <w:rFonts w:ascii="Times New Roman" w:hAnsi="Times New Roman"/>
          <w:bCs/>
          <w:sz w:val="24"/>
          <w:szCs w:val="24"/>
        </w:rPr>
        <w:t>p=0.</w:t>
      </w:r>
      <w:r w:rsidR="00302C0A">
        <w:rPr>
          <w:rFonts w:ascii="Times New Roman" w:hAnsi="Times New Roman"/>
          <w:bCs/>
          <w:sz w:val="24"/>
          <w:szCs w:val="24"/>
        </w:rPr>
        <w:t>4</w:t>
      </w:r>
      <w:r w:rsidR="006003F3">
        <w:rPr>
          <w:rFonts w:ascii="Times New Roman" w:hAnsi="Times New Roman"/>
          <w:bCs/>
          <w:sz w:val="24"/>
          <w:szCs w:val="24"/>
        </w:rPr>
        <w:t>58</w:t>
      </w:r>
      <w:r w:rsidR="003B7B3C">
        <w:rPr>
          <w:rFonts w:ascii="Times New Roman" w:hAnsi="Times New Roman"/>
          <w:bCs/>
          <w:sz w:val="24"/>
          <w:szCs w:val="24"/>
        </w:rPr>
        <w:t xml:space="preserve">, </w:t>
      </w:r>
      <m:oMath>
        <m:sSub>
          <m:sSubPr>
            <m:ctrlPr>
              <w:rPr>
                <w:rFonts w:ascii="Cambria Math" w:eastAsiaTheme="minorHAnsi" w:hAnsi="Cambria Math"/>
                <w:iCs/>
                <w:sz w:val="24"/>
                <w:szCs w:val="24"/>
              </w:rPr>
            </m:ctrlPr>
          </m:sSubPr>
          <m:e>
            <m:r>
              <m:rPr>
                <m:sty m:val="p"/>
              </m:rPr>
              <w:rPr>
                <w:rFonts w:ascii="Cambria Math" w:hAnsi="Cambria Math"/>
                <w:sz w:val="24"/>
                <w:szCs w:val="24"/>
              </w:rPr>
              <m:t>BF</m:t>
            </m:r>
          </m:e>
          <m:sub>
            <m:r>
              <m:rPr>
                <m:sty m:val="p"/>
              </m:rPr>
              <w:rPr>
                <w:rFonts w:ascii="Cambria Math" w:hAnsi="Cambria Math"/>
                <w:sz w:val="24"/>
                <w:szCs w:val="24"/>
              </w:rPr>
              <m:t>10</m:t>
            </m:r>
          </m:sub>
        </m:sSub>
      </m:oMath>
      <w:r w:rsidR="003B7B3C" w:rsidRPr="003E1276">
        <w:rPr>
          <w:rFonts w:ascii="Times New Roman" w:hAnsi="Times New Roman"/>
          <w:iCs/>
          <w:sz w:val="24"/>
          <w:szCs w:val="24"/>
        </w:rPr>
        <w:t>=0.15</w:t>
      </w:r>
      <w:r w:rsidR="006C5612">
        <w:rPr>
          <w:rFonts w:ascii="Times New Roman" w:hAnsi="Times New Roman"/>
          <w:bCs/>
          <w:sz w:val="24"/>
          <w:szCs w:val="24"/>
        </w:rPr>
        <w:t>).</w:t>
      </w:r>
    </w:p>
    <w:p w14:paraId="1ED2CE38" w14:textId="57A40881" w:rsidR="005B286A" w:rsidRDefault="005B286A" w:rsidP="00A627CD">
      <w:pPr>
        <w:ind w:firstLine="720"/>
        <w:jc w:val="both"/>
        <w:rPr>
          <w:rFonts w:ascii="Times New Roman" w:hAnsi="Times New Roman"/>
          <w:bCs/>
          <w:sz w:val="24"/>
          <w:szCs w:val="24"/>
        </w:rPr>
      </w:pPr>
      <w:r>
        <w:rPr>
          <w:rFonts w:ascii="Times New Roman" w:hAnsi="Times New Roman"/>
          <w:bCs/>
          <w:sz w:val="24"/>
          <w:szCs w:val="24"/>
        </w:rPr>
        <w:t xml:space="preserve">In a final analysis we examined how the correlation structure of the tasks changed as a result of training. Performance on the tasks generally </w:t>
      </w:r>
      <w:r w:rsidR="00B05ADC">
        <w:rPr>
          <w:rFonts w:ascii="Times New Roman" w:hAnsi="Times New Roman"/>
          <w:bCs/>
          <w:sz w:val="24"/>
          <w:szCs w:val="24"/>
        </w:rPr>
        <w:t>correlated more after training and was significant for certain task pairs in each training group (see Figure S2).</w:t>
      </w:r>
      <w:r w:rsidR="003D0BE6">
        <w:rPr>
          <w:rFonts w:ascii="Times New Roman" w:hAnsi="Times New Roman"/>
          <w:bCs/>
          <w:sz w:val="24"/>
          <w:szCs w:val="24"/>
        </w:rPr>
        <w:t xml:space="preserve"> We do not discuss these here, but interested readers can find them in the Supplement. </w:t>
      </w:r>
    </w:p>
    <w:p w14:paraId="51D69D08" w14:textId="7B6EE81E" w:rsidR="0082735E" w:rsidRDefault="005069B8" w:rsidP="00997FB9">
      <w:pPr>
        <w:jc w:val="center"/>
        <w:rPr>
          <w:rFonts w:ascii="Times New Roman" w:hAnsi="Times New Roman"/>
          <w:b/>
          <w:sz w:val="24"/>
          <w:szCs w:val="24"/>
        </w:rPr>
      </w:pPr>
      <w:bookmarkStart w:id="15" w:name="_Hlk39310393"/>
      <w:bookmarkStart w:id="16" w:name="_Hlk41304716"/>
      <w:bookmarkEnd w:id="14"/>
      <w:r>
        <w:rPr>
          <w:rFonts w:ascii="Times New Roman" w:hAnsi="Times New Roman"/>
          <w:b/>
          <w:sz w:val="24"/>
          <w:szCs w:val="24"/>
        </w:rPr>
        <w:t>Discussion</w:t>
      </w:r>
    </w:p>
    <w:bookmarkEnd w:id="15"/>
    <w:bookmarkEnd w:id="16"/>
    <w:p w14:paraId="1A9C59B7" w14:textId="6E4B6F0D" w:rsidR="00EE6A45" w:rsidRDefault="005A1B88" w:rsidP="00997FB9">
      <w:pPr>
        <w:ind w:firstLine="720"/>
        <w:jc w:val="both"/>
        <w:rPr>
          <w:rFonts w:ascii="Times New Roman" w:hAnsi="Times New Roman"/>
          <w:sz w:val="24"/>
          <w:szCs w:val="24"/>
        </w:rPr>
      </w:pPr>
      <w:r>
        <w:rPr>
          <w:rFonts w:ascii="Times New Roman" w:hAnsi="Times New Roman"/>
          <w:sz w:val="24"/>
          <w:szCs w:val="24"/>
        </w:rPr>
        <w:t xml:space="preserve">The </w:t>
      </w:r>
      <w:r w:rsidR="004E26A7">
        <w:rPr>
          <w:rFonts w:ascii="Times New Roman" w:hAnsi="Times New Roman"/>
          <w:sz w:val="24"/>
          <w:szCs w:val="24"/>
        </w:rPr>
        <w:t xml:space="preserve">current study evaluated how practice-dependent transfer is related to shared task features using a tightly controlled randomised design with a </w:t>
      </w:r>
      <w:r w:rsidR="00EE6A45">
        <w:rPr>
          <w:rFonts w:ascii="Times New Roman" w:hAnsi="Times New Roman"/>
          <w:sz w:val="24"/>
          <w:szCs w:val="24"/>
        </w:rPr>
        <w:t xml:space="preserve">relatively </w:t>
      </w:r>
      <w:r w:rsidR="004E26A7">
        <w:rPr>
          <w:rFonts w:ascii="Times New Roman" w:hAnsi="Times New Roman"/>
          <w:sz w:val="24"/>
          <w:szCs w:val="24"/>
        </w:rPr>
        <w:t>large sample and adaptive control group.</w:t>
      </w:r>
      <w:r w:rsidR="00EE6A45">
        <w:rPr>
          <w:rFonts w:ascii="Times New Roman" w:hAnsi="Times New Roman"/>
          <w:sz w:val="24"/>
          <w:szCs w:val="24"/>
        </w:rPr>
        <w:t xml:space="preserve"> All of the tasks required same-different judgements on a common set of spikey shapes. We systematically varied the task components required to perform each task, such that they formed a nested hierarchy. </w:t>
      </w:r>
      <w:r w:rsidR="004E26A7">
        <w:rPr>
          <w:rFonts w:ascii="Times New Roman" w:hAnsi="Times New Roman"/>
          <w:sz w:val="24"/>
          <w:szCs w:val="24"/>
        </w:rPr>
        <w:t xml:space="preserve">Training was </w:t>
      </w:r>
      <w:r w:rsidR="00EE6A45">
        <w:rPr>
          <w:rFonts w:ascii="Times New Roman" w:hAnsi="Times New Roman"/>
          <w:sz w:val="24"/>
          <w:szCs w:val="24"/>
        </w:rPr>
        <w:t xml:space="preserve">then </w:t>
      </w:r>
      <w:r w:rsidR="004E26A7">
        <w:rPr>
          <w:rFonts w:ascii="Times New Roman" w:hAnsi="Times New Roman"/>
          <w:sz w:val="24"/>
          <w:szCs w:val="24"/>
        </w:rPr>
        <w:t xml:space="preserve">performed on two </w:t>
      </w:r>
      <w:r w:rsidR="00EE6A45">
        <w:rPr>
          <w:rFonts w:ascii="Times New Roman" w:hAnsi="Times New Roman"/>
          <w:sz w:val="24"/>
          <w:szCs w:val="24"/>
        </w:rPr>
        <w:t>of the task</w:t>
      </w:r>
      <w:r w:rsidR="00005592">
        <w:rPr>
          <w:rFonts w:ascii="Times New Roman" w:hAnsi="Times New Roman"/>
          <w:sz w:val="24"/>
          <w:szCs w:val="24"/>
        </w:rPr>
        <w:t>s</w:t>
      </w:r>
      <w:r w:rsidR="00F54F74">
        <w:rPr>
          <w:rFonts w:ascii="Times New Roman" w:hAnsi="Times New Roman"/>
          <w:sz w:val="24"/>
          <w:szCs w:val="24"/>
        </w:rPr>
        <w:t xml:space="preserve">: one was relatively </w:t>
      </w:r>
      <w:r w:rsidR="00EE6A45">
        <w:rPr>
          <w:rFonts w:ascii="Times New Roman" w:hAnsi="Times New Roman"/>
          <w:sz w:val="24"/>
          <w:szCs w:val="24"/>
        </w:rPr>
        <w:t>‘</w:t>
      </w:r>
      <w:r w:rsidR="00F54F74">
        <w:rPr>
          <w:rFonts w:ascii="Times New Roman" w:hAnsi="Times New Roman"/>
          <w:sz w:val="24"/>
          <w:szCs w:val="24"/>
        </w:rPr>
        <w:t>low</w:t>
      </w:r>
      <w:r w:rsidR="00EE6A45">
        <w:rPr>
          <w:rFonts w:ascii="Times New Roman" w:hAnsi="Times New Roman"/>
          <w:sz w:val="24"/>
          <w:szCs w:val="24"/>
        </w:rPr>
        <w:t>’ in the hierarchy</w:t>
      </w:r>
      <w:r w:rsidR="00F54F74">
        <w:rPr>
          <w:rFonts w:ascii="Times New Roman" w:hAnsi="Times New Roman"/>
          <w:sz w:val="24"/>
          <w:szCs w:val="24"/>
        </w:rPr>
        <w:t xml:space="preserve"> requiring </w:t>
      </w:r>
      <w:r w:rsidR="00EE6A45">
        <w:rPr>
          <w:rFonts w:ascii="Times New Roman" w:hAnsi="Times New Roman"/>
          <w:sz w:val="24"/>
          <w:szCs w:val="24"/>
        </w:rPr>
        <w:t xml:space="preserve">just </w:t>
      </w:r>
      <w:r w:rsidR="00F54F74">
        <w:rPr>
          <w:rFonts w:ascii="Times New Roman" w:hAnsi="Times New Roman"/>
          <w:sz w:val="24"/>
          <w:szCs w:val="24"/>
        </w:rPr>
        <w:t xml:space="preserve">simultaneous judgments of shapes’ spikiness, whereas the other was relatively </w:t>
      </w:r>
      <w:r w:rsidR="00EE6A45">
        <w:rPr>
          <w:rFonts w:ascii="Times New Roman" w:hAnsi="Times New Roman"/>
          <w:sz w:val="24"/>
          <w:szCs w:val="24"/>
        </w:rPr>
        <w:t>‘</w:t>
      </w:r>
      <w:r w:rsidR="00F54F74">
        <w:rPr>
          <w:rFonts w:ascii="Times New Roman" w:hAnsi="Times New Roman"/>
          <w:sz w:val="24"/>
          <w:szCs w:val="24"/>
        </w:rPr>
        <w:t>high</w:t>
      </w:r>
      <w:r w:rsidR="00EE6A45">
        <w:rPr>
          <w:rFonts w:ascii="Times New Roman" w:hAnsi="Times New Roman"/>
          <w:sz w:val="24"/>
          <w:szCs w:val="24"/>
        </w:rPr>
        <w:t>’</w:t>
      </w:r>
      <w:r w:rsidR="006A6F52">
        <w:rPr>
          <w:rFonts w:ascii="Times New Roman" w:hAnsi="Times New Roman"/>
          <w:sz w:val="24"/>
          <w:szCs w:val="24"/>
        </w:rPr>
        <w:t>,</w:t>
      </w:r>
      <w:r w:rsidR="00F54F74">
        <w:rPr>
          <w:rFonts w:ascii="Times New Roman" w:hAnsi="Times New Roman"/>
          <w:sz w:val="24"/>
          <w:szCs w:val="24"/>
        </w:rPr>
        <w:t xml:space="preserve"> requiring delayed judgments of shapes’ spikiness or number of spikes in a switching paradigm</w:t>
      </w:r>
      <w:r w:rsidR="004E26A7">
        <w:rPr>
          <w:rFonts w:ascii="Times New Roman" w:hAnsi="Times New Roman"/>
          <w:sz w:val="24"/>
          <w:szCs w:val="24"/>
        </w:rPr>
        <w:t>.</w:t>
      </w:r>
      <w:r w:rsidR="00EE6A45">
        <w:rPr>
          <w:rFonts w:ascii="Times New Roman" w:hAnsi="Times New Roman"/>
          <w:sz w:val="24"/>
          <w:szCs w:val="24"/>
        </w:rPr>
        <w:t xml:space="preserve"> Using the full complement of tasks before and after training we could then test whether and how these </w:t>
      </w:r>
      <w:r w:rsidR="00CB0912">
        <w:rPr>
          <w:rFonts w:ascii="Times New Roman" w:hAnsi="Times New Roman"/>
          <w:sz w:val="24"/>
          <w:szCs w:val="24"/>
        </w:rPr>
        <w:t xml:space="preserve">‘low’ and ‘high’ training tasks cascade through their hierarchy. </w:t>
      </w:r>
    </w:p>
    <w:p w14:paraId="0571979C" w14:textId="77777777" w:rsidR="00CB0912" w:rsidRDefault="004E26A7" w:rsidP="00997FB9">
      <w:pPr>
        <w:ind w:firstLine="720"/>
        <w:jc w:val="both"/>
        <w:rPr>
          <w:rFonts w:ascii="Times New Roman" w:hAnsi="Times New Roman"/>
          <w:sz w:val="24"/>
          <w:szCs w:val="24"/>
        </w:rPr>
      </w:pPr>
      <w:r>
        <w:rPr>
          <w:rFonts w:ascii="Times New Roman" w:hAnsi="Times New Roman"/>
          <w:sz w:val="24"/>
          <w:szCs w:val="24"/>
        </w:rPr>
        <w:t xml:space="preserve">Both training groups showed </w:t>
      </w:r>
      <w:r w:rsidR="00F54F74">
        <w:rPr>
          <w:rFonts w:ascii="Times New Roman" w:hAnsi="Times New Roman"/>
          <w:sz w:val="24"/>
          <w:szCs w:val="24"/>
        </w:rPr>
        <w:t>on-task</w:t>
      </w:r>
      <w:r>
        <w:rPr>
          <w:rFonts w:ascii="Times New Roman" w:hAnsi="Times New Roman"/>
          <w:sz w:val="24"/>
          <w:szCs w:val="24"/>
        </w:rPr>
        <w:t xml:space="preserve"> improvements as well as selective transfer to other tasks, relative to active controls. Specifically, Simultaneous-Spikiness training transferred to a delayed-presentation variant but not to tasks requiring an enumeration judgement nor those requiring switching between judgements</w:t>
      </w:r>
      <w:r w:rsidR="00BC105B">
        <w:rPr>
          <w:rFonts w:ascii="Times New Roman" w:hAnsi="Times New Roman"/>
          <w:sz w:val="24"/>
          <w:szCs w:val="24"/>
        </w:rPr>
        <w:t>. T</w:t>
      </w:r>
      <w:r>
        <w:rPr>
          <w:rFonts w:ascii="Times New Roman" w:hAnsi="Times New Roman"/>
          <w:sz w:val="24"/>
          <w:szCs w:val="24"/>
        </w:rPr>
        <w:t xml:space="preserve">he Delayed-Switching training transferred to two tasks requiring spikiness judgements but not to tasks requiring an enumeration judgment nor to the other switching task variant with a simultaneous presentation type. In short, there was evidence of transfer to other tasks requiring the same basic spikiness judgement, but no evidence of transfer of ‘switching’ ability, or transfer to the enumeration judgement.  </w:t>
      </w:r>
    </w:p>
    <w:p w14:paraId="1BBC8E68" w14:textId="219CA88F" w:rsidR="00CB0912" w:rsidRDefault="00CB0912" w:rsidP="00997FB9">
      <w:pPr>
        <w:ind w:firstLine="720"/>
        <w:jc w:val="both"/>
        <w:rPr>
          <w:rFonts w:ascii="Times New Roman" w:hAnsi="Times New Roman"/>
          <w:sz w:val="24"/>
          <w:szCs w:val="24"/>
        </w:rPr>
      </w:pPr>
      <w:r>
        <w:rPr>
          <w:rFonts w:ascii="Times New Roman" w:hAnsi="Times New Roman"/>
          <w:sz w:val="24"/>
          <w:szCs w:val="24"/>
        </w:rPr>
        <w:t>In a final analysis we directly assessed whether task relationships could predict transfer patterns within the hierarchy. For both training groups, relative to the control, whether or not an assessment task required the spikiness judgement was significantly predictive of the pattern of transfer. For the Simultaneous</w:t>
      </w:r>
      <w:r w:rsidR="003B7B3C">
        <w:rPr>
          <w:rFonts w:ascii="Times New Roman" w:hAnsi="Times New Roman"/>
          <w:sz w:val="24"/>
          <w:szCs w:val="24"/>
        </w:rPr>
        <w:t>-</w:t>
      </w:r>
      <w:r>
        <w:rPr>
          <w:rFonts w:ascii="Times New Roman" w:hAnsi="Times New Roman"/>
          <w:sz w:val="24"/>
          <w:szCs w:val="24"/>
        </w:rPr>
        <w:t xml:space="preserve">Spikiness training group, the overall overlap in features </w:t>
      </w:r>
      <w:r>
        <w:rPr>
          <w:rFonts w:ascii="Times New Roman" w:hAnsi="Times New Roman"/>
          <w:sz w:val="24"/>
          <w:szCs w:val="24"/>
        </w:rPr>
        <w:lastRenderedPageBreak/>
        <w:t xml:space="preserve">between the training and assessment tasks significantly predicted the pattern of transfer, but not for the Delayed-Switching training group. Pre-training between-task correlations were not predictive of the pattern of transfer for either group. </w:t>
      </w:r>
    </w:p>
    <w:p w14:paraId="6F8449CF" w14:textId="487F1305" w:rsidR="00F274B9" w:rsidRPr="00997FB9" w:rsidRDefault="00F274B9" w:rsidP="00233B93">
      <w:pPr>
        <w:jc w:val="both"/>
        <w:rPr>
          <w:rFonts w:ascii="Times New Roman" w:hAnsi="Times New Roman"/>
          <w:b/>
          <w:iCs/>
          <w:sz w:val="24"/>
          <w:szCs w:val="24"/>
        </w:rPr>
      </w:pPr>
      <w:r w:rsidRPr="00997FB9">
        <w:rPr>
          <w:rFonts w:ascii="Times New Roman" w:hAnsi="Times New Roman"/>
          <w:b/>
          <w:iCs/>
          <w:sz w:val="24"/>
          <w:szCs w:val="24"/>
        </w:rPr>
        <w:t xml:space="preserve">Multi-component </w:t>
      </w:r>
      <w:r w:rsidR="0088242A">
        <w:rPr>
          <w:rFonts w:ascii="Times New Roman" w:hAnsi="Times New Roman"/>
          <w:b/>
          <w:iCs/>
          <w:sz w:val="24"/>
          <w:szCs w:val="24"/>
        </w:rPr>
        <w:t>T</w:t>
      </w:r>
      <w:r w:rsidRPr="00997FB9">
        <w:rPr>
          <w:rFonts w:ascii="Times New Roman" w:hAnsi="Times New Roman"/>
          <w:b/>
          <w:iCs/>
          <w:sz w:val="24"/>
          <w:szCs w:val="24"/>
        </w:rPr>
        <w:t xml:space="preserve">raining </w:t>
      </w:r>
      <w:r w:rsidR="0088242A">
        <w:rPr>
          <w:rFonts w:ascii="Times New Roman" w:hAnsi="Times New Roman"/>
          <w:b/>
          <w:iCs/>
          <w:sz w:val="24"/>
          <w:szCs w:val="24"/>
        </w:rPr>
        <w:t>R</w:t>
      </w:r>
      <w:r w:rsidRPr="00997FB9">
        <w:rPr>
          <w:rFonts w:ascii="Times New Roman" w:hAnsi="Times New Roman"/>
          <w:b/>
          <w:iCs/>
          <w:sz w:val="24"/>
          <w:szCs w:val="24"/>
        </w:rPr>
        <w:t xml:space="preserve">esulted in </w:t>
      </w:r>
      <w:r w:rsidR="0088242A">
        <w:rPr>
          <w:rFonts w:ascii="Times New Roman" w:hAnsi="Times New Roman"/>
          <w:b/>
          <w:iCs/>
          <w:sz w:val="24"/>
          <w:szCs w:val="24"/>
        </w:rPr>
        <w:t>B</w:t>
      </w:r>
      <w:r w:rsidR="0088242A" w:rsidRPr="00997FB9">
        <w:rPr>
          <w:rFonts w:ascii="Times New Roman" w:hAnsi="Times New Roman"/>
          <w:b/>
          <w:iCs/>
          <w:sz w:val="24"/>
          <w:szCs w:val="24"/>
        </w:rPr>
        <w:t xml:space="preserve">roader </w:t>
      </w:r>
      <w:r w:rsidR="0088242A">
        <w:rPr>
          <w:rFonts w:ascii="Times New Roman" w:hAnsi="Times New Roman"/>
          <w:b/>
          <w:iCs/>
          <w:sz w:val="24"/>
          <w:szCs w:val="24"/>
        </w:rPr>
        <w:t>T</w:t>
      </w:r>
      <w:r w:rsidRPr="00997FB9">
        <w:rPr>
          <w:rFonts w:ascii="Times New Roman" w:hAnsi="Times New Roman"/>
          <w:b/>
          <w:iCs/>
          <w:sz w:val="24"/>
          <w:szCs w:val="24"/>
        </w:rPr>
        <w:t>ransfer</w:t>
      </w:r>
    </w:p>
    <w:p w14:paraId="23B3B9E4" w14:textId="11FB4706" w:rsidR="008C2AE4" w:rsidRDefault="00F274B9" w:rsidP="00997FB9">
      <w:pPr>
        <w:ind w:firstLine="720"/>
        <w:jc w:val="both"/>
        <w:rPr>
          <w:rFonts w:ascii="Times New Roman" w:hAnsi="Times New Roman"/>
          <w:sz w:val="24"/>
          <w:szCs w:val="24"/>
        </w:rPr>
      </w:pPr>
      <w:r>
        <w:rPr>
          <w:rFonts w:ascii="Times New Roman" w:hAnsi="Times New Roman"/>
          <w:iCs/>
          <w:sz w:val="24"/>
          <w:szCs w:val="24"/>
        </w:rPr>
        <w:t xml:space="preserve">The higher-level </w:t>
      </w:r>
      <w:r w:rsidR="00CB0912">
        <w:rPr>
          <w:rFonts w:ascii="Times New Roman" w:hAnsi="Times New Roman"/>
          <w:iCs/>
          <w:sz w:val="24"/>
          <w:szCs w:val="24"/>
        </w:rPr>
        <w:t xml:space="preserve">delayed </w:t>
      </w:r>
      <w:r>
        <w:rPr>
          <w:rFonts w:ascii="Times New Roman" w:hAnsi="Times New Roman"/>
          <w:iCs/>
          <w:sz w:val="24"/>
          <w:szCs w:val="24"/>
        </w:rPr>
        <w:t xml:space="preserve">switching training transferred to lower-level tasks requiring spikiness judgments, </w:t>
      </w:r>
      <w:r w:rsidR="00CB0912">
        <w:rPr>
          <w:rFonts w:ascii="Times New Roman" w:hAnsi="Times New Roman"/>
          <w:iCs/>
          <w:sz w:val="24"/>
          <w:szCs w:val="24"/>
        </w:rPr>
        <w:t>but the reverse is not true. Simple s</w:t>
      </w:r>
      <w:r>
        <w:rPr>
          <w:rFonts w:ascii="Times New Roman" w:hAnsi="Times New Roman"/>
          <w:iCs/>
          <w:sz w:val="24"/>
          <w:szCs w:val="24"/>
        </w:rPr>
        <w:t xml:space="preserve">pikiness training did not transfer </w:t>
      </w:r>
      <w:r w:rsidRPr="008C2AE4">
        <w:rPr>
          <w:rFonts w:ascii="Times New Roman" w:hAnsi="Times New Roman"/>
          <w:i/>
          <w:iCs/>
          <w:sz w:val="24"/>
          <w:szCs w:val="24"/>
        </w:rPr>
        <w:t>up</w:t>
      </w:r>
      <w:r>
        <w:rPr>
          <w:rFonts w:ascii="Times New Roman" w:hAnsi="Times New Roman"/>
          <w:iCs/>
          <w:sz w:val="24"/>
          <w:szCs w:val="24"/>
        </w:rPr>
        <w:t xml:space="preserve"> the hierarchy to either </w:t>
      </w:r>
      <w:r w:rsidR="00CB0912">
        <w:rPr>
          <w:rFonts w:ascii="Times New Roman" w:hAnsi="Times New Roman"/>
          <w:iCs/>
          <w:sz w:val="24"/>
          <w:szCs w:val="24"/>
        </w:rPr>
        <w:t xml:space="preserve">of </w:t>
      </w:r>
      <w:r w:rsidR="00714BA7">
        <w:rPr>
          <w:rFonts w:ascii="Times New Roman" w:hAnsi="Times New Roman"/>
          <w:iCs/>
          <w:sz w:val="24"/>
          <w:szCs w:val="24"/>
        </w:rPr>
        <w:t xml:space="preserve">the </w:t>
      </w:r>
      <w:r>
        <w:rPr>
          <w:rFonts w:ascii="Times New Roman" w:hAnsi="Times New Roman"/>
          <w:iCs/>
          <w:sz w:val="24"/>
          <w:szCs w:val="24"/>
        </w:rPr>
        <w:t xml:space="preserve">tasks requiring switching. </w:t>
      </w:r>
      <w:r w:rsidR="00200DDC">
        <w:rPr>
          <w:rFonts w:ascii="Times New Roman" w:hAnsi="Times New Roman"/>
          <w:iCs/>
          <w:sz w:val="24"/>
          <w:szCs w:val="24"/>
        </w:rPr>
        <w:t>More precisely, these findings suggest that switching was a boundary condition for transfer</w:t>
      </w:r>
      <w:r w:rsidR="008C2AE4">
        <w:rPr>
          <w:rFonts w:ascii="Times New Roman" w:hAnsi="Times New Roman"/>
          <w:iCs/>
          <w:sz w:val="24"/>
          <w:szCs w:val="24"/>
        </w:rPr>
        <w:t xml:space="preserve"> within our hierarchy</w:t>
      </w:r>
      <w:r w:rsidR="00200DDC">
        <w:rPr>
          <w:rFonts w:ascii="Times New Roman" w:hAnsi="Times New Roman"/>
          <w:iCs/>
          <w:sz w:val="24"/>
          <w:szCs w:val="24"/>
        </w:rPr>
        <w:t xml:space="preserve">. Furthermore, training on both judgments in the switching paradigm did not prevent transfer </w:t>
      </w:r>
      <w:r w:rsidR="00932738">
        <w:rPr>
          <w:rFonts w:ascii="Times New Roman" w:hAnsi="Times New Roman"/>
          <w:iCs/>
          <w:sz w:val="24"/>
          <w:szCs w:val="24"/>
        </w:rPr>
        <w:t xml:space="preserve">to the spikiness tasks despite this training group receiving half as much practice on these judgment types. </w:t>
      </w:r>
      <w:r w:rsidR="008C2AE4">
        <w:rPr>
          <w:rFonts w:ascii="Times New Roman" w:hAnsi="Times New Roman"/>
          <w:iCs/>
          <w:sz w:val="24"/>
          <w:szCs w:val="24"/>
        </w:rPr>
        <w:t>That the</w:t>
      </w:r>
      <w:r w:rsidR="00E01D86">
        <w:rPr>
          <w:rFonts w:ascii="Times New Roman" w:hAnsi="Times New Roman"/>
          <w:sz w:val="24"/>
          <w:szCs w:val="24"/>
        </w:rPr>
        <w:t xml:space="preserve"> Simultaneous-Spikiness training did not transfer to either of the switching tasks, suggest</w:t>
      </w:r>
      <w:r w:rsidR="008C2AE4">
        <w:rPr>
          <w:rFonts w:ascii="Times New Roman" w:hAnsi="Times New Roman"/>
          <w:sz w:val="24"/>
          <w:szCs w:val="24"/>
        </w:rPr>
        <w:t>s</w:t>
      </w:r>
      <w:r w:rsidR="00E01D86">
        <w:rPr>
          <w:rFonts w:ascii="Times New Roman" w:hAnsi="Times New Roman"/>
          <w:sz w:val="24"/>
          <w:szCs w:val="24"/>
        </w:rPr>
        <w:t xml:space="preserve"> that the additional demands imposed by switching are enough to nullify the Spikiness judgement </w:t>
      </w:r>
      <w:r w:rsidR="008C2AE4">
        <w:rPr>
          <w:rFonts w:ascii="Times New Roman" w:hAnsi="Times New Roman"/>
          <w:sz w:val="24"/>
          <w:szCs w:val="24"/>
        </w:rPr>
        <w:t xml:space="preserve">training </w:t>
      </w:r>
      <w:r w:rsidR="00E01D86">
        <w:rPr>
          <w:rFonts w:ascii="Times New Roman" w:hAnsi="Times New Roman"/>
          <w:sz w:val="24"/>
          <w:szCs w:val="24"/>
        </w:rPr>
        <w:t xml:space="preserve">effects. </w:t>
      </w:r>
      <w:r w:rsidR="008C2AE4">
        <w:rPr>
          <w:rFonts w:ascii="Times New Roman" w:hAnsi="Times New Roman"/>
          <w:sz w:val="24"/>
          <w:szCs w:val="24"/>
        </w:rPr>
        <w:t>That is, getting better at one of the constituent tasks does not influence the ease with which participants can switch between the tasks.</w:t>
      </w:r>
    </w:p>
    <w:p w14:paraId="79F887E9" w14:textId="3439A700" w:rsidR="003B7B3C" w:rsidRDefault="003B7B3C" w:rsidP="003B7B3C">
      <w:pPr>
        <w:ind w:firstLine="720"/>
        <w:jc w:val="both"/>
        <w:rPr>
          <w:rFonts w:ascii="Times New Roman" w:hAnsi="Times New Roman"/>
          <w:sz w:val="24"/>
          <w:szCs w:val="24"/>
        </w:rPr>
      </w:pPr>
      <w:r w:rsidRPr="003E1276">
        <w:rPr>
          <w:rFonts w:ascii="Times New Roman" w:hAnsi="Times New Roman"/>
          <w:sz w:val="24"/>
          <w:szCs w:val="24"/>
        </w:rPr>
        <w:t>As previously discussed in the introduction, the idea of a task-set or cognitive routine may help explain these findings. Simple spikiness training may engender a task-set/cognitive-routine that serves to bias information processing and prevent interference from irrelevant stimulus information (e.g. number of spikes) and/or response-mappings, helping to maintain an improved on</w:t>
      </w:r>
      <w:r w:rsidR="00BC436C" w:rsidRPr="003E1276">
        <w:rPr>
          <w:rFonts w:ascii="Times New Roman" w:hAnsi="Times New Roman"/>
          <w:sz w:val="24"/>
          <w:szCs w:val="24"/>
        </w:rPr>
        <w:t>-</w:t>
      </w:r>
      <w:r w:rsidRPr="003E1276">
        <w:rPr>
          <w:rFonts w:ascii="Times New Roman" w:hAnsi="Times New Roman"/>
          <w:sz w:val="24"/>
          <w:szCs w:val="24"/>
        </w:rPr>
        <w:t xml:space="preserve">task </w:t>
      </w:r>
      <w:r w:rsidR="00BC436C" w:rsidRPr="003E1276">
        <w:rPr>
          <w:rFonts w:ascii="Times New Roman" w:hAnsi="Times New Roman"/>
          <w:sz w:val="24"/>
          <w:szCs w:val="24"/>
        </w:rPr>
        <w:t>performance</w:t>
      </w:r>
      <w:r w:rsidRPr="003E1276">
        <w:rPr>
          <w:rFonts w:ascii="Times New Roman" w:hAnsi="Times New Roman"/>
          <w:sz w:val="24"/>
          <w:szCs w:val="24"/>
        </w:rPr>
        <w:t xml:space="preserve"> (Rogers &amp; Monsell, 1995; </w:t>
      </w:r>
      <w:r w:rsidR="00AB2921" w:rsidRPr="003E1276">
        <w:rPr>
          <w:rFonts w:ascii="Times New Roman" w:hAnsi="Times New Roman"/>
          <w:sz w:val="24"/>
          <w:szCs w:val="24"/>
        </w:rPr>
        <w:t>Dreisbach</w:t>
      </w:r>
      <w:r w:rsidRPr="003E1276">
        <w:rPr>
          <w:rFonts w:ascii="Times New Roman" w:hAnsi="Times New Roman"/>
          <w:sz w:val="24"/>
          <w:szCs w:val="24"/>
        </w:rPr>
        <w:t xml:space="preserve"> &amp; </w:t>
      </w:r>
      <w:r w:rsidR="00271D3D" w:rsidRPr="003E1276">
        <w:rPr>
          <w:rFonts w:ascii="Times New Roman" w:hAnsi="Times New Roman"/>
          <w:sz w:val="24"/>
          <w:szCs w:val="24"/>
        </w:rPr>
        <w:t>Wenke</w:t>
      </w:r>
      <w:r w:rsidRPr="003E1276">
        <w:rPr>
          <w:rFonts w:ascii="Times New Roman" w:hAnsi="Times New Roman"/>
          <w:sz w:val="24"/>
          <w:szCs w:val="24"/>
        </w:rPr>
        <w:t xml:space="preserve">, 2011; Gathercole et al., 2019). However, this same task-set/cognitive-routine may get exogenously activated in the context of the switching tasks due to the use of the same stimuli and similar demands across tasks. This could cause some initial negative transfer effects (Rogers &amp; Monsell, 1995; </w:t>
      </w:r>
      <w:r w:rsidR="00AB2921" w:rsidRPr="003E1276">
        <w:rPr>
          <w:rFonts w:ascii="Times New Roman" w:hAnsi="Times New Roman"/>
          <w:sz w:val="24"/>
          <w:szCs w:val="24"/>
        </w:rPr>
        <w:t>Dreisbach</w:t>
      </w:r>
      <w:r w:rsidRPr="003E1276">
        <w:rPr>
          <w:rFonts w:ascii="Times New Roman" w:hAnsi="Times New Roman"/>
          <w:sz w:val="24"/>
          <w:szCs w:val="24"/>
        </w:rPr>
        <w:t xml:space="preserve"> &amp; </w:t>
      </w:r>
      <w:r w:rsidR="00271D3D" w:rsidRPr="003E1276">
        <w:rPr>
          <w:rFonts w:ascii="Times New Roman" w:hAnsi="Times New Roman"/>
          <w:sz w:val="24"/>
          <w:szCs w:val="24"/>
        </w:rPr>
        <w:t>Wenke</w:t>
      </w:r>
      <w:r w:rsidRPr="003E1276">
        <w:rPr>
          <w:rFonts w:ascii="Times New Roman" w:hAnsi="Times New Roman"/>
          <w:sz w:val="24"/>
          <w:szCs w:val="24"/>
        </w:rPr>
        <w:t>, 2011) and may explain why switching was a boundary condition here. Conversely, switching training may engender a more relaxed task-set/cognitive-routine leading to broader transfer effects on novel untrained tasks (Dreisbach &amp; Wenke, 2011; Sabah et al., 2019; Gathercole et al., 2019).</w:t>
      </w:r>
    </w:p>
    <w:p w14:paraId="10C90EF9" w14:textId="2C136525" w:rsidR="00E01D86" w:rsidRPr="00997FB9" w:rsidRDefault="00E01D86" w:rsidP="00233B93">
      <w:pPr>
        <w:jc w:val="both"/>
        <w:rPr>
          <w:rFonts w:ascii="Times New Roman" w:hAnsi="Times New Roman"/>
          <w:b/>
          <w:iCs/>
          <w:sz w:val="24"/>
          <w:szCs w:val="24"/>
        </w:rPr>
      </w:pPr>
      <w:r w:rsidRPr="00997FB9">
        <w:rPr>
          <w:rFonts w:ascii="Times New Roman" w:hAnsi="Times New Roman"/>
          <w:b/>
          <w:iCs/>
          <w:sz w:val="24"/>
          <w:szCs w:val="24"/>
        </w:rPr>
        <w:t xml:space="preserve">Task </w:t>
      </w:r>
      <w:r w:rsidR="00BB2C14">
        <w:rPr>
          <w:rFonts w:ascii="Times New Roman" w:hAnsi="Times New Roman"/>
          <w:b/>
          <w:iCs/>
          <w:sz w:val="24"/>
          <w:szCs w:val="24"/>
        </w:rPr>
        <w:t>R</w:t>
      </w:r>
      <w:r w:rsidRPr="00997FB9">
        <w:rPr>
          <w:rFonts w:ascii="Times New Roman" w:hAnsi="Times New Roman"/>
          <w:b/>
          <w:iCs/>
          <w:sz w:val="24"/>
          <w:szCs w:val="24"/>
        </w:rPr>
        <w:t xml:space="preserve">elationships have </w:t>
      </w:r>
      <w:r w:rsidR="00BB2C14">
        <w:rPr>
          <w:rFonts w:ascii="Times New Roman" w:hAnsi="Times New Roman"/>
          <w:b/>
          <w:iCs/>
          <w:sz w:val="24"/>
          <w:szCs w:val="24"/>
        </w:rPr>
        <w:t>M</w:t>
      </w:r>
      <w:r w:rsidRPr="00997FB9">
        <w:rPr>
          <w:rFonts w:ascii="Times New Roman" w:hAnsi="Times New Roman"/>
          <w:b/>
          <w:iCs/>
          <w:sz w:val="24"/>
          <w:szCs w:val="24"/>
        </w:rPr>
        <w:t xml:space="preserve">ixed </w:t>
      </w:r>
      <w:r w:rsidR="00BB2C14">
        <w:rPr>
          <w:rFonts w:ascii="Times New Roman" w:hAnsi="Times New Roman"/>
          <w:b/>
          <w:iCs/>
          <w:sz w:val="24"/>
          <w:szCs w:val="24"/>
        </w:rPr>
        <w:t>P</w:t>
      </w:r>
      <w:r w:rsidRPr="00997FB9">
        <w:rPr>
          <w:rFonts w:ascii="Times New Roman" w:hAnsi="Times New Roman"/>
          <w:b/>
          <w:iCs/>
          <w:sz w:val="24"/>
          <w:szCs w:val="24"/>
        </w:rPr>
        <w:t xml:space="preserve">redictive </w:t>
      </w:r>
      <w:r w:rsidR="00BB2C14">
        <w:rPr>
          <w:rFonts w:ascii="Times New Roman" w:hAnsi="Times New Roman"/>
          <w:b/>
          <w:iCs/>
          <w:sz w:val="24"/>
          <w:szCs w:val="24"/>
        </w:rPr>
        <w:t>P</w:t>
      </w:r>
      <w:r w:rsidRPr="00997FB9">
        <w:rPr>
          <w:rFonts w:ascii="Times New Roman" w:hAnsi="Times New Roman"/>
          <w:b/>
          <w:iCs/>
          <w:sz w:val="24"/>
          <w:szCs w:val="24"/>
        </w:rPr>
        <w:t xml:space="preserve">ower for </w:t>
      </w:r>
      <w:r w:rsidR="00BB2C14">
        <w:rPr>
          <w:rFonts w:ascii="Times New Roman" w:hAnsi="Times New Roman"/>
          <w:b/>
          <w:iCs/>
          <w:sz w:val="24"/>
          <w:szCs w:val="24"/>
        </w:rPr>
        <w:t>T</w:t>
      </w:r>
      <w:r w:rsidRPr="00997FB9">
        <w:rPr>
          <w:rFonts w:ascii="Times New Roman" w:hAnsi="Times New Roman"/>
          <w:b/>
          <w:iCs/>
          <w:sz w:val="24"/>
          <w:szCs w:val="24"/>
        </w:rPr>
        <w:t>ransfer</w:t>
      </w:r>
    </w:p>
    <w:p w14:paraId="512783A1" w14:textId="7F1C0A97" w:rsidR="005575AA" w:rsidRDefault="00E01D86" w:rsidP="00997FB9">
      <w:pPr>
        <w:ind w:firstLine="720"/>
        <w:jc w:val="both"/>
        <w:rPr>
          <w:rFonts w:ascii="Times New Roman" w:hAnsi="Times New Roman"/>
          <w:sz w:val="24"/>
          <w:szCs w:val="24"/>
        </w:rPr>
      </w:pPr>
      <w:r>
        <w:rPr>
          <w:rFonts w:ascii="Times New Roman" w:hAnsi="Times New Roman"/>
          <w:sz w:val="24"/>
          <w:szCs w:val="24"/>
        </w:rPr>
        <w:t xml:space="preserve">Establishing taxonomic relationships amongst cognitive tasks, and thus the overlap between them, is required for making quantitative predictions about the magnitude and distance of transfer, both of which are important for theoretical progress </w:t>
      </w:r>
      <w:r w:rsidRPr="00A95A62">
        <w:rPr>
          <w:rFonts w:ascii="Times New Roman" w:hAnsi="Times New Roman"/>
          <w:sz w:val="24"/>
          <w:szCs w:val="24"/>
        </w:rPr>
        <w:t>(Reder &amp; Klatzky, 1994; Barnett &amp; Ceci, 2002; Taatgen, 2013; Gathercole et al., 2019).</w:t>
      </w:r>
      <w:r>
        <w:rPr>
          <w:rFonts w:ascii="Times New Roman" w:hAnsi="Times New Roman"/>
          <w:sz w:val="24"/>
          <w:szCs w:val="24"/>
        </w:rPr>
        <w:t xml:space="preserve"> Despite this, few training studies explicitly quantify relationships between training and assessment tasks such that they can be used in predictive models of transfer, though we are aware of some notable exceptions (</w:t>
      </w:r>
      <w:r w:rsidRPr="00A95A62">
        <w:rPr>
          <w:rFonts w:ascii="Times New Roman" w:hAnsi="Times New Roman"/>
          <w:sz w:val="24"/>
          <w:szCs w:val="24"/>
        </w:rPr>
        <w:t>Singley &amp; Anderson 1985</w:t>
      </w:r>
      <w:r>
        <w:rPr>
          <w:rFonts w:ascii="Times New Roman" w:hAnsi="Times New Roman"/>
          <w:sz w:val="24"/>
          <w:szCs w:val="24"/>
        </w:rPr>
        <w:t xml:space="preserve">; </w:t>
      </w:r>
      <w:r w:rsidRPr="00A95A62">
        <w:rPr>
          <w:rFonts w:ascii="Times New Roman" w:hAnsi="Times New Roman"/>
          <w:sz w:val="24"/>
          <w:szCs w:val="24"/>
        </w:rPr>
        <w:t>Taatgen, 2013; Gathercole et al., 2019</w:t>
      </w:r>
      <w:r>
        <w:rPr>
          <w:rFonts w:ascii="Times New Roman" w:hAnsi="Times New Roman"/>
          <w:sz w:val="24"/>
          <w:szCs w:val="24"/>
        </w:rPr>
        <w:t>). In this study we explored three simple measures of relatedness between each of the trained tasks and the remaining untrained assessment tasks to predict transfer</w:t>
      </w:r>
      <w:r w:rsidR="00A81618">
        <w:rPr>
          <w:rFonts w:ascii="Times New Roman" w:hAnsi="Times New Roman"/>
          <w:sz w:val="24"/>
          <w:szCs w:val="24"/>
        </w:rPr>
        <w:t>.</w:t>
      </w:r>
      <w:r>
        <w:rPr>
          <w:rFonts w:ascii="Times New Roman" w:hAnsi="Times New Roman"/>
          <w:sz w:val="24"/>
          <w:szCs w:val="24"/>
        </w:rPr>
        <w:t xml:space="preserve"> We found </w:t>
      </w:r>
      <w:r w:rsidR="00E831FF">
        <w:rPr>
          <w:rFonts w:ascii="Times New Roman" w:hAnsi="Times New Roman"/>
          <w:sz w:val="24"/>
          <w:szCs w:val="24"/>
        </w:rPr>
        <w:t xml:space="preserve">that </w:t>
      </w:r>
      <w:r>
        <w:rPr>
          <w:rFonts w:ascii="Times New Roman" w:hAnsi="Times New Roman"/>
          <w:sz w:val="24"/>
          <w:szCs w:val="24"/>
        </w:rPr>
        <w:t xml:space="preserve">the proportion of shared features between the training and assessment task </w:t>
      </w:r>
      <w:r w:rsidR="00E831FF">
        <w:rPr>
          <w:rFonts w:ascii="Times New Roman" w:hAnsi="Times New Roman"/>
          <w:sz w:val="24"/>
          <w:szCs w:val="24"/>
        </w:rPr>
        <w:t>was</w:t>
      </w:r>
      <w:r>
        <w:rPr>
          <w:rFonts w:ascii="Times New Roman" w:hAnsi="Times New Roman"/>
          <w:sz w:val="24"/>
          <w:szCs w:val="24"/>
        </w:rPr>
        <w:t xml:space="preserve"> predictive of transfer in the case of the Simultaneous Spikiness group but not the Delayed Switching group.  </w:t>
      </w:r>
      <w:r w:rsidR="005575AA">
        <w:rPr>
          <w:rFonts w:ascii="Times New Roman" w:hAnsi="Times New Roman"/>
          <w:sz w:val="24"/>
          <w:szCs w:val="24"/>
        </w:rPr>
        <w:t xml:space="preserve">Whereas </w:t>
      </w:r>
      <w:r>
        <w:rPr>
          <w:rFonts w:ascii="Times New Roman" w:hAnsi="Times New Roman"/>
          <w:sz w:val="24"/>
          <w:szCs w:val="24"/>
        </w:rPr>
        <w:t xml:space="preserve">the </w:t>
      </w:r>
      <w:r w:rsidR="003C6E8D">
        <w:rPr>
          <w:rFonts w:ascii="Times New Roman" w:hAnsi="Times New Roman"/>
          <w:sz w:val="24"/>
          <w:szCs w:val="24"/>
        </w:rPr>
        <w:t>binary measure of whether the spikiness features was shared</w:t>
      </w:r>
      <w:r>
        <w:rPr>
          <w:rFonts w:ascii="Times New Roman" w:hAnsi="Times New Roman"/>
          <w:sz w:val="24"/>
          <w:szCs w:val="24"/>
        </w:rPr>
        <w:t xml:space="preserve"> was predictive </w:t>
      </w:r>
      <w:r w:rsidR="005575AA">
        <w:rPr>
          <w:rFonts w:ascii="Times New Roman" w:hAnsi="Times New Roman"/>
          <w:sz w:val="24"/>
          <w:szCs w:val="24"/>
        </w:rPr>
        <w:t xml:space="preserve">of transfer </w:t>
      </w:r>
      <w:r>
        <w:rPr>
          <w:rFonts w:ascii="Times New Roman" w:hAnsi="Times New Roman"/>
          <w:sz w:val="24"/>
          <w:szCs w:val="24"/>
        </w:rPr>
        <w:t xml:space="preserve">for both groups. </w:t>
      </w:r>
      <w:r w:rsidR="005575AA">
        <w:rPr>
          <w:rFonts w:ascii="Times New Roman" w:hAnsi="Times New Roman"/>
          <w:sz w:val="24"/>
          <w:szCs w:val="24"/>
        </w:rPr>
        <w:t>P</w:t>
      </w:r>
      <w:r>
        <w:rPr>
          <w:rFonts w:ascii="Times New Roman" w:hAnsi="Times New Roman"/>
          <w:sz w:val="24"/>
          <w:szCs w:val="24"/>
        </w:rPr>
        <w:t>re-training correlations were not predictive of transfer for either of our training groups.</w:t>
      </w:r>
      <w:r w:rsidR="005575AA">
        <w:rPr>
          <w:rFonts w:ascii="Times New Roman" w:hAnsi="Times New Roman"/>
          <w:sz w:val="24"/>
          <w:szCs w:val="24"/>
        </w:rPr>
        <w:t xml:space="preserve"> In short, </w:t>
      </w:r>
      <w:r>
        <w:rPr>
          <w:rFonts w:ascii="Times New Roman" w:hAnsi="Times New Roman"/>
          <w:sz w:val="24"/>
          <w:szCs w:val="24"/>
        </w:rPr>
        <w:t xml:space="preserve">transfer </w:t>
      </w:r>
      <w:r>
        <w:rPr>
          <w:rFonts w:ascii="Times New Roman" w:hAnsi="Times New Roman"/>
          <w:sz w:val="24"/>
          <w:szCs w:val="24"/>
        </w:rPr>
        <w:lastRenderedPageBreak/>
        <w:t xml:space="preserve">in this study was best predicted by the presence of a specific shared feature (spikiness judgement) rather than the more general measures of relatedness (number of shared features or correlations). </w:t>
      </w:r>
    </w:p>
    <w:p w14:paraId="01B508DA" w14:textId="1195EF45" w:rsidR="00E01D86" w:rsidRDefault="00E01D86" w:rsidP="00997FB9">
      <w:pPr>
        <w:ind w:firstLine="720"/>
        <w:jc w:val="both"/>
        <w:rPr>
          <w:rFonts w:ascii="Times New Roman" w:hAnsi="Times New Roman"/>
          <w:sz w:val="24"/>
          <w:szCs w:val="24"/>
        </w:rPr>
      </w:pPr>
      <w:r>
        <w:rPr>
          <w:rFonts w:ascii="Times New Roman" w:hAnsi="Times New Roman"/>
          <w:sz w:val="24"/>
          <w:szCs w:val="24"/>
        </w:rPr>
        <w:t xml:space="preserve">The lack of predictive power for pre-training correlations </w:t>
      </w:r>
      <w:r w:rsidR="005575AA">
        <w:rPr>
          <w:rFonts w:ascii="Times New Roman" w:hAnsi="Times New Roman"/>
          <w:sz w:val="24"/>
          <w:szCs w:val="24"/>
        </w:rPr>
        <w:t xml:space="preserve">suggests that </w:t>
      </w:r>
      <w:r>
        <w:rPr>
          <w:rFonts w:ascii="Times New Roman" w:hAnsi="Times New Roman"/>
          <w:sz w:val="24"/>
          <w:szCs w:val="24"/>
        </w:rPr>
        <w:t xml:space="preserve">that </w:t>
      </w:r>
      <w:r w:rsidR="00041718">
        <w:rPr>
          <w:rFonts w:ascii="Times New Roman" w:hAnsi="Times New Roman"/>
          <w:sz w:val="24"/>
          <w:szCs w:val="24"/>
        </w:rPr>
        <w:t>the</w:t>
      </w:r>
      <w:r>
        <w:rPr>
          <w:rFonts w:ascii="Times New Roman" w:hAnsi="Times New Roman"/>
          <w:sz w:val="24"/>
          <w:szCs w:val="24"/>
        </w:rPr>
        <w:t xml:space="preserve"> two tasks may be predictive of one another prior to training</w:t>
      </w:r>
      <w:r w:rsidR="005575AA">
        <w:rPr>
          <w:rFonts w:ascii="Times New Roman" w:hAnsi="Times New Roman"/>
          <w:sz w:val="24"/>
          <w:szCs w:val="24"/>
        </w:rPr>
        <w:t>,</w:t>
      </w:r>
      <w:r>
        <w:rPr>
          <w:rFonts w:ascii="Times New Roman" w:hAnsi="Times New Roman"/>
          <w:sz w:val="24"/>
          <w:szCs w:val="24"/>
        </w:rPr>
        <w:t xml:space="preserve"> but this does not mean that an improvement on one will transfer to the other. Presumably this is because two tasks may shar</w:t>
      </w:r>
      <w:r w:rsidR="005575AA">
        <w:rPr>
          <w:rFonts w:ascii="Times New Roman" w:hAnsi="Times New Roman"/>
          <w:sz w:val="24"/>
          <w:szCs w:val="24"/>
        </w:rPr>
        <w:t>e</w:t>
      </w:r>
      <w:r>
        <w:rPr>
          <w:rFonts w:ascii="Times New Roman" w:hAnsi="Times New Roman"/>
          <w:sz w:val="24"/>
          <w:szCs w:val="24"/>
        </w:rPr>
        <w:t xml:space="preserve"> key cognitive processes but the cognitive processes recruited likely change or get re-weighted as a function of training</w:t>
      </w:r>
      <w:r w:rsidR="005575AA">
        <w:rPr>
          <w:rFonts w:ascii="Times New Roman" w:hAnsi="Times New Roman"/>
          <w:sz w:val="24"/>
          <w:szCs w:val="24"/>
        </w:rPr>
        <w:t xml:space="preserve"> (see also Rennie et al. 2019)</w:t>
      </w:r>
      <w:r>
        <w:rPr>
          <w:rFonts w:ascii="Times New Roman" w:hAnsi="Times New Roman"/>
          <w:sz w:val="24"/>
          <w:szCs w:val="24"/>
        </w:rPr>
        <w:t>. That is, two tasks may share many of the same cognitive processes both before and after training but unless the ‘key ingredient’ acquired during training</w:t>
      </w:r>
      <w:r w:rsidR="00A81618">
        <w:rPr>
          <w:rFonts w:ascii="Times New Roman" w:hAnsi="Times New Roman"/>
          <w:sz w:val="24"/>
          <w:szCs w:val="24"/>
        </w:rPr>
        <w:t xml:space="preserve">, i.e. </w:t>
      </w:r>
      <w:r w:rsidR="003B7B3C" w:rsidRPr="003E1276">
        <w:rPr>
          <w:rFonts w:ascii="Times New Roman" w:hAnsi="Times New Roman"/>
          <w:sz w:val="24"/>
          <w:szCs w:val="24"/>
        </w:rPr>
        <w:t>the</w:t>
      </w:r>
      <w:r w:rsidR="00A81618">
        <w:rPr>
          <w:rFonts w:ascii="Times New Roman" w:hAnsi="Times New Roman"/>
          <w:sz w:val="24"/>
          <w:szCs w:val="24"/>
        </w:rPr>
        <w:t xml:space="preserve"> process</w:t>
      </w:r>
      <w:r>
        <w:rPr>
          <w:rFonts w:ascii="Times New Roman" w:hAnsi="Times New Roman"/>
          <w:sz w:val="24"/>
          <w:szCs w:val="24"/>
        </w:rPr>
        <w:t xml:space="preserve"> that is responsible for the improvement</w:t>
      </w:r>
      <w:r w:rsidR="00A81618">
        <w:rPr>
          <w:rFonts w:ascii="Times New Roman" w:hAnsi="Times New Roman"/>
          <w:sz w:val="24"/>
          <w:szCs w:val="24"/>
        </w:rPr>
        <w:t>,</w:t>
      </w:r>
      <w:r>
        <w:rPr>
          <w:rFonts w:ascii="Times New Roman" w:hAnsi="Times New Roman"/>
          <w:sz w:val="24"/>
          <w:szCs w:val="24"/>
        </w:rPr>
        <w:t xml:space="preserve"> is also applicable to the untrained task then we will not see transfer (</w:t>
      </w:r>
      <w:r w:rsidRPr="00A95A62">
        <w:rPr>
          <w:rFonts w:ascii="Times New Roman" w:hAnsi="Times New Roman"/>
          <w:sz w:val="24"/>
          <w:szCs w:val="24"/>
        </w:rPr>
        <w:t>Gathercole et al., 2019</w:t>
      </w:r>
      <w:r>
        <w:rPr>
          <w:rFonts w:ascii="Times New Roman" w:hAnsi="Times New Roman"/>
          <w:sz w:val="24"/>
          <w:szCs w:val="24"/>
        </w:rPr>
        <w:t>,</w:t>
      </w:r>
      <w:r w:rsidRPr="00BB3C99">
        <w:rPr>
          <w:rFonts w:ascii="Times New Roman" w:hAnsi="Times New Roman"/>
          <w:sz w:val="24"/>
          <w:szCs w:val="24"/>
        </w:rPr>
        <w:t xml:space="preserve"> </w:t>
      </w:r>
      <w:r>
        <w:rPr>
          <w:rFonts w:ascii="Times New Roman" w:hAnsi="Times New Roman"/>
          <w:sz w:val="24"/>
          <w:szCs w:val="24"/>
        </w:rPr>
        <w:t>Rennie et al., 2019; Taatgen, 2013).</w:t>
      </w:r>
      <w:r w:rsidR="00E831FF">
        <w:rPr>
          <w:rFonts w:ascii="Times New Roman" w:hAnsi="Times New Roman"/>
          <w:sz w:val="24"/>
          <w:szCs w:val="24"/>
        </w:rPr>
        <w:t xml:space="preserve"> </w:t>
      </w:r>
    </w:p>
    <w:p w14:paraId="471B61BD" w14:textId="1A290532" w:rsidR="00E01D86" w:rsidRDefault="00E01D86" w:rsidP="00997FB9">
      <w:pPr>
        <w:ind w:firstLine="720"/>
        <w:jc w:val="both"/>
        <w:rPr>
          <w:rFonts w:ascii="Times New Roman" w:hAnsi="Times New Roman"/>
          <w:iCs/>
          <w:sz w:val="24"/>
          <w:szCs w:val="24"/>
        </w:rPr>
      </w:pPr>
      <w:r>
        <w:rPr>
          <w:rFonts w:ascii="Times New Roman" w:hAnsi="Times New Roman"/>
          <w:sz w:val="24"/>
          <w:szCs w:val="24"/>
        </w:rPr>
        <w:t xml:space="preserve">Taken together, these findings suggest that the patterns of transfer in this study do not manifest in neat accordance with any of these simple measures of relatedness. Instead, they seem to further echo the sentiment of prior research that not only is transfer tied to specific features but also to </w:t>
      </w:r>
      <w:r w:rsidRPr="008C782F">
        <w:rPr>
          <w:rFonts w:ascii="Times New Roman" w:hAnsi="Times New Roman"/>
          <w:i/>
          <w:sz w:val="24"/>
          <w:szCs w:val="24"/>
        </w:rPr>
        <w:t>the specific context</w:t>
      </w:r>
      <w:r>
        <w:rPr>
          <w:rFonts w:ascii="Times New Roman" w:hAnsi="Times New Roman"/>
          <w:sz w:val="24"/>
          <w:szCs w:val="24"/>
        </w:rPr>
        <w:t xml:space="preserve"> in which these features arise (</w:t>
      </w:r>
      <w:r w:rsidRPr="00A95A62">
        <w:rPr>
          <w:rFonts w:ascii="Times New Roman" w:hAnsi="Times New Roman"/>
          <w:sz w:val="24"/>
          <w:szCs w:val="24"/>
          <w:shd w:val="clear" w:color="auto" w:fill="FFFFFF"/>
        </w:rPr>
        <w:t>Gathercole et al., 2019</w:t>
      </w:r>
      <w:r>
        <w:rPr>
          <w:rFonts w:ascii="Times New Roman" w:hAnsi="Times New Roman"/>
          <w:sz w:val="24"/>
          <w:szCs w:val="24"/>
          <w:shd w:val="clear" w:color="auto" w:fill="FFFFFF"/>
        </w:rPr>
        <w:t xml:space="preserve">; Holmes et al., 2019; Norris et al., 2019; </w:t>
      </w:r>
      <w:r w:rsidRPr="00A95A62">
        <w:rPr>
          <w:rFonts w:ascii="Times New Roman" w:hAnsi="Times New Roman"/>
          <w:sz w:val="24"/>
          <w:szCs w:val="24"/>
        </w:rPr>
        <w:t>Sala &amp; Gobet, 2019</w:t>
      </w:r>
      <w:r>
        <w:rPr>
          <w:rFonts w:ascii="Times New Roman" w:hAnsi="Times New Roman"/>
          <w:sz w:val="24"/>
          <w:szCs w:val="24"/>
        </w:rPr>
        <w:t>;</w:t>
      </w:r>
      <w:r w:rsidRPr="00C3592B">
        <w:rPr>
          <w:rFonts w:ascii="Times New Roman" w:hAnsi="Times New Roman"/>
          <w:sz w:val="24"/>
          <w:szCs w:val="24"/>
        </w:rPr>
        <w:t xml:space="preserve"> </w:t>
      </w:r>
      <w:r w:rsidRPr="00A95A62">
        <w:rPr>
          <w:rFonts w:ascii="Times New Roman" w:hAnsi="Times New Roman"/>
          <w:sz w:val="24"/>
          <w:szCs w:val="24"/>
        </w:rPr>
        <w:t>Soveri et al., 2017</w:t>
      </w:r>
      <w:r>
        <w:rPr>
          <w:rFonts w:ascii="Times New Roman" w:hAnsi="Times New Roman"/>
          <w:sz w:val="24"/>
          <w:szCs w:val="24"/>
        </w:rPr>
        <w:t>).</w:t>
      </w:r>
      <w:r w:rsidR="00A81618">
        <w:rPr>
          <w:rFonts w:ascii="Times New Roman" w:hAnsi="Times New Roman"/>
          <w:sz w:val="24"/>
          <w:szCs w:val="24"/>
        </w:rPr>
        <w:t xml:space="preserve"> </w:t>
      </w:r>
    </w:p>
    <w:p w14:paraId="08DA545B" w14:textId="32C5ED92" w:rsidR="00CE3E82" w:rsidRPr="00997FB9" w:rsidRDefault="00CE3E82" w:rsidP="00233B93">
      <w:pPr>
        <w:jc w:val="both"/>
        <w:rPr>
          <w:rFonts w:ascii="Times New Roman" w:hAnsi="Times New Roman"/>
          <w:b/>
          <w:iCs/>
          <w:sz w:val="24"/>
          <w:szCs w:val="24"/>
        </w:rPr>
      </w:pPr>
      <w:r w:rsidRPr="00997FB9">
        <w:rPr>
          <w:rFonts w:ascii="Times New Roman" w:hAnsi="Times New Roman"/>
          <w:b/>
          <w:iCs/>
          <w:sz w:val="24"/>
          <w:szCs w:val="24"/>
        </w:rPr>
        <w:t xml:space="preserve">Switching does not </w:t>
      </w:r>
      <w:r w:rsidR="003D5674">
        <w:rPr>
          <w:rFonts w:ascii="Times New Roman" w:hAnsi="Times New Roman"/>
          <w:b/>
          <w:iCs/>
          <w:sz w:val="24"/>
          <w:szCs w:val="24"/>
        </w:rPr>
        <w:t>T</w:t>
      </w:r>
      <w:r w:rsidR="003D5674" w:rsidRPr="00997FB9">
        <w:rPr>
          <w:rFonts w:ascii="Times New Roman" w:hAnsi="Times New Roman"/>
          <w:b/>
          <w:iCs/>
          <w:sz w:val="24"/>
          <w:szCs w:val="24"/>
        </w:rPr>
        <w:t xml:space="preserve">ransfer </w:t>
      </w:r>
      <w:r w:rsidR="003D5674">
        <w:rPr>
          <w:rFonts w:ascii="Times New Roman" w:hAnsi="Times New Roman"/>
          <w:b/>
          <w:iCs/>
          <w:sz w:val="24"/>
          <w:szCs w:val="24"/>
        </w:rPr>
        <w:t>A</w:t>
      </w:r>
      <w:r w:rsidRPr="00997FB9">
        <w:rPr>
          <w:rFonts w:ascii="Times New Roman" w:hAnsi="Times New Roman"/>
          <w:b/>
          <w:iCs/>
          <w:sz w:val="24"/>
          <w:szCs w:val="24"/>
        </w:rPr>
        <w:t xml:space="preserve">cross </w:t>
      </w:r>
      <w:r w:rsidR="003D5674">
        <w:rPr>
          <w:rFonts w:ascii="Times New Roman" w:hAnsi="Times New Roman"/>
          <w:b/>
          <w:iCs/>
          <w:sz w:val="24"/>
          <w:szCs w:val="24"/>
        </w:rPr>
        <w:t>P</w:t>
      </w:r>
      <w:r w:rsidRPr="00997FB9">
        <w:rPr>
          <w:rFonts w:ascii="Times New Roman" w:hAnsi="Times New Roman"/>
          <w:b/>
          <w:iCs/>
          <w:sz w:val="24"/>
          <w:szCs w:val="24"/>
        </w:rPr>
        <w:t xml:space="preserve">resentation </w:t>
      </w:r>
      <w:r w:rsidR="003D5674">
        <w:rPr>
          <w:rFonts w:ascii="Times New Roman" w:hAnsi="Times New Roman"/>
          <w:b/>
          <w:iCs/>
          <w:sz w:val="24"/>
          <w:szCs w:val="24"/>
        </w:rPr>
        <w:t>T</w:t>
      </w:r>
      <w:r w:rsidRPr="00997FB9">
        <w:rPr>
          <w:rFonts w:ascii="Times New Roman" w:hAnsi="Times New Roman"/>
          <w:b/>
          <w:iCs/>
          <w:sz w:val="24"/>
          <w:szCs w:val="24"/>
        </w:rPr>
        <w:t>ypes</w:t>
      </w:r>
    </w:p>
    <w:p w14:paraId="550ABC6F" w14:textId="44D8B1AD" w:rsidR="00A17117" w:rsidRDefault="00A17117" w:rsidP="00997FB9">
      <w:pPr>
        <w:ind w:firstLine="720"/>
        <w:jc w:val="both"/>
        <w:rPr>
          <w:rFonts w:ascii="Times New Roman" w:hAnsi="Times New Roman"/>
          <w:sz w:val="24"/>
          <w:szCs w:val="24"/>
        </w:rPr>
      </w:pPr>
      <w:r w:rsidRPr="00105138">
        <w:rPr>
          <w:rFonts w:ascii="Times New Roman" w:hAnsi="Times New Roman"/>
          <w:sz w:val="24"/>
          <w:szCs w:val="24"/>
        </w:rPr>
        <w:t xml:space="preserve">Previous </w:t>
      </w:r>
      <w:r w:rsidR="00A81618">
        <w:rPr>
          <w:rFonts w:ascii="Times New Roman" w:hAnsi="Times New Roman"/>
          <w:sz w:val="24"/>
          <w:szCs w:val="24"/>
        </w:rPr>
        <w:t xml:space="preserve">studies have shown that </w:t>
      </w:r>
      <w:r>
        <w:rPr>
          <w:rFonts w:ascii="Times New Roman" w:hAnsi="Times New Roman"/>
          <w:sz w:val="24"/>
          <w:szCs w:val="24"/>
        </w:rPr>
        <w:t>task-switch training consistent</w:t>
      </w:r>
      <w:r w:rsidR="00A81618">
        <w:rPr>
          <w:rFonts w:ascii="Times New Roman" w:hAnsi="Times New Roman"/>
          <w:sz w:val="24"/>
          <w:szCs w:val="24"/>
        </w:rPr>
        <w:t>ly</w:t>
      </w:r>
      <w:r>
        <w:rPr>
          <w:rFonts w:ascii="Times New Roman" w:hAnsi="Times New Roman"/>
          <w:sz w:val="24"/>
          <w:szCs w:val="24"/>
        </w:rPr>
        <w:t xml:space="preserve"> transfer</w:t>
      </w:r>
      <w:r w:rsidR="00A81618">
        <w:rPr>
          <w:rFonts w:ascii="Times New Roman" w:hAnsi="Times New Roman"/>
          <w:sz w:val="24"/>
          <w:szCs w:val="24"/>
        </w:rPr>
        <w:t>s</w:t>
      </w:r>
      <w:r>
        <w:rPr>
          <w:rFonts w:ascii="Times New Roman" w:hAnsi="Times New Roman"/>
          <w:sz w:val="24"/>
          <w:szCs w:val="24"/>
        </w:rPr>
        <w:t xml:space="preserve"> to other similarly structured switching tasks (requiring different categorical judgements about objects in pictures)</w:t>
      </w:r>
      <w:r w:rsidR="00A81618">
        <w:rPr>
          <w:rFonts w:ascii="Times New Roman" w:hAnsi="Times New Roman"/>
          <w:sz w:val="24"/>
          <w:szCs w:val="24"/>
        </w:rPr>
        <w:t xml:space="preserve">, evidenced primarily by reduced </w:t>
      </w:r>
      <w:r>
        <w:rPr>
          <w:rFonts w:ascii="Times New Roman" w:hAnsi="Times New Roman"/>
          <w:sz w:val="24"/>
          <w:szCs w:val="24"/>
        </w:rPr>
        <w:t xml:space="preserve"> reaction time switch costs, thought to reflect a reduced interference caused by switching demands (</w:t>
      </w:r>
      <w:r>
        <w:rPr>
          <w:rFonts w:ascii="Times New Roman" w:hAnsi="Times New Roman"/>
          <w:sz w:val="24"/>
          <w:szCs w:val="24"/>
          <w:shd w:val="clear" w:color="auto" w:fill="FFFFFF"/>
        </w:rPr>
        <w:t>Dorrenbacher et al., 2014; Karbach &amp; Kray, 2009</w:t>
      </w:r>
      <w:r>
        <w:rPr>
          <w:rFonts w:ascii="Times New Roman" w:hAnsi="Times New Roman"/>
          <w:sz w:val="24"/>
          <w:szCs w:val="24"/>
        </w:rPr>
        <w:t xml:space="preserve">). </w:t>
      </w:r>
      <w:r w:rsidR="00A81618">
        <w:rPr>
          <w:rFonts w:ascii="Times New Roman" w:hAnsi="Times New Roman"/>
          <w:sz w:val="24"/>
          <w:szCs w:val="24"/>
        </w:rPr>
        <w:t>Despite substantial on-task gains, the Delayed-Switching training failed to transfer to the Simultaneous-Switching paradigm</w:t>
      </w:r>
      <w:r w:rsidR="00E53430">
        <w:rPr>
          <w:rFonts w:ascii="Times New Roman" w:hAnsi="Times New Roman"/>
          <w:sz w:val="24"/>
          <w:szCs w:val="24"/>
        </w:rPr>
        <w:t xml:space="preserve"> in terms of accuracy or reaction time</w:t>
      </w:r>
      <w:r w:rsidR="00A81618">
        <w:rPr>
          <w:rFonts w:ascii="Times New Roman" w:hAnsi="Times New Roman"/>
          <w:sz w:val="24"/>
          <w:szCs w:val="24"/>
        </w:rPr>
        <w:t>. Thus, presentation type was a boundary condition for transfer suggesting that the</w:t>
      </w:r>
      <w:r w:rsidR="001D7E18">
        <w:rPr>
          <w:rFonts w:ascii="Times New Roman" w:hAnsi="Times New Roman"/>
          <w:sz w:val="24"/>
          <w:szCs w:val="24"/>
        </w:rPr>
        <w:t xml:space="preserve"> switching</w:t>
      </w:r>
      <w:r w:rsidR="00A81618">
        <w:rPr>
          <w:rFonts w:ascii="Times New Roman" w:hAnsi="Times New Roman"/>
          <w:sz w:val="24"/>
          <w:szCs w:val="24"/>
        </w:rPr>
        <w:t xml:space="preserve"> skills acquired during training are tied specifically the delayed mode of presentation. </w:t>
      </w:r>
      <w:r>
        <w:rPr>
          <w:rFonts w:ascii="Times New Roman" w:hAnsi="Times New Roman"/>
          <w:sz w:val="24"/>
          <w:szCs w:val="24"/>
        </w:rPr>
        <w:t>It is unclear why this might be, however one key difference between our study and others before is the emphasis we placed on accuracy by instructing participants to be as accurate as possible rather than the more commonplace instruction to be as fast and as accurate as possible. Previous research also failed to find transfer with respect to accuracy (</w:t>
      </w:r>
      <w:r>
        <w:rPr>
          <w:rFonts w:ascii="Times New Roman" w:hAnsi="Times New Roman"/>
          <w:sz w:val="24"/>
          <w:szCs w:val="24"/>
          <w:shd w:val="clear" w:color="auto" w:fill="FFFFFF"/>
        </w:rPr>
        <w:t>Dorrenbacher et al., 2014; Karbach &amp; Kray, 2009)</w:t>
      </w:r>
      <w:r>
        <w:rPr>
          <w:rFonts w:ascii="Times New Roman" w:hAnsi="Times New Roman"/>
          <w:sz w:val="24"/>
          <w:szCs w:val="24"/>
        </w:rPr>
        <w:t xml:space="preserve">, therefore it is possible that this effect is specific to reaction time, something that was not encouraged by our task-switch training. </w:t>
      </w:r>
    </w:p>
    <w:p w14:paraId="4EAF3F4C" w14:textId="30AA1401" w:rsidR="00A17117" w:rsidRDefault="00A17117" w:rsidP="00986D8B">
      <w:pPr>
        <w:jc w:val="both"/>
        <w:rPr>
          <w:rFonts w:ascii="Times New Roman" w:hAnsi="Times New Roman"/>
          <w:sz w:val="24"/>
          <w:szCs w:val="24"/>
        </w:rPr>
      </w:pPr>
      <w:r>
        <w:rPr>
          <w:rFonts w:ascii="Times New Roman" w:hAnsi="Times New Roman"/>
          <w:sz w:val="24"/>
          <w:szCs w:val="24"/>
        </w:rPr>
        <w:tab/>
        <w:t xml:space="preserve"> </w:t>
      </w:r>
      <w:r w:rsidR="00A94FD3">
        <w:rPr>
          <w:rFonts w:ascii="Times New Roman" w:hAnsi="Times New Roman"/>
          <w:sz w:val="24"/>
          <w:szCs w:val="24"/>
        </w:rPr>
        <w:t>W</w:t>
      </w:r>
      <w:r>
        <w:rPr>
          <w:rFonts w:ascii="Times New Roman" w:hAnsi="Times New Roman"/>
          <w:sz w:val="24"/>
          <w:szCs w:val="24"/>
        </w:rPr>
        <w:t xml:space="preserve">e further investigated transfer effects after splitting switching task performance into its constituent spikiness and enumeration judgments. </w:t>
      </w:r>
      <w:r w:rsidR="00A94FD3">
        <w:rPr>
          <w:rFonts w:ascii="Times New Roman" w:hAnsi="Times New Roman"/>
          <w:sz w:val="24"/>
          <w:szCs w:val="24"/>
        </w:rPr>
        <w:t xml:space="preserve">There </w:t>
      </w:r>
      <w:r w:rsidR="00541486">
        <w:rPr>
          <w:rFonts w:ascii="Times New Roman" w:hAnsi="Times New Roman"/>
          <w:sz w:val="24"/>
          <w:szCs w:val="24"/>
        </w:rPr>
        <w:t>w</w:t>
      </w:r>
      <w:r w:rsidR="00A94FD3">
        <w:rPr>
          <w:rFonts w:ascii="Times New Roman" w:hAnsi="Times New Roman"/>
          <w:sz w:val="24"/>
          <w:szCs w:val="24"/>
        </w:rPr>
        <w:t xml:space="preserve">as </w:t>
      </w:r>
      <w:r>
        <w:rPr>
          <w:rFonts w:ascii="Times New Roman" w:hAnsi="Times New Roman"/>
          <w:sz w:val="24"/>
          <w:szCs w:val="24"/>
        </w:rPr>
        <w:t xml:space="preserve">a small amount of evidence for transfer of the Delayed-Switching training to the enumeration judgement type in the Simultaneous-Switching task. </w:t>
      </w:r>
      <w:r w:rsidR="00986D8B">
        <w:rPr>
          <w:rFonts w:ascii="Times New Roman" w:hAnsi="Times New Roman"/>
          <w:sz w:val="24"/>
          <w:szCs w:val="24"/>
        </w:rPr>
        <w:t xml:space="preserve">This </w:t>
      </w:r>
      <w:r w:rsidR="00AD1131">
        <w:rPr>
          <w:rFonts w:ascii="Times New Roman" w:hAnsi="Times New Roman"/>
          <w:sz w:val="24"/>
          <w:szCs w:val="24"/>
        </w:rPr>
        <w:t xml:space="preserve">suggests </w:t>
      </w:r>
      <w:r>
        <w:rPr>
          <w:rFonts w:ascii="Times New Roman" w:hAnsi="Times New Roman"/>
          <w:sz w:val="24"/>
          <w:szCs w:val="24"/>
        </w:rPr>
        <w:t>that whilst the transfer of skills pertaining to the spikiness judgment (in a switching context) were bounded by presentation type those pertaining to</w:t>
      </w:r>
      <w:r w:rsidR="00541486">
        <w:rPr>
          <w:rFonts w:ascii="Times New Roman" w:hAnsi="Times New Roman"/>
          <w:sz w:val="24"/>
          <w:szCs w:val="24"/>
        </w:rPr>
        <w:t xml:space="preserve"> the</w:t>
      </w:r>
      <w:r>
        <w:rPr>
          <w:rFonts w:ascii="Times New Roman" w:hAnsi="Times New Roman"/>
          <w:sz w:val="24"/>
          <w:szCs w:val="24"/>
        </w:rPr>
        <w:t xml:space="preserve"> enumeration judgement were not (in a switching context).</w:t>
      </w:r>
      <w:r w:rsidR="00AD1131">
        <w:rPr>
          <w:rFonts w:ascii="Times New Roman" w:hAnsi="Times New Roman"/>
          <w:sz w:val="24"/>
          <w:szCs w:val="24"/>
        </w:rPr>
        <w:t xml:space="preserve"> </w:t>
      </w:r>
      <w:r w:rsidR="00DF56F2">
        <w:rPr>
          <w:rFonts w:ascii="Times New Roman" w:hAnsi="Times New Roman"/>
          <w:sz w:val="24"/>
          <w:szCs w:val="24"/>
        </w:rPr>
        <w:t xml:space="preserve">In addition, there was anecdotal evidence that Simultaneous-Spikiness training partially transferred to spikiness judgments on the Simultaneous-Switching task. This suggests a graded pattern of transfer, </w:t>
      </w:r>
      <w:r w:rsidR="00DF56F2">
        <w:rPr>
          <w:rFonts w:ascii="Times New Roman" w:hAnsi="Times New Roman"/>
          <w:sz w:val="24"/>
          <w:szCs w:val="24"/>
        </w:rPr>
        <w:lastRenderedPageBreak/>
        <w:t>whereby practice on one</w:t>
      </w:r>
      <w:r w:rsidR="004326B9">
        <w:rPr>
          <w:rFonts w:ascii="Times New Roman" w:hAnsi="Times New Roman"/>
          <w:sz w:val="24"/>
          <w:szCs w:val="24"/>
        </w:rPr>
        <w:t xml:space="preserve"> perceptual</w:t>
      </w:r>
      <w:r w:rsidR="00DF56F2">
        <w:rPr>
          <w:rFonts w:ascii="Times New Roman" w:hAnsi="Times New Roman"/>
          <w:sz w:val="24"/>
          <w:szCs w:val="24"/>
        </w:rPr>
        <w:t xml:space="preserve"> judgment may transfer to trials of the same type in a switching context, but only when the presentation type is consistent (i.e. simultaneous).</w:t>
      </w:r>
    </w:p>
    <w:p w14:paraId="4206BFBD" w14:textId="540991CB" w:rsidR="00CE3E82" w:rsidRPr="00997FB9" w:rsidRDefault="00CE3E82" w:rsidP="00233B93">
      <w:pPr>
        <w:jc w:val="both"/>
        <w:rPr>
          <w:rFonts w:ascii="Times New Roman" w:hAnsi="Times New Roman"/>
          <w:b/>
          <w:iCs/>
          <w:sz w:val="24"/>
          <w:szCs w:val="24"/>
        </w:rPr>
      </w:pPr>
      <w:r w:rsidRPr="00997FB9">
        <w:rPr>
          <w:rFonts w:ascii="Times New Roman" w:hAnsi="Times New Roman"/>
          <w:b/>
          <w:iCs/>
          <w:sz w:val="24"/>
          <w:szCs w:val="24"/>
        </w:rPr>
        <w:t xml:space="preserve">Transfer </w:t>
      </w:r>
      <w:r w:rsidR="00A17117" w:rsidRPr="00997FB9">
        <w:rPr>
          <w:rFonts w:ascii="Times New Roman" w:hAnsi="Times New Roman"/>
          <w:b/>
          <w:iCs/>
          <w:sz w:val="24"/>
          <w:szCs w:val="24"/>
        </w:rPr>
        <w:t xml:space="preserve">was </w:t>
      </w:r>
      <w:r w:rsidR="003D5674">
        <w:rPr>
          <w:rFonts w:ascii="Times New Roman" w:hAnsi="Times New Roman"/>
          <w:b/>
          <w:iCs/>
          <w:sz w:val="24"/>
          <w:szCs w:val="24"/>
        </w:rPr>
        <w:t>C</w:t>
      </w:r>
      <w:r w:rsidRPr="00997FB9">
        <w:rPr>
          <w:rFonts w:ascii="Times New Roman" w:hAnsi="Times New Roman"/>
          <w:b/>
          <w:iCs/>
          <w:sz w:val="24"/>
          <w:szCs w:val="24"/>
        </w:rPr>
        <w:t xml:space="preserve">onstrained </w:t>
      </w:r>
      <w:r w:rsidR="00A17117" w:rsidRPr="00997FB9">
        <w:rPr>
          <w:rFonts w:ascii="Times New Roman" w:hAnsi="Times New Roman"/>
          <w:b/>
          <w:iCs/>
          <w:sz w:val="24"/>
          <w:szCs w:val="24"/>
        </w:rPr>
        <w:t xml:space="preserve">by the </w:t>
      </w:r>
      <w:r w:rsidR="003D5674">
        <w:rPr>
          <w:rFonts w:ascii="Times New Roman" w:hAnsi="Times New Roman"/>
          <w:b/>
          <w:iCs/>
          <w:sz w:val="24"/>
          <w:szCs w:val="24"/>
        </w:rPr>
        <w:t>T</w:t>
      </w:r>
      <w:r w:rsidR="003D5674" w:rsidRPr="00997FB9">
        <w:rPr>
          <w:rFonts w:ascii="Times New Roman" w:hAnsi="Times New Roman"/>
          <w:b/>
          <w:iCs/>
          <w:sz w:val="24"/>
          <w:szCs w:val="24"/>
        </w:rPr>
        <w:t xml:space="preserve">ype </w:t>
      </w:r>
      <w:r w:rsidR="00A17117" w:rsidRPr="00997FB9">
        <w:rPr>
          <w:rFonts w:ascii="Times New Roman" w:hAnsi="Times New Roman"/>
          <w:b/>
          <w:iCs/>
          <w:sz w:val="24"/>
          <w:szCs w:val="24"/>
        </w:rPr>
        <w:t xml:space="preserve">of </w:t>
      </w:r>
      <w:r w:rsidR="003D5674">
        <w:rPr>
          <w:rFonts w:ascii="Times New Roman" w:hAnsi="Times New Roman"/>
          <w:b/>
          <w:iCs/>
          <w:sz w:val="24"/>
          <w:szCs w:val="24"/>
        </w:rPr>
        <w:t>P</w:t>
      </w:r>
      <w:r w:rsidR="00A17117" w:rsidRPr="00997FB9">
        <w:rPr>
          <w:rFonts w:ascii="Times New Roman" w:hAnsi="Times New Roman"/>
          <w:b/>
          <w:iCs/>
          <w:sz w:val="24"/>
          <w:szCs w:val="24"/>
        </w:rPr>
        <w:t xml:space="preserve">erceptual </w:t>
      </w:r>
      <w:r w:rsidR="003D5674">
        <w:rPr>
          <w:rFonts w:ascii="Times New Roman" w:hAnsi="Times New Roman"/>
          <w:b/>
          <w:iCs/>
          <w:sz w:val="24"/>
          <w:szCs w:val="24"/>
        </w:rPr>
        <w:t>J</w:t>
      </w:r>
      <w:r w:rsidR="00A17117" w:rsidRPr="00997FB9">
        <w:rPr>
          <w:rFonts w:ascii="Times New Roman" w:hAnsi="Times New Roman"/>
          <w:b/>
          <w:iCs/>
          <w:sz w:val="24"/>
          <w:szCs w:val="24"/>
        </w:rPr>
        <w:t>udgment</w:t>
      </w:r>
    </w:p>
    <w:p w14:paraId="46A31F9A" w14:textId="6B3B17DB" w:rsidR="00A94FD3" w:rsidRDefault="005E5A0B" w:rsidP="00233B93">
      <w:pPr>
        <w:ind w:firstLine="720"/>
        <w:jc w:val="both"/>
        <w:rPr>
          <w:rFonts w:ascii="Times New Roman" w:hAnsi="Times New Roman"/>
          <w:sz w:val="24"/>
          <w:szCs w:val="24"/>
        </w:rPr>
      </w:pPr>
      <w:r>
        <w:rPr>
          <w:rFonts w:ascii="Times New Roman" w:hAnsi="Times New Roman"/>
          <w:sz w:val="24"/>
          <w:szCs w:val="24"/>
        </w:rPr>
        <w:t xml:space="preserve">The generalisability of training gains appeared to be bounded by the judgement type in both groups, as neither showed substantive transfer to tasks involving enumeration judgements. </w:t>
      </w:r>
      <w:r w:rsidR="004E26A7">
        <w:rPr>
          <w:rFonts w:ascii="Times New Roman" w:hAnsi="Times New Roman"/>
          <w:sz w:val="24"/>
          <w:szCs w:val="24"/>
        </w:rPr>
        <w:t xml:space="preserve">This is most clearly demonstrated by the fact that Simultaneous-Spikiness training transferred to a task (Delayed-Spikiness) comprised of an identical judgement but different presentation, and conversely did not transfer to a task (Simultaneous-Number) comprised of a different judgement but identical presentation. Moreover, the transfer effect for Simultaneous-Spikiness training to the Delayed-Spikiness task was small-medium, whereas the on-task effect was large. This suggests that </w:t>
      </w:r>
      <w:r w:rsidR="00347AFB">
        <w:rPr>
          <w:rFonts w:ascii="Times New Roman" w:hAnsi="Times New Roman"/>
          <w:sz w:val="24"/>
          <w:szCs w:val="24"/>
        </w:rPr>
        <w:t xml:space="preserve">the </w:t>
      </w:r>
      <w:r w:rsidR="004E26A7">
        <w:rPr>
          <w:rFonts w:ascii="Times New Roman" w:hAnsi="Times New Roman"/>
          <w:sz w:val="24"/>
          <w:szCs w:val="24"/>
        </w:rPr>
        <w:t xml:space="preserve">cognitive processes </w:t>
      </w:r>
      <w:r w:rsidR="00347AFB">
        <w:rPr>
          <w:rFonts w:ascii="Times New Roman" w:hAnsi="Times New Roman"/>
          <w:sz w:val="24"/>
          <w:szCs w:val="24"/>
        </w:rPr>
        <w:t xml:space="preserve">learnt during training were </w:t>
      </w:r>
      <w:r w:rsidR="004E26A7">
        <w:rPr>
          <w:rFonts w:ascii="Times New Roman" w:hAnsi="Times New Roman"/>
          <w:sz w:val="24"/>
          <w:szCs w:val="24"/>
        </w:rPr>
        <w:t>specific to both the spikiness judgement and simultaneous presentation mode in tandem</w:t>
      </w:r>
      <w:r w:rsidR="00A8357E">
        <w:rPr>
          <w:rFonts w:ascii="Times New Roman" w:hAnsi="Times New Roman"/>
          <w:sz w:val="24"/>
          <w:szCs w:val="24"/>
        </w:rPr>
        <w:t xml:space="preserve"> </w:t>
      </w:r>
      <w:r w:rsidR="004E26A7">
        <w:rPr>
          <w:rFonts w:ascii="Times New Roman" w:hAnsi="Times New Roman"/>
          <w:sz w:val="24"/>
          <w:szCs w:val="24"/>
        </w:rPr>
        <w:t>(Ahissar &amp; Hochstein, 2004; Dosher &amp; Lu, 2017).</w:t>
      </w:r>
    </w:p>
    <w:p w14:paraId="4FC02123" w14:textId="4008F2D2" w:rsidR="004E26A7" w:rsidRDefault="004E26A7" w:rsidP="00233B93">
      <w:pPr>
        <w:ind w:firstLine="720"/>
        <w:jc w:val="both"/>
        <w:rPr>
          <w:rFonts w:ascii="Times New Roman" w:hAnsi="Times New Roman"/>
          <w:sz w:val="24"/>
          <w:szCs w:val="24"/>
        </w:rPr>
      </w:pPr>
      <w:r>
        <w:rPr>
          <w:rFonts w:ascii="Times New Roman" w:hAnsi="Times New Roman"/>
          <w:sz w:val="24"/>
          <w:szCs w:val="24"/>
        </w:rPr>
        <w:t>One possible explanation for this specificity is that participants are learning to better represent the spikiness feature by reducing the signal to noise ratio of population codes in the visual cortices via the updating of synaptic weights (Dosher &amp; Lu, 2017;</w:t>
      </w:r>
      <w:r w:rsidRPr="007C75BF">
        <w:rPr>
          <w:rFonts w:ascii="Times New Roman" w:hAnsi="Times New Roman"/>
          <w:sz w:val="24"/>
          <w:szCs w:val="24"/>
        </w:rPr>
        <w:t xml:space="preserve"> </w:t>
      </w:r>
      <w:r>
        <w:rPr>
          <w:rFonts w:ascii="Times New Roman" w:hAnsi="Times New Roman"/>
          <w:sz w:val="24"/>
          <w:szCs w:val="24"/>
        </w:rPr>
        <w:t>Fahle, 2005)</w:t>
      </w:r>
      <w:r w:rsidR="007714A1">
        <w:rPr>
          <w:rFonts w:ascii="Times New Roman" w:hAnsi="Times New Roman"/>
          <w:sz w:val="24"/>
          <w:szCs w:val="24"/>
        </w:rPr>
        <w:t>.This may reduce</w:t>
      </w:r>
      <w:r>
        <w:rPr>
          <w:rFonts w:ascii="Times New Roman" w:hAnsi="Times New Roman"/>
          <w:sz w:val="24"/>
          <w:szCs w:val="24"/>
        </w:rPr>
        <w:t xml:space="preserve"> ambiguity when making spikiness judgements but not enumeration judgements, due to the number of spikes feature being differentially encoded and unaffected by training. </w:t>
      </w:r>
      <w:r w:rsidR="004417B5">
        <w:rPr>
          <w:rFonts w:ascii="Times New Roman" w:hAnsi="Times New Roman"/>
          <w:sz w:val="24"/>
          <w:szCs w:val="24"/>
        </w:rPr>
        <w:t xml:space="preserve">Relatedly, there may be alterations to attentional or executive processes responsible for orchestrating the parsing of spikiness representations and subsequent decision action mappings (Ahissar &amp; Hochstein, 2004; Dosher &amp; Lu, 2017; Taatgen, 2013). </w:t>
      </w:r>
      <w:r w:rsidR="00A94FD3">
        <w:rPr>
          <w:rFonts w:ascii="Times New Roman" w:hAnsi="Times New Roman"/>
          <w:sz w:val="24"/>
          <w:szCs w:val="24"/>
        </w:rPr>
        <w:t>Finally, the</w:t>
      </w:r>
      <w:r>
        <w:rPr>
          <w:rFonts w:ascii="Times New Roman" w:hAnsi="Times New Roman"/>
          <w:sz w:val="24"/>
          <w:szCs w:val="24"/>
        </w:rPr>
        <w:t xml:space="preserve"> cognitive routine framework of transfer (Gathercole et al., 2019) emphasises how novelty necessitates the acquisition of new cognitive routines that engender transfer when they can be applied to similarly structured tasks. It is plausible that the routines used for making rapid enumeration judgements are relatively well established prior to the study and thus show less room for improvement and transfer.</w:t>
      </w:r>
    </w:p>
    <w:p w14:paraId="002048EB" w14:textId="77777777" w:rsidR="004E26A7" w:rsidRPr="00997FB9" w:rsidRDefault="004E26A7" w:rsidP="00233B93">
      <w:pPr>
        <w:jc w:val="both"/>
        <w:rPr>
          <w:rFonts w:ascii="Times New Roman" w:hAnsi="Times New Roman"/>
          <w:b/>
          <w:iCs/>
          <w:sz w:val="24"/>
          <w:szCs w:val="24"/>
        </w:rPr>
      </w:pPr>
      <w:r w:rsidRPr="00997FB9">
        <w:rPr>
          <w:rFonts w:ascii="Times New Roman" w:hAnsi="Times New Roman"/>
          <w:b/>
          <w:iCs/>
          <w:sz w:val="24"/>
          <w:szCs w:val="24"/>
        </w:rPr>
        <w:t>Limitations</w:t>
      </w:r>
    </w:p>
    <w:p w14:paraId="719A11B8" w14:textId="32584A71" w:rsidR="004E26A7" w:rsidRDefault="004E26A7" w:rsidP="00997FB9">
      <w:pPr>
        <w:ind w:firstLine="720"/>
        <w:jc w:val="both"/>
        <w:rPr>
          <w:rFonts w:ascii="Times New Roman" w:hAnsi="Times New Roman"/>
          <w:sz w:val="24"/>
          <w:szCs w:val="24"/>
        </w:rPr>
      </w:pPr>
      <w:r>
        <w:rPr>
          <w:rFonts w:ascii="Times New Roman" w:hAnsi="Times New Roman"/>
          <w:sz w:val="24"/>
          <w:szCs w:val="24"/>
        </w:rPr>
        <w:t>The current study had several limitations. It could have benefited from a fuller range of training groups. For example, including a group that trained solely on the enumeration judgement would help verify whether this judgment type was truly capped due to prior experience/lack of sensitivity or whether it was the case that more training was required for improvements to manifest. Similarly, including a group that trained on the Delayed-Spikiness task would help determine the extent to which the observed transfer to and from this task was limited due to the presentation type. Another limitation</w:t>
      </w:r>
      <w:r w:rsidR="00F64C8F">
        <w:rPr>
          <w:rFonts w:ascii="Times New Roman" w:hAnsi="Times New Roman"/>
          <w:sz w:val="24"/>
          <w:szCs w:val="24"/>
        </w:rPr>
        <w:t xml:space="preserve"> is</w:t>
      </w:r>
      <w:r>
        <w:rPr>
          <w:rFonts w:ascii="Times New Roman" w:hAnsi="Times New Roman"/>
          <w:sz w:val="24"/>
          <w:szCs w:val="24"/>
        </w:rPr>
        <w:t xml:space="preserve"> that participants received only a very small amount of training</w:t>
      </w:r>
      <w:r w:rsidR="00A94FD3">
        <w:rPr>
          <w:rFonts w:ascii="Times New Roman" w:hAnsi="Times New Roman"/>
          <w:sz w:val="24"/>
          <w:szCs w:val="24"/>
        </w:rPr>
        <w:t xml:space="preserve"> (three sessions per group)</w:t>
      </w:r>
      <w:r>
        <w:rPr>
          <w:rFonts w:ascii="Times New Roman" w:hAnsi="Times New Roman"/>
          <w:sz w:val="24"/>
          <w:szCs w:val="24"/>
        </w:rPr>
        <w:t xml:space="preserve"> relative to most other training studies, so we cannot know if these findings would extend to longer periods of training which may have induced </w:t>
      </w:r>
      <w:r w:rsidR="00954F33">
        <w:rPr>
          <w:rFonts w:ascii="Times New Roman" w:hAnsi="Times New Roman"/>
          <w:sz w:val="24"/>
          <w:szCs w:val="24"/>
        </w:rPr>
        <w:t xml:space="preserve">wider </w:t>
      </w:r>
      <w:r>
        <w:rPr>
          <w:rFonts w:ascii="Times New Roman" w:hAnsi="Times New Roman"/>
          <w:sz w:val="24"/>
          <w:szCs w:val="24"/>
        </w:rPr>
        <w:t>patterns of transfer.</w:t>
      </w:r>
      <w:r w:rsidR="00A94FD3">
        <w:rPr>
          <w:rFonts w:ascii="Times New Roman" w:hAnsi="Times New Roman"/>
          <w:sz w:val="24"/>
          <w:szCs w:val="24"/>
        </w:rPr>
        <w:t xml:space="preserve"> This decision was made because our pilot data suggest</w:t>
      </w:r>
      <w:r w:rsidR="00BA10F9">
        <w:rPr>
          <w:rFonts w:ascii="Times New Roman" w:hAnsi="Times New Roman"/>
          <w:sz w:val="24"/>
          <w:szCs w:val="24"/>
        </w:rPr>
        <w:t>ed that on these very simple tasks, improvements were rapid</w:t>
      </w:r>
      <w:r w:rsidR="003B7B3C">
        <w:rPr>
          <w:rFonts w:ascii="Times New Roman" w:hAnsi="Times New Roman"/>
          <w:sz w:val="24"/>
          <w:szCs w:val="24"/>
        </w:rPr>
        <w:t xml:space="preserve"> </w:t>
      </w:r>
      <w:r w:rsidR="003B7B3C" w:rsidRPr="003E1276">
        <w:rPr>
          <w:rFonts w:ascii="Times New Roman" w:hAnsi="Times New Roman"/>
          <w:sz w:val="24"/>
          <w:szCs w:val="24"/>
        </w:rPr>
        <w:t>(in accordance with the power law of practice; Newell &amp; Rosenbloom, 1981),</w:t>
      </w:r>
      <w:r w:rsidR="00BA10F9">
        <w:rPr>
          <w:rFonts w:ascii="Times New Roman" w:hAnsi="Times New Roman"/>
          <w:sz w:val="24"/>
          <w:szCs w:val="24"/>
        </w:rPr>
        <w:t xml:space="preserve"> and we wanted to maximise our sample size. </w:t>
      </w:r>
      <w:r w:rsidR="00BA10F9">
        <w:rPr>
          <w:rFonts w:ascii="Times New Roman" w:hAnsi="Times New Roman"/>
          <w:sz w:val="24"/>
          <w:szCs w:val="24"/>
        </w:rPr>
        <w:lastRenderedPageBreak/>
        <w:t>Nonetheless, it may</w:t>
      </w:r>
      <w:r w:rsidR="00F64C8F">
        <w:rPr>
          <w:rFonts w:ascii="Times New Roman" w:hAnsi="Times New Roman"/>
          <w:sz w:val="24"/>
          <w:szCs w:val="24"/>
        </w:rPr>
        <w:t xml:space="preserve"> </w:t>
      </w:r>
      <w:r w:rsidR="00BA10F9">
        <w:rPr>
          <w:rFonts w:ascii="Times New Roman" w:hAnsi="Times New Roman"/>
          <w:sz w:val="24"/>
          <w:szCs w:val="24"/>
        </w:rPr>
        <w:t xml:space="preserve">be that transfer would be more extensive if more extended periods of training were given. </w:t>
      </w:r>
    </w:p>
    <w:p w14:paraId="3EA6C272" w14:textId="77777777" w:rsidR="004E26A7" w:rsidRPr="00997FB9" w:rsidRDefault="004E26A7" w:rsidP="00233B93">
      <w:pPr>
        <w:jc w:val="both"/>
        <w:rPr>
          <w:rFonts w:ascii="Times New Roman" w:hAnsi="Times New Roman"/>
          <w:b/>
          <w:iCs/>
          <w:sz w:val="24"/>
          <w:szCs w:val="24"/>
        </w:rPr>
      </w:pPr>
      <w:r w:rsidRPr="00997FB9">
        <w:rPr>
          <w:rFonts w:ascii="Times New Roman" w:hAnsi="Times New Roman"/>
          <w:b/>
          <w:iCs/>
          <w:sz w:val="24"/>
          <w:szCs w:val="24"/>
        </w:rPr>
        <w:t>Conclusion</w:t>
      </w:r>
    </w:p>
    <w:p w14:paraId="08841F6A" w14:textId="14E9DDEC" w:rsidR="00E257FA" w:rsidRDefault="004E26A7" w:rsidP="00585A8E">
      <w:pPr>
        <w:jc w:val="both"/>
        <w:rPr>
          <w:rFonts w:ascii="Times New Roman" w:hAnsi="Times New Roman"/>
          <w:sz w:val="24"/>
          <w:szCs w:val="24"/>
        </w:rPr>
      </w:pPr>
      <w:r>
        <w:rPr>
          <w:rFonts w:ascii="Times New Roman" w:hAnsi="Times New Roman"/>
          <w:sz w:val="24"/>
          <w:szCs w:val="24"/>
        </w:rPr>
        <w:t xml:space="preserve">In summary, </w:t>
      </w:r>
      <w:r w:rsidR="00BA10F9">
        <w:rPr>
          <w:rFonts w:ascii="Times New Roman" w:hAnsi="Times New Roman"/>
          <w:sz w:val="24"/>
          <w:szCs w:val="24"/>
        </w:rPr>
        <w:t>training</w:t>
      </w:r>
      <w:r w:rsidR="00F64C8F">
        <w:rPr>
          <w:rFonts w:ascii="Times New Roman" w:hAnsi="Times New Roman"/>
          <w:sz w:val="24"/>
          <w:szCs w:val="24"/>
        </w:rPr>
        <w:t xml:space="preserve"> at</w:t>
      </w:r>
      <w:r w:rsidR="00BA10F9">
        <w:rPr>
          <w:rFonts w:ascii="Times New Roman" w:hAnsi="Times New Roman"/>
          <w:sz w:val="24"/>
          <w:szCs w:val="24"/>
        </w:rPr>
        <w:t xml:space="preserve"> different </w:t>
      </w:r>
      <w:r w:rsidR="00F64C8F">
        <w:rPr>
          <w:rFonts w:ascii="Times New Roman" w:hAnsi="Times New Roman"/>
          <w:sz w:val="24"/>
          <w:szCs w:val="24"/>
        </w:rPr>
        <w:t xml:space="preserve">levels </w:t>
      </w:r>
      <w:r w:rsidR="00BA10F9">
        <w:rPr>
          <w:rFonts w:ascii="Times New Roman" w:hAnsi="Times New Roman"/>
          <w:sz w:val="24"/>
          <w:szCs w:val="24"/>
        </w:rPr>
        <w:t>within a</w:t>
      </w:r>
      <w:r w:rsidR="003B7B3C">
        <w:rPr>
          <w:rFonts w:ascii="Times New Roman" w:hAnsi="Times New Roman"/>
          <w:sz w:val="24"/>
          <w:szCs w:val="24"/>
        </w:rPr>
        <w:t xml:space="preserve"> </w:t>
      </w:r>
      <w:r w:rsidR="003B7B3C" w:rsidRPr="003E1276">
        <w:rPr>
          <w:rFonts w:ascii="Times New Roman" w:hAnsi="Times New Roman"/>
          <w:sz w:val="24"/>
          <w:szCs w:val="24"/>
        </w:rPr>
        <w:t>feature based</w:t>
      </w:r>
      <w:r w:rsidR="00BA10F9">
        <w:rPr>
          <w:rFonts w:ascii="Times New Roman" w:hAnsi="Times New Roman"/>
          <w:sz w:val="24"/>
          <w:szCs w:val="24"/>
        </w:rPr>
        <w:t xml:space="preserve"> taxonomic task hierarchy produces different transfer patterns. Th</w:t>
      </w:r>
      <w:r w:rsidR="00DD224D">
        <w:rPr>
          <w:rFonts w:ascii="Times New Roman" w:hAnsi="Times New Roman"/>
          <w:sz w:val="24"/>
          <w:szCs w:val="24"/>
        </w:rPr>
        <w:t>e</w:t>
      </w:r>
      <w:r w:rsidR="00BA10F9">
        <w:rPr>
          <w:rFonts w:ascii="Times New Roman" w:hAnsi="Times New Roman"/>
          <w:sz w:val="24"/>
          <w:szCs w:val="24"/>
        </w:rPr>
        <w:t xml:space="preserve"> design allowed us to quantify different types of task overlap. The best predictor of whether transfer would occur was whether the tasks shared a particular feature – the spikiness judgement. However, for one training group transfer was also graded depending upon the overall proportion of shared features. </w:t>
      </w:r>
      <w:r w:rsidR="00F64C8F">
        <w:rPr>
          <w:rFonts w:ascii="Times New Roman" w:hAnsi="Times New Roman"/>
          <w:sz w:val="24"/>
          <w:szCs w:val="24"/>
        </w:rPr>
        <w:t>F</w:t>
      </w:r>
      <w:r w:rsidR="00DD224D">
        <w:rPr>
          <w:rFonts w:ascii="Times New Roman" w:hAnsi="Times New Roman"/>
          <w:sz w:val="24"/>
          <w:szCs w:val="24"/>
        </w:rPr>
        <w:t xml:space="preserve">inally, whether task performance is correlated pre-training is not a good predictor of transfer patterns. </w:t>
      </w:r>
      <w:r>
        <w:rPr>
          <w:rFonts w:ascii="Times New Roman" w:hAnsi="Times New Roman"/>
          <w:sz w:val="24"/>
          <w:szCs w:val="24"/>
        </w:rPr>
        <w:t>Collectively, these findings provide a further demonstration of the specificity of transfer</w:t>
      </w:r>
      <w:r w:rsidR="00DD224D">
        <w:rPr>
          <w:rFonts w:ascii="Times New Roman" w:hAnsi="Times New Roman"/>
          <w:sz w:val="24"/>
          <w:szCs w:val="24"/>
        </w:rPr>
        <w:t xml:space="preserve">, and </w:t>
      </w:r>
      <w:r w:rsidR="00954F33">
        <w:rPr>
          <w:rFonts w:ascii="Times New Roman" w:hAnsi="Times New Roman"/>
          <w:sz w:val="24"/>
          <w:szCs w:val="24"/>
        </w:rPr>
        <w:t>provide an experimental exploration of</w:t>
      </w:r>
      <w:r w:rsidR="00DD224D">
        <w:rPr>
          <w:rFonts w:ascii="Times New Roman" w:hAnsi="Times New Roman"/>
          <w:sz w:val="24"/>
          <w:szCs w:val="24"/>
        </w:rPr>
        <w:t xml:space="preserve"> the nature of task overlap that is crucial for the transfer of performance improvements. </w:t>
      </w:r>
    </w:p>
    <w:p w14:paraId="67933222" w14:textId="7F6E87AE" w:rsidR="001F3477" w:rsidRDefault="001F3477" w:rsidP="00233B93">
      <w:pPr>
        <w:jc w:val="both"/>
        <w:rPr>
          <w:rFonts w:ascii="Times New Roman" w:hAnsi="Times New Roman"/>
          <w:b/>
          <w:bCs/>
          <w:sz w:val="24"/>
          <w:szCs w:val="24"/>
        </w:rPr>
      </w:pPr>
      <w:r>
        <w:rPr>
          <w:rFonts w:ascii="Times New Roman" w:hAnsi="Times New Roman"/>
          <w:b/>
          <w:bCs/>
          <w:sz w:val="24"/>
          <w:szCs w:val="24"/>
        </w:rPr>
        <w:t>Acknowledgments</w:t>
      </w:r>
    </w:p>
    <w:p w14:paraId="38EA4769" w14:textId="59480983" w:rsidR="001F3477" w:rsidRDefault="001F3477" w:rsidP="00233B93">
      <w:pPr>
        <w:jc w:val="both"/>
        <w:rPr>
          <w:rFonts w:ascii="Times New Roman" w:hAnsi="Times New Roman"/>
          <w:sz w:val="24"/>
          <w:szCs w:val="24"/>
        </w:rPr>
      </w:pPr>
      <w:r>
        <w:rPr>
          <w:rFonts w:ascii="Times New Roman" w:hAnsi="Times New Roman"/>
          <w:sz w:val="24"/>
          <w:szCs w:val="24"/>
        </w:rPr>
        <w:t xml:space="preserve">We would like to give a special thanks to </w:t>
      </w:r>
      <w:r w:rsidR="00C87C4D">
        <w:rPr>
          <w:rFonts w:ascii="Times New Roman" w:hAnsi="Times New Roman"/>
          <w:sz w:val="24"/>
          <w:szCs w:val="24"/>
        </w:rPr>
        <w:t xml:space="preserve">Becky Gilbert for her help setting up the experiment online. </w:t>
      </w:r>
      <w:r w:rsidR="00954F33">
        <w:rPr>
          <w:rFonts w:ascii="Times New Roman" w:hAnsi="Times New Roman"/>
          <w:sz w:val="24"/>
          <w:szCs w:val="24"/>
        </w:rPr>
        <w:t xml:space="preserve">And we would like to thank Susan Gathercole and Dennis Norris for helpful guidance on the design of the study. </w:t>
      </w:r>
    </w:p>
    <w:p w14:paraId="493F97DE" w14:textId="12546E6C" w:rsidR="00523322" w:rsidRDefault="00523322" w:rsidP="00233B93">
      <w:pPr>
        <w:jc w:val="both"/>
        <w:rPr>
          <w:rFonts w:ascii="Times New Roman" w:hAnsi="Times New Roman"/>
          <w:b/>
          <w:bCs/>
          <w:sz w:val="24"/>
          <w:szCs w:val="24"/>
        </w:rPr>
      </w:pPr>
      <w:r w:rsidRPr="00BA10F9">
        <w:rPr>
          <w:rFonts w:ascii="Times New Roman" w:hAnsi="Times New Roman"/>
          <w:b/>
          <w:bCs/>
          <w:sz w:val="24"/>
          <w:szCs w:val="24"/>
        </w:rPr>
        <w:t>Funding</w:t>
      </w:r>
    </w:p>
    <w:p w14:paraId="1648B0DE" w14:textId="20830908" w:rsidR="00523322" w:rsidRPr="00997FB9" w:rsidRDefault="00523322" w:rsidP="00233B93">
      <w:pPr>
        <w:pStyle w:val="NormalWeb"/>
        <w:jc w:val="both"/>
        <w:rPr>
          <w:i/>
        </w:rPr>
      </w:pPr>
      <w:r w:rsidRPr="00986D8B">
        <w:rPr>
          <w:rStyle w:val="Emphasis"/>
          <w:rFonts w:eastAsia="Batang"/>
          <w:i w:val="0"/>
        </w:rPr>
        <w:t xml:space="preserve">This work was supported by the Medical Research Council [grant number </w:t>
      </w:r>
      <w:r w:rsidR="00BA10F9" w:rsidRPr="00986D8B">
        <w:rPr>
          <w:rStyle w:val="Emphasis"/>
          <w:rFonts w:eastAsia="Batang"/>
          <w:i w:val="0"/>
        </w:rPr>
        <w:t>MC-A0606-5PQ41</w:t>
      </w:r>
      <w:r w:rsidRPr="00986D8B">
        <w:rPr>
          <w:rStyle w:val="Emphasis"/>
          <w:rFonts w:eastAsia="Batang"/>
          <w:i w:val="0"/>
        </w:rPr>
        <w:t xml:space="preserve">]. </w:t>
      </w:r>
    </w:p>
    <w:p w14:paraId="7FA13C4C" w14:textId="6205E6ED" w:rsidR="001F3477" w:rsidRDefault="001F3477" w:rsidP="00233B93">
      <w:pPr>
        <w:jc w:val="both"/>
        <w:rPr>
          <w:rFonts w:ascii="Times New Roman" w:hAnsi="Times New Roman"/>
          <w:b/>
          <w:bCs/>
          <w:sz w:val="24"/>
          <w:szCs w:val="24"/>
        </w:rPr>
      </w:pPr>
      <w:r w:rsidRPr="00BA10F9">
        <w:rPr>
          <w:rFonts w:ascii="Times New Roman" w:hAnsi="Times New Roman"/>
          <w:b/>
          <w:bCs/>
          <w:sz w:val="24"/>
          <w:szCs w:val="24"/>
        </w:rPr>
        <w:t>Conflicting interests</w:t>
      </w:r>
    </w:p>
    <w:p w14:paraId="177902F1" w14:textId="1B6712AF" w:rsidR="00523322" w:rsidRPr="00BA10F9" w:rsidRDefault="0017038F" w:rsidP="00233B93">
      <w:pPr>
        <w:jc w:val="both"/>
        <w:rPr>
          <w:rFonts w:ascii="Times New Roman" w:hAnsi="Times New Roman"/>
          <w:b/>
          <w:bCs/>
          <w:sz w:val="24"/>
          <w:szCs w:val="24"/>
        </w:rPr>
      </w:pPr>
      <w:r w:rsidRPr="00BA10F9">
        <w:rPr>
          <w:rFonts w:ascii="Times New Roman" w:hAnsi="Times New Roman"/>
          <w:sz w:val="24"/>
          <w:szCs w:val="24"/>
        </w:rPr>
        <w:t>The Author(s) declare(s) that there is no conflict of interest</w:t>
      </w:r>
      <w:r w:rsidR="00D40CF8">
        <w:rPr>
          <w:rFonts w:ascii="Times New Roman" w:hAnsi="Times New Roman"/>
          <w:sz w:val="24"/>
          <w:szCs w:val="24"/>
        </w:rPr>
        <w:t>.</w:t>
      </w:r>
    </w:p>
    <w:p w14:paraId="7385ABC5" w14:textId="77777777" w:rsidR="00BA10F9" w:rsidRDefault="00BA10F9" w:rsidP="00233B93">
      <w:pPr>
        <w:jc w:val="both"/>
        <w:rPr>
          <w:rFonts w:ascii="Times New Roman" w:hAnsi="Times New Roman"/>
          <w:b/>
          <w:sz w:val="28"/>
          <w:szCs w:val="28"/>
        </w:rPr>
      </w:pPr>
    </w:p>
    <w:p w14:paraId="38D4DDA6" w14:textId="77777777" w:rsidR="00954F33" w:rsidRDefault="00954F33">
      <w:pPr>
        <w:spacing w:after="160" w:line="259" w:lineRule="auto"/>
        <w:rPr>
          <w:rFonts w:ascii="Times New Roman" w:hAnsi="Times New Roman"/>
          <w:b/>
          <w:sz w:val="28"/>
          <w:szCs w:val="28"/>
        </w:rPr>
      </w:pPr>
      <w:r>
        <w:rPr>
          <w:rFonts w:ascii="Times New Roman" w:hAnsi="Times New Roman"/>
          <w:b/>
          <w:sz w:val="28"/>
          <w:szCs w:val="28"/>
        </w:rPr>
        <w:br w:type="page"/>
      </w:r>
    </w:p>
    <w:p w14:paraId="6ADD65EF" w14:textId="476CED35" w:rsidR="00283C0F" w:rsidRPr="00F8714B" w:rsidRDefault="007842AC" w:rsidP="00233B93">
      <w:pPr>
        <w:jc w:val="both"/>
        <w:rPr>
          <w:rFonts w:ascii="Times New Roman" w:hAnsi="Times New Roman"/>
          <w:b/>
          <w:sz w:val="28"/>
          <w:szCs w:val="28"/>
        </w:rPr>
      </w:pPr>
      <w:r>
        <w:rPr>
          <w:rFonts w:ascii="Times New Roman" w:hAnsi="Times New Roman"/>
          <w:b/>
          <w:sz w:val="28"/>
          <w:szCs w:val="28"/>
        </w:rPr>
        <w:lastRenderedPageBreak/>
        <w:t>References</w:t>
      </w:r>
    </w:p>
    <w:p w14:paraId="78D31742" w14:textId="77777777" w:rsidR="004C0130" w:rsidRPr="00F13155" w:rsidRDefault="004C0130" w:rsidP="00233B93">
      <w:pPr>
        <w:jc w:val="both"/>
        <w:rPr>
          <w:rFonts w:ascii="Times New Roman" w:hAnsi="Times New Roman"/>
          <w:sz w:val="20"/>
          <w:szCs w:val="20"/>
        </w:rPr>
      </w:pPr>
      <w:r w:rsidRPr="00F13155">
        <w:rPr>
          <w:rFonts w:ascii="Times New Roman" w:hAnsi="Times New Roman"/>
          <w:sz w:val="20"/>
          <w:szCs w:val="20"/>
        </w:rPr>
        <w:t xml:space="preserve">Anderson, J. R. (1982). Acquisition of cognitive skill. </w:t>
      </w:r>
      <w:r w:rsidRPr="00F13155">
        <w:rPr>
          <w:rFonts w:ascii="Times New Roman" w:hAnsi="Times New Roman"/>
          <w:i/>
          <w:iCs/>
          <w:sz w:val="20"/>
          <w:szCs w:val="20"/>
        </w:rPr>
        <w:t>Psychological review</w:t>
      </w:r>
      <w:r w:rsidRPr="00F13155">
        <w:rPr>
          <w:rFonts w:ascii="Times New Roman" w:hAnsi="Times New Roman"/>
          <w:sz w:val="20"/>
          <w:szCs w:val="20"/>
        </w:rPr>
        <w:t xml:space="preserve">, </w:t>
      </w:r>
      <w:r w:rsidRPr="00F13155">
        <w:rPr>
          <w:rFonts w:ascii="Times New Roman" w:hAnsi="Times New Roman"/>
          <w:i/>
          <w:iCs/>
          <w:sz w:val="20"/>
          <w:szCs w:val="20"/>
        </w:rPr>
        <w:t>89</w:t>
      </w:r>
      <w:r w:rsidRPr="00F13155">
        <w:rPr>
          <w:rFonts w:ascii="Times New Roman" w:hAnsi="Times New Roman"/>
          <w:sz w:val="20"/>
          <w:szCs w:val="20"/>
        </w:rPr>
        <w:t>(4), 369.</w:t>
      </w:r>
    </w:p>
    <w:p w14:paraId="55302747" w14:textId="77777777" w:rsidR="004C0130" w:rsidRPr="00F13155" w:rsidRDefault="004C0130" w:rsidP="00233B93">
      <w:pPr>
        <w:jc w:val="both"/>
        <w:rPr>
          <w:rFonts w:ascii="Times New Roman" w:hAnsi="Times New Roman"/>
          <w:sz w:val="20"/>
          <w:szCs w:val="20"/>
        </w:rPr>
      </w:pPr>
      <w:r w:rsidRPr="00F13155">
        <w:rPr>
          <w:rFonts w:ascii="Times New Roman" w:hAnsi="Times New Roman"/>
          <w:color w:val="222222"/>
          <w:sz w:val="20"/>
          <w:szCs w:val="20"/>
          <w:shd w:val="clear" w:color="auto" w:fill="FFFFFF"/>
        </w:rPr>
        <w:t>Ahissar, M., &amp; Hochstein, S. (2004). The reverse hierarchy theory of visual perceptual learning. </w:t>
      </w:r>
      <w:r w:rsidRPr="00F13155">
        <w:rPr>
          <w:rFonts w:ascii="Times New Roman" w:hAnsi="Times New Roman"/>
          <w:i/>
          <w:iCs/>
          <w:color w:val="222222"/>
          <w:sz w:val="20"/>
          <w:szCs w:val="20"/>
          <w:shd w:val="clear" w:color="auto" w:fill="FFFFFF"/>
        </w:rPr>
        <w:t>Trends in cognitive sciences</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8</w:t>
      </w:r>
      <w:r w:rsidRPr="00F13155">
        <w:rPr>
          <w:rFonts w:ascii="Times New Roman" w:hAnsi="Times New Roman"/>
          <w:color w:val="222222"/>
          <w:sz w:val="20"/>
          <w:szCs w:val="20"/>
          <w:shd w:val="clear" w:color="auto" w:fill="FFFFFF"/>
        </w:rPr>
        <w:t>(10), 457-464.</w:t>
      </w:r>
    </w:p>
    <w:p w14:paraId="335FA2A4" w14:textId="77777777" w:rsidR="004C0130" w:rsidRPr="00F13155" w:rsidRDefault="004C0130" w:rsidP="00233B93">
      <w:pPr>
        <w:jc w:val="both"/>
        <w:rPr>
          <w:rFonts w:ascii="Times New Roman" w:hAnsi="Times New Roman"/>
          <w:sz w:val="20"/>
          <w:szCs w:val="20"/>
        </w:rPr>
      </w:pPr>
      <w:r w:rsidRPr="00F13155">
        <w:rPr>
          <w:rFonts w:ascii="Times New Roman" w:hAnsi="Times New Roman"/>
          <w:sz w:val="20"/>
          <w:szCs w:val="20"/>
        </w:rPr>
        <w:t xml:space="preserve">Barnett, S. M., &amp; Ceci, S. J. (2002). When and where do we apply what we learn?: A taxonomy for far transfer. </w:t>
      </w:r>
      <w:r w:rsidRPr="00F13155">
        <w:rPr>
          <w:rFonts w:ascii="Times New Roman" w:hAnsi="Times New Roman"/>
          <w:i/>
          <w:iCs/>
          <w:sz w:val="20"/>
          <w:szCs w:val="20"/>
        </w:rPr>
        <w:t>Psychological bulletin</w:t>
      </w:r>
      <w:r w:rsidRPr="00F13155">
        <w:rPr>
          <w:rFonts w:ascii="Times New Roman" w:hAnsi="Times New Roman"/>
          <w:sz w:val="20"/>
          <w:szCs w:val="20"/>
        </w:rPr>
        <w:t xml:space="preserve">, </w:t>
      </w:r>
      <w:r w:rsidRPr="00F13155">
        <w:rPr>
          <w:rFonts w:ascii="Times New Roman" w:hAnsi="Times New Roman"/>
          <w:i/>
          <w:iCs/>
          <w:sz w:val="20"/>
          <w:szCs w:val="20"/>
        </w:rPr>
        <w:t>128</w:t>
      </w:r>
      <w:r w:rsidRPr="00F13155">
        <w:rPr>
          <w:rFonts w:ascii="Times New Roman" w:hAnsi="Times New Roman"/>
          <w:sz w:val="20"/>
          <w:szCs w:val="20"/>
        </w:rPr>
        <w:t>(4), 612.</w:t>
      </w:r>
    </w:p>
    <w:p w14:paraId="76EF2ADE"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r w:rsidRPr="00F13155">
        <w:rPr>
          <w:rFonts w:ascii="Times New Roman" w:eastAsia="Times New Roman" w:hAnsi="Times New Roman"/>
          <w:sz w:val="20"/>
          <w:szCs w:val="20"/>
          <w:lang w:eastAsia="en-GB"/>
        </w:rPr>
        <w:t xml:space="preserve">Berry, A. S., Zanto, T. P., Clapp, W. C., Hardy, J. L., Delahunt, P. B., Mahncke, H. W., &amp; Gazzaley, A. (2010). The influence of perceptual training on working memory in older adults. </w:t>
      </w:r>
      <w:r w:rsidRPr="00F13155">
        <w:rPr>
          <w:rFonts w:ascii="Times New Roman" w:eastAsia="Times New Roman" w:hAnsi="Times New Roman"/>
          <w:i/>
          <w:iCs/>
          <w:sz w:val="20"/>
          <w:szCs w:val="20"/>
          <w:lang w:eastAsia="en-GB"/>
        </w:rPr>
        <w:t>PloS one</w:t>
      </w:r>
      <w:r w:rsidRPr="00F13155">
        <w:rPr>
          <w:rFonts w:ascii="Times New Roman" w:eastAsia="Times New Roman" w:hAnsi="Times New Roman"/>
          <w:sz w:val="20"/>
          <w:szCs w:val="20"/>
          <w:lang w:eastAsia="en-GB"/>
        </w:rPr>
        <w:t xml:space="preserve">, </w:t>
      </w:r>
      <w:r w:rsidRPr="00F13155">
        <w:rPr>
          <w:rFonts w:ascii="Times New Roman" w:eastAsia="Times New Roman" w:hAnsi="Times New Roman"/>
          <w:i/>
          <w:iCs/>
          <w:sz w:val="20"/>
          <w:szCs w:val="20"/>
          <w:lang w:eastAsia="en-GB"/>
        </w:rPr>
        <w:t>5</w:t>
      </w:r>
      <w:r w:rsidRPr="00F13155">
        <w:rPr>
          <w:rFonts w:ascii="Times New Roman" w:eastAsia="Times New Roman" w:hAnsi="Times New Roman"/>
          <w:sz w:val="20"/>
          <w:szCs w:val="20"/>
          <w:lang w:eastAsia="en-GB"/>
        </w:rPr>
        <w:t>(7).</w:t>
      </w:r>
    </w:p>
    <w:p w14:paraId="504C76D1"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2077069F"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r w:rsidRPr="00F13155">
        <w:rPr>
          <w:rFonts w:ascii="Times New Roman" w:eastAsia="Times New Roman" w:hAnsi="Times New Roman"/>
          <w:sz w:val="20"/>
          <w:szCs w:val="20"/>
          <w:lang w:eastAsia="en-GB"/>
        </w:rPr>
        <w:t xml:space="preserve">Chein, J. M., &amp; Morrison, A. B. (2010). Expanding the mind’s workspace: Training and transfer effects with a complex working memory span task. </w:t>
      </w:r>
      <w:r w:rsidRPr="00F13155">
        <w:rPr>
          <w:rFonts w:ascii="Times New Roman" w:eastAsia="Times New Roman" w:hAnsi="Times New Roman"/>
          <w:i/>
          <w:iCs/>
          <w:sz w:val="20"/>
          <w:szCs w:val="20"/>
          <w:lang w:eastAsia="en-GB"/>
        </w:rPr>
        <w:t>Psychonomic bulletin &amp; review</w:t>
      </w:r>
      <w:r w:rsidRPr="00F13155">
        <w:rPr>
          <w:rFonts w:ascii="Times New Roman" w:eastAsia="Times New Roman" w:hAnsi="Times New Roman"/>
          <w:sz w:val="20"/>
          <w:szCs w:val="20"/>
          <w:lang w:eastAsia="en-GB"/>
        </w:rPr>
        <w:t xml:space="preserve">, </w:t>
      </w:r>
      <w:r w:rsidRPr="00F13155">
        <w:rPr>
          <w:rFonts w:ascii="Times New Roman" w:eastAsia="Times New Roman" w:hAnsi="Times New Roman"/>
          <w:i/>
          <w:iCs/>
          <w:sz w:val="20"/>
          <w:szCs w:val="20"/>
          <w:lang w:eastAsia="en-GB"/>
        </w:rPr>
        <w:t>17</w:t>
      </w:r>
      <w:r w:rsidRPr="00F13155">
        <w:rPr>
          <w:rFonts w:ascii="Times New Roman" w:eastAsia="Times New Roman" w:hAnsi="Times New Roman"/>
          <w:sz w:val="20"/>
          <w:szCs w:val="20"/>
          <w:lang w:eastAsia="en-GB"/>
        </w:rPr>
        <w:t>(2), 193-199.</w:t>
      </w:r>
    </w:p>
    <w:p w14:paraId="1145BB4F"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6AF36572" w14:textId="77777777" w:rsidR="003B7B3C" w:rsidRPr="00DE1566" w:rsidRDefault="003B7B3C" w:rsidP="003B7B3C">
      <w:pPr>
        <w:spacing w:after="0" w:line="240" w:lineRule="auto"/>
        <w:jc w:val="both"/>
        <w:rPr>
          <w:rFonts w:ascii="Times New Roman" w:eastAsia="Times New Roman" w:hAnsi="Times New Roman"/>
          <w:sz w:val="20"/>
          <w:szCs w:val="20"/>
          <w:lang w:eastAsia="en-GB"/>
        </w:rPr>
      </w:pPr>
      <w:r w:rsidRPr="003E1276">
        <w:rPr>
          <w:rFonts w:ascii="Times New Roman" w:hAnsi="Times New Roman"/>
          <w:color w:val="222222"/>
          <w:sz w:val="20"/>
          <w:szCs w:val="20"/>
          <w:shd w:val="clear" w:color="auto" w:fill="FFFFFF"/>
        </w:rPr>
        <w:t>Chen, S. Y., Feng, Z., &amp; Yi, X. (2017). A general introduction to adjustment for multiple comparisons. </w:t>
      </w:r>
      <w:r w:rsidRPr="003E1276">
        <w:rPr>
          <w:rFonts w:ascii="Times New Roman" w:hAnsi="Times New Roman"/>
          <w:i/>
          <w:iCs/>
          <w:color w:val="222222"/>
          <w:sz w:val="20"/>
          <w:szCs w:val="20"/>
          <w:shd w:val="clear" w:color="auto" w:fill="FFFFFF"/>
        </w:rPr>
        <w:t>Journal of thoracic disease</w:t>
      </w:r>
      <w:r w:rsidRPr="003E1276">
        <w:rPr>
          <w:rFonts w:ascii="Times New Roman" w:hAnsi="Times New Roman"/>
          <w:color w:val="222222"/>
          <w:sz w:val="20"/>
          <w:szCs w:val="20"/>
          <w:shd w:val="clear" w:color="auto" w:fill="FFFFFF"/>
        </w:rPr>
        <w:t>, </w:t>
      </w:r>
      <w:r w:rsidRPr="003E1276">
        <w:rPr>
          <w:rFonts w:ascii="Times New Roman" w:hAnsi="Times New Roman"/>
          <w:i/>
          <w:iCs/>
          <w:color w:val="222222"/>
          <w:sz w:val="20"/>
          <w:szCs w:val="20"/>
          <w:shd w:val="clear" w:color="auto" w:fill="FFFFFF"/>
        </w:rPr>
        <w:t>9</w:t>
      </w:r>
      <w:r w:rsidRPr="003E1276">
        <w:rPr>
          <w:rFonts w:ascii="Times New Roman" w:hAnsi="Times New Roman"/>
          <w:color w:val="222222"/>
          <w:sz w:val="20"/>
          <w:szCs w:val="20"/>
          <w:shd w:val="clear" w:color="auto" w:fill="FFFFFF"/>
        </w:rPr>
        <w:t>(6), 1725.</w:t>
      </w:r>
    </w:p>
    <w:p w14:paraId="1687C7E5" w14:textId="77777777" w:rsidR="003B7B3C" w:rsidRPr="00DE1566" w:rsidRDefault="003B7B3C" w:rsidP="003B7B3C">
      <w:pPr>
        <w:spacing w:after="0" w:line="240" w:lineRule="auto"/>
        <w:jc w:val="both"/>
        <w:rPr>
          <w:rFonts w:ascii="Times New Roman" w:eastAsia="Times New Roman" w:hAnsi="Times New Roman"/>
          <w:sz w:val="20"/>
          <w:szCs w:val="20"/>
          <w:lang w:eastAsia="en-GB"/>
        </w:rPr>
      </w:pPr>
    </w:p>
    <w:p w14:paraId="3B2F8C5B"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r w:rsidRPr="00F13155">
        <w:rPr>
          <w:rFonts w:ascii="Times New Roman" w:eastAsia="Times New Roman" w:hAnsi="Times New Roman"/>
          <w:sz w:val="20"/>
          <w:szCs w:val="20"/>
          <w:lang w:eastAsia="en-GB"/>
        </w:rPr>
        <w:t xml:space="preserve">Cole, M. W., Laurent, P., &amp; Stocco, A. (2013). Rapid instructed task learning: A new window into the human brain’s unique capacity for flexible cognitive control. </w:t>
      </w:r>
      <w:r w:rsidRPr="00F13155">
        <w:rPr>
          <w:rFonts w:ascii="Times New Roman" w:eastAsia="Times New Roman" w:hAnsi="Times New Roman"/>
          <w:i/>
          <w:iCs/>
          <w:sz w:val="20"/>
          <w:szCs w:val="20"/>
          <w:lang w:eastAsia="en-GB"/>
        </w:rPr>
        <w:t>Cognitive, Affective, &amp; Behavioral Neuroscience</w:t>
      </w:r>
      <w:r w:rsidRPr="00F13155">
        <w:rPr>
          <w:rFonts w:ascii="Times New Roman" w:eastAsia="Times New Roman" w:hAnsi="Times New Roman"/>
          <w:sz w:val="20"/>
          <w:szCs w:val="20"/>
          <w:lang w:eastAsia="en-GB"/>
        </w:rPr>
        <w:t xml:space="preserve">, </w:t>
      </w:r>
      <w:r w:rsidRPr="00F13155">
        <w:rPr>
          <w:rFonts w:ascii="Times New Roman" w:eastAsia="Times New Roman" w:hAnsi="Times New Roman"/>
          <w:i/>
          <w:iCs/>
          <w:sz w:val="20"/>
          <w:szCs w:val="20"/>
          <w:lang w:eastAsia="en-GB"/>
        </w:rPr>
        <w:t>13</w:t>
      </w:r>
      <w:r w:rsidRPr="00F13155">
        <w:rPr>
          <w:rFonts w:ascii="Times New Roman" w:eastAsia="Times New Roman" w:hAnsi="Times New Roman"/>
          <w:sz w:val="20"/>
          <w:szCs w:val="20"/>
          <w:lang w:eastAsia="en-GB"/>
        </w:rPr>
        <w:t>(1), 1-22.</w:t>
      </w:r>
    </w:p>
    <w:p w14:paraId="2A2863EA"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51D6AFF6" w14:textId="77777777" w:rsidR="002C6D55" w:rsidRDefault="004C0130" w:rsidP="00233B93">
      <w:pPr>
        <w:spacing w:after="0" w:line="240" w:lineRule="auto"/>
        <w:jc w:val="both"/>
        <w:rPr>
          <w:rFonts w:ascii="Times New Roman" w:hAnsi="Times New Roman"/>
          <w:sz w:val="20"/>
          <w:szCs w:val="20"/>
        </w:rPr>
      </w:pPr>
      <w:r w:rsidRPr="00F13155">
        <w:rPr>
          <w:rFonts w:ascii="Times New Roman" w:hAnsi="Times New Roman"/>
          <w:sz w:val="20"/>
          <w:szCs w:val="20"/>
        </w:rPr>
        <w:t xml:space="preserve">Covey, T. J., Shucard, J. L., &amp; Shucard, D. W. (2019). Working memory training and perceptual discrimination training impact overlapping and distinct neurocognitive processes: Evidence from event-related potentials and </w:t>
      </w:r>
      <w:r w:rsidRPr="002C6D55">
        <w:rPr>
          <w:rFonts w:ascii="Times New Roman" w:hAnsi="Times New Roman"/>
          <w:sz w:val="20"/>
          <w:szCs w:val="20"/>
        </w:rPr>
        <w:t xml:space="preserve">transfer of training gains. </w:t>
      </w:r>
      <w:r w:rsidRPr="002C6D55">
        <w:rPr>
          <w:rFonts w:ascii="Times New Roman" w:hAnsi="Times New Roman"/>
          <w:i/>
          <w:iCs/>
          <w:sz w:val="20"/>
          <w:szCs w:val="20"/>
        </w:rPr>
        <w:t>Cognition</w:t>
      </w:r>
      <w:r w:rsidRPr="002C6D55">
        <w:rPr>
          <w:rFonts w:ascii="Times New Roman" w:hAnsi="Times New Roman"/>
          <w:sz w:val="20"/>
          <w:szCs w:val="20"/>
        </w:rPr>
        <w:t xml:space="preserve">, </w:t>
      </w:r>
      <w:r w:rsidRPr="002C6D55">
        <w:rPr>
          <w:rFonts w:ascii="Times New Roman" w:hAnsi="Times New Roman"/>
          <w:i/>
          <w:iCs/>
          <w:sz w:val="20"/>
          <w:szCs w:val="20"/>
        </w:rPr>
        <w:t>182</w:t>
      </w:r>
      <w:r w:rsidRPr="002C6D55">
        <w:rPr>
          <w:rFonts w:ascii="Times New Roman" w:hAnsi="Times New Roman"/>
          <w:sz w:val="20"/>
          <w:szCs w:val="20"/>
        </w:rPr>
        <w:t>, 50-72.</w:t>
      </w:r>
    </w:p>
    <w:p w14:paraId="3191A816" w14:textId="77777777" w:rsidR="002C6D55" w:rsidRDefault="002C6D55" w:rsidP="00233B93">
      <w:pPr>
        <w:spacing w:after="0" w:line="240" w:lineRule="auto"/>
        <w:jc w:val="both"/>
        <w:rPr>
          <w:rFonts w:ascii="Times New Roman" w:hAnsi="Times New Roman"/>
          <w:sz w:val="20"/>
          <w:szCs w:val="20"/>
        </w:rPr>
      </w:pPr>
    </w:p>
    <w:p w14:paraId="720C4ADE" w14:textId="77777777" w:rsidR="009E660F" w:rsidRPr="009E660F" w:rsidRDefault="009E660F" w:rsidP="003B7B3C">
      <w:pPr>
        <w:spacing w:after="0" w:line="240" w:lineRule="auto"/>
        <w:jc w:val="both"/>
        <w:rPr>
          <w:rFonts w:ascii="Times New Roman" w:hAnsi="Times New Roman"/>
          <w:sz w:val="20"/>
          <w:szCs w:val="20"/>
        </w:rPr>
      </w:pPr>
      <w:r w:rsidRPr="003E1276">
        <w:rPr>
          <w:rFonts w:ascii="Times New Roman" w:hAnsi="Times New Roman"/>
          <w:color w:val="222222"/>
          <w:sz w:val="20"/>
          <w:szCs w:val="20"/>
          <w:shd w:val="clear" w:color="auto" w:fill="FFFFFF"/>
        </w:rPr>
        <w:t>Dörrenbächer, S., Müller, P. M., Tröger, J., &amp; Kray, J. (2014). Dissociable effects of game elements on motivation and cognition in a task-switching training in middle childhood. </w:t>
      </w:r>
      <w:r w:rsidRPr="003E1276">
        <w:rPr>
          <w:rFonts w:ascii="Times New Roman" w:hAnsi="Times New Roman"/>
          <w:i/>
          <w:iCs/>
          <w:color w:val="222222"/>
          <w:sz w:val="20"/>
          <w:szCs w:val="20"/>
          <w:shd w:val="clear" w:color="auto" w:fill="FFFFFF"/>
        </w:rPr>
        <w:t>Frontiers in psychology</w:t>
      </w:r>
      <w:r w:rsidRPr="003E1276">
        <w:rPr>
          <w:rFonts w:ascii="Times New Roman" w:hAnsi="Times New Roman"/>
          <w:color w:val="222222"/>
          <w:sz w:val="20"/>
          <w:szCs w:val="20"/>
          <w:shd w:val="clear" w:color="auto" w:fill="FFFFFF"/>
        </w:rPr>
        <w:t>, </w:t>
      </w:r>
      <w:r w:rsidRPr="003E1276">
        <w:rPr>
          <w:rFonts w:ascii="Times New Roman" w:hAnsi="Times New Roman"/>
          <w:i/>
          <w:iCs/>
          <w:color w:val="222222"/>
          <w:sz w:val="20"/>
          <w:szCs w:val="20"/>
          <w:shd w:val="clear" w:color="auto" w:fill="FFFFFF"/>
        </w:rPr>
        <w:t>5</w:t>
      </w:r>
      <w:r w:rsidRPr="003E1276">
        <w:rPr>
          <w:rFonts w:ascii="Times New Roman" w:hAnsi="Times New Roman"/>
          <w:color w:val="222222"/>
          <w:sz w:val="20"/>
          <w:szCs w:val="20"/>
          <w:shd w:val="clear" w:color="auto" w:fill="FFFFFF"/>
        </w:rPr>
        <w:t>, 1275.</w:t>
      </w:r>
    </w:p>
    <w:p w14:paraId="5CA12D12" w14:textId="77777777" w:rsidR="003B7B3C" w:rsidRPr="00DE1566" w:rsidRDefault="003B7B3C" w:rsidP="003B7B3C">
      <w:pPr>
        <w:spacing w:after="0" w:line="240" w:lineRule="auto"/>
        <w:jc w:val="both"/>
        <w:rPr>
          <w:rFonts w:ascii="Times New Roman" w:hAnsi="Times New Roman"/>
          <w:sz w:val="20"/>
          <w:szCs w:val="20"/>
        </w:rPr>
      </w:pPr>
    </w:p>
    <w:p w14:paraId="090FACBF" w14:textId="0BC61D73" w:rsidR="002C6D55" w:rsidRDefault="002C6D55" w:rsidP="00233B93">
      <w:pPr>
        <w:spacing w:after="0" w:line="240" w:lineRule="auto"/>
        <w:jc w:val="both"/>
        <w:rPr>
          <w:rFonts w:ascii="Times New Roman" w:eastAsia="Times New Roman" w:hAnsi="Times New Roman"/>
          <w:sz w:val="20"/>
          <w:szCs w:val="20"/>
          <w:lang w:eastAsia="en-GB"/>
        </w:rPr>
      </w:pPr>
      <w:r w:rsidRPr="002C6D55">
        <w:rPr>
          <w:rFonts w:ascii="Times New Roman" w:eastAsia="Times New Roman" w:hAnsi="Times New Roman"/>
          <w:sz w:val="20"/>
          <w:szCs w:val="20"/>
          <w:lang w:eastAsia="en-GB"/>
        </w:rPr>
        <w:t>van Doorn, J., van den Bergh, D., Bohm, U., Dablander, F., Derks, K., Draws, T., ... &amp; Ly, A. (2019). The JASP guidelines for conducting and reporting a Bayesian analysis.</w:t>
      </w:r>
    </w:p>
    <w:p w14:paraId="4A647A93" w14:textId="54BC6727" w:rsidR="007137D4" w:rsidRDefault="007137D4" w:rsidP="00233B93">
      <w:pPr>
        <w:spacing w:after="0" w:line="240" w:lineRule="auto"/>
        <w:jc w:val="both"/>
        <w:rPr>
          <w:rFonts w:ascii="Times New Roman" w:eastAsia="Times New Roman" w:hAnsi="Times New Roman"/>
          <w:sz w:val="20"/>
          <w:szCs w:val="20"/>
          <w:lang w:eastAsia="en-GB"/>
        </w:rPr>
      </w:pPr>
    </w:p>
    <w:p w14:paraId="5ACE17B0" w14:textId="59D27B4C" w:rsidR="007137D4" w:rsidRPr="007137D4" w:rsidRDefault="007137D4" w:rsidP="00233B93">
      <w:pPr>
        <w:spacing w:after="0" w:line="240" w:lineRule="auto"/>
        <w:jc w:val="both"/>
        <w:rPr>
          <w:rFonts w:ascii="Times New Roman" w:eastAsia="Times New Roman" w:hAnsi="Times New Roman"/>
          <w:sz w:val="20"/>
          <w:szCs w:val="20"/>
          <w:lang w:eastAsia="en-GB"/>
        </w:rPr>
      </w:pPr>
      <w:r w:rsidRPr="007137D4">
        <w:rPr>
          <w:rFonts w:ascii="Times New Roman" w:hAnsi="Times New Roman"/>
          <w:sz w:val="20"/>
          <w:szCs w:val="20"/>
        </w:rPr>
        <w:t xml:space="preserve">de Leeuw, J. R. (2015). jsPsych: A JavaScript library for creating behavioral experiments in a web browser. </w:t>
      </w:r>
      <w:r w:rsidRPr="007137D4">
        <w:rPr>
          <w:rStyle w:val="Emphasis"/>
          <w:rFonts w:ascii="Times New Roman" w:hAnsi="Times New Roman"/>
          <w:sz w:val="20"/>
          <w:szCs w:val="20"/>
        </w:rPr>
        <w:t>Behavior Research Methods</w:t>
      </w:r>
      <w:r w:rsidRPr="007137D4">
        <w:rPr>
          <w:rFonts w:ascii="Times New Roman" w:hAnsi="Times New Roman"/>
          <w:sz w:val="20"/>
          <w:szCs w:val="20"/>
        </w:rPr>
        <w:t xml:space="preserve">, </w:t>
      </w:r>
      <w:r w:rsidRPr="007137D4">
        <w:rPr>
          <w:rStyle w:val="Emphasis"/>
          <w:rFonts w:ascii="Times New Roman" w:hAnsi="Times New Roman"/>
          <w:sz w:val="20"/>
          <w:szCs w:val="20"/>
        </w:rPr>
        <w:t>47</w:t>
      </w:r>
      <w:r w:rsidRPr="007137D4">
        <w:rPr>
          <w:rFonts w:ascii="Times New Roman" w:hAnsi="Times New Roman"/>
          <w:sz w:val="20"/>
          <w:szCs w:val="20"/>
        </w:rPr>
        <w:t>(1), 1-12.</w:t>
      </w:r>
    </w:p>
    <w:p w14:paraId="5D2CF563" w14:textId="77777777" w:rsidR="004C0130" w:rsidRPr="00585A8E" w:rsidRDefault="004C0130" w:rsidP="00233B93">
      <w:pPr>
        <w:spacing w:after="0" w:line="240" w:lineRule="auto"/>
        <w:jc w:val="both"/>
        <w:rPr>
          <w:rFonts w:ascii="Times New Roman" w:hAnsi="Times New Roman"/>
          <w:sz w:val="20"/>
        </w:rPr>
      </w:pPr>
    </w:p>
    <w:p w14:paraId="2E4AE049" w14:textId="77777777" w:rsidR="003B7B3C" w:rsidRPr="00DE1566" w:rsidRDefault="003B7B3C" w:rsidP="003B7B3C">
      <w:pPr>
        <w:spacing w:after="0" w:line="240" w:lineRule="auto"/>
        <w:jc w:val="both"/>
        <w:rPr>
          <w:rFonts w:ascii="Times New Roman" w:eastAsia="Times New Roman" w:hAnsi="Times New Roman"/>
          <w:sz w:val="20"/>
          <w:szCs w:val="20"/>
          <w:lang w:eastAsia="en-GB"/>
        </w:rPr>
      </w:pPr>
      <w:r w:rsidRPr="003E1276">
        <w:rPr>
          <w:rFonts w:ascii="Times New Roman" w:hAnsi="Times New Roman"/>
          <w:color w:val="222222"/>
          <w:sz w:val="20"/>
          <w:szCs w:val="20"/>
          <w:shd w:val="clear" w:color="auto" w:fill="FFFFFF"/>
        </w:rPr>
        <w:t>Dörrenbächer, S., Müller, P. M., Tröger, J., &amp; Kray, J. (2014). Dissociable effects of game elements on motivation and cognition in a task-switching training in middle childhood. </w:t>
      </w:r>
      <w:r w:rsidRPr="003E1276">
        <w:rPr>
          <w:rFonts w:ascii="Times New Roman" w:hAnsi="Times New Roman"/>
          <w:i/>
          <w:iCs/>
          <w:color w:val="222222"/>
          <w:sz w:val="20"/>
          <w:szCs w:val="20"/>
          <w:shd w:val="clear" w:color="auto" w:fill="FFFFFF"/>
        </w:rPr>
        <w:t>Frontiers in psychology</w:t>
      </w:r>
      <w:r w:rsidRPr="003E1276">
        <w:rPr>
          <w:rFonts w:ascii="Times New Roman" w:hAnsi="Times New Roman"/>
          <w:color w:val="222222"/>
          <w:sz w:val="20"/>
          <w:szCs w:val="20"/>
          <w:shd w:val="clear" w:color="auto" w:fill="FFFFFF"/>
        </w:rPr>
        <w:t>, </w:t>
      </w:r>
      <w:r w:rsidRPr="003E1276">
        <w:rPr>
          <w:rFonts w:ascii="Times New Roman" w:hAnsi="Times New Roman"/>
          <w:i/>
          <w:iCs/>
          <w:color w:val="222222"/>
          <w:sz w:val="20"/>
          <w:szCs w:val="20"/>
          <w:shd w:val="clear" w:color="auto" w:fill="FFFFFF"/>
        </w:rPr>
        <w:t>5</w:t>
      </w:r>
      <w:r w:rsidRPr="003E1276">
        <w:rPr>
          <w:rFonts w:ascii="Times New Roman" w:hAnsi="Times New Roman"/>
          <w:color w:val="222222"/>
          <w:sz w:val="20"/>
          <w:szCs w:val="20"/>
          <w:shd w:val="clear" w:color="auto" w:fill="FFFFFF"/>
        </w:rPr>
        <w:t>, 1275.</w:t>
      </w:r>
    </w:p>
    <w:p w14:paraId="098B14B5" w14:textId="77777777" w:rsidR="003B7B3C" w:rsidRPr="00DE1566" w:rsidRDefault="003B7B3C" w:rsidP="003B7B3C">
      <w:pPr>
        <w:spacing w:after="0" w:line="240" w:lineRule="auto"/>
        <w:jc w:val="both"/>
        <w:rPr>
          <w:rFonts w:ascii="Times New Roman" w:hAnsi="Times New Roman"/>
          <w:color w:val="222222"/>
          <w:sz w:val="20"/>
          <w:szCs w:val="20"/>
          <w:shd w:val="clear" w:color="auto" w:fill="FFFFFF"/>
        </w:rPr>
      </w:pPr>
    </w:p>
    <w:p w14:paraId="20CEB5E7" w14:textId="77777777" w:rsidR="004C0130" w:rsidRPr="00F13155" w:rsidRDefault="004C0130" w:rsidP="00233B93">
      <w:pPr>
        <w:spacing w:after="0" w:line="240" w:lineRule="auto"/>
        <w:jc w:val="both"/>
        <w:rPr>
          <w:rFonts w:ascii="Times New Roman" w:hAnsi="Times New Roman"/>
          <w:sz w:val="20"/>
          <w:szCs w:val="20"/>
        </w:rPr>
      </w:pPr>
      <w:r w:rsidRPr="00F13155">
        <w:rPr>
          <w:rFonts w:ascii="Times New Roman" w:hAnsi="Times New Roman"/>
          <w:color w:val="222222"/>
          <w:sz w:val="20"/>
          <w:szCs w:val="20"/>
          <w:shd w:val="clear" w:color="auto" w:fill="FFFFFF"/>
        </w:rPr>
        <w:t>Dosher, B. A., &amp; Lu, Z. L. (2009). Hebbian reweighting on stable representations in perceptual learning. </w:t>
      </w:r>
      <w:r w:rsidRPr="00F13155">
        <w:rPr>
          <w:rFonts w:ascii="Times New Roman" w:hAnsi="Times New Roman"/>
          <w:i/>
          <w:iCs/>
          <w:color w:val="222222"/>
          <w:sz w:val="20"/>
          <w:szCs w:val="20"/>
          <w:shd w:val="clear" w:color="auto" w:fill="FFFFFF"/>
        </w:rPr>
        <w:t>Learning &amp; Perception</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1</w:t>
      </w:r>
      <w:r w:rsidRPr="00F13155">
        <w:rPr>
          <w:rFonts w:ascii="Times New Roman" w:hAnsi="Times New Roman"/>
          <w:color w:val="222222"/>
          <w:sz w:val="20"/>
          <w:szCs w:val="20"/>
          <w:shd w:val="clear" w:color="auto" w:fill="FFFFFF"/>
        </w:rPr>
        <w:t>(1), 37-58.</w:t>
      </w:r>
    </w:p>
    <w:p w14:paraId="352517B7" w14:textId="77777777" w:rsidR="004C0130" w:rsidRPr="00F13155" w:rsidRDefault="004C0130" w:rsidP="00233B93">
      <w:pPr>
        <w:spacing w:after="0" w:line="240" w:lineRule="auto"/>
        <w:jc w:val="both"/>
        <w:rPr>
          <w:rFonts w:ascii="Times New Roman" w:hAnsi="Times New Roman"/>
          <w:sz w:val="20"/>
          <w:szCs w:val="20"/>
        </w:rPr>
      </w:pPr>
    </w:p>
    <w:p w14:paraId="6B0B952E" w14:textId="77777777" w:rsidR="004C0130" w:rsidRPr="00585A8E" w:rsidRDefault="004C0130" w:rsidP="00233B93">
      <w:pPr>
        <w:spacing w:after="0" w:line="240" w:lineRule="auto"/>
        <w:jc w:val="both"/>
        <w:rPr>
          <w:rFonts w:ascii="Times New Roman" w:hAnsi="Times New Roman"/>
          <w:color w:val="222222"/>
          <w:sz w:val="20"/>
          <w:shd w:val="clear" w:color="auto" w:fill="FFFFFF"/>
        </w:rPr>
      </w:pPr>
      <w:r w:rsidRPr="00F13155">
        <w:rPr>
          <w:rFonts w:ascii="Times New Roman" w:hAnsi="Times New Roman"/>
          <w:color w:val="222222"/>
          <w:sz w:val="20"/>
          <w:szCs w:val="20"/>
          <w:shd w:val="clear" w:color="auto" w:fill="FFFFFF"/>
        </w:rPr>
        <w:t>Dosher, B., &amp; Lu, Z. L. (2017). Visual perceptual learning and models. </w:t>
      </w:r>
      <w:r w:rsidRPr="00F13155">
        <w:rPr>
          <w:rFonts w:ascii="Times New Roman" w:hAnsi="Times New Roman"/>
          <w:i/>
          <w:iCs/>
          <w:color w:val="222222"/>
          <w:sz w:val="20"/>
          <w:szCs w:val="20"/>
          <w:shd w:val="clear" w:color="auto" w:fill="FFFFFF"/>
        </w:rPr>
        <w:t>Annual Review of Vision Science</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3</w:t>
      </w:r>
      <w:r w:rsidRPr="00F13155">
        <w:rPr>
          <w:rFonts w:ascii="Times New Roman" w:hAnsi="Times New Roman"/>
          <w:color w:val="222222"/>
          <w:sz w:val="20"/>
          <w:szCs w:val="20"/>
          <w:shd w:val="clear" w:color="auto" w:fill="FFFFFF"/>
        </w:rPr>
        <w:t>, 343-363.</w:t>
      </w:r>
    </w:p>
    <w:p w14:paraId="37A62278" w14:textId="77777777" w:rsidR="003B7B3C" w:rsidRPr="00DE1566" w:rsidRDefault="003B7B3C" w:rsidP="003B7B3C">
      <w:pPr>
        <w:spacing w:after="0" w:line="240" w:lineRule="auto"/>
        <w:jc w:val="both"/>
        <w:rPr>
          <w:rFonts w:ascii="Times New Roman" w:hAnsi="Times New Roman"/>
          <w:color w:val="222222"/>
          <w:sz w:val="20"/>
          <w:szCs w:val="20"/>
          <w:shd w:val="clear" w:color="auto" w:fill="FFFFFF"/>
        </w:rPr>
      </w:pPr>
    </w:p>
    <w:p w14:paraId="7B8530B4" w14:textId="77777777" w:rsidR="003B7B3C" w:rsidRPr="00DE1566" w:rsidRDefault="003B7B3C" w:rsidP="003B7B3C">
      <w:pPr>
        <w:pStyle w:val="PlainText"/>
        <w:rPr>
          <w:rFonts w:ascii="Times New Roman" w:hAnsi="Times New Roman" w:cs="Times New Roman"/>
          <w:sz w:val="20"/>
          <w:szCs w:val="20"/>
        </w:rPr>
      </w:pPr>
      <w:r w:rsidRPr="003E1276">
        <w:rPr>
          <w:rFonts w:ascii="Times New Roman" w:hAnsi="Times New Roman" w:cs="Times New Roman"/>
          <w:sz w:val="20"/>
          <w:szCs w:val="20"/>
        </w:rPr>
        <w:t>Dreisbach, G., &amp; Wenke, D. (2011). The shielding function of task sets and its relaxation during task switching. Journal of Experimental Psychology: Learning Memory and Cognition, 37, 1540–1546</w:t>
      </w:r>
    </w:p>
    <w:p w14:paraId="3666ED6A" w14:textId="77777777" w:rsidR="004C0130" w:rsidRPr="00F13155" w:rsidRDefault="004C0130" w:rsidP="00233B93">
      <w:pPr>
        <w:spacing w:after="0" w:line="240" w:lineRule="auto"/>
        <w:jc w:val="both"/>
        <w:rPr>
          <w:rFonts w:ascii="Times New Roman" w:hAnsi="Times New Roman"/>
          <w:sz w:val="20"/>
          <w:szCs w:val="20"/>
        </w:rPr>
      </w:pPr>
    </w:p>
    <w:p w14:paraId="25AEBDF9" w14:textId="77777777" w:rsidR="004C0130" w:rsidRPr="00F13155" w:rsidRDefault="004C0130" w:rsidP="00233B93">
      <w:pPr>
        <w:spacing w:after="0" w:line="240" w:lineRule="auto"/>
        <w:jc w:val="both"/>
        <w:rPr>
          <w:rFonts w:ascii="Times New Roman" w:hAnsi="Times New Roman"/>
          <w:color w:val="222222"/>
          <w:sz w:val="20"/>
          <w:szCs w:val="20"/>
          <w:shd w:val="clear" w:color="auto" w:fill="FFFFFF"/>
        </w:rPr>
      </w:pPr>
      <w:r w:rsidRPr="00F13155">
        <w:rPr>
          <w:rFonts w:ascii="Times New Roman" w:hAnsi="Times New Roman"/>
          <w:color w:val="222222"/>
          <w:sz w:val="20"/>
          <w:szCs w:val="20"/>
          <w:shd w:val="clear" w:color="auto" w:fill="FFFFFF"/>
        </w:rPr>
        <w:t>Fahle, M. (2005). Perceptual learning: specificity versus generalization. </w:t>
      </w:r>
      <w:r w:rsidRPr="00F13155">
        <w:rPr>
          <w:rFonts w:ascii="Times New Roman" w:hAnsi="Times New Roman"/>
          <w:i/>
          <w:iCs/>
          <w:color w:val="222222"/>
          <w:sz w:val="20"/>
          <w:szCs w:val="20"/>
          <w:shd w:val="clear" w:color="auto" w:fill="FFFFFF"/>
        </w:rPr>
        <w:t>Current opinion in neurobiology</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15</w:t>
      </w:r>
      <w:r w:rsidRPr="00F13155">
        <w:rPr>
          <w:rFonts w:ascii="Times New Roman" w:hAnsi="Times New Roman"/>
          <w:color w:val="222222"/>
          <w:sz w:val="20"/>
          <w:szCs w:val="20"/>
          <w:shd w:val="clear" w:color="auto" w:fill="FFFFFF"/>
        </w:rPr>
        <w:t>(2), 154-160.</w:t>
      </w:r>
    </w:p>
    <w:p w14:paraId="3BBAB15B" w14:textId="77777777" w:rsidR="004C0130" w:rsidRPr="00F13155" w:rsidRDefault="004C0130" w:rsidP="00233B93">
      <w:pPr>
        <w:spacing w:after="0" w:line="240" w:lineRule="auto"/>
        <w:jc w:val="both"/>
        <w:rPr>
          <w:rFonts w:ascii="Times New Roman" w:hAnsi="Times New Roman"/>
          <w:color w:val="222222"/>
          <w:sz w:val="20"/>
          <w:szCs w:val="20"/>
          <w:shd w:val="clear" w:color="auto" w:fill="FFFFFF"/>
        </w:rPr>
      </w:pPr>
    </w:p>
    <w:p w14:paraId="0432B6DF"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r w:rsidRPr="00F13155">
        <w:rPr>
          <w:rFonts w:ascii="Times New Roman" w:hAnsi="Times New Roman"/>
          <w:color w:val="222222"/>
          <w:sz w:val="20"/>
          <w:szCs w:val="20"/>
          <w:shd w:val="clear" w:color="auto" w:fill="FFFFFF"/>
        </w:rPr>
        <w:t>Fine, I., &amp; Jacobs, R. A. (2002). Comparing perceptual learning across tasks: A review. </w:t>
      </w:r>
      <w:r w:rsidRPr="00F13155">
        <w:rPr>
          <w:rFonts w:ascii="Times New Roman" w:hAnsi="Times New Roman"/>
          <w:i/>
          <w:iCs/>
          <w:color w:val="222222"/>
          <w:sz w:val="20"/>
          <w:szCs w:val="20"/>
          <w:shd w:val="clear" w:color="auto" w:fill="FFFFFF"/>
        </w:rPr>
        <w:t>Journal of vision</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2</w:t>
      </w:r>
      <w:r w:rsidRPr="00F13155">
        <w:rPr>
          <w:rFonts w:ascii="Times New Roman" w:hAnsi="Times New Roman"/>
          <w:color w:val="222222"/>
          <w:sz w:val="20"/>
          <w:szCs w:val="20"/>
          <w:shd w:val="clear" w:color="auto" w:fill="FFFFFF"/>
        </w:rPr>
        <w:t>(2), 5-5.</w:t>
      </w:r>
    </w:p>
    <w:p w14:paraId="289E2F14" w14:textId="77777777" w:rsidR="004C0130" w:rsidRPr="00F13155" w:rsidRDefault="004C0130" w:rsidP="00233B93">
      <w:pPr>
        <w:spacing w:after="0" w:line="240" w:lineRule="auto"/>
        <w:jc w:val="both"/>
        <w:rPr>
          <w:rFonts w:ascii="Times New Roman" w:hAnsi="Times New Roman"/>
          <w:sz w:val="20"/>
          <w:szCs w:val="20"/>
        </w:rPr>
      </w:pPr>
    </w:p>
    <w:p w14:paraId="5780D03B" w14:textId="774F28E9" w:rsidR="004C0130" w:rsidRDefault="004C0130" w:rsidP="00233B93">
      <w:pPr>
        <w:spacing w:after="0" w:line="240" w:lineRule="auto"/>
        <w:jc w:val="both"/>
        <w:rPr>
          <w:rFonts w:ascii="Times New Roman" w:hAnsi="Times New Roman"/>
          <w:color w:val="222222"/>
          <w:sz w:val="20"/>
          <w:szCs w:val="20"/>
          <w:shd w:val="clear" w:color="auto" w:fill="FFFFFF"/>
        </w:rPr>
      </w:pPr>
      <w:r w:rsidRPr="00F13155">
        <w:rPr>
          <w:rFonts w:ascii="Times New Roman" w:hAnsi="Times New Roman"/>
          <w:color w:val="222222"/>
          <w:sz w:val="20"/>
          <w:szCs w:val="20"/>
          <w:shd w:val="clear" w:color="auto" w:fill="FFFFFF"/>
        </w:rPr>
        <w:t>Gathercole, S. E., Dunning, D. L., Holmes, J., &amp; Norris, D. (2019). Working memory training involves learning new skills. </w:t>
      </w:r>
      <w:r w:rsidRPr="00F13155">
        <w:rPr>
          <w:rFonts w:ascii="Times New Roman" w:hAnsi="Times New Roman"/>
          <w:i/>
          <w:iCs/>
          <w:color w:val="222222"/>
          <w:sz w:val="20"/>
          <w:szCs w:val="20"/>
          <w:shd w:val="clear" w:color="auto" w:fill="FFFFFF"/>
        </w:rPr>
        <w:t>Journal of Memory and Language</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105</w:t>
      </w:r>
      <w:r w:rsidRPr="00F13155">
        <w:rPr>
          <w:rFonts w:ascii="Times New Roman" w:hAnsi="Times New Roman"/>
          <w:color w:val="222222"/>
          <w:sz w:val="20"/>
          <w:szCs w:val="20"/>
          <w:shd w:val="clear" w:color="auto" w:fill="FFFFFF"/>
        </w:rPr>
        <w:t>, 19-42.</w:t>
      </w:r>
    </w:p>
    <w:p w14:paraId="32E171B9" w14:textId="0DD4A272" w:rsidR="00E905FE" w:rsidRDefault="00E905FE" w:rsidP="00233B93">
      <w:pPr>
        <w:spacing w:after="0" w:line="240" w:lineRule="auto"/>
        <w:jc w:val="both"/>
        <w:rPr>
          <w:rFonts w:ascii="Times New Roman" w:hAnsi="Times New Roman"/>
          <w:color w:val="222222"/>
          <w:sz w:val="20"/>
          <w:szCs w:val="20"/>
          <w:shd w:val="clear" w:color="auto" w:fill="FFFFFF"/>
        </w:rPr>
      </w:pPr>
    </w:p>
    <w:p w14:paraId="3168B9E5" w14:textId="4F361F4B" w:rsidR="00E905FE" w:rsidRPr="00E905FE" w:rsidRDefault="00E905FE" w:rsidP="00233B93">
      <w:pPr>
        <w:spacing w:after="0" w:line="240" w:lineRule="auto"/>
        <w:jc w:val="both"/>
        <w:rPr>
          <w:rFonts w:ascii="Times New Roman" w:eastAsia="Times New Roman" w:hAnsi="Times New Roman"/>
          <w:sz w:val="20"/>
          <w:szCs w:val="20"/>
          <w:lang w:eastAsia="en-GB"/>
        </w:rPr>
      </w:pPr>
      <w:r w:rsidRPr="00E905FE">
        <w:rPr>
          <w:rFonts w:ascii="Times New Roman" w:eastAsia="Times New Roman" w:hAnsi="Times New Roman"/>
          <w:sz w:val="20"/>
          <w:szCs w:val="20"/>
          <w:lang w:eastAsia="en-GB"/>
        </w:rPr>
        <w:t xml:space="preserve">Hedge, C., Powell, G., &amp; Sumner, P. (2018). The reliability paradox: Why robust cognitive tasks do not produce reliable individual differences. </w:t>
      </w:r>
      <w:r w:rsidRPr="00E905FE">
        <w:rPr>
          <w:rFonts w:ascii="Times New Roman" w:eastAsia="Times New Roman" w:hAnsi="Times New Roman"/>
          <w:i/>
          <w:iCs/>
          <w:sz w:val="20"/>
          <w:szCs w:val="20"/>
          <w:lang w:eastAsia="en-GB"/>
        </w:rPr>
        <w:t>Behavior Research Methods</w:t>
      </w:r>
      <w:r w:rsidRPr="00E905FE">
        <w:rPr>
          <w:rFonts w:ascii="Times New Roman" w:eastAsia="Times New Roman" w:hAnsi="Times New Roman"/>
          <w:sz w:val="20"/>
          <w:szCs w:val="20"/>
          <w:lang w:eastAsia="en-GB"/>
        </w:rPr>
        <w:t xml:space="preserve">, </w:t>
      </w:r>
      <w:r w:rsidRPr="00E905FE">
        <w:rPr>
          <w:rFonts w:ascii="Times New Roman" w:eastAsia="Times New Roman" w:hAnsi="Times New Roman"/>
          <w:i/>
          <w:iCs/>
          <w:sz w:val="20"/>
          <w:szCs w:val="20"/>
          <w:lang w:eastAsia="en-GB"/>
        </w:rPr>
        <w:t>50</w:t>
      </w:r>
      <w:r w:rsidRPr="00E905FE">
        <w:rPr>
          <w:rFonts w:ascii="Times New Roman" w:eastAsia="Times New Roman" w:hAnsi="Times New Roman"/>
          <w:sz w:val="20"/>
          <w:szCs w:val="20"/>
          <w:lang w:eastAsia="en-GB"/>
        </w:rPr>
        <w:t>(3), 1166-1186.</w:t>
      </w:r>
    </w:p>
    <w:p w14:paraId="03C14998"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2930FDC0"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r w:rsidRPr="00F13155">
        <w:rPr>
          <w:rFonts w:ascii="Times New Roman" w:eastAsia="Times New Roman" w:hAnsi="Times New Roman"/>
          <w:sz w:val="20"/>
          <w:szCs w:val="20"/>
          <w:lang w:eastAsia="en-GB"/>
        </w:rPr>
        <w:t xml:space="preserve">Holmes, J., Woolgar, F., Hampshire, A., &amp; Gathercole, S. E. (2019). Are working memory training effects paradigm-specific?. </w:t>
      </w:r>
      <w:r w:rsidRPr="00F13155">
        <w:rPr>
          <w:rFonts w:ascii="Times New Roman" w:eastAsia="Times New Roman" w:hAnsi="Times New Roman"/>
          <w:i/>
          <w:iCs/>
          <w:sz w:val="20"/>
          <w:szCs w:val="20"/>
          <w:lang w:eastAsia="en-GB"/>
        </w:rPr>
        <w:t>Frontiers in psychology</w:t>
      </w:r>
      <w:r w:rsidRPr="00F13155">
        <w:rPr>
          <w:rFonts w:ascii="Times New Roman" w:eastAsia="Times New Roman" w:hAnsi="Times New Roman"/>
          <w:sz w:val="20"/>
          <w:szCs w:val="20"/>
          <w:lang w:eastAsia="en-GB"/>
        </w:rPr>
        <w:t xml:space="preserve">, </w:t>
      </w:r>
      <w:r w:rsidRPr="00F13155">
        <w:rPr>
          <w:rFonts w:ascii="Times New Roman" w:eastAsia="Times New Roman" w:hAnsi="Times New Roman"/>
          <w:i/>
          <w:iCs/>
          <w:sz w:val="20"/>
          <w:szCs w:val="20"/>
          <w:lang w:eastAsia="en-GB"/>
        </w:rPr>
        <w:t>10</w:t>
      </w:r>
      <w:r w:rsidRPr="00F13155">
        <w:rPr>
          <w:rFonts w:ascii="Times New Roman" w:eastAsia="Times New Roman" w:hAnsi="Times New Roman"/>
          <w:sz w:val="20"/>
          <w:szCs w:val="20"/>
          <w:lang w:eastAsia="en-GB"/>
        </w:rPr>
        <w:t>, 1103.</w:t>
      </w:r>
    </w:p>
    <w:p w14:paraId="578364B2"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66BAF879" w14:textId="77777777" w:rsidR="004C0130" w:rsidRPr="00F13155" w:rsidRDefault="004C0130" w:rsidP="00233B93">
      <w:pPr>
        <w:spacing w:after="0" w:line="240" w:lineRule="auto"/>
        <w:jc w:val="both"/>
        <w:rPr>
          <w:rFonts w:ascii="Times New Roman" w:hAnsi="Times New Roman"/>
          <w:color w:val="222222"/>
          <w:sz w:val="20"/>
          <w:szCs w:val="20"/>
          <w:shd w:val="clear" w:color="auto" w:fill="FFFFFF"/>
        </w:rPr>
      </w:pPr>
      <w:r w:rsidRPr="00F13155">
        <w:rPr>
          <w:rFonts w:ascii="Times New Roman" w:hAnsi="Times New Roman"/>
          <w:color w:val="222222"/>
          <w:sz w:val="20"/>
          <w:szCs w:val="20"/>
          <w:shd w:val="clear" w:color="auto" w:fill="FFFFFF"/>
        </w:rPr>
        <w:t>Jeter, P. E., Dosher, B. A., Petrov, A., &amp; Lu, Z. L. (2009). Task precision at transfer determines specificity of perceptual learning. </w:t>
      </w:r>
      <w:r w:rsidRPr="00F13155">
        <w:rPr>
          <w:rFonts w:ascii="Times New Roman" w:hAnsi="Times New Roman"/>
          <w:i/>
          <w:iCs/>
          <w:color w:val="222222"/>
          <w:sz w:val="20"/>
          <w:szCs w:val="20"/>
          <w:shd w:val="clear" w:color="auto" w:fill="FFFFFF"/>
        </w:rPr>
        <w:t>Journal of vision</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9</w:t>
      </w:r>
      <w:r w:rsidRPr="00F13155">
        <w:rPr>
          <w:rFonts w:ascii="Times New Roman" w:hAnsi="Times New Roman"/>
          <w:color w:val="222222"/>
          <w:sz w:val="20"/>
          <w:szCs w:val="20"/>
          <w:shd w:val="clear" w:color="auto" w:fill="FFFFFF"/>
        </w:rPr>
        <w:t>(3), 1-1.</w:t>
      </w:r>
    </w:p>
    <w:p w14:paraId="2DDB24CE" w14:textId="77777777" w:rsidR="004C0130" w:rsidRPr="00F13155" w:rsidRDefault="004C0130" w:rsidP="00233B93">
      <w:pPr>
        <w:spacing w:after="0" w:line="240" w:lineRule="auto"/>
        <w:jc w:val="both"/>
        <w:rPr>
          <w:rFonts w:ascii="Times New Roman" w:hAnsi="Times New Roman"/>
          <w:color w:val="222222"/>
          <w:sz w:val="20"/>
          <w:szCs w:val="20"/>
          <w:shd w:val="clear" w:color="auto" w:fill="FFFFFF"/>
        </w:rPr>
      </w:pPr>
    </w:p>
    <w:p w14:paraId="4B1FCD6D" w14:textId="77777777" w:rsidR="004C0130" w:rsidRPr="00F13155" w:rsidRDefault="004C0130" w:rsidP="00233B93">
      <w:pPr>
        <w:spacing w:after="0" w:line="240" w:lineRule="auto"/>
        <w:jc w:val="both"/>
        <w:rPr>
          <w:rFonts w:ascii="Times New Roman" w:hAnsi="Times New Roman"/>
          <w:color w:val="222222"/>
          <w:sz w:val="20"/>
          <w:szCs w:val="20"/>
          <w:shd w:val="clear" w:color="auto" w:fill="FFFFFF"/>
        </w:rPr>
      </w:pPr>
      <w:r w:rsidRPr="00F13155">
        <w:rPr>
          <w:rFonts w:ascii="Times New Roman" w:hAnsi="Times New Roman"/>
          <w:color w:val="222222"/>
          <w:sz w:val="20"/>
          <w:szCs w:val="20"/>
          <w:shd w:val="clear" w:color="auto" w:fill="FFFFFF"/>
        </w:rPr>
        <w:t>Jeter, P. E., Dosher, B. A., Liu, S. H., &amp; Lu, Z. L. (2010). Specificity of perceptual learning increases with increased training. </w:t>
      </w:r>
      <w:r w:rsidRPr="00F13155">
        <w:rPr>
          <w:rFonts w:ascii="Times New Roman" w:hAnsi="Times New Roman"/>
          <w:i/>
          <w:iCs/>
          <w:color w:val="222222"/>
          <w:sz w:val="20"/>
          <w:szCs w:val="20"/>
          <w:shd w:val="clear" w:color="auto" w:fill="FFFFFF"/>
        </w:rPr>
        <w:t>Vision research</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50</w:t>
      </w:r>
      <w:r w:rsidRPr="00F13155">
        <w:rPr>
          <w:rFonts w:ascii="Times New Roman" w:hAnsi="Times New Roman"/>
          <w:color w:val="222222"/>
          <w:sz w:val="20"/>
          <w:szCs w:val="20"/>
          <w:shd w:val="clear" w:color="auto" w:fill="FFFFFF"/>
        </w:rPr>
        <w:t>(19), 1928-1940.</w:t>
      </w:r>
    </w:p>
    <w:p w14:paraId="1E18993B"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30BB1C9D"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r w:rsidRPr="00F13155">
        <w:rPr>
          <w:rFonts w:ascii="Times New Roman" w:eastAsia="Times New Roman" w:hAnsi="Times New Roman"/>
          <w:sz w:val="20"/>
          <w:szCs w:val="20"/>
          <w:lang w:eastAsia="en-GB"/>
        </w:rPr>
        <w:t xml:space="preserve">Karbach, J., &amp; Kray, J. (2009). How useful is executive control training? Age differences in near and far transfer of task‐switching training. </w:t>
      </w:r>
      <w:r w:rsidRPr="00F13155">
        <w:rPr>
          <w:rFonts w:ascii="Times New Roman" w:eastAsia="Times New Roman" w:hAnsi="Times New Roman"/>
          <w:i/>
          <w:iCs/>
          <w:sz w:val="20"/>
          <w:szCs w:val="20"/>
          <w:lang w:eastAsia="en-GB"/>
        </w:rPr>
        <w:t>Developmental science</w:t>
      </w:r>
      <w:r w:rsidRPr="00F13155">
        <w:rPr>
          <w:rFonts w:ascii="Times New Roman" w:eastAsia="Times New Roman" w:hAnsi="Times New Roman"/>
          <w:sz w:val="20"/>
          <w:szCs w:val="20"/>
          <w:lang w:eastAsia="en-GB"/>
        </w:rPr>
        <w:t xml:space="preserve">, </w:t>
      </w:r>
      <w:r w:rsidRPr="00F13155">
        <w:rPr>
          <w:rFonts w:ascii="Times New Roman" w:eastAsia="Times New Roman" w:hAnsi="Times New Roman"/>
          <w:i/>
          <w:iCs/>
          <w:sz w:val="20"/>
          <w:szCs w:val="20"/>
          <w:lang w:eastAsia="en-GB"/>
        </w:rPr>
        <w:t>12</w:t>
      </w:r>
      <w:r w:rsidRPr="00F13155">
        <w:rPr>
          <w:rFonts w:ascii="Times New Roman" w:eastAsia="Times New Roman" w:hAnsi="Times New Roman"/>
          <w:sz w:val="20"/>
          <w:szCs w:val="20"/>
          <w:lang w:eastAsia="en-GB"/>
        </w:rPr>
        <w:t>(6), 978-990.</w:t>
      </w:r>
    </w:p>
    <w:p w14:paraId="15458502"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270C6CA1"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r w:rsidRPr="00F13155">
        <w:rPr>
          <w:rFonts w:ascii="Times New Roman" w:hAnsi="Times New Roman"/>
          <w:color w:val="222222"/>
          <w:sz w:val="20"/>
          <w:szCs w:val="20"/>
          <w:shd w:val="clear" w:color="auto" w:fill="FFFFFF"/>
        </w:rPr>
        <w:t>Karbach, J., Könen, T., &amp; Spengler, M. (2017). Who benefits the most? Individual differences in the transfer of executive control training across the lifespan. </w:t>
      </w:r>
      <w:r w:rsidRPr="00F13155">
        <w:rPr>
          <w:rFonts w:ascii="Times New Roman" w:hAnsi="Times New Roman"/>
          <w:i/>
          <w:iCs/>
          <w:color w:val="222222"/>
          <w:sz w:val="20"/>
          <w:szCs w:val="20"/>
          <w:shd w:val="clear" w:color="auto" w:fill="FFFFFF"/>
        </w:rPr>
        <w:t>Journal of Cognitive Enhancement</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1</w:t>
      </w:r>
      <w:r w:rsidRPr="00F13155">
        <w:rPr>
          <w:rFonts w:ascii="Times New Roman" w:hAnsi="Times New Roman"/>
          <w:color w:val="222222"/>
          <w:sz w:val="20"/>
          <w:szCs w:val="20"/>
          <w:shd w:val="clear" w:color="auto" w:fill="FFFFFF"/>
        </w:rPr>
        <w:t>(4), 394-405.</w:t>
      </w:r>
    </w:p>
    <w:p w14:paraId="22B01A3B"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58EB16AF" w14:textId="5257F505" w:rsidR="004C0130" w:rsidRPr="00045A00" w:rsidRDefault="004C0130" w:rsidP="00233B93">
      <w:pPr>
        <w:jc w:val="both"/>
        <w:rPr>
          <w:rFonts w:ascii="Times New Roman" w:hAnsi="Times New Roman"/>
          <w:sz w:val="20"/>
          <w:szCs w:val="20"/>
        </w:rPr>
      </w:pPr>
      <w:r w:rsidRPr="00F13155">
        <w:rPr>
          <w:rFonts w:ascii="Times New Roman" w:hAnsi="Times New Roman"/>
          <w:sz w:val="20"/>
          <w:szCs w:val="20"/>
        </w:rPr>
        <w:t xml:space="preserve">Katz, B., Shah, P., &amp; Meyer, D. E. (2018). How to play 20 questions with nature and lose: Reflections on 100 </w:t>
      </w:r>
      <w:r w:rsidRPr="00045A00">
        <w:rPr>
          <w:rFonts w:ascii="Times New Roman" w:hAnsi="Times New Roman"/>
          <w:sz w:val="20"/>
          <w:szCs w:val="20"/>
        </w:rPr>
        <w:t xml:space="preserve">years of brain-training research. </w:t>
      </w:r>
      <w:r w:rsidRPr="00045A00">
        <w:rPr>
          <w:rFonts w:ascii="Times New Roman" w:hAnsi="Times New Roman"/>
          <w:i/>
          <w:iCs/>
          <w:sz w:val="20"/>
          <w:szCs w:val="20"/>
        </w:rPr>
        <w:t>Proceedings of the National Academy of Sciences</w:t>
      </w:r>
      <w:r w:rsidRPr="00045A00">
        <w:rPr>
          <w:rFonts w:ascii="Times New Roman" w:hAnsi="Times New Roman"/>
          <w:sz w:val="20"/>
          <w:szCs w:val="20"/>
        </w:rPr>
        <w:t xml:space="preserve">, </w:t>
      </w:r>
      <w:r w:rsidRPr="00045A00">
        <w:rPr>
          <w:rFonts w:ascii="Times New Roman" w:hAnsi="Times New Roman"/>
          <w:i/>
          <w:iCs/>
          <w:sz w:val="20"/>
          <w:szCs w:val="20"/>
        </w:rPr>
        <w:t>115</w:t>
      </w:r>
      <w:r w:rsidRPr="00045A00">
        <w:rPr>
          <w:rFonts w:ascii="Times New Roman" w:hAnsi="Times New Roman"/>
          <w:sz w:val="20"/>
          <w:szCs w:val="20"/>
        </w:rPr>
        <w:t>(40), 9897-9904.</w:t>
      </w:r>
    </w:p>
    <w:p w14:paraId="135FAE71" w14:textId="549EE028" w:rsidR="00045A00" w:rsidRPr="00045A00" w:rsidRDefault="00045A00" w:rsidP="00233B93">
      <w:pPr>
        <w:jc w:val="both"/>
        <w:rPr>
          <w:rFonts w:ascii="Times New Roman" w:hAnsi="Times New Roman"/>
          <w:sz w:val="20"/>
          <w:szCs w:val="20"/>
        </w:rPr>
      </w:pPr>
      <w:r w:rsidRPr="00045A00">
        <w:rPr>
          <w:rFonts w:ascii="Times New Roman" w:hAnsi="Times New Roman"/>
          <w:color w:val="222222"/>
          <w:sz w:val="20"/>
          <w:szCs w:val="20"/>
          <w:shd w:val="clear" w:color="auto" w:fill="FFFFFF"/>
        </w:rPr>
        <w:t>Klingberg, T. (2010). Training and plasticity of working memory. </w:t>
      </w:r>
      <w:r w:rsidRPr="00045A00">
        <w:rPr>
          <w:rFonts w:ascii="Times New Roman" w:hAnsi="Times New Roman"/>
          <w:i/>
          <w:iCs/>
          <w:color w:val="222222"/>
          <w:sz w:val="20"/>
          <w:szCs w:val="20"/>
          <w:shd w:val="clear" w:color="auto" w:fill="FFFFFF"/>
        </w:rPr>
        <w:t>Trends in cognitive sciences</w:t>
      </w:r>
      <w:r w:rsidRPr="00045A00">
        <w:rPr>
          <w:rFonts w:ascii="Times New Roman" w:hAnsi="Times New Roman"/>
          <w:color w:val="222222"/>
          <w:sz w:val="20"/>
          <w:szCs w:val="20"/>
          <w:shd w:val="clear" w:color="auto" w:fill="FFFFFF"/>
        </w:rPr>
        <w:t>, </w:t>
      </w:r>
      <w:r w:rsidRPr="00045A00">
        <w:rPr>
          <w:rFonts w:ascii="Times New Roman" w:hAnsi="Times New Roman"/>
          <w:i/>
          <w:iCs/>
          <w:color w:val="222222"/>
          <w:sz w:val="20"/>
          <w:szCs w:val="20"/>
          <w:shd w:val="clear" w:color="auto" w:fill="FFFFFF"/>
        </w:rPr>
        <w:t>14</w:t>
      </w:r>
      <w:r w:rsidRPr="00045A00">
        <w:rPr>
          <w:rFonts w:ascii="Times New Roman" w:hAnsi="Times New Roman"/>
          <w:color w:val="222222"/>
          <w:sz w:val="20"/>
          <w:szCs w:val="20"/>
          <w:shd w:val="clear" w:color="auto" w:fill="FFFFFF"/>
        </w:rPr>
        <w:t>(7), 317-324.</w:t>
      </w:r>
    </w:p>
    <w:p w14:paraId="4DD21BD4" w14:textId="7261C4CE" w:rsidR="004C0130" w:rsidRDefault="004C0130" w:rsidP="00233B93">
      <w:pPr>
        <w:jc w:val="both"/>
        <w:rPr>
          <w:rFonts w:ascii="Times New Roman" w:hAnsi="Times New Roman"/>
          <w:color w:val="222222"/>
          <w:sz w:val="20"/>
          <w:szCs w:val="20"/>
          <w:shd w:val="clear" w:color="auto" w:fill="FFFFFF"/>
        </w:rPr>
      </w:pPr>
      <w:r w:rsidRPr="00045A00">
        <w:rPr>
          <w:rFonts w:ascii="Times New Roman" w:hAnsi="Times New Roman"/>
          <w:color w:val="222222"/>
          <w:sz w:val="20"/>
          <w:szCs w:val="20"/>
          <w:shd w:val="clear" w:color="auto" w:fill="FFFFFF"/>
        </w:rPr>
        <w:t>Lu, Z. L., &amp; Dosher, B. A. (2009). Mechanisms of perceptual learning</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Learning &amp; perception</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1</w:t>
      </w:r>
      <w:r w:rsidRPr="00F13155">
        <w:rPr>
          <w:rFonts w:ascii="Times New Roman" w:hAnsi="Times New Roman"/>
          <w:color w:val="222222"/>
          <w:sz w:val="20"/>
          <w:szCs w:val="20"/>
          <w:shd w:val="clear" w:color="auto" w:fill="FFFFFF"/>
        </w:rPr>
        <w:t>(1), 19-36.</w:t>
      </w:r>
    </w:p>
    <w:p w14:paraId="2BC80793" w14:textId="7B03F20D" w:rsidR="00E905FE" w:rsidRPr="00E905FE" w:rsidRDefault="00E905FE" w:rsidP="00233B93">
      <w:pPr>
        <w:spacing w:after="0" w:line="240" w:lineRule="auto"/>
        <w:jc w:val="both"/>
        <w:rPr>
          <w:rFonts w:ascii="Times New Roman" w:eastAsia="Times New Roman" w:hAnsi="Times New Roman"/>
          <w:sz w:val="20"/>
          <w:szCs w:val="20"/>
          <w:lang w:eastAsia="en-GB"/>
        </w:rPr>
      </w:pPr>
      <w:r w:rsidRPr="00E905FE">
        <w:rPr>
          <w:rFonts w:ascii="Times New Roman" w:eastAsia="Times New Roman" w:hAnsi="Times New Roman"/>
          <w:sz w:val="20"/>
          <w:szCs w:val="20"/>
          <w:lang w:eastAsia="en-GB"/>
        </w:rPr>
        <w:t xml:space="preserve">Maul, A., Irribarra, D. T., &amp; Wilson, M. (2016). On the philosophical foundations of psychological measurement. </w:t>
      </w:r>
      <w:r w:rsidRPr="00E905FE">
        <w:rPr>
          <w:rFonts w:ascii="Times New Roman" w:eastAsia="Times New Roman" w:hAnsi="Times New Roman"/>
          <w:i/>
          <w:iCs/>
          <w:sz w:val="20"/>
          <w:szCs w:val="20"/>
          <w:lang w:eastAsia="en-GB"/>
        </w:rPr>
        <w:t>Measurement</w:t>
      </w:r>
      <w:r w:rsidRPr="00E905FE">
        <w:rPr>
          <w:rFonts w:ascii="Times New Roman" w:eastAsia="Times New Roman" w:hAnsi="Times New Roman"/>
          <w:sz w:val="20"/>
          <w:szCs w:val="20"/>
          <w:lang w:eastAsia="en-GB"/>
        </w:rPr>
        <w:t xml:space="preserve">, </w:t>
      </w:r>
      <w:r w:rsidRPr="00E905FE">
        <w:rPr>
          <w:rFonts w:ascii="Times New Roman" w:eastAsia="Times New Roman" w:hAnsi="Times New Roman"/>
          <w:i/>
          <w:iCs/>
          <w:sz w:val="20"/>
          <w:szCs w:val="20"/>
          <w:lang w:eastAsia="en-GB"/>
        </w:rPr>
        <w:t>79</w:t>
      </w:r>
      <w:r w:rsidRPr="00E905FE">
        <w:rPr>
          <w:rFonts w:ascii="Times New Roman" w:eastAsia="Times New Roman" w:hAnsi="Times New Roman"/>
          <w:sz w:val="20"/>
          <w:szCs w:val="20"/>
          <w:lang w:eastAsia="en-GB"/>
        </w:rPr>
        <w:t>, 311-320.</w:t>
      </w:r>
    </w:p>
    <w:p w14:paraId="6169CBFD" w14:textId="77777777" w:rsidR="00E905FE" w:rsidRPr="00585A8E" w:rsidRDefault="00E905FE" w:rsidP="00233B93">
      <w:pPr>
        <w:spacing w:after="0" w:line="240" w:lineRule="auto"/>
        <w:jc w:val="both"/>
        <w:rPr>
          <w:rFonts w:ascii="Times New Roman" w:hAnsi="Times New Roman"/>
          <w:sz w:val="20"/>
        </w:rPr>
      </w:pPr>
    </w:p>
    <w:p w14:paraId="10826F35" w14:textId="77777777" w:rsidR="004C0130" w:rsidRPr="00F13155" w:rsidRDefault="004C0130" w:rsidP="00233B93">
      <w:pPr>
        <w:jc w:val="both"/>
        <w:rPr>
          <w:rFonts w:ascii="Times New Roman" w:hAnsi="Times New Roman"/>
          <w:sz w:val="20"/>
          <w:szCs w:val="20"/>
        </w:rPr>
      </w:pPr>
      <w:r w:rsidRPr="00F13155">
        <w:rPr>
          <w:rFonts w:ascii="Times New Roman" w:hAnsi="Times New Roman"/>
          <w:sz w:val="20"/>
          <w:szCs w:val="20"/>
        </w:rPr>
        <w:t xml:space="preserve">Melby-Lervåg, M., Redick, T. S., &amp; Hulme, C. (2016). Working memory training does not improve performance on measures of intelligence or other measures of “far transfer” evidence from a meta-analytic review. </w:t>
      </w:r>
      <w:r w:rsidRPr="00F13155">
        <w:rPr>
          <w:rFonts w:ascii="Times New Roman" w:hAnsi="Times New Roman"/>
          <w:i/>
          <w:iCs/>
          <w:sz w:val="20"/>
          <w:szCs w:val="20"/>
        </w:rPr>
        <w:t>Perspectives on Psychological Science</w:t>
      </w:r>
      <w:r w:rsidRPr="00F13155">
        <w:rPr>
          <w:rFonts w:ascii="Times New Roman" w:hAnsi="Times New Roman"/>
          <w:sz w:val="20"/>
          <w:szCs w:val="20"/>
        </w:rPr>
        <w:t xml:space="preserve">, </w:t>
      </w:r>
      <w:r w:rsidRPr="00F13155">
        <w:rPr>
          <w:rFonts w:ascii="Times New Roman" w:hAnsi="Times New Roman"/>
          <w:i/>
          <w:iCs/>
          <w:sz w:val="20"/>
          <w:szCs w:val="20"/>
        </w:rPr>
        <w:t>11</w:t>
      </w:r>
      <w:r w:rsidRPr="00F13155">
        <w:rPr>
          <w:rFonts w:ascii="Times New Roman" w:hAnsi="Times New Roman"/>
          <w:sz w:val="20"/>
          <w:szCs w:val="20"/>
        </w:rPr>
        <w:t>(4), 512-534.</w:t>
      </w:r>
    </w:p>
    <w:p w14:paraId="76F0F9E6" w14:textId="77777777" w:rsidR="004C0130" w:rsidRPr="00F13155" w:rsidRDefault="004C0130" w:rsidP="00233B93">
      <w:pPr>
        <w:jc w:val="both"/>
        <w:rPr>
          <w:rFonts w:ascii="Times New Roman" w:hAnsi="Times New Roman"/>
          <w:color w:val="222222"/>
          <w:sz w:val="20"/>
          <w:szCs w:val="20"/>
          <w:shd w:val="clear" w:color="auto" w:fill="FFFFFF"/>
        </w:rPr>
      </w:pPr>
      <w:r w:rsidRPr="00F13155">
        <w:rPr>
          <w:rFonts w:ascii="Times New Roman" w:hAnsi="Times New Roman"/>
          <w:color w:val="222222"/>
          <w:sz w:val="20"/>
          <w:szCs w:val="20"/>
          <w:shd w:val="clear" w:color="auto" w:fill="FFFFFF"/>
        </w:rPr>
        <w:t>Minear, M. E., Shah, P., &amp; Park, D. (2002). Age, task switching, and transfer of training. In </w:t>
      </w:r>
      <w:r w:rsidRPr="00F13155">
        <w:rPr>
          <w:rFonts w:ascii="Times New Roman" w:hAnsi="Times New Roman"/>
          <w:i/>
          <w:iCs/>
          <w:color w:val="222222"/>
          <w:sz w:val="20"/>
          <w:szCs w:val="20"/>
          <w:shd w:val="clear" w:color="auto" w:fill="FFFFFF"/>
        </w:rPr>
        <w:t>Poster presented at the Ninth Cognitive Aging Conference, Atlanta, GA</w:t>
      </w:r>
      <w:r w:rsidRPr="00F13155">
        <w:rPr>
          <w:rFonts w:ascii="Times New Roman" w:hAnsi="Times New Roman"/>
          <w:color w:val="222222"/>
          <w:sz w:val="20"/>
          <w:szCs w:val="20"/>
          <w:shd w:val="clear" w:color="auto" w:fill="FFFFFF"/>
        </w:rPr>
        <w:t>.</w:t>
      </w:r>
    </w:p>
    <w:p w14:paraId="15AFEEDC" w14:textId="77777777" w:rsidR="004C0130" w:rsidRPr="00F13155" w:rsidRDefault="004C0130" w:rsidP="00233B93">
      <w:pPr>
        <w:jc w:val="both"/>
        <w:rPr>
          <w:rFonts w:ascii="Times New Roman" w:hAnsi="Times New Roman"/>
          <w:sz w:val="20"/>
          <w:szCs w:val="20"/>
        </w:rPr>
      </w:pPr>
      <w:r w:rsidRPr="00F13155">
        <w:rPr>
          <w:rFonts w:ascii="Times New Roman" w:hAnsi="Times New Roman"/>
          <w:color w:val="222222"/>
          <w:sz w:val="20"/>
          <w:szCs w:val="20"/>
          <w:shd w:val="clear" w:color="auto" w:fill="FFFFFF"/>
        </w:rPr>
        <w:t>Minear, M., &amp; Shah, P. (2008). Training and transfer effects in task switching. </w:t>
      </w:r>
      <w:r w:rsidRPr="00F13155">
        <w:rPr>
          <w:rFonts w:ascii="Times New Roman" w:hAnsi="Times New Roman"/>
          <w:i/>
          <w:iCs/>
          <w:color w:val="222222"/>
          <w:sz w:val="20"/>
          <w:szCs w:val="20"/>
          <w:shd w:val="clear" w:color="auto" w:fill="FFFFFF"/>
        </w:rPr>
        <w:t>Memory &amp; cognition</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36</w:t>
      </w:r>
      <w:r w:rsidRPr="00F13155">
        <w:rPr>
          <w:rFonts w:ascii="Times New Roman" w:hAnsi="Times New Roman"/>
          <w:color w:val="222222"/>
          <w:sz w:val="20"/>
          <w:szCs w:val="20"/>
          <w:shd w:val="clear" w:color="auto" w:fill="FFFFFF"/>
        </w:rPr>
        <w:t>(8), 1470-1483.</w:t>
      </w:r>
    </w:p>
    <w:p w14:paraId="196B1C9B" w14:textId="3D0B4EEE" w:rsidR="004C0130" w:rsidRDefault="004C0130" w:rsidP="00233B93">
      <w:pPr>
        <w:spacing w:after="0" w:line="240" w:lineRule="auto"/>
        <w:jc w:val="both"/>
        <w:rPr>
          <w:rFonts w:ascii="Times New Roman" w:eastAsia="Times New Roman" w:hAnsi="Times New Roman"/>
          <w:sz w:val="20"/>
          <w:szCs w:val="20"/>
          <w:lang w:eastAsia="en-GB"/>
        </w:rPr>
      </w:pPr>
      <w:r w:rsidRPr="00F13155">
        <w:rPr>
          <w:rFonts w:ascii="Times New Roman" w:eastAsia="Times New Roman" w:hAnsi="Times New Roman"/>
          <w:sz w:val="20"/>
          <w:szCs w:val="20"/>
          <w:lang w:eastAsia="en-GB"/>
        </w:rPr>
        <w:t xml:space="preserve">Minear, M., Brasher, F., Guerrero, C. B., Brasher, M., Moore, A., &amp; Sukeena, J. (2016). A simultaneous examination of two forms of working memory training: Evidence for near transfer only. </w:t>
      </w:r>
      <w:r w:rsidRPr="00F13155">
        <w:rPr>
          <w:rFonts w:ascii="Times New Roman" w:eastAsia="Times New Roman" w:hAnsi="Times New Roman"/>
          <w:i/>
          <w:iCs/>
          <w:sz w:val="20"/>
          <w:szCs w:val="20"/>
          <w:lang w:eastAsia="en-GB"/>
        </w:rPr>
        <w:t>Memory &amp; Cognition</w:t>
      </w:r>
      <w:r w:rsidRPr="00F13155">
        <w:rPr>
          <w:rFonts w:ascii="Times New Roman" w:eastAsia="Times New Roman" w:hAnsi="Times New Roman"/>
          <w:sz w:val="20"/>
          <w:szCs w:val="20"/>
          <w:lang w:eastAsia="en-GB"/>
        </w:rPr>
        <w:t xml:space="preserve">, </w:t>
      </w:r>
      <w:r w:rsidRPr="00F13155">
        <w:rPr>
          <w:rFonts w:ascii="Times New Roman" w:eastAsia="Times New Roman" w:hAnsi="Times New Roman"/>
          <w:i/>
          <w:iCs/>
          <w:sz w:val="20"/>
          <w:szCs w:val="20"/>
          <w:lang w:eastAsia="en-GB"/>
        </w:rPr>
        <w:t>44</w:t>
      </w:r>
      <w:r w:rsidRPr="00F13155">
        <w:rPr>
          <w:rFonts w:ascii="Times New Roman" w:eastAsia="Times New Roman" w:hAnsi="Times New Roman"/>
          <w:sz w:val="20"/>
          <w:szCs w:val="20"/>
          <w:lang w:eastAsia="en-GB"/>
        </w:rPr>
        <w:t>(7), 1014-1037.</w:t>
      </w:r>
    </w:p>
    <w:p w14:paraId="75DFCB63" w14:textId="258A8762" w:rsidR="00E905FE" w:rsidRDefault="00E905FE" w:rsidP="00233B93">
      <w:pPr>
        <w:spacing w:after="0" w:line="240" w:lineRule="auto"/>
        <w:jc w:val="both"/>
        <w:rPr>
          <w:rFonts w:ascii="Times New Roman" w:eastAsia="Times New Roman" w:hAnsi="Times New Roman"/>
          <w:sz w:val="20"/>
          <w:szCs w:val="20"/>
          <w:lang w:eastAsia="en-GB"/>
        </w:rPr>
      </w:pPr>
    </w:p>
    <w:p w14:paraId="4E787C2A" w14:textId="1A6A446D" w:rsidR="00E905FE" w:rsidRPr="00E905FE" w:rsidRDefault="00E905FE" w:rsidP="00233B93">
      <w:pPr>
        <w:spacing w:after="0" w:line="240" w:lineRule="auto"/>
        <w:jc w:val="both"/>
        <w:rPr>
          <w:rFonts w:ascii="Times New Roman" w:eastAsia="Times New Roman" w:hAnsi="Times New Roman"/>
          <w:sz w:val="20"/>
          <w:szCs w:val="20"/>
          <w:lang w:eastAsia="en-GB"/>
        </w:rPr>
      </w:pPr>
      <w:r w:rsidRPr="00E905FE">
        <w:rPr>
          <w:rFonts w:ascii="Times New Roman" w:eastAsia="Times New Roman" w:hAnsi="Times New Roman"/>
          <w:sz w:val="20"/>
          <w:szCs w:val="20"/>
          <w:lang w:eastAsia="en-GB"/>
        </w:rPr>
        <w:t xml:space="preserve">Miyake, A., Friedman, N. P., Emerson, M. J., Witzki, A. H., Howerter, A., &amp; Wager, T. D. (2000). The unity and diversity of executive functions and their contributions to complex “frontal lobe” tasks: A latent variable analysis. </w:t>
      </w:r>
      <w:r w:rsidRPr="00E905FE">
        <w:rPr>
          <w:rFonts w:ascii="Times New Roman" w:eastAsia="Times New Roman" w:hAnsi="Times New Roman"/>
          <w:i/>
          <w:iCs/>
          <w:sz w:val="20"/>
          <w:szCs w:val="20"/>
          <w:lang w:eastAsia="en-GB"/>
        </w:rPr>
        <w:t>Cognitive psychology</w:t>
      </w:r>
      <w:r w:rsidRPr="00E905FE">
        <w:rPr>
          <w:rFonts w:ascii="Times New Roman" w:eastAsia="Times New Roman" w:hAnsi="Times New Roman"/>
          <w:sz w:val="20"/>
          <w:szCs w:val="20"/>
          <w:lang w:eastAsia="en-GB"/>
        </w:rPr>
        <w:t xml:space="preserve">, </w:t>
      </w:r>
      <w:r w:rsidRPr="00E905FE">
        <w:rPr>
          <w:rFonts w:ascii="Times New Roman" w:eastAsia="Times New Roman" w:hAnsi="Times New Roman"/>
          <w:i/>
          <w:iCs/>
          <w:sz w:val="20"/>
          <w:szCs w:val="20"/>
          <w:lang w:eastAsia="en-GB"/>
        </w:rPr>
        <w:t>41</w:t>
      </w:r>
      <w:r w:rsidRPr="00E905FE">
        <w:rPr>
          <w:rFonts w:ascii="Times New Roman" w:eastAsia="Times New Roman" w:hAnsi="Times New Roman"/>
          <w:sz w:val="20"/>
          <w:szCs w:val="20"/>
          <w:lang w:eastAsia="en-GB"/>
        </w:rPr>
        <w:t>(1), 49-100.</w:t>
      </w:r>
    </w:p>
    <w:p w14:paraId="3D352001"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3A199AF5" w14:textId="77777777" w:rsidR="004C0130" w:rsidRPr="00F13155" w:rsidRDefault="004C0130" w:rsidP="00233B93">
      <w:pPr>
        <w:jc w:val="both"/>
        <w:rPr>
          <w:rFonts w:ascii="Times New Roman" w:hAnsi="Times New Roman"/>
          <w:sz w:val="20"/>
          <w:szCs w:val="20"/>
        </w:rPr>
      </w:pPr>
      <w:r w:rsidRPr="00F13155">
        <w:rPr>
          <w:rFonts w:ascii="Times New Roman" w:hAnsi="Times New Roman"/>
          <w:sz w:val="20"/>
          <w:szCs w:val="20"/>
        </w:rPr>
        <w:t xml:space="preserve">Newell, A. (1994). </w:t>
      </w:r>
      <w:r w:rsidRPr="00F13155">
        <w:rPr>
          <w:rFonts w:ascii="Times New Roman" w:hAnsi="Times New Roman"/>
          <w:i/>
          <w:iCs/>
          <w:sz w:val="20"/>
          <w:szCs w:val="20"/>
        </w:rPr>
        <w:t>Unified theories of cognition</w:t>
      </w:r>
      <w:r w:rsidRPr="00F13155">
        <w:rPr>
          <w:rFonts w:ascii="Times New Roman" w:hAnsi="Times New Roman"/>
          <w:sz w:val="20"/>
          <w:szCs w:val="20"/>
        </w:rPr>
        <w:t>. Harvard University Press.</w:t>
      </w:r>
    </w:p>
    <w:p w14:paraId="3FAA64CC" w14:textId="77777777" w:rsidR="003B7B3C" w:rsidRPr="00DE1566" w:rsidRDefault="003B7B3C" w:rsidP="003B7B3C">
      <w:pPr>
        <w:jc w:val="both"/>
        <w:rPr>
          <w:rFonts w:ascii="Times New Roman" w:hAnsi="Times New Roman"/>
          <w:sz w:val="20"/>
          <w:szCs w:val="20"/>
        </w:rPr>
      </w:pPr>
      <w:r w:rsidRPr="003E1276">
        <w:rPr>
          <w:rFonts w:ascii="Times New Roman" w:hAnsi="Times New Roman"/>
          <w:color w:val="222222"/>
          <w:sz w:val="20"/>
          <w:szCs w:val="20"/>
          <w:shd w:val="clear" w:color="auto" w:fill="FFFFFF"/>
        </w:rPr>
        <w:t>Newell, A., &amp; Rosenbloom, P. S. (1981). Mechanisms of skill acquisition and the law of practice. </w:t>
      </w:r>
      <w:r w:rsidRPr="003E1276">
        <w:rPr>
          <w:rFonts w:ascii="Times New Roman" w:hAnsi="Times New Roman"/>
          <w:i/>
          <w:iCs/>
          <w:color w:val="222222"/>
          <w:sz w:val="20"/>
          <w:szCs w:val="20"/>
          <w:shd w:val="clear" w:color="auto" w:fill="FFFFFF"/>
        </w:rPr>
        <w:t>Cognitive skills and their acquisition</w:t>
      </w:r>
      <w:r w:rsidRPr="003E1276">
        <w:rPr>
          <w:rFonts w:ascii="Times New Roman" w:hAnsi="Times New Roman"/>
          <w:color w:val="222222"/>
          <w:sz w:val="20"/>
          <w:szCs w:val="20"/>
          <w:shd w:val="clear" w:color="auto" w:fill="FFFFFF"/>
        </w:rPr>
        <w:t>, </w:t>
      </w:r>
      <w:r w:rsidRPr="003E1276">
        <w:rPr>
          <w:rFonts w:ascii="Times New Roman" w:hAnsi="Times New Roman"/>
          <w:i/>
          <w:iCs/>
          <w:color w:val="222222"/>
          <w:sz w:val="20"/>
          <w:szCs w:val="20"/>
          <w:shd w:val="clear" w:color="auto" w:fill="FFFFFF"/>
        </w:rPr>
        <w:t>1</w:t>
      </w:r>
      <w:r w:rsidRPr="003E1276">
        <w:rPr>
          <w:rFonts w:ascii="Times New Roman" w:hAnsi="Times New Roman"/>
          <w:color w:val="222222"/>
          <w:sz w:val="20"/>
          <w:szCs w:val="20"/>
          <w:shd w:val="clear" w:color="auto" w:fill="FFFFFF"/>
        </w:rPr>
        <w:t>(1981), 1-55.</w:t>
      </w:r>
    </w:p>
    <w:p w14:paraId="035A859F" w14:textId="77777777" w:rsidR="004C0130" w:rsidRPr="00F13155" w:rsidRDefault="004C0130" w:rsidP="00233B93">
      <w:pPr>
        <w:spacing w:after="0" w:line="240" w:lineRule="auto"/>
        <w:jc w:val="both"/>
        <w:rPr>
          <w:rFonts w:ascii="Times New Roman" w:hAnsi="Times New Roman"/>
          <w:color w:val="222222"/>
          <w:sz w:val="20"/>
          <w:szCs w:val="20"/>
          <w:shd w:val="clear" w:color="auto" w:fill="FFFFFF"/>
        </w:rPr>
      </w:pPr>
      <w:r w:rsidRPr="00F13155">
        <w:rPr>
          <w:rFonts w:ascii="Times New Roman" w:hAnsi="Times New Roman"/>
          <w:color w:val="222222"/>
          <w:sz w:val="20"/>
          <w:szCs w:val="20"/>
          <w:shd w:val="clear" w:color="auto" w:fill="FFFFFF"/>
        </w:rPr>
        <w:t>Norris, D. G., Hall, J., &amp; Gathercole, S. E. (2019). Can short-term memory be trained?. </w:t>
      </w:r>
      <w:r w:rsidRPr="00F13155">
        <w:rPr>
          <w:rFonts w:ascii="Times New Roman" w:hAnsi="Times New Roman"/>
          <w:i/>
          <w:iCs/>
          <w:color w:val="222222"/>
          <w:sz w:val="20"/>
          <w:szCs w:val="20"/>
          <w:shd w:val="clear" w:color="auto" w:fill="FFFFFF"/>
        </w:rPr>
        <w:t>Memory &amp; cognition</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47</w:t>
      </w:r>
      <w:r w:rsidRPr="00F13155">
        <w:rPr>
          <w:rFonts w:ascii="Times New Roman" w:hAnsi="Times New Roman"/>
          <w:color w:val="222222"/>
          <w:sz w:val="20"/>
          <w:szCs w:val="20"/>
          <w:shd w:val="clear" w:color="auto" w:fill="FFFFFF"/>
        </w:rPr>
        <w:t>(5), 1012-1023.</w:t>
      </w:r>
    </w:p>
    <w:p w14:paraId="42C4C55B"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11D40E6D" w14:textId="77777777" w:rsidR="004C0130" w:rsidRPr="00F13155" w:rsidRDefault="004C0130" w:rsidP="00233B93">
      <w:pPr>
        <w:spacing w:after="0" w:line="240" w:lineRule="auto"/>
        <w:jc w:val="both"/>
        <w:rPr>
          <w:rFonts w:ascii="Times New Roman" w:hAnsi="Times New Roman"/>
          <w:sz w:val="20"/>
          <w:szCs w:val="20"/>
        </w:rPr>
      </w:pPr>
      <w:r w:rsidRPr="00F13155">
        <w:rPr>
          <w:rFonts w:ascii="Times New Roman" w:hAnsi="Times New Roman"/>
          <w:sz w:val="20"/>
          <w:szCs w:val="20"/>
        </w:rPr>
        <w:t xml:space="preserve">Parsons, B., Magill, T., Boucher, A., Zhang, M., Zogbo, K., Bérubé, S., ... &amp; Faubert, J. (2016). Enhancing cognitive function using perceptual-cognitive training. </w:t>
      </w:r>
      <w:r w:rsidRPr="00F13155">
        <w:rPr>
          <w:rFonts w:ascii="Times New Roman" w:hAnsi="Times New Roman"/>
          <w:i/>
          <w:iCs/>
          <w:sz w:val="20"/>
          <w:szCs w:val="20"/>
        </w:rPr>
        <w:t>Clinical EEG and neuroscience</w:t>
      </w:r>
      <w:r w:rsidRPr="00F13155">
        <w:rPr>
          <w:rFonts w:ascii="Times New Roman" w:hAnsi="Times New Roman"/>
          <w:sz w:val="20"/>
          <w:szCs w:val="20"/>
        </w:rPr>
        <w:t xml:space="preserve">, </w:t>
      </w:r>
      <w:r w:rsidRPr="00F13155">
        <w:rPr>
          <w:rFonts w:ascii="Times New Roman" w:hAnsi="Times New Roman"/>
          <w:i/>
          <w:iCs/>
          <w:sz w:val="20"/>
          <w:szCs w:val="20"/>
        </w:rPr>
        <w:t>47</w:t>
      </w:r>
      <w:r w:rsidRPr="00F13155">
        <w:rPr>
          <w:rFonts w:ascii="Times New Roman" w:hAnsi="Times New Roman"/>
          <w:sz w:val="20"/>
          <w:szCs w:val="20"/>
        </w:rPr>
        <w:t>(1), 37-47.</w:t>
      </w:r>
    </w:p>
    <w:p w14:paraId="0F3A2153" w14:textId="77777777" w:rsidR="004C0130" w:rsidRPr="00F13155" w:rsidRDefault="004C0130" w:rsidP="00233B93">
      <w:pPr>
        <w:spacing w:after="0" w:line="240" w:lineRule="auto"/>
        <w:jc w:val="both"/>
        <w:rPr>
          <w:rFonts w:ascii="Times New Roman" w:hAnsi="Times New Roman"/>
          <w:sz w:val="20"/>
          <w:szCs w:val="20"/>
        </w:rPr>
      </w:pPr>
    </w:p>
    <w:p w14:paraId="441D29B2"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r w:rsidRPr="00F13155">
        <w:rPr>
          <w:rFonts w:ascii="Times New Roman" w:hAnsi="Times New Roman"/>
          <w:color w:val="222222"/>
          <w:sz w:val="20"/>
          <w:szCs w:val="20"/>
          <w:shd w:val="clear" w:color="auto" w:fill="FFFFFF"/>
        </w:rPr>
        <w:t>Reder, L., &amp; Klatzky, R. L. (1994). </w:t>
      </w:r>
      <w:r w:rsidRPr="00F13155">
        <w:rPr>
          <w:rFonts w:ascii="Times New Roman" w:hAnsi="Times New Roman"/>
          <w:i/>
          <w:iCs/>
          <w:color w:val="222222"/>
          <w:sz w:val="20"/>
          <w:szCs w:val="20"/>
          <w:shd w:val="clear" w:color="auto" w:fill="FFFFFF"/>
        </w:rPr>
        <w:t>The effect of context on training: Is learning situated?</w:t>
      </w:r>
      <w:r w:rsidRPr="00F13155">
        <w:rPr>
          <w:rFonts w:ascii="Times New Roman" w:hAnsi="Times New Roman"/>
          <w:color w:val="222222"/>
          <w:sz w:val="20"/>
          <w:szCs w:val="20"/>
          <w:shd w:val="clear" w:color="auto" w:fill="FFFFFF"/>
        </w:rPr>
        <w:t> (No. CMU-CS-94-187). CARNEGIE-MELLON UNIV PITTSBURGH PA SCHOOL OF COMPUTER SCIENCE.</w:t>
      </w:r>
    </w:p>
    <w:p w14:paraId="2DD56283"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6E31150D" w14:textId="77777777" w:rsidR="004C0130" w:rsidRDefault="004C0130" w:rsidP="00233B93">
      <w:pPr>
        <w:jc w:val="both"/>
        <w:rPr>
          <w:rFonts w:ascii="Times New Roman" w:eastAsia="Times New Roman" w:hAnsi="Times New Roman"/>
          <w:sz w:val="20"/>
          <w:szCs w:val="20"/>
          <w:lang w:eastAsia="en-GB"/>
        </w:rPr>
      </w:pPr>
      <w:r w:rsidRPr="00F13155">
        <w:rPr>
          <w:rFonts w:ascii="Times New Roman" w:eastAsia="Times New Roman" w:hAnsi="Times New Roman"/>
          <w:sz w:val="20"/>
          <w:szCs w:val="20"/>
          <w:lang w:eastAsia="en-GB"/>
        </w:rPr>
        <w:lastRenderedPageBreak/>
        <w:t xml:space="preserve">Redick, T. S. (2019). The hype cycle of working memory training. </w:t>
      </w:r>
      <w:r w:rsidRPr="00F13155">
        <w:rPr>
          <w:rFonts w:ascii="Times New Roman" w:eastAsia="Times New Roman" w:hAnsi="Times New Roman"/>
          <w:i/>
          <w:iCs/>
          <w:sz w:val="20"/>
          <w:szCs w:val="20"/>
          <w:lang w:eastAsia="en-GB"/>
        </w:rPr>
        <w:t>Current Directions in Psychological Science</w:t>
      </w:r>
      <w:r w:rsidRPr="00F13155">
        <w:rPr>
          <w:rFonts w:ascii="Times New Roman" w:eastAsia="Times New Roman" w:hAnsi="Times New Roman"/>
          <w:sz w:val="20"/>
          <w:szCs w:val="20"/>
          <w:lang w:eastAsia="en-GB"/>
        </w:rPr>
        <w:t xml:space="preserve">, </w:t>
      </w:r>
      <w:r w:rsidRPr="00F13155">
        <w:rPr>
          <w:rFonts w:ascii="Times New Roman" w:eastAsia="Times New Roman" w:hAnsi="Times New Roman"/>
          <w:i/>
          <w:iCs/>
          <w:sz w:val="20"/>
          <w:szCs w:val="20"/>
          <w:lang w:eastAsia="en-GB"/>
        </w:rPr>
        <w:t>28</w:t>
      </w:r>
      <w:r w:rsidRPr="00F13155">
        <w:rPr>
          <w:rFonts w:ascii="Times New Roman" w:eastAsia="Times New Roman" w:hAnsi="Times New Roman"/>
          <w:sz w:val="20"/>
          <w:szCs w:val="20"/>
          <w:lang w:eastAsia="en-GB"/>
        </w:rPr>
        <w:t>(5), 423-429.</w:t>
      </w:r>
    </w:p>
    <w:p w14:paraId="06E9C63F" w14:textId="77777777" w:rsidR="003B7B3C" w:rsidRPr="00DE1566" w:rsidRDefault="003B7B3C" w:rsidP="003B7B3C">
      <w:pPr>
        <w:pStyle w:val="PlainText"/>
        <w:rPr>
          <w:rFonts w:ascii="Times New Roman" w:hAnsi="Times New Roman" w:cs="Times New Roman"/>
          <w:sz w:val="20"/>
          <w:szCs w:val="20"/>
        </w:rPr>
      </w:pPr>
      <w:r w:rsidRPr="003E1276">
        <w:rPr>
          <w:rFonts w:ascii="Times New Roman" w:hAnsi="Times New Roman" w:cs="Times New Roman"/>
          <w:sz w:val="20"/>
          <w:szCs w:val="20"/>
        </w:rPr>
        <w:t>Rogers, R. D., &amp; Monsell, S. (1995). Costs of a predictible switch between simple cognitive tasks. Journal of Experimental Psychology: General, 124, 207-231.</w:t>
      </w:r>
    </w:p>
    <w:p w14:paraId="51671416" w14:textId="77777777" w:rsidR="003B7B3C" w:rsidRPr="00DE1566" w:rsidRDefault="003B7B3C" w:rsidP="003B7B3C">
      <w:pPr>
        <w:pStyle w:val="PlainText"/>
        <w:rPr>
          <w:rFonts w:ascii="Times New Roman" w:hAnsi="Times New Roman" w:cs="Times New Roman"/>
          <w:sz w:val="20"/>
          <w:szCs w:val="20"/>
        </w:rPr>
      </w:pPr>
    </w:p>
    <w:p w14:paraId="1ED077F2" w14:textId="56CA4613" w:rsidR="007425E1" w:rsidRPr="00F13155" w:rsidRDefault="007425E1" w:rsidP="00233B93">
      <w:pPr>
        <w:jc w:val="both"/>
        <w:rPr>
          <w:rFonts w:ascii="Times New Roman" w:hAnsi="Times New Roman"/>
          <w:sz w:val="20"/>
          <w:szCs w:val="20"/>
        </w:rPr>
      </w:pPr>
      <w:r w:rsidRPr="007425E1">
        <w:rPr>
          <w:rFonts w:ascii="Times New Roman" w:hAnsi="Times New Roman"/>
          <w:sz w:val="20"/>
          <w:szCs w:val="20"/>
        </w:rPr>
        <w:t>Rennie, J. P., Zhang, M., Hawkins, E., Bathelt, J., &amp; Astle, D. E. (2020). Mapping differential responses to cognitive training using machine learning. Developmental science, 23(4), e12868.</w:t>
      </w:r>
    </w:p>
    <w:p w14:paraId="7A7A687B" w14:textId="77777777" w:rsidR="00580688" w:rsidRDefault="00580688" w:rsidP="00580688">
      <w:pPr>
        <w:pStyle w:val="PlainText"/>
        <w:rPr>
          <w:rFonts w:ascii="Times New Roman" w:hAnsi="Times New Roman" w:cs="Times New Roman"/>
          <w:sz w:val="20"/>
          <w:szCs w:val="20"/>
        </w:rPr>
      </w:pPr>
      <w:r w:rsidRPr="003E1276">
        <w:rPr>
          <w:rFonts w:ascii="Times New Roman" w:hAnsi="Times New Roman" w:cs="Times New Roman"/>
          <w:sz w:val="20"/>
          <w:szCs w:val="20"/>
        </w:rPr>
        <w:t>Sabah, K., Dolk, T., Meiran, N., &amp; Dreisbach, G. (2019). When less is more: Costs and benefits of varied vs. fixed content and structure in short-term task switching training. Psychological research, 83, 1531-1542.</w:t>
      </w:r>
    </w:p>
    <w:p w14:paraId="45072461" w14:textId="77777777" w:rsidR="00580688" w:rsidRPr="00DE1566" w:rsidRDefault="00580688" w:rsidP="00580688">
      <w:pPr>
        <w:pStyle w:val="PlainText"/>
        <w:rPr>
          <w:rFonts w:ascii="Times New Roman" w:hAnsi="Times New Roman" w:cs="Times New Roman"/>
          <w:sz w:val="20"/>
          <w:szCs w:val="20"/>
        </w:rPr>
      </w:pPr>
    </w:p>
    <w:p w14:paraId="6C018F47" w14:textId="77777777" w:rsidR="004C0130" w:rsidRPr="00F13155" w:rsidRDefault="004C0130" w:rsidP="00233B93">
      <w:pPr>
        <w:jc w:val="both"/>
        <w:rPr>
          <w:rFonts w:ascii="Times New Roman" w:hAnsi="Times New Roman"/>
          <w:sz w:val="20"/>
          <w:szCs w:val="20"/>
        </w:rPr>
      </w:pPr>
      <w:r w:rsidRPr="00F13155">
        <w:rPr>
          <w:rFonts w:ascii="Times New Roman" w:hAnsi="Times New Roman"/>
          <w:sz w:val="20"/>
          <w:szCs w:val="20"/>
        </w:rPr>
        <w:t xml:space="preserve">Sala, G., &amp; Gobet, F. (2019). Cognitive training does not enhance general cognition. </w:t>
      </w:r>
      <w:r w:rsidRPr="00F13155">
        <w:rPr>
          <w:rFonts w:ascii="Times New Roman" w:hAnsi="Times New Roman"/>
          <w:i/>
          <w:iCs/>
          <w:sz w:val="20"/>
          <w:szCs w:val="20"/>
        </w:rPr>
        <w:t>Trends in cognitive sciences</w:t>
      </w:r>
      <w:r w:rsidRPr="00F13155">
        <w:rPr>
          <w:rFonts w:ascii="Times New Roman" w:hAnsi="Times New Roman"/>
          <w:sz w:val="20"/>
          <w:szCs w:val="20"/>
        </w:rPr>
        <w:t xml:space="preserve">, </w:t>
      </w:r>
      <w:r w:rsidRPr="00F13155">
        <w:rPr>
          <w:rFonts w:ascii="Times New Roman" w:hAnsi="Times New Roman"/>
          <w:i/>
          <w:iCs/>
          <w:sz w:val="20"/>
          <w:szCs w:val="20"/>
        </w:rPr>
        <w:t>23</w:t>
      </w:r>
      <w:r w:rsidRPr="00F13155">
        <w:rPr>
          <w:rFonts w:ascii="Times New Roman" w:hAnsi="Times New Roman"/>
          <w:sz w:val="20"/>
          <w:szCs w:val="20"/>
        </w:rPr>
        <w:t>(1), 9-20.</w:t>
      </w:r>
    </w:p>
    <w:p w14:paraId="12E284DE" w14:textId="300D9AB6" w:rsidR="004C0130" w:rsidRDefault="004C0130" w:rsidP="00233B93">
      <w:pPr>
        <w:jc w:val="both"/>
        <w:rPr>
          <w:rFonts w:ascii="Times New Roman" w:hAnsi="Times New Roman"/>
          <w:color w:val="222222"/>
          <w:sz w:val="20"/>
          <w:szCs w:val="20"/>
          <w:shd w:val="clear" w:color="auto" w:fill="FFFFFF"/>
        </w:rPr>
      </w:pPr>
      <w:r w:rsidRPr="00F13155">
        <w:rPr>
          <w:rFonts w:ascii="Times New Roman" w:hAnsi="Times New Roman"/>
          <w:color w:val="222222"/>
          <w:sz w:val="20"/>
          <w:szCs w:val="20"/>
          <w:shd w:val="clear" w:color="auto" w:fill="FFFFFF"/>
        </w:rPr>
        <w:t>Schmiedek, F., Lövdén, M., &amp; Lindenberger, U. (2010). Hundred days of cognitive training enhance broad cognitive abilities in adulthood: Findings from the COGITO study. </w:t>
      </w:r>
      <w:r w:rsidRPr="00F13155">
        <w:rPr>
          <w:rFonts w:ascii="Times New Roman" w:hAnsi="Times New Roman"/>
          <w:i/>
          <w:iCs/>
          <w:color w:val="222222"/>
          <w:sz w:val="20"/>
          <w:szCs w:val="20"/>
          <w:shd w:val="clear" w:color="auto" w:fill="FFFFFF"/>
        </w:rPr>
        <w:t>Frontiers in aging neuroscience</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2</w:t>
      </w:r>
      <w:r w:rsidRPr="00F13155">
        <w:rPr>
          <w:rFonts w:ascii="Times New Roman" w:hAnsi="Times New Roman"/>
          <w:color w:val="222222"/>
          <w:sz w:val="20"/>
          <w:szCs w:val="20"/>
          <w:shd w:val="clear" w:color="auto" w:fill="FFFFFF"/>
        </w:rPr>
        <w:t>, 27.</w:t>
      </w:r>
    </w:p>
    <w:p w14:paraId="14F4FBB5" w14:textId="3B1930A9" w:rsidR="003B3E6A" w:rsidRPr="003B3E6A" w:rsidRDefault="003B3E6A" w:rsidP="00233B93">
      <w:pPr>
        <w:spacing w:after="0" w:line="240" w:lineRule="auto"/>
        <w:jc w:val="both"/>
        <w:rPr>
          <w:rFonts w:ascii="Times New Roman" w:eastAsia="Times New Roman" w:hAnsi="Times New Roman"/>
          <w:sz w:val="20"/>
          <w:szCs w:val="20"/>
          <w:lang w:eastAsia="en-GB"/>
        </w:rPr>
      </w:pPr>
      <w:r w:rsidRPr="003B3E6A">
        <w:rPr>
          <w:rFonts w:ascii="Times New Roman" w:eastAsia="Times New Roman" w:hAnsi="Times New Roman"/>
          <w:sz w:val="20"/>
          <w:szCs w:val="20"/>
          <w:lang w:eastAsia="en-GB"/>
        </w:rPr>
        <w:t xml:space="preserve">Schweizer, K. (2007). Investigating the relationship of working memory tasks and fluid intelligence tests by means of the fixed-links model in considering the impurity problem. </w:t>
      </w:r>
      <w:r w:rsidRPr="003B3E6A">
        <w:rPr>
          <w:rFonts w:ascii="Times New Roman" w:eastAsia="Times New Roman" w:hAnsi="Times New Roman"/>
          <w:i/>
          <w:iCs/>
          <w:sz w:val="20"/>
          <w:szCs w:val="20"/>
          <w:lang w:eastAsia="en-GB"/>
        </w:rPr>
        <w:t>Intelligence</w:t>
      </w:r>
      <w:r w:rsidRPr="003B3E6A">
        <w:rPr>
          <w:rFonts w:ascii="Times New Roman" w:eastAsia="Times New Roman" w:hAnsi="Times New Roman"/>
          <w:sz w:val="20"/>
          <w:szCs w:val="20"/>
          <w:lang w:eastAsia="en-GB"/>
        </w:rPr>
        <w:t xml:space="preserve">, </w:t>
      </w:r>
      <w:r w:rsidRPr="003B3E6A">
        <w:rPr>
          <w:rFonts w:ascii="Times New Roman" w:eastAsia="Times New Roman" w:hAnsi="Times New Roman"/>
          <w:i/>
          <w:iCs/>
          <w:sz w:val="20"/>
          <w:szCs w:val="20"/>
          <w:lang w:eastAsia="en-GB"/>
        </w:rPr>
        <w:t>35</w:t>
      </w:r>
      <w:r w:rsidRPr="003B3E6A">
        <w:rPr>
          <w:rFonts w:ascii="Times New Roman" w:eastAsia="Times New Roman" w:hAnsi="Times New Roman"/>
          <w:sz w:val="20"/>
          <w:szCs w:val="20"/>
          <w:lang w:eastAsia="en-GB"/>
        </w:rPr>
        <w:t>(6), 591-604.</w:t>
      </w:r>
    </w:p>
    <w:p w14:paraId="506C9A29" w14:textId="77777777" w:rsidR="003B3E6A" w:rsidRPr="00585A8E" w:rsidRDefault="003B3E6A" w:rsidP="00233B93">
      <w:pPr>
        <w:spacing w:after="0" w:line="240" w:lineRule="auto"/>
        <w:jc w:val="both"/>
        <w:rPr>
          <w:rFonts w:ascii="Times New Roman" w:hAnsi="Times New Roman"/>
          <w:sz w:val="20"/>
        </w:rPr>
      </w:pPr>
    </w:p>
    <w:p w14:paraId="170FE5AF" w14:textId="77777777" w:rsidR="004C0130" w:rsidRPr="00F13155" w:rsidRDefault="004C0130" w:rsidP="00233B93">
      <w:pPr>
        <w:jc w:val="both"/>
        <w:rPr>
          <w:rFonts w:ascii="Times New Roman" w:hAnsi="Times New Roman"/>
          <w:sz w:val="20"/>
          <w:szCs w:val="20"/>
        </w:rPr>
      </w:pPr>
      <w:r w:rsidRPr="00F13155">
        <w:rPr>
          <w:rFonts w:ascii="Times New Roman" w:hAnsi="Times New Roman"/>
          <w:color w:val="222222"/>
          <w:sz w:val="20"/>
          <w:szCs w:val="20"/>
          <w:shd w:val="clear" w:color="auto" w:fill="FFFFFF"/>
        </w:rPr>
        <w:t>Senn, S. (2006). Change from baseline and analysis of covariance revisited. </w:t>
      </w:r>
      <w:r w:rsidRPr="00F13155">
        <w:rPr>
          <w:rFonts w:ascii="Times New Roman" w:hAnsi="Times New Roman"/>
          <w:i/>
          <w:iCs/>
          <w:color w:val="222222"/>
          <w:sz w:val="20"/>
          <w:szCs w:val="20"/>
          <w:shd w:val="clear" w:color="auto" w:fill="FFFFFF"/>
        </w:rPr>
        <w:t>Statistics in medicine</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25</w:t>
      </w:r>
      <w:r w:rsidRPr="00F13155">
        <w:rPr>
          <w:rFonts w:ascii="Times New Roman" w:hAnsi="Times New Roman"/>
          <w:color w:val="222222"/>
          <w:sz w:val="20"/>
          <w:szCs w:val="20"/>
          <w:shd w:val="clear" w:color="auto" w:fill="FFFFFF"/>
        </w:rPr>
        <w:t>(24), 4334-4344.</w:t>
      </w:r>
    </w:p>
    <w:p w14:paraId="57EB246B" w14:textId="77777777" w:rsidR="004C0130" w:rsidRPr="00F13155" w:rsidRDefault="004C0130" w:rsidP="00233B93">
      <w:pPr>
        <w:jc w:val="both"/>
        <w:rPr>
          <w:rFonts w:ascii="Times New Roman" w:hAnsi="Times New Roman"/>
          <w:sz w:val="20"/>
          <w:szCs w:val="20"/>
        </w:rPr>
      </w:pPr>
      <w:r w:rsidRPr="00F13155">
        <w:rPr>
          <w:rFonts w:ascii="Times New Roman" w:hAnsi="Times New Roman"/>
          <w:sz w:val="20"/>
          <w:szCs w:val="20"/>
        </w:rPr>
        <w:t xml:space="preserve">Singley, M. K., &amp; Anderson, J. R. (1985). The transfer of text-editing skill. </w:t>
      </w:r>
      <w:r w:rsidRPr="00F13155">
        <w:rPr>
          <w:rFonts w:ascii="Times New Roman" w:hAnsi="Times New Roman"/>
          <w:i/>
          <w:iCs/>
          <w:sz w:val="20"/>
          <w:szCs w:val="20"/>
        </w:rPr>
        <w:t>International Journal of Man-Machine Studies</w:t>
      </w:r>
      <w:r w:rsidRPr="00F13155">
        <w:rPr>
          <w:rFonts w:ascii="Times New Roman" w:hAnsi="Times New Roman"/>
          <w:sz w:val="20"/>
          <w:szCs w:val="20"/>
        </w:rPr>
        <w:t xml:space="preserve">, </w:t>
      </w:r>
      <w:r w:rsidRPr="00F13155">
        <w:rPr>
          <w:rFonts w:ascii="Times New Roman" w:hAnsi="Times New Roman"/>
          <w:i/>
          <w:iCs/>
          <w:sz w:val="20"/>
          <w:szCs w:val="20"/>
        </w:rPr>
        <w:t>22</w:t>
      </w:r>
      <w:r w:rsidRPr="00F13155">
        <w:rPr>
          <w:rFonts w:ascii="Times New Roman" w:hAnsi="Times New Roman"/>
          <w:sz w:val="20"/>
          <w:szCs w:val="20"/>
        </w:rPr>
        <w:t>(4), 403-423.</w:t>
      </w:r>
    </w:p>
    <w:p w14:paraId="72E0FF66" w14:textId="77777777" w:rsidR="004C0130" w:rsidRPr="00F13155" w:rsidRDefault="004C0130" w:rsidP="00233B93">
      <w:pPr>
        <w:jc w:val="both"/>
        <w:rPr>
          <w:rFonts w:ascii="Times New Roman" w:hAnsi="Times New Roman"/>
          <w:sz w:val="20"/>
          <w:szCs w:val="20"/>
        </w:rPr>
      </w:pPr>
      <w:r w:rsidRPr="00F13155">
        <w:rPr>
          <w:rFonts w:ascii="Times New Roman" w:hAnsi="Times New Roman"/>
          <w:sz w:val="20"/>
          <w:szCs w:val="20"/>
        </w:rPr>
        <w:t xml:space="preserve">Singley, M. K., &amp; Anderson, J. R. (1989). </w:t>
      </w:r>
      <w:r w:rsidRPr="00F13155">
        <w:rPr>
          <w:rFonts w:ascii="Times New Roman" w:hAnsi="Times New Roman"/>
          <w:i/>
          <w:iCs/>
          <w:sz w:val="20"/>
          <w:szCs w:val="20"/>
        </w:rPr>
        <w:t>The transfer of cognitive skill</w:t>
      </w:r>
      <w:r w:rsidRPr="00F13155">
        <w:rPr>
          <w:rFonts w:ascii="Times New Roman" w:hAnsi="Times New Roman"/>
          <w:sz w:val="20"/>
          <w:szCs w:val="20"/>
        </w:rPr>
        <w:t xml:space="preserve"> (No. 9). Harvard University Press.</w:t>
      </w:r>
    </w:p>
    <w:p w14:paraId="3CB2E6CA" w14:textId="77777777" w:rsidR="004C0130" w:rsidRPr="00F13155" w:rsidRDefault="004C0130" w:rsidP="00233B93">
      <w:pPr>
        <w:tabs>
          <w:tab w:val="left" w:pos="3015"/>
        </w:tabs>
        <w:jc w:val="both"/>
        <w:rPr>
          <w:rFonts w:ascii="Times New Roman" w:hAnsi="Times New Roman"/>
          <w:sz w:val="20"/>
          <w:szCs w:val="20"/>
        </w:rPr>
      </w:pPr>
      <w:r w:rsidRPr="00F13155">
        <w:rPr>
          <w:rFonts w:ascii="Times New Roman" w:hAnsi="Times New Roman"/>
          <w:sz w:val="20"/>
          <w:szCs w:val="20"/>
        </w:rPr>
        <w:t xml:space="preserve">Simons, D. J., Boot, W. R., Charness, N., Gathercole, S. E., Chabris, C. F., Hambrick, D. Z., &amp; Stine-Morrow, E. A. (2016). Do “brain-training” programs work?. </w:t>
      </w:r>
      <w:r w:rsidRPr="00F13155">
        <w:rPr>
          <w:rFonts w:ascii="Times New Roman" w:hAnsi="Times New Roman"/>
          <w:i/>
          <w:iCs/>
          <w:sz w:val="20"/>
          <w:szCs w:val="20"/>
        </w:rPr>
        <w:t>Psychological Science in the Public Interest</w:t>
      </w:r>
      <w:r w:rsidRPr="00F13155">
        <w:rPr>
          <w:rFonts w:ascii="Times New Roman" w:hAnsi="Times New Roman"/>
          <w:sz w:val="20"/>
          <w:szCs w:val="20"/>
        </w:rPr>
        <w:t xml:space="preserve">, </w:t>
      </w:r>
      <w:r w:rsidRPr="00F13155">
        <w:rPr>
          <w:rFonts w:ascii="Times New Roman" w:hAnsi="Times New Roman"/>
          <w:i/>
          <w:iCs/>
          <w:sz w:val="20"/>
          <w:szCs w:val="20"/>
        </w:rPr>
        <w:t>17</w:t>
      </w:r>
      <w:r w:rsidRPr="00F13155">
        <w:rPr>
          <w:rFonts w:ascii="Times New Roman" w:hAnsi="Times New Roman"/>
          <w:sz w:val="20"/>
          <w:szCs w:val="20"/>
        </w:rPr>
        <w:t>(3), 103-186.</w:t>
      </w:r>
    </w:p>
    <w:p w14:paraId="364C9B3D" w14:textId="77777777" w:rsidR="004C0130" w:rsidRPr="00F13155" w:rsidRDefault="004C0130" w:rsidP="00233B93">
      <w:pPr>
        <w:jc w:val="both"/>
        <w:rPr>
          <w:rFonts w:ascii="Times New Roman" w:hAnsi="Times New Roman"/>
          <w:sz w:val="20"/>
          <w:szCs w:val="20"/>
        </w:rPr>
      </w:pPr>
      <w:r w:rsidRPr="00F13155">
        <w:rPr>
          <w:rFonts w:ascii="Times New Roman" w:hAnsi="Times New Roman"/>
          <w:sz w:val="20"/>
          <w:szCs w:val="20"/>
        </w:rPr>
        <w:t xml:space="preserve">Soveri, A., Antfolk, J., Karlsson, L., Salo, B., &amp; Laine, M. (2017). Working memory training revisited: A multi-level meta-analysis of n-back training studies. </w:t>
      </w:r>
      <w:r w:rsidRPr="00F13155">
        <w:rPr>
          <w:rFonts w:ascii="Times New Roman" w:hAnsi="Times New Roman"/>
          <w:i/>
          <w:iCs/>
          <w:sz w:val="20"/>
          <w:szCs w:val="20"/>
        </w:rPr>
        <w:t>Psychonomic bulletin &amp; review</w:t>
      </w:r>
      <w:r w:rsidRPr="00F13155">
        <w:rPr>
          <w:rFonts w:ascii="Times New Roman" w:hAnsi="Times New Roman"/>
          <w:sz w:val="20"/>
          <w:szCs w:val="20"/>
        </w:rPr>
        <w:t xml:space="preserve">, </w:t>
      </w:r>
      <w:r w:rsidRPr="00F13155">
        <w:rPr>
          <w:rFonts w:ascii="Times New Roman" w:hAnsi="Times New Roman"/>
          <w:i/>
          <w:iCs/>
          <w:sz w:val="20"/>
          <w:szCs w:val="20"/>
        </w:rPr>
        <w:t>24</w:t>
      </w:r>
      <w:r w:rsidRPr="00F13155">
        <w:rPr>
          <w:rFonts w:ascii="Times New Roman" w:hAnsi="Times New Roman"/>
          <w:sz w:val="20"/>
          <w:szCs w:val="20"/>
        </w:rPr>
        <w:t>(4), 1077-1096.</w:t>
      </w:r>
    </w:p>
    <w:p w14:paraId="33EC546B" w14:textId="77777777" w:rsidR="004C0130" w:rsidRPr="00F13155" w:rsidRDefault="004C0130" w:rsidP="00233B93">
      <w:pPr>
        <w:jc w:val="both"/>
        <w:rPr>
          <w:rFonts w:ascii="Times New Roman" w:hAnsi="Times New Roman"/>
          <w:sz w:val="20"/>
          <w:szCs w:val="20"/>
        </w:rPr>
      </w:pPr>
      <w:r w:rsidRPr="00F13155">
        <w:rPr>
          <w:rFonts w:ascii="Times New Roman" w:hAnsi="Times New Roman"/>
          <w:sz w:val="20"/>
          <w:szCs w:val="20"/>
        </w:rPr>
        <w:t xml:space="preserve">Sprenger, A. M., Atkins, S. M., Bolger, D. J., Harbison, J. I., Novick, J. M., Chrabaszcz, J. S., ... &amp; Dougherty, M. R. (2013). Training working memory: Limits of transfer. </w:t>
      </w:r>
      <w:r w:rsidRPr="00F13155">
        <w:rPr>
          <w:rFonts w:ascii="Times New Roman" w:hAnsi="Times New Roman"/>
          <w:i/>
          <w:iCs/>
          <w:sz w:val="20"/>
          <w:szCs w:val="20"/>
        </w:rPr>
        <w:t>Intelligence</w:t>
      </w:r>
      <w:r w:rsidRPr="00F13155">
        <w:rPr>
          <w:rFonts w:ascii="Times New Roman" w:hAnsi="Times New Roman"/>
          <w:sz w:val="20"/>
          <w:szCs w:val="20"/>
        </w:rPr>
        <w:t xml:space="preserve">, </w:t>
      </w:r>
      <w:r w:rsidRPr="00F13155">
        <w:rPr>
          <w:rFonts w:ascii="Times New Roman" w:hAnsi="Times New Roman"/>
          <w:i/>
          <w:iCs/>
          <w:sz w:val="20"/>
          <w:szCs w:val="20"/>
        </w:rPr>
        <w:t>41</w:t>
      </w:r>
      <w:r w:rsidRPr="00F13155">
        <w:rPr>
          <w:rFonts w:ascii="Times New Roman" w:hAnsi="Times New Roman"/>
          <w:sz w:val="20"/>
          <w:szCs w:val="20"/>
        </w:rPr>
        <w:t>(5), 638-663.</w:t>
      </w:r>
    </w:p>
    <w:p w14:paraId="0C6F5DDF"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r w:rsidRPr="00F13155">
        <w:rPr>
          <w:rFonts w:ascii="Times New Roman" w:eastAsia="Times New Roman" w:hAnsi="Times New Roman"/>
          <w:sz w:val="20"/>
          <w:szCs w:val="20"/>
          <w:lang w:eastAsia="en-GB"/>
        </w:rPr>
        <w:t xml:space="preserve">Taatgen, N. A. (2013). The nature and transfer of cognitive skills. </w:t>
      </w:r>
      <w:r w:rsidRPr="00F13155">
        <w:rPr>
          <w:rFonts w:ascii="Times New Roman" w:eastAsia="Times New Roman" w:hAnsi="Times New Roman"/>
          <w:i/>
          <w:iCs/>
          <w:sz w:val="20"/>
          <w:szCs w:val="20"/>
          <w:lang w:eastAsia="en-GB"/>
        </w:rPr>
        <w:t>Psychological review</w:t>
      </w:r>
      <w:r w:rsidRPr="00F13155">
        <w:rPr>
          <w:rFonts w:ascii="Times New Roman" w:eastAsia="Times New Roman" w:hAnsi="Times New Roman"/>
          <w:sz w:val="20"/>
          <w:szCs w:val="20"/>
          <w:lang w:eastAsia="en-GB"/>
        </w:rPr>
        <w:t xml:space="preserve">, </w:t>
      </w:r>
      <w:r w:rsidRPr="00F13155">
        <w:rPr>
          <w:rFonts w:ascii="Times New Roman" w:eastAsia="Times New Roman" w:hAnsi="Times New Roman"/>
          <w:i/>
          <w:iCs/>
          <w:sz w:val="20"/>
          <w:szCs w:val="20"/>
          <w:lang w:eastAsia="en-GB"/>
        </w:rPr>
        <w:t>120</w:t>
      </w:r>
      <w:r w:rsidRPr="00F13155">
        <w:rPr>
          <w:rFonts w:ascii="Times New Roman" w:eastAsia="Times New Roman" w:hAnsi="Times New Roman"/>
          <w:sz w:val="20"/>
          <w:szCs w:val="20"/>
          <w:lang w:eastAsia="en-GB"/>
        </w:rPr>
        <w:t>(3), 439.</w:t>
      </w:r>
    </w:p>
    <w:p w14:paraId="2770F50D" w14:textId="77777777" w:rsidR="004C0130" w:rsidRPr="00F13155" w:rsidRDefault="004C0130" w:rsidP="00233B93">
      <w:pPr>
        <w:spacing w:after="0" w:line="240" w:lineRule="auto"/>
        <w:jc w:val="both"/>
        <w:rPr>
          <w:rFonts w:ascii="Times New Roman" w:hAnsi="Times New Roman"/>
          <w:sz w:val="20"/>
          <w:szCs w:val="20"/>
        </w:rPr>
      </w:pPr>
    </w:p>
    <w:p w14:paraId="3375C0AD"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r w:rsidRPr="00F13155">
        <w:rPr>
          <w:rFonts w:ascii="Times New Roman" w:hAnsi="Times New Roman"/>
          <w:sz w:val="20"/>
          <w:szCs w:val="20"/>
        </w:rPr>
        <w:t xml:space="preserve">Von Bastian, C. C., &amp; Oberauer, K. (2014). Effects and mechanisms of working memory training: a review. </w:t>
      </w:r>
      <w:r w:rsidRPr="00F13155">
        <w:rPr>
          <w:rFonts w:ascii="Times New Roman" w:hAnsi="Times New Roman"/>
          <w:i/>
          <w:iCs/>
          <w:sz w:val="20"/>
          <w:szCs w:val="20"/>
        </w:rPr>
        <w:t>Psychological research</w:t>
      </w:r>
      <w:r w:rsidRPr="00F13155">
        <w:rPr>
          <w:rFonts w:ascii="Times New Roman" w:hAnsi="Times New Roman"/>
          <w:sz w:val="20"/>
          <w:szCs w:val="20"/>
        </w:rPr>
        <w:t xml:space="preserve">, </w:t>
      </w:r>
      <w:r w:rsidRPr="00F13155">
        <w:rPr>
          <w:rFonts w:ascii="Times New Roman" w:hAnsi="Times New Roman"/>
          <w:i/>
          <w:iCs/>
          <w:sz w:val="20"/>
          <w:szCs w:val="20"/>
        </w:rPr>
        <w:t>78</w:t>
      </w:r>
      <w:r w:rsidRPr="00F13155">
        <w:rPr>
          <w:rFonts w:ascii="Times New Roman" w:hAnsi="Times New Roman"/>
          <w:sz w:val="20"/>
          <w:szCs w:val="20"/>
        </w:rPr>
        <w:t>(6), 803-820.</w:t>
      </w:r>
    </w:p>
    <w:p w14:paraId="476D753A" w14:textId="77777777" w:rsidR="004C0130" w:rsidRPr="00F13155" w:rsidRDefault="004C0130" w:rsidP="00233B93">
      <w:pPr>
        <w:spacing w:after="0" w:line="240" w:lineRule="auto"/>
        <w:jc w:val="both"/>
        <w:rPr>
          <w:rFonts w:ascii="Times New Roman" w:eastAsia="Times New Roman" w:hAnsi="Times New Roman"/>
          <w:sz w:val="20"/>
          <w:szCs w:val="20"/>
          <w:lang w:eastAsia="en-GB"/>
        </w:rPr>
      </w:pPr>
    </w:p>
    <w:p w14:paraId="4D371DBE" w14:textId="77777777" w:rsidR="004C0130" w:rsidRPr="00F13155" w:rsidRDefault="004C0130" w:rsidP="00233B93">
      <w:pPr>
        <w:jc w:val="both"/>
        <w:rPr>
          <w:rFonts w:ascii="Times New Roman" w:hAnsi="Times New Roman"/>
          <w:sz w:val="20"/>
          <w:szCs w:val="20"/>
        </w:rPr>
      </w:pPr>
      <w:r w:rsidRPr="00F13155">
        <w:rPr>
          <w:rFonts w:ascii="Times New Roman" w:hAnsi="Times New Roman"/>
          <w:color w:val="222222"/>
          <w:sz w:val="20"/>
          <w:szCs w:val="20"/>
          <w:shd w:val="clear" w:color="auto" w:fill="FFFFFF"/>
        </w:rPr>
        <w:t>Van Breukelen, G. J. (2006). ANCOVA versus change from baseline had more power in randomized studies and more bias in nonrandomized studies. </w:t>
      </w:r>
      <w:r w:rsidRPr="00F13155">
        <w:rPr>
          <w:rFonts w:ascii="Times New Roman" w:hAnsi="Times New Roman"/>
          <w:i/>
          <w:iCs/>
          <w:color w:val="222222"/>
          <w:sz w:val="20"/>
          <w:szCs w:val="20"/>
          <w:shd w:val="clear" w:color="auto" w:fill="FFFFFF"/>
        </w:rPr>
        <w:t>Journal of clinical epidemiology</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59</w:t>
      </w:r>
      <w:r w:rsidRPr="00F13155">
        <w:rPr>
          <w:rFonts w:ascii="Times New Roman" w:hAnsi="Times New Roman"/>
          <w:color w:val="222222"/>
          <w:sz w:val="20"/>
          <w:szCs w:val="20"/>
          <w:shd w:val="clear" w:color="auto" w:fill="FFFFFF"/>
        </w:rPr>
        <w:t>(9), 920-925.</w:t>
      </w:r>
    </w:p>
    <w:p w14:paraId="567CDC89" w14:textId="77777777" w:rsidR="004C0130" w:rsidRPr="00F13155" w:rsidRDefault="004C0130" w:rsidP="00233B93">
      <w:pPr>
        <w:spacing w:after="0" w:line="240" w:lineRule="auto"/>
        <w:jc w:val="both"/>
        <w:rPr>
          <w:rFonts w:ascii="Times New Roman" w:hAnsi="Times New Roman"/>
          <w:color w:val="222222"/>
          <w:sz w:val="20"/>
          <w:szCs w:val="20"/>
          <w:shd w:val="clear" w:color="auto" w:fill="FFFFFF"/>
        </w:rPr>
      </w:pPr>
      <w:r w:rsidRPr="00F13155">
        <w:rPr>
          <w:rFonts w:ascii="Times New Roman" w:hAnsi="Times New Roman"/>
          <w:color w:val="222222"/>
          <w:sz w:val="20"/>
          <w:szCs w:val="20"/>
          <w:shd w:val="clear" w:color="auto" w:fill="FFFFFF"/>
        </w:rPr>
        <w:t>Van Dam, L. C., &amp; Ernst, M. O. (2015). Mapping shape to visuomotor mapping: learning and generalisation of sensorimotor behaviour based on contextual information. </w:t>
      </w:r>
      <w:r w:rsidRPr="00F13155">
        <w:rPr>
          <w:rFonts w:ascii="Times New Roman" w:hAnsi="Times New Roman"/>
          <w:i/>
          <w:iCs/>
          <w:color w:val="222222"/>
          <w:sz w:val="20"/>
          <w:szCs w:val="20"/>
          <w:shd w:val="clear" w:color="auto" w:fill="FFFFFF"/>
        </w:rPr>
        <w:t>PLoS computational biology</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11</w:t>
      </w:r>
      <w:r w:rsidRPr="00F13155">
        <w:rPr>
          <w:rFonts w:ascii="Times New Roman" w:hAnsi="Times New Roman"/>
          <w:color w:val="222222"/>
          <w:sz w:val="20"/>
          <w:szCs w:val="20"/>
          <w:shd w:val="clear" w:color="auto" w:fill="FFFFFF"/>
        </w:rPr>
        <w:t>(3).</w:t>
      </w:r>
    </w:p>
    <w:p w14:paraId="0F255DCC" w14:textId="77777777" w:rsidR="004C0130" w:rsidRPr="00F13155" w:rsidRDefault="004C0130" w:rsidP="00233B93">
      <w:pPr>
        <w:spacing w:after="0" w:line="240" w:lineRule="auto"/>
        <w:jc w:val="both"/>
        <w:rPr>
          <w:rFonts w:ascii="Times New Roman" w:hAnsi="Times New Roman"/>
          <w:color w:val="222222"/>
          <w:sz w:val="20"/>
          <w:szCs w:val="20"/>
          <w:shd w:val="clear" w:color="auto" w:fill="FFFFFF"/>
        </w:rPr>
      </w:pPr>
    </w:p>
    <w:p w14:paraId="278C0F69" w14:textId="77777777" w:rsidR="004C0130" w:rsidRPr="00F13155" w:rsidRDefault="004C0130" w:rsidP="00233B93">
      <w:pPr>
        <w:jc w:val="both"/>
        <w:rPr>
          <w:rFonts w:ascii="Times New Roman" w:hAnsi="Times New Roman"/>
          <w:sz w:val="20"/>
          <w:szCs w:val="20"/>
        </w:rPr>
      </w:pPr>
      <w:r w:rsidRPr="00F13155">
        <w:rPr>
          <w:rFonts w:ascii="Times New Roman" w:hAnsi="Times New Roman"/>
          <w:color w:val="222222"/>
          <w:sz w:val="20"/>
          <w:szCs w:val="20"/>
          <w:shd w:val="clear" w:color="auto" w:fill="FFFFFF"/>
        </w:rPr>
        <w:t>Wagenmakers, E. J., Marsman, M., Jamil, T., Ly, A., Verhagen, J., Love, J., ... &amp; Matzke, D. (2018). Bayesian inference for psychology. Part I: Theoretical advantages and practical ramifications. </w:t>
      </w:r>
      <w:r w:rsidRPr="00F13155">
        <w:rPr>
          <w:rFonts w:ascii="Times New Roman" w:hAnsi="Times New Roman"/>
          <w:i/>
          <w:iCs/>
          <w:color w:val="222222"/>
          <w:sz w:val="20"/>
          <w:szCs w:val="20"/>
          <w:shd w:val="clear" w:color="auto" w:fill="FFFFFF"/>
        </w:rPr>
        <w:t>Psychonomic bulletin &amp; review</w:t>
      </w:r>
      <w:r w:rsidRPr="00F13155">
        <w:rPr>
          <w:rFonts w:ascii="Times New Roman" w:hAnsi="Times New Roman"/>
          <w:color w:val="222222"/>
          <w:sz w:val="20"/>
          <w:szCs w:val="20"/>
          <w:shd w:val="clear" w:color="auto" w:fill="FFFFFF"/>
        </w:rPr>
        <w:t>, </w:t>
      </w:r>
      <w:r w:rsidRPr="00F13155">
        <w:rPr>
          <w:rFonts w:ascii="Times New Roman" w:hAnsi="Times New Roman"/>
          <w:i/>
          <w:iCs/>
          <w:color w:val="222222"/>
          <w:sz w:val="20"/>
          <w:szCs w:val="20"/>
          <w:shd w:val="clear" w:color="auto" w:fill="FFFFFF"/>
        </w:rPr>
        <w:t>25</w:t>
      </w:r>
      <w:r w:rsidRPr="00F13155">
        <w:rPr>
          <w:rFonts w:ascii="Times New Roman" w:hAnsi="Times New Roman"/>
          <w:color w:val="222222"/>
          <w:sz w:val="20"/>
          <w:szCs w:val="20"/>
          <w:shd w:val="clear" w:color="auto" w:fill="FFFFFF"/>
        </w:rPr>
        <w:t>(1), 35-57.</w:t>
      </w:r>
    </w:p>
    <w:p w14:paraId="19E83EDA" w14:textId="7DBFECE9" w:rsidR="00BA1B86" w:rsidRPr="00585A8E" w:rsidRDefault="00BA1B86" w:rsidP="00585A8E">
      <w:pPr>
        <w:rPr>
          <w:rFonts w:ascii="Times New Roman" w:hAnsi="Times New Roman"/>
          <w:b/>
          <w:sz w:val="24"/>
        </w:rPr>
      </w:pPr>
    </w:p>
    <w:p w14:paraId="6CFF6ECA" w14:textId="48433861" w:rsidR="00D63424" w:rsidRPr="00585A8E" w:rsidRDefault="00D63424" w:rsidP="00585A8E"/>
    <w:sectPr w:rsidR="00D63424" w:rsidRPr="00585A8E" w:rsidSect="00585A8E">
      <w:headerReference w:type="default" r:id="rId18"/>
      <w:footerReference w:type="default" r:id="rId19"/>
      <w:pgSz w:w="11906" w:h="16838"/>
      <w:pgMar w:top="1440" w:right="1440" w:bottom="1440" w:left="1440"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8C98AA" w14:textId="77777777" w:rsidR="00EB2833" w:rsidRDefault="00EB2833" w:rsidP="00412F32">
      <w:pPr>
        <w:spacing w:after="0" w:line="240" w:lineRule="auto"/>
      </w:pPr>
      <w:r>
        <w:separator/>
      </w:r>
    </w:p>
  </w:endnote>
  <w:endnote w:type="continuationSeparator" w:id="0">
    <w:p w14:paraId="203C7B69" w14:textId="77777777" w:rsidR="00EB2833" w:rsidRDefault="00EB2833" w:rsidP="00412F32">
      <w:pPr>
        <w:spacing w:after="0" w:line="240" w:lineRule="auto"/>
      </w:pPr>
      <w:r>
        <w:continuationSeparator/>
      </w:r>
    </w:p>
  </w:endnote>
  <w:endnote w:type="continuationNotice" w:id="1">
    <w:p w14:paraId="6BD6620C" w14:textId="77777777" w:rsidR="00EB2833" w:rsidRDefault="00EB28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Batang">
    <w:altName w:val="바탕"/>
    <w:panose1 w:val="02030600000101010101"/>
    <w:charset w:val="81"/>
    <w:family w:val="auto"/>
    <w:notTrueType/>
    <w:pitch w:val="fixed"/>
    <w:sig w:usb0="00000000" w:usb1="09060000" w:usb2="00000010" w:usb3="00000000" w:csb0="0008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50A9F9" w14:textId="77777777" w:rsidR="001D38F6" w:rsidRDefault="001D38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926898" w14:textId="77777777" w:rsidR="00EB2833" w:rsidRDefault="00EB2833" w:rsidP="00412F32">
      <w:pPr>
        <w:spacing w:after="0" w:line="240" w:lineRule="auto"/>
      </w:pPr>
      <w:r>
        <w:separator/>
      </w:r>
    </w:p>
  </w:footnote>
  <w:footnote w:type="continuationSeparator" w:id="0">
    <w:p w14:paraId="67FB269A" w14:textId="77777777" w:rsidR="00EB2833" w:rsidRDefault="00EB2833" w:rsidP="00412F32">
      <w:pPr>
        <w:spacing w:after="0" w:line="240" w:lineRule="auto"/>
      </w:pPr>
      <w:r>
        <w:continuationSeparator/>
      </w:r>
    </w:p>
  </w:footnote>
  <w:footnote w:type="continuationNotice" w:id="1">
    <w:p w14:paraId="3634993A" w14:textId="77777777" w:rsidR="00EB2833" w:rsidRDefault="00EB28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105ABB" w14:textId="4B2A5862" w:rsidR="001D38F6" w:rsidRDefault="001D38F6" w:rsidP="000370DE">
    <w:pPr>
      <w:pStyle w:val="Footer"/>
      <w:jc w:val="right"/>
    </w:pPr>
    <w:r>
      <w:rPr>
        <w:rFonts w:ascii="Times New Roman" w:hAnsi="Times New Roman"/>
        <w:sz w:val="24"/>
        <w:szCs w:val="24"/>
      </w:rPr>
      <w:t>TRAINING DEPENDENT TRANSFER</w:t>
    </w:r>
    <w:r>
      <w:tab/>
    </w:r>
    <w:r>
      <w:tab/>
    </w:r>
    <w:sdt>
      <w:sdtPr>
        <w:id w:val="1235902113"/>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5569C1">
          <w:rPr>
            <w:noProof/>
          </w:rPr>
          <w:t>16</w:t>
        </w:r>
        <w:r>
          <w:rPr>
            <w:noProof/>
          </w:rPr>
          <w:fldChar w:fldCharType="end"/>
        </w:r>
      </w:sdtContent>
    </w:sdt>
  </w:p>
  <w:p w14:paraId="311F3154" w14:textId="384AC5C1" w:rsidR="001D38F6" w:rsidRDefault="001D38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C62C7"/>
    <w:multiLevelType w:val="hybridMultilevel"/>
    <w:tmpl w:val="440A81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875290"/>
    <w:multiLevelType w:val="hybridMultilevel"/>
    <w:tmpl w:val="A8321DCE"/>
    <w:lvl w:ilvl="0" w:tplc="6B180E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7D60A4"/>
    <w:multiLevelType w:val="hybridMultilevel"/>
    <w:tmpl w:val="F932BC9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410B74"/>
    <w:multiLevelType w:val="hybridMultilevel"/>
    <w:tmpl w:val="C2C6C9B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399395C"/>
    <w:multiLevelType w:val="hybridMultilevel"/>
    <w:tmpl w:val="4912C2D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89B428A"/>
    <w:multiLevelType w:val="hybridMultilevel"/>
    <w:tmpl w:val="FB48843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E7131CF"/>
    <w:multiLevelType w:val="hybridMultilevel"/>
    <w:tmpl w:val="34BC9AEE"/>
    <w:lvl w:ilvl="0" w:tplc="276E192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707915A7"/>
    <w:multiLevelType w:val="hybridMultilevel"/>
    <w:tmpl w:val="CA6628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936691A"/>
    <w:multiLevelType w:val="hybridMultilevel"/>
    <w:tmpl w:val="0306680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96A3862"/>
    <w:multiLevelType w:val="hybridMultilevel"/>
    <w:tmpl w:val="9F1C72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CE000AE"/>
    <w:multiLevelType w:val="hybridMultilevel"/>
    <w:tmpl w:val="42E24E38"/>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9"/>
  </w:num>
  <w:num w:numId="2">
    <w:abstractNumId w:val="1"/>
  </w:num>
  <w:num w:numId="3">
    <w:abstractNumId w:val="10"/>
  </w:num>
  <w:num w:numId="4">
    <w:abstractNumId w:val="2"/>
  </w:num>
  <w:num w:numId="5">
    <w:abstractNumId w:val="4"/>
  </w:num>
  <w:num w:numId="6">
    <w:abstractNumId w:val="5"/>
  </w:num>
  <w:num w:numId="7">
    <w:abstractNumId w:val="6"/>
  </w:num>
  <w:num w:numId="8">
    <w:abstractNumId w:val="3"/>
  </w:num>
  <w:num w:numId="9">
    <w:abstractNumId w:val="8"/>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465"/>
    <w:rsid w:val="00000077"/>
    <w:rsid w:val="000009D0"/>
    <w:rsid w:val="00002FA2"/>
    <w:rsid w:val="00005592"/>
    <w:rsid w:val="0000590C"/>
    <w:rsid w:val="00006282"/>
    <w:rsid w:val="00006292"/>
    <w:rsid w:val="00006819"/>
    <w:rsid w:val="00006D21"/>
    <w:rsid w:val="000070C1"/>
    <w:rsid w:val="00007863"/>
    <w:rsid w:val="00010138"/>
    <w:rsid w:val="0001083D"/>
    <w:rsid w:val="000124AF"/>
    <w:rsid w:val="0001317A"/>
    <w:rsid w:val="00013A4E"/>
    <w:rsid w:val="00015EAB"/>
    <w:rsid w:val="000169E2"/>
    <w:rsid w:val="00022461"/>
    <w:rsid w:val="00022AF9"/>
    <w:rsid w:val="00023011"/>
    <w:rsid w:val="00023B80"/>
    <w:rsid w:val="00023F7C"/>
    <w:rsid w:val="00025E56"/>
    <w:rsid w:val="0002601A"/>
    <w:rsid w:val="000269B5"/>
    <w:rsid w:val="00027548"/>
    <w:rsid w:val="00027F2B"/>
    <w:rsid w:val="00033843"/>
    <w:rsid w:val="00035A89"/>
    <w:rsid w:val="000370DE"/>
    <w:rsid w:val="00041713"/>
    <w:rsid w:val="00041718"/>
    <w:rsid w:val="0004269D"/>
    <w:rsid w:val="00042AB0"/>
    <w:rsid w:val="00043FE1"/>
    <w:rsid w:val="000442FD"/>
    <w:rsid w:val="0004506D"/>
    <w:rsid w:val="0004598F"/>
    <w:rsid w:val="00045A00"/>
    <w:rsid w:val="00046B99"/>
    <w:rsid w:val="0004765A"/>
    <w:rsid w:val="00050543"/>
    <w:rsid w:val="00054FEC"/>
    <w:rsid w:val="00056461"/>
    <w:rsid w:val="000568E6"/>
    <w:rsid w:val="00056CC6"/>
    <w:rsid w:val="00056DC9"/>
    <w:rsid w:val="000571F6"/>
    <w:rsid w:val="00057D70"/>
    <w:rsid w:val="000608C9"/>
    <w:rsid w:val="00062A96"/>
    <w:rsid w:val="00063103"/>
    <w:rsid w:val="00063579"/>
    <w:rsid w:val="00064C6D"/>
    <w:rsid w:val="00066A84"/>
    <w:rsid w:val="00067477"/>
    <w:rsid w:val="00070381"/>
    <w:rsid w:val="000709C8"/>
    <w:rsid w:val="000710E4"/>
    <w:rsid w:val="00071696"/>
    <w:rsid w:val="0007237E"/>
    <w:rsid w:val="000748F2"/>
    <w:rsid w:val="00075E88"/>
    <w:rsid w:val="00076340"/>
    <w:rsid w:val="00076E70"/>
    <w:rsid w:val="0008116A"/>
    <w:rsid w:val="00081203"/>
    <w:rsid w:val="00081221"/>
    <w:rsid w:val="000817D7"/>
    <w:rsid w:val="0008449F"/>
    <w:rsid w:val="00085C25"/>
    <w:rsid w:val="000867B2"/>
    <w:rsid w:val="000873BF"/>
    <w:rsid w:val="00090D6B"/>
    <w:rsid w:val="00092B44"/>
    <w:rsid w:val="00092EE8"/>
    <w:rsid w:val="00093B1F"/>
    <w:rsid w:val="00094D09"/>
    <w:rsid w:val="00094E88"/>
    <w:rsid w:val="00094F5C"/>
    <w:rsid w:val="0009540F"/>
    <w:rsid w:val="00096299"/>
    <w:rsid w:val="00096A58"/>
    <w:rsid w:val="0009726A"/>
    <w:rsid w:val="0009788D"/>
    <w:rsid w:val="000A1E70"/>
    <w:rsid w:val="000A3269"/>
    <w:rsid w:val="000A43CA"/>
    <w:rsid w:val="000A53BF"/>
    <w:rsid w:val="000A5633"/>
    <w:rsid w:val="000A5A6D"/>
    <w:rsid w:val="000A6669"/>
    <w:rsid w:val="000A7091"/>
    <w:rsid w:val="000A715F"/>
    <w:rsid w:val="000A790C"/>
    <w:rsid w:val="000B01BB"/>
    <w:rsid w:val="000B158E"/>
    <w:rsid w:val="000B26E3"/>
    <w:rsid w:val="000B41E4"/>
    <w:rsid w:val="000B57EE"/>
    <w:rsid w:val="000B61CF"/>
    <w:rsid w:val="000B687E"/>
    <w:rsid w:val="000B7B36"/>
    <w:rsid w:val="000B7C78"/>
    <w:rsid w:val="000C0156"/>
    <w:rsid w:val="000C10AC"/>
    <w:rsid w:val="000C1920"/>
    <w:rsid w:val="000C3C05"/>
    <w:rsid w:val="000C722F"/>
    <w:rsid w:val="000C76A8"/>
    <w:rsid w:val="000D00D1"/>
    <w:rsid w:val="000D20CF"/>
    <w:rsid w:val="000D4711"/>
    <w:rsid w:val="000D5BE8"/>
    <w:rsid w:val="000D6689"/>
    <w:rsid w:val="000D68F1"/>
    <w:rsid w:val="000D7822"/>
    <w:rsid w:val="000E0214"/>
    <w:rsid w:val="000E23C2"/>
    <w:rsid w:val="000E3421"/>
    <w:rsid w:val="000E3AEE"/>
    <w:rsid w:val="000E6AC4"/>
    <w:rsid w:val="000F0574"/>
    <w:rsid w:val="000F1AA3"/>
    <w:rsid w:val="000F1B66"/>
    <w:rsid w:val="000F3131"/>
    <w:rsid w:val="000F3C67"/>
    <w:rsid w:val="000F5BA7"/>
    <w:rsid w:val="000F6332"/>
    <w:rsid w:val="001001BD"/>
    <w:rsid w:val="00101D66"/>
    <w:rsid w:val="00103CCD"/>
    <w:rsid w:val="00103F0F"/>
    <w:rsid w:val="0010438B"/>
    <w:rsid w:val="00105138"/>
    <w:rsid w:val="001059B8"/>
    <w:rsid w:val="00106648"/>
    <w:rsid w:val="00112306"/>
    <w:rsid w:val="00112378"/>
    <w:rsid w:val="00112522"/>
    <w:rsid w:val="00113519"/>
    <w:rsid w:val="00113619"/>
    <w:rsid w:val="001139CE"/>
    <w:rsid w:val="00114DC7"/>
    <w:rsid w:val="0011514A"/>
    <w:rsid w:val="00116299"/>
    <w:rsid w:val="001172A1"/>
    <w:rsid w:val="001217E2"/>
    <w:rsid w:val="00122145"/>
    <w:rsid w:val="00123A77"/>
    <w:rsid w:val="00125F70"/>
    <w:rsid w:val="0012739D"/>
    <w:rsid w:val="00127ED5"/>
    <w:rsid w:val="00132EDA"/>
    <w:rsid w:val="001332C3"/>
    <w:rsid w:val="00134416"/>
    <w:rsid w:val="00134978"/>
    <w:rsid w:val="00135E3B"/>
    <w:rsid w:val="0013799A"/>
    <w:rsid w:val="00137EE7"/>
    <w:rsid w:val="00142CB4"/>
    <w:rsid w:val="00142E37"/>
    <w:rsid w:val="0014472B"/>
    <w:rsid w:val="001447EF"/>
    <w:rsid w:val="0014563B"/>
    <w:rsid w:val="001458D6"/>
    <w:rsid w:val="00145EEF"/>
    <w:rsid w:val="001464B0"/>
    <w:rsid w:val="00146FEB"/>
    <w:rsid w:val="001500DC"/>
    <w:rsid w:val="00151DF1"/>
    <w:rsid w:val="00152EED"/>
    <w:rsid w:val="001531E6"/>
    <w:rsid w:val="00153BE9"/>
    <w:rsid w:val="00155298"/>
    <w:rsid w:val="001565F6"/>
    <w:rsid w:val="001578F9"/>
    <w:rsid w:val="001618F5"/>
    <w:rsid w:val="00161A11"/>
    <w:rsid w:val="00164A0C"/>
    <w:rsid w:val="00164BEC"/>
    <w:rsid w:val="00164D84"/>
    <w:rsid w:val="001654F6"/>
    <w:rsid w:val="00165792"/>
    <w:rsid w:val="00165F18"/>
    <w:rsid w:val="0017038F"/>
    <w:rsid w:val="00170EBE"/>
    <w:rsid w:val="0017237B"/>
    <w:rsid w:val="0017280E"/>
    <w:rsid w:val="0017351C"/>
    <w:rsid w:val="00175344"/>
    <w:rsid w:val="00175FA4"/>
    <w:rsid w:val="00177F4D"/>
    <w:rsid w:val="00181444"/>
    <w:rsid w:val="001849F7"/>
    <w:rsid w:val="00185317"/>
    <w:rsid w:val="001865AE"/>
    <w:rsid w:val="00186B3B"/>
    <w:rsid w:val="00187FD7"/>
    <w:rsid w:val="00190734"/>
    <w:rsid w:val="00193086"/>
    <w:rsid w:val="001A0DFC"/>
    <w:rsid w:val="001A291F"/>
    <w:rsid w:val="001A4E0A"/>
    <w:rsid w:val="001A5A19"/>
    <w:rsid w:val="001A6BCB"/>
    <w:rsid w:val="001B0695"/>
    <w:rsid w:val="001B0C38"/>
    <w:rsid w:val="001B13A7"/>
    <w:rsid w:val="001B336C"/>
    <w:rsid w:val="001B3AA0"/>
    <w:rsid w:val="001B50CF"/>
    <w:rsid w:val="001B5F66"/>
    <w:rsid w:val="001B7056"/>
    <w:rsid w:val="001B7BAE"/>
    <w:rsid w:val="001C0DB8"/>
    <w:rsid w:val="001C1095"/>
    <w:rsid w:val="001C1145"/>
    <w:rsid w:val="001C1202"/>
    <w:rsid w:val="001C1488"/>
    <w:rsid w:val="001C58B9"/>
    <w:rsid w:val="001C5DF9"/>
    <w:rsid w:val="001C5FFD"/>
    <w:rsid w:val="001C7311"/>
    <w:rsid w:val="001C7B46"/>
    <w:rsid w:val="001D100C"/>
    <w:rsid w:val="001D25B3"/>
    <w:rsid w:val="001D38F6"/>
    <w:rsid w:val="001D4206"/>
    <w:rsid w:val="001D439B"/>
    <w:rsid w:val="001D5353"/>
    <w:rsid w:val="001D62CC"/>
    <w:rsid w:val="001D720B"/>
    <w:rsid w:val="001D7D2D"/>
    <w:rsid w:val="001D7E18"/>
    <w:rsid w:val="001E064A"/>
    <w:rsid w:val="001E237D"/>
    <w:rsid w:val="001E2620"/>
    <w:rsid w:val="001E2A7F"/>
    <w:rsid w:val="001E2AAA"/>
    <w:rsid w:val="001E4B22"/>
    <w:rsid w:val="001E5867"/>
    <w:rsid w:val="001E6B92"/>
    <w:rsid w:val="001F01F4"/>
    <w:rsid w:val="001F07F5"/>
    <w:rsid w:val="001F3477"/>
    <w:rsid w:val="001F3DE6"/>
    <w:rsid w:val="001F418E"/>
    <w:rsid w:val="001F47D7"/>
    <w:rsid w:val="001F5506"/>
    <w:rsid w:val="001F56EC"/>
    <w:rsid w:val="001F5EDB"/>
    <w:rsid w:val="00200DDC"/>
    <w:rsid w:val="00201B9A"/>
    <w:rsid w:val="0020258E"/>
    <w:rsid w:val="002028EA"/>
    <w:rsid w:val="00203534"/>
    <w:rsid w:val="00203706"/>
    <w:rsid w:val="002039AB"/>
    <w:rsid w:val="00204169"/>
    <w:rsid w:val="00205DE6"/>
    <w:rsid w:val="002068ED"/>
    <w:rsid w:val="00206C0F"/>
    <w:rsid w:val="00206D2E"/>
    <w:rsid w:val="0020741C"/>
    <w:rsid w:val="00207984"/>
    <w:rsid w:val="00207ECB"/>
    <w:rsid w:val="002108A5"/>
    <w:rsid w:val="00211456"/>
    <w:rsid w:val="00216993"/>
    <w:rsid w:val="00217C47"/>
    <w:rsid w:val="0022086D"/>
    <w:rsid w:val="0022126B"/>
    <w:rsid w:val="00221535"/>
    <w:rsid w:val="00221CDA"/>
    <w:rsid w:val="002238C1"/>
    <w:rsid w:val="00225FF8"/>
    <w:rsid w:val="00226D91"/>
    <w:rsid w:val="00226EE7"/>
    <w:rsid w:val="00227566"/>
    <w:rsid w:val="002276EE"/>
    <w:rsid w:val="00231D58"/>
    <w:rsid w:val="00231F7F"/>
    <w:rsid w:val="00233B93"/>
    <w:rsid w:val="002342B8"/>
    <w:rsid w:val="002348E9"/>
    <w:rsid w:val="00234DB5"/>
    <w:rsid w:val="00237901"/>
    <w:rsid w:val="00240334"/>
    <w:rsid w:val="002407B3"/>
    <w:rsid w:val="00240C83"/>
    <w:rsid w:val="00243BED"/>
    <w:rsid w:val="00244F5E"/>
    <w:rsid w:val="00246EE9"/>
    <w:rsid w:val="00250093"/>
    <w:rsid w:val="002508E5"/>
    <w:rsid w:val="002520F5"/>
    <w:rsid w:val="00252D90"/>
    <w:rsid w:val="002543F6"/>
    <w:rsid w:val="002577BE"/>
    <w:rsid w:val="002609B2"/>
    <w:rsid w:val="0026115B"/>
    <w:rsid w:val="0026146F"/>
    <w:rsid w:val="00261A4B"/>
    <w:rsid w:val="00264449"/>
    <w:rsid w:val="00267160"/>
    <w:rsid w:val="00267A26"/>
    <w:rsid w:val="00270C77"/>
    <w:rsid w:val="00271D3D"/>
    <w:rsid w:val="002721A9"/>
    <w:rsid w:val="00273488"/>
    <w:rsid w:val="0027417E"/>
    <w:rsid w:val="00283C0F"/>
    <w:rsid w:val="00284858"/>
    <w:rsid w:val="002906DA"/>
    <w:rsid w:val="00291A73"/>
    <w:rsid w:val="00291BFD"/>
    <w:rsid w:val="00292453"/>
    <w:rsid w:val="00292977"/>
    <w:rsid w:val="00295C03"/>
    <w:rsid w:val="00296D93"/>
    <w:rsid w:val="0029791D"/>
    <w:rsid w:val="002A02B5"/>
    <w:rsid w:val="002A02EF"/>
    <w:rsid w:val="002A0442"/>
    <w:rsid w:val="002A0FC5"/>
    <w:rsid w:val="002A21EB"/>
    <w:rsid w:val="002A49EA"/>
    <w:rsid w:val="002A4D5F"/>
    <w:rsid w:val="002A5322"/>
    <w:rsid w:val="002A5894"/>
    <w:rsid w:val="002A68AD"/>
    <w:rsid w:val="002A6AF3"/>
    <w:rsid w:val="002A732B"/>
    <w:rsid w:val="002B17E8"/>
    <w:rsid w:val="002B3778"/>
    <w:rsid w:val="002B4B9B"/>
    <w:rsid w:val="002B736F"/>
    <w:rsid w:val="002C0399"/>
    <w:rsid w:val="002C0A74"/>
    <w:rsid w:val="002C1159"/>
    <w:rsid w:val="002C1A39"/>
    <w:rsid w:val="002C27DF"/>
    <w:rsid w:val="002C493B"/>
    <w:rsid w:val="002C4DB0"/>
    <w:rsid w:val="002C5081"/>
    <w:rsid w:val="002C63CE"/>
    <w:rsid w:val="002C6D55"/>
    <w:rsid w:val="002D0277"/>
    <w:rsid w:val="002D073B"/>
    <w:rsid w:val="002D2027"/>
    <w:rsid w:val="002D2D0B"/>
    <w:rsid w:val="002D2EE7"/>
    <w:rsid w:val="002D5C49"/>
    <w:rsid w:val="002D6969"/>
    <w:rsid w:val="002D7DC3"/>
    <w:rsid w:val="002D7DD1"/>
    <w:rsid w:val="002E1D87"/>
    <w:rsid w:val="002E20D2"/>
    <w:rsid w:val="002E2CFA"/>
    <w:rsid w:val="002E4EF4"/>
    <w:rsid w:val="002E5630"/>
    <w:rsid w:val="002E7917"/>
    <w:rsid w:val="002F075F"/>
    <w:rsid w:val="002F0910"/>
    <w:rsid w:val="002F0B1A"/>
    <w:rsid w:val="002F10E2"/>
    <w:rsid w:val="002F149E"/>
    <w:rsid w:val="002F1B6F"/>
    <w:rsid w:val="002F2014"/>
    <w:rsid w:val="002F2057"/>
    <w:rsid w:val="002F3E3B"/>
    <w:rsid w:val="002F4B9E"/>
    <w:rsid w:val="002F5DB2"/>
    <w:rsid w:val="002F5DC8"/>
    <w:rsid w:val="002F6DD4"/>
    <w:rsid w:val="003002B8"/>
    <w:rsid w:val="0030078D"/>
    <w:rsid w:val="003007EB"/>
    <w:rsid w:val="00302C0A"/>
    <w:rsid w:val="00304D06"/>
    <w:rsid w:val="00304F95"/>
    <w:rsid w:val="0030533B"/>
    <w:rsid w:val="00305BB1"/>
    <w:rsid w:val="003079B5"/>
    <w:rsid w:val="00307E5A"/>
    <w:rsid w:val="003103F8"/>
    <w:rsid w:val="00310926"/>
    <w:rsid w:val="0031188D"/>
    <w:rsid w:val="0031607B"/>
    <w:rsid w:val="0031690F"/>
    <w:rsid w:val="00316EAE"/>
    <w:rsid w:val="00321CDC"/>
    <w:rsid w:val="00321E5B"/>
    <w:rsid w:val="00323B81"/>
    <w:rsid w:val="003248D5"/>
    <w:rsid w:val="00325293"/>
    <w:rsid w:val="00326384"/>
    <w:rsid w:val="003274AA"/>
    <w:rsid w:val="00327894"/>
    <w:rsid w:val="003278CF"/>
    <w:rsid w:val="003307B1"/>
    <w:rsid w:val="0033181F"/>
    <w:rsid w:val="003322A0"/>
    <w:rsid w:val="0033293A"/>
    <w:rsid w:val="00333860"/>
    <w:rsid w:val="00333D58"/>
    <w:rsid w:val="003342CA"/>
    <w:rsid w:val="0033435A"/>
    <w:rsid w:val="0033465F"/>
    <w:rsid w:val="00335551"/>
    <w:rsid w:val="00336215"/>
    <w:rsid w:val="00336E70"/>
    <w:rsid w:val="00336F38"/>
    <w:rsid w:val="00340BB9"/>
    <w:rsid w:val="00344278"/>
    <w:rsid w:val="003443C2"/>
    <w:rsid w:val="00344FEB"/>
    <w:rsid w:val="00345524"/>
    <w:rsid w:val="0034610E"/>
    <w:rsid w:val="003479FA"/>
    <w:rsid w:val="00347AFB"/>
    <w:rsid w:val="00347B23"/>
    <w:rsid w:val="00351426"/>
    <w:rsid w:val="0035256D"/>
    <w:rsid w:val="00352B8A"/>
    <w:rsid w:val="00353D81"/>
    <w:rsid w:val="00353F54"/>
    <w:rsid w:val="00356011"/>
    <w:rsid w:val="003571F5"/>
    <w:rsid w:val="00357C80"/>
    <w:rsid w:val="00357D04"/>
    <w:rsid w:val="003602AA"/>
    <w:rsid w:val="0036133E"/>
    <w:rsid w:val="00361E85"/>
    <w:rsid w:val="003622E9"/>
    <w:rsid w:val="00362648"/>
    <w:rsid w:val="0036301C"/>
    <w:rsid w:val="00365250"/>
    <w:rsid w:val="0036596E"/>
    <w:rsid w:val="0036628B"/>
    <w:rsid w:val="003662B5"/>
    <w:rsid w:val="00372CE0"/>
    <w:rsid w:val="00372E82"/>
    <w:rsid w:val="00372EEE"/>
    <w:rsid w:val="00373A33"/>
    <w:rsid w:val="003741CC"/>
    <w:rsid w:val="003750EC"/>
    <w:rsid w:val="00375F9D"/>
    <w:rsid w:val="00376511"/>
    <w:rsid w:val="003806A3"/>
    <w:rsid w:val="003807BE"/>
    <w:rsid w:val="003815CA"/>
    <w:rsid w:val="00381838"/>
    <w:rsid w:val="00383354"/>
    <w:rsid w:val="00383394"/>
    <w:rsid w:val="0038458B"/>
    <w:rsid w:val="00385390"/>
    <w:rsid w:val="003859F1"/>
    <w:rsid w:val="003860F9"/>
    <w:rsid w:val="003861F9"/>
    <w:rsid w:val="0039373C"/>
    <w:rsid w:val="00394E2C"/>
    <w:rsid w:val="00394F4B"/>
    <w:rsid w:val="00395088"/>
    <w:rsid w:val="00396C4A"/>
    <w:rsid w:val="00397378"/>
    <w:rsid w:val="003A0A10"/>
    <w:rsid w:val="003A351F"/>
    <w:rsid w:val="003A50E2"/>
    <w:rsid w:val="003A521B"/>
    <w:rsid w:val="003A5326"/>
    <w:rsid w:val="003B084E"/>
    <w:rsid w:val="003B0ABE"/>
    <w:rsid w:val="003B21E2"/>
    <w:rsid w:val="003B3E6A"/>
    <w:rsid w:val="003B59B2"/>
    <w:rsid w:val="003B608A"/>
    <w:rsid w:val="003B63E8"/>
    <w:rsid w:val="003B64DA"/>
    <w:rsid w:val="003B7B1C"/>
    <w:rsid w:val="003B7B3C"/>
    <w:rsid w:val="003C0416"/>
    <w:rsid w:val="003C0D42"/>
    <w:rsid w:val="003C372E"/>
    <w:rsid w:val="003C4F13"/>
    <w:rsid w:val="003C51B2"/>
    <w:rsid w:val="003C661C"/>
    <w:rsid w:val="003C6E8D"/>
    <w:rsid w:val="003C7723"/>
    <w:rsid w:val="003D0BE6"/>
    <w:rsid w:val="003D0FCE"/>
    <w:rsid w:val="003D14A2"/>
    <w:rsid w:val="003D15CB"/>
    <w:rsid w:val="003D2382"/>
    <w:rsid w:val="003D39DF"/>
    <w:rsid w:val="003D5674"/>
    <w:rsid w:val="003E000F"/>
    <w:rsid w:val="003E0802"/>
    <w:rsid w:val="003E1276"/>
    <w:rsid w:val="003E21EF"/>
    <w:rsid w:val="003E43EA"/>
    <w:rsid w:val="003E6685"/>
    <w:rsid w:val="003E702D"/>
    <w:rsid w:val="003F0D24"/>
    <w:rsid w:val="003F0D75"/>
    <w:rsid w:val="003F1560"/>
    <w:rsid w:val="003F317F"/>
    <w:rsid w:val="003F3602"/>
    <w:rsid w:val="003F44A6"/>
    <w:rsid w:val="003F66A5"/>
    <w:rsid w:val="003F7A64"/>
    <w:rsid w:val="00400B7B"/>
    <w:rsid w:val="0040302B"/>
    <w:rsid w:val="00403337"/>
    <w:rsid w:val="004035A8"/>
    <w:rsid w:val="00403D38"/>
    <w:rsid w:val="00404661"/>
    <w:rsid w:val="0040539F"/>
    <w:rsid w:val="004053F6"/>
    <w:rsid w:val="004069EE"/>
    <w:rsid w:val="00406B1B"/>
    <w:rsid w:val="00412F32"/>
    <w:rsid w:val="00414037"/>
    <w:rsid w:val="00414BD1"/>
    <w:rsid w:val="0041716F"/>
    <w:rsid w:val="00417BA1"/>
    <w:rsid w:val="00417FFE"/>
    <w:rsid w:val="0042540F"/>
    <w:rsid w:val="00425712"/>
    <w:rsid w:val="004262DC"/>
    <w:rsid w:val="00426CCD"/>
    <w:rsid w:val="00427F7D"/>
    <w:rsid w:val="00430CB9"/>
    <w:rsid w:val="00431BB0"/>
    <w:rsid w:val="004326B9"/>
    <w:rsid w:val="00432CAC"/>
    <w:rsid w:val="004364E4"/>
    <w:rsid w:val="00436EB0"/>
    <w:rsid w:val="004417B5"/>
    <w:rsid w:val="004418A2"/>
    <w:rsid w:val="0044192D"/>
    <w:rsid w:val="00442982"/>
    <w:rsid w:val="00442EE0"/>
    <w:rsid w:val="00443B4E"/>
    <w:rsid w:val="00444267"/>
    <w:rsid w:val="00450640"/>
    <w:rsid w:val="00450DE9"/>
    <w:rsid w:val="00450EE1"/>
    <w:rsid w:val="00450F9D"/>
    <w:rsid w:val="0045270E"/>
    <w:rsid w:val="004535C5"/>
    <w:rsid w:val="00457BDB"/>
    <w:rsid w:val="004602BA"/>
    <w:rsid w:val="00460C7E"/>
    <w:rsid w:val="004616FA"/>
    <w:rsid w:val="004622E4"/>
    <w:rsid w:val="00463F83"/>
    <w:rsid w:val="00466BDA"/>
    <w:rsid w:val="004674C3"/>
    <w:rsid w:val="004702DC"/>
    <w:rsid w:val="00472CE8"/>
    <w:rsid w:val="00474A17"/>
    <w:rsid w:val="00476FC8"/>
    <w:rsid w:val="0047713A"/>
    <w:rsid w:val="0047761E"/>
    <w:rsid w:val="0048087A"/>
    <w:rsid w:val="00480B0C"/>
    <w:rsid w:val="00480CEB"/>
    <w:rsid w:val="00481444"/>
    <w:rsid w:val="00483F7B"/>
    <w:rsid w:val="00484479"/>
    <w:rsid w:val="00491650"/>
    <w:rsid w:val="00492FB7"/>
    <w:rsid w:val="00494C9A"/>
    <w:rsid w:val="00495D09"/>
    <w:rsid w:val="004960DA"/>
    <w:rsid w:val="0049665B"/>
    <w:rsid w:val="0049669A"/>
    <w:rsid w:val="004969DB"/>
    <w:rsid w:val="004A0876"/>
    <w:rsid w:val="004A0FBD"/>
    <w:rsid w:val="004A1A4F"/>
    <w:rsid w:val="004A25DA"/>
    <w:rsid w:val="004A5D3A"/>
    <w:rsid w:val="004B0068"/>
    <w:rsid w:val="004B1541"/>
    <w:rsid w:val="004B20F7"/>
    <w:rsid w:val="004B5F1E"/>
    <w:rsid w:val="004B6843"/>
    <w:rsid w:val="004B7497"/>
    <w:rsid w:val="004C0130"/>
    <w:rsid w:val="004C0299"/>
    <w:rsid w:val="004C2CD5"/>
    <w:rsid w:val="004C2E8A"/>
    <w:rsid w:val="004C31F7"/>
    <w:rsid w:val="004C4939"/>
    <w:rsid w:val="004C495D"/>
    <w:rsid w:val="004C6EF2"/>
    <w:rsid w:val="004D0F62"/>
    <w:rsid w:val="004D1859"/>
    <w:rsid w:val="004D444D"/>
    <w:rsid w:val="004D55E1"/>
    <w:rsid w:val="004D5B0D"/>
    <w:rsid w:val="004D5D38"/>
    <w:rsid w:val="004D6670"/>
    <w:rsid w:val="004D6918"/>
    <w:rsid w:val="004D7DB8"/>
    <w:rsid w:val="004D7E2E"/>
    <w:rsid w:val="004E0905"/>
    <w:rsid w:val="004E1067"/>
    <w:rsid w:val="004E2325"/>
    <w:rsid w:val="004E26A7"/>
    <w:rsid w:val="004E2B9A"/>
    <w:rsid w:val="004E2C71"/>
    <w:rsid w:val="004E2FF0"/>
    <w:rsid w:val="004E3A8A"/>
    <w:rsid w:val="004E43E9"/>
    <w:rsid w:val="004E513B"/>
    <w:rsid w:val="004E7A44"/>
    <w:rsid w:val="004F08F2"/>
    <w:rsid w:val="004F1E0F"/>
    <w:rsid w:val="004F21C7"/>
    <w:rsid w:val="004F24FA"/>
    <w:rsid w:val="004F3080"/>
    <w:rsid w:val="004F4E1D"/>
    <w:rsid w:val="004F5630"/>
    <w:rsid w:val="004F5AA5"/>
    <w:rsid w:val="004F66C1"/>
    <w:rsid w:val="005001D4"/>
    <w:rsid w:val="00501FC1"/>
    <w:rsid w:val="005031AA"/>
    <w:rsid w:val="00503B5A"/>
    <w:rsid w:val="00503E4A"/>
    <w:rsid w:val="00504F25"/>
    <w:rsid w:val="00505CBB"/>
    <w:rsid w:val="00505CD7"/>
    <w:rsid w:val="005069B8"/>
    <w:rsid w:val="00507E35"/>
    <w:rsid w:val="00510A09"/>
    <w:rsid w:val="00512498"/>
    <w:rsid w:val="005138C5"/>
    <w:rsid w:val="00513B4D"/>
    <w:rsid w:val="00515013"/>
    <w:rsid w:val="00516BC4"/>
    <w:rsid w:val="00516BDB"/>
    <w:rsid w:val="00517E0D"/>
    <w:rsid w:val="005201E8"/>
    <w:rsid w:val="00520649"/>
    <w:rsid w:val="00521DA3"/>
    <w:rsid w:val="00523011"/>
    <w:rsid w:val="00523322"/>
    <w:rsid w:val="00527353"/>
    <w:rsid w:val="00530772"/>
    <w:rsid w:val="0053147A"/>
    <w:rsid w:val="0053191E"/>
    <w:rsid w:val="005332B0"/>
    <w:rsid w:val="0053439B"/>
    <w:rsid w:val="00535C01"/>
    <w:rsid w:val="00540F8A"/>
    <w:rsid w:val="005413D9"/>
    <w:rsid w:val="00541486"/>
    <w:rsid w:val="005418D7"/>
    <w:rsid w:val="00542063"/>
    <w:rsid w:val="00542474"/>
    <w:rsid w:val="00545F55"/>
    <w:rsid w:val="0054648C"/>
    <w:rsid w:val="005468FF"/>
    <w:rsid w:val="00546C88"/>
    <w:rsid w:val="00554232"/>
    <w:rsid w:val="0055548A"/>
    <w:rsid w:val="00555E08"/>
    <w:rsid w:val="00556086"/>
    <w:rsid w:val="005560C8"/>
    <w:rsid w:val="005569C1"/>
    <w:rsid w:val="00556FEB"/>
    <w:rsid w:val="005575AA"/>
    <w:rsid w:val="00562941"/>
    <w:rsid w:val="00562E39"/>
    <w:rsid w:val="005645C8"/>
    <w:rsid w:val="005651A5"/>
    <w:rsid w:val="00565412"/>
    <w:rsid w:val="00567A46"/>
    <w:rsid w:val="0057000B"/>
    <w:rsid w:val="00570ACF"/>
    <w:rsid w:val="00571415"/>
    <w:rsid w:val="00573E56"/>
    <w:rsid w:val="0057632B"/>
    <w:rsid w:val="00576E4A"/>
    <w:rsid w:val="00576F9E"/>
    <w:rsid w:val="0057718A"/>
    <w:rsid w:val="00577487"/>
    <w:rsid w:val="00580370"/>
    <w:rsid w:val="00580688"/>
    <w:rsid w:val="00580DEE"/>
    <w:rsid w:val="005812F6"/>
    <w:rsid w:val="005813EB"/>
    <w:rsid w:val="005821E9"/>
    <w:rsid w:val="0058229B"/>
    <w:rsid w:val="00582516"/>
    <w:rsid w:val="005834FE"/>
    <w:rsid w:val="00584621"/>
    <w:rsid w:val="00584E35"/>
    <w:rsid w:val="00585A8E"/>
    <w:rsid w:val="00586232"/>
    <w:rsid w:val="005862E1"/>
    <w:rsid w:val="005863E4"/>
    <w:rsid w:val="00587567"/>
    <w:rsid w:val="00591022"/>
    <w:rsid w:val="0059292E"/>
    <w:rsid w:val="005945F7"/>
    <w:rsid w:val="0059545B"/>
    <w:rsid w:val="005962B8"/>
    <w:rsid w:val="005A1936"/>
    <w:rsid w:val="005A1B88"/>
    <w:rsid w:val="005A3387"/>
    <w:rsid w:val="005A3B92"/>
    <w:rsid w:val="005A3F4C"/>
    <w:rsid w:val="005A7883"/>
    <w:rsid w:val="005A7B18"/>
    <w:rsid w:val="005B0E29"/>
    <w:rsid w:val="005B1022"/>
    <w:rsid w:val="005B1994"/>
    <w:rsid w:val="005B286A"/>
    <w:rsid w:val="005B3AB3"/>
    <w:rsid w:val="005B44FE"/>
    <w:rsid w:val="005B4A23"/>
    <w:rsid w:val="005B5137"/>
    <w:rsid w:val="005B541C"/>
    <w:rsid w:val="005B58F7"/>
    <w:rsid w:val="005B66FB"/>
    <w:rsid w:val="005B6F91"/>
    <w:rsid w:val="005B7B40"/>
    <w:rsid w:val="005B7E3F"/>
    <w:rsid w:val="005C2DA5"/>
    <w:rsid w:val="005C2EC1"/>
    <w:rsid w:val="005C35EA"/>
    <w:rsid w:val="005C3811"/>
    <w:rsid w:val="005C4DC0"/>
    <w:rsid w:val="005C5E2D"/>
    <w:rsid w:val="005D095B"/>
    <w:rsid w:val="005D138E"/>
    <w:rsid w:val="005D3C31"/>
    <w:rsid w:val="005D47E0"/>
    <w:rsid w:val="005E187D"/>
    <w:rsid w:val="005E2B61"/>
    <w:rsid w:val="005E2D14"/>
    <w:rsid w:val="005E3536"/>
    <w:rsid w:val="005E3D13"/>
    <w:rsid w:val="005E4971"/>
    <w:rsid w:val="005E55F8"/>
    <w:rsid w:val="005E58F2"/>
    <w:rsid w:val="005E5A0B"/>
    <w:rsid w:val="005E5F67"/>
    <w:rsid w:val="005F06B2"/>
    <w:rsid w:val="005F0E96"/>
    <w:rsid w:val="005F2E1C"/>
    <w:rsid w:val="005F2EB5"/>
    <w:rsid w:val="005F301A"/>
    <w:rsid w:val="005F326B"/>
    <w:rsid w:val="005F4BDE"/>
    <w:rsid w:val="005F4FB3"/>
    <w:rsid w:val="005F51AA"/>
    <w:rsid w:val="005F5C41"/>
    <w:rsid w:val="005F6F57"/>
    <w:rsid w:val="006003F3"/>
    <w:rsid w:val="006011F9"/>
    <w:rsid w:val="00601D0D"/>
    <w:rsid w:val="006038BB"/>
    <w:rsid w:val="00603B1D"/>
    <w:rsid w:val="00603F7F"/>
    <w:rsid w:val="00604A76"/>
    <w:rsid w:val="006050C7"/>
    <w:rsid w:val="00605B2F"/>
    <w:rsid w:val="006064C4"/>
    <w:rsid w:val="00607810"/>
    <w:rsid w:val="0061005D"/>
    <w:rsid w:val="00610D8B"/>
    <w:rsid w:val="006113C2"/>
    <w:rsid w:val="00612255"/>
    <w:rsid w:val="00612900"/>
    <w:rsid w:val="00613151"/>
    <w:rsid w:val="00613C6F"/>
    <w:rsid w:val="00613F0E"/>
    <w:rsid w:val="006158BF"/>
    <w:rsid w:val="006164E2"/>
    <w:rsid w:val="006165DE"/>
    <w:rsid w:val="00620374"/>
    <w:rsid w:val="00620DFA"/>
    <w:rsid w:val="006218F1"/>
    <w:rsid w:val="00621A98"/>
    <w:rsid w:val="0062278A"/>
    <w:rsid w:val="00624231"/>
    <w:rsid w:val="006250DE"/>
    <w:rsid w:val="00625358"/>
    <w:rsid w:val="006267C6"/>
    <w:rsid w:val="00626AD5"/>
    <w:rsid w:val="00626CBD"/>
    <w:rsid w:val="00626DD2"/>
    <w:rsid w:val="006276F4"/>
    <w:rsid w:val="006279D1"/>
    <w:rsid w:val="00627A64"/>
    <w:rsid w:val="0063014F"/>
    <w:rsid w:val="00631041"/>
    <w:rsid w:val="00631430"/>
    <w:rsid w:val="00631B85"/>
    <w:rsid w:val="006350A2"/>
    <w:rsid w:val="00635143"/>
    <w:rsid w:val="006361FB"/>
    <w:rsid w:val="00636903"/>
    <w:rsid w:val="00642B01"/>
    <w:rsid w:val="00642BC0"/>
    <w:rsid w:val="00644302"/>
    <w:rsid w:val="006457A8"/>
    <w:rsid w:val="0064582B"/>
    <w:rsid w:val="00646E8B"/>
    <w:rsid w:val="00650186"/>
    <w:rsid w:val="006511DB"/>
    <w:rsid w:val="00651714"/>
    <w:rsid w:val="0065205F"/>
    <w:rsid w:val="00652F35"/>
    <w:rsid w:val="0065326D"/>
    <w:rsid w:val="0065488C"/>
    <w:rsid w:val="00655B8B"/>
    <w:rsid w:val="00655CAD"/>
    <w:rsid w:val="0065632C"/>
    <w:rsid w:val="00656F20"/>
    <w:rsid w:val="00657C43"/>
    <w:rsid w:val="00660C09"/>
    <w:rsid w:val="00660E46"/>
    <w:rsid w:val="0066154E"/>
    <w:rsid w:val="00661DFC"/>
    <w:rsid w:val="00662EB3"/>
    <w:rsid w:val="00663F09"/>
    <w:rsid w:val="0066632D"/>
    <w:rsid w:val="006668C3"/>
    <w:rsid w:val="00667F31"/>
    <w:rsid w:val="006706B0"/>
    <w:rsid w:val="00671030"/>
    <w:rsid w:val="00672578"/>
    <w:rsid w:val="00672A91"/>
    <w:rsid w:val="00672C7C"/>
    <w:rsid w:val="006730CB"/>
    <w:rsid w:val="0067419C"/>
    <w:rsid w:val="00674CA4"/>
    <w:rsid w:val="00674CE5"/>
    <w:rsid w:val="00676BB0"/>
    <w:rsid w:val="0067747F"/>
    <w:rsid w:val="00677E1F"/>
    <w:rsid w:val="00680366"/>
    <w:rsid w:val="006803A5"/>
    <w:rsid w:val="00685546"/>
    <w:rsid w:val="00685F9A"/>
    <w:rsid w:val="00691B08"/>
    <w:rsid w:val="00692205"/>
    <w:rsid w:val="0069268C"/>
    <w:rsid w:val="00692944"/>
    <w:rsid w:val="00692C2A"/>
    <w:rsid w:val="006934B5"/>
    <w:rsid w:val="0069452C"/>
    <w:rsid w:val="00694BA1"/>
    <w:rsid w:val="00694E37"/>
    <w:rsid w:val="00696F2E"/>
    <w:rsid w:val="0069779F"/>
    <w:rsid w:val="006A0638"/>
    <w:rsid w:val="006A0D4C"/>
    <w:rsid w:val="006A1D2E"/>
    <w:rsid w:val="006A6B7A"/>
    <w:rsid w:val="006A6CBB"/>
    <w:rsid w:val="006A6F52"/>
    <w:rsid w:val="006A7566"/>
    <w:rsid w:val="006A7747"/>
    <w:rsid w:val="006B12F8"/>
    <w:rsid w:val="006B1B98"/>
    <w:rsid w:val="006B4126"/>
    <w:rsid w:val="006B481C"/>
    <w:rsid w:val="006B566C"/>
    <w:rsid w:val="006B7BC7"/>
    <w:rsid w:val="006C0880"/>
    <w:rsid w:val="006C0EA4"/>
    <w:rsid w:val="006C131E"/>
    <w:rsid w:val="006C2787"/>
    <w:rsid w:val="006C279A"/>
    <w:rsid w:val="006C4497"/>
    <w:rsid w:val="006C49DE"/>
    <w:rsid w:val="006C5612"/>
    <w:rsid w:val="006C65DC"/>
    <w:rsid w:val="006C7631"/>
    <w:rsid w:val="006C7A28"/>
    <w:rsid w:val="006D256C"/>
    <w:rsid w:val="006D2CB4"/>
    <w:rsid w:val="006D5DC0"/>
    <w:rsid w:val="006D7031"/>
    <w:rsid w:val="006E09F7"/>
    <w:rsid w:val="006E107C"/>
    <w:rsid w:val="006E14F8"/>
    <w:rsid w:val="006E1519"/>
    <w:rsid w:val="006E43F9"/>
    <w:rsid w:val="006E7784"/>
    <w:rsid w:val="006F09AC"/>
    <w:rsid w:val="006F1129"/>
    <w:rsid w:val="006F133C"/>
    <w:rsid w:val="006F2A6E"/>
    <w:rsid w:val="006F4330"/>
    <w:rsid w:val="006F5914"/>
    <w:rsid w:val="006F5ACF"/>
    <w:rsid w:val="006F7528"/>
    <w:rsid w:val="006F77C7"/>
    <w:rsid w:val="00700071"/>
    <w:rsid w:val="00700D35"/>
    <w:rsid w:val="00703AAF"/>
    <w:rsid w:val="007108AB"/>
    <w:rsid w:val="007113C4"/>
    <w:rsid w:val="00712481"/>
    <w:rsid w:val="007128D7"/>
    <w:rsid w:val="00713507"/>
    <w:rsid w:val="0071368F"/>
    <w:rsid w:val="0071371B"/>
    <w:rsid w:val="007137D4"/>
    <w:rsid w:val="0071492F"/>
    <w:rsid w:val="00714BA7"/>
    <w:rsid w:val="0071733E"/>
    <w:rsid w:val="007200CD"/>
    <w:rsid w:val="007204EE"/>
    <w:rsid w:val="00722AC0"/>
    <w:rsid w:val="00725C99"/>
    <w:rsid w:val="007265B0"/>
    <w:rsid w:val="0073209B"/>
    <w:rsid w:val="00732419"/>
    <w:rsid w:val="0073252E"/>
    <w:rsid w:val="007342CA"/>
    <w:rsid w:val="00734601"/>
    <w:rsid w:val="00734657"/>
    <w:rsid w:val="00735917"/>
    <w:rsid w:val="00735CF7"/>
    <w:rsid w:val="00735DB7"/>
    <w:rsid w:val="00736F51"/>
    <w:rsid w:val="00741F29"/>
    <w:rsid w:val="00742046"/>
    <w:rsid w:val="007425E1"/>
    <w:rsid w:val="00744CA8"/>
    <w:rsid w:val="00744E9E"/>
    <w:rsid w:val="00745088"/>
    <w:rsid w:val="00746160"/>
    <w:rsid w:val="00746623"/>
    <w:rsid w:val="00746F0C"/>
    <w:rsid w:val="00752BC1"/>
    <w:rsid w:val="00752BC9"/>
    <w:rsid w:val="0075352A"/>
    <w:rsid w:val="00754C0D"/>
    <w:rsid w:val="007550E9"/>
    <w:rsid w:val="00755711"/>
    <w:rsid w:val="00755BB6"/>
    <w:rsid w:val="007562D5"/>
    <w:rsid w:val="00756BB5"/>
    <w:rsid w:val="007649A0"/>
    <w:rsid w:val="00766BA4"/>
    <w:rsid w:val="00770D2B"/>
    <w:rsid w:val="007714A1"/>
    <w:rsid w:val="0077203F"/>
    <w:rsid w:val="0077270D"/>
    <w:rsid w:val="007728D6"/>
    <w:rsid w:val="00773A0A"/>
    <w:rsid w:val="00773CA7"/>
    <w:rsid w:val="007759FA"/>
    <w:rsid w:val="007767D6"/>
    <w:rsid w:val="00781D98"/>
    <w:rsid w:val="00783845"/>
    <w:rsid w:val="00783EB9"/>
    <w:rsid w:val="007842AC"/>
    <w:rsid w:val="00784859"/>
    <w:rsid w:val="00786AED"/>
    <w:rsid w:val="00787EA7"/>
    <w:rsid w:val="00787EE3"/>
    <w:rsid w:val="007918D7"/>
    <w:rsid w:val="007932D5"/>
    <w:rsid w:val="00793747"/>
    <w:rsid w:val="00795C13"/>
    <w:rsid w:val="00796127"/>
    <w:rsid w:val="007A0318"/>
    <w:rsid w:val="007A04A6"/>
    <w:rsid w:val="007A0B7D"/>
    <w:rsid w:val="007A0D16"/>
    <w:rsid w:val="007A0E22"/>
    <w:rsid w:val="007A1DCD"/>
    <w:rsid w:val="007A2DBC"/>
    <w:rsid w:val="007A371C"/>
    <w:rsid w:val="007A45FD"/>
    <w:rsid w:val="007A4719"/>
    <w:rsid w:val="007A5465"/>
    <w:rsid w:val="007A7B9F"/>
    <w:rsid w:val="007B005D"/>
    <w:rsid w:val="007B36EB"/>
    <w:rsid w:val="007B44EE"/>
    <w:rsid w:val="007B4A60"/>
    <w:rsid w:val="007C10B1"/>
    <w:rsid w:val="007C1219"/>
    <w:rsid w:val="007C2054"/>
    <w:rsid w:val="007C23C6"/>
    <w:rsid w:val="007C561D"/>
    <w:rsid w:val="007C5C3E"/>
    <w:rsid w:val="007C6D8F"/>
    <w:rsid w:val="007C6F3A"/>
    <w:rsid w:val="007C72BE"/>
    <w:rsid w:val="007C7E36"/>
    <w:rsid w:val="007D0381"/>
    <w:rsid w:val="007D0A67"/>
    <w:rsid w:val="007D0AD3"/>
    <w:rsid w:val="007D2F0F"/>
    <w:rsid w:val="007D43EC"/>
    <w:rsid w:val="007D66ED"/>
    <w:rsid w:val="007D78E4"/>
    <w:rsid w:val="007E068C"/>
    <w:rsid w:val="007E23C2"/>
    <w:rsid w:val="007E33E4"/>
    <w:rsid w:val="007E3F57"/>
    <w:rsid w:val="007E40A2"/>
    <w:rsid w:val="007E46AA"/>
    <w:rsid w:val="007E7187"/>
    <w:rsid w:val="007E7B3A"/>
    <w:rsid w:val="007F2863"/>
    <w:rsid w:val="007F3A03"/>
    <w:rsid w:val="007F48E7"/>
    <w:rsid w:val="007F4A7D"/>
    <w:rsid w:val="007F523A"/>
    <w:rsid w:val="007F7D86"/>
    <w:rsid w:val="007F7D98"/>
    <w:rsid w:val="00800846"/>
    <w:rsid w:val="00800932"/>
    <w:rsid w:val="00801B81"/>
    <w:rsid w:val="008027C4"/>
    <w:rsid w:val="00803074"/>
    <w:rsid w:val="008030F5"/>
    <w:rsid w:val="00803F9A"/>
    <w:rsid w:val="008079AE"/>
    <w:rsid w:val="00807DE1"/>
    <w:rsid w:val="00807EE1"/>
    <w:rsid w:val="008127D9"/>
    <w:rsid w:val="0081346F"/>
    <w:rsid w:val="00813F3F"/>
    <w:rsid w:val="00814295"/>
    <w:rsid w:val="008156BB"/>
    <w:rsid w:val="00815A1C"/>
    <w:rsid w:val="00815A85"/>
    <w:rsid w:val="00822DFC"/>
    <w:rsid w:val="00822E1E"/>
    <w:rsid w:val="008234F8"/>
    <w:rsid w:val="0082366F"/>
    <w:rsid w:val="00826A6D"/>
    <w:rsid w:val="0082719C"/>
    <w:rsid w:val="0082735E"/>
    <w:rsid w:val="00830087"/>
    <w:rsid w:val="008312E9"/>
    <w:rsid w:val="00831480"/>
    <w:rsid w:val="0083393D"/>
    <w:rsid w:val="00833E5E"/>
    <w:rsid w:val="0083480E"/>
    <w:rsid w:val="0083613E"/>
    <w:rsid w:val="00841010"/>
    <w:rsid w:val="00842B82"/>
    <w:rsid w:val="008468F1"/>
    <w:rsid w:val="0084704D"/>
    <w:rsid w:val="00850F0A"/>
    <w:rsid w:val="008511D9"/>
    <w:rsid w:val="00851A4C"/>
    <w:rsid w:val="0085237F"/>
    <w:rsid w:val="00854C34"/>
    <w:rsid w:val="00856D49"/>
    <w:rsid w:val="00856F37"/>
    <w:rsid w:val="00857FEA"/>
    <w:rsid w:val="00860D12"/>
    <w:rsid w:val="008618CC"/>
    <w:rsid w:val="00863D0D"/>
    <w:rsid w:val="00864C88"/>
    <w:rsid w:val="00870544"/>
    <w:rsid w:val="00870560"/>
    <w:rsid w:val="008711F3"/>
    <w:rsid w:val="008727A5"/>
    <w:rsid w:val="00872C6C"/>
    <w:rsid w:val="00873F03"/>
    <w:rsid w:val="00874A6D"/>
    <w:rsid w:val="008756CE"/>
    <w:rsid w:val="00875A02"/>
    <w:rsid w:val="00875DC5"/>
    <w:rsid w:val="0087707A"/>
    <w:rsid w:val="00877789"/>
    <w:rsid w:val="00880678"/>
    <w:rsid w:val="0088242A"/>
    <w:rsid w:val="00883756"/>
    <w:rsid w:val="00883AB7"/>
    <w:rsid w:val="0088538A"/>
    <w:rsid w:val="00886F91"/>
    <w:rsid w:val="008873EF"/>
    <w:rsid w:val="008905F1"/>
    <w:rsid w:val="008A0FB7"/>
    <w:rsid w:val="008A20C0"/>
    <w:rsid w:val="008A2A15"/>
    <w:rsid w:val="008A3ED5"/>
    <w:rsid w:val="008A45E2"/>
    <w:rsid w:val="008A4B86"/>
    <w:rsid w:val="008A623D"/>
    <w:rsid w:val="008A6971"/>
    <w:rsid w:val="008B0C33"/>
    <w:rsid w:val="008B20FA"/>
    <w:rsid w:val="008B2A05"/>
    <w:rsid w:val="008B2FA5"/>
    <w:rsid w:val="008B3763"/>
    <w:rsid w:val="008B50BF"/>
    <w:rsid w:val="008B51B4"/>
    <w:rsid w:val="008B5AFF"/>
    <w:rsid w:val="008C130B"/>
    <w:rsid w:val="008C15AB"/>
    <w:rsid w:val="008C24C7"/>
    <w:rsid w:val="008C2AE4"/>
    <w:rsid w:val="008C3D35"/>
    <w:rsid w:val="008C49F0"/>
    <w:rsid w:val="008C6116"/>
    <w:rsid w:val="008C614B"/>
    <w:rsid w:val="008C782F"/>
    <w:rsid w:val="008C7E65"/>
    <w:rsid w:val="008D037D"/>
    <w:rsid w:val="008D19B4"/>
    <w:rsid w:val="008D1D24"/>
    <w:rsid w:val="008D2AA0"/>
    <w:rsid w:val="008D3045"/>
    <w:rsid w:val="008D4617"/>
    <w:rsid w:val="008D478D"/>
    <w:rsid w:val="008D4EA9"/>
    <w:rsid w:val="008D54BB"/>
    <w:rsid w:val="008D5BDE"/>
    <w:rsid w:val="008D6064"/>
    <w:rsid w:val="008D6AE6"/>
    <w:rsid w:val="008D78FC"/>
    <w:rsid w:val="008E03F4"/>
    <w:rsid w:val="008E1100"/>
    <w:rsid w:val="008E1512"/>
    <w:rsid w:val="008E1F9E"/>
    <w:rsid w:val="008E2143"/>
    <w:rsid w:val="008E3B21"/>
    <w:rsid w:val="008E3E19"/>
    <w:rsid w:val="008E3E87"/>
    <w:rsid w:val="008E3FE9"/>
    <w:rsid w:val="008E51A8"/>
    <w:rsid w:val="008E5343"/>
    <w:rsid w:val="008E63CA"/>
    <w:rsid w:val="008F01B6"/>
    <w:rsid w:val="008F1C4C"/>
    <w:rsid w:val="008F3B06"/>
    <w:rsid w:val="008F4818"/>
    <w:rsid w:val="008F5DA8"/>
    <w:rsid w:val="009004F0"/>
    <w:rsid w:val="00900F59"/>
    <w:rsid w:val="00900FE1"/>
    <w:rsid w:val="00903C28"/>
    <w:rsid w:val="00905297"/>
    <w:rsid w:val="009053AA"/>
    <w:rsid w:val="009068F5"/>
    <w:rsid w:val="009100EC"/>
    <w:rsid w:val="00911DE0"/>
    <w:rsid w:val="0091233D"/>
    <w:rsid w:val="00912533"/>
    <w:rsid w:val="009151C1"/>
    <w:rsid w:val="00917E41"/>
    <w:rsid w:val="00917F1F"/>
    <w:rsid w:val="0092008E"/>
    <w:rsid w:val="00920349"/>
    <w:rsid w:val="009206C8"/>
    <w:rsid w:val="00920CDC"/>
    <w:rsid w:val="00921353"/>
    <w:rsid w:val="0092332C"/>
    <w:rsid w:val="009234D6"/>
    <w:rsid w:val="00925183"/>
    <w:rsid w:val="00925E8C"/>
    <w:rsid w:val="00926FAB"/>
    <w:rsid w:val="00930CCD"/>
    <w:rsid w:val="00932033"/>
    <w:rsid w:val="00932738"/>
    <w:rsid w:val="00932AB3"/>
    <w:rsid w:val="009340F2"/>
    <w:rsid w:val="00935CBE"/>
    <w:rsid w:val="009363AB"/>
    <w:rsid w:val="009364F4"/>
    <w:rsid w:val="00937288"/>
    <w:rsid w:val="009374B4"/>
    <w:rsid w:val="009375D0"/>
    <w:rsid w:val="00940D40"/>
    <w:rsid w:val="00944570"/>
    <w:rsid w:val="009451CB"/>
    <w:rsid w:val="00945CF6"/>
    <w:rsid w:val="009464B5"/>
    <w:rsid w:val="0095070B"/>
    <w:rsid w:val="00950AAC"/>
    <w:rsid w:val="0095212D"/>
    <w:rsid w:val="009540E1"/>
    <w:rsid w:val="009541F3"/>
    <w:rsid w:val="00954F33"/>
    <w:rsid w:val="00956680"/>
    <w:rsid w:val="009579C8"/>
    <w:rsid w:val="00960171"/>
    <w:rsid w:val="009601C2"/>
    <w:rsid w:val="00960421"/>
    <w:rsid w:val="0096151A"/>
    <w:rsid w:val="00962FBD"/>
    <w:rsid w:val="00963C4C"/>
    <w:rsid w:val="009646FE"/>
    <w:rsid w:val="009647C1"/>
    <w:rsid w:val="00964EDE"/>
    <w:rsid w:val="009657CF"/>
    <w:rsid w:val="009662C6"/>
    <w:rsid w:val="009667E3"/>
    <w:rsid w:val="00966965"/>
    <w:rsid w:val="00967913"/>
    <w:rsid w:val="00967E38"/>
    <w:rsid w:val="00970006"/>
    <w:rsid w:val="00970320"/>
    <w:rsid w:val="009708B9"/>
    <w:rsid w:val="00971C6B"/>
    <w:rsid w:val="0097429C"/>
    <w:rsid w:val="009744C0"/>
    <w:rsid w:val="00977B70"/>
    <w:rsid w:val="009800F0"/>
    <w:rsid w:val="0098080B"/>
    <w:rsid w:val="0098553D"/>
    <w:rsid w:val="00985FF8"/>
    <w:rsid w:val="009864BD"/>
    <w:rsid w:val="0098661F"/>
    <w:rsid w:val="00986C6F"/>
    <w:rsid w:val="00986D8B"/>
    <w:rsid w:val="00986E04"/>
    <w:rsid w:val="00990EFE"/>
    <w:rsid w:val="0099288D"/>
    <w:rsid w:val="009960AC"/>
    <w:rsid w:val="00997A39"/>
    <w:rsid w:val="00997FB9"/>
    <w:rsid w:val="009A021B"/>
    <w:rsid w:val="009A16BF"/>
    <w:rsid w:val="009A16D3"/>
    <w:rsid w:val="009A2828"/>
    <w:rsid w:val="009A48AE"/>
    <w:rsid w:val="009A5836"/>
    <w:rsid w:val="009A609A"/>
    <w:rsid w:val="009A628F"/>
    <w:rsid w:val="009A6859"/>
    <w:rsid w:val="009B1FE6"/>
    <w:rsid w:val="009B3A76"/>
    <w:rsid w:val="009B4A98"/>
    <w:rsid w:val="009B65E0"/>
    <w:rsid w:val="009B6953"/>
    <w:rsid w:val="009B775B"/>
    <w:rsid w:val="009C2F02"/>
    <w:rsid w:val="009C513C"/>
    <w:rsid w:val="009C76BA"/>
    <w:rsid w:val="009C7A8B"/>
    <w:rsid w:val="009C7AF2"/>
    <w:rsid w:val="009D39DC"/>
    <w:rsid w:val="009E045E"/>
    <w:rsid w:val="009E0C5A"/>
    <w:rsid w:val="009E0ECB"/>
    <w:rsid w:val="009E0EEF"/>
    <w:rsid w:val="009E15EF"/>
    <w:rsid w:val="009E1F82"/>
    <w:rsid w:val="009E36AF"/>
    <w:rsid w:val="009E4E06"/>
    <w:rsid w:val="009E54CD"/>
    <w:rsid w:val="009E660F"/>
    <w:rsid w:val="009E71BB"/>
    <w:rsid w:val="009E7348"/>
    <w:rsid w:val="009E74EB"/>
    <w:rsid w:val="009F020F"/>
    <w:rsid w:val="009F1723"/>
    <w:rsid w:val="009F281B"/>
    <w:rsid w:val="009F2D7D"/>
    <w:rsid w:val="009F3CDC"/>
    <w:rsid w:val="009F3EAE"/>
    <w:rsid w:val="009F5061"/>
    <w:rsid w:val="009F7FCA"/>
    <w:rsid w:val="00A01971"/>
    <w:rsid w:val="00A03074"/>
    <w:rsid w:val="00A04C4E"/>
    <w:rsid w:val="00A063A1"/>
    <w:rsid w:val="00A07006"/>
    <w:rsid w:val="00A07326"/>
    <w:rsid w:val="00A07A4D"/>
    <w:rsid w:val="00A1159F"/>
    <w:rsid w:val="00A12F3A"/>
    <w:rsid w:val="00A141E9"/>
    <w:rsid w:val="00A150D7"/>
    <w:rsid w:val="00A17117"/>
    <w:rsid w:val="00A1755D"/>
    <w:rsid w:val="00A20D0A"/>
    <w:rsid w:val="00A21C2E"/>
    <w:rsid w:val="00A22A72"/>
    <w:rsid w:val="00A23C50"/>
    <w:rsid w:val="00A2648C"/>
    <w:rsid w:val="00A27348"/>
    <w:rsid w:val="00A35CB5"/>
    <w:rsid w:val="00A36271"/>
    <w:rsid w:val="00A3708E"/>
    <w:rsid w:val="00A3722D"/>
    <w:rsid w:val="00A3770B"/>
    <w:rsid w:val="00A40458"/>
    <w:rsid w:val="00A42D9E"/>
    <w:rsid w:val="00A47C4A"/>
    <w:rsid w:val="00A47FE3"/>
    <w:rsid w:val="00A50CAB"/>
    <w:rsid w:val="00A5135A"/>
    <w:rsid w:val="00A529CD"/>
    <w:rsid w:val="00A5355B"/>
    <w:rsid w:val="00A53605"/>
    <w:rsid w:val="00A53FBC"/>
    <w:rsid w:val="00A55FDA"/>
    <w:rsid w:val="00A566AC"/>
    <w:rsid w:val="00A56B63"/>
    <w:rsid w:val="00A56C45"/>
    <w:rsid w:val="00A60A66"/>
    <w:rsid w:val="00A627CD"/>
    <w:rsid w:val="00A63818"/>
    <w:rsid w:val="00A64CDD"/>
    <w:rsid w:val="00A67863"/>
    <w:rsid w:val="00A71529"/>
    <w:rsid w:val="00A71C48"/>
    <w:rsid w:val="00A72750"/>
    <w:rsid w:val="00A7287C"/>
    <w:rsid w:val="00A7451D"/>
    <w:rsid w:val="00A75F57"/>
    <w:rsid w:val="00A76FA0"/>
    <w:rsid w:val="00A77B99"/>
    <w:rsid w:val="00A80D72"/>
    <w:rsid w:val="00A81618"/>
    <w:rsid w:val="00A82887"/>
    <w:rsid w:val="00A8357E"/>
    <w:rsid w:val="00A83639"/>
    <w:rsid w:val="00A83A2C"/>
    <w:rsid w:val="00A85FC6"/>
    <w:rsid w:val="00A86FA4"/>
    <w:rsid w:val="00A875B6"/>
    <w:rsid w:val="00A90EC5"/>
    <w:rsid w:val="00A917CD"/>
    <w:rsid w:val="00A91A96"/>
    <w:rsid w:val="00A91DC7"/>
    <w:rsid w:val="00A91E78"/>
    <w:rsid w:val="00A928AD"/>
    <w:rsid w:val="00A94FD3"/>
    <w:rsid w:val="00A95A62"/>
    <w:rsid w:val="00A95FD5"/>
    <w:rsid w:val="00A963B3"/>
    <w:rsid w:val="00A96D69"/>
    <w:rsid w:val="00A96E0A"/>
    <w:rsid w:val="00A972C9"/>
    <w:rsid w:val="00AA09F0"/>
    <w:rsid w:val="00AA3807"/>
    <w:rsid w:val="00AA3EBB"/>
    <w:rsid w:val="00AA4A02"/>
    <w:rsid w:val="00AA5F6E"/>
    <w:rsid w:val="00AB245F"/>
    <w:rsid w:val="00AB2921"/>
    <w:rsid w:val="00AB2DF9"/>
    <w:rsid w:val="00AB425F"/>
    <w:rsid w:val="00AB5067"/>
    <w:rsid w:val="00AB667F"/>
    <w:rsid w:val="00AB6F1B"/>
    <w:rsid w:val="00AC039E"/>
    <w:rsid w:val="00AC049F"/>
    <w:rsid w:val="00AC24C6"/>
    <w:rsid w:val="00AC2E08"/>
    <w:rsid w:val="00AC2EE7"/>
    <w:rsid w:val="00AC3129"/>
    <w:rsid w:val="00AC5280"/>
    <w:rsid w:val="00AC52BE"/>
    <w:rsid w:val="00AC5AA4"/>
    <w:rsid w:val="00AC717F"/>
    <w:rsid w:val="00AD1131"/>
    <w:rsid w:val="00AD149F"/>
    <w:rsid w:val="00AD2311"/>
    <w:rsid w:val="00AD3070"/>
    <w:rsid w:val="00AD340C"/>
    <w:rsid w:val="00AD3695"/>
    <w:rsid w:val="00AD3F2C"/>
    <w:rsid w:val="00AD42D5"/>
    <w:rsid w:val="00AD4839"/>
    <w:rsid w:val="00AD4F0F"/>
    <w:rsid w:val="00AD55F7"/>
    <w:rsid w:val="00AD7E5C"/>
    <w:rsid w:val="00AE229D"/>
    <w:rsid w:val="00AE2462"/>
    <w:rsid w:val="00AE2B3D"/>
    <w:rsid w:val="00AE335B"/>
    <w:rsid w:val="00AE336D"/>
    <w:rsid w:val="00AE39AA"/>
    <w:rsid w:val="00AE48C1"/>
    <w:rsid w:val="00AE4BE2"/>
    <w:rsid w:val="00AE5464"/>
    <w:rsid w:val="00AE5A85"/>
    <w:rsid w:val="00AE61E8"/>
    <w:rsid w:val="00AE6C3E"/>
    <w:rsid w:val="00AE7B9B"/>
    <w:rsid w:val="00AF1E50"/>
    <w:rsid w:val="00AF432F"/>
    <w:rsid w:val="00AF4792"/>
    <w:rsid w:val="00AF50D1"/>
    <w:rsid w:val="00AF527F"/>
    <w:rsid w:val="00AF5E67"/>
    <w:rsid w:val="00AF6F33"/>
    <w:rsid w:val="00AF7EFD"/>
    <w:rsid w:val="00B00BE9"/>
    <w:rsid w:val="00B01BF8"/>
    <w:rsid w:val="00B05ADC"/>
    <w:rsid w:val="00B05E0E"/>
    <w:rsid w:val="00B078E9"/>
    <w:rsid w:val="00B079CF"/>
    <w:rsid w:val="00B07FB9"/>
    <w:rsid w:val="00B10A7E"/>
    <w:rsid w:val="00B10BA3"/>
    <w:rsid w:val="00B10C0A"/>
    <w:rsid w:val="00B1216C"/>
    <w:rsid w:val="00B14785"/>
    <w:rsid w:val="00B166D2"/>
    <w:rsid w:val="00B16AD6"/>
    <w:rsid w:val="00B16E5A"/>
    <w:rsid w:val="00B16FF7"/>
    <w:rsid w:val="00B170C2"/>
    <w:rsid w:val="00B17C62"/>
    <w:rsid w:val="00B22E82"/>
    <w:rsid w:val="00B239B7"/>
    <w:rsid w:val="00B24594"/>
    <w:rsid w:val="00B24D36"/>
    <w:rsid w:val="00B2512D"/>
    <w:rsid w:val="00B262D3"/>
    <w:rsid w:val="00B2667C"/>
    <w:rsid w:val="00B27D2C"/>
    <w:rsid w:val="00B30CA4"/>
    <w:rsid w:val="00B30F18"/>
    <w:rsid w:val="00B311ED"/>
    <w:rsid w:val="00B33C36"/>
    <w:rsid w:val="00B34768"/>
    <w:rsid w:val="00B3596B"/>
    <w:rsid w:val="00B366DE"/>
    <w:rsid w:val="00B40436"/>
    <w:rsid w:val="00B40796"/>
    <w:rsid w:val="00B4092C"/>
    <w:rsid w:val="00B40CE4"/>
    <w:rsid w:val="00B42396"/>
    <w:rsid w:val="00B43DCB"/>
    <w:rsid w:val="00B446C9"/>
    <w:rsid w:val="00B44731"/>
    <w:rsid w:val="00B4485C"/>
    <w:rsid w:val="00B44EE6"/>
    <w:rsid w:val="00B450DC"/>
    <w:rsid w:val="00B464D0"/>
    <w:rsid w:val="00B46A30"/>
    <w:rsid w:val="00B51C78"/>
    <w:rsid w:val="00B527D5"/>
    <w:rsid w:val="00B53D3F"/>
    <w:rsid w:val="00B549C3"/>
    <w:rsid w:val="00B610CA"/>
    <w:rsid w:val="00B61410"/>
    <w:rsid w:val="00B61F30"/>
    <w:rsid w:val="00B65A65"/>
    <w:rsid w:val="00B70CF0"/>
    <w:rsid w:val="00B7456D"/>
    <w:rsid w:val="00B75FFE"/>
    <w:rsid w:val="00B76EF5"/>
    <w:rsid w:val="00B805F2"/>
    <w:rsid w:val="00B80EEB"/>
    <w:rsid w:val="00B8215A"/>
    <w:rsid w:val="00B82D3E"/>
    <w:rsid w:val="00B8398A"/>
    <w:rsid w:val="00B83B70"/>
    <w:rsid w:val="00B84047"/>
    <w:rsid w:val="00B8408D"/>
    <w:rsid w:val="00B8590A"/>
    <w:rsid w:val="00B86BC1"/>
    <w:rsid w:val="00B871B3"/>
    <w:rsid w:val="00B87F47"/>
    <w:rsid w:val="00B92D3F"/>
    <w:rsid w:val="00BA0DBE"/>
    <w:rsid w:val="00BA10F9"/>
    <w:rsid w:val="00BA1B86"/>
    <w:rsid w:val="00BA5641"/>
    <w:rsid w:val="00BB2289"/>
    <w:rsid w:val="00BB2845"/>
    <w:rsid w:val="00BB2C14"/>
    <w:rsid w:val="00BB5257"/>
    <w:rsid w:val="00BB7149"/>
    <w:rsid w:val="00BC105B"/>
    <w:rsid w:val="00BC3CF6"/>
    <w:rsid w:val="00BC3D80"/>
    <w:rsid w:val="00BC41C5"/>
    <w:rsid w:val="00BC436C"/>
    <w:rsid w:val="00BC7634"/>
    <w:rsid w:val="00BD002E"/>
    <w:rsid w:val="00BD52A9"/>
    <w:rsid w:val="00BD5D26"/>
    <w:rsid w:val="00BD66F3"/>
    <w:rsid w:val="00BD7DB6"/>
    <w:rsid w:val="00BE0AC4"/>
    <w:rsid w:val="00BE1264"/>
    <w:rsid w:val="00BE140E"/>
    <w:rsid w:val="00BE16C1"/>
    <w:rsid w:val="00BE290C"/>
    <w:rsid w:val="00BE4976"/>
    <w:rsid w:val="00BE5D2E"/>
    <w:rsid w:val="00BF082E"/>
    <w:rsid w:val="00BF1732"/>
    <w:rsid w:val="00BF184E"/>
    <w:rsid w:val="00BF3BAD"/>
    <w:rsid w:val="00BF3F0D"/>
    <w:rsid w:val="00BF5D18"/>
    <w:rsid w:val="00C0040C"/>
    <w:rsid w:val="00C006FC"/>
    <w:rsid w:val="00C00C25"/>
    <w:rsid w:val="00C01817"/>
    <w:rsid w:val="00C01B52"/>
    <w:rsid w:val="00C02A2E"/>
    <w:rsid w:val="00C039F8"/>
    <w:rsid w:val="00C043B3"/>
    <w:rsid w:val="00C04CEA"/>
    <w:rsid w:val="00C06135"/>
    <w:rsid w:val="00C0660B"/>
    <w:rsid w:val="00C06EBD"/>
    <w:rsid w:val="00C07128"/>
    <w:rsid w:val="00C073E9"/>
    <w:rsid w:val="00C128ED"/>
    <w:rsid w:val="00C12AFB"/>
    <w:rsid w:val="00C168CC"/>
    <w:rsid w:val="00C17BD7"/>
    <w:rsid w:val="00C213D2"/>
    <w:rsid w:val="00C21836"/>
    <w:rsid w:val="00C22A4A"/>
    <w:rsid w:val="00C22D88"/>
    <w:rsid w:val="00C321EF"/>
    <w:rsid w:val="00C336E4"/>
    <w:rsid w:val="00C34E6D"/>
    <w:rsid w:val="00C3509C"/>
    <w:rsid w:val="00C3531F"/>
    <w:rsid w:val="00C355CA"/>
    <w:rsid w:val="00C3592B"/>
    <w:rsid w:val="00C366AB"/>
    <w:rsid w:val="00C37B9C"/>
    <w:rsid w:val="00C4119C"/>
    <w:rsid w:val="00C41896"/>
    <w:rsid w:val="00C423CE"/>
    <w:rsid w:val="00C42AD0"/>
    <w:rsid w:val="00C430AA"/>
    <w:rsid w:val="00C44DC5"/>
    <w:rsid w:val="00C45379"/>
    <w:rsid w:val="00C46302"/>
    <w:rsid w:val="00C46F47"/>
    <w:rsid w:val="00C47FC2"/>
    <w:rsid w:val="00C51152"/>
    <w:rsid w:val="00C52F37"/>
    <w:rsid w:val="00C54253"/>
    <w:rsid w:val="00C55B3D"/>
    <w:rsid w:val="00C560DB"/>
    <w:rsid w:val="00C60723"/>
    <w:rsid w:val="00C61269"/>
    <w:rsid w:val="00C64D2E"/>
    <w:rsid w:val="00C64E95"/>
    <w:rsid w:val="00C65320"/>
    <w:rsid w:val="00C6616D"/>
    <w:rsid w:val="00C661AD"/>
    <w:rsid w:val="00C668C9"/>
    <w:rsid w:val="00C672DE"/>
    <w:rsid w:val="00C672EA"/>
    <w:rsid w:val="00C679AF"/>
    <w:rsid w:val="00C70129"/>
    <w:rsid w:val="00C702ED"/>
    <w:rsid w:val="00C70483"/>
    <w:rsid w:val="00C71184"/>
    <w:rsid w:val="00C7167C"/>
    <w:rsid w:val="00C71AD8"/>
    <w:rsid w:val="00C74FFE"/>
    <w:rsid w:val="00C752D8"/>
    <w:rsid w:val="00C76358"/>
    <w:rsid w:val="00C80FF9"/>
    <w:rsid w:val="00C82488"/>
    <w:rsid w:val="00C83DC2"/>
    <w:rsid w:val="00C86378"/>
    <w:rsid w:val="00C8645D"/>
    <w:rsid w:val="00C86775"/>
    <w:rsid w:val="00C87C4D"/>
    <w:rsid w:val="00C90295"/>
    <w:rsid w:val="00C91783"/>
    <w:rsid w:val="00C92424"/>
    <w:rsid w:val="00C95D7D"/>
    <w:rsid w:val="00C95DE0"/>
    <w:rsid w:val="00C9632D"/>
    <w:rsid w:val="00CA0AE4"/>
    <w:rsid w:val="00CA2509"/>
    <w:rsid w:val="00CA2B58"/>
    <w:rsid w:val="00CA4D9A"/>
    <w:rsid w:val="00CA6579"/>
    <w:rsid w:val="00CA6ADB"/>
    <w:rsid w:val="00CA71F0"/>
    <w:rsid w:val="00CA75B5"/>
    <w:rsid w:val="00CB0912"/>
    <w:rsid w:val="00CB0EBF"/>
    <w:rsid w:val="00CB14C6"/>
    <w:rsid w:val="00CB211A"/>
    <w:rsid w:val="00CB2414"/>
    <w:rsid w:val="00CB263B"/>
    <w:rsid w:val="00CB47D8"/>
    <w:rsid w:val="00CB59E6"/>
    <w:rsid w:val="00CB681E"/>
    <w:rsid w:val="00CB68DC"/>
    <w:rsid w:val="00CB7403"/>
    <w:rsid w:val="00CC0A6B"/>
    <w:rsid w:val="00CC11C1"/>
    <w:rsid w:val="00CC1426"/>
    <w:rsid w:val="00CC16F4"/>
    <w:rsid w:val="00CC2103"/>
    <w:rsid w:val="00CC2A1E"/>
    <w:rsid w:val="00CC2A8F"/>
    <w:rsid w:val="00CC3738"/>
    <w:rsid w:val="00CC4FED"/>
    <w:rsid w:val="00CC579E"/>
    <w:rsid w:val="00CC5AF5"/>
    <w:rsid w:val="00CC5C6E"/>
    <w:rsid w:val="00CC618F"/>
    <w:rsid w:val="00CC6723"/>
    <w:rsid w:val="00CC67C1"/>
    <w:rsid w:val="00CC685E"/>
    <w:rsid w:val="00CC7D14"/>
    <w:rsid w:val="00CD15CB"/>
    <w:rsid w:val="00CD3F3B"/>
    <w:rsid w:val="00CD4456"/>
    <w:rsid w:val="00CD6E7D"/>
    <w:rsid w:val="00CE1777"/>
    <w:rsid w:val="00CE23FC"/>
    <w:rsid w:val="00CE261B"/>
    <w:rsid w:val="00CE2888"/>
    <w:rsid w:val="00CE2D34"/>
    <w:rsid w:val="00CE37C1"/>
    <w:rsid w:val="00CE39B0"/>
    <w:rsid w:val="00CE3E82"/>
    <w:rsid w:val="00CE4B79"/>
    <w:rsid w:val="00CE5FCE"/>
    <w:rsid w:val="00CE628D"/>
    <w:rsid w:val="00CE6444"/>
    <w:rsid w:val="00CF0F9A"/>
    <w:rsid w:val="00CF13FB"/>
    <w:rsid w:val="00CF251D"/>
    <w:rsid w:val="00CF2DD3"/>
    <w:rsid w:val="00CF314D"/>
    <w:rsid w:val="00CF323F"/>
    <w:rsid w:val="00CF48EE"/>
    <w:rsid w:val="00CF5415"/>
    <w:rsid w:val="00CF56C2"/>
    <w:rsid w:val="00CF6168"/>
    <w:rsid w:val="00D00042"/>
    <w:rsid w:val="00D002EC"/>
    <w:rsid w:val="00D02365"/>
    <w:rsid w:val="00D0337E"/>
    <w:rsid w:val="00D03BF0"/>
    <w:rsid w:val="00D04166"/>
    <w:rsid w:val="00D0496B"/>
    <w:rsid w:val="00D04FD0"/>
    <w:rsid w:val="00D05346"/>
    <w:rsid w:val="00D06540"/>
    <w:rsid w:val="00D07CE1"/>
    <w:rsid w:val="00D124A9"/>
    <w:rsid w:val="00D12906"/>
    <w:rsid w:val="00D137BF"/>
    <w:rsid w:val="00D14125"/>
    <w:rsid w:val="00D15237"/>
    <w:rsid w:val="00D166E6"/>
    <w:rsid w:val="00D203D6"/>
    <w:rsid w:val="00D20FA9"/>
    <w:rsid w:val="00D2208E"/>
    <w:rsid w:val="00D2278C"/>
    <w:rsid w:val="00D22802"/>
    <w:rsid w:val="00D234B7"/>
    <w:rsid w:val="00D25D2F"/>
    <w:rsid w:val="00D2797C"/>
    <w:rsid w:val="00D312A8"/>
    <w:rsid w:val="00D32E37"/>
    <w:rsid w:val="00D33DF9"/>
    <w:rsid w:val="00D34D8C"/>
    <w:rsid w:val="00D372BE"/>
    <w:rsid w:val="00D37985"/>
    <w:rsid w:val="00D409D1"/>
    <w:rsid w:val="00D40CF8"/>
    <w:rsid w:val="00D421A4"/>
    <w:rsid w:val="00D4249C"/>
    <w:rsid w:val="00D42C44"/>
    <w:rsid w:val="00D42FC6"/>
    <w:rsid w:val="00D44782"/>
    <w:rsid w:val="00D448CB"/>
    <w:rsid w:val="00D453AB"/>
    <w:rsid w:val="00D45EE3"/>
    <w:rsid w:val="00D471C5"/>
    <w:rsid w:val="00D475A3"/>
    <w:rsid w:val="00D47E24"/>
    <w:rsid w:val="00D523DC"/>
    <w:rsid w:val="00D52801"/>
    <w:rsid w:val="00D53C30"/>
    <w:rsid w:val="00D54CCD"/>
    <w:rsid w:val="00D572AD"/>
    <w:rsid w:val="00D62068"/>
    <w:rsid w:val="00D6232F"/>
    <w:rsid w:val="00D63424"/>
    <w:rsid w:val="00D6451B"/>
    <w:rsid w:val="00D6491C"/>
    <w:rsid w:val="00D67AF1"/>
    <w:rsid w:val="00D70A38"/>
    <w:rsid w:val="00D723D4"/>
    <w:rsid w:val="00D73345"/>
    <w:rsid w:val="00D73BE0"/>
    <w:rsid w:val="00D749D6"/>
    <w:rsid w:val="00D74BEF"/>
    <w:rsid w:val="00D75B87"/>
    <w:rsid w:val="00D777A1"/>
    <w:rsid w:val="00D83983"/>
    <w:rsid w:val="00D8475C"/>
    <w:rsid w:val="00D8499D"/>
    <w:rsid w:val="00D84ACC"/>
    <w:rsid w:val="00D84BEA"/>
    <w:rsid w:val="00D86E0D"/>
    <w:rsid w:val="00D91718"/>
    <w:rsid w:val="00D926F2"/>
    <w:rsid w:val="00D93CA5"/>
    <w:rsid w:val="00D94CC7"/>
    <w:rsid w:val="00DA0B3F"/>
    <w:rsid w:val="00DA23F8"/>
    <w:rsid w:val="00DA36DE"/>
    <w:rsid w:val="00DA4762"/>
    <w:rsid w:val="00DA4929"/>
    <w:rsid w:val="00DA537E"/>
    <w:rsid w:val="00DA5C23"/>
    <w:rsid w:val="00DA5CB6"/>
    <w:rsid w:val="00DA66B1"/>
    <w:rsid w:val="00DA6AEC"/>
    <w:rsid w:val="00DA71E5"/>
    <w:rsid w:val="00DB1783"/>
    <w:rsid w:val="00DB29D6"/>
    <w:rsid w:val="00DB4EB2"/>
    <w:rsid w:val="00DB54C8"/>
    <w:rsid w:val="00DB5B0A"/>
    <w:rsid w:val="00DB5BBB"/>
    <w:rsid w:val="00DB6214"/>
    <w:rsid w:val="00DB64B6"/>
    <w:rsid w:val="00DC0C35"/>
    <w:rsid w:val="00DC175F"/>
    <w:rsid w:val="00DC1FB6"/>
    <w:rsid w:val="00DC403A"/>
    <w:rsid w:val="00DC4451"/>
    <w:rsid w:val="00DC45A5"/>
    <w:rsid w:val="00DC51E8"/>
    <w:rsid w:val="00DC584D"/>
    <w:rsid w:val="00DD0EC0"/>
    <w:rsid w:val="00DD12AF"/>
    <w:rsid w:val="00DD14D9"/>
    <w:rsid w:val="00DD1A0B"/>
    <w:rsid w:val="00DD224D"/>
    <w:rsid w:val="00DD3063"/>
    <w:rsid w:val="00DD4EC5"/>
    <w:rsid w:val="00DD7DA9"/>
    <w:rsid w:val="00DE0009"/>
    <w:rsid w:val="00DE062B"/>
    <w:rsid w:val="00DE144A"/>
    <w:rsid w:val="00DE1566"/>
    <w:rsid w:val="00DE1DEB"/>
    <w:rsid w:val="00DE2749"/>
    <w:rsid w:val="00DE51D7"/>
    <w:rsid w:val="00DE5596"/>
    <w:rsid w:val="00DE5874"/>
    <w:rsid w:val="00DE58F5"/>
    <w:rsid w:val="00DE6E48"/>
    <w:rsid w:val="00DE77DE"/>
    <w:rsid w:val="00DF0247"/>
    <w:rsid w:val="00DF0323"/>
    <w:rsid w:val="00DF0B7B"/>
    <w:rsid w:val="00DF15EE"/>
    <w:rsid w:val="00DF1B2C"/>
    <w:rsid w:val="00DF4DEB"/>
    <w:rsid w:val="00DF5014"/>
    <w:rsid w:val="00DF56F2"/>
    <w:rsid w:val="00DF5F90"/>
    <w:rsid w:val="00DF78A1"/>
    <w:rsid w:val="00E01BE5"/>
    <w:rsid w:val="00E01D86"/>
    <w:rsid w:val="00E030B4"/>
    <w:rsid w:val="00E03545"/>
    <w:rsid w:val="00E03917"/>
    <w:rsid w:val="00E047AC"/>
    <w:rsid w:val="00E047C4"/>
    <w:rsid w:val="00E04EC6"/>
    <w:rsid w:val="00E0753F"/>
    <w:rsid w:val="00E0776B"/>
    <w:rsid w:val="00E07B1D"/>
    <w:rsid w:val="00E07E47"/>
    <w:rsid w:val="00E11E49"/>
    <w:rsid w:val="00E14675"/>
    <w:rsid w:val="00E14C2A"/>
    <w:rsid w:val="00E1520E"/>
    <w:rsid w:val="00E166DE"/>
    <w:rsid w:val="00E1695A"/>
    <w:rsid w:val="00E20E10"/>
    <w:rsid w:val="00E23546"/>
    <w:rsid w:val="00E251FC"/>
    <w:rsid w:val="00E257FA"/>
    <w:rsid w:val="00E262A2"/>
    <w:rsid w:val="00E26A7D"/>
    <w:rsid w:val="00E27B13"/>
    <w:rsid w:val="00E302E0"/>
    <w:rsid w:val="00E3107A"/>
    <w:rsid w:val="00E314CB"/>
    <w:rsid w:val="00E31536"/>
    <w:rsid w:val="00E31AB5"/>
    <w:rsid w:val="00E31CA4"/>
    <w:rsid w:val="00E31E43"/>
    <w:rsid w:val="00E32512"/>
    <w:rsid w:val="00E32E7D"/>
    <w:rsid w:val="00E33B1A"/>
    <w:rsid w:val="00E33FAE"/>
    <w:rsid w:val="00E3641B"/>
    <w:rsid w:val="00E3715B"/>
    <w:rsid w:val="00E40B32"/>
    <w:rsid w:val="00E40DFC"/>
    <w:rsid w:val="00E43A32"/>
    <w:rsid w:val="00E43D69"/>
    <w:rsid w:val="00E44E9B"/>
    <w:rsid w:val="00E46029"/>
    <w:rsid w:val="00E47525"/>
    <w:rsid w:val="00E47A3A"/>
    <w:rsid w:val="00E508D2"/>
    <w:rsid w:val="00E50B2B"/>
    <w:rsid w:val="00E52F54"/>
    <w:rsid w:val="00E53430"/>
    <w:rsid w:val="00E5350C"/>
    <w:rsid w:val="00E53E5B"/>
    <w:rsid w:val="00E54B75"/>
    <w:rsid w:val="00E5519E"/>
    <w:rsid w:val="00E55865"/>
    <w:rsid w:val="00E55995"/>
    <w:rsid w:val="00E57198"/>
    <w:rsid w:val="00E603FA"/>
    <w:rsid w:val="00E6117C"/>
    <w:rsid w:val="00E615D4"/>
    <w:rsid w:val="00E62021"/>
    <w:rsid w:val="00E62B1A"/>
    <w:rsid w:val="00E6394A"/>
    <w:rsid w:val="00E63B9A"/>
    <w:rsid w:val="00E669B4"/>
    <w:rsid w:val="00E7252F"/>
    <w:rsid w:val="00E73709"/>
    <w:rsid w:val="00E74AB5"/>
    <w:rsid w:val="00E8008A"/>
    <w:rsid w:val="00E8044D"/>
    <w:rsid w:val="00E81C52"/>
    <w:rsid w:val="00E81F12"/>
    <w:rsid w:val="00E831FF"/>
    <w:rsid w:val="00E85A2B"/>
    <w:rsid w:val="00E8651B"/>
    <w:rsid w:val="00E86521"/>
    <w:rsid w:val="00E869DF"/>
    <w:rsid w:val="00E905FE"/>
    <w:rsid w:val="00E90692"/>
    <w:rsid w:val="00E90B42"/>
    <w:rsid w:val="00E93162"/>
    <w:rsid w:val="00E931DB"/>
    <w:rsid w:val="00E93FFF"/>
    <w:rsid w:val="00E95286"/>
    <w:rsid w:val="00E975F8"/>
    <w:rsid w:val="00EA05A7"/>
    <w:rsid w:val="00EA09D0"/>
    <w:rsid w:val="00EA2575"/>
    <w:rsid w:val="00EA27B1"/>
    <w:rsid w:val="00EA34CB"/>
    <w:rsid w:val="00EA5A7C"/>
    <w:rsid w:val="00EA77E3"/>
    <w:rsid w:val="00EB1D95"/>
    <w:rsid w:val="00EB2833"/>
    <w:rsid w:val="00EB2942"/>
    <w:rsid w:val="00EB2EEE"/>
    <w:rsid w:val="00EB36FE"/>
    <w:rsid w:val="00EB3D47"/>
    <w:rsid w:val="00EB3D7B"/>
    <w:rsid w:val="00EB711B"/>
    <w:rsid w:val="00EC12AB"/>
    <w:rsid w:val="00EC28D2"/>
    <w:rsid w:val="00EC2B74"/>
    <w:rsid w:val="00EC380E"/>
    <w:rsid w:val="00EC48DA"/>
    <w:rsid w:val="00EC5899"/>
    <w:rsid w:val="00EC5FED"/>
    <w:rsid w:val="00EC677E"/>
    <w:rsid w:val="00EC687E"/>
    <w:rsid w:val="00ED0097"/>
    <w:rsid w:val="00ED02D8"/>
    <w:rsid w:val="00ED2A63"/>
    <w:rsid w:val="00ED2D01"/>
    <w:rsid w:val="00ED4083"/>
    <w:rsid w:val="00ED4184"/>
    <w:rsid w:val="00ED458A"/>
    <w:rsid w:val="00ED7BF9"/>
    <w:rsid w:val="00ED7CA6"/>
    <w:rsid w:val="00EE0D60"/>
    <w:rsid w:val="00EE1FB9"/>
    <w:rsid w:val="00EE3A14"/>
    <w:rsid w:val="00EE4796"/>
    <w:rsid w:val="00EE6071"/>
    <w:rsid w:val="00EE6184"/>
    <w:rsid w:val="00EE67B9"/>
    <w:rsid w:val="00EE6A45"/>
    <w:rsid w:val="00EF028C"/>
    <w:rsid w:val="00EF1125"/>
    <w:rsid w:val="00EF2750"/>
    <w:rsid w:val="00EF4234"/>
    <w:rsid w:val="00EF5CBE"/>
    <w:rsid w:val="00EF653A"/>
    <w:rsid w:val="00EF76EF"/>
    <w:rsid w:val="00EF7C72"/>
    <w:rsid w:val="00F01667"/>
    <w:rsid w:val="00F017D5"/>
    <w:rsid w:val="00F01E85"/>
    <w:rsid w:val="00F02BA0"/>
    <w:rsid w:val="00F037CF"/>
    <w:rsid w:val="00F04279"/>
    <w:rsid w:val="00F047FA"/>
    <w:rsid w:val="00F04E1D"/>
    <w:rsid w:val="00F05074"/>
    <w:rsid w:val="00F05EB4"/>
    <w:rsid w:val="00F06473"/>
    <w:rsid w:val="00F06EE5"/>
    <w:rsid w:val="00F110BF"/>
    <w:rsid w:val="00F11192"/>
    <w:rsid w:val="00F11C82"/>
    <w:rsid w:val="00F12DA8"/>
    <w:rsid w:val="00F12DBC"/>
    <w:rsid w:val="00F20D15"/>
    <w:rsid w:val="00F22E32"/>
    <w:rsid w:val="00F23E87"/>
    <w:rsid w:val="00F23F1F"/>
    <w:rsid w:val="00F242F1"/>
    <w:rsid w:val="00F25F90"/>
    <w:rsid w:val="00F274B9"/>
    <w:rsid w:val="00F3135C"/>
    <w:rsid w:val="00F31841"/>
    <w:rsid w:val="00F326AE"/>
    <w:rsid w:val="00F32CC6"/>
    <w:rsid w:val="00F330F6"/>
    <w:rsid w:val="00F33503"/>
    <w:rsid w:val="00F342AC"/>
    <w:rsid w:val="00F35956"/>
    <w:rsid w:val="00F3646A"/>
    <w:rsid w:val="00F37269"/>
    <w:rsid w:val="00F404D1"/>
    <w:rsid w:val="00F458BC"/>
    <w:rsid w:val="00F46534"/>
    <w:rsid w:val="00F47A41"/>
    <w:rsid w:val="00F47E4E"/>
    <w:rsid w:val="00F50C1F"/>
    <w:rsid w:val="00F51050"/>
    <w:rsid w:val="00F5161A"/>
    <w:rsid w:val="00F532FD"/>
    <w:rsid w:val="00F536E9"/>
    <w:rsid w:val="00F5424F"/>
    <w:rsid w:val="00F54ADF"/>
    <w:rsid w:val="00F54F74"/>
    <w:rsid w:val="00F55B92"/>
    <w:rsid w:val="00F564E5"/>
    <w:rsid w:val="00F564F2"/>
    <w:rsid w:val="00F56C63"/>
    <w:rsid w:val="00F56CC9"/>
    <w:rsid w:val="00F574B6"/>
    <w:rsid w:val="00F614FF"/>
    <w:rsid w:val="00F635D6"/>
    <w:rsid w:val="00F63BD0"/>
    <w:rsid w:val="00F63CC8"/>
    <w:rsid w:val="00F64C8F"/>
    <w:rsid w:val="00F64FCD"/>
    <w:rsid w:val="00F6600F"/>
    <w:rsid w:val="00F6680D"/>
    <w:rsid w:val="00F7008C"/>
    <w:rsid w:val="00F7064B"/>
    <w:rsid w:val="00F71661"/>
    <w:rsid w:val="00F719ED"/>
    <w:rsid w:val="00F725A4"/>
    <w:rsid w:val="00F726A1"/>
    <w:rsid w:val="00F73142"/>
    <w:rsid w:val="00F7354E"/>
    <w:rsid w:val="00F73C91"/>
    <w:rsid w:val="00F74828"/>
    <w:rsid w:val="00F74A0F"/>
    <w:rsid w:val="00F76A73"/>
    <w:rsid w:val="00F776D1"/>
    <w:rsid w:val="00F80CD7"/>
    <w:rsid w:val="00F821C6"/>
    <w:rsid w:val="00F82294"/>
    <w:rsid w:val="00F83743"/>
    <w:rsid w:val="00F85F61"/>
    <w:rsid w:val="00F8714B"/>
    <w:rsid w:val="00F876D5"/>
    <w:rsid w:val="00F90902"/>
    <w:rsid w:val="00F90B27"/>
    <w:rsid w:val="00F92595"/>
    <w:rsid w:val="00F93119"/>
    <w:rsid w:val="00F9429B"/>
    <w:rsid w:val="00F96D1D"/>
    <w:rsid w:val="00F97F22"/>
    <w:rsid w:val="00FA0FFB"/>
    <w:rsid w:val="00FA1810"/>
    <w:rsid w:val="00FA1D77"/>
    <w:rsid w:val="00FA30CD"/>
    <w:rsid w:val="00FA52FC"/>
    <w:rsid w:val="00FA609B"/>
    <w:rsid w:val="00FA644B"/>
    <w:rsid w:val="00FA777D"/>
    <w:rsid w:val="00FB11F6"/>
    <w:rsid w:val="00FB15D5"/>
    <w:rsid w:val="00FB1627"/>
    <w:rsid w:val="00FB7367"/>
    <w:rsid w:val="00FC0816"/>
    <w:rsid w:val="00FC5588"/>
    <w:rsid w:val="00FC5981"/>
    <w:rsid w:val="00FC5EAE"/>
    <w:rsid w:val="00FC6B0C"/>
    <w:rsid w:val="00FD0964"/>
    <w:rsid w:val="00FD0E42"/>
    <w:rsid w:val="00FD120E"/>
    <w:rsid w:val="00FD177B"/>
    <w:rsid w:val="00FD28F8"/>
    <w:rsid w:val="00FD2A1D"/>
    <w:rsid w:val="00FD2CE0"/>
    <w:rsid w:val="00FD305E"/>
    <w:rsid w:val="00FD3E7A"/>
    <w:rsid w:val="00FD4167"/>
    <w:rsid w:val="00FD416F"/>
    <w:rsid w:val="00FD457E"/>
    <w:rsid w:val="00FD7F62"/>
    <w:rsid w:val="00FE3001"/>
    <w:rsid w:val="00FE5BF2"/>
    <w:rsid w:val="00FF364E"/>
    <w:rsid w:val="00FF39FC"/>
    <w:rsid w:val="00FF3FF6"/>
    <w:rsid w:val="00FF48FE"/>
    <w:rsid w:val="00FF4AB1"/>
    <w:rsid w:val="00FF79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7D332B"/>
  <w15:docId w15:val="{46D387DC-478A-4D92-B7AF-3FDF19548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5465"/>
    <w:pPr>
      <w:spacing w:after="200" w:line="276" w:lineRule="auto"/>
    </w:pPr>
    <w:rPr>
      <w:rFonts w:ascii="Calibri" w:eastAsia="Batang" w:hAnsi="Calibri" w:cs="Times New Roman"/>
    </w:rPr>
  </w:style>
  <w:style w:type="paragraph" w:styleId="Heading4">
    <w:name w:val="heading 4"/>
    <w:basedOn w:val="Normal"/>
    <w:next w:val="Normal"/>
    <w:link w:val="Heading4Char"/>
    <w:uiPriority w:val="9"/>
    <w:semiHidden/>
    <w:unhideWhenUsed/>
    <w:qFormat/>
    <w:rsid w:val="00310926"/>
    <w:pPr>
      <w:keepNext/>
      <w:keepLines/>
      <w:spacing w:before="40" w:after="0" w:line="259" w:lineRule="auto"/>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5465"/>
    <w:pPr>
      <w:spacing w:after="0" w:line="480" w:lineRule="auto"/>
      <w:ind w:left="720" w:firstLine="720"/>
      <w:contextualSpacing/>
    </w:pPr>
    <w:rPr>
      <w:rFonts w:asciiTheme="minorHAnsi" w:eastAsiaTheme="minorEastAsia" w:hAnsiTheme="minorHAnsi" w:cstheme="minorBidi"/>
      <w:kern w:val="24"/>
      <w:sz w:val="24"/>
      <w:szCs w:val="24"/>
      <w:lang w:val="en-US" w:eastAsia="ja-JP"/>
    </w:rPr>
  </w:style>
  <w:style w:type="table" w:styleId="TableGrid">
    <w:name w:val="Table Grid"/>
    <w:basedOn w:val="TableNormal"/>
    <w:uiPriority w:val="39"/>
    <w:rsid w:val="007A54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451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51CB"/>
    <w:rPr>
      <w:rFonts w:ascii="Tahoma" w:eastAsia="Batang" w:hAnsi="Tahoma" w:cs="Tahoma"/>
      <w:sz w:val="16"/>
      <w:szCs w:val="16"/>
    </w:rPr>
  </w:style>
  <w:style w:type="character" w:styleId="Hyperlink">
    <w:name w:val="Hyperlink"/>
    <w:basedOn w:val="DefaultParagraphFont"/>
    <w:uiPriority w:val="99"/>
    <w:semiHidden/>
    <w:unhideWhenUsed/>
    <w:rsid w:val="00A72750"/>
    <w:rPr>
      <w:color w:val="0000FF"/>
      <w:u w:val="single"/>
    </w:rPr>
  </w:style>
  <w:style w:type="character" w:styleId="CommentReference">
    <w:name w:val="annotation reference"/>
    <w:basedOn w:val="DefaultParagraphFont"/>
    <w:uiPriority w:val="99"/>
    <w:semiHidden/>
    <w:unhideWhenUsed/>
    <w:rsid w:val="00296D93"/>
    <w:rPr>
      <w:sz w:val="16"/>
      <w:szCs w:val="16"/>
    </w:rPr>
  </w:style>
  <w:style w:type="paragraph" w:styleId="CommentText">
    <w:name w:val="annotation text"/>
    <w:basedOn w:val="Normal"/>
    <w:link w:val="CommentTextChar"/>
    <w:uiPriority w:val="99"/>
    <w:unhideWhenUsed/>
    <w:rsid w:val="00296D93"/>
    <w:pPr>
      <w:spacing w:line="240" w:lineRule="auto"/>
    </w:pPr>
    <w:rPr>
      <w:sz w:val="20"/>
      <w:szCs w:val="20"/>
    </w:rPr>
  </w:style>
  <w:style w:type="character" w:customStyle="1" w:styleId="CommentTextChar">
    <w:name w:val="Comment Text Char"/>
    <w:basedOn w:val="DefaultParagraphFont"/>
    <w:link w:val="CommentText"/>
    <w:uiPriority w:val="99"/>
    <w:rsid w:val="00296D93"/>
    <w:rPr>
      <w:rFonts w:ascii="Calibri" w:eastAsia="Batang" w:hAnsi="Calibri" w:cs="Times New Roman"/>
      <w:sz w:val="20"/>
      <w:szCs w:val="20"/>
    </w:rPr>
  </w:style>
  <w:style w:type="paragraph" w:styleId="CommentSubject">
    <w:name w:val="annotation subject"/>
    <w:basedOn w:val="CommentText"/>
    <w:next w:val="CommentText"/>
    <w:link w:val="CommentSubjectChar"/>
    <w:uiPriority w:val="99"/>
    <w:semiHidden/>
    <w:unhideWhenUsed/>
    <w:rsid w:val="00296D93"/>
    <w:rPr>
      <w:b/>
      <w:bCs/>
    </w:rPr>
  </w:style>
  <w:style w:type="character" w:customStyle="1" w:styleId="CommentSubjectChar">
    <w:name w:val="Comment Subject Char"/>
    <w:basedOn w:val="CommentTextChar"/>
    <w:link w:val="CommentSubject"/>
    <w:uiPriority w:val="99"/>
    <w:semiHidden/>
    <w:rsid w:val="00296D93"/>
    <w:rPr>
      <w:rFonts w:ascii="Calibri" w:eastAsia="Batang" w:hAnsi="Calibri" w:cs="Times New Roman"/>
      <w:b/>
      <w:bCs/>
      <w:sz w:val="20"/>
      <w:szCs w:val="20"/>
    </w:rPr>
  </w:style>
  <w:style w:type="character" w:styleId="FollowedHyperlink">
    <w:name w:val="FollowedHyperlink"/>
    <w:basedOn w:val="DefaultParagraphFont"/>
    <w:uiPriority w:val="99"/>
    <w:semiHidden/>
    <w:unhideWhenUsed/>
    <w:rsid w:val="00FD28F8"/>
    <w:rPr>
      <w:color w:val="954F72" w:themeColor="followedHyperlink"/>
      <w:u w:val="single"/>
    </w:rPr>
  </w:style>
  <w:style w:type="paragraph" w:styleId="Revision">
    <w:name w:val="Revision"/>
    <w:hidden/>
    <w:uiPriority w:val="99"/>
    <w:semiHidden/>
    <w:rsid w:val="00AA5F6E"/>
    <w:pPr>
      <w:spacing w:after="0" w:line="240" w:lineRule="auto"/>
    </w:pPr>
    <w:rPr>
      <w:rFonts w:ascii="Calibri" w:eastAsia="Batang" w:hAnsi="Calibri" w:cs="Times New Roman"/>
    </w:rPr>
  </w:style>
  <w:style w:type="character" w:customStyle="1" w:styleId="Heading4Char">
    <w:name w:val="Heading 4 Char"/>
    <w:basedOn w:val="DefaultParagraphFont"/>
    <w:link w:val="Heading4"/>
    <w:uiPriority w:val="9"/>
    <w:semiHidden/>
    <w:rsid w:val="00310926"/>
    <w:rPr>
      <w:rFonts w:asciiTheme="majorHAnsi" w:eastAsiaTheme="majorEastAsia" w:hAnsiTheme="majorHAnsi" w:cstheme="majorBidi"/>
      <w:i/>
      <w:iCs/>
      <w:color w:val="2F5496" w:themeColor="accent1" w:themeShade="BF"/>
    </w:rPr>
  </w:style>
  <w:style w:type="character" w:customStyle="1" w:styleId="mi">
    <w:name w:val="mi"/>
    <w:basedOn w:val="DefaultParagraphFont"/>
    <w:rsid w:val="00310926"/>
  </w:style>
  <w:style w:type="character" w:customStyle="1" w:styleId="mn">
    <w:name w:val="mn"/>
    <w:basedOn w:val="DefaultParagraphFont"/>
    <w:rsid w:val="00310926"/>
  </w:style>
  <w:style w:type="character" w:styleId="PlaceholderText">
    <w:name w:val="Placeholder Text"/>
    <w:basedOn w:val="DefaultParagraphFont"/>
    <w:uiPriority w:val="99"/>
    <w:semiHidden/>
    <w:rsid w:val="00A36271"/>
    <w:rPr>
      <w:color w:val="808080"/>
    </w:rPr>
  </w:style>
  <w:style w:type="paragraph" w:styleId="Header">
    <w:name w:val="header"/>
    <w:basedOn w:val="Normal"/>
    <w:link w:val="HeaderChar"/>
    <w:uiPriority w:val="99"/>
    <w:unhideWhenUsed/>
    <w:rsid w:val="00412F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412F32"/>
    <w:rPr>
      <w:rFonts w:ascii="Calibri" w:eastAsia="Batang" w:hAnsi="Calibri" w:cs="Times New Roman"/>
    </w:rPr>
  </w:style>
  <w:style w:type="paragraph" w:styleId="Footer">
    <w:name w:val="footer"/>
    <w:basedOn w:val="Normal"/>
    <w:link w:val="FooterChar"/>
    <w:uiPriority w:val="99"/>
    <w:unhideWhenUsed/>
    <w:rsid w:val="00412F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2F32"/>
    <w:rPr>
      <w:rFonts w:ascii="Calibri" w:eastAsia="Batang" w:hAnsi="Calibri" w:cs="Times New Roman"/>
    </w:rPr>
  </w:style>
  <w:style w:type="character" w:styleId="Emphasis">
    <w:name w:val="Emphasis"/>
    <w:basedOn w:val="DefaultParagraphFont"/>
    <w:uiPriority w:val="20"/>
    <w:qFormat/>
    <w:rsid w:val="007137D4"/>
    <w:rPr>
      <w:i/>
      <w:iCs/>
    </w:rPr>
  </w:style>
  <w:style w:type="paragraph" w:styleId="NormalWeb">
    <w:name w:val="Normal (Web)"/>
    <w:basedOn w:val="Normal"/>
    <w:uiPriority w:val="99"/>
    <w:unhideWhenUsed/>
    <w:rsid w:val="00523322"/>
    <w:pPr>
      <w:spacing w:before="100" w:beforeAutospacing="1" w:after="100" w:afterAutospacing="1" w:line="240" w:lineRule="auto"/>
    </w:pPr>
    <w:rPr>
      <w:rFonts w:ascii="Times New Roman" w:eastAsia="Times New Roman" w:hAnsi="Times New Roman"/>
      <w:sz w:val="24"/>
      <w:szCs w:val="24"/>
      <w:lang w:eastAsia="en-GB"/>
    </w:rPr>
  </w:style>
  <w:style w:type="paragraph" w:styleId="PlainText">
    <w:name w:val="Plain Text"/>
    <w:basedOn w:val="Normal"/>
    <w:link w:val="PlainTextChar"/>
    <w:uiPriority w:val="99"/>
    <w:unhideWhenUsed/>
    <w:rsid w:val="00585A8E"/>
    <w:pPr>
      <w:spacing w:after="0" w:line="240" w:lineRule="auto"/>
    </w:pPr>
    <w:rPr>
      <w:rFonts w:eastAsiaTheme="minorHAnsi" w:cstheme="minorBidi"/>
      <w:szCs w:val="21"/>
    </w:rPr>
  </w:style>
  <w:style w:type="character" w:customStyle="1" w:styleId="PlainTextChar">
    <w:name w:val="Plain Text Char"/>
    <w:basedOn w:val="DefaultParagraphFont"/>
    <w:link w:val="PlainText"/>
    <w:uiPriority w:val="99"/>
    <w:rsid w:val="00585A8E"/>
    <w:rPr>
      <w:rFonts w:ascii="Calibri" w:hAnsi="Calibri"/>
      <w:szCs w:val="21"/>
    </w:rPr>
  </w:style>
  <w:style w:type="character" w:styleId="LineNumber">
    <w:name w:val="line number"/>
    <w:basedOn w:val="DefaultParagraphFont"/>
    <w:uiPriority w:val="99"/>
    <w:semiHidden/>
    <w:unhideWhenUsed/>
    <w:rsid w:val="00585A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7511788">
      <w:bodyDiv w:val="1"/>
      <w:marLeft w:val="0"/>
      <w:marRight w:val="0"/>
      <w:marTop w:val="0"/>
      <w:marBottom w:val="0"/>
      <w:divBdr>
        <w:top w:val="none" w:sz="0" w:space="0" w:color="auto"/>
        <w:left w:val="none" w:sz="0" w:space="0" w:color="auto"/>
        <w:bottom w:val="none" w:sz="0" w:space="0" w:color="auto"/>
        <w:right w:val="none" w:sz="0" w:space="0" w:color="auto"/>
      </w:divBdr>
      <w:divsChild>
        <w:div w:id="220480781">
          <w:marLeft w:val="0"/>
          <w:marRight w:val="0"/>
          <w:marTop w:val="0"/>
          <w:marBottom w:val="0"/>
          <w:divBdr>
            <w:top w:val="none" w:sz="0" w:space="0" w:color="auto"/>
            <w:left w:val="none" w:sz="0" w:space="0" w:color="auto"/>
            <w:bottom w:val="none" w:sz="0" w:space="0" w:color="auto"/>
            <w:right w:val="none" w:sz="0" w:space="0" w:color="auto"/>
          </w:divBdr>
        </w:div>
      </w:divsChild>
    </w:div>
    <w:div w:id="459879870">
      <w:bodyDiv w:val="1"/>
      <w:marLeft w:val="0"/>
      <w:marRight w:val="0"/>
      <w:marTop w:val="0"/>
      <w:marBottom w:val="0"/>
      <w:divBdr>
        <w:top w:val="none" w:sz="0" w:space="0" w:color="auto"/>
        <w:left w:val="none" w:sz="0" w:space="0" w:color="auto"/>
        <w:bottom w:val="none" w:sz="0" w:space="0" w:color="auto"/>
        <w:right w:val="none" w:sz="0" w:space="0" w:color="auto"/>
      </w:divBdr>
    </w:div>
    <w:div w:id="676465110">
      <w:bodyDiv w:val="1"/>
      <w:marLeft w:val="0"/>
      <w:marRight w:val="0"/>
      <w:marTop w:val="0"/>
      <w:marBottom w:val="0"/>
      <w:divBdr>
        <w:top w:val="none" w:sz="0" w:space="0" w:color="auto"/>
        <w:left w:val="none" w:sz="0" w:space="0" w:color="auto"/>
        <w:bottom w:val="none" w:sz="0" w:space="0" w:color="auto"/>
        <w:right w:val="none" w:sz="0" w:space="0" w:color="auto"/>
      </w:divBdr>
      <w:divsChild>
        <w:div w:id="711153447">
          <w:marLeft w:val="0"/>
          <w:marRight w:val="0"/>
          <w:marTop w:val="0"/>
          <w:marBottom w:val="0"/>
          <w:divBdr>
            <w:top w:val="none" w:sz="0" w:space="0" w:color="auto"/>
            <w:left w:val="none" w:sz="0" w:space="0" w:color="auto"/>
            <w:bottom w:val="none" w:sz="0" w:space="0" w:color="auto"/>
            <w:right w:val="none" w:sz="0" w:space="0" w:color="auto"/>
          </w:divBdr>
        </w:div>
      </w:divsChild>
    </w:div>
    <w:div w:id="1618177472">
      <w:bodyDiv w:val="1"/>
      <w:marLeft w:val="0"/>
      <w:marRight w:val="0"/>
      <w:marTop w:val="0"/>
      <w:marBottom w:val="0"/>
      <w:divBdr>
        <w:top w:val="none" w:sz="0" w:space="0" w:color="auto"/>
        <w:left w:val="none" w:sz="0" w:space="0" w:color="auto"/>
        <w:bottom w:val="none" w:sz="0" w:space="0" w:color="auto"/>
        <w:right w:val="none" w:sz="0" w:space="0" w:color="auto"/>
      </w:divBdr>
      <w:divsChild>
        <w:div w:id="1927885229">
          <w:marLeft w:val="0"/>
          <w:marRight w:val="0"/>
          <w:marTop w:val="0"/>
          <w:marBottom w:val="0"/>
          <w:divBdr>
            <w:top w:val="none" w:sz="0" w:space="0" w:color="auto"/>
            <w:left w:val="none" w:sz="0" w:space="0" w:color="auto"/>
            <w:bottom w:val="none" w:sz="0" w:space="0" w:color="auto"/>
            <w:right w:val="none" w:sz="0" w:space="0" w:color="auto"/>
          </w:divBdr>
        </w:div>
      </w:divsChild>
    </w:div>
    <w:div w:id="1841575330">
      <w:bodyDiv w:val="1"/>
      <w:marLeft w:val="0"/>
      <w:marRight w:val="0"/>
      <w:marTop w:val="0"/>
      <w:marBottom w:val="0"/>
      <w:divBdr>
        <w:top w:val="none" w:sz="0" w:space="0" w:color="auto"/>
        <w:left w:val="none" w:sz="0" w:space="0" w:color="auto"/>
        <w:bottom w:val="none" w:sz="0" w:space="0" w:color="auto"/>
        <w:right w:val="none" w:sz="0" w:space="0" w:color="auto"/>
      </w:divBdr>
      <w:divsChild>
        <w:div w:id="11823544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078110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23560948">
      <w:bodyDiv w:val="1"/>
      <w:marLeft w:val="0"/>
      <w:marRight w:val="0"/>
      <w:marTop w:val="0"/>
      <w:marBottom w:val="0"/>
      <w:divBdr>
        <w:top w:val="none" w:sz="0" w:space="0" w:color="auto"/>
        <w:left w:val="none" w:sz="0" w:space="0" w:color="auto"/>
        <w:bottom w:val="none" w:sz="0" w:space="0" w:color="auto"/>
        <w:right w:val="none" w:sz="0" w:space="0" w:color="auto"/>
      </w:divBdr>
      <w:divsChild>
        <w:div w:id="185413521">
          <w:marLeft w:val="0"/>
          <w:marRight w:val="0"/>
          <w:marTop w:val="0"/>
          <w:marBottom w:val="0"/>
          <w:divBdr>
            <w:top w:val="none" w:sz="0" w:space="0" w:color="auto"/>
            <w:left w:val="none" w:sz="0" w:space="0" w:color="auto"/>
            <w:bottom w:val="none" w:sz="0" w:space="0" w:color="auto"/>
            <w:right w:val="none" w:sz="0" w:space="0" w:color="auto"/>
          </w:divBdr>
        </w:div>
      </w:divsChild>
    </w:div>
    <w:div w:id="1996760128">
      <w:bodyDiv w:val="1"/>
      <w:marLeft w:val="0"/>
      <w:marRight w:val="0"/>
      <w:marTop w:val="0"/>
      <w:marBottom w:val="0"/>
      <w:divBdr>
        <w:top w:val="none" w:sz="0" w:space="0" w:color="auto"/>
        <w:left w:val="none" w:sz="0" w:space="0" w:color="auto"/>
        <w:bottom w:val="none" w:sz="0" w:space="0" w:color="auto"/>
        <w:right w:val="none" w:sz="0" w:space="0" w:color="auto"/>
      </w:divBdr>
      <w:divsChild>
        <w:div w:id="7004716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oleObject" Target="embeddings/oleObject1.bin"/><Relationship Id="rId10" Type="http://schemas.openxmlformats.org/officeDocument/2006/relationships/image" Target="media/image2.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humanbenchmark.com/tests/reactiontime" TargetMode="External"/><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D0139C-B583-4DD6-A373-6B5D0F699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10941</Words>
  <Characters>62365</Characters>
  <Application>Microsoft Office Word</Application>
  <DocSecurity>0</DocSecurity>
  <Lines>519</Lines>
  <Paragraphs>146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73160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JPRen</dc:creator>
  <cp:keywords/>
  <dc:description/>
  <cp:lastModifiedBy>Joe Rennie</cp:lastModifiedBy>
  <cp:revision>2</cp:revision>
  <dcterms:created xsi:type="dcterms:W3CDTF">2021-01-18T11:54:00Z</dcterms:created>
  <dcterms:modified xsi:type="dcterms:W3CDTF">2021-01-18T11:54:00Z</dcterms:modified>
</cp:coreProperties>
</file>