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447522" w14:textId="77777777" w:rsidR="006D5F10" w:rsidRPr="005A7C4E" w:rsidRDefault="006D5F10" w:rsidP="00AF154F">
      <w:pPr>
        <w:spacing w:line="276" w:lineRule="auto"/>
        <w:rPr>
          <w:rFonts w:ascii="Corbel" w:hAnsi="Corbel"/>
          <w:b/>
          <w:sz w:val="22"/>
          <w:szCs w:val="22"/>
        </w:rPr>
      </w:pPr>
    </w:p>
    <w:p w14:paraId="397371AC" w14:textId="77777777" w:rsidR="005448A0" w:rsidRDefault="005448A0" w:rsidP="00AF154F">
      <w:pPr>
        <w:spacing w:line="276" w:lineRule="auto"/>
        <w:ind w:left="720"/>
        <w:rPr>
          <w:rFonts w:ascii="Corbel" w:hAnsi="Corbel"/>
          <w:sz w:val="22"/>
          <w:szCs w:val="22"/>
        </w:rPr>
      </w:pPr>
    </w:p>
    <w:p w14:paraId="5A22CD1D" w14:textId="6502DC57" w:rsidR="005448A0" w:rsidRPr="005448A0" w:rsidRDefault="005448A0" w:rsidP="005448A0">
      <w:pPr>
        <w:ind w:left="720"/>
        <w:jc w:val="center"/>
        <w:rPr>
          <w:rFonts w:ascii="Corbel" w:hAnsi="Corbel"/>
          <w:b/>
          <w:bCs/>
          <w:sz w:val="22"/>
          <w:szCs w:val="22"/>
        </w:rPr>
      </w:pPr>
      <w:r>
        <w:rPr>
          <w:rFonts w:ascii="Corbel" w:hAnsi="Corbel"/>
          <w:sz w:val="22"/>
          <w:szCs w:val="22"/>
        </w:rPr>
        <w:t>‘</w:t>
      </w:r>
      <w:r w:rsidRPr="005448A0">
        <w:rPr>
          <w:rFonts w:ascii="Corbel" w:hAnsi="Corbel"/>
          <w:b/>
          <w:bCs/>
          <w:sz w:val="22"/>
          <w:szCs w:val="22"/>
        </w:rPr>
        <w:t>Tightness’, recognition and penal power</w:t>
      </w:r>
    </w:p>
    <w:p w14:paraId="676194D6" w14:textId="77777777" w:rsidR="005448A0" w:rsidRPr="005448A0" w:rsidRDefault="005448A0" w:rsidP="005448A0">
      <w:pPr>
        <w:rPr>
          <w:rFonts w:ascii="Corbel" w:hAnsi="Corbel" w:cs="Calibri"/>
          <w:b/>
          <w:bCs/>
          <w:color w:val="000000"/>
          <w:sz w:val="22"/>
          <w:szCs w:val="22"/>
        </w:rPr>
      </w:pPr>
    </w:p>
    <w:p w14:paraId="4C1180EE" w14:textId="57354D8C" w:rsidR="005448A0" w:rsidRDefault="005448A0" w:rsidP="005448A0">
      <w:pPr>
        <w:jc w:val="center"/>
        <w:rPr>
          <w:rFonts w:ascii="Corbel" w:hAnsi="Corbel" w:cs="Calibri"/>
          <w:color w:val="000000"/>
          <w:sz w:val="22"/>
          <w:szCs w:val="22"/>
        </w:rPr>
      </w:pPr>
      <w:r>
        <w:rPr>
          <w:rFonts w:ascii="Corbel" w:hAnsi="Corbel" w:cs="Calibri"/>
          <w:color w:val="000000"/>
          <w:sz w:val="22"/>
          <w:szCs w:val="22"/>
        </w:rPr>
        <w:t xml:space="preserve">Ben Crewe and Alice </w:t>
      </w:r>
      <w:proofErr w:type="spellStart"/>
      <w:r>
        <w:rPr>
          <w:rFonts w:ascii="Corbel" w:hAnsi="Corbel" w:cs="Calibri"/>
          <w:color w:val="000000"/>
          <w:sz w:val="22"/>
          <w:szCs w:val="22"/>
        </w:rPr>
        <w:t>Ievins</w:t>
      </w:r>
      <w:proofErr w:type="spellEnd"/>
    </w:p>
    <w:p w14:paraId="5CC2247D" w14:textId="77777777" w:rsidR="005448A0" w:rsidRDefault="005448A0" w:rsidP="005448A0">
      <w:pPr>
        <w:rPr>
          <w:rFonts w:ascii="Corbel" w:hAnsi="Corbel" w:cs="Calibri"/>
          <w:color w:val="000000"/>
          <w:sz w:val="22"/>
          <w:szCs w:val="22"/>
        </w:rPr>
      </w:pPr>
    </w:p>
    <w:p w14:paraId="41FAF96E" w14:textId="7257F21E" w:rsidR="005448A0" w:rsidRPr="005448A0" w:rsidRDefault="005448A0" w:rsidP="005448A0">
      <w:pPr>
        <w:rPr>
          <w:rFonts w:ascii="Corbel" w:hAnsi="Corbel" w:cs="Calibri"/>
          <w:b/>
          <w:bCs/>
          <w:color w:val="000000"/>
          <w:sz w:val="22"/>
          <w:szCs w:val="22"/>
        </w:rPr>
      </w:pPr>
      <w:r w:rsidRPr="005448A0">
        <w:rPr>
          <w:rFonts w:ascii="Corbel" w:hAnsi="Corbel" w:cs="Calibri"/>
          <w:b/>
          <w:bCs/>
          <w:color w:val="000000"/>
          <w:sz w:val="22"/>
          <w:szCs w:val="22"/>
        </w:rPr>
        <w:t>Abstract</w:t>
      </w:r>
    </w:p>
    <w:p w14:paraId="30E06ECA" w14:textId="77777777" w:rsidR="005448A0" w:rsidRDefault="005448A0" w:rsidP="005448A0">
      <w:pPr>
        <w:rPr>
          <w:rFonts w:ascii="Corbel" w:hAnsi="Corbel" w:cs="Calibri"/>
          <w:color w:val="000000"/>
          <w:sz w:val="22"/>
          <w:szCs w:val="22"/>
        </w:rPr>
      </w:pPr>
    </w:p>
    <w:p w14:paraId="2FB05003" w14:textId="543FDBCF" w:rsidR="005448A0" w:rsidRPr="006C2366" w:rsidRDefault="005448A0" w:rsidP="005448A0">
      <w:pPr>
        <w:rPr>
          <w:rFonts w:ascii="Corbel" w:hAnsi="Corbel" w:cs="Calibri"/>
          <w:color w:val="000000"/>
          <w:sz w:val="22"/>
          <w:szCs w:val="22"/>
        </w:rPr>
      </w:pPr>
      <w:r>
        <w:rPr>
          <w:rFonts w:ascii="Corbel" w:hAnsi="Corbel" w:cs="Calibri"/>
          <w:color w:val="000000"/>
          <w:sz w:val="22"/>
          <w:szCs w:val="22"/>
        </w:rPr>
        <w:t xml:space="preserve">Prison scholarship has tended to focus on the pains and frustrations that result from the use and over-use of penal power. </w:t>
      </w:r>
      <w:r w:rsidRPr="005A7C4E">
        <w:rPr>
          <w:rFonts w:ascii="Corbel" w:hAnsi="Corbel" w:cs="Calibri"/>
          <w:color w:val="000000"/>
          <w:sz w:val="22"/>
          <w:szCs w:val="22"/>
        </w:rPr>
        <w:t xml:space="preserve">Yet the absence of </w:t>
      </w:r>
      <w:r>
        <w:rPr>
          <w:rFonts w:ascii="Corbel" w:hAnsi="Corbel" w:cs="Calibri"/>
          <w:color w:val="000000"/>
          <w:sz w:val="22"/>
          <w:szCs w:val="22"/>
        </w:rPr>
        <w:t>such</w:t>
      </w:r>
      <w:r w:rsidRPr="005A7C4E">
        <w:rPr>
          <w:rFonts w:ascii="Corbel" w:hAnsi="Corbel" w:cs="Calibri"/>
          <w:color w:val="000000"/>
          <w:sz w:val="22"/>
          <w:szCs w:val="22"/>
        </w:rPr>
        <w:t xml:space="preserve"> power and the subjective benefits of its grip are also worthy of attention</w:t>
      </w:r>
      <w:r>
        <w:rPr>
          <w:rFonts w:ascii="Corbel" w:hAnsi="Corbel" w:cs="Calibri"/>
          <w:color w:val="000000"/>
          <w:sz w:val="22"/>
          <w:szCs w:val="22"/>
        </w:rPr>
        <w:t xml:space="preserve">. </w:t>
      </w:r>
      <w:r w:rsidRPr="005A7C4E">
        <w:rPr>
          <w:rFonts w:ascii="Corbel" w:hAnsi="Corbel"/>
          <w:sz w:val="22"/>
          <w:szCs w:val="22"/>
        </w:rPr>
        <w:t xml:space="preserve">This article begins by drawing on recent literature and research findings to develop the concept of </w:t>
      </w:r>
      <w:r>
        <w:rPr>
          <w:rFonts w:ascii="Corbel" w:hAnsi="Corbel"/>
          <w:sz w:val="22"/>
          <w:szCs w:val="22"/>
        </w:rPr>
        <w:t>‘</w:t>
      </w:r>
      <w:r w:rsidRPr="005A7C4E">
        <w:rPr>
          <w:rFonts w:ascii="Corbel" w:hAnsi="Corbel"/>
          <w:sz w:val="22"/>
          <w:szCs w:val="22"/>
        </w:rPr>
        <w:t>tightness</w:t>
      </w:r>
      <w:r>
        <w:rPr>
          <w:rFonts w:ascii="Corbel" w:hAnsi="Corbel"/>
          <w:sz w:val="22"/>
          <w:szCs w:val="22"/>
        </w:rPr>
        <w:t>’ (Crewe 2011)</w:t>
      </w:r>
      <w:r w:rsidRPr="005A7C4E">
        <w:rPr>
          <w:rFonts w:ascii="Corbel" w:hAnsi="Corbel"/>
          <w:sz w:val="22"/>
          <w:szCs w:val="22"/>
        </w:rPr>
        <w:t xml:space="preserve"> beyond in its initial formulation. </w:t>
      </w:r>
      <w:r>
        <w:rPr>
          <w:rFonts w:ascii="Corbel" w:hAnsi="Corbel"/>
          <w:sz w:val="22"/>
          <w:szCs w:val="22"/>
        </w:rPr>
        <w:t>Drawing primarily on data from a study of men convicted of sex offences, i</w:t>
      </w:r>
      <w:r w:rsidRPr="005A7C4E">
        <w:rPr>
          <w:rFonts w:ascii="Corbel" w:hAnsi="Corbel"/>
          <w:sz w:val="22"/>
          <w:szCs w:val="22"/>
        </w:rPr>
        <w:t xml:space="preserve">t goes on to explain that, in some circumstances, the </w:t>
      </w:r>
      <w:r w:rsidRPr="005A7C4E">
        <w:rPr>
          <w:rFonts w:ascii="Corbel" w:hAnsi="Corbel" w:cs="Calibri"/>
          <w:color w:val="000000"/>
          <w:sz w:val="22"/>
          <w:szCs w:val="22"/>
        </w:rPr>
        <w:t>reach and hold of penal power are not experienced as oppressive and undesirable</w:t>
      </w:r>
      <w:r>
        <w:rPr>
          <w:rFonts w:ascii="Corbel" w:hAnsi="Corbel" w:cs="Calibri"/>
          <w:color w:val="000000"/>
          <w:sz w:val="22"/>
          <w:szCs w:val="22"/>
        </w:rPr>
        <w:t xml:space="preserve">, and, indeed, may be welcomed. </w:t>
      </w:r>
      <w:r>
        <w:rPr>
          <w:rFonts w:ascii="Corbel" w:hAnsi="Corbel"/>
          <w:sz w:val="22"/>
          <w:szCs w:val="22"/>
        </w:rPr>
        <w:t xml:space="preserve">Conversely, institutional inattention and an absence of grip may be experienced as painful. </w:t>
      </w:r>
      <w:r w:rsidRPr="005A7C4E">
        <w:rPr>
          <w:rFonts w:ascii="Corbel" w:hAnsi="Corbel" w:cs="Calibri"/>
          <w:color w:val="000000"/>
          <w:sz w:val="22"/>
          <w:szCs w:val="22"/>
        </w:rPr>
        <w:t xml:space="preserve">Prisons, then, can be ‘loose’ </w:t>
      </w:r>
      <w:r>
        <w:rPr>
          <w:rFonts w:ascii="Corbel" w:hAnsi="Corbel" w:cs="Calibri"/>
          <w:color w:val="000000"/>
          <w:sz w:val="22"/>
          <w:szCs w:val="22"/>
        </w:rPr>
        <w:t xml:space="preserve">or ‘lax’ </w:t>
      </w:r>
      <w:r w:rsidRPr="005A7C4E">
        <w:rPr>
          <w:rFonts w:ascii="Corbel" w:hAnsi="Corbel" w:cs="Calibri"/>
          <w:color w:val="000000"/>
          <w:sz w:val="22"/>
          <w:szCs w:val="22"/>
        </w:rPr>
        <w:t xml:space="preserve">as well as ‘tight’. The article </w:t>
      </w:r>
      <w:r w:rsidRPr="005A7C4E">
        <w:rPr>
          <w:rFonts w:ascii="Corbel" w:hAnsi="Corbel"/>
          <w:sz w:val="22"/>
          <w:szCs w:val="22"/>
        </w:rPr>
        <w:t>then discusses the different ways in which prisons exercise grip</w:t>
      </w:r>
      <w:r>
        <w:rPr>
          <w:rFonts w:ascii="Corbel" w:hAnsi="Corbel"/>
          <w:sz w:val="22"/>
          <w:szCs w:val="22"/>
        </w:rPr>
        <w:t xml:space="preserve">, and, in doing so, recognise or misrecognise the subjectivity of the individual prisoner. </w:t>
      </w:r>
      <w:r w:rsidRPr="005A7C4E">
        <w:rPr>
          <w:rFonts w:ascii="Corbel" w:hAnsi="Corbel"/>
          <w:sz w:val="22"/>
          <w:szCs w:val="22"/>
        </w:rPr>
        <w:t xml:space="preserve">It concludes by identifying the connections between this ‘ground-up’ analysis of the relative legitimacy of different forms of penal intervention and recent discussions in penal theory about the proper role of the state in communicating censure and promoting personal repentance and change. </w:t>
      </w:r>
    </w:p>
    <w:p w14:paraId="19FA4BEC" w14:textId="77777777" w:rsidR="005448A0" w:rsidRDefault="005448A0" w:rsidP="005448A0"/>
    <w:p w14:paraId="323F657E" w14:textId="77777777" w:rsidR="005448A0" w:rsidRPr="005448A0" w:rsidRDefault="005448A0" w:rsidP="005448A0">
      <w:pPr>
        <w:rPr>
          <w:rFonts w:ascii="Corbel" w:hAnsi="Corbel"/>
          <w:b/>
          <w:bCs/>
          <w:sz w:val="22"/>
          <w:szCs w:val="22"/>
        </w:rPr>
      </w:pPr>
      <w:r w:rsidRPr="005448A0">
        <w:rPr>
          <w:rFonts w:ascii="Corbel" w:hAnsi="Corbel"/>
          <w:b/>
          <w:bCs/>
          <w:sz w:val="22"/>
          <w:szCs w:val="22"/>
        </w:rPr>
        <w:t>Keywords</w:t>
      </w:r>
    </w:p>
    <w:p w14:paraId="4525548F" w14:textId="77777777" w:rsidR="005448A0" w:rsidRPr="005448A0" w:rsidRDefault="005448A0" w:rsidP="005448A0">
      <w:pPr>
        <w:rPr>
          <w:rFonts w:ascii="Corbel" w:hAnsi="Corbel"/>
          <w:sz w:val="22"/>
          <w:szCs w:val="22"/>
        </w:rPr>
      </w:pPr>
    </w:p>
    <w:p w14:paraId="4429DE38" w14:textId="77777777" w:rsidR="005448A0" w:rsidRPr="005448A0" w:rsidRDefault="005448A0" w:rsidP="005448A0">
      <w:pPr>
        <w:rPr>
          <w:rFonts w:ascii="Corbel" w:hAnsi="Corbel"/>
          <w:sz w:val="22"/>
          <w:szCs w:val="22"/>
        </w:rPr>
      </w:pPr>
      <w:r w:rsidRPr="005448A0">
        <w:rPr>
          <w:rFonts w:ascii="Corbel" w:hAnsi="Corbel"/>
          <w:sz w:val="22"/>
          <w:szCs w:val="22"/>
        </w:rPr>
        <w:t>Penal power; imprisonment; ‘tightness’; ‘grip’; misrecognition</w:t>
      </w:r>
    </w:p>
    <w:p w14:paraId="6AE7ABB6" w14:textId="77777777" w:rsidR="005448A0" w:rsidRDefault="005448A0" w:rsidP="00AF154F">
      <w:pPr>
        <w:spacing w:line="276" w:lineRule="auto"/>
        <w:ind w:left="720"/>
        <w:rPr>
          <w:rFonts w:ascii="Corbel" w:hAnsi="Corbel"/>
          <w:sz w:val="22"/>
          <w:szCs w:val="22"/>
        </w:rPr>
      </w:pPr>
    </w:p>
    <w:p w14:paraId="00B31302" w14:textId="77777777" w:rsidR="005448A0" w:rsidRDefault="005448A0" w:rsidP="00AF154F">
      <w:pPr>
        <w:spacing w:line="276" w:lineRule="auto"/>
        <w:ind w:left="720"/>
        <w:rPr>
          <w:rFonts w:ascii="Corbel" w:hAnsi="Corbel"/>
          <w:sz w:val="22"/>
          <w:szCs w:val="22"/>
        </w:rPr>
      </w:pPr>
    </w:p>
    <w:p w14:paraId="48CB05F4" w14:textId="77777777" w:rsidR="005448A0" w:rsidRDefault="005448A0" w:rsidP="00AF154F">
      <w:pPr>
        <w:spacing w:line="276" w:lineRule="auto"/>
        <w:ind w:left="720"/>
        <w:rPr>
          <w:rFonts w:ascii="Corbel" w:hAnsi="Corbel"/>
          <w:sz w:val="22"/>
          <w:szCs w:val="22"/>
        </w:rPr>
      </w:pPr>
    </w:p>
    <w:p w14:paraId="1C4E7BBC" w14:textId="70ECD597" w:rsidR="000C0163" w:rsidRPr="005A7C4E" w:rsidRDefault="000C0163" w:rsidP="00AF154F">
      <w:pPr>
        <w:spacing w:line="276" w:lineRule="auto"/>
        <w:ind w:left="720"/>
        <w:rPr>
          <w:rFonts w:ascii="Corbel" w:hAnsi="Corbel"/>
          <w:sz w:val="22"/>
          <w:szCs w:val="22"/>
        </w:rPr>
      </w:pPr>
      <w:r w:rsidRPr="005A7C4E">
        <w:rPr>
          <w:rFonts w:ascii="Corbel" w:hAnsi="Corbel"/>
          <w:sz w:val="22"/>
          <w:szCs w:val="22"/>
        </w:rPr>
        <w:t xml:space="preserve">The smallest thing could give you away. A nervous tic, an unconscious look, a habit of muttering to yourself – anything that carried with it the suggestion of abnormality, of having something to hide. (Orwell </w:t>
      </w:r>
      <w:r w:rsidR="00B634A8" w:rsidRPr="005A7C4E">
        <w:rPr>
          <w:rFonts w:ascii="Corbel" w:hAnsi="Corbel"/>
          <w:sz w:val="22"/>
          <w:szCs w:val="22"/>
        </w:rPr>
        <w:t>1949</w:t>
      </w:r>
      <w:r w:rsidR="007B0FE5">
        <w:rPr>
          <w:rFonts w:ascii="Corbel" w:hAnsi="Corbel"/>
          <w:sz w:val="22"/>
          <w:szCs w:val="22"/>
        </w:rPr>
        <w:t>,</w:t>
      </w:r>
      <w:r w:rsidRPr="005A7C4E">
        <w:rPr>
          <w:rFonts w:ascii="Corbel" w:hAnsi="Corbel"/>
          <w:sz w:val="22"/>
          <w:szCs w:val="22"/>
        </w:rPr>
        <w:t xml:space="preserve"> </w:t>
      </w:r>
      <w:proofErr w:type="spellStart"/>
      <w:r w:rsidRPr="005A7C4E">
        <w:rPr>
          <w:rFonts w:ascii="Corbel" w:hAnsi="Corbel"/>
          <w:sz w:val="22"/>
          <w:szCs w:val="22"/>
        </w:rPr>
        <w:t>ch</w:t>
      </w:r>
      <w:r w:rsidR="007B0FE5">
        <w:rPr>
          <w:rFonts w:ascii="Corbel" w:hAnsi="Corbel"/>
          <w:sz w:val="22"/>
          <w:szCs w:val="22"/>
        </w:rPr>
        <w:t>.</w:t>
      </w:r>
      <w:proofErr w:type="spellEnd"/>
      <w:r w:rsidRPr="005A7C4E">
        <w:rPr>
          <w:rFonts w:ascii="Corbel" w:hAnsi="Corbel"/>
          <w:sz w:val="22"/>
          <w:szCs w:val="22"/>
        </w:rPr>
        <w:t xml:space="preserve"> </w:t>
      </w:r>
      <w:r w:rsidR="007B0FE5">
        <w:rPr>
          <w:rFonts w:ascii="Corbel" w:hAnsi="Corbel"/>
          <w:sz w:val="22"/>
          <w:szCs w:val="22"/>
        </w:rPr>
        <w:t>5</w:t>
      </w:r>
      <w:r w:rsidRPr="005A7C4E">
        <w:rPr>
          <w:rFonts w:ascii="Corbel" w:hAnsi="Corbel"/>
          <w:sz w:val="22"/>
          <w:szCs w:val="22"/>
        </w:rPr>
        <w:t>)</w:t>
      </w:r>
    </w:p>
    <w:p w14:paraId="09EDA1BC" w14:textId="77777777" w:rsidR="000C0163" w:rsidRPr="005A7C4E" w:rsidRDefault="000C0163" w:rsidP="00AF154F">
      <w:pPr>
        <w:spacing w:line="276" w:lineRule="auto"/>
        <w:rPr>
          <w:rFonts w:ascii="Corbel" w:hAnsi="Corbel"/>
          <w:sz w:val="22"/>
          <w:szCs w:val="22"/>
        </w:rPr>
      </w:pPr>
    </w:p>
    <w:p w14:paraId="7C6252E1" w14:textId="0DF8EFCF" w:rsidR="000C0163" w:rsidRPr="005A7C4E" w:rsidRDefault="000C0163" w:rsidP="00AF154F">
      <w:pPr>
        <w:spacing w:line="276" w:lineRule="auto"/>
        <w:ind w:left="720"/>
        <w:rPr>
          <w:rFonts w:ascii="Corbel" w:hAnsi="Corbel"/>
          <w:sz w:val="22"/>
          <w:szCs w:val="22"/>
        </w:rPr>
      </w:pPr>
      <w:r w:rsidRPr="005A7C4E">
        <w:rPr>
          <w:rFonts w:ascii="Corbel" w:hAnsi="Corbel"/>
          <w:sz w:val="22"/>
          <w:szCs w:val="22"/>
        </w:rPr>
        <w:t xml:space="preserve">Perhaps not being watched is even worse than being watched, so terrible that the insult of </w:t>
      </w:r>
      <w:r w:rsidR="00FA50C1" w:rsidRPr="005A7C4E">
        <w:rPr>
          <w:rFonts w:ascii="Corbel" w:hAnsi="Corbel"/>
          <w:sz w:val="22"/>
          <w:szCs w:val="22"/>
        </w:rPr>
        <w:t>perpetual surveillance is itself a fictional defence against something worse, invisibility before god and man. (Alford 2000</w:t>
      </w:r>
      <w:r w:rsidR="00D37C5C">
        <w:rPr>
          <w:rFonts w:ascii="Corbel" w:hAnsi="Corbel"/>
          <w:sz w:val="22"/>
          <w:szCs w:val="22"/>
        </w:rPr>
        <w:t xml:space="preserve">, p. </w:t>
      </w:r>
      <w:r w:rsidR="00FA50C1" w:rsidRPr="005A7C4E">
        <w:rPr>
          <w:rFonts w:ascii="Corbel" w:hAnsi="Corbel"/>
          <w:sz w:val="22"/>
          <w:szCs w:val="22"/>
        </w:rPr>
        <w:t>132-3)</w:t>
      </w:r>
    </w:p>
    <w:p w14:paraId="63127AAC" w14:textId="77777777" w:rsidR="000C0163" w:rsidRPr="005A7C4E" w:rsidRDefault="000C0163" w:rsidP="00AF154F">
      <w:pPr>
        <w:spacing w:line="276" w:lineRule="auto"/>
        <w:rPr>
          <w:rFonts w:ascii="Corbel" w:hAnsi="Corbel"/>
          <w:sz w:val="22"/>
          <w:szCs w:val="22"/>
        </w:rPr>
      </w:pPr>
    </w:p>
    <w:p w14:paraId="766FCC03" w14:textId="0A82F51B" w:rsidR="00D16EE7" w:rsidRPr="005A7C4E" w:rsidRDefault="4F1DDE12" w:rsidP="00AF154F">
      <w:pPr>
        <w:spacing w:line="276" w:lineRule="auto"/>
        <w:rPr>
          <w:rFonts w:ascii="Corbel" w:hAnsi="Corbel"/>
          <w:sz w:val="22"/>
          <w:szCs w:val="22"/>
        </w:rPr>
      </w:pPr>
      <w:r w:rsidRPr="005A7C4E">
        <w:rPr>
          <w:rFonts w:ascii="Corbel" w:hAnsi="Corbel"/>
          <w:sz w:val="22"/>
          <w:szCs w:val="22"/>
        </w:rPr>
        <w:t xml:space="preserve">The depiction of institutional power, intrusion and state surveillance as oppressive and pervasive has a venerable history, from the dystopian literary accounts of Kafka’s </w:t>
      </w:r>
      <w:r w:rsidRPr="005A7C4E">
        <w:rPr>
          <w:rFonts w:ascii="Corbel" w:hAnsi="Corbel"/>
          <w:i/>
          <w:iCs/>
          <w:sz w:val="22"/>
          <w:szCs w:val="22"/>
        </w:rPr>
        <w:t>The Trial</w:t>
      </w:r>
      <w:r w:rsidRPr="005A7C4E">
        <w:rPr>
          <w:rFonts w:ascii="Corbel" w:hAnsi="Corbel"/>
          <w:sz w:val="22"/>
          <w:szCs w:val="22"/>
        </w:rPr>
        <w:t xml:space="preserve"> and Orwell’s </w:t>
      </w:r>
      <w:r w:rsidRPr="005A7C4E">
        <w:rPr>
          <w:rFonts w:ascii="Corbel" w:hAnsi="Corbel"/>
          <w:i/>
          <w:iCs/>
          <w:sz w:val="22"/>
          <w:szCs w:val="22"/>
        </w:rPr>
        <w:t>1984</w:t>
      </w:r>
      <w:r w:rsidRPr="005A7C4E">
        <w:rPr>
          <w:rFonts w:ascii="Corbel" w:hAnsi="Corbel"/>
          <w:sz w:val="22"/>
          <w:szCs w:val="22"/>
        </w:rPr>
        <w:t xml:space="preserve">, to penological classics such as Foucault’s (1977) </w:t>
      </w:r>
      <w:r w:rsidRPr="005A7C4E">
        <w:rPr>
          <w:rFonts w:ascii="Corbel" w:hAnsi="Corbel"/>
          <w:i/>
          <w:iCs/>
          <w:sz w:val="22"/>
          <w:szCs w:val="22"/>
        </w:rPr>
        <w:t>Discipline and Punish</w:t>
      </w:r>
      <w:r w:rsidRPr="005A7C4E">
        <w:rPr>
          <w:rFonts w:ascii="Corbel" w:hAnsi="Corbel"/>
          <w:sz w:val="22"/>
          <w:szCs w:val="22"/>
        </w:rPr>
        <w:t xml:space="preserve"> and Bentham’s </w:t>
      </w:r>
      <w:r w:rsidRPr="005A7C4E">
        <w:rPr>
          <w:rFonts w:ascii="Corbel" w:hAnsi="Corbel"/>
          <w:i/>
          <w:iCs/>
          <w:sz w:val="22"/>
          <w:szCs w:val="22"/>
        </w:rPr>
        <w:t xml:space="preserve">Panopticon </w:t>
      </w:r>
      <w:r w:rsidRPr="005A7C4E">
        <w:rPr>
          <w:rFonts w:ascii="Corbel" w:hAnsi="Corbel"/>
          <w:sz w:val="22"/>
          <w:szCs w:val="22"/>
        </w:rPr>
        <w:t xml:space="preserve">(see Engelmann 2011). As expressed in the quotation from Orwell above, such texts consistently depict the reach and gaze of the state apparatus, or of the penal institution specifically, as highly insidious. Yet, as Fred Alford suggests - in an article provocatively titled ‘What would it matter if everything Foucault said about prison were wrong?’ (Alford 2000) – there may be good grounds for probing prevailing assumptions about the nature of contemporary penal power. Alford’s primary argument is that The Panopticon was never truly instantiated, and many prisons are characterised more by coercion and neglect than by the modes of classification and disciplinary training that Foucault elaborated. Indeed, writing about prisons in the United States, Alford declares bluntly that ‘the empirical reality of prison (not the same thing as the discourses of penology) shows Foucault to </w:t>
      </w:r>
      <w:r w:rsidRPr="005A7C4E">
        <w:rPr>
          <w:rFonts w:ascii="Corbel" w:hAnsi="Corbel"/>
          <w:sz w:val="22"/>
          <w:szCs w:val="22"/>
        </w:rPr>
        <w:lastRenderedPageBreak/>
        <w:t>be wrong’ (2000</w:t>
      </w:r>
      <w:r w:rsidR="00D40617">
        <w:rPr>
          <w:rFonts w:ascii="Corbel" w:hAnsi="Corbel"/>
          <w:sz w:val="22"/>
          <w:szCs w:val="22"/>
        </w:rPr>
        <w:t>, p</w:t>
      </w:r>
      <w:r w:rsidR="00C31DB1">
        <w:rPr>
          <w:rFonts w:ascii="Corbel" w:hAnsi="Corbel"/>
          <w:sz w:val="22"/>
          <w:szCs w:val="22"/>
        </w:rPr>
        <w:t>.</w:t>
      </w:r>
      <w:r w:rsidRPr="005A7C4E">
        <w:rPr>
          <w:rFonts w:ascii="Corbel" w:hAnsi="Corbel"/>
          <w:sz w:val="22"/>
          <w:szCs w:val="22"/>
        </w:rPr>
        <w:t xml:space="preserve"> 1250). </w:t>
      </w:r>
      <w:r w:rsidR="007976C7">
        <w:rPr>
          <w:rFonts w:ascii="Corbel" w:hAnsi="Corbel"/>
          <w:sz w:val="22"/>
          <w:szCs w:val="22"/>
        </w:rPr>
        <w:t>As</w:t>
      </w:r>
      <w:r w:rsidRPr="005A7C4E">
        <w:rPr>
          <w:rFonts w:ascii="Corbel" w:hAnsi="Corbel"/>
          <w:sz w:val="22"/>
          <w:szCs w:val="22"/>
        </w:rPr>
        <w:t xml:space="preserve"> the epigraph above suggests</w:t>
      </w:r>
      <w:r w:rsidR="007976C7">
        <w:rPr>
          <w:rFonts w:ascii="Corbel" w:hAnsi="Corbel"/>
          <w:sz w:val="22"/>
          <w:szCs w:val="22"/>
        </w:rPr>
        <w:t xml:space="preserve">, </w:t>
      </w:r>
      <w:r w:rsidRPr="005A7C4E">
        <w:rPr>
          <w:rFonts w:ascii="Corbel" w:hAnsi="Corbel"/>
          <w:sz w:val="22"/>
          <w:szCs w:val="22"/>
        </w:rPr>
        <w:t>Alford also draws attention to the possibility that, while invasive penal practices might generate considerable frustration, they might be preferable to the institutional indifference of the ‘</w:t>
      </w:r>
      <w:proofErr w:type="spellStart"/>
      <w:r w:rsidRPr="005A7C4E">
        <w:rPr>
          <w:rFonts w:ascii="Corbel" w:hAnsi="Corbel"/>
          <w:sz w:val="22"/>
          <w:szCs w:val="22"/>
        </w:rPr>
        <w:t>nonopticon</w:t>
      </w:r>
      <w:proofErr w:type="spellEnd"/>
      <w:r w:rsidRPr="005A7C4E">
        <w:rPr>
          <w:rFonts w:ascii="Corbel" w:hAnsi="Corbel"/>
          <w:sz w:val="22"/>
          <w:szCs w:val="22"/>
        </w:rPr>
        <w:t>’.</w:t>
      </w:r>
    </w:p>
    <w:p w14:paraId="2A0E1AF5" w14:textId="77777777" w:rsidR="00D16EE7" w:rsidRPr="005A7C4E" w:rsidRDefault="00D16EE7" w:rsidP="00AF154F">
      <w:pPr>
        <w:spacing w:line="276" w:lineRule="auto"/>
        <w:rPr>
          <w:rFonts w:ascii="Corbel" w:hAnsi="Corbel"/>
          <w:sz w:val="22"/>
          <w:szCs w:val="22"/>
        </w:rPr>
      </w:pPr>
    </w:p>
    <w:p w14:paraId="1A31E3A1" w14:textId="289CA0C0" w:rsidR="00724AE7" w:rsidRPr="005A7C4E" w:rsidRDefault="004F3101" w:rsidP="00AF154F">
      <w:pPr>
        <w:spacing w:line="276" w:lineRule="auto"/>
        <w:rPr>
          <w:rFonts w:ascii="Corbel" w:hAnsi="Corbel" w:cs="Calibri"/>
          <w:color w:val="000000"/>
          <w:sz w:val="22"/>
          <w:szCs w:val="22"/>
        </w:rPr>
      </w:pPr>
      <w:r w:rsidRPr="005A7C4E">
        <w:rPr>
          <w:rFonts w:ascii="Corbel" w:hAnsi="Corbel"/>
          <w:sz w:val="22"/>
          <w:szCs w:val="22"/>
        </w:rPr>
        <w:t>For current purposes, t</w:t>
      </w:r>
      <w:r w:rsidR="00A5075C" w:rsidRPr="005A7C4E">
        <w:rPr>
          <w:rFonts w:ascii="Corbel" w:hAnsi="Corbel"/>
          <w:sz w:val="22"/>
          <w:szCs w:val="22"/>
        </w:rPr>
        <w:t xml:space="preserve">his </w:t>
      </w:r>
      <w:r w:rsidR="004C7A90">
        <w:rPr>
          <w:rFonts w:ascii="Corbel" w:hAnsi="Corbel"/>
          <w:sz w:val="22"/>
          <w:szCs w:val="22"/>
        </w:rPr>
        <w:t>latter</w:t>
      </w:r>
      <w:r w:rsidR="00A5075C" w:rsidRPr="005A7C4E">
        <w:rPr>
          <w:rFonts w:ascii="Corbel" w:hAnsi="Corbel"/>
          <w:sz w:val="22"/>
          <w:szCs w:val="22"/>
        </w:rPr>
        <w:t xml:space="preserve"> critique </w:t>
      </w:r>
      <w:r w:rsidRPr="005A7C4E">
        <w:rPr>
          <w:rFonts w:ascii="Corbel" w:hAnsi="Corbel"/>
          <w:sz w:val="22"/>
          <w:szCs w:val="22"/>
        </w:rPr>
        <w:t>is</w:t>
      </w:r>
      <w:r w:rsidR="00A5075C" w:rsidRPr="005A7C4E">
        <w:rPr>
          <w:rFonts w:ascii="Corbel" w:hAnsi="Corbel"/>
          <w:sz w:val="22"/>
          <w:szCs w:val="22"/>
        </w:rPr>
        <w:t xml:space="preserve"> more </w:t>
      </w:r>
      <w:r w:rsidR="00F76FFF" w:rsidRPr="005A7C4E">
        <w:rPr>
          <w:rFonts w:ascii="Corbel" w:hAnsi="Corbel"/>
          <w:sz w:val="22"/>
          <w:szCs w:val="22"/>
        </w:rPr>
        <w:t>relevant</w:t>
      </w:r>
      <w:r w:rsidR="00A5075C" w:rsidRPr="005A7C4E">
        <w:rPr>
          <w:rFonts w:ascii="Corbel" w:hAnsi="Corbel"/>
          <w:sz w:val="22"/>
          <w:szCs w:val="22"/>
        </w:rPr>
        <w:t xml:space="preserve"> than the </w:t>
      </w:r>
      <w:r w:rsidR="004C7A90">
        <w:rPr>
          <w:rFonts w:ascii="Corbel" w:hAnsi="Corbel"/>
          <w:sz w:val="22"/>
          <w:szCs w:val="22"/>
        </w:rPr>
        <w:t>former</w:t>
      </w:r>
      <w:r w:rsidR="00A5075C" w:rsidRPr="005A7C4E">
        <w:rPr>
          <w:rFonts w:ascii="Corbel" w:hAnsi="Corbel"/>
          <w:sz w:val="22"/>
          <w:szCs w:val="22"/>
        </w:rPr>
        <w:t xml:space="preserve">. </w:t>
      </w:r>
      <w:r w:rsidR="00F93E95" w:rsidRPr="005A7C4E">
        <w:rPr>
          <w:rFonts w:ascii="Corbel" w:hAnsi="Corbel"/>
          <w:sz w:val="22"/>
          <w:szCs w:val="22"/>
        </w:rPr>
        <w:t xml:space="preserve">In Western Europe, even </w:t>
      </w:r>
      <w:r w:rsidR="0022046C" w:rsidRPr="005A7C4E">
        <w:rPr>
          <w:rFonts w:ascii="Corbel" w:hAnsi="Corbel"/>
          <w:sz w:val="22"/>
          <w:szCs w:val="22"/>
        </w:rPr>
        <w:t>where</w:t>
      </w:r>
      <w:r w:rsidR="00F93E95" w:rsidRPr="005A7C4E">
        <w:rPr>
          <w:rFonts w:ascii="Corbel" w:hAnsi="Corbel"/>
          <w:sz w:val="22"/>
          <w:szCs w:val="22"/>
        </w:rPr>
        <w:t xml:space="preserve"> prisons </w:t>
      </w:r>
      <w:r w:rsidR="0022046C" w:rsidRPr="005A7C4E">
        <w:rPr>
          <w:rFonts w:ascii="Corbel" w:hAnsi="Corbel"/>
          <w:sz w:val="22"/>
          <w:szCs w:val="22"/>
        </w:rPr>
        <w:t>have</w:t>
      </w:r>
      <w:r w:rsidR="00F93E95" w:rsidRPr="005A7C4E">
        <w:rPr>
          <w:rFonts w:ascii="Corbel" w:hAnsi="Corbel"/>
          <w:sz w:val="22"/>
          <w:szCs w:val="22"/>
        </w:rPr>
        <w:t xml:space="preserve"> not </w:t>
      </w:r>
      <w:r w:rsidR="0022046C" w:rsidRPr="005A7C4E">
        <w:rPr>
          <w:rFonts w:ascii="Corbel" w:hAnsi="Corbel"/>
          <w:sz w:val="22"/>
          <w:szCs w:val="22"/>
        </w:rPr>
        <w:t xml:space="preserve">been </w:t>
      </w:r>
      <w:r w:rsidR="00F93E95" w:rsidRPr="005A7C4E">
        <w:rPr>
          <w:rFonts w:ascii="Corbel" w:hAnsi="Corbel"/>
          <w:sz w:val="22"/>
          <w:szCs w:val="22"/>
        </w:rPr>
        <w:t>designed to the Panoptic blueprint</w:t>
      </w:r>
      <w:r w:rsidR="0022046C" w:rsidRPr="005A7C4E">
        <w:rPr>
          <w:rFonts w:ascii="Corbel" w:hAnsi="Corbel"/>
          <w:sz w:val="22"/>
          <w:szCs w:val="22"/>
        </w:rPr>
        <w:t>,</w:t>
      </w:r>
      <w:r w:rsidR="00F93E95" w:rsidRPr="005A7C4E">
        <w:rPr>
          <w:rFonts w:ascii="Corbel" w:hAnsi="Corbel"/>
          <w:sz w:val="22"/>
          <w:szCs w:val="22"/>
        </w:rPr>
        <w:t xml:space="preserve"> penal scholars have noted that</w:t>
      </w:r>
      <w:r w:rsidR="00EB5FC9" w:rsidRPr="005A7C4E">
        <w:rPr>
          <w:rFonts w:ascii="Corbel" w:hAnsi="Corbel"/>
          <w:sz w:val="22"/>
          <w:szCs w:val="22"/>
        </w:rPr>
        <w:t xml:space="preserve"> </w:t>
      </w:r>
      <w:r w:rsidR="0022046C" w:rsidRPr="005A7C4E">
        <w:rPr>
          <w:rFonts w:ascii="Corbel" w:hAnsi="Corbel"/>
          <w:sz w:val="22"/>
          <w:szCs w:val="22"/>
        </w:rPr>
        <w:t xml:space="preserve">their techniques of control and compliance have generated an experience of power that </w:t>
      </w:r>
      <w:r w:rsidR="00064184">
        <w:rPr>
          <w:rFonts w:ascii="Corbel" w:hAnsi="Corbel"/>
          <w:sz w:val="22"/>
          <w:szCs w:val="22"/>
        </w:rPr>
        <w:t xml:space="preserve">often </w:t>
      </w:r>
      <w:r w:rsidR="0022046C" w:rsidRPr="005A7C4E">
        <w:rPr>
          <w:rFonts w:ascii="Corbel" w:hAnsi="Corbel"/>
          <w:sz w:val="22"/>
          <w:szCs w:val="22"/>
        </w:rPr>
        <w:t>corresponds with Foucault’s fo</w:t>
      </w:r>
      <w:r w:rsidR="007530B6" w:rsidRPr="005A7C4E">
        <w:rPr>
          <w:rFonts w:ascii="Corbel" w:hAnsi="Corbel"/>
          <w:sz w:val="22"/>
          <w:szCs w:val="22"/>
        </w:rPr>
        <w:t xml:space="preserve">rmulation. One way </w:t>
      </w:r>
      <w:r w:rsidR="00F82D07" w:rsidRPr="005A7C4E">
        <w:rPr>
          <w:rFonts w:ascii="Corbel" w:hAnsi="Corbel"/>
          <w:sz w:val="22"/>
          <w:szCs w:val="22"/>
        </w:rPr>
        <w:t>that this experience has been conceptualised</w:t>
      </w:r>
      <w:r w:rsidR="007530B6" w:rsidRPr="005A7C4E">
        <w:rPr>
          <w:rFonts w:ascii="Corbel" w:hAnsi="Corbel"/>
          <w:sz w:val="22"/>
          <w:szCs w:val="22"/>
        </w:rPr>
        <w:t xml:space="preserve"> is through the </w:t>
      </w:r>
      <w:r w:rsidR="001A5F83" w:rsidRPr="005A7C4E">
        <w:rPr>
          <w:rFonts w:ascii="Corbel" w:hAnsi="Corbel"/>
          <w:sz w:val="22"/>
          <w:szCs w:val="22"/>
        </w:rPr>
        <w:t xml:space="preserve">idea of ‘soft power’ and the </w:t>
      </w:r>
      <w:r w:rsidR="007530B6" w:rsidRPr="005A7C4E">
        <w:rPr>
          <w:rFonts w:ascii="Corbel" w:hAnsi="Corbel"/>
          <w:sz w:val="22"/>
          <w:szCs w:val="22"/>
        </w:rPr>
        <w:t>metaphor of ‘tightness’ (</w:t>
      </w:r>
      <w:r w:rsidR="005448A0">
        <w:rPr>
          <w:rFonts w:ascii="Corbel" w:hAnsi="Corbel"/>
          <w:sz w:val="22"/>
          <w:szCs w:val="22"/>
        </w:rPr>
        <w:t>Crewe 2011a, 2011b</w:t>
      </w:r>
      <w:r w:rsidR="00F82D07" w:rsidRPr="005A7C4E">
        <w:rPr>
          <w:rFonts w:ascii="Corbel" w:hAnsi="Corbel"/>
          <w:sz w:val="22"/>
          <w:szCs w:val="22"/>
        </w:rPr>
        <w:t xml:space="preserve">). Such </w:t>
      </w:r>
      <w:r w:rsidR="007530B6" w:rsidRPr="005A7C4E">
        <w:rPr>
          <w:rFonts w:ascii="Corbel" w:hAnsi="Corbel"/>
          <w:sz w:val="22"/>
          <w:szCs w:val="22"/>
        </w:rPr>
        <w:t>term</w:t>
      </w:r>
      <w:r w:rsidR="001A5F83" w:rsidRPr="005A7C4E">
        <w:rPr>
          <w:rFonts w:ascii="Corbel" w:hAnsi="Corbel"/>
          <w:sz w:val="22"/>
          <w:szCs w:val="22"/>
        </w:rPr>
        <w:t>s</w:t>
      </w:r>
      <w:r w:rsidR="007530B6" w:rsidRPr="005A7C4E">
        <w:rPr>
          <w:rFonts w:ascii="Corbel" w:hAnsi="Corbel"/>
          <w:sz w:val="22"/>
          <w:szCs w:val="22"/>
        </w:rPr>
        <w:t xml:space="preserve"> </w:t>
      </w:r>
      <w:r w:rsidR="00F82D07" w:rsidRPr="005A7C4E">
        <w:rPr>
          <w:rFonts w:ascii="Corbel" w:hAnsi="Corbel"/>
          <w:sz w:val="22"/>
          <w:szCs w:val="22"/>
        </w:rPr>
        <w:t xml:space="preserve">are designed to </w:t>
      </w:r>
      <w:r w:rsidR="007530B6" w:rsidRPr="005A7C4E">
        <w:rPr>
          <w:rFonts w:ascii="Corbel" w:hAnsi="Corbel"/>
          <w:sz w:val="22"/>
          <w:szCs w:val="22"/>
        </w:rPr>
        <w:t xml:space="preserve">convey </w:t>
      </w:r>
      <w:r w:rsidR="007530B6" w:rsidRPr="005A7C4E">
        <w:rPr>
          <w:rFonts w:ascii="Corbel" w:hAnsi="Corbel" w:cs="Calibri"/>
          <w:color w:val="000000"/>
          <w:sz w:val="22"/>
          <w:szCs w:val="22"/>
        </w:rPr>
        <w:t xml:space="preserve">the sense of </w:t>
      </w:r>
      <w:r w:rsidR="001A5F83" w:rsidRPr="005A7C4E">
        <w:rPr>
          <w:rFonts w:ascii="Corbel" w:hAnsi="Corbel" w:cs="Calibri"/>
          <w:color w:val="000000"/>
          <w:sz w:val="22"/>
          <w:szCs w:val="22"/>
        </w:rPr>
        <w:t xml:space="preserve">penal power </w:t>
      </w:r>
      <w:r w:rsidR="007530B6" w:rsidRPr="005A7C4E">
        <w:rPr>
          <w:rFonts w:ascii="Corbel" w:hAnsi="Corbel" w:cs="Calibri"/>
          <w:color w:val="000000"/>
          <w:sz w:val="22"/>
          <w:szCs w:val="22"/>
        </w:rPr>
        <w:t xml:space="preserve">being </w:t>
      </w:r>
      <w:r w:rsidR="00F82D07" w:rsidRPr="005A7C4E">
        <w:rPr>
          <w:rFonts w:ascii="Corbel" w:hAnsi="Corbel" w:cs="Calibri"/>
          <w:color w:val="000000"/>
          <w:sz w:val="22"/>
          <w:szCs w:val="22"/>
        </w:rPr>
        <w:t>‘</w:t>
      </w:r>
      <w:r w:rsidR="00F82D07" w:rsidRPr="005A7C4E">
        <w:rPr>
          <w:rFonts w:ascii="Corbel" w:hAnsi="Corbel"/>
          <w:sz w:val="22"/>
          <w:szCs w:val="22"/>
        </w:rPr>
        <w:t>omnipresent but strangely invisible’ (Alford 2000</w:t>
      </w:r>
      <w:r w:rsidR="00064184">
        <w:rPr>
          <w:rFonts w:ascii="Corbel" w:hAnsi="Corbel"/>
          <w:sz w:val="22"/>
          <w:szCs w:val="22"/>
        </w:rPr>
        <w:t>, p.</w:t>
      </w:r>
      <w:r w:rsidR="00F82D07" w:rsidRPr="005A7C4E">
        <w:rPr>
          <w:rFonts w:ascii="Corbel" w:hAnsi="Corbel"/>
          <w:sz w:val="22"/>
          <w:szCs w:val="22"/>
        </w:rPr>
        <w:t xml:space="preserve"> 129), exerting a</w:t>
      </w:r>
      <w:r w:rsidR="003415E6" w:rsidRPr="005A7C4E">
        <w:rPr>
          <w:rFonts w:ascii="Corbel" w:hAnsi="Corbel"/>
          <w:sz w:val="22"/>
          <w:szCs w:val="22"/>
        </w:rPr>
        <w:t xml:space="preserve">n </w:t>
      </w:r>
      <w:r w:rsidR="00777FE0" w:rsidRPr="005A7C4E">
        <w:rPr>
          <w:rFonts w:ascii="Corbel" w:hAnsi="Corbel"/>
          <w:sz w:val="22"/>
          <w:szCs w:val="22"/>
        </w:rPr>
        <w:t>enveloping</w:t>
      </w:r>
      <w:r w:rsidR="00F82D07" w:rsidRPr="005A7C4E">
        <w:rPr>
          <w:rFonts w:ascii="Corbel" w:hAnsi="Corbel"/>
          <w:sz w:val="22"/>
          <w:szCs w:val="22"/>
        </w:rPr>
        <w:t xml:space="preserve"> ‘grip’ upon the self through </w:t>
      </w:r>
      <w:r w:rsidR="00F82D07" w:rsidRPr="005A7C4E">
        <w:rPr>
          <w:rFonts w:ascii="Corbel" w:hAnsi="Corbel" w:cs="Calibri"/>
          <w:color w:val="000000"/>
          <w:sz w:val="22"/>
          <w:szCs w:val="22"/>
        </w:rPr>
        <w:t xml:space="preserve">bureaucratic decision-making, disciplinary regimes of actuarial risk assessment, processes of </w:t>
      </w:r>
      <w:proofErr w:type="spellStart"/>
      <w:r w:rsidR="00F82D07" w:rsidRPr="005A7C4E">
        <w:rPr>
          <w:rFonts w:ascii="Corbel" w:hAnsi="Corbel" w:cs="Calibri"/>
          <w:color w:val="000000"/>
          <w:sz w:val="22"/>
          <w:szCs w:val="22"/>
        </w:rPr>
        <w:t>responsibilisation</w:t>
      </w:r>
      <w:proofErr w:type="spellEnd"/>
      <w:r w:rsidR="00616335" w:rsidRPr="005A7C4E">
        <w:rPr>
          <w:rFonts w:ascii="Corbel" w:hAnsi="Corbel" w:cs="Calibri"/>
          <w:color w:val="000000"/>
          <w:sz w:val="22"/>
          <w:szCs w:val="22"/>
        </w:rPr>
        <w:t>,</w:t>
      </w:r>
      <w:r w:rsidR="00F82D07" w:rsidRPr="005A7C4E">
        <w:rPr>
          <w:rFonts w:ascii="Corbel" w:hAnsi="Corbel" w:cs="Calibri"/>
          <w:color w:val="000000"/>
          <w:sz w:val="22"/>
          <w:szCs w:val="22"/>
        </w:rPr>
        <w:t xml:space="preserve"> and invasive forms of psychological profiling and intervention.</w:t>
      </w:r>
      <w:r w:rsidR="003415E6" w:rsidRPr="005A7C4E">
        <w:rPr>
          <w:rFonts w:ascii="Corbel" w:hAnsi="Corbel" w:cs="Calibri"/>
          <w:color w:val="000000"/>
          <w:sz w:val="22"/>
          <w:szCs w:val="22"/>
        </w:rPr>
        <w:t xml:space="preserve"> </w:t>
      </w:r>
      <w:r w:rsidR="00793CF7" w:rsidRPr="005A7C4E">
        <w:rPr>
          <w:rFonts w:ascii="Corbel" w:hAnsi="Corbel" w:cs="Calibri"/>
          <w:color w:val="000000"/>
          <w:sz w:val="22"/>
          <w:szCs w:val="22"/>
        </w:rPr>
        <w:t xml:space="preserve">These </w:t>
      </w:r>
      <w:r w:rsidR="005F71B7" w:rsidRPr="005A7C4E">
        <w:rPr>
          <w:rFonts w:ascii="Corbel" w:hAnsi="Corbel" w:cs="Calibri"/>
          <w:color w:val="000000"/>
          <w:sz w:val="22"/>
          <w:szCs w:val="22"/>
        </w:rPr>
        <w:t>qualities and conditions are generally described in negative</w:t>
      </w:r>
      <w:r w:rsidR="00B55B3D" w:rsidRPr="005A7C4E">
        <w:rPr>
          <w:rFonts w:ascii="Corbel" w:hAnsi="Corbel" w:cs="Calibri"/>
          <w:color w:val="000000"/>
          <w:sz w:val="22"/>
          <w:szCs w:val="22"/>
        </w:rPr>
        <w:t xml:space="preserve"> terms, as stifling</w:t>
      </w:r>
      <w:r w:rsidR="002646D2">
        <w:rPr>
          <w:rFonts w:ascii="Corbel" w:hAnsi="Corbel" w:cs="Calibri"/>
          <w:color w:val="000000"/>
          <w:sz w:val="22"/>
          <w:szCs w:val="22"/>
        </w:rPr>
        <w:t>, constraining</w:t>
      </w:r>
      <w:r w:rsidR="00B55B3D" w:rsidRPr="005A7C4E">
        <w:rPr>
          <w:rFonts w:ascii="Corbel" w:hAnsi="Corbel" w:cs="Calibri"/>
          <w:color w:val="000000"/>
          <w:sz w:val="22"/>
          <w:szCs w:val="22"/>
        </w:rPr>
        <w:t xml:space="preserve"> and repressive</w:t>
      </w:r>
      <w:r w:rsidR="00BB0C68">
        <w:rPr>
          <w:rFonts w:ascii="Corbel" w:hAnsi="Corbel" w:cs="Calibri"/>
          <w:color w:val="000000"/>
          <w:sz w:val="22"/>
          <w:szCs w:val="22"/>
        </w:rPr>
        <w:t>, for example, through metaphors o</w:t>
      </w:r>
      <w:r w:rsidR="005F71B7" w:rsidRPr="005A7C4E">
        <w:rPr>
          <w:rFonts w:ascii="Corbel" w:hAnsi="Corbel" w:cs="Calibri"/>
          <w:color w:val="000000"/>
          <w:sz w:val="22"/>
          <w:szCs w:val="22"/>
        </w:rPr>
        <w:t>f being in a kind of ‘harness’ or ‘straitjacket’ (</w:t>
      </w:r>
      <w:r w:rsidR="005448A0">
        <w:rPr>
          <w:rFonts w:ascii="Corbel" w:hAnsi="Corbel" w:cs="Calibri"/>
          <w:color w:val="000000"/>
          <w:sz w:val="22"/>
          <w:szCs w:val="22"/>
        </w:rPr>
        <w:t>Crewe 2011a</w:t>
      </w:r>
      <w:r w:rsidR="005F71B7" w:rsidRPr="005A7C4E">
        <w:rPr>
          <w:rFonts w:ascii="Corbel" w:hAnsi="Corbel" w:cs="Calibri"/>
          <w:color w:val="000000"/>
          <w:sz w:val="22"/>
          <w:szCs w:val="22"/>
        </w:rPr>
        <w:t xml:space="preserve">). Prisoners’ own terms </w:t>
      </w:r>
      <w:r w:rsidR="00B55B3D" w:rsidRPr="005A7C4E">
        <w:rPr>
          <w:rFonts w:ascii="Corbel" w:hAnsi="Corbel" w:cs="Calibri"/>
          <w:color w:val="000000"/>
          <w:sz w:val="22"/>
          <w:szCs w:val="22"/>
        </w:rPr>
        <w:t>–</w:t>
      </w:r>
      <w:r w:rsidR="005F71B7" w:rsidRPr="005A7C4E">
        <w:rPr>
          <w:rFonts w:ascii="Corbel" w:hAnsi="Corbel" w:cs="Calibri"/>
          <w:color w:val="000000"/>
          <w:sz w:val="22"/>
          <w:szCs w:val="22"/>
        </w:rPr>
        <w:t xml:space="preserve"> </w:t>
      </w:r>
      <w:r w:rsidR="00B55B3D" w:rsidRPr="005A7C4E">
        <w:rPr>
          <w:rFonts w:ascii="Corbel" w:hAnsi="Corbel" w:cs="Calibri"/>
          <w:color w:val="000000"/>
          <w:sz w:val="22"/>
          <w:szCs w:val="22"/>
        </w:rPr>
        <w:t>‘</w:t>
      </w:r>
      <w:r w:rsidR="005F71B7" w:rsidRPr="005A7C4E">
        <w:rPr>
          <w:rFonts w:ascii="Corbel" w:hAnsi="Corbel" w:cs="Calibri"/>
          <w:color w:val="000000"/>
          <w:sz w:val="22"/>
          <w:szCs w:val="22"/>
        </w:rPr>
        <w:t>dangling carrots’, ‘moving goalposts’, ‘walking on eggshells’ and ‘the power of the pen’ (</w:t>
      </w:r>
      <w:r w:rsidR="005448A0">
        <w:rPr>
          <w:rFonts w:ascii="Corbel" w:hAnsi="Corbel" w:cs="Calibri"/>
          <w:color w:val="000000"/>
          <w:sz w:val="22"/>
          <w:szCs w:val="22"/>
        </w:rPr>
        <w:t>Crewe 2011a, 2011b</w:t>
      </w:r>
      <w:r w:rsidR="005F71B7" w:rsidRPr="005A7C4E">
        <w:rPr>
          <w:rFonts w:ascii="Corbel" w:hAnsi="Corbel" w:cs="Calibri"/>
          <w:color w:val="000000"/>
          <w:sz w:val="22"/>
          <w:szCs w:val="22"/>
        </w:rPr>
        <w:t xml:space="preserve">) – are equally pejorative. </w:t>
      </w:r>
      <w:r w:rsidR="008437EC" w:rsidRPr="005A7C4E">
        <w:rPr>
          <w:rFonts w:ascii="Corbel" w:hAnsi="Corbel" w:cs="Calibri"/>
          <w:color w:val="000000"/>
          <w:sz w:val="22"/>
          <w:szCs w:val="22"/>
        </w:rPr>
        <w:t>They are</w:t>
      </w:r>
      <w:r w:rsidR="001671F9" w:rsidRPr="005A7C4E">
        <w:rPr>
          <w:rFonts w:ascii="Corbel" w:hAnsi="Corbel" w:cs="Calibri"/>
          <w:color w:val="000000"/>
          <w:sz w:val="22"/>
          <w:szCs w:val="22"/>
        </w:rPr>
        <w:t xml:space="preserve"> consistent with the traditions of </w:t>
      </w:r>
      <w:r w:rsidR="00326BE2" w:rsidRPr="005A7C4E">
        <w:rPr>
          <w:rFonts w:ascii="Corbel" w:hAnsi="Corbel" w:cs="Calibri"/>
          <w:color w:val="000000"/>
          <w:sz w:val="22"/>
          <w:szCs w:val="22"/>
        </w:rPr>
        <w:t xml:space="preserve">a field </w:t>
      </w:r>
      <w:r w:rsidR="005F3E39">
        <w:rPr>
          <w:rFonts w:ascii="Corbel" w:hAnsi="Corbel" w:cs="Calibri"/>
          <w:color w:val="000000"/>
          <w:sz w:val="22"/>
          <w:szCs w:val="22"/>
        </w:rPr>
        <w:t>that</w:t>
      </w:r>
      <w:r w:rsidR="00B12882" w:rsidRPr="005A7C4E">
        <w:rPr>
          <w:rFonts w:ascii="Corbel" w:hAnsi="Corbel" w:cs="Calibri"/>
          <w:color w:val="000000"/>
          <w:sz w:val="22"/>
          <w:szCs w:val="22"/>
        </w:rPr>
        <w:t xml:space="preserve"> </w:t>
      </w:r>
      <w:r w:rsidR="00326BE2" w:rsidRPr="005A7C4E">
        <w:rPr>
          <w:rFonts w:ascii="Corbel" w:hAnsi="Corbel" w:cs="Calibri"/>
          <w:color w:val="000000"/>
          <w:sz w:val="22"/>
          <w:szCs w:val="22"/>
        </w:rPr>
        <w:t>has</w:t>
      </w:r>
      <w:r w:rsidR="001377A9" w:rsidRPr="005A7C4E">
        <w:rPr>
          <w:rFonts w:ascii="Corbel" w:hAnsi="Corbel" w:cs="Calibri"/>
          <w:color w:val="000000"/>
          <w:sz w:val="22"/>
          <w:szCs w:val="22"/>
        </w:rPr>
        <w:t xml:space="preserve"> tended to regard all forms of power with suspicion (McMahon 1992</w:t>
      </w:r>
      <w:proofErr w:type="gramStart"/>
      <w:r w:rsidR="001377A9" w:rsidRPr="005A7C4E">
        <w:rPr>
          <w:rFonts w:ascii="Corbel" w:hAnsi="Corbel" w:cs="Calibri"/>
          <w:color w:val="000000"/>
          <w:sz w:val="22"/>
          <w:szCs w:val="22"/>
        </w:rPr>
        <w:t>)</w:t>
      </w:r>
      <w:r w:rsidR="00AA2131" w:rsidRPr="005A7C4E">
        <w:rPr>
          <w:rFonts w:ascii="Corbel" w:hAnsi="Corbel" w:cs="Calibri"/>
          <w:color w:val="000000"/>
          <w:sz w:val="22"/>
          <w:szCs w:val="22"/>
        </w:rPr>
        <w:t>,</w:t>
      </w:r>
      <w:r w:rsidR="00B55B3D" w:rsidRPr="005A7C4E">
        <w:rPr>
          <w:rFonts w:ascii="Corbel" w:hAnsi="Corbel" w:cs="Calibri"/>
          <w:color w:val="000000"/>
          <w:sz w:val="22"/>
          <w:szCs w:val="22"/>
        </w:rPr>
        <w:t xml:space="preserve"> </w:t>
      </w:r>
      <w:r w:rsidR="00375DE4" w:rsidRPr="005A7C4E">
        <w:rPr>
          <w:rFonts w:ascii="Corbel" w:hAnsi="Corbel" w:cs="Calibri"/>
          <w:color w:val="000000"/>
          <w:sz w:val="22"/>
          <w:szCs w:val="22"/>
        </w:rPr>
        <w:t>and</w:t>
      </w:r>
      <w:proofErr w:type="gramEnd"/>
      <w:r w:rsidR="00375DE4" w:rsidRPr="005A7C4E">
        <w:rPr>
          <w:rFonts w:ascii="Corbel" w:hAnsi="Corbel" w:cs="Calibri"/>
          <w:color w:val="000000"/>
          <w:sz w:val="22"/>
          <w:szCs w:val="22"/>
        </w:rPr>
        <w:t xml:space="preserve"> </w:t>
      </w:r>
      <w:r w:rsidR="00326BE2" w:rsidRPr="005A7C4E">
        <w:rPr>
          <w:rFonts w:ascii="Corbel" w:hAnsi="Corbel" w:cs="Calibri"/>
          <w:color w:val="000000"/>
          <w:sz w:val="22"/>
          <w:szCs w:val="22"/>
        </w:rPr>
        <w:t>has</w:t>
      </w:r>
      <w:r w:rsidR="00375DE4" w:rsidRPr="005A7C4E">
        <w:rPr>
          <w:rFonts w:ascii="Corbel" w:hAnsi="Corbel" w:cs="Calibri"/>
          <w:color w:val="000000"/>
          <w:sz w:val="22"/>
          <w:szCs w:val="22"/>
        </w:rPr>
        <w:t xml:space="preserve"> therefore identified the pains </w:t>
      </w:r>
      <w:r w:rsidR="00133E1A" w:rsidRPr="005A7C4E">
        <w:rPr>
          <w:rFonts w:ascii="Corbel" w:hAnsi="Corbel" w:cs="Calibri"/>
          <w:color w:val="000000"/>
          <w:sz w:val="22"/>
          <w:szCs w:val="22"/>
        </w:rPr>
        <w:t>and</w:t>
      </w:r>
      <w:r w:rsidR="00375DE4" w:rsidRPr="005A7C4E">
        <w:rPr>
          <w:rFonts w:ascii="Corbel" w:hAnsi="Corbel" w:cs="Calibri"/>
          <w:color w:val="000000"/>
          <w:sz w:val="22"/>
          <w:szCs w:val="22"/>
        </w:rPr>
        <w:t xml:space="preserve"> frustrations associated with </w:t>
      </w:r>
      <w:r w:rsidR="00326BE2" w:rsidRPr="005A7C4E">
        <w:rPr>
          <w:rFonts w:ascii="Corbel" w:hAnsi="Corbel" w:cs="Calibri"/>
          <w:color w:val="000000"/>
          <w:sz w:val="22"/>
          <w:szCs w:val="22"/>
        </w:rPr>
        <w:t xml:space="preserve">the </w:t>
      </w:r>
      <w:r w:rsidR="00326BE2" w:rsidRPr="005A7C4E">
        <w:rPr>
          <w:rFonts w:ascii="Corbel" w:hAnsi="Corbel" w:cs="Calibri"/>
          <w:i/>
          <w:color w:val="000000"/>
          <w:sz w:val="22"/>
          <w:szCs w:val="22"/>
        </w:rPr>
        <w:t>imposition</w:t>
      </w:r>
      <w:r w:rsidR="00326BE2" w:rsidRPr="005A7C4E">
        <w:rPr>
          <w:rFonts w:ascii="Corbel" w:hAnsi="Corbel" w:cs="Calibri"/>
          <w:color w:val="000000"/>
          <w:sz w:val="22"/>
          <w:szCs w:val="22"/>
        </w:rPr>
        <w:t xml:space="preserve"> of penal power</w:t>
      </w:r>
      <w:r w:rsidR="00375DE4" w:rsidRPr="005A7C4E">
        <w:rPr>
          <w:rFonts w:ascii="Corbel" w:hAnsi="Corbel" w:cs="Calibri"/>
          <w:color w:val="000000"/>
          <w:sz w:val="22"/>
          <w:szCs w:val="22"/>
        </w:rPr>
        <w:t xml:space="preserve"> </w:t>
      </w:r>
      <w:r w:rsidR="00326BE2" w:rsidRPr="005A7C4E">
        <w:rPr>
          <w:rFonts w:ascii="Corbel" w:hAnsi="Corbel" w:cs="Calibri"/>
          <w:color w:val="000000"/>
          <w:sz w:val="22"/>
          <w:szCs w:val="22"/>
        </w:rPr>
        <w:t xml:space="preserve">much more than </w:t>
      </w:r>
      <w:r w:rsidR="00B55B3D" w:rsidRPr="005A7C4E">
        <w:rPr>
          <w:rFonts w:ascii="Corbel" w:hAnsi="Corbel" w:cs="Calibri"/>
          <w:color w:val="000000"/>
          <w:sz w:val="22"/>
          <w:szCs w:val="22"/>
        </w:rPr>
        <w:t>its</w:t>
      </w:r>
      <w:r w:rsidR="00326BE2" w:rsidRPr="005A7C4E">
        <w:rPr>
          <w:rFonts w:ascii="Corbel" w:hAnsi="Corbel" w:cs="Calibri"/>
          <w:color w:val="000000"/>
          <w:sz w:val="22"/>
          <w:szCs w:val="22"/>
        </w:rPr>
        <w:t xml:space="preserve"> absence. </w:t>
      </w:r>
    </w:p>
    <w:p w14:paraId="3452D8A0" w14:textId="77777777" w:rsidR="00724AE7" w:rsidRPr="005A7C4E" w:rsidRDefault="00724AE7" w:rsidP="00AF154F">
      <w:pPr>
        <w:spacing w:line="276" w:lineRule="auto"/>
        <w:rPr>
          <w:rFonts w:ascii="Corbel" w:hAnsi="Corbel" w:cs="Calibri"/>
          <w:color w:val="000000"/>
          <w:sz w:val="22"/>
          <w:szCs w:val="22"/>
        </w:rPr>
      </w:pPr>
    </w:p>
    <w:p w14:paraId="4E3B91EE" w14:textId="36DCD64E" w:rsidR="00326BE2" w:rsidRPr="004E3932" w:rsidRDefault="00CC6E46" w:rsidP="00AF154F">
      <w:pPr>
        <w:spacing w:line="276" w:lineRule="auto"/>
        <w:rPr>
          <w:rFonts w:ascii="Corbel" w:hAnsi="Corbel"/>
          <w:sz w:val="22"/>
          <w:szCs w:val="22"/>
        </w:rPr>
      </w:pPr>
      <w:r w:rsidRPr="005A7C4E">
        <w:rPr>
          <w:rFonts w:ascii="Corbel" w:hAnsi="Corbel" w:cs="Calibri"/>
          <w:color w:val="000000"/>
          <w:sz w:val="22"/>
          <w:szCs w:val="22"/>
        </w:rPr>
        <w:t xml:space="preserve">Yet </w:t>
      </w:r>
      <w:r w:rsidR="004B11A8" w:rsidRPr="005A7C4E">
        <w:rPr>
          <w:rFonts w:ascii="Corbel" w:hAnsi="Corbel" w:cs="Calibri"/>
          <w:color w:val="000000"/>
          <w:sz w:val="22"/>
          <w:szCs w:val="22"/>
        </w:rPr>
        <w:t>the absence of penal power</w:t>
      </w:r>
      <w:r w:rsidR="0083426B" w:rsidRPr="005A7C4E">
        <w:rPr>
          <w:rFonts w:ascii="Corbel" w:hAnsi="Corbel" w:cs="Calibri"/>
          <w:color w:val="000000"/>
          <w:sz w:val="22"/>
          <w:szCs w:val="22"/>
        </w:rPr>
        <w:t xml:space="preserve"> and the subjective benefits of its grip are also</w:t>
      </w:r>
      <w:r w:rsidR="00724AE7" w:rsidRPr="005A7C4E">
        <w:rPr>
          <w:rFonts w:ascii="Corbel" w:hAnsi="Corbel" w:cs="Calibri"/>
          <w:color w:val="000000"/>
          <w:sz w:val="22"/>
          <w:szCs w:val="22"/>
        </w:rPr>
        <w:t xml:space="preserve"> </w:t>
      </w:r>
      <w:r w:rsidR="004B11A8" w:rsidRPr="005A7C4E">
        <w:rPr>
          <w:rFonts w:ascii="Corbel" w:hAnsi="Corbel" w:cs="Calibri"/>
          <w:color w:val="000000"/>
          <w:sz w:val="22"/>
          <w:szCs w:val="22"/>
        </w:rPr>
        <w:t>worthy of attention</w:t>
      </w:r>
      <w:r w:rsidR="00540DD3" w:rsidRPr="005A7C4E">
        <w:rPr>
          <w:rFonts w:ascii="Corbel" w:hAnsi="Corbel" w:cs="Calibri"/>
          <w:color w:val="000000"/>
          <w:sz w:val="22"/>
          <w:szCs w:val="22"/>
        </w:rPr>
        <w:t xml:space="preserve"> (see </w:t>
      </w:r>
      <w:r w:rsidR="005448A0">
        <w:rPr>
          <w:rFonts w:ascii="Corbel" w:hAnsi="Corbel" w:cs="Calibri"/>
          <w:color w:val="000000"/>
          <w:sz w:val="22"/>
          <w:szCs w:val="22"/>
        </w:rPr>
        <w:t>Crewe, Liebling and Hulley 2014</w:t>
      </w:r>
      <w:r w:rsidR="00540DD3" w:rsidRPr="005A7C4E">
        <w:rPr>
          <w:rFonts w:ascii="Corbel" w:hAnsi="Corbel" w:cs="Calibri"/>
          <w:color w:val="000000"/>
          <w:sz w:val="22"/>
          <w:szCs w:val="22"/>
        </w:rPr>
        <w:t>)</w:t>
      </w:r>
      <w:r w:rsidR="0083426B" w:rsidRPr="005A7C4E">
        <w:rPr>
          <w:rFonts w:ascii="Corbel" w:hAnsi="Corbel" w:cs="Calibri"/>
          <w:color w:val="000000"/>
          <w:sz w:val="22"/>
          <w:szCs w:val="22"/>
        </w:rPr>
        <w:t xml:space="preserve">. </w:t>
      </w:r>
      <w:r w:rsidR="00324786" w:rsidRPr="005A7C4E">
        <w:rPr>
          <w:rFonts w:ascii="Corbel" w:hAnsi="Corbel"/>
          <w:sz w:val="22"/>
          <w:szCs w:val="22"/>
        </w:rPr>
        <w:t xml:space="preserve">This article </w:t>
      </w:r>
      <w:r w:rsidR="00133E1A" w:rsidRPr="005A7C4E">
        <w:rPr>
          <w:rFonts w:ascii="Corbel" w:hAnsi="Corbel"/>
          <w:sz w:val="22"/>
          <w:szCs w:val="22"/>
        </w:rPr>
        <w:t>begins by</w:t>
      </w:r>
      <w:r w:rsidR="00E3670A" w:rsidRPr="005A7C4E">
        <w:rPr>
          <w:rFonts w:ascii="Corbel" w:hAnsi="Corbel"/>
          <w:sz w:val="22"/>
          <w:szCs w:val="22"/>
        </w:rPr>
        <w:t xml:space="preserve"> drawing on recent literature and </w:t>
      </w:r>
      <w:r w:rsidR="00133E1A" w:rsidRPr="005A7C4E">
        <w:rPr>
          <w:rFonts w:ascii="Corbel" w:hAnsi="Corbel"/>
          <w:sz w:val="22"/>
          <w:szCs w:val="22"/>
        </w:rPr>
        <w:t>research findings to develop</w:t>
      </w:r>
      <w:r w:rsidR="00E3670A" w:rsidRPr="005A7C4E">
        <w:rPr>
          <w:rFonts w:ascii="Corbel" w:hAnsi="Corbel"/>
          <w:sz w:val="22"/>
          <w:szCs w:val="22"/>
        </w:rPr>
        <w:t xml:space="preserve"> </w:t>
      </w:r>
      <w:r w:rsidR="00611D64" w:rsidRPr="005A7C4E">
        <w:rPr>
          <w:rFonts w:ascii="Corbel" w:hAnsi="Corbel"/>
          <w:sz w:val="22"/>
          <w:szCs w:val="22"/>
        </w:rPr>
        <w:t>the concept of tightness bey</w:t>
      </w:r>
      <w:r w:rsidR="00324786" w:rsidRPr="005A7C4E">
        <w:rPr>
          <w:rFonts w:ascii="Corbel" w:hAnsi="Corbel"/>
          <w:sz w:val="22"/>
          <w:szCs w:val="22"/>
        </w:rPr>
        <w:t xml:space="preserve">ond in its initial formulation. </w:t>
      </w:r>
      <w:r w:rsidR="00133E1A" w:rsidRPr="005A7C4E">
        <w:rPr>
          <w:rFonts w:ascii="Corbel" w:hAnsi="Corbel"/>
          <w:sz w:val="22"/>
          <w:szCs w:val="22"/>
        </w:rPr>
        <w:t>It</w:t>
      </w:r>
      <w:r w:rsidR="00324786" w:rsidRPr="005A7C4E">
        <w:rPr>
          <w:rFonts w:ascii="Corbel" w:hAnsi="Corbel"/>
          <w:sz w:val="22"/>
          <w:szCs w:val="22"/>
        </w:rPr>
        <w:t xml:space="preserve"> </w:t>
      </w:r>
      <w:r w:rsidR="00133E1A" w:rsidRPr="005A7C4E">
        <w:rPr>
          <w:rFonts w:ascii="Corbel" w:hAnsi="Corbel"/>
          <w:sz w:val="22"/>
          <w:szCs w:val="22"/>
        </w:rPr>
        <w:t>goes on to explain</w:t>
      </w:r>
      <w:r w:rsidR="00324786" w:rsidRPr="005A7C4E">
        <w:rPr>
          <w:rFonts w:ascii="Corbel" w:hAnsi="Corbel"/>
          <w:sz w:val="22"/>
          <w:szCs w:val="22"/>
        </w:rPr>
        <w:t xml:space="preserve"> </w:t>
      </w:r>
      <w:r w:rsidR="00E3670A" w:rsidRPr="005A7C4E">
        <w:rPr>
          <w:rFonts w:ascii="Corbel" w:hAnsi="Corbel"/>
          <w:sz w:val="22"/>
          <w:szCs w:val="22"/>
        </w:rPr>
        <w:t>that</w:t>
      </w:r>
      <w:r w:rsidR="009A4F2D" w:rsidRPr="005A7C4E">
        <w:rPr>
          <w:rFonts w:ascii="Corbel" w:hAnsi="Corbel"/>
          <w:sz w:val="22"/>
          <w:szCs w:val="22"/>
        </w:rPr>
        <w:t>, in some circumstances,</w:t>
      </w:r>
      <w:r w:rsidR="00E3670A" w:rsidRPr="005A7C4E">
        <w:rPr>
          <w:rFonts w:ascii="Corbel" w:hAnsi="Corbel"/>
          <w:sz w:val="22"/>
          <w:szCs w:val="22"/>
        </w:rPr>
        <w:t xml:space="preserve"> </w:t>
      </w:r>
      <w:r w:rsidR="00781117" w:rsidRPr="005A7C4E">
        <w:rPr>
          <w:rFonts w:ascii="Corbel" w:hAnsi="Corbel"/>
          <w:sz w:val="22"/>
          <w:szCs w:val="22"/>
        </w:rPr>
        <w:t xml:space="preserve">the </w:t>
      </w:r>
      <w:r w:rsidR="00781117" w:rsidRPr="005A7C4E">
        <w:rPr>
          <w:rFonts w:ascii="Corbel" w:hAnsi="Corbel" w:cs="Calibri"/>
          <w:color w:val="000000"/>
          <w:sz w:val="22"/>
          <w:szCs w:val="22"/>
        </w:rPr>
        <w:t xml:space="preserve">reach and </w:t>
      </w:r>
      <w:r w:rsidR="00AF441E" w:rsidRPr="005A7C4E">
        <w:rPr>
          <w:rFonts w:ascii="Corbel" w:hAnsi="Corbel" w:cs="Calibri"/>
          <w:color w:val="000000"/>
          <w:sz w:val="22"/>
          <w:szCs w:val="22"/>
        </w:rPr>
        <w:t>hold</w:t>
      </w:r>
      <w:r w:rsidR="00781117" w:rsidRPr="005A7C4E">
        <w:rPr>
          <w:rFonts w:ascii="Corbel" w:hAnsi="Corbel" w:cs="Calibri"/>
          <w:color w:val="000000"/>
          <w:sz w:val="22"/>
          <w:szCs w:val="22"/>
        </w:rPr>
        <w:t xml:space="preserve"> of penal power </w:t>
      </w:r>
      <w:r w:rsidR="00724AE7" w:rsidRPr="005A7C4E">
        <w:rPr>
          <w:rFonts w:ascii="Corbel" w:hAnsi="Corbel" w:cs="Calibri"/>
          <w:color w:val="000000"/>
          <w:sz w:val="22"/>
          <w:szCs w:val="22"/>
        </w:rPr>
        <w:t>are</w:t>
      </w:r>
      <w:r w:rsidR="00781117" w:rsidRPr="005A7C4E">
        <w:rPr>
          <w:rFonts w:ascii="Corbel" w:hAnsi="Corbel" w:cs="Calibri"/>
          <w:color w:val="000000"/>
          <w:sz w:val="22"/>
          <w:szCs w:val="22"/>
        </w:rPr>
        <w:t xml:space="preserve"> not experienced as oppressive and undesirable. Indeed, </w:t>
      </w:r>
      <w:r w:rsidR="00781117" w:rsidRPr="005A7C4E">
        <w:rPr>
          <w:rFonts w:ascii="Corbel" w:hAnsi="Corbel"/>
          <w:sz w:val="22"/>
          <w:szCs w:val="22"/>
        </w:rPr>
        <w:t xml:space="preserve">as Alford hints, </w:t>
      </w:r>
      <w:r w:rsidR="00781117" w:rsidRPr="005A7C4E">
        <w:rPr>
          <w:rFonts w:ascii="Corbel" w:hAnsi="Corbel" w:cs="Calibri"/>
          <w:color w:val="000000"/>
          <w:sz w:val="22"/>
          <w:szCs w:val="22"/>
        </w:rPr>
        <w:t xml:space="preserve">institutional grip may be welcomed, </w:t>
      </w:r>
      <w:r w:rsidR="00112274" w:rsidRPr="005A7C4E">
        <w:rPr>
          <w:rFonts w:ascii="Corbel" w:hAnsi="Corbel"/>
          <w:sz w:val="22"/>
          <w:szCs w:val="22"/>
        </w:rPr>
        <w:t>when</w:t>
      </w:r>
      <w:r w:rsidR="00180635" w:rsidRPr="005A7C4E">
        <w:rPr>
          <w:rFonts w:ascii="Corbel" w:hAnsi="Corbel"/>
          <w:sz w:val="22"/>
          <w:szCs w:val="22"/>
        </w:rPr>
        <w:t>, for reasons that can be normative or instrumental,</w:t>
      </w:r>
      <w:r w:rsidR="00112274" w:rsidRPr="005A7C4E">
        <w:rPr>
          <w:rFonts w:ascii="Corbel" w:hAnsi="Corbel"/>
          <w:sz w:val="22"/>
          <w:szCs w:val="22"/>
        </w:rPr>
        <w:t xml:space="preserve"> prisoners consider themselves in need of institutional attention. </w:t>
      </w:r>
      <w:r w:rsidR="00C52F15">
        <w:rPr>
          <w:rFonts w:ascii="Corbel" w:hAnsi="Corbel"/>
          <w:sz w:val="22"/>
          <w:szCs w:val="22"/>
        </w:rPr>
        <w:t>Conversely</w:t>
      </w:r>
      <w:r w:rsidR="00821A77">
        <w:rPr>
          <w:rFonts w:ascii="Corbel" w:hAnsi="Corbel"/>
          <w:sz w:val="22"/>
          <w:szCs w:val="22"/>
        </w:rPr>
        <w:t xml:space="preserve">, </w:t>
      </w:r>
      <w:r w:rsidR="00854DA4">
        <w:rPr>
          <w:rFonts w:ascii="Corbel" w:hAnsi="Corbel"/>
          <w:sz w:val="22"/>
          <w:szCs w:val="22"/>
        </w:rPr>
        <w:t xml:space="preserve">institutional </w:t>
      </w:r>
      <w:r w:rsidR="004E3932">
        <w:rPr>
          <w:rFonts w:ascii="Corbel" w:hAnsi="Corbel"/>
          <w:sz w:val="22"/>
          <w:szCs w:val="22"/>
        </w:rPr>
        <w:t>in</w:t>
      </w:r>
      <w:r w:rsidR="00854DA4">
        <w:rPr>
          <w:rFonts w:ascii="Corbel" w:hAnsi="Corbel"/>
          <w:sz w:val="22"/>
          <w:szCs w:val="22"/>
        </w:rPr>
        <w:t xml:space="preserve">attention </w:t>
      </w:r>
      <w:r w:rsidR="004E3932">
        <w:rPr>
          <w:rFonts w:ascii="Corbel" w:hAnsi="Corbel"/>
          <w:sz w:val="22"/>
          <w:szCs w:val="22"/>
        </w:rPr>
        <w:t xml:space="preserve">and an absence of grip </w:t>
      </w:r>
      <w:r w:rsidR="00854DA4">
        <w:rPr>
          <w:rFonts w:ascii="Corbel" w:hAnsi="Corbel"/>
          <w:sz w:val="22"/>
          <w:szCs w:val="22"/>
        </w:rPr>
        <w:t xml:space="preserve">may be experienced as </w:t>
      </w:r>
      <w:r w:rsidR="00C52F15">
        <w:rPr>
          <w:rFonts w:ascii="Corbel" w:hAnsi="Corbel"/>
          <w:sz w:val="22"/>
          <w:szCs w:val="22"/>
        </w:rPr>
        <w:t xml:space="preserve">painful. </w:t>
      </w:r>
      <w:r w:rsidR="00112274" w:rsidRPr="005A7C4E">
        <w:rPr>
          <w:rFonts w:ascii="Corbel" w:hAnsi="Corbel" w:cs="Calibri"/>
          <w:color w:val="000000"/>
          <w:sz w:val="22"/>
          <w:szCs w:val="22"/>
        </w:rPr>
        <w:t xml:space="preserve">Prisons, then, can be ‘loose’ </w:t>
      </w:r>
      <w:r w:rsidR="00C91D9E">
        <w:rPr>
          <w:rFonts w:ascii="Corbel" w:hAnsi="Corbel" w:cs="Calibri"/>
          <w:color w:val="000000"/>
          <w:sz w:val="22"/>
          <w:szCs w:val="22"/>
        </w:rPr>
        <w:t xml:space="preserve">or ‘lax’ </w:t>
      </w:r>
      <w:r w:rsidR="00112274" w:rsidRPr="005A7C4E">
        <w:rPr>
          <w:rFonts w:ascii="Corbel" w:hAnsi="Corbel" w:cs="Calibri"/>
          <w:color w:val="000000"/>
          <w:sz w:val="22"/>
          <w:szCs w:val="22"/>
        </w:rPr>
        <w:t xml:space="preserve">as well as ‘tight’, and it may be the deficiencies in </w:t>
      </w:r>
      <w:r w:rsidR="001915DD" w:rsidRPr="005A7C4E">
        <w:rPr>
          <w:rFonts w:ascii="Corbel" w:hAnsi="Corbel" w:cs="Calibri"/>
          <w:color w:val="000000"/>
          <w:sz w:val="22"/>
          <w:szCs w:val="22"/>
        </w:rPr>
        <w:t xml:space="preserve">their </w:t>
      </w:r>
      <w:r w:rsidR="00AF441E" w:rsidRPr="005A7C4E">
        <w:rPr>
          <w:rFonts w:ascii="Corbel" w:hAnsi="Corbel"/>
          <w:sz w:val="22"/>
          <w:szCs w:val="22"/>
        </w:rPr>
        <w:t>grasp</w:t>
      </w:r>
      <w:r w:rsidR="001915DD" w:rsidRPr="005A7C4E">
        <w:rPr>
          <w:rFonts w:ascii="Corbel" w:hAnsi="Corbel"/>
          <w:sz w:val="22"/>
          <w:szCs w:val="22"/>
        </w:rPr>
        <w:t xml:space="preserve"> </w:t>
      </w:r>
      <w:r w:rsidR="00781117" w:rsidRPr="005A7C4E">
        <w:rPr>
          <w:rFonts w:ascii="Corbel" w:hAnsi="Corbel" w:cs="Calibri"/>
          <w:color w:val="000000"/>
          <w:sz w:val="22"/>
          <w:szCs w:val="22"/>
        </w:rPr>
        <w:t xml:space="preserve">that are experienced negatively. </w:t>
      </w:r>
      <w:r w:rsidR="001915DD" w:rsidRPr="005A7C4E">
        <w:rPr>
          <w:rFonts w:ascii="Corbel" w:hAnsi="Corbel" w:cs="Calibri"/>
          <w:color w:val="000000"/>
          <w:sz w:val="22"/>
          <w:szCs w:val="22"/>
        </w:rPr>
        <w:t xml:space="preserve">The article </w:t>
      </w:r>
      <w:r w:rsidR="008B6DB0" w:rsidRPr="005A7C4E">
        <w:rPr>
          <w:rFonts w:ascii="Corbel" w:hAnsi="Corbel"/>
          <w:sz w:val="22"/>
          <w:szCs w:val="22"/>
        </w:rPr>
        <w:t>then</w:t>
      </w:r>
      <w:r w:rsidR="00611D64" w:rsidRPr="005A7C4E">
        <w:rPr>
          <w:rFonts w:ascii="Corbel" w:hAnsi="Corbel"/>
          <w:sz w:val="22"/>
          <w:szCs w:val="22"/>
        </w:rPr>
        <w:t xml:space="preserve"> discuss</w:t>
      </w:r>
      <w:r w:rsidR="008B6DB0" w:rsidRPr="005A7C4E">
        <w:rPr>
          <w:rFonts w:ascii="Corbel" w:hAnsi="Corbel"/>
          <w:sz w:val="22"/>
          <w:szCs w:val="22"/>
        </w:rPr>
        <w:t>es</w:t>
      </w:r>
      <w:r w:rsidR="00611D64" w:rsidRPr="005A7C4E">
        <w:rPr>
          <w:rFonts w:ascii="Corbel" w:hAnsi="Corbel"/>
          <w:sz w:val="22"/>
          <w:szCs w:val="22"/>
        </w:rPr>
        <w:t xml:space="preserve"> the different </w:t>
      </w:r>
      <w:r w:rsidR="008B6DB0" w:rsidRPr="005A7C4E">
        <w:rPr>
          <w:rFonts w:ascii="Corbel" w:hAnsi="Corbel"/>
          <w:sz w:val="22"/>
          <w:szCs w:val="22"/>
        </w:rPr>
        <w:t>ways in which prisons exercise grip</w:t>
      </w:r>
      <w:r w:rsidR="00D75441">
        <w:rPr>
          <w:rFonts w:ascii="Corbel" w:hAnsi="Corbel"/>
          <w:sz w:val="22"/>
          <w:szCs w:val="22"/>
        </w:rPr>
        <w:t xml:space="preserve">, and, in doing so, recognise or misrecognise the subjectivity of the individual prisoner. </w:t>
      </w:r>
      <w:r w:rsidR="001915DD" w:rsidRPr="005A7C4E">
        <w:rPr>
          <w:rFonts w:ascii="Corbel" w:hAnsi="Corbel"/>
          <w:sz w:val="22"/>
          <w:szCs w:val="22"/>
        </w:rPr>
        <w:t>It</w:t>
      </w:r>
      <w:r w:rsidR="00A80FAB" w:rsidRPr="005A7C4E">
        <w:rPr>
          <w:rFonts w:ascii="Corbel" w:hAnsi="Corbel"/>
          <w:sz w:val="22"/>
          <w:szCs w:val="22"/>
        </w:rPr>
        <w:t xml:space="preserve"> concludes by identifying the connections between this ‘ground-up’ analysis of the relative legitimacy of different forms of penal intervention and recent discussions in penal theory about the proper role of the state in communicating censure and promoting personal </w:t>
      </w:r>
      <w:r w:rsidR="00112274" w:rsidRPr="005A7C4E">
        <w:rPr>
          <w:rFonts w:ascii="Corbel" w:hAnsi="Corbel"/>
          <w:sz w:val="22"/>
          <w:szCs w:val="22"/>
        </w:rPr>
        <w:t xml:space="preserve">repentance and </w:t>
      </w:r>
      <w:r w:rsidR="00A80FAB" w:rsidRPr="005A7C4E">
        <w:rPr>
          <w:rFonts w:ascii="Corbel" w:hAnsi="Corbel"/>
          <w:sz w:val="22"/>
          <w:szCs w:val="22"/>
        </w:rPr>
        <w:t xml:space="preserve">change. </w:t>
      </w:r>
    </w:p>
    <w:p w14:paraId="5E5A3F9C" w14:textId="77777777" w:rsidR="009A4F2D" w:rsidRPr="005A7C4E" w:rsidRDefault="009A4F2D" w:rsidP="00AF154F">
      <w:pPr>
        <w:spacing w:line="276" w:lineRule="auto"/>
        <w:rPr>
          <w:rFonts w:ascii="Corbel" w:hAnsi="Corbel" w:cs="Calibri"/>
          <w:color w:val="000000"/>
          <w:sz w:val="22"/>
          <w:szCs w:val="22"/>
        </w:rPr>
      </w:pPr>
    </w:p>
    <w:p w14:paraId="47472FF1" w14:textId="7C5BF226" w:rsidR="006D5F10" w:rsidRPr="005A7C4E" w:rsidRDefault="00C47F72" w:rsidP="00AF154F">
      <w:pPr>
        <w:spacing w:line="276" w:lineRule="auto"/>
        <w:rPr>
          <w:rFonts w:ascii="Corbel" w:hAnsi="Corbel"/>
          <w:b/>
          <w:sz w:val="22"/>
          <w:szCs w:val="22"/>
        </w:rPr>
      </w:pPr>
      <w:r>
        <w:rPr>
          <w:rFonts w:ascii="Corbel" w:hAnsi="Corbel"/>
          <w:b/>
          <w:sz w:val="22"/>
          <w:szCs w:val="22"/>
        </w:rPr>
        <w:t>Characterising</w:t>
      </w:r>
      <w:r w:rsidR="009A4F2D" w:rsidRPr="005A7C4E">
        <w:rPr>
          <w:rFonts w:ascii="Corbel" w:hAnsi="Corbel"/>
          <w:b/>
          <w:sz w:val="22"/>
          <w:szCs w:val="22"/>
        </w:rPr>
        <w:t xml:space="preserve"> penal ‘tightness’</w:t>
      </w:r>
    </w:p>
    <w:p w14:paraId="11071C73" w14:textId="25FDDBB0" w:rsidR="004B2E9F" w:rsidRDefault="004B2E9F" w:rsidP="00AF154F">
      <w:pPr>
        <w:spacing w:after="160" w:line="276" w:lineRule="auto"/>
        <w:contextualSpacing/>
        <w:rPr>
          <w:rFonts w:ascii="Corbel" w:hAnsi="Corbel"/>
          <w:sz w:val="22"/>
          <w:szCs w:val="22"/>
          <w:lang w:val="en-IE"/>
        </w:rPr>
      </w:pPr>
    </w:p>
    <w:p w14:paraId="1CEA5E71" w14:textId="709AECA8" w:rsidR="00C47F72" w:rsidRPr="004D1D45" w:rsidRDefault="00C47F72" w:rsidP="00AF154F">
      <w:pPr>
        <w:spacing w:after="160" w:line="276" w:lineRule="auto"/>
        <w:contextualSpacing/>
        <w:rPr>
          <w:rFonts w:ascii="Corbel" w:hAnsi="Corbel"/>
          <w:sz w:val="22"/>
          <w:szCs w:val="22"/>
          <w:lang w:val="en-IE"/>
        </w:rPr>
      </w:pPr>
      <w:r>
        <w:rPr>
          <w:rFonts w:ascii="Corbel" w:hAnsi="Corbel"/>
          <w:sz w:val="22"/>
          <w:szCs w:val="22"/>
          <w:lang w:val="en-IE"/>
        </w:rPr>
        <w:t>When first elaborated</w:t>
      </w:r>
      <w:r w:rsidR="005448A0">
        <w:rPr>
          <w:rFonts w:ascii="Corbel" w:hAnsi="Corbel"/>
          <w:sz w:val="22"/>
          <w:szCs w:val="22"/>
          <w:lang w:val="en-IE"/>
        </w:rPr>
        <w:t xml:space="preserve"> (Crewe 2011a)</w:t>
      </w:r>
      <w:r>
        <w:rPr>
          <w:rFonts w:ascii="Corbel" w:hAnsi="Corbel"/>
          <w:sz w:val="22"/>
          <w:szCs w:val="22"/>
          <w:lang w:val="en-IE"/>
        </w:rPr>
        <w:t xml:space="preserve">, ‘tightness’ referred to the textural form of penal power that  had become increasingly significant to the prisoner experience, in England &amp; Wales at least. In this initial depiction, </w:t>
      </w:r>
      <w:r w:rsidRPr="00EF03D6">
        <w:rPr>
          <w:rFonts w:ascii="Corbel" w:hAnsi="Corbel"/>
          <w:sz w:val="22"/>
          <w:szCs w:val="22"/>
          <w:lang w:val="en-IE"/>
        </w:rPr>
        <w:t xml:space="preserve">tightness was </w:t>
      </w:r>
      <w:r>
        <w:rPr>
          <w:rFonts w:ascii="Corbel" w:hAnsi="Corbel"/>
          <w:sz w:val="22"/>
          <w:szCs w:val="22"/>
          <w:lang w:val="en-IE"/>
        </w:rPr>
        <w:t>characterised</w:t>
      </w:r>
      <w:r w:rsidRPr="00EF03D6">
        <w:rPr>
          <w:rFonts w:ascii="Corbel" w:hAnsi="Corbel"/>
          <w:sz w:val="22"/>
          <w:szCs w:val="22"/>
          <w:lang w:val="en-IE"/>
        </w:rPr>
        <w:t xml:space="preserve"> </w:t>
      </w:r>
      <w:r>
        <w:rPr>
          <w:rFonts w:ascii="Corbel" w:hAnsi="Corbel"/>
          <w:sz w:val="22"/>
          <w:szCs w:val="22"/>
          <w:lang w:val="en-IE"/>
        </w:rPr>
        <w:t xml:space="preserve">in terms of three main pains. The first was the pain of </w:t>
      </w:r>
      <w:r w:rsidRPr="000F0AAC">
        <w:rPr>
          <w:rFonts w:ascii="Corbel" w:hAnsi="Corbel"/>
          <w:i/>
          <w:iCs/>
          <w:sz w:val="22"/>
          <w:szCs w:val="22"/>
          <w:lang w:val="en-IE"/>
        </w:rPr>
        <w:t>uncertainty and indeterminacy</w:t>
      </w:r>
      <w:r>
        <w:rPr>
          <w:rFonts w:ascii="Corbel" w:hAnsi="Corbel"/>
          <w:sz w:val="22"/>
          <w:szCs w:val="22"/>
          <w:lang w:val="en-IE"/>
        </w:rPr>
        <w:t>, in particular, capricious and seemingly inconsistent decisi0n-making both in relation to the prisoner’s present and his or her future, caused in part by ‘diffuse and decentralized’ nature of power’ (p</w:t>
      </w:r>
      <w:r w:rsidR="00AF368E">
        <w:rPr>
          <w:rFonts w:ascii="Corbel" w:hAnsi="Corbel"/>
          <w:sz w:val="22"/>
          <w:szCs w:val="22"/>
          <w:lang w:val="en-IE"/>
        </w:rPr>
        <w:t xml:space="preserve">. </w:t>
      </w:r>
      <w:r>
        <w:rPr>
          <w:rFonts w:ascii="Corbel" w:hAnsi="Corbel"/>
          <w:sz w:val="22"/>
          <w:szCs w:val="22"/>
          <w:lang w:val="en-IE"/>
        </w:rPr>
        <w:t>514).</w:t>
      </w:r>
      <w:r w:rsidRPr="00C5710E">
        <w:rPr>
          <w:rFonts w:ascii="Corbel" w:hAnsi="Corbel"/>
          <w:sz w:val="22"/>
          <w:szCs w:val="22"/>
          <w:lang w:val="en-IE"/>
        </w:rPr>
        <w:t xml:space="preserve"> </w:t>
      </w:r>
      <w:r>
        <w:rPr>
          <w:rFonts w:ascii="Corbel" w:hAnsi="Corbel"/>
          <w:sz w:val="22"/>
          <w:szCs w:val="22"/>
          <w:lang w:val="en-IE"/>
        </w:rPr>
        <w:t xml:space="preserve">The second was the pain of </w:t>
      </w:r>
      <w:r w:rsidRPr="000F0AAC">
        <w:rPr>
          <w:rFonts w:ascii="Corbel" w:hAnsi="Corbel"/>
          <w:i/>
          <w:iCs/>
          <w:sz w:val="22"/>
          <w:szCs w:val="22"/>
          <w:lang w:val="en-IE"/>
        </w:rPr>
        <w:t>psychological assessment</w:t>
      </w:r>
      <w:r>
        <w:rPr>
          <w:rFonts w:ascii="Corbel" w:hAnsi="Corbel"/>
          <w:sz w:val="22"/>
          <w:szCs w:val="22"/>
          <w:lang w:val="en-IE"/>
        </w:rPr>
        <w:t>, in which prisoners are placed into ‘psychologically manageable categories’ (p</w:t>
      </w:r>
      <w:r w:rsidR="00AF368E">
        <w:rPr>
          <w:rFonts w:ascii="Corbel" w:hAnsi="Corbel"/>
          <w:sz w:val="22"/>
          <w:szCs w:val="22"/>
          <w:lang w:val="en-IE"/>
        </w:rPr>
        <w:t xml:space="preserve">. </w:t>
      </w:r>
      <w:r>
        <w:rPr>
          <w:rFonts w:ascii="Corbel" w:hAnsi="Corbel"/>
          <w:sz w:val="22"/>
          <w:szCs w:val="22"/>
          <w:lang w:val="en-IE"/>
        </w:rPr>
        <w:t xml:space="preserve">515) or portrayed on file (through forms of paperwork), in ways that over-write subjective identity and force them to ‘adopt </w:t>
      </w:r>
      <w:r>
        <w:rPr>
          <w:rFonts w:ascii="Corbel" w:hAnsi="Corbel"/>
          <w:sz w:val="22"/>
          <w:szCs w:val="22"/>
          <w:lang w:val="en-IE"/>
        </w:rPr>
        <w:lastRenderedPageBreak/>
        <w:t>a bi-focal view of themselves’ (p</w:t>
      </w:r>
      <w:r w:rsidR="00AF368E">
        <w:rPr>
          <w:rFonts w:ascii="Corbel" w:hAnsi="Corbel"/>
          <w:sz w:val="22"/>
          <w:szCs w:val="22"/>
          <w:lang w:val="en-IE"/>
        </w:rPr>
        <w:t xml:space="preserve">. </w:t>
      </w:r>
      <w:r>
        <w:rPr>
          <w:rFonts w:ascii="Corbel" w:hAnsi="Corbel"/>
          <w:sz w:val="22"/>
          <w:szCs w:val="22"/>
          <w:lang w:val="en-IE"/>
        </w:rPr>
        <w:t xml:space="preserve">516) in order to advance through the prison system. The third was the pain of </w:t>
      </w:r>
      <w:r w:rsidRPr="000F0AAC">
        <w:rPr>
          <w:rFonts w:ascii="Corbel" w:hAnsi="Corbel"/>
          <w:i/>
          <w:iCs/>
          <w:sz w:val="22"/>
          <w:szCs w:val="22"/>
          <w:lang w:val="en-IE"/>
        </w:rPr>
        <w:t>self-government</w:t>
      </w:r>
      <w:r>
        <w:rPr>
          <w:rFonts w:ascii="Corbel" w:hAnsi="Corbel"/>
          <w:sz w:val="22"/>
          <w:szCs w:val="22"/>
          <w:lang w:val="en-IE"/>
        </w:rPr>
        <w:t>, in which the prisoner is enlisted in the process of self-regulation, required to ‘manage and monitor a broad range of conduct’ (p</w:t>
      </w:r>
      <w:r w:rsidR="004030A2">
        <w:rPr>
          <w:rFonts w:ascii="Corbel" w:hAnsi="Corbel"/>
          <w:sz w:val="22"/>
          <w:szCs w:val="22"/>
          <w:lang w:val="en-IE"/>
        </w:rPr>
        <w:t xml:space="preserve">. </w:t>
      </w:r>
      <w:r>
        <w:rPr>
          <w:rFonts w:ascii="Corbel" w:hAnsi="Corbel"/>
          <w:sz w:val="22"/>
          <w:szCs w:val="22"/>
          <w:lang w:val="en-IE"/>
        </w:rPr>
        <w:t>519-20), and made accountable for an increasing range of decisions.</w:t>
      </w:r>
    </w:p>
    <w:p w14:paraId="6635DA5C" w14:textId="77777777" w:rsidR="00C47F72" w:rsidRDefault="00C47F72" w:rsidP="00AF154F">
      <w:pPr>
        <w:spacing w:after="160" w:line="276" w:lineRule="auto"/>
        <w:contextualSpacing/>
        <w:rPr>
          <w:rFonts w:ascii="Corbel" w:hAnsi="Corbel"/>
          <w:sz w:val="22"/>
          <w:szCs w:val="22"/>
          <w:lang w:val="en-IE"/>
        </w:rPr>
      </w:pPr>
    </w:p>
    <w:p w14:paraId="3B06D5F0" w14:textId="343D7155" w:rsidR="00C47F72" w:rsidRPr="00BF3A96" w:rsidRDefault="00C47F72" w:rsidP="00AF154F">
      <w:pPr>
        <w:spacing w:line="276" w:lineRule="auto"/>
        <w:rPr>
          <w:rFonts w:ascii="Corbel" w:hAnsi="Corbel"/>
          <w:sz w:val="22"/>
          <w:szCs w:val="22"/>
        </w:rPr>
      </w:pPr>
      <w:r>
        <w:rPr>
          <w:rFonts w:ascii="Corbel" w:hAnsi="Corbel"/>
          <w:sz w:val="22"/>
          <w:szCs w:val="22"/>
          <w:lang w:val="en-IE"/>
        </w:rPr>
        <w:t xml:space="preserve">Each of these components features in a range of literature relating to imprisonment and post-release supervision. </w:t>
      </w:r>
      <w:r>
        <w:rPr>
          <w:rFonts w:ascii="Corbel" w:hAnsi="Corbel" w:cs="Calibri"/>
          <w:color w:val="000000"/>
          <w:sz w:val="22"/>
          <w:szCs w:val="22"/>
        </w:rPr>
        <w:t>The</w:t>
      </w:r>
      <w:r w:rsidRPr="00981E12">
        <w:rPr>
          <w:rFonts w:ascii="Corbel" w:hAnsi="Corbel" w:cs="Calibri"/>
          <w:color w:val="000000"/>
          <w:sz w:val="22"/>
          <w:szCs w:val="22"/>
        </w:rPr>
        <w:t xml:space="preserve"> </w:t>
      </w:r>
      <w:r w:rsidRPr="005A7C4E">
        <w:rPr>
          <w:rFonts w:ascii="Corbel" w:hAnsi="Corbel" w:cs="Calibri"/>
          <w:color w:val="000000"/>
          <w:sz w:val="22"/>
          <w:szCs w:val="22"/>
        </w:rPr>
        <w:t xml:space="preserve">difficulty </w:t>
      </w:r>
      <w:r>
        <w:rPr>
          <w:rFonts w:ascii="Corbel" w:hAnsi="Corbel" w:cs="Calibri"/>
          <w:color w:val="000000"/>
          <w:sz w:val="22"/>
          <w:szCs w:val="22"/>
        </w:rPr>
        <w:t xml:space="preserve">for prisoners </w:t>
      </w:r>
      <w:r w:rsidRPr="005A7C4E">
        <w:rPr>
          <w:rFonts w:ascii="Corbel" w:hAnsi="Corbel" w:cs="Calibri"/>
          <w:color w:val="000000"/>
          <w:sz w:val="22"/>
          <w:szCs w:val="22"/>
        </w:rPr>
        <w:t xml:space="preserve">of having to </w:t>
      </w:r>
      <w:r>
        <w:rPr>
          <w:rFonts w:ascii="Corbel" w:hAnsi="Corbel" w:cs="Calibri"/>
          <w:color w:val="000000"/>
          <w:sz w:val="22"/>
          <w:szCs w:val="22"/>
        </w:rPr>
        <w:t xml:space="preserve">become </w:t>
      </w:r>
      <w:r w:rsidRPr="00111068">
        <w:rPr>
          <w:rFonts w:ascii="Corbel" w:hAnsi="Corbel" w:cs="Calibri"/>
          <w:color w:val="000000"/>
          <w:sz w:val="22"/>
          <w:szCs w:val="22"/>
        </w:rPr>
        <w:t>self-regulating</w:t>
      </w:r>
      <w:r>
        <w:rPr>
          <w:rFonts w:ascii="Corbel" w:hAnsi="Corbel" w:cs="Calibri"/>
          <w:color w:val="000000"/>
          <w:sz w:val="22"/>
          <w:szCs w:val="22"/>
        </w:rPr>
        <w:t xml:space="preserve"> agents has been identified in a number of studies, particularly those conducted in open prisons, </w:t>
      </w:r>
      <w:r w:rsidRPr="005A7C4E">
        <w:rPr>
          <w:rFonts w:ascii="Corbel" w:hAnsi="Corbel" w:cs="Calibri"/>
          <w:color w:val="000000"/>
          <w:sz w:val="22"/>
          <w:szCs w:val="22"/>
        </w:rPr>
        <w:t>typically holding prisoners deemed to be low-risk or nearing release</w:t>
      </w:r>
      <w:r>
        <w:rPr>
          <w:rFonts w:ascii="Corbel" w:hAnsi="Corbel" w:cs="Calibri"/>
          <w:color w:val="000000"/>
          <w:sz w:val="22"/>
          <w:szCs w:val="22"/>
        </w:rPr>
        <w:t xml:space="preserve">, and who are granted glimpses or gulps of freedom </w:t>
      </w:r>
      <w:r w:rsidRPr="005A7C4E">
        <w:rPr>
          <w:rFonts w:ascii="Corbel" w:hAnsi="Corbel"/>
          <w:sz w:val="22"/>
          <w:szCs w:val="22"/>
        </w:rPr>
        <w:t xml:space="preserve">(Shammas 2014; Pennington 2015; </w:t>
      </w:r>
      <w:proofErr w:type="spellStart"/>
      <w:r w:rsidRPr="005A7C4E">
        <w:rPr>
          <w:rFonts w:ascii="Corbel" w:hAnsi="Corbel"/>
          <w:sz w:val="22"/>
          <w:szCs w:val="22"/>
        </w:rPr>
        <w:t>Pettersson</w:t>
      </w:r>
      <w:proofErr w:type="spellEnd"/>
      <w:r w:rsidRPr="005A7C4E">
        <w:rPr>
          <w:rFonts w:ascii="Corbel" w:hAnsi="Corbel"/>
          <w:sz w:val="22"/>
          <w:szCs w:val="22"/>
        </w:rPr>
        <w:t xml:space="preserve"> 2017)</w:t>
      </w:r>
      <w:r w:rsidRPr="005A7C4E">
        <w:rPr>
          <w:rFonts w:ascii="Corbel" w:hAnsi="Corbel" w:cs="Calibri"/>
          <w:color w:val="000000"/>
          <w:sz w:val="22"/>
          <w:szCs w:val="22"/>
        </w:rPr>
        <w:t>.</w:t>
      </w:r>
      <w:r w:rsidRPr="005A7C4E">
        <w:rPr>
          <w:rFonts w:ascii="Corbel" w:hAnsi="Corbel"/>
          <w:sz w:val="22"/>
          <w:szCs w:val="22"/>
        </w:rPr>
        <w:t xml:space="preserve"> Such institutions tend to have low staffing levels and minimal perimeter security, meaning that, should they wish to, prisoners </w:t>
      </w:r>
      <w:r>
        <w:rPr>
          <w:rFonts w:ascii="Corbel" w:hAnsi="Corbel"/>
          <w:sz w:val="22"/>
          <w:szCs w:val="22"/>
        </w:rPr>
        <w:t>could</w:t>
      </w:r>
      <w:r w:rsidRPr="005A7C4E">
        <w:rPr>
          <w:rFonts w:ascii="Corbel" w:hAnsi="Corbel"/>
          <w:sz w:val="22"/>
          <w:szCs w:val="22"/>
        </w:rPr>
        <w:t xml:space="preserve"> simply walk out. </w:t>
      </w:r>
      <w:r>
        <w:rPr>
          <w:rFonts w:ascii="Corbel" w:hAnsi="Corbel"/>
          <w:sz w:val="22"/>
          <w:szCs w:val="22"/>
        </w:rPr>
        <w:t>In such circumstances, f</w:t>
      </w:r>
      <w:r w:rsidRPr="005A7C4E">
        <w:rPr>
          <w:rFonts w:ascii="Corbel" w:hAnsi="Corbel" w:cs="Calibri"/>
          <w:color w:val="000000"/>
          <w:sz w:val="22"/>
          <w:szCs w:val="22"/>
        </w:rPr>
        <w:t xml:space="preserve">orms of institutional regulation are contracted out almost entirely to the individual. </w:t>
      </w:r>
      <w:r w:rsidRPr="005A7C4E">
        <w:rPr>
          <w:rFonts w:ascii="Corbel" w:hAnsi="Corbel"/>
          <w:sz w:val="22"/>
          <w:szCs w:val="22"/>
        </w:rPr>
        <w:t>This</w:t>
      </w:r>
      <w:r w:rsidRPr="005A7C4E">
        <w:rPr>
          <w:rFonts w:ascii="Corbel" w:hAnsi="Corbel" w:cs="Calibri"/>
          <w:color w:val="000000"/>
          <w:sz w:val="22"/>
          <w:szCs w:val="22"/>
        </w:rPr>
        <w:t xml:space="preserve"> absence of direct control and restraint requires</w:t>
      </w:r>
      <w:r w:rsidRPr="005A7C4E">
        <w:rPr>
          <w:rFonts w:ascii="Corbel" w:hAnsi="Corbel"/>
          <w:sz w:val="22"/>
          <w:szCs w:val="22"/>
        </w:rPr>
        <w:t xml:space="preserve"> prisoners to impose upon themselves a disciplinary gaze, or, in Neumann’s (2012</w:t>
      </w:r>
      <w:r w:rsidR="00A37539">
        <w:rPr>
          <w:rFonts w:ascii="Corbel" w:hAnsi="Corbel"/>
          <w:sz w:val="22"/>
          <w:szCs w:val="22"/>
        </w:rPr>
        <w:t>, p.</w:t>
      </w:r>
      <w:r w:rsidRPr="005A7C4E">
        <w:rPr>
          <w:rFonts w:ascii="Corbel" w:hAnsi="Corbel"/>
          <w:sz w:val="22"/>
          <w:szCs w:val="22"/>
        </w:rPr>
        <w:t xml:space="preserve"> 148) terms, to ‘build inner bars</w:t>
      </w:r>
      <w:r>
        <w:rPr>
          <w:rFonts w:ascii="Corbel" w:hAnsi="Corbel"/>
          <w:sz w:val="22"/>
          <w:szCs w:val="22"/>
        </w:rPr>
        <w:t xml:space="preserve">’, in order </w:t>
      </w:r>
      <w:r w:rsidR="00A37539">
        <w:rPr>
          <w:rFonts w:ascii="Corbel" w:hAnsi="Corbel"/>
          <w:sz w:val="22"/>
          <w:szCs w:val="22"/>
        </w:rPr>
        <w:t xml:space="preserve">to </w:t>
      </w:r>
      <w:r w:rsidRPr="005A7C4E">
        <w:rPr>
          <w:rFonts w:ascii="Corbel" w:hAnsi="Corbel"/>
          <w:sz w:val="22"/>
          <w:szCs w:val="22"/>
        </w:rPr>
        <w:t xml:space="preserve">exercise self-control </w:t>
      </w:r>
      <w:r>
        <w:rPr>
          <w:rFonts w:ascii="Corbel" w:hAnsi="Corbel"/>
          <w:sz w:val="22"/>
          <w:szCs w:val="22"/>
        </w:rPr>
        <w:t>relative to</w:t>
      </w:r>
      <w:r w:rsidRPr="005A7C4E">
        <w:rPr>
          <w:rFonts w:ascii="Corbel" w:hAnsi="Corbel"/>
          <w:sz w:val="22"/>
          <w:szCs w:val="22"/>
        </w:rPr>
        <w:t xml:space="preserve"> the temptations presented by relative autonomy </w:t>
      </w:r>
      <w:r w:rsidR="00A37539">
        <w:rPr>
          <w:rFonts w:ascii="Corbel" w:hAnsi="Corbel"/>
          <w:sz w:val="22"/>
          <w:szCs w:val="22"/>
        </w:rPr>
        <w:t>and</w:t>
      </w:r>
      <w:r w:rsidRPr="005A7C4E">
        <w:rPr>
          <w:rFonts w:ascii="Corbel" w:hAnsi="Corbel"/>
          <w:sz w:val="22"/>
          <w:szCs w:val="22"/>
        </w:rPr>
        <w:t xml:space="preserve"> the proximity of freedom</w:t>
      </w:r>
      <w:r>
        <w:rPr>
          <w:rFonts w:ascii="Corbel" w:hAnsi="Corbel"/>
          <w:sz w:val="22"/>
          <w:szCs w:val="22"/>
        </w:rPr>
        <w:t>.</w:t>
      </w:r>
      <w:r w:rsidRPr="005A7C4E">
        <w:rPr>
          <w:rFonts w:ascii="Corbel" w:hAnsi="Corbel"/>
          <w:sz w:val="22"/>
          <w:szCs w:val="22"/>
        </w:rPr>
        <w:t xml:space="preserve"> </w:t>
      </w:r>
    </w:p>
    <w:p w14:paraId="104A1BDA" w14:textId="77777777" w:rsidR="00C47F72" w:rsidRDefault="00C47F72" w:rsidP="00AF154F">
      <w:pPr>
        <w:spacing w:line="276" w:lineRule="auto"/>
        <w:rPr>
          <w:rFonts w:ascii="Corbel" w:hAnsi="Corbel"/>
          <w:sz w:val="22"/>
          <w:szCs w:val="22"/>
          <w:lang w:val="en-IE"/>
        </w:rPr>
      </w:pPr>
    </w:p>
    <w:p w14:paraId="061B2E80" w14:textId="5129660E" w:rsidR="00C47F72" w:rsidRPr="00821742" w:rsidRDefault="00C47F72" w:rsidP="00AF154F">
      <w:pPr>
        <w:spacing w:after="160" w:line="276" w:lineRule="auto"/>
        <w:rPr>
          <w:rFonts w:ascii="Corbel" w:hAnsi="Corbel"/>
          <w:sz w:val="22"/>
          <w:szCs w:val="22"/>
          <w:lang w:val="en-IE"/>
        </w:rPr>
      </w:pPr>
      <w:r>
        <w:rPr>
          <w:rFonts w:ascii="Corbel" w:hAnsi="Corbel"/>
          <w:sz w:val="22"/>
          <w:szCs w:val="22"/>
          <w:lang w:val="en-IE"/>
        </w:rPr>
        <w:t xml:space="preserve">Studies conducted in a number of institutions and jurisdictions have also highlighted the difficulties of having to engage in forms of </w:t>
      </w:r>
      <w:r w:rsidRPr="00111068">
        <w:rPr>
          <w:rFonts w:ascii="Corbel" w:hAnsi="Corbel"/>
          <w:sz w:val="22"/>
          <w:szCs w:val="22"/>
          <w:lang w:val="en-IE"/>
        </w:rPr>
        <w:t>micr0-regulation</w:t>
      </w:r>
      <w:r>
        <w:rPr>
          <w:rFonts w:ascii="Corbel" w:hAnsi="Corbel"/>
          <w:sz w:val="22"/>
          <w:szCs w:val="22"/>
          <w:lang w:val="en-IE"/>
        </w:rPr>
        <w:t>, in which all manner of attitudes, habits and ‘quotidian and private areas’ (Werth 2016</w:t>
      </w:r>
      <w:r w:rsidR="00017258">
        <w:rPr>
          <w:rFonts w:ascii="Corbel" w:hAnsi="Corbel"/>
          <w:sz w:val="22"/>
          <w:szCs w:val="22"/>
          <w:lang w:val="en-IE"/>
        </w:rPr>
        <w:t>, p.</w:t>
      </w:r>
      <w:r>
        <w:rPr>
          <w:rFonts w:ascii="Corbel" w:hAnsi="Corbel"/>
          <w:sz w:val="22"/>
          <w:szCs w:val="22"/>
          <w:lang w:val="en-IE"/>
        </w:rPr>
        <w:t xml:space="preserve"> 155) become subject to ongoing institutional judgment (Beckmann 2016). Writing about two different penal facilities for women in the US, for example, Haney (2010</w:t>
      </w:r>
      <w:r w:rsidR="00017258">
        <w:rPr>
          <w:rFonts w:ascii="Corbel" w:hAnsi="Corbel"/>
          <w:sz w:val="22"/>
          <w:szCs w:val="22"/>
          <w:lang w:val="en-IE"/>
        </w:rPr>
        <w:t>, p.</w:t>
      </w:r>
      <w:r>
        <w:rPr>
          <w:rFonts w:ascii="Corbel" w:hAnsi="Corbel"/>
          <w:sz w:val="22"/>
          <w:szCs w:val="22"/>
          <w:lang w:val="en-IE"/>
        </w:rPr>
        <w:t xml:space="preserve"> 13), describes the way that ‘</w:t>
      </w:r>
      <w:r w:rsidRPr="00A66136">
        <w:rPr>
          <w:rFonts w:ascii="Corbel" w:hAnsi="Corbel"/>
          <w:sz w:val="22"/>
          <w:szCs w:val="22"/>
          <w:lang w:val="en-IE"/>
        </w:rPr>
        <w:t>institutional exchanges and conflicts [were] fought on the terrain of women’s psychologies and psyches’</w:t>
      </w:r>
      <w:r>
        <w:rPr>
          <w:rFonts w:ascii="Corbel" w:hAnsi="Corbel"/>
          <w:sz w:val="22"/>
          <w:szCs w:val="22"/>
          <w:lang w:val="en-IE"/>
        </w:rPr>
        <w:t>, creating ‘an</w:t>
      </w:r>
      <w:r w:rsidRPr="00DF203A">
        <w:rPr>
          <w:rFonts w:ascii="Corbel" w:hAnsi="Corbel"/>
          <w:sz w:val="22"/>
          <w:szCs w:val="22"/>
          <w:lang w:val="en-IE"/>
        </w:rPr>
        <w:t xml:space="preserve"> environment of perpetual </w:t>
      </w:r>
      <w:r w:rsidRPr="008F02A3">
        <w:rPr>
          <w:rFonts w:ascii="Corbel" w:hAnsi="Corbel"/>
          <w:sz w:val="22"/>
          <w:szCs w:val="22"/>
          <w:lang w:val="en-IE"/>
        </w:rPr>
        <w:t>monitoring’ (p</w:t>
      </w:r>
      <w:r w:rsidR="003E0F74">
        <w:rPr>
          <w:rFonts w:ascii="Corbel" w:hAnsi="Corbel"/>
          <w:sz w:val="22"/>
          <w:szCs w:val="22"/>
          <w:lang w:val="en-IE"/>
        </w:rPr>
        <w:t xml:space="preserve">. </w:t>
      </w:r>
      <w:r w:rsidRPr="008F02A3">
        <w:rPr>
          <w:rFonts w:ascii="Corbel" w:hAnsi="Corbel"/>
          <w:sz w:val="22"/>
          <w:szCs w:val="22"/>
          <w:lang w:val="en-IE"/>
        </w:rPr>
        <w:t>138)</w:t>
      </w:r>
      <w:r>
        <w:rPr>
          <w:rFonts w:ascii="Corbel" w:hAnsi="Corbel"/>
          <w:sz w:val="22"/>
          <w:szCs w:val="22"/>
          <w:lang w:val="en-IE"/>
        </w:rPr>
        <w:t>, in which ‘</w:t>
      </w:r>
      <w:r w:rsidRPr="008F02A3">
        <w:rPr>
          <w:rFonts w:ascii="Corbel" w:hAnsi="Corbel"/>
          <w:sz w:val="22"/>
          <w:szCs w:val="22"/>
          <w:lang w:val="en-IE"/>
        </w:rPr>
        <w:t xml:space="preserve">all actions could become fodder for the therapeutic mill; all </w:t>
      </w:r>
      <w:proofErr w:type="spellStart"/>
      <w:r w:rsidRPr="008F02A3">
        <w:rPr>
          <w:rFonts w:ascii="Corbel" w:hAnsi="Corbel"/>
          <w:sz w:val="22"/>
          <w:szCs w:val="22"/>
          <w:lang w:val="en-IE"/>
        </w:rPr>
        <w:t>behavior</w:t>
      </w:r>
      <w:proofErr w:type="spellEnd"/>
      <w:r w:rsidRPr="008F02A3">
        <w:rPr>
          <w:rFonts w:ascii="Corbel" w:hAnsi="Corbel"/>
          <w:sz w:val="22"/>
          <w:szCs w:val="22"/>
          <w:lang w:val="en-IE"/>
        </w:rPr>
        <w:t xml:space="preserve"> could signify something about one’</w:t>
      </w:r>
      <w:r w:rsidR="00B9494E">
        <w:rPr>
          <w:rFonts w:ascii="Corbel" w:hAnsi="Corbel"/>
          <w:sz w:val="22"/>
          <w:szCs w:val="22"/>
          <w:lang w:val="en-IE"/>
        </w:rPr>
        <w:t>s</w:t>
      </w:r>
      <w:r w:rsidRPr="008F02A3">
        <w:rPr>
          <w:rFonts w:ascii="Corbel" w:hAnsi="Corbel"/>
          <w:sz w:val="22"/>
          <w:szCs w:val="22"/>
          <w:lang w:val="en-IE"/>
        </w:rPr>
        <w:t xml:space="preserve"> state of mind’ (p</w:t>
      </w:r>
      <w:r w:rsidR="003E0F74">
        <w:rPr>
          <w:rFonts w:ascii="Corbel" w:hAnsi="Corbel"/>
          <w:sz w:val="22"/>
          <w:szCs w:val="22"/>
          <w:lang w:val="en-IE"/>
        </w:rPr>
        <w:t xml:space="preserve">. </w:t>
      </w:r>
      <w:r w:rsidRPr="008F02A3">
        <w:rPr>
          <w:rFonts w:ascii="Corbel" w:hAnsi="Corbel"/>
          <w:sz w:val="22"/>
          <w:szCs w:val="22"/>
          <w:lang w:val="en-IE"/>
        </w:rPr>
        <w:t>160).</w:t>
      </w:r>
      <w:r>
        <w:rPr>
          <w:rFonts w:ascii="Corbel" w:hAnsi="Corbel"/>
          <w:sz w:val="22"/>
          <w:szCs w:val="22"/>
          <w:lang w:val="en-IE"/>
        </w:rPr>
        <w:t xml:space="preserve"> </w:t>
      </w:r>
      <w:r>
        <w:rPr>
          <w:rFonts w:ascii="Corbel" w:hAnsi="Corbel"/>
          <w:sz w:val="22"/>
          <w:szCs w:val="22"/>
        </w:rPr>
        <w:t>I</w:t>
      </w:r>
      <w:r w:rsidRPr="005A7C4E">
        <w:rPr>
          <w:rFonts w:ascii="Corbel" w:hAnsi="Corbel"/>
          <w:sz w:val="22"/>
          <w:szCs w:val="22"/>
        </w:rPr>
        <w:t xml:space="preserve">n her study of women released on temporary license from a female prison in England &amp; Wales, Campbell-Wroe (2015) reports </w:t>
      </w:r>
      <w:r>
        <w:rPr>
          <w:rFonts w:ascii="Corbel" w:hAnsi="Corbel"/>
          <w:sz w:val="22"/>
          <w:szCs w:val="22"/>
        </w:rPr>
        <w:t>that m</w:t>
      </w:r>
      <w:r w:rsidRPr="005A7C4E">
        <w:rPr>
          <w:rFonts w:ascii="Corbel" w:hAnsi="Corbel"/>
          <w:sz w:val="22"/>
          <w:szCs w:val="22"/>
        </w:rPr>
        <w:t>any participants described ‘almost obsessive self-surveillance, constantly checking phones and itineraries whilst out on leave’, to ensure that they were not deemed to have breached the terms of their temporary release. Others resented having to account for ‘every nap and every shower’ (</w:t>
      </w:r>
      <w:r w:rsidR="006B350C">
        <w:rPr>
          <w:rFonts w:ascii="Corbel" w:hAnsi="Corbel"/>
          <w:sz w:val="22"/>
          <w:szCs w:val="22"/>
        </w:rPr>
        <w:t xml:space="preserve">p. </w:t>
      </w:r>
      <w:r w:rsidRPr="005A7C4E">
        <w:rPr>
          <w:rFonts w:ascii="Corbel" w:hAnsi="Corbel"/>
          <w:sz w:val="22"/>
          <w:szCs w:val="22"/>
        </w:rPr>
        <w:t>66</w:t>
      </w:r>
      <w:proofErr w:type="gramStart"/>
      <w:r w:rsidRPr="005A7C4E">
        <w:rPr>
          <w:rFonts w:ascii="Corbel" w:hAnsi="Corbel"/>
          <w:sz w:val="22"/>
          <w:szCs w:val="22"/>
        </w:rPr>
        <w:t>), and</w:t>
      </w:r>
      <w:proofErr w:type="gramEnd"/>
      <w:r w:rsidRPr="005A7C4E">
        <w:rPr>
          <w:rFonts w:ascii="Corbel" w:hAnsi="Corbel"/>
          <w:sz w:val="22"/>
          <w:szCs w:val="22"/>
        </w:rPr>
        <w:t xml:space="preserve"> </w:t>
      </w:r>
      <w:r>
        <w:rPr>
          <w:rFonts w:ascii="Corbel" w:hAnsi="Corbel"/>
          <w:sz w:val="22"/>
          <w:szCs w:val="22"/>
        </w:rPr>
        <w:t>expressed</w:t>
      </w:r>
      <w:r w:rsidRPr="005A7C4E">
        <w:rPr>
          <w:rFonts w:ascii="Corbel" w:hAnsi="Corbel"/>
          <w:sz w:val="22"/>
          <w:szCs w:val="22"/>
        </w:rPr>
        <w:t xml:space="preserve"> </w:t>
      </w:r>
      <w:r>
        <w:rPr>
          <w:rFonts w:ascii="Corbel" w:hAnsi="Corbel"/>
          <w:sz w:val="22"/>
          <w:szCs w:val="22"/>
        </w:rPr>
        <w:t>a</w:t>
      </w:r>
      <w:r w:rsidRPr="005A7C4E">
        <w:rPr>
          <w:rFonts w:ascii="Corbel" w:hAnsi="Corbel"/>
          <w:sz w:val="22"/>
          <w:szCs w:val="22"/>
        </w:rPr>
        <w:t xml:space="preserve"> fear of making ‘one little mistake’ (p</w:t>
      </w:r>
      <w:r w:rsidR="006B350C">
        <w:rPr>
          <w:rFonts w:ascii="Corbel" w:hAnsi="Corbel"/>
          <w:sz w:val="22"/>
          <w:szCs w:val="22"/>
        </w:rPr>
        <w:t xml:space="preserve">. </w:t>
      </w:r>
      <w:r w:rsidRPr="005A7C4E">
        <w:rPr>
          <w:rFonts w:ascii="Corbel" w:hAnsi="Corbel"/>
          <w:sz w:val="22"/>
          <w:szCs w:val="22"/>
        </w:rPr>
        <w:t xml:space="preserve">68) and thereby losing furlough privileges or being returned to closed conditions. </w:t>
      </w:r>
    </w:p>
    <w:p w14:paraId="5BD38FBB" w14:textId="67156CAB" w:rsidR="00C47F72" w:rsidRDefault="00C47F72" w:rsidP="00AF154F">
      <w:pPr>
        <w:spacing w:line="276" w:lineRule="auto"/>
        <w:rPr>
          <w:rFonts w:ascii="Corbel" w:hAnsi="Corbel"/>
          <w:sz w:val="22"/>
          <w:szCs w:val="22"/>
        </w:rPr>
      </w:pPr>
      <w:r w:rsidRPr="005A7C4E">
        <w:rPr>
          <w:rFonts w:ascii="Corbel" w:hAnsi="Corbel"/>
          <w:sz w:val="22"/>
          <w:szCs w:val="22"/>
        </w:rPr>
        <w:t xml:space="preserve">Tightness, then, is often connected to </w:t>
      </w:r>
      <w:r>
        <w:rPr>
          <w:rFonts w:ascii="Corbel" w:hAnsi="Corbel"/>
          <w:sz w:val="22"/>
          <w:szCs w:val="22"/>
        </w:rPr>
        <w:t xml:space="preserve">the tension and insecurity associated with </w:t>
      </w:r>
      <w:r w:rsidRPr="005A7C4E">
        <w:rPr>
          <w:rFonts w:ascii="Corbel" w:hAnsi="Corbel"/>
          <w:sz w:val="22"/>
          <w:szCs w:val="22"/>
        </w:rPr>
        <w:t xml:space="preserve">awaiting a different kind of penal status or </w:t>
      </w:r>
      <w:r w:rsidR="0039303F">
        <w:rPr>
          <w:rFonts w:ascii="Corbel" w:hAnsi="Corbel"/>
          <w:sz w:val="22"/>
          <w:szCs w:val="22"/>
        </w:rPr>
        <w:t>fearing</w:t>
      </w:r>
      <w:r w:rsidR="0039303F" w:rsidRPr="005A7C4E">
        <w:rPr>
          <w:rFonts w:ascii="Corbel" w:hAnsi="Corbel"/>
          <w:sz w:val="22"/>
          <w:szCs w:val="22"/>
        </w:rPr>
        <w:t xml:space="preserve"> </w:t>
      </w:r>
      <w:r w:rsidRPr="005A7C4E">
        <w:rPr>
          <w:rFonts w:ascii="Corbel" w:hAnsi="Corbel"/>
          <w:sz w:val="22"/>
          <w:szCs w:val="22"/>
        </w:rPr>
        <w:t>a regressive move</w:t>
      </w:r>
      <w:r>
        <w:rPr>
          <w:rFonts w:ascii="Corbel" w:hAnsi="Corbel"/>
          <w:sz w:val="22"/>
          <w:szCs w:val="22"/>
        </w:rPr>
        <w:t xml:space="preserve">. It also often accompanies forms of </w:t>
      </w:r>
      <w:r w:rsidRPr="00111068">
        <w:rPr>
          <w:rFonts w:ascii="Corbel" w:hAnsi="Corbel"/>
          <w:sz w:val="22"/>
          <w:szCs w:val="22"/>
        </w:rPr>
        <w:t>therapeutic coercion</w:t>
      </w:r>
      <w:r>
        <w:rPr>
          <w:rFonts w:ascii="Corbel" w:hAnsi="Corbel"/>
          <w:sz w:val="22"/>
          <w:szCs w:val="22"/>
        </w:rPr>
        <w:t xml:space="preserve">, in which highly intrusive interventions are justified by discourses of cognitive-behavioural modification. Just as Haney (2010) describes the requirement among women to divulge their innermost thoughts to programme counsellors, or risk having freedoms withdrawn or being returned to non-therapeutic institutions, in his study of a therapeutic prison unit for male sexual offenders in Canada, Waldram (2012) portrays a milieu in which prisoners must engage fully in a regime of narrative confession and retraining, or be expelled from the programme and returned to the penitentiary. Participation entails learning and adopting a new language, in which the individual </w:t>
      </w:r>
      <w:r>
        <w:rPr>
          <w:rFonts w:ascii="Corbel" w:hAnsi="Corbel"/>
          <w:sz w:val="22"/>
          <w:szCs w:val="22"/>
        </w:rPr>
        <w:lastRenderedPageBreak/>
        <w:t>is required to recast his autobiography so that it is compatible with therapeutic discourse (see also Lacombe 200</w:t>
      </w:r>
      <w:r w:rsidR="00111068">
        <w:rPr>
          <w:rFonts w:ascii="Corbel" w:hAnsi="Corbel"/>
          <w:sz w:val="22"/>
          <w:szCs w:val="22"/>
        </w:rPr>
        <w:t>8</w:t>
      </w:r>
      <w:r w:rsidR="00086873">
        <w:rPr>
          <w:rFonts w:ascii="Corbel" w:hAnsi="Corbel"/>
          <w:sz w:val="22"/>
          <w:szCs w:val="22"/>
        </w:rPr>
        <w:t>)</w:t>
      </w:r>
      <w:r>
        <w:rPr>
          <w:rFonts w:ascii="Corbel" w:hAnsi="Corbel"/>
          <w:sz w:val="22"/>
          <w:szCs w:val="22"/>
        </w:rPr>
        <w:t>.</w:t>
      </w:r>
      <w:r>
        <w:rPr>
          <w:rStyle w:val="FootnoteReference"/>
          <w:rFonts w:ascii="Corbel" w:hAnsi="Corbel"/>
          <w:sz w:val="22"/>
          <w:szCs w:val="22"/>
        </w:rPr>
        <w:footnoteReference w:id="2"/>
      </w:r>
    </w:p>
    <w:p w14:paraId="5E3DF1B7" w14:textId="77777777" w:rsidR="00C47F72" w:rsidRDefault="00C47F72" w:rsidP="00AF154F">
      <w:pPr>
        <w:spacing w:line="276" w:lineRule="auto"/>
        <w:rPr>
          <w:rFonts w:ascii="Corbel" w:hAnsi="Corbel"/>
          <w:sz w:val="22"/>
          <w:szCs w:val="22"/>
          <w:lang w:val="en-IE"/>
        </w:rPr>
      </w:pPr>
    </w:p>
    <w:p w14:paraId="096EF232" w14:textId="77777777" w:rsidR="00C47F72" w:rsidRDefault="00C47F72" w:rsidP="00AF154F">
      <w:pPr>
        <w:spacing w:line="276" w:lineRule="auto"/>
        <w:rPr>
          <w:rFonts w:ascii="Corbel" w:hAnsi="Corbel"/>
          <w:sz w:val="22"/>
          <w:szCs w:val="22"/>
          <w:lang w:val="en-IE"/>
        </w:rPr>
      </w:pPr>
      <w:r>
        <w:rPr>
          <w:rFonts w:ascii="Corbel" w:hAnsi="Corbel"/>
          <w:sz w:val="22"/>
          <w:szCs w:val="22"/>
          <w:lang w:val="en-IE"/>
        </w:rPr>
        <w:t xml:space="preserve">As Waldram (2012: 113) notes, within such processes, ‘what the inmate feels to be relevant about his life is secondary to the concerns of the treatment team’. The prisoner’s </w:t>
      </w:r>
      <w:r w:rsidRPr="00111068">
        <w:rPr>
          <w:rFonts w:ascii="Corbel" w:hAnsi="Corbel"/>
          <w:sz w:val="22"/>
          <w:szCs w:val="22"/>
          <w:lang w:val="en-IE"/>
        </w:rPr>
        <w:t>self-understanding</w:t>
      </w:r>
      <w:r>
        <w:rPr>
          <w:rFonts w:ascii="Corbel" w:hAnsi="Corbel"/>
          <w:sz w:val="22"/>
          <w:szCs w:val="22"/>
          <w:lang w:val="en-IE"/>
        </w:rPr>
        <w:t xml:space="preserve"> is assumed to be erroneous or dysfunctional, and the aim of treatment is to over-write it. Alongside this, the prisoner’s ‘official’ life story takes shape through an ‘electronic dossier’ (p141), ‘a textual elaboration of panoptic principles, in which not only is the inmate continually observed, but such observations are frozen in time as they are recorded and then become available for future purposes of surveillance’ (p228). Several other scholars have noted similar tendencies: for files and reports to become regarded as the sole source of truth (Beckmann 2016); for cognitive-behavioural interventions to ignore prisoners’ perceptions of their own needs (</w:t>
      </w:r>
      <w:proofErr w:type="spellStart"/>
      <w:r>
        <w:rPr>
          <w:rFonts w:ascii="Corbel" w:hAnsi="Corbel"/>
          <w:sz w:val="22"/>
          <w:szCs w:val="22"/>
          <w:lang w:val="en-IE"/>
        </w:rPr>
        <w:t>Hornqvist</w:t>
      </w:r>
      <w:proofErr w:type="spellEnd"/>
      <w:r>
        <w:rPr>
          <w:rFonts w:ascii="Corbel" w:hAnsi="Corbel"/>
          <w:sz w:val="22"/>
          <w:szCs w:val="22"/>
          <w:lang w:val="en-IE"/>
        </w:rPr>
        <w:t xml:space="preserve"> 2010); for therapeutic discourses to reduce complex problems to simple meta-narratives (such as addiction or pathology) (Haney 2010); for institutional demands to be incompatible with lived realities, so that – for example – highly structured itineraries for prisoners on temporary release fail to recognise the </w:t>
      </w:r>
      <w:r w:rsidRPr="00BF2FC0">
        <w:rPr>
          <w:rFonts w:ascii="Corbel" w:hAnsi="Corbel"/>
          <w:sz w:val="22"/>
          <w:szCs w:val="22"/>
        </w:rPr>
        <w:t>‘necessary spontaneity of motherhood’ (</w:t>
      </w:r>
      <w:r>
        <w:rPr>
          <w:rFonts w:ascii="Corbel" w:hAnsi="Corbel"/>
          <w:sz w:val="22"/>
          <w:szCs w:val="22"/>
        </w:rPr>
        <w:t xml:space="preserve">Campbell-Wroe 2015: </w:t>
      </w:r>
      <w:r w:rsidRPr="00BF2FC0">
        <w:rPr>
          <w:rFonts w:ascii="Corbel" w:hAnsi="Corbel"/>
          <w:sz w:val="22"/>
          <w:szCs w:val="22"/>
        </w:rPr>
        <w:t>66)</w:t>
      </w:r>
      <w:r>
        <w:rPr>
          <w:rFonts w:ascii="Corbel" w:hAnsi="Corbel"/>
          <w:sz w:val="22"/>
          <w:szCs w:val="22"/>
        </w:rPr>
        <w:t xml:space="preserve">; and for prisoners to have to reconstruct themselves as different kinds of beings in order to progress through the prison system </w:t>
      </w:r>
      <w:r w:rsidRPr="005A7C4E">
        <w:rPr>
          <w:rFonts w:ascii="Corbel" w:hAnsi="Corbel" w:cs="Calibri"/>
          <w:color w:val="000000"/>
          <w:sz w:val="22"/>
          <w:szCs w:val="22"/>
        </w:rPr>
        <w:t xml:space="preserve">(Liebling, Arnold and Straub 2012). </w:t>
      </w:r>
    </w:p>
    <w:p w14:paraId="004E0D2F" w14:textId="77777777" w:rsidR="00C47F72" w:rsidRPr="00730ED5" w:rsidRDefault="00C47F72" w:rsidP="00AF154F">
      <w:pPr>
        <w:spacing w:line="276" w:lineRule="auto"/>
        <w:rPr>
          <w:rFonts w:ascii="Corbel" w:hAnsi="Corbel"/>
          <w:sz w:val="22"/>
          <w:szCs w:val="22"/>
          <w:lang w:val="en-IE"/>
        </w:rPr>
      </w:pPr>
    </w:p>
    <w:p w14:paraId="4D5C6D36" w14:textId="3E5C5393" w:rsidR="00C47F72" w:rsidRDefault="00C47F72" w:rsidP="00AF154F">
      <w:pPr>
        <w:spacing w:line="276" w:lineRule="auto"/>
        <w:rPr>
          <w:rFonts w:ascii="Corbel" w:hAnsi="Corbel"/>
          <w:sz w:val="22"/>
          <w:szCs w:val="22"/>
        </w:rPr>
      </w:pPr>
      <w:r>
        <w:rPr>
          <w:rFonts w:ascii="Corbel" w:hAnsi="Corbel"/>
          <w:sz w:val="22"/>
          <w:szCs w:val="22"/>
          <w:lang w:val="en-IE"/>
        </w:rPr>
        <w:t>In all such cases, there is a dissonance between institutional and subjective discourse. Whether bureaucratic or therapeutic, the individual is addressed through a framework of truth that does not correspond with his or her self-understanding. To draw on McNeill’s (2019) analysis, this entails a form of ‘</w:t>
      </w:r>
      <w:r w:rsidRPr="00111068">
        <w:rPr>
          <w:rFonts w:ascii="Corbel" w:hAnsi="Corbel"/>
          <w:sz w:val="22"/>
          <w:szCs w:val="22"/>
          <w:lang w:val="en-IE"/>
        </w:rPr>
        <w:t>misrecognition’</w:t>
      </w:r>
      <w:r>
        <w:rPr>
          <w:rFonts w:ascii="Corbel" w:hAnsi="Corbel"/>
          <w:sz w:val="22"/>
          <w:szCs w:val="22"/>
          <w:lang w:val="en-IE"/>
        </w:rPr>
        <w:t xml:space="preserve">, in which </w:t>
      </w:r>
      <w:r w:rsidRPr="005A7C4E">
        <w:rPr>
          <w:rFonts w:ascii="Corbel" w:hAnsi="Corbel"/>
          <w:sz w:val="22"/>
          <w:szCs w:val="22"/>
        </w:rPr>
        <w:t xml:space="preserve">the painfulness of penal regulation is symbolic as well as material. </w:t>
      </w:r>
      <w:r>
        <w:rPr>
          <w:rFonts w:ascii="Corbel" w:hAnsi="Corbel"/>
          <w:sz w:val="22"/>
          <w:szCs w:val="22"/>
        </w:rPr>
        <w:t>T</w:t>
      </w:r>
      <w:r w:rsidRPr="005A7C4E">
        <w:rPr>
          <w:rFonts w:ascii="Corbel" w:hAnsi="Corbel"/>
          <w:sz w:val="22"/>
          <w:szCs w:val="22"/>
        </w:rPr>
        <w:t xml:space="preserve">he prisoner (or the individual </w:t>
      </w:r>
      <w:r w:rsidR="00F60DD0">
        <w:rPr>
          <w:rFonts w:ascii="Corbel" w:hAnsi="Corbel"/>
          <w:sz w:val="22"/>
          <w:szCs w:val="22"/>
        </w:rPr>
        <w:t>under community supervision</w:t>
      </w:r>
      <w:r w:rsidRPr="005A7C4E">
        <w:rPr>
          <w:rFonts w:ascii="Corbel" w:hAnsi="Corbel"/>
          <w:sz w:val="22"/>
          <w:szCs w:val="22"/>
        </w:rPr>
        <w:t xml:space="preserve">) is constructed as untrustworthy and ‘unworthy of dominion’ – either a bad person or a ‘bad bet’, in terms of future conduct. </w:t>
      </w:r>
      <w:r>
        <w:rPr>
          <w:rFonts w:ascii="Corbel" w:hAnsi="Corbel"/>
          <w:sz w:val="22"/>
          <w:szCs w:val="22"/>
        </w:rPr>
        <w:t>As</w:t>
      </w:r>
      <w:r w:rsidRPr="007666BD">
        <w:rPr>
          <w:rFonts w:ascii="Corbel" w:hAnsi="Corbel" w:cs="Arial"/>
          <w:sz w:val="22"/>
          <w:szCs w:val="22"/>
          <w:shd w:val="clear" w:color="auto" w:fill="FFFFFF"/>
        </w:rPr>
        <w:t xml:space="preserve"> McNeill (2019</w:t>
      </w:r>
      <w:r w:rsidR="008C5C38">
        <w:rPr>
          <w:rFonts w:ascii="Corbel" w:hAnsi="Corbel" w:cs="Arial"/>
          <w:sz w:val="22"/>
          <w:szCs w:val="22"/>
          <w:shd w:val="clear" w:color="auto" w:fill="FFFFFF"/>
        </w:rPr>
        <w:t>, p.</w:t>
      </w:r>
      <w:r w:rsidRPr="007666BD">
        <w:rPr>
          <w:rFonts w:ascii="Corbel" w:hAnsi="Corbel" w:cs="Arial"/>
          <w:sz w:val="22"/>
          <w:szCs w:val="22"/>
          <w:shd w:val="clear" w:color="auto" w:fill="FFFFFF"/>
        </w:rPr>
        <w:t xml:space="preserve"> 207) states, ‘the pains of </w:t>
      </w:r>
      <w:r w:rsidRPr="007666BD">
        <w:rPr>
          <w:rFonts w:ascii="Corbel" w:hAnsi="Corbel" w:cs="Arial"/>
          <w:iCs/>
          <w:sz w:val="22"/>
          <w:szCs w:val="22"/>
          <w:shd w:val="clear" w:color="auto" w:fill="FFFFFF"/>
        </w:rPr>
        <w:t>super-</w:t>
      </w:r>
      <w:r w:rsidRPr="007666BD">
        <w:rPr>
          <w:rFonts w:ascii="Corbel" w:hAnsi="Corbel" w:cs="Arial"/>
          <w:sz w:val="22"/>
          <w:szCs w:val="22"/>
          <w:shd w:val="clear" w:color="auto" w:fill="FFFFFF"/>
        </w:rPr>
        <w:t>vision might be as much about being </w:t>
      </w:r>
      <w:r w:rsidRPr="007666BD">
        <w:rPr>
          <w:rFonts w:ascii="Corbel" w:hAnsi="Corbel" w:cs="Arial"/>
          <w:i/>
          <w:iCs/>
          <w:sz w:val="22"/>
          <w:szCs w:val="22"/>
          <w:shd w:val="clear" w:color="auto" w:fill="FFFFFF"/>
        </w:rPr>
        <w:t>distorted and degraded</w:t>
      </w:r>
      <w:r w:rsidRPr="007666BD">
        <w:rPr>
          <w:rFonts w:ascii="Corbel" w:hAnsi="Corbel" w:cs="Arial"/>
          <w:sz w:val="22"/>
          <w:szCs w:val="22"/>
          <w:shd w:val="clear" w:color="auto" w:fill="FFFFFF"/>
        </w:rPr>
        <w:t>, as they are about being </w:t>
      </w:r>
      <w:r w:rsidRPr="007666BD">
        <w:rPr>
          <w:rFonts w:ascii="Corbel" w:hAnsi="Corbel" w:cs="Arial"/>
          <w:i/>
          <w:iCs/>
          <w:sz w:val="22"/>
          <w:szCs w:val="22"/>
          <w:shd w:val="clear" w:color="auto" w:fill="FFFFFF"/>
        </w:rPr>
        <w:t>disciplined</w:t>
      </w:r>
      <w:r w:rsidRPr="007666BD">
        <w:rPr>
          <w:rFonts w:ascii="Corbel" w:hAnsi="Corbel" w:cs="Arial"/>
          <w:sz w:val="22"/>
          <w:szCs w:val="22"/>
          <w:shd w:val="clear" w:color="auto" w:fill="FFFFFF"/>
        </w:rPr>
        <w:t xml:space="preserve">’. </w:t>
      </w:r>
      <w:r>
        <w:rPr>
          <w:rFonts w:ascii="Corbel" w:hAnsi="Corbel" w:cs="Arial"/>
          <w:sz w:val="22"/>
          <w:szCs w:val="22"/>
          <w:shd w:val="clear" w:color="auto" w:fill="FFFFFF"/>
        </w:rPr>
        <w:t xml:space="preserve">What might hurt most is not being governed </w:t>
      </w:r>
      <w:r w:rsidRPr="005B2366">
        <w:rPr>
          <w:rFonts w:ascii="Corbel" w:hAnsi="Corbel" w:cs="Arial"/>
          <w:i/>
          <w:iCs/>
          <w:sz w:val="22"/>
          <w:szCs w:val="22"/>
          <w:shd w:val="clear" w:color="auto" w:fill="FFFFFF"/>
        </w:rPr>
        <w:t>per se</w:t>
      </w:r>
      <w:r>
        <w:rPr>
          <w:rFonts w:ascii="Corbel" w:hAnsi="Corbel" w:cs="Arial"/>
          <w:sz w:val="22"/>
          <w:szCs w:val="22"/>
          <w:shd w:val="clear" w:color="auto" w:fill="FFFFFF"/>
        </w:rPr>
        <w:t>, but the sense of being unseen, misunderstood, or regarded as someone who is not ‘</w:t>
      </w:r>
      <w:r w:rsidRPr="00280744">
        <w:rPr>
          <w:rFonts w:ascii="Corbel" w:hAnsi="Corbel"/>
          <w:sz w:val="22"/>
          <w:szCs w:val="22"/>
        </w:rPr>
        <w:t>capable of responsible, ethical conduct’ (</w:t>
      </w:r>
      <w:r>
        <w:rPr>
          <w:rFonts w:ascii="Corbel" w:hAnsi="Corbel"/>
          <w:sz w:val="22"/>
          <w:szCs w:val="22"/>
        </w:rPr>
        <w:t>Werth 2016</w:t>
      </w:r>
      <w:r w:rsidR="008C5C38">
        <w:rPr>
          <w:rFonts w:ascii="Corbel" w:hAnsi="Corbel"/>
          <w:sz w:val="22"/>
          <w:szCs w:val="22"/>
        </w:rPr>
        <w:t>, p.</w:t>
      </w:r>
      <w:r>
        <w:rPr>
          <w:rFonts w:ascii="Corbel" w:hAnsi="Corbel"/>
          <w:sz w:val="22"/>
          <w:szCs w:val="22"/>
        </w:rPr>
        <w:t xml:space="preserve"> </w:t>
      </w:r>
      <w:r w:rsidRPr="00280744">
        <w:rPr>
          <w:rFonts w:ascii="Corbel" w:hAnsi="Corbel"/>
          <w:sz w:val="22"/>
          <w:szCs w:val="22"/>
        </w:rPr>
        <w:t xml:space="preserve">157) </w:t>
      </w:r>
    </w:p>
    <w:p w14:paraId="6DD67FBE" w14:textId="77777777" w:rsidR="00C47F72" w:rsidRDefault="00C47F72" w:rsidP="00AF154F">
      <w:pPr>
        <w:spacing w:line="276" w:lineRule="auto"/>
        <w:rPr>
          <w:rFonts w:ascii="Corbel" w:hAnsi="Corbel"/>
          <w:sz w:val="22"/>
          <w:szCs w:val="22"/>
        </w:rPr>
      </w:pPr>
    </w:p>
    <w:p w14:paraId="58EF7D0E" w14:textId="7C8BEFCE" w:rsidR="00C47F72" w:rsidRDefault="00C47F72" w:rsidP="00AF154F">
      <w:pPr>
        <w:spacing w:line="276" w:lineRule="auto"/>
        <w:rPr>
          <w:rFonts w:ascii="Corbel" w:hAnsi="Corbel"/>
          <w:sz w:val="22"/>
          <w:szCs w:val="22"/>
        </w:rPr>
      </w:pPr>
      <w:r>
        <w:rPr>
          <w:rFonts w:ascii="Corbel" w:hAnsi="Corbel"/>
          <w:sz w:val="22"/>
          <w:szCs w:val="22"/>
        </w:rPr>
        <w:t xml:space="preserve">Generally, then, tight forms of penal power – whether or not they are described using this </w:t>
      </w:r>
      <w:r w:rsidR="007D216A">
        <w:rPr>
          <w:rFonts w:ascii="Corbel" w:hAnsi="Corbel"/>
          <w:sz w:val="22"/>
          <w:szCs w:val="22"/>
        </w:rPr>
        <w:t>term</w:t>
      </w:r>
      <w:r>
        <w:rPr>
          <w:rFonts w:ascii="Corbel" w:hAnsi="Corbel"/>
          <w:sz w:val="22"/>
          <w:szCs w:val="22"/>
        </w:rPr>
        <w:t xml:space="preserve"> – have been regarded </w:t>
      </w:r>
      <w:r w:rsidRPr="00A311BE">
        <w:rPr>
          <w:rFonts w:ascii="Corbel" w:hAnsi="Corbel"/>
          <w:sz w:val="22"/>
          <w:szCs w:val="22"/>
        </w:rPr>
        <w:t>pejoratively</w:t>
      </w:r>
      <w:r>
        <w:rPr>
          <w:rFonts w:ascii="Corbel" w:hAnsi="Corbel"/>
          <w:sz w:val="22"/>
          <w:szCs w:val="22"/>
        </w:rPr>
        <w:t>, as coercive, insidious or symbolically injurious. A</w:t>
      </w:r>
      <w:r>
        <w:rPr>
          <w:rFonts w:ascii="Corbel" w:hAnsi="Corbel" w:cs="AppleSystemUIFont"/>
          <w:sz w:val="22"/>
          <w:szCs w:val="22"/>
        </w:rPr>
        <w:t>s suggested above, the</w:t>
      </w:r>
      <w:r w:rsidR="00CF4EF7">
        <w:rPr>
          <w:rFonts w:ascii="Corbel" w:hAnsi="Corbel" w:cs="AppleSystemUIFont"/>
          <w:sz w:val="22"/>
          <w:szCs w:val="22"/>
        </w:rPr>
        <w:t>se</w:t>
      </w:r>
      <w:r>
        <w:rPr>
          <w:rFonts w:ascii="Corbel" w:hAnsi="Corbel" w:cs="AppleSystemUIFont"/>
          <w:sz w:val="22"/>
          <w:szCs w:val="22"/>
        </w:rPr>
        <w:t xml:space="preserve"> </w:t>
      </w:r>
      <w:r w:rsidR="00B51130">
        <w:rPr>
          <w:rFonts w:ascii="Corbel" w:hAnsi="Corbel" w:cs="AppleSystemUIFont"/>
          <w:sz w:val="22"/>
          <w:szCs w:val="22"/>
        </w:rPr>
        <w:t>negative</w:t>
      </w:r>
      <w:r>
        <w:rPr>
          <w:rFonts w:ascii="Corbel" w:hAnsi="Corbel" w:cs="AppleSystemUIFont"/>
          <w:sz w:val="22"/>
          <w:szCs w:val="22"/>
        </w:rPr>
        <w:t xml:space="preserve"> dimensions of tight forms of penal power are often revealed through the penalties that result when prisoners fail to </w:t>
      </w:r>
      <w:r w:rsidRPr="00837AE7">
        <w:rPr>
          <w:rFonts w:ascii="Corbel" w:hAnsi="Corbel" w:cs="AppleSystemUIFont"/>
          <w:sz w:val="22"/>
          <w:szCs w:val="22"/>
        </w:rPr>
        <w:t xml:space="preserve">subjectify </w:t>
      </w:r>
      <w:r>
        <w:rPr>
          <w:rFonts w:ascii="Corbel" w:hAnsi="Corbel" w:cs="AppleSystemUIFont"/>
          <w:sz w:val="22"/>
          <w:szCs w:val="22"/>
        </w:rPr>
        <w:t xml:space="preserve">themselves appropriately. In such circumstances, </w:t>
      </w:r>
      <w:r>
        <w:rPr>
          <w:rFonts w:ascii="Corbel" w:hAnsi="Corbel" w:cs="Calibri"/>
          <w:color w:val="000000"/>
          <w:sz w:val="22"/>
          <w:szCs w:val="22"/>
        </w:rPr>
        <w:t>individuals</w:t>
      </w:r>
      <w:r w:rsidRPr="005A7C4E">
        <w:rPr>
          <w:rFonts w:ascii="Corbel" w:hAnsi="Corbel" w:cs="Calibri"/>
          <w:color w:val="000000"/>
          <w:sz w:val="22"/>
          <w:szCs w:val="22"/>
        </w:rPr>
        <w:t xml:space="preserve"> are likely to be </w:t>
      </w:r>
      <w:r>
        <w:rPr>
          <w:rFonts w:ascii="Corbel" w:hAnsi="Corbel" w:cs="Calibri"/>
          <w:color w:val="000000"/>
          <w:sz w:val="22"/>
          <w:szCs w:val="22"/>
        </w:rPr>
        <w:t xml:space="preserve">in some way </w:t>
      </w:r>
      <w:r w:rsidRPr="005A7C4E">
        <w:rPr>
          <w:rFonts w:ascii="Corbel" w:hAnsi="Corbel" w:cs="Calibri"/>
          <w:color w:val="000000"/>
          <w:sz w:val="22"/>
          <w:szCs w:val="22"/>
        </w:rPr>
        <w:t>disadvantaged</w:t>
      </w:r>
      <w:r>
        <w:rPr>
          <w:rFonts w:ascii="Corbel" w:hAnsi="Corbel" w:cs="Calibri"/>
          <w:color w:val="000000"/>
          <w:sz w:val="22"/>
          <w:szCs w:val="22"/>
        </w:rPr>
        <w:t>,</w:t>
      </w:r>
      <w:r w:rsidRPr="005A7C4E">
        <w:rPr>
          <w:rFonts w:ascii="Corbel" w:hAnsi="Corbel" w:cs="Calibri"/>
          <w:color w:val="000000"/>
          <w:sz w:val="22"/>
          <w:szCs w:val="22"/>
        </w:rPr>
        <w:t xml:space="preserve"> </w:t>
      </w:r>
      <w:r>
        <w:rPr>
          <w:rFonts w:ascii="Corbel" w:hAnsi="Corbel" w:cs="Calibri"/>
          <w:color w:val="000000"/>
          <w:sz w:val="22"/>
          <w:szCs w:val="22"/>
        </w:rPr>
        <w:t xml:space="preserve">for example, by being slowed in their passage to release or returned to a more punitive prison environment. Generally, then, </w:t>
      </w:r>
      <w:r w:rsidRPr="005A7C4E">
        <w:rPr>
          <w:rFonts w:ascii="Corbel" w:hAnsi="Corbel"/>
          <w:sz w:val="22"/>
          <w:szCs w:val="22"/>
        </w:rPr>
        <w:t xml:space="preserve">‘the </w:t>
      </w:r>
      <w:r>
        <w:rPr>
          <w:rFonts w:ascii="Corbel" w:hAnsi="Corbel"/>
          <w:sz w:val="22"/>
          <w:szCs w:val="22"/>
        </w:rPr>
        <w:t>“</w:t>
      </w:r>
      <w:r w:rsidRPr="005A7C4E">
        <w:rPr>
          <w:rFonts w:ascii="Corbel" w:hAnsi="Corbel"/>
          <w:sz w:val="22"/>
          <w:szCs w:val="22"/>
        </w:rPr>
        <w:t>smack of firm government</w:t>
      </w:r>
      <w:r>
        <w:rPr>
          <w:rFonts w:ascii="Corbel" w:hAnsi="Corbel"/>
          <w:sz w:val="22"/>
          <w:szCs w:val="22"/>
        </w:rPr>
        <w:t>”</w:t>
      </w:r>
      <w:r w:rsidRPr="005A7C4E">
        <w:rPr>
          <w:rFonts w:ascii="Corbel" w:hAnsi="Corbel"/>
          <w:sz w:val="22"/>
          <w:szCs w:val="22"/>
        </w:rPr>
        <w:t xml:space="preserve"> (Sparks 2007: 85) is poised in the background</w:t>
      </w:r>
      <w:r>
        <w:rPr>
          <w:rFonts w:ascii="Corbel" w:hAnsi="Corbel"/>
          <w:sz w:val="22"/>
          <w:szCs w:val="22"/>
        </w:rPr>
        <w:t>’ (</w:t>
      </w:r>
      <w:r w:rsidR="005448A0">
        <w:rPr>
          <w:rFonts w:ascii="Corbel" w:hAnsi="Corbel"/>
          <w:sz w:val="22"/>
          <w:szCs w:val="22"/>
        </w:rPr>
        <w:t>Crewe 2009: 448</w:t>
      </w:r>
      <w:r w:rsidRPr="005A7C4E">
        <w:rPr>
          <w:rFonts w:ascii="Corbel" w:hAnsi="Corbel"/>
          <w:sz w:val="22"/>
          <w:szCs w:val="22"/>
        </w:rPr>
        <w:t>)</w:t>
      </w:r>
      <w:r>
        <w:rPr>
          <w:rFonts w:ascii="Corbel" w:hAnsi="Corbel"/>
          <w:sz w:val="22"/>
          <w:szCs w:val="22"/>
        </w:rPr>
        <w:t xml:space="preserve">, forming a hard boundary around softer modes of power. </w:t>
      </w:r>
    </w:p>
    <w:p w14:paraId="769D649D" w14:textId="77777777" w:rsidR="00C47F72" w:rsidRDefault="00C47F72" w:rsidP="00AF154F">
      <w:pPr>
        <w:spacing w:line="276" w:lineRule="auto"/>
        <w:rPr>
          <w:rFonts w:ascii="Corbel" w:hAnsi="Corbel"/>
          <w:sz w:val="22"/>
          <w:szCs w:val="22"/>
        </w:rPr>
      </w:pPr>
    </w:p>
    <w:p w14:paraId="0F29D5C5" w14:textId="27BEA996" w:rsidR="00C47F72" w:rsidRPr="008D32B5" w:rsidRDefault="00C47F72" w:rsidP="00AF154F">
      <w:pPr>
        <w:spacing w:line="276" w:lineRule="auto"/>
        <w:rPr>
          <w:rFonts w:ascii="Corbel" w:hAnsi="Corbel"/>
          <w:sz w:val="22"/>
          <w:szCs w:val="22"/>
        </w:rPr>
      </w:pPr>
      <w:r>
        <w:rPr>
          <w:rFonts w:ascii="Corbel" w:hAnsi="Corbel"/>
          <w:sz w:val="22"/>
          <w:szCs w:val="22"/>
        </w:rPr>
        <w:t xml:space="preserve">At the same time, however, a distinctive quality of these modes of power is that they are </w:t>
      </w:r>
      <w:proofErr w:type="spellStart"/>
      <w:r w:rsidRPr="005A7C4E">
        <w:rPr>
          <w:rFonts w:ascii="Corbel" w:hAnsi="Corbel" w:cs="Calibri"/>
          <w:color w:val="000000"/>
          <w:sz w:val="22"/>
          <w:szCs w:val="22"/>
        </w:rPr>
        <w:t>subjectifying</w:t>
      </w:r>
      <w:proofErr w:type="spellEnd"/>
      <w:r w:rsidRPr="005A7C4E">
        <w:rPr>
          <w:rFonts w:ascii="Corbel" w:hAnsi="Corbel" w:cs="Calibri"/>
          <w:color w:val="000000"/>
          <w:sz w:val="22"/>
          <w:szCs w:val="22"/>
        </w:rPr>
        <w:t xml:space="preserve">. Neither straightforwardly coercive nor legitimate (see Garland 1997), </w:t>
      </w:r>
      <w:r>
        <w:rPr>
          <w:rFonts w:ascii="Corbel" w:hAnsi="Corbel" w:cs="Calibri"/>
          <w:color w:val="000000"/>
          <w:sz w:val="22"/>
          <w:szCs w:val="22"/>
        </w:rPr>
        <w:t xml:space="preserve">in their ‘ideal’ form – that is, when they ‘work’ – </w:t>
      </w:r>
      <w:r w:rsidRPr="005A7C4E">
        <w:rPr>
          <w:rFonts w:ascii="Corbel" w:hAnsi="Corbel" w:cs="Calibri"/>
          <w:color w:val="000000"/>
          <w:sz w:val="22"/>
          <w:szCs w:val="22"/>
        </w:rPr>
        <w:t>they produce subject positions that are adopted by some prisoners without any sense of having been externally imposed, and without cynicism</w:t>
      </w:r>
      <w:r>
        <w:rPr>
          <w:rFonts w:ascii="Corbel" w:hAnsi="Corbel" w:cs="Calibri"/>
          <w:color w:val="000000"/>
          <w:sz w:val="22"/>
          <w:szCs w:val="22"/>
        </w:rPr>
        <w:t xml:space="preserve"> (although see Fleetwood 2015; Warr 2019). Thus, </w:t>
      </w:r>
      <w:r>
        <w:rPr>
          <w:rFonts w:ascii="Corbel" w:hAnsi="Corbel"/>
          <w:sz w:val="22"/>
          <w:szCs w:val="22"/>
        </w:rPr>
        <w:t>some</w:t>
      </w:r>
      <w:r w:rsidRPr="005A7C4E">
        <w:rPr>
          <w:rFonts w:ascii="Corbel" w:hAnsi="Corbel"/>
          <w:sz w:val="22"/>
          <w:szCs w:val="22"/>
        </w:rPr>
        <w:t xml:space="preserve"> prisoners introduce and describe themselves in terms of their risk level: ‘I’m medium’, ‘I’m 102 [in terms of my risk score]’. </w:t>
      </w:r>
      <w:r>
        <w:rPr>
          <w:rFonts w:ascii="Corbel" w:hAnsi="Corbel"/>
          <w:sz w:val="22"/>
          <w:szCs w:val="22"/>
        </w:rPr>
        <w:t>When they</w:t>
      </w:r>
      <w:r w:rsidRPr="005A7C4E">
        <w:rPr>
          <w:rFonts w:ascii="Corbel" w:hAnsi="Corbel"/>
          <w:sz w:val="22"/>
          <w:szCs w:val="22"/>
        </w:rPr>
        <w:t xml:space="preserve"> talk </w:t>
      </w:r>
      <w:r>
        <w:rPr>
          <w:rFonts w:ascii="Corbel" w:hAnsi="Corbel"/>
          <w:sz w:val="22"/>
          <w:szCs w:val="22"/>
        </w:rPr>
        <w:t>of</w:t>
      </w:r>
      <w:r w:rsidRPr="005A7C4E">
        <w:rPr>
          <w:rFonts w:ascii="Corbel" w:hAnsi="Corbel"/>
          <w:sz w:val="22"/>
          <w:szCs w:val="22"/>
        </w:rPr>
        <w:t xml:space="preserve"> </w:t>
      </w:r>
      <w:r>
        <w:rPr>
          <w:rFonts w:ascii="Corbel" w:hAnsi="Corbel"/>
          <w:sz w:val="22"/>
          <w:szCs w:val="22"/>
        </w:rPr>
        <w:t>‘</w:t>
      </w:r>
      <w:r w:rsidRPr="005A7C4E">
        <w:rPr>
          <w:rFonts w:ascii="Corbel" w:hAnsi="Corbel"/>
          <w:sz w:val="22"/>
          <w:szCs w:val="22"/>
        </w:rPr>
        <w:t>wanting</w:t>
      </w:r>
      <w:r>
        <w:rPr>
          <w:rFonts w:ascii="Corbel" w:hAnsi="Corbel"/>
          <w:sz w:val="22"/>
          <w:szCs w:val="22"/>
        </w:rPr>
        <w:t>’</w:t>
      </w:r>
      <w:r w:rsidRPr="005A7C4E">
        <w:rPr>
          <w:rFonts w:ascii="Corbel" w:hAnsi="Corbel"/>
          <w:sz w:val="22"/>
          <w:szCs w:val="22"/>
        </w:rPr>
        <w:t xml:space="preserve"> to do courses, it is almost impossible to find a distinction between what they </w:t>
      </w:r>
      <w:r>
        <w:rPr>
          <w:rFonts w:ascii="Corbel" w:hAnsi="Corbel"/>
          <w:sz w:val="22"/>
          <w:szCs w:val="22"/>
        </w:rPr>
        <w:t>genuinely desire</w:t>
      </w:r>
      <w:r w:rsidRPr="005A7C4E">
        <w:rPr>
          <w:rFonts w:ascii="Corbel" w:hAnsi="Corbel"/>
          <w:sz w:val="22"/>
          <w:szCs w:val="22"/>
        </w:rPr>
        <w:t xml:space="preserve"> and what they have little choice but to do. </w:t>
      </w:r>
      <w:r w:rsidRPr="00BF11E5">
        <w:rPr>
          <w:rFonts w:ascii="Corbel" w:hAnsi="Corbel"/>
          <w:sz w:val="22"/>
          <w:szCs w:val="22"/>
        </w:rPr>
        <w:t>Obligation and will are conflated</w:t>
      </w:r>
      <w:r w:rsidR="004E2A95">
        <w:rPr>
          <w:rFonts w:ascii="Corbel" w:hAnsi="Corbel"/>
          <w:sz w:val="22"/>
          <w:szCs w:val="22"/>
        </w:rPr>
        <w:t xml:space="preserve">, </w:t>
      </w:r>
      <w:r w:rsidR="004A6E86">
        <w:rPr>
          <w:rFonts w:ascii="Corbel" w:hAnsi="Corbel"/>
          <w:sz w:val="22"/>
          <w:szCs w:val="22"/>
        </w:rPr>
        <w:t xml:space="preserve">reflecting the manifest voluntarism but latent coercion that Scott </w:t>
      </w:r>
      <w:r w:rsidR="001A33F4">
        <w:rPr>
          <w:rFonts w:ascii="Corbel" w:hAnsi="Corbel"/>
          <w:sz w:val="22"/>
          <w:szCs w:val="22"/>
        </w:rPr>
        <w:t>(</w:t>
      </w:r>
      <w:r w:rsidR="00BA204C">
        <w:rPr>
          <w:rFonts w:ascii="Corbel" w:hAnsi="Corbel"/>
          <w:sz w:val="22"/>
          <w:szCs w:val="22"/>
        </w:rPr>
        <w:t>2011</w:t>
      </w:r>
      <w:r w:rsidR="001A33F4">
        <w:rPr>
          <w:rFonts w:ascii="Corbel" w:hAnsi="Corbel"/>
          <w:sz w:val="22"/>
          <w:szCs w:val="22"/>
        </w:rPr>
        <w:t xml:space="preserve">) identifies with </w:t>
      </w:r>
      <w:r w:rsidR="00BA204C">
        <w:rPr>
          <w:rFonts w:ascii="Corbel" w:hAnsi="Corbel"/>
          <w:sz w:val="22"/>
          <w:szCs w:val="22"/>
        </w:rPr>
        <w:t>‘reinventive</w:t>
      </w:r>
      <w:r w:rsidR="001F6BAA">
        <w:rPr>
          <w:rFonts w:ascii="Corbel" w:hAnsi="Corbel"/>
          <w:sz w:val="22"/>
          <w:szCs w:val="22"/>
        </w:rPr>
        <w:t>’</w:t>
      </w:r>
      <w:r w:rsidR="00BA204C">
        <w:rPr>
          <w:rFonts w:ascii="Corbel" w:hAnsi="Corbel"/>
          <w:sz w:val="22"/>
          <w:szCs w:val="22"/>
        </w:rPr>
        <w:t xml:space="preserve"> institution</w:t>
      </w:r>
      <w:r w:rsidR="001F6BAA">
        <w:rPr>
          <w:rFonts w:ascii="Corbel" w:hAnsi="Corbel"/>
          <w:sz w:val="22"/>
          <w:szCs w:val="22"/>
        </w:rPr>
        <w:t>al forms</w:t>
      </w:r>
      <w:r>
        <w:rPr>
          <w:rFonts w:ascii="Corbel" w:hAnsi="Corbel"/>
          <w:sz w:val="22"/>
          <w:szCs w:val="22"/>
        </w:rPr>
        <w:t xml:space="preserve">. </w:t>
      </w:r>
      <w:r w:rsidR="002F6969">
        <w:rPr>
          <w:rFonts w:ascii="Corbel" w:hAnsi="Corbel"/>
          <w:sz w:val="22"/>
          <w:szCs w:val="22"/>
        </w:rPr>
        <w:t>Such prisoners</w:t>
      </w:r>
      <w:r w:rsidRPr="005A7C4E">
        <w:rPr>
          <w:rFonts w:ascii="Corbel" w:hAnsi="Corbel"/>
          <w:sz w:val="22"/>
          <w:szCs w:val="22"/>
        </w:rPr>
        <w:t xml:space="preserve"> embrace what they cannot </w:t>
      </w:r>
      <w:proofErr w:type="gramStart"/>
      <w:r w:rsidRPr="005A7C4E">
        <w:rPr>
          <w:rFonts w:ascii="Corbel" w:hAnsi="Corbel"/>
          <w:sz w:val="22"/>
          <w:szCs w:val="22"/>
        </w:rPr>
        <w:t>ignore, and</w:t>
      </w:r>
      <w:proofErr w:type="gramEnd"/>
      <w:r w:rsidRPr="005A7C4E">
        <w:rPr>
          <w:rFonts w:ascii="Corbel" w:hAnsi="Corbel"/>
          <w:sz w:val="22"/>
          <w:szCs w:val="22"/>
        </w:rPr>
        <w:t xml:space="preserve"> take on the self-understanding that is most intelligible within psychological discourse. Notably, for current purposes, they barely recognise that power is operating on them at all. Its </w:t>
      </w:r>
      <w:r>
        <w:rPr>
          <w:rFonts w:ascii="Corbel" w:hAnsi="Corbel"/>
          <w:sz w:val="22"/>
          <w:szCs w:val="22"/>
        </w:rPr>
        <w:t>form feels</w:t>
      </w:r>
      <w:r w:rsidRPr="005A7C4E">
        <w:rPr>
          <w:rFonts w:ascii="Corbel" w:hAnsi="Corbel"/>
          <w:sz w:val="22"/>
          <w:szCs w:val="22"/>
        </w:rPr>
        <w:t xml:space="preserve"> weightless, almost imperceptible, and non-restrictive</w:t>
      </w:r>
      <w:r>
        <w:rPr>
          <w:rFonts w:ascii="Corbel" w:hAnsi="Corbel"/>
          <w:sz w:val="22"/>
          <w:szCs w:val="22"/>
        </w:rPr>
        <w:t>,</w:t>
      </w:r>
      <w:r w:rsidRPr="005A7C4E">
        <w:rPr>
          <w:rFonts w:ascii="Corbel" w:hAnsi="Corbel"/>
          <w:sz w:val="22"/>
          <w:szCs w:val="22"/>
        </w:rPr>
        <w:t xml:space="preserve"> because they have no wish to stretch its shape. Conceptualised as such, ‘tightness’ communicates a </w:t>
      </w:r>
      <w:r>
        <w:rPr>
          <w:rFonts w:ascii="Corbel" w:hAnsi="Corbel"/>
          <w:sz w:val="22"/>
          <w:szCs w:val="22"/>
        </w:rPr>
        <w:t>form of</w:t>
      </w:r>
      <w:r w:rsidRPr="005A7C4E">
        <w:rPr>
          <w:rFonts w:ascii="Corbel" w:hAnsi="Corbel"/>
          <w:sz w:val="22"/>
          <w:szCs w:val="22"/>
        </w:rPr>
        <w:t xml:space="preserve"> grip</w:t>
      </w:r>
      <w:r>
        <w:rPr>
          <w:rFonts w:ascii="Corbel" w:hAnsi="Corbel"/>
          <w:sz w:val="22"/>
          <w:szCs w:val="22"/>
        </w:rPr>
        <w:t xml:space="preserve"> whose closeness and consistency, and ability to </w:t>
      </w:r>
      <w:r w:rsidR="00542CC1">
        <w:rPr>
          <w:rFonts w:ascii="Corbel" w:hAnsi="Corbel"/>
          <w:sz w:val="22"/>
          <w:szCs w:val="22"/>
        </w:rPr>
        <w:t xml:space="preserve">seamlessly stitch </w:t>
      </w:r>
      <w:r>
        <w:rPr>
          <w:rFonts w:ascii="Corbel" w:hAnsi="Corbel"/>
          <w:sz w:val="22"/>
          <w:szCs w:val="22"/>
        </w:rPr>
        <w:t>the individual into its own project, is precisely what makes it so pernicious.</w:t>
      </w:r>
    </w:p>
    <w:p w14:paraId="52FAAE6C" w14:textId="77777777" w:rsidR="00C47F72" w:rsidRDefault="00C47F72" w:rsidP="00AF154F">
      <w:pPr>
        <w:spacing w:line="276" w:lineRule="auto"/>
      </w:pPr>
    </w:p>
    <w:p w14:paraId="7602467D" w14:textId="56F1AF3C" w:rsidR="00C47F72" w:rsidRDefault="00C47F72" w:rsidP="00AF154F">
      <w:pPr>
        <w:spacing w:line="276" w:lineRule="auto"/>
        <w:rPr>
          <w:rFonts w:ascii="Corbel" w:hAnsi="Corbel" w:cs="Calibri"/>
          <w:color w:val="000000"/>
          <w:sz w:val="22"/>
          <w:szCs w:val="22"/>
        </w:rPr>
      </w:pPr>
      <w:r>
        <w:rPr>
          <w:rFonts w:ascii="Corbel" w:hAnsi="Corbel" w:cs="Calibri"/>
          <w:color w:val="000000"/>
          <w:sz w:val="22"/>
          <w:szCs w:val="22"/>
        </w:rPr>
        <w:t xml:space="preserve">Alternatively, the grip of penal power is sufficiently strong that it locks individuals into particular subject positions, even if these represent modes of compliance that are formal and feigned, rather than substantive and sincere (see </w:t>
      </w:r>
      <w:r w:rsidR="005448A0">
        <w:rPr>
          <w:rFonts w:ascii="Corbel" w:hAnsi="Corbel" w:cs="Calibri"/>
          <w:color w:val="000000"/>
          <w:sz w:val="22"/>
          <w:szCs w:val="22"/>
        </w:rPr>
        <w:t>Crewe 2009</w:t>
      </w:r>
      <w:r>
        <w:rPr>
          <w:rFonts w:ascii="Corbel" w:hAnsi="Corbel" w:cs="Calibri"/>
          <w:color w:val="000000"/>
          <w:sz w:val="22"/>
          <w:szCs w:val="22"/>
        </w:rPr>
        <w:t xml:space="preserve">). In such cases, </w:t>
      </w:r>
      <w:r w:rsidR="00B3724C">
        <w:rPr>
          <w:rFonts w:ascii="Corbel" w:hAnsi="Corbel" w:cs="Calibri"/>
          <w:color w:val="000000"/>
          <w:sz w:val="22"/>
          <w:szCs w:val="22"/>
        </w:rPr>
        <w:t>what is symbolically painful</w:t>
      </w:r>
      <w:r>
        <w:rPr>
          <w:rFonts w:ascii="Corbel" w:hAnsi="Corbel" w:cs="Calibri"/>
          <w:color w:val="000000"/>
          <w:sz w:val="22"/>
          <w:szCs w:val="22"/>
        </w:rPr>
        <w:t xml:space="preserve"> is the prisoner’s awareness of </w:t>
      </w:r>
      <w:r w:rsidR="0039303F">
        <w:rPr>
          <w:rFonts w:ascii="Corbel" w:hAnsi="Corbel" w:cs="Calibri"/>
          <w:color w:val="000000"/>
          <w:sz w:val="22"/>
          <w:szCs w:val="22"/>
        </w:rPr>
        <w:t>their</w:t>
      </w:r>
      <w:r>
        <w:rPr>
          <w:rFonts w:ascii="Corbel" w:hAnsi="Corbel" w:cs="Calibri"/>
          <w:color w:val="000000"/>
          <w:sz w:val="22"/>
          <w:szCs w:val="22"/>
        </w:rPr>
        <w:t xml:space="preserve"> own subjection, the gap between </w:t>
      </w:r>
      <w:r w:rsidR="0039303F">
        <w:rPr>
          <w:rFonts w:ascii="Corbel" w:hAnsi="Corbel" w:cs="Calibri"/>
          <w:color w:val="000000"/>
          <w:sz w:val="22"/>
          <w:szCs w:val="22"/>
        </w:rPr>
        <w:t>their</w:t>
      </w:r>
      <w:r>
        <w:rPr>
          <w:rFonts w:ascii="Corbel" w:hAnsi="Corbel" w:cs="Calibri"/>
          <w:color w:val="000000"/>
          <w:sz w:val="22"/>
          <w:szCs w:val="22"/>
        </w:rPr>
        <w:t xml:space="preserve"> self-understanding and the way </w:t>
      </w:r>
      <w:r w:rsidR="0039303F">
        <w:rPr>
          <w:rFonts w:ascii="Corbel" w:hAnsi="Corbel" w:cs="Calibri"/>
          <w:color w:val="000000"/>
          <w:sz w:val="22"/>
          <w:szCs w:val="22"/>
        </w:rPr>
        <w:t xml:space="preserve">they are </w:t>
      </w:r>
      <w:r>
        <w:rPr>
          <w:rFonts w:ascii="Corbel" w:hAnsi="Corbel" w:cs="Calibri"/>
          <w:color w:val="000000"/>
          <w:sz w:val="22"/>
          <w:szCs w:val="22"/>
        </w:rPr>
        <w:t xml:space="preserve">seen by the prison system, and the requirement that </w:t>
      </w:r>
      <w:r w:rsidR="0039303F">
        <w:rPr>
          <w:rFonts w:ascii="Corbel" w:hAnsi="Corbel" w:cs="Calibri"/>
          <w:color w:val="000000"/>
          <w:sz w:val="22"/>
          <w:szCs w:val="22"/>
        </w:rPr>
        <w:t>they</w:t>
      </w:r>
      <w:r>
        <w:rPr>
          <w:rFonts w:ascii="Corbel" w:hAnsi="Corbel" w:cs="Calibri"/>
          <w:color w:val="000000"/>
          <w:sz w:val="22"/>
          <w:szCs w:val="22"/>
        </w:rPr>
        <w:t xml:space="preserve"> adopt this ‘penal avatar’ (</w:t>
      </w:r>
      <w:r w:rsidR="005448A0">
        <w:rPr>
          <w:rFonts w:ascii="Corbel" w:hAnsi="Corbel" w:cs="Calibri"/>
          <w:color w:val="000000"/>
          <w:sz w:val="22"/>
          <w:szCs w:val="22"/>
        </w:rPr>
        <w:t>Crewe 2011a: 516</w:t>
      </w:r>
      <w:r>
        <w:rPr>
          <w:rFonts w:ascii="Corbel" w:hAnsi="Corbel" w:cs="Calibri"/>
          <w:color w:val="000000"/>
          <w:sz w:val="22"/>
          <w:szCs w:val="22"/>
        </w:rPr>
        <w:t xml:space="preserve">) in order to </w:t>
      </w:r>
      <w:r w:rsidR="0081736A">
        <w:rPr>
          <w:rFonts w:ascii="Corbel" w:hAnsi="Corbel" w:cs="Calibri"/>
          <w:color w:val="000000"/>
          <w:sz w:val="22"/>
          <w:szCs w:val="22"/>
        </w:rPr>
        <w:t>advance</w:t>
      </w:r>
      <w:r>
        <w:rPr>
          <w:rFonts w:ascii="Corbel" w:hAnsi="Corbel" w:cs="Calibri"/>
          <w:color w:val="000000"/>
          <w:sz w:val="22"/>
          <w:szCs w:val="22"/>
        </w:rPr>
        <w:t xml:space="preserve">.  </w:t>
      </w:r>
    </w:p>
    <w:p w14:paraId="505720C5" w14:textId="77777777" w:rsidR="00C47F72" w:rsidRPr="005A7C4E" w:rsidRDefault="00C47F72" w:rsidP="00AF154F">
      <w:pPr>
        <w:pStyle w:val="NormalText"/>
        <w:spacing w:line="276" w:lineRule="auto"/>
        <w:rPr>
          <w:rFonts w:ascii="Corbel" w:hAnsi="Corbel"/>
          <w:sz w:val="22"/>
          <w:szCs w:val="22"/>
        </w:rPr>
      </w:pPr>
    </w:p>
    <w:p w14:paraId="16E1BA8B" w14:textId="1D9D07F4" w:rsidR="000A45E7" w:rsidRDefault="0081736A" w:rsidP="00AF154F">
      <w:pPr>
        <w:pStyle w:val="NormalText"/>
        <w:spacing w:line="276" w:lineRule="auto"/>
        <w:rPr>
          <w:rFonts w:ascii="Corbel" w:hAnsi="Corbel"/>
          <w:sz w:val="22"/>
          <w:szCs w:val="22"/>
        </w:rPr>
      </w:pPr>
      <w:r>
        <w:rPr>
          <w:rFonts w:ascii="Corbel" w:hAnsi="Corbel"/>
          <w:sz w:val="22"/>
          <w:szCs w:val="22"/>
        </w:rPr>
        <w:t>T</w:t>
      </w:r>
      <w:r w:rsidR="003C390A">
        <w:rPr>
          <w:rFonts w:ascii="Corbel" w:hAnsi="Corbel"/>
          <w:sz w:val="22"/>
          <w:szCs w:val="22"/>
        </w:rPr>
        <w:t>hese</w:t>
      </w:r>
      <w:r w:rsidR="00C47F72" w:rsidRPr="005A7C4E">
        <w:rPr>
          <w:rFonts w:ascii="Corbel" w:hAnsi="Corbel"/>
          <w:sz w:val="22"/>
          <w:szCs w:val="22"/>
        </w:rPr>
        <w:t xml:space="preserve"> </w:t>
      </w:r>
      <w:r w:rsidR="00C47F72">
        <w:rPr>
          <w:rFonts w:ascii="Corbel" w:hAnsi="Corbel"/>
          <w:sz w:val="22"/>
          <w:szCs w:val="22"/>
        </w:rPr>
        <w:t>conceptualisation</w:t>
      </w:r>
      <w:r w:rsidR="003C390A">
        <w:rPr>
          <w:rFonts w:ascii="Corbel" w:hAnsi="Corbel"/>
          <w:sz w:val="22"/>
          <w:szCs w:val="22"/>
        </w:rPr>
        <w:t>s</w:t>
      </w:r>
      <w:r w:rsidR="00C47F72" w:rsidRPr="005A7C4E">
        <w:rPr>
          <w:rFonts w:ascii="Corbel" w:hAnsi="Corbel"/>
          <w:sz w:val="22"/>
          <w:szCs w:val="22"/>
        </w:rPr>
        <w:t xml:space="preserve"> of tightness represent the experience of soft power when it operates </w:t>
      </w:r>
      <w:r w:rsidR="00C47F72" w:rsidRPr="005A7C4E">
        <w:rPr>
          <w:rFonts w:ascii="Corbel" w:hAnsi="Corbel"/>
          <w:i/>
          <w:sz w:val="22"/>
          <w:szCs w:val="22"/>
        </w:rPr>
        <w:t>effectively</w:t>
      </w:r>
      <w:r w:rsidR="00C47F72" w:rsidRPr="005A7C4E">
        <w:rPr>
          <w:rFonts w:ascii="Corbel" w:hAnsi="Corbel"/>
          <w:sz w:val="22"/>
          <w:szCs w:val="22"/>
        </w:rPr>
        <w:t>, according to its own terms and objectives. In such situations, prisoners are risk assessed, characterised on file, and monitored in ways that turn them into self-regulating, risk-reducing</w:t>
      </w:r>
      <w:r w:rsidR="00272053">
        <w:rPr>
          <w:rFonts w:ascii="Corbel" w:hAnsi="Corbel"/>
          <w:sz w:val="22"/>
          <w:szCs w:val="22"/>
        </w:rPr>
        <w:t xml:space="preserve">, </w:t>
      </w:r>
      <w:r w:rsidR="00FC5504">
        <w:rPr>
          <w:rFonts w:ascii="Corbel" w:hAnsi="Corbel"/>
          <w:sz w:val="22"/>
          <w:szCs w:val="22"/>
        </w:rPr>
        <w:t>penal subjects</w:t>
      </w:r>
      <w:r w:rsidR="00C47F72" w:rsidRPr="005A7C4E">
        <w:rPr>
          <w:rFonts w:ascii="Corbel" w:hAnsi="Corbel"/>
          <w:sz w:val="22"/>
          <w:szCs w:val="22"/>
        </w:rPr>
        <w:t xml:space="preserve">, whose progression through the penal system is expedited by a particular mode of active </w:t>
      </w:r>
      <w:r w:rsidR="00272053">
        <w:rPr>
          <w:rFonts w:ascii="Corbel" w:hAnsi="Corbel"/>
          <w:sz w:val="22"/>
          <w:szCs w:val="22"/>
        </w:rPr>
        <w:t xml:space="preserve">and enthusiastic </w:t>
      </w:r>
      <w:r w:rsidR="00C47F72" w:rsidRPr="005A7C4E">
        <w:rPr>
          <w:rFonts w:ascii="Corbel" w:hAnsi="Corbel"/>
          <w:sz w:val="22"/>
          <w:szCs w:val="22"/>
        </w:rPr>
        <w:t>engagement</w:t>
      </w:r>
      <w:r w:rsidR="00C47F72">
        <w:rPr>
          <w:rFonts w:ascii="Corbel" w:hAnsi="Corbel"/>
          <w:sz w:val="22"/>
          <w:szCs w:val="22"/>
        </w:rPr>
        <w:t>, whether or not it is authentic</w:t>
      </w:r>
      <w:r w:rsidR="00C47F72" w:rsidRPr="005A7C4E">
        <w:rPr>
          <w:rFonts w:ascii="Corbel" w:hAnsi="Corbel"/>
          <w:sz w:val="22"/>
          <w:szCs w:val="22"/>
        </w:rPr>
        <w:t xml:space="preserve">. </w:t>
      </w:r>
      <w:r w:rsidR="00112D1F">
        <w:rPr>
          <w:rFonts w:ascii="Corbel" w:hAnsi="Corbel"/>
          <w:sz w:val="22"/>
          <w:szCs w:val="22"/>
        </w:rPr>
        <w:t>Yet a</w:t>
      </w:r>
      <w:r w:rsidR="00C47F72" w:rsidRPr="005A7C4E">
        <w:rPr>
          <w:rFonts w:ascii="Corbel" w:hAnsi="Corbel"/>
          <w:sz w:val="22"/>
          <w:szCs w:val="22"/>
        </w:rPr>
        <w:t>s the article now discuss</w:t>
      </w:r>
      <w:r w:rsidR="00112D1F">
        <w:rPr>
          <w:rFonts w:ascii="Corbel" w:hAnsi="Corbel"/>
          <w:sz w:val="22"/>
          <w:szCs w:val="22"/>
        </w:rPr>
        <w:t>es</w:t>
      </w:r>
      <w:r w:rsidR="00C47F72" w:rsidRPr="005A7C4E">
        <w:rPr>
          <w:rFonts w:ascii="Corbel" w:hAnsi="Corbel"/>
          <w:sz w:val="22"/>
          <w:szCs w:val="22"/>
        </w:rPr>
        <w:t>, the assumption that ‘tight’ forms of penal power operate like this in practice is highly questionable</w:t>
      </w:r>
      <w:r w:rsidR="004127D4">
        <w:rPr>
          <w:rFonts w:ascii="Corbel" w:hAnsi="Corbel"/>
          <w:sz w:val="22"/>
          <w:szCs w:val="22"/>
        </w:rPr>
        <w:t>. This is not just because prisoners resist</w:t>
      </w:r>
      <w:r w:rsidR="0088785E">
        <w:rPr>
          <w:rFonts w:ascii="Corbel" w:hAnsi="Corbel"/>
          <w:sz w:val="22"/>
          <w:szCs w:val="22"/>
        </w:rPr>
        <w:t xml:space="preserve"> </w:t>
      </w:r>
      <w:r w:rsidR="005C60DF">
        <w:rPr>
          <w:rFonts w:ascii="Corbel" w:hAnsi="Corbel"/>
          <w:sz w:val="22"/>
          <w:szCs w:val="22"/>
        </w:rPr>
        <w:t>the terms of power</w:t>
      </w:r>
      <w:r w:rsidR="0088785E">
        <w:rPr>
          <w:rFonts w:ascii="Corbel" w:hAnsi="Corbel"/>
          <w:sz w:val="22"/>
          <w:szCs w:val="22"/>
        </w:rPr>
        <w:t xml:space="preserve">– though they certainly do – but </w:t>
      </w:r>
      <w:r w:rsidR="00C47F72" w:rsidRPr="005A7C4E">
        <w:rPr>
          <w:rFonts w:ascii="Corbel" w:hAnsi="Corbel"/>
          <w:sz w:val="22"/>
          <w:szCs w:val="22"/>
        </w:rPr>
        <w:t xml:space="preserve">because of deficiencies in the ways that the system itself exerts its grip. For prisoners in England and Wales, the empirical reality is defined as </w:t>
      </w:r>
      <w:r w:rsidR="00C47F72" w:rsidRPr="00172BF5">
        <w:rPr>
          <w:rFonts w:ascii="Corbel" w:hAnsi="Corbel"/>
          <w:sz w:val="22"/>
          <w:szCs w:val="22"/>
        </w:rPr>
        <w:t xml:space="preserve">much by </w:t>
      </w:r>
      <w:r w:rsidR="00172BF5" w:rsidRPr="00172BF5">
        <w:rPr>
          <w:rFonts w:ascii="Corbel" w:hAnsi="Corbel"/>
          <w:sz w:val="22"/>
          <w:szCs w:val="22"/>
        </w:rPr>
        <w:t>laxity</w:t>
      </w:r>
      <w:r w:rsidR="00F6373C" w:rsidRPr="00172BF5">
        <w:rPr>
          <w:rFonts w:ascii="Corbel" w:hAnsi="Corbel"/>
          <w:sz w:val="22"/>
          <w:szCs w:val="22"/>
        </w:rPr>
        <w:t>, deficiency</w:t>
      </w:r>
      <w:r w:rsidR="005C5666" w:rsidRPr="00172BF5">
        <w:rPr>
          <w:rFonts w:ascii="Corbel" w:hAnsi="Corbel"/>
          <w:sz w:val="22"/>
          <w:szCs w:val="22"/>
        </w:rPr>
        <w:t xml:space="preserve"> and inconsistency</w:t>
      </w:r>
      <w:r w:rsidR="005463A4" w:rsidRPr="00172BF5">
        <w:rPr>
          <w:rFonts w:ascii="Corbel" w:hAnsi="Corbel"/>
          <w:sz w:val="22"/>
          <w:szCs w:val="22"/>
        </w:rPr>
        <w:t xml:space="preserve"> </w:t>
      </w:r>
      <w:r w:rsidR="00C47F72" w:rsidRPr="00172BF5">
        <w:rPr>
          <w:rFonts w:ascii="Corbel" w:hAnsi="Corbel"/>
          <w:sz w:val="22"/>
          <w:szCs w:val="22"/>
        </w:rPr>
        <w:t>as it is</w:t>
      </w:r>
      <w:r w:rsidR="00C47F72" w:rsidRPr="005A7C4E">
        <w:rPr>
          <w:rFonts w:ascii="Corbel" w:hAnsi="Corbel"/>
          <w:sz w:val="22"/>
          <w:szCs w:val="22"/>
        </w:rPr>
        <w:t xml:space="preserve"> by tightness.</w:t>
      </w:r>
    </w:p>
    <w:p w14:paraId="7CE6CCDC" w14:textId="77777777" w:rsidR="00314F8A" w:rsidRDefault="00314F8A" w:rsidP="00314F8A">
      <w:pPr>
        <w:rPr>
          <w:rFonts w:cstheme="minorHAnsi"/>
          <w:sz w:val="22"/>
          <w:szCs w:val="22"/>
        </w:rPr>
      </w:pPr>
    </w:p>
    <w:p w14:paraId="3D4E031E" w14:textId="77777777" w:rsidR="00314F8A" w:rsidRPr="00314F8A" w:rsidRDefault="00314F8A" w:rsidP="00314F8A">
      <w:pPr>
        <w:pStyle w:val="NormalText"/>
        <w:spacing w:line="276" w:lineRule="auto"/>
        <w:rPr>
          <w:rFonts w:ascii="Corbel" w:hAnsi="Corbel"/>
          <w:sz w:val="22"/>
          <w:szCs w:val="22"/>
        </w:rPr>
      </w:pPr>
      <w:r w:rsidRPr="00314F8A">
        <w:rPr>
          <w:rFonts w:ascii="Corbel" w:hAnsi="Corbel"/>
          <w:b/>
          <w:bCs/>
          <w:sz w:val="22"/>
          <w:szCs w:val="22"/>
        </w:rPr>
        <w:t>Methodological note</w:t>
      </w:r>
    </w:p>
    <w:p w14:paraId="74DA5EA7" w14:textId="77777777" w:rsidR="00314F8A" w:rsidRPr="00314F8A" w:rsidRDefault="00314F8A" w:rsidP="00314F8A">
      <w:pPr>
        <w:pStyle w:val="NormalText"/>
        <w:spacing w:line="276" w:lineRule="auto"/>
        <w:rPr>
          <w:rFonts w:ascii="Corbel" w:hAnsi="Corbel"/>
          <w:sz w:val="22"/>
          <w:szCs w:val="22"/>
        </w:rPr>
      </w:pPr>
    </w:p>
    <w:p w14:paraId="786E14D1" w14:textId="77777777" w:rsidR="00314F8A" w:rsidRPr="00314F8A" w:rsidRDefault="00314F8A" w:rsidP="00314F8A">
      <w:pPr>
        <w:rPr>
          <w:rFonts w:ascii="Corbel" w:eastAsiaTheme="minorHAnsi" w:hAnsi="Corbel" w:cstheme="minorBidi"/>
          <w:sz w:val="22"/>
          <w:szCs w:val="22"/>
          <w:lang w:eastAsia="en-US"/>
        </w:rPr>
      </w:pPr>
      <w:r w:rsidRPr="00314F8A">
        <w:rPr>
          <w:rFonts w:ascii="Corbel" w:hAnsi="Corbel"/>
          <w:sz w:val="22"/>
          <w:szCs w:val="22"/>
        </w:rPr>
        <w:t xml:space="preserve">Our data is drawn primarily but not exclusively from a study of men convicted of sex offences held in HMP </w:t>
      </w:r>
      <w:proofErr w:type="spellStart"/>
      <w:r w:rsidRPr="00314F8A">
        <w:rPr>
          <w:rFonts w:ascii="Corbel" w:hAnsi="Corbel"/>
          <w:sz w:val="22"/>
          <w:szCs w:val="22"/>
        </w:rPr>
        <w:t>Littlehey</w:t>
      </w:r>
      <w:proofErr w:type="spellEnd"/>
      <w:r w:rsidRPr="00314F8A">
        <w:rPr>
          <w:rFonts w:ascii="Corbel" w:hAnsi="Corbel"/>
          <w:sz w:val="22"/>
          <w:szCs w:val="22"/>
        </w:rPr>
        <w:t xml:space="preserve">, </w:t>
      </w:r>
      <w:r w:rsidRPr="00314F8A">
        <w:rPr>
          <w:rFonts w:ascii="Corbel" w:hAnsi="Corbel" w:cstheme="minorHAnsi"/>
          <w:color w:val="000000"/>
          <w:sz w:val="22"/>
          <w:szCs w:val="22"/>
          <w:shd w:val="clear" w:color="auto" w:fill="FFFFFF"/>
        </w:rPr>
        <w:t>one of a small number of prisons within England &amp; Wales whose population is composed entirely of men convicted of such offences. According to a recent official inspection, 44 per cent of the prison’s population were ‘serving lengthy sentences of between four and 10 years, with over a third serving more than 10 years. Around 150 prisoners were serving indeterminate sentences, including life’ (2019: p5). Almost half of the prison’s population were aged 50 or over, and almost four-fifths were deemed to present a high or very high risk of harm.</w:t>
      </w:r>
    </w:p>
    <w:p w14:paraId="32218259" w14:textId="77777777" w:rsidR="00314F8A" w:rsidRPr="00314F8A" w:rsidRDefault="00314F8A" w:rsidP="00314F8A">
      <w:pPr>
        <w:rPr>
          <w:rFonts w:ascii="Corbel" w:hAnsi="Corbel"/>
          <w:sz w:val="22"/>
          <w:szCs w:val="22"/>
        </w:rPr>
      </w:pPr>
    </w:p>
    <w:p w14:paraId="4A9263E0" w14:textId="77777777" w:rsidR="00314F8A" w:rsidRPr="00314F8A" w:rsidRDefault="00314F8A" w:rsidP="00314F8A">
      <w:pPr>
        <w:rPr>
          <w:rFonts w:ascii="Corbel" w:eastAsiaTheme="minorHAnsi" w:hAnsi="Corbel" w:cstheme="minorBidi"/>
          <w:sz w:val="22"/>
          <w:szCs w:val="22"/>
          <w:lang w:eastAsia="en-US"/>
        </w:rPr>
      </w:pPr>
      <w:r w:rsidRPr="00314F8A">
        <w:rPr>
          <w:rFonts w:ascii="Corbel" w:hAnsi="Corbel"/>
          <w:sz w:val="22"/>
          <w:szCs w:val="22"/>
        </w:rPr>
        <w:t xml:space="preserve">Semi-structured interviews were conducted with 45 prisoners, over a period of five months, between May and September 2018. The fieldwork formed part of a study of the relationship between penal power and prisoner social relations among female prisoners and men convicted of </w:t>
      </w:r>
      <w:r w:rsidRPr="00314F8A">
        <w:rPr>
          <w:rFonts w:ascii="Corbel" w:hAnsi="Corbel"/>
          <w:sz w:val="22"/>
          <w:szCs w:val="22"/>
        </w:rPr>
        <w:lastRenderedPageBreak/>
        <w:t xml:space="preserve">sexual </w:t>
      </w:r>
      <w:proofErr w:type="gramStart"/>
      <w:r w:rsidRPr="00314F8A">
        <w:rPr>
          <w:rFonts w:ascii="Corbel" w:hAnsi="Corbel"/>
          <w:sz w:val="22"/>
          <w:szCs w:val="22"/>
        </w:rPr>
        <w:t>offences, and</w:t>
      </w:r>
      <w:proofErr w:type="gramEnd"/>
      <w:r w:rsidRPr="00314F8A">
        <w:rPr>
          <w:rFonts w:ascii="Corbel" w:hAnsi="Corbel"/>
          <w:sz w:val="22"/>
          <w:szCs w:val="22"/>
        </w:rPr>
        <w:t xml:space="preserve"> was itself one of four sub-studies comprising a broader research programme comparing penal policymaking and prisoner experiences in England &amp; Wales and Norway. </w:t>
      </w:r>
      <w:r w:rsidRPr="00314F8A">
        <w:rPr>
          <w:rFonts w:ascii="Corbel" w:hAnsi="Corbel" w:cstheme="minorHAnsi"/>
          <w:color w:val="000000"/>
          <w:sz w:val="22"/>
          <w:szCs w:val="22"/>
          <w:shd w:val="clear" w:color="auto" w:fill="FFFFFF"/>
        </w:rPr>
        <w:t>All five members of the research team undertook interviews, with the largest number conducted by the article’s second author.</w:t>
      </w:r>
      <w:r w:rsidRPr="00314F8A">
        <w:rPr>
          <w:rFonts w:ascii="Corbel" w:hAnsi="Corbel"/>
          <w:sz w:val="22"/>
          <w:szCs w:val="22"/>
        </w:rPr>
        <w:t xml:space="preserve"> </w:t>
      </w:r>
      <w:r w:rsidRPr="00314F8A">
        <w:rPr>
          <w:rFonts w:ascii="Corbel" w:hAnsi="Corbel" w:cstheme="minorHAnsi"/>
          <w:color w:val="000000"/>
          <w:sz w:val="22"/>
          <w:szCs w:val="22"/>
          <w:shd w:val="clear" w:color="auto" w:fill="FFFFFF"/>
        </w:rPr>
        <w:t>Participants were sampled opportunistically, and were recruited through in-person interview requests, often following a considerable amount of informal discussion as part of the more ethnographic component of the study. Interviews had a mean length or around three hours on average, and were conducted in private, in offices or recreation rooms. While the interviews were structured by a relatively lengthy list of questions (</w:t>
      </w:r>
      <w:r w:rsidRPr="00314F8A">
        <w:rPr>
          <w:rFonts w:ascii="Corbel" w:hAnsi="Corbel"/>
          <w:sz w:val="22"/>
          <w:szCs w:val="22"/>
        </w:rPr>
        <w:t xml:space="preserve">covering topics such as staff-prisoner relationships, trust, friendships, hierarchy, safety, shame, guilt, identity, risk assessment and experiences of treatment), </w:t>
      </w:r>
      <w:r w:rsidRPr="00314F8A">
        <w:rPr>
          <w:rFonts w:ascii="Corbel" w:hAnsi="Corbel" w:cstheme="minorHAnsi"/>
          <w:color w:val="000000"/>
          <w:sz w:val="22"/>
          <w:szCs w:val="22"/>
          <w:shd w:val="clear" w:color="auto" w:fill="FFFFFF"/>
        </w:rPr>
        <w:t>their semi-structured nature meant that they were considerably more fluid than the multi-page protocol might suggest.</w:t>
      </w:r>
    </w:p>
    <w:p w14:paraId="6D0E7684" w14:textId="77777777" w:rsidR="00314F8A" w:rsidRPr="00314F8A" w:rsidRDefault="00314F8A" w:rsidP="00314F8A">
      <w:pPr>
        <w:rPr>
          <w:rFonts w:ascii="Corbel" w:hAnsi="Corbel" w:cstheme="minorHAnsi"/>
          <w:color w:val="000000"/>
          <w:sz w:val="22"/>
          <w:szCs w:val="22"/>
          <w:shd w:val="clear" w:color="auto" w:fill="FFFFFF"/>
        </w:rPr>
      </w:pPr>
    </w:p>
    <w:p w14:paraId="5EE5A69A" w14:textId="77777777" w:rsidR="00314F8A" w:rsidRPr="00314F8A" w:rsidRDefault="00314F8A" w:rsidP="00314F8A">
      <w:pPr>
        <w:rPr>
          <w:rFonts w:ascii="Corbel" w:hAnsi="Corbel" w:cstheme="minorHAnsi"/>
          <w:color w:val="000000"/>
          <w:sz w:val="22"/>
          <w:szCs w:val="22"/>
          <w:shd w:val="clear" w:color="auto" w:fill="FFFFFF"/>
        </w:rPr>
      </w:pPr>
      <w:r w:rsidRPr="00314F8A">
        <w:rPr>
          <w:rFonts w:ascii="Corbel" w:hAnsi="Corbel"/>
          <w:sz w:val="22"/>
          <w:szCs w:val="22"/>
        </w:rPr>
        <w:t xml:space="preserve">All interviews were transcribed and coded in full, using NVivo computer software. </w:t>
      </w:r>
      <w:r w:rsidRPr="00314F8A">
        <w:rPr>
          <w:rFonts w:ascii="Corbel" w:hAnsi="Corbel" w:cstheme="minorHAnsi"/>
          <w:color w:val="000000"/>
          <w:sz w:val="22"/>
          <w:szCs w:val="22"/>
          <w:shd w:val="clear" w:color="auto" w:fill="FFFFFF"/>
        </w:rPr>
        <w:t xml:space="preserve">Many of the coding themes were established </w:t>
      </w:r>
      <w:r w:rsidRPr="00314F8A">
        <w:rPr>
          <w:rFonts w:ascii="Corbel" w:hAnsi="Corbel" w:cstheme="minorHAnsi"/>
          <w:i/>
          <w:iCs/>
          <w:color w:val="000000"/>
          <w:sz w:val="22"/>
          <w:szCs w:val="22"/>
          <w:shd w:val="clear" w:color="auto" w:fill="FFFFFF"/>
        </w:rPr>
        <w:t>a priori</w:t>
      </w:r>
      <w:r w:rsidRPr="00314F8A">
        <w:rPr>
          <w:rFonts w:ascii="Corbel" w:hAnsi="Corbel" w:cstheme="minorHAnsi"/>
          <w:color w:val="000000"/>
          <w:sz w:val="22"/>
          <w:szCs w:val="22"/>
          <w:shd w:val="clear" w:color="auto" w:fill="FFFFFF"/>
        </w:rPr>
        <w:t xml:space="preserve">, based on the conceptual framework that underlay the wider research programme, in particular, the themes of the ‘depth’, ‘weight’, ‘tightness’ and ‘breadth’ of imprisonment (see Crewe 2014), and matters of shame, guilt and ‘penal consciousness’. Much of the content of this article derives from the portion of the interview schedule that was specifically focussed on the concept of ‘tightness’, in particular, a set of questions about prisoners’ experiences of offending behaviour programmes, their engagement with their sentence plans, and issues relating to ‘progression’ through the prison system. These questions were based on an initial assumption that prisoners were gripped by new forms of penal power, and that they resented this grip: it was only as fieldwork progressed that the more complex picture, as depicted in this article, became apparent. Many other additional and unexpected themes emerged during the research </w:t>
      </w:r>
      <w:proofErr w:type="gramStart"/>
      <w:r w:rsidRPr="00314F8A">
        <w:rPr>
          <w:rFonts w:ascii="Corbel" w:hAnsi="Corbel" w:cstheme="minorHAnsi"/>
          <w:color w:val="000000"/>
          <w:sz w:val="22"/>
          <w:szCs w:val="22"/>
          <w:shd w:val="clear" w:color="auto" w:fill="FFFFFF"/>
        </w:rPr>
        <w:t>process, and</w:t>
      </w:r>
      <w:proofErr w:type="gramEnd"/>
      <w:r w:rsidRPr="00314F8A">
        <w:rPr>
          <w:rFonts w:ascii="Corbel" w:hAnsi="Corbel" w:cstheme="minorHAnsi"/>
          <w:color w:val="000000"/>
          <w:sz w:val="22"/>
          <w:szCs w:val="22"/>
          <w:shd w:val="clear" w:color="auto" w:fill="FFFFFF"/>
        </w:rPr>
        <w:t xml:space="preserve"> were added to a coding tree that was principally designed by the second author, in consultation with the rest of the research team. </w:t>
      </w:r>
    </w:p>
    <w:p w14:paraId="2B355D81" w14:textId="77777777" w:rsidR="00314F8A" w:rsidRPr="00314F8A" w:rsidRDefault="00314F8A" w:rsidP="00314F8A">
      <w:pPr>
        <w:rPr>
          <w:rFonts w:ascii="Corbel" w:hAnsi="Corbel" w:cstheme="minorHAnsi"/>
          <w:color w:val="000000"/>
          <w:sz w:val="22"/>
          <w:szCs w:val="22"/>
          <w:shd w:val="clear" w:color="auto" w:fill="FFFFFF"/>
        </w:rPr>
      </w:pPr>
    </w:p>
    <w:p w14:paraId="3950E57F" w14:textId="4B9295AE" w:rsidR="00314F8A" w:rsidRPr="00314F8A" w:rsidRDefault="00314F8A" w:rsidP="00314F8A">
      <w:pPr>
        <w:rPr>
          <w:rFonts w:ascii="Corbel" w:hAnsi="Corbel" w:cstheme="minorHAnsi"/>
          <w:color w:val="000000"/>
          <w:sz w:val="22"/>
          <w:szCs w:val="22"/>
          <w:shd w:val="clear" w:color="auto" w:fill="FFFFFF"/>
        </w:rPr>
      </w:pPr>
      <w:r w:rsidRPr="00314F8A">
        <w:rPr>
          <w:rFonts w:ascii="Corbel" w:hAnsi="Corbel" w:cstheme="minorHAnsi"/>
          <w:color w:val="000000"/>
          <w:sz w:val="22"/>
          <w:szCs w:val="22"/>
          <w:shd w:val="clear" w:color="auto" w:fill="FFFFFF"/>
        </w:rPr>
        <w:t>The validity of our methodological approach rests on a number of factors</w:t>
      </w:r>
      <w:r w:rsidR="004E6902">
        <w:rPr>
          <w:rFonts w:ascii="Corbel" w:hAnsi="Corbel" w:cstheme="minorHAnsi"/>
          <w:color w:val="000000"/>
          <w:sz w:val="22"/>
          <w:szCs w:val="22"/>
          <w:shd w:val="clear" w:color="auto" w:fill="FFFFFF"/>
        </w:rPr>
        <w:t xml:space="preserve"> (see Creswell and </w:t>
      </w:r>
      <w:r w:rsidR="00CF2DD7">
        <w:rPr>
          <w:rFonts w:ascii="Corbel" w:hAnsi="Corbel" w:cstheme="minorHAnsi"/>
          <w:color w:val="000000"/>
          <w:sz w:val="22"/>
          <w:szCs w:val="22"/>
          <w:shd w:val="clear" w:color="auto" w:fill="FFFFFF"/>
        </w:rPr>
        <w:t>Miller 2000)</w:t>
      </w:r>
      <w:r w:rsidRPr="00314F8A">
        <w:rPr>
          <w:rFonts w:ascii="Corbel" w:hAnsi="Corbel" w:cstheme="minorHAnsi"/>
          <w:color w:val="000000"/>
          <w:sz w:val="22"/>
          <w:szCs w:val="22"/>
          <w:shd w:val="clear" w:color="auto" w:fill="FFFFFF"/>
        </w:rPr>
        <w:t xml:space="preserve">, including time spent in the field – which itself enabled a degree of member checking with the research participants –  the triangulation of findings through the use of a bespoke survey alongside semi-structured interviews and ethnographic conversation, and regular collective deliberation among the research team, which allowed for the discussion of any disconfirming or clarifying evidence. Indeed, the design of the broader research programme enhanced the analysis significantly, by allowing us to contrast the findings in different jurisdictions and with different prisoner groups in ways that brought into relief key themes and concepts. </w:t>
      </w:r>
    </w:p>
    <w:p w14:paraId="6F81057C" w14:textId="77777777" w:rsidR="00314F8A" w:rsidRPr="00314F8A" w:rsidRDefault="00314F8A" w:rsidP="00314F8A">
      <w:pPr>
        <w:rPr>
          <w:rFonts w:ascii="Corbel" w:hAnsi="Corbel"/>
          <w:sz w:val="22"/>
          <w:szCs w:val="22"/>
        </w:rPr>
      </w:pPr>
    </w:p>
    <w:p w14:paraId="43BC69C5" w14:textId="074BC0F6" w:rsidR="00314F8A" w:rsidRPr="00314F8A" w:rsidRDefault="00314F8A" w:rsidP="00314F8A">
      <w:pPr>
        <w:rPr>
          <w:rFonts w:ascii="Corbel" w:hAnsi="Corbel" w:cstheme="minorHAnsi"/>
          <w:color w:val="000000"/>
          <w:sz w:val="22"/>
          <w:szCs w:val="22"/>
          <w:shd w:val="clear" w:color="auto" w:fill="FFFFFF"/>
        </w:rPr>
      </w:pPr>
      <w:r w:rsidRPr="00314F8A">
        <w:rPr>
          <w:rFonts w:ascii="Corbel" w:hAnsi="Corbel"/>
          <w:sz w:val="22"/>
          <w:szCs w:val="22"/>
        </w:rPr>
        <w:t xml:space="preserve">Prisoners convicted of sex offences in England &amp; Wales may have some distinctive tendencies. They may be more inclined than other prisoners to draw on ‘censorious’ forms of critique (see </w:t>
      </w:r>
      <w:proofErr w:type="spellStart"/>
      <w:r w:rsidRPr="00314F8A">
        <w:rPr>
          <w:rFonts w:ascii="Corbel" w:hAnsi="Corbel"/>
          <w:sz w:val="22"/>
          <w:szCs w:val="22"/>
        </w:rPr>
        <w:t>Mathiesen</w:t>
      </w:r>
      <w:proofErr w:type="spellEnd"/>
      <w:r w:rsidRPr="00314F8A">
        <w:rPr>
          <w:rFonts w:ascii="Corbel" w:hAnsi="Corbel"/>
          <w:sz w:val="22"/>
          <w:szCs w:val="22"/>
        </w:rPr>
        <w:t xml:space="preserve"> 1965), and to consider themselves in need of behavioural and cognitive intervention (</w:t>
      </w:r>
      <w:proofErr w:type="spellStart"/>
      <w:r w:rsidR="005448A0">
        <w:rPr>
          <w:rFonts w:ascii="Corbel" w:hAnsi="Corbel"/>
          <w:sz w:val="22"/>
          <w:szCs w:val="22"/>
        </w:rPr>
        <w:t>Ievins</w:t>
      </w:r>
      <w:proofErr w:type="spellEnd"/>
      <w:r w:rsidR="005448A0">
        <w:rPr>
          <w:rFonts w:ascii="Corbel" w:hAnsi="Corbel"/>
          <w:sz w:val="22"/>
          <w:szCs w:val="22"/>
        </w:rPr>
        <w:t xml:space="preserve"> 2017</w:t>
      </w:r>
      <w:r w:rsidRPr="00314F8A">
        <w:rPr>
          <w:rFonts w:ascii="Corbel" w:hAnsi="Corbel"/>
          <w:sz w:val="22"/>
          <w:szCs w:val="22"/>
        </w:rPr>
        <w:t xml:space="preserve">), for example. They are also subjected to a more intense kind of risk logic, a more intrusive psychological gaze (from prison officers and specialists), and to more restrictive post-release licence conditions. In this regard, they may represent the subjects of ‘tightness’ </w:t>
      </w:r>
      <w:r w:rsidRPr="00314F8A">
        <w:rPr>
          <w:rFonts w:ascii="Corbel" w:hAnsi="Corbel"/>
          <w:i/>
          <w:iCs/>
          <w:sz w:val="22"/>
          <w:szCs w:val="22"/>
        </w:rPr>
        <w:t>par excellence</w:t>
      </w:r>
      <w:r w:rsidRPr="00314F8A">
        <w:rPr>
          <w:rFonts w:ascii="Corbel" w:hAnsi="Corbel"/>
          <w:sz w:val="22"/>
          <w:szCs w:val="22"/>
        </w:rPr>
        <w:t>. Nonetheless, since they constitute around 18 per cent of the overall prison population in England &amp; Wales (</w:t>
      </w:r>
      <w:r w:rsidRPr="00314F8A">
        <w:rPr>
          <w:rFonts w:ascii="Corbel" w:eastAsiaTheme="minorHAnsi" w:hAnsi="Corbel" w:cstheme="minorBidi"/>
          <w:sz w:val="22"/>
          <w:szCs w:val="22"/>
          <w:lang w:eastAsia="en-US"/>
        </w:rPr>
        <w:t>Ministry of Justice 201</w:t>
      </w:r>
      <w:r w:rsidRPr="00314F8A">
        <w:rPr>
          <w:rFonts w:ascii="Corbel" w:hAnsi="Corbel"/>
          <w:sz w:val="22"/>
          <w:szCs w:val="22"/>
        </w:rPr>
        <w:t xml:space="preserve">9), they represent a significant minority. Moreover, our analysis </w:t>
      </w:r>
      <w:r w:rsidRPr="00314F8A">
        <w:rPr>
          <w:rFonts w:ascii="Corbel" w:hAnsi="Corbel" w:cstheme="minorHAnsi"/>
          <w:color w:val="000000"/>
          <w:sz w:val="22"/>
          <w:szCs w:val="22"/>
          <w:shd w:val="clear" w:color="auto" w:fill="FFFFFF"/>
        </w:rPr>
        <w:t xml:space="preserve">is </w:t>
      </w:r>
      <w:r w:rsidRPr="00314F8A">
        <w:rPr>
          <w:rFonts w:ascii="Corbel" w:hAnsi="Corbel"/>
          <w:sz w:val="22"/>
          <w:szCs w:val="22"/>
        </w:rPr>
        <w:t>consistent with the experiences of a broader range of prisoners, especially those serving the kinds of indeterminate sentences for which ideas of tightness and ‘soft power’ are most germane. There are therefore good grounds for believing that the empirical observations in this article are applicable well beyond the primary population on which the analysis is based.</w:t>
      </w:r>
    </w:p>
    <w:p w14:paraId="242C2941" w14:textId="77777777" w:rsidR="00142DC1" w:rsidRPr="005A7C4E" w:rsidRDefault="00142DC1" w:rsidP="00AF154F">
      <w:pPr>
        <w:spacing w:after="160" w:line="276" w:lineRule="auto"/>
        <w:contextualSpacing/>
        <w:rPr>
          <w:rFonts w:ascii="Corbel" w:hAnsi="Corbel"/>
          <w:sz w:val="22"/>
          <w:szCs w:val="22"/>
          <w:lang w:val="en-IE"/>
        </w:rPr>
      </w:pPr>
    </w:p>
    <w:p w14:paraId="7CFBCE89" w14:textId="29AE5BAD" w:rsidR="00431D8B" w:rsidRDefault="00DE2099" w:rsidP="00AF154F">
      <w:pPr>
        <w:spacing w:after="160" w:line="276" w:lineRule="auto"/>
        <w:contextualSpacing/>
        <w:rPr>
          <w:rFonts w:ascii="Corbel" w:hAnsi="Corbel"/>
          <w:b/>
          <w:sz w:val="22"/>
          <w:szCs w:val="22"/>
          <w:lang w:val="en-IE"/>
        </w:rPr>
      </w:pPr>
      <w:r>
        <w:rPr>
          <w:rFonts w:ascii="Corbel" w:hAnsi="Corbel"/>
          <w:b/>
          <w:sz w:val="22"/>
          <w:szCs w:val="22"/>
          <w:lang w:val="en-IE"/>
        </w:rPr>
        <w:t>I</w:t>
      </w:r>
      <w:r w:rsidR="0039303F">
        <w:rPr>
          <w:rFonts w:ascii="Corbel" w:hAnsi="Corbel"/>
          <w:b/>
          <w:sz w:val="22"/>
          <w:szCs w:val="22"/>
          <w:lang w:val="en-IE"/>
        </w:rPr>
        <w:t>nconsistency</w:t>
      </w:r>
      <w:r>
        <w:rPr>
          <w:rFonts w:ascii="Corbel" w:hAnsi="Corbel"/>
          <w:b/>
          <w:sz w:val="22"/>
          <w:szCs w:val="22"/>
          <w:lang w:val="en-IE"/>
        </w:rPr>
        <w:t xml:space="preserve">, </w:t>
      </w:r>
      <w:r w:rsidR="00D20B2A">
        <w:rPr>
          <w:rFonts w:ascii="Corbel" w:hAnsi="Corbel"/>
          <w:b/>
          <w:sz w:val="22"/>
          <w:szCs w:val="22"/>
          <w:lang w:val="en-IE"/>
        </w:rPr>
        <w:t xml:space="preserve">deficiency and </w:t>
      </w:r>
      <w:r w:rsidR="00732C43">
        <w:rPr>
          <w:rFonts w:ascii="Corbel" w:hAnsi="Corbel"/>
          <w:b/>
          <w:sz w:val="22"/>
          <w:szCs w:val="22"/>
          <w:lang w:val="en-IE"/>
        </w:rPr>
        <w:t>un-</w:t>
      </w:r>
      <w:proofErr w:type="spellStart"/>
      <w:r w:rsidR="00732C43">
        <w:rPr>
          <w:rFonts w:ascii="Corbel" w:hAnsi="Corbel"/>
          <w:b/>
          <w:sz w:val="22"/>
          <w:szCs w:val="22"/>
          <w:lang w:val="en-IE"/>
        </w:rPr>
        <w:t>grippability</w:t>
      </w:r>
      <w:proofErr w:type="spellEnd"/>
    </w:p>
    <w:p w14:paraId="632F4F5C" w14:textId="77777777" w:rsidR="00B70718" w:rsidRPr="005A7C4E" w:rsidRDefault="00B70718" w:rsidP="00AF154F">
      <w:pPr>
        <w:spacing w:line="276" w:lineRule="auto"/>
        <w:rPr>
          <w:rFonts w:ascii="Corbel" w:hAnsi="Corbel"/>
          <w:sz w:val="22"/>
          <w:szCs w:val="22"/>
        </w:rPr>
      </w:pPr>
    </w:p>
    <w:p w14:paraId="39E8891D" w14:textId="34B2C1A2" w:rsidR="00C2462E" w:rsidRPr="005A7C4E" w:rsidRDefault="006D5F10" w:rsidP="00AF154F">
      <w:pPr>
        <w:spacing w:line="276" w:lineRule="auto"/>
        <w:rPr>
          <w:rFonts w:ascii="Corbel" w:hAnsi="Corbel" w:cs="Calibri"/>
          <w:color w:val="000000"/>
          <w:sz w:val="22"/>
          <w:szCs w:val="22"/>
        </w:rPr>
      </w:pPr>
      <w:r w:rsidRPr="005A7C4E">
        <w:rPr>
          <w:rFonts w:ascii="Corbel" w:hAnsi="Corbel" w:cs="Calibri"/>
          <w:color w:val="000000"/>
          <w:sz w:val="22"/>
          <w:szCs w:val="22"/>
        </w:rPr>
        <w:lastRenderedPageBreak/>
        <w:t xml:space="preserve">Perhaps the most consistent </w:t>
      </w:r>
      <w:r w:rsidR="00690731">
        <w:rPr>
          <w:rFonts w:ascii="Corbel" w:hAnsi="Corbel" w:cs="Calibri"/>
          <w:color w:val="000000"/>
          <w:sz w:val="22"/>
          <w:szCs w:val="22"/>
        </w:rPr>
        <w:t xml:space="preserve">source of </w:t>
      </w:r>
      <w:r w:rsidR="00517380">
        <w:rPr>
          <w:rFonts w:ascii="Corbel" w:hAnsi="Corbel" w:cs="Calibri"/>
          <w:color w:val="000000"/>
          <w:sz w:val="22"/>
          <w:szCs w:val="22"/>
        </w:rPr>
        <w:t>frustration</w:t>
      </w:r>
      <w:r w:rsidR="00690731">
        <w:rPr>
          <w:rFonts w:ascii="Corbel" w:hAnsi="Corbel" w:cs="Calibri"/>
          <w:color w:val="000000"/>
          <w:sz w:val="22"/>
          <w:szCs w:val="22"/>
        </w:rPr>
        <w:t xml:space="preserve"> </w:t>
      </w:r>
      <w:r w:rsidR="00FD1E47">
        <w:rPr>
          <w:rFonts w:ascii="Corbel" w:hAnsi="Corbel" w:cs="Calibri"/>
          <w:color w:val="000000"/>
          <w:sz w:val="22"/>
          <w:szCs w:val="22"/>
        </w:rPr>
        <w:t xml:space="preserve">about the operation of ‘soft’ forms of penal power </w:t>
      </w:r>
      <w:r w:rsidRPr="005A7C4E">
        <w:rPr>
          <w:rFonts w:ascii="Corbel" w:hAnsi="Corbel" w:cs="Calibri"/>
          <w:color w:val="000000"/>
          <w:sz w:val="22"/>
          <w:szCs w:val="22"/>
        </w:rPr>
        <w:t xml:space="preserve">is that the risk-bureaucracy </w:t>
      </w:r>
      <w:r w:rsidR="0009663E">
        <w:rPr>
          <w:rFonts w:ascii="Corbel" w:hAnsi="Corbel" w:cs="Calibri"/>
          <w:color w:val="000000"/>
          <w:sz w:val="22"/>
          <w:szCs w:val="22"/>
        </w:rPr>
        <w:t xml:space="preserve">is </w:t>
      </w:r>
      <w:r w:rsidRPr="0009663E">
        <w:rPr>
          <w:rFonts w:ascii="Corbel" w:hAnsi="Corbel" w:cs="Calibri"/>
          <w:i/>
          <w:color w:val="000000"/>
          <w:sz w:val="22"/>
          <w:szCs w:val="22"/>
        </w:rPr>
        <w:t>inconsistent</w:t>
      </w:r>
      <w:r w:rsidR="0009663E">
        <w:rPr>
          <w:rFonts w:ascii="Corbel" w:hAnsi="Corbel" w:cs="Calibri"/>
          <w:color w:val="000000"/>
          <w:sz w:val="22"/>
          <w:szCs w:val="22"/>
        </w:rPr>
        <w:t>, inefficient</w:t>
      </w:r>
      <w:r w:rsidR="005B1CEC">
        <w:rPr>
          <w:rFonts w:ascii="Corbel" w:hAnsi="Corbel" w:cs="Calibri"/>
          <w:color w:val="000000"/>
          <w:sz w:val="22"/>
          <w:szCs w:val="22"/>
        </w:rPr>
        <w:t xml:space="preserve"> or</w:t>
      </w:r>
      <w:r w:rsidRPr="005A7C4E">
        <w:rPr>
          <w:rFonts w:ascii="Corbel" w:hAnsi="Corbel" w:cs="Calibri"/>
          <w:color w:val="000000"/>
          <w:sz w:val="22"/>
          <w:szCs w:val="22"/>
        </w:rPr>
        <w:t xml:space="preserve"> </w:t>
      </w:r>
      <w:r w:rsidR="00363C7E">
        <w:rPr>
          <w:rFonts w:ascii="Corbel" w:hAnsi="Corbel" w:cs="Calibri"/>
          <w:color w:val="000000"/>
          <w:sz w:val="22"/>
          <w:szCs w:val="22"/>
        </w:rPr>
        <w:t>inadequate</w:t>
      </w:r>
      <w:r w:rsidRPr="005A7C4E">
        <w:rPr>
          <w:rFonts w:ascii="Corbel" w:hAnsi="Corbel" w:cs="Calibri"/>
          <w:color w:val="000000"/>
          <w:sz w:val="22"/>
          <w:szCs w:val="22"/>
        </w:rPr>
        <w:t xml:space="preserve">. Such complaints are about paperwork being inaccurate or incomplete, parole hearings being delayed, the requirement to undertake forms of therapy that the system is unable to resource, the difficulty of getting onto courses due to limited provision, and recommendations whose inconsistencies have invidious consequences. </w:t>
      </w:r>
      <w:r w:rsidR="00C2462E" w:rsidRPr="005A7C4E">
        <w:rPr>
          <w:rFonts w:ascii="Corbel" w:hAnsi="Corbel" w:cs="Calibri"/>
          <w:color w:val="000000"/>
          <w:sz w:val="22"/>
          <w:szCs w:val="22"/>
        </w:rPr>
        <w:t xml:space="preserve">In a recent study, for example, </w:t>
      </w:r>
      <w:r w:rsidR="00D87B5A" w:rsidRPr="005A7C4E">
        <w:rPr>
          <w:rFonts w:ascii="Corbel" w:hAnsi="Corbel" w:cs="Calibri"/>
          <w:color w:val="000000"/>
          <w:sz w:val="22"/>
          <w:szCs w:val="22"/>
        </w:rPr>
        <w:t>‘</w:t>
      </w:r>
      <w:r w:rsidR="00C2462E" w:rsidRPr="005A7C4E">
        <w:rPr>
          <w:rFonts w:ascii="Corbel" w:hAnsi="Corbel" w:cs="Calibri"/>
          <w:color w:val="000000"/>
          <w:sz w:val="22"/>
          <w:szCs w:val="22"/>
        </w:rPr>
        <w:t>AJ</w:t>
      </w:r>
      <w:r w:rsidR="00D87B5A" w:rsidRPr="005A7C4E">
        <w:rPr>
          <w:rFonts w:ascii="Corbel" w:hAnsi="Corbel" w:cs="Calibri"/>
          <w:color w:val="000000"/>
          <w:sz w:val="22"/>
          <w:szCs w:val="22"/>
        </w:rPr>
        <w:t>’</w:t>
      </w:r>
      <w:r w:rsidR="00C2462E" w:rsidRPr="005A7C4E">
        <w:rPr>
          <w:rFonts w:ascii="Corbel" w:hAnsi="Corbel" w:cs="Calibri"/>
          <w:color w:val="000000"/>
          <w:sz w:val="22"/>
          <w:szCs w:val="22"/>
        </w:rPr>
        <w:t xml:space="preserve"> described </w:t>
      </w:r>
      <w:r w:rsidR="00A11894" w:rsidRPr="005A7C4E">
        <w:rPr>
          <w:rFonts w:ascii="Corbel" w:hAnsi="Corbel" w:cs="Calibri"/>
          <w:color w:val="000000"/>
          <w:sz w:val="22"/>
          <w:szCs w:val="22"/>
        </w:rPr>
        <w:t xml:space="preserve">the vagaries of </w:t>
      </w:r>
      <w:r w:rsidR="00062EA2" w:rsidRPr="005A7C4E">
        <w:rPr>
          <w:rFonts w:ascii="Corbel" w:hAnsi="Corbel" w:cs="Calibri"/>
          <w:color w:val="000000"/>
          <w:sz w:val="22"/>
          <w:szCs w:val="22"/>
        </w:rPr>
        <w:t>his ‘sentence planning’.</w:t>
      </w:r>
      <w:r w:rsidR="00D87B5A" w:rsidRPr="005A7C4E">
        <w:rPr>
          <w:rStyle w:val="FootnoteReference"/>
          <w:rFonts w:ascii="Corbel" w:hAnsi="Corbel" w:cs="Calibri"/>
          <w:color w:val="000000"/>
          <w:sz w:val="22"/>
          <w:szCs w:val="22"/>
        </w:rPr>
        <w:footnoteReference w:id="3"/>
      </w:r>
      <w:r w:rsidR="00062EA2" w:rsidRPr="005A7C4E">
        <w:rPr>
          <w:rFonts w:ascii="Corbel" w:hAnsi="Corbel" w:cs="Calibri"/>
          <w:color w:val="000000"/>
          <w:sz w:val="22"/>
          <w:szCs w:val="22"/>
        </w:rPr>
        <w:t xml:space="preserve"> </w:t>
      </w:r>
      <w:r w:rsidR="005E6480" w:rsidRPr="005A7C4E">
        <w:rPr>
          <w:rFonts w:ascii="Corbel" w:hAnsi="Corbel" w:cs="Calibri"/>
          <w:color w:val="000000"/>
          <w:sz w:val="22"/>
          <w:szCs w:val="22"/>
        </w:rPr>
        <w:t xml:space="preserve">Having been told </w:t>
      </w:r>
      <w:r w:rsidR="00EE259A" w:rsidRPr="005A7C4E">
        <w:rPr>
          <w:rFonts w:ascii="Corbel" w:hAnsi="Corbel" w:cs="Calibri"/>
          <w:color w:val="000000"/>
          <w:sz w:val="22"/>
          <w:szCs w:val="22"/>
        </w:rPr>
        <w:t xml:space="preserve">during </w:t>
      </w:r>
      <w:r w:rsidR="00E54203">
        <w:rPr>
          <w:rFonts w:ascii="Corbel" w:hAnsi="Corbel" w:cs="Calibri"/>
          <w:color w:val="000000"/>
          <w:sz w:val="22"/>
          <w:szCs w:val="22"/>
        </w:rPr>
        <w:t xml:space="preserve">the first half of his </w:t>
      </w:r>
      <w:r w:rsidR="00EE259A" w:rsidRPr="005A7C4E">
        <w:rPr>
          <w:rFonts w:ascii="Corbel" w:hAnsi="Corbel" w:cs="Calibri"/>
          <w:color w:val="000000"/>
          <w:sz w:val="22"/>
          <w:szCs w:val="22"/>
        </w:rPr>
        <w:t>sentence that</w:t>
      </w:r>
      <w:r w:rsidR="005E6480" w:rsidRPr="005A7C4E">
        <w:rPr>
          <w:rFonts w:ascii="Corbel" w:hAnsi="Corbel" w:cs="Calibri"/>
          <w:color w:val="000000"/>
          <w:sz w:val="22"/>
          <w:szCs w:val="22"/>
        </w:rPr>
        <w:t xml:space="preserve"> he was unsuitable to undertake a particular offending behaviour course, he </w:t>
      </w:r>
      <w:r w:rsidR="00291194" w:rsidRPr="005A7C4E">
        <w:rPr>
          <w:rFonts w:ascii="Corbel" w:hAnsi="Corbel" w:cs="Calibri"/>
          <w:color w:val="000000"/>
          <w:sz w:val="22"/>
          <w:szCs w:val="22"/>
        </w:rPr>
        <w:t>was</w:t>
      </w:r>
      <w:r w:rsidR="00E54203">
        <w:rPr>
          <w:rFonts w:ascii="Corbel" w:hAnsi="Corbel" w:cs="Calibri"/>
          <w:color w:val="000000"/>
          <w:sz w:val="22"/>
          <w:szCs w:val="22"/>
        </w:rPr>
        <w:t xml:space="preserve"> released and then recalled to custody and</w:t>
      </w:r>
      <w:r w:rsidR="00291194" w:rsidRPr="005A7C4E">
        <w:rPr>
          <w:rFonts w:ascii="Corbel" w:hAnsi="Corbel" w:cs="Calibri"/>
          <w:color w:val="000000"/>
          <w:sz w:val="22"/>
          <w:szCs w:val="22"/>
        </w:rPr>
        <w:t xml:space="preserve"> subsequently </w:t>
      </w:r>
      <w:r w:rsidR="00C724EB" w:rsidRPr="005A7C4E">
        <w:rPr>
          <w:rFonts w:ascii="Corbel" w:hAnsi="Corbel" w:cs="Calibri"/>
          <w:color w:val="000000"/>
          <w:sz w:val="22"/>
          <w:szCs w:val="22"/>
        </w:rPr>
        <w:t>advised to pursue it</w:t>
      </w:r>
      <w:r w:rsidR="00572F98" w:rsidRPr="005A7C4E">
        <w:rPr>
          <w:rFonts w:ascii="Corbel" w:hAnsi="Corbel" w:cs="Calibri"/>
          <w:color w:val="000000"/>
          <w:sz w:val="22"/>
          <w:szCs w:val="22"/>
        </w:rPr>
        <w:t>:</w:t>
      </w:r>
    </w:p>
    <w:p w14:paraId="15987C58" w14:textId="15E6F36B" w:rsidR="009C6856" w:rsidRPr="005A7C4E" w:rsidRDefault="009C6856" w:rsidP="00AF154F">
      <w:pPr>
        <w:spacing w:line="276" w:lineRule="auto"/>
        <w:rPr>
          <w:rFonts w:ascii="Corbel" w:hAnsi="Corbel" w:cs="Calibri"/>
          <w:color w:val="000000"/>
          <w:sz w:val="22"/>
          <w:szCs w:val="22"/>
        </w:rPr>
      </w:pPr>
    </w:p>
    <w:p w14:paraId="55D83335" w14:textId="3B91F657" w:rsidR="00B51AF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They said to me, ‘You don’t suit the criteria for this course.’ So, I then said, ‘Okay, fine.’ Anyway, I’ve come in</w:t>
      </w:r>
      <w:r w:rsidR="0044097C">
        <w:rPr>
          <w:rFonts w:ascii="Corbel" w:hAnsi="Corbel" w:cs="Calibri"/>
          <w:color w:val="000000"/>
          <w:sz w:val="22"/>
          <w:szCs w:val="22"/>
        </w:rPr>
        <w:t xml:space="preserve"> </w:t>
      </w:r>
      <w:r w:rsidR="00E54203">
        <w:rPr>
          <w:rFonts w:ascii="Corbel" w:hAnsi="Corbel" w:cs="Calibri"/>
          <w:color w:val="000000"/>
          <w:sz w:val="22"/>
          <w:szCs w:val="22"/>
        </w:rPr>
        <w:t>[…]</w:t>
      </w:r>
      <w:r w:rsidRPr="005A7C4E">
        <w:rPr>
          <w:rFonts w:ascii="Corbel" w:hAnsi="Corbel" w:cs="Calibri"/>
          <w:color w:val="000000"/>
          <w:sz w:val="22"/>
          <w:szCs w:val="22"/>
        </w:rPr>
        <w:t xml:space="preserve"> and they still try to refer me for the same course that I’ve been told that I’m not suitable for. […] I said, ‘You’re taking the piss. Two years ago, you said I wasn’t suitable for it, and then all of a sudden, I’m suitable?’ </w:t>
      </w:r>
    </w:p>
    <w:p w14:paraId="19273465" w14:textId="59F9AA65" w:rsidR="00B51AF8" w:rsidRPr="005A7C4E" w:rsidRDefault="00B51AF8" w:rsidP="00AF154F">
      <w:pPr>
        <w:spacing w:line="276" w:lineRule="auto"/>
        <w:rPr>
          <w:rFonts w:ascii="Corbel" w:hAnsi="Corbel" w:cs="Calibri"/>
          <w:color w:val="000000"/>
          <w:sz w:val="22"/>
          <w:szCs w:val="22"/>
        </w:rPr>
      </w:pPr>
    </w:p>
    <w:p w14:paraId="1FCBB909" w14:textId="5D450306" w:rsidR="00413217" w:rsidRPr="005A7C4E" w:rsidRDefault="00B51AF8" w:rsidP="00AF154F">
      <w:pPr>
        <w:spacing w:line="276" w:lineRule="auto"/>
        <w:rPr>
          <w:rFonts w:ascii="Corbel" w:hAnsi="Corbel" w:cs="Calibri"/>
          <w:color w:val="000000"/>
          <w:sz w:val="22"/>
          <w:szCs w:val="22"/>
        </w:rPr>
      </w:pPr>
      <w:r w:rsidRPr="005A7C4E">
        <w:rPr>
          <w:rFonts w:ascii="Corbel" w:hAnsi="Corbel" w:cs="Calibri"/>
          <w:color w:val="000000"/>
          <w:sz w:val="22"/>
          <w:szCs w:val="22"/>
        </w:rPr>
        <w:t xml:space="preserve">While it is possible that the nature of AJ’s risk had changed, his experience of this reversal was that the ‘goalposts’ had </w:t>
      </w:r>
      <w:r w:rsidR="0001307B" w:rsidRPr="005A7C4E">
        <w:rPr>
          <w:rFonts w:ascii="Corbel" w:hAnsi="Corbel" w:cs="Calibri"/>
          <w:color w:val="000000"/>
          <w:sz w:val="22"/>
          <w:szCs w:val="22"/>
        </w:rPr>
        <w:t xml:space="preserve">moved (‘It’s just bullshit’). </w:t>
      </w:r>
      <w:r w:rsidR="00E54203">
        <w:rPr>
          <w:rFonts w:ascii="Corbel" w:hAnsi="Corbel" w:cs="Calibri"/>
          <w:color w:val="000000"/>
          <w:sz w:val="22"/>
          <w:szCs w:val="22"/>
        </w:rPr>
        <w:t>Following his recall</w:t>
      </w:r>
      <w:r w:rsidR="00337F90" w:rsidRPr="005A7C4E">
        <w:rPr>
          <w:rFonts w:ascii="Corbel" w:hAnsi="Corbel" w:cs="Calibri"/>
          <w:color w:val="000000"/>
          <w:sz w:val="22"/>
          <w:szCs w:val="22"/>
        </w:rPr>
        <w:t xml:space="preserve">, he was informed that he would be reviewed for release in a further twelve months, </w:t>
      </w:r>
      <w:r w:rsidR="009B65C3" w:rsidRPr="005A7C4E">
        <w:rPr>
          <w:rFonts w:ascii="Corbel" w:hAnsi="Corbel" w:cs="Calibri"/>
          <w:color w:val="000000"/>
          <w:sz w:val="22"/>
          <w:szCs w:val="22"/>
        </w:rPr>
        <w:t xml:space="preserve">a period </w:t>
      </w:r>
      <w:r w:rsidR="009E7768" w:rsidRPr="005A7C4E">
        <w:rPr>
          <w:rFonts w:ascii="Corbel" w:hAnsi="Corbel" w:cs="Calibri"/>
          <w:color w:val="000000"/>
          <w:sz w:val="22"/>
          <w:szCs w:val="22"/>
        </w:rPr>
        <w:t xml:space="preserve">during which he was unable to undertake </w:t>
      </w:r>
      <w:r w:rsidR="00680C06" w:rsidRPr="005A7C4E">
        <w:rPr>
          <w:rFonts w:ascii="Corbel" w:hAnsi="Corbel" w:cs="Calibri"/>
          <w:color w:val="000000"/>
          <w:sz w:val="22"/>
          <w:szCs w:val="22"/>
        </w:rPr>
        <w:t xml:space="preserve">the offending behaviour programme to which he had been referred. </w:t>
      </w:r>
      <w:r w:rsidR="00413217" w:rsidRPr="005A7C4E">
        <w:rPr>
          <w:rFonts w:ascii="Corbel" w:hAnsi="Corbel" w:cs="Calibri"/>
          <w:color w:val="000000"/>
          <w:sz w:val="22"/>
          <w:szCs w:val="22"/>
        </w:rPr>
        <w:t>At the parole hearing that followed, he was told that he had not addressed his risk</w:t>
      </w:r>
      <w:r w:rsidR="005103C4" w:rsidRPr="005A7C4E">
        <w:rPr>
          <w:rFonts w:ascii="Corbel" w:hAnsi="Corbel" w:cs="Calibri"/>
          <w:color w:val="000000"/>
          <w:sz w:val="22"/>
          <w:szCs w:val="22"/>
        </w:rPr>
        <w:t>:</w:t>
      </w:r>
    </w:p>
    <w:p w14:paraId="130E9612" w14:textId="77777777" w:rsidR="00B51AF8" w:rsidRPr="005A7C4E" w:rsidRDefault="00B51AF8" w:rsidP="00AF154F">
      <w:pPr>
        <w:spacing w:line="276" w:lineRule="auto"/>
        <w:rPr>
          <w:rFonts w:ascii="Corbel" w:hAnsi="Corbel" w:cs="Calibri"/>
          <w:color w:val="000000"/>
          <w:sz w:val="22"/>
          <w:szCs w:val="22"/>
        </w:rPr>
      </w:pPr>
    </w:p>
    <w:p w14:paraId="4B6201FA" w14:textId="35A6A75D" w:rsidR="00B7071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A year later, they review me and say, ‘You’ve not addressed anything</w:t>
      </w:r>
      <w:r w:rsidR="003E7579" w:rsidRPr="005A7C4E">
        <w:rPr>
          <w:rFonts w:ascii="Corbel" w:hAnsi="Corbel" w:cs="Calibri"/>
          <w:color w:val="000000"/>
          <w:sz w:val="22"/>
          <w:szCs w:val="22"/>
        </w:rPr>
        <w:t xml:space="preserve">’; </w:t>
      </w:r>
      <w:r w:rsidRPr="005A7C4E">
        <w:rPr>
          <w:rFonts w:ascii="Corbel" w:hAnsi="Corbel" w:cs="Calibri"/>
          <w:color w:val="000000"/>
          <w:sz w:val="22"/>
          <w:szCs w:val="22"/>
        </w:rPr>
        <w:t>but I’ve not been given the opportunity to address anything. This is what happened</w:t>
      </w:r>
      <w:r w:rsidR="00126BC1">
        <w:rPr>
          <w:rFonts w:ascii="Corbel" w:hAnsi="Corbel" w:cs="Calibri"/>
          <w:color w:val="000000"/>
          <w:sz w:val="22"/>
          <w:szCs w:val="22"/>
        </w:rPr>
        <w:t>;</w:t>
      </w:r>
      <w:r w:rsidRPr="005A7C4E">
        <w:rPr>
          <w:rFonts w:ascii="Corbel" w:hAnsi="Corbel" w:cs="Calibri"/>
          <w:color w:val="000000"/>
          <w:sz w:val="22"/>
          <w:szCs w:val="22"/>
        </w:rPr>
        <w:t xml:space="preserve"> they said they want me to go and do the original courses. </w:t>
      </w:r>
      <w:r w:rsidR="00C756D2" w:rsidRPr="005A7C4E">
        <w:rPr>
          <w:rFonts w:ascii="Corbel" w:hAnsi="Corbel" w:cs="Calibri"/>
          <w:color w:val="000000"/>
          <w:sz w:val="22"/>
          <w:szCs w:val="22"/>
        </w:rPr>
        <w:t>(</w:t>
      </w:r>
      <w:r w:rsidR="00CC0C76" w:rsidRPr="005A7C4E">
        <w:rPr>
          <w:rFonts w:ascii="Corbel" w:hAnsi="Corbel" w:cs="Calibri"/>
          <w:color w:val="000000"/>
          <w:sz w:val="22"/>
          <w:szCs w:val="22"/>
        </w:rPr>
        <w:t>AJ</w:t>
      </w:r>
      <w:r w:rsidR="00C756D2" w:rsidRPr="005A7C4E">
        <w:rPr>
          <w:rFonts w:ascii="Corbel" w:hAnsi="Corbel" w:cs="Calibri"/>
          <w:color w:val="000000"/>
          <w:sz w:val="22"/>
          <w:szCs w:val="22"/>
        </w:rPr>
        <w:t>)</w:t>
      </w:r>
    </w:p>
    <w:p w14:paraId="5C4A7F41" w14:textId="1538CDB4" w:rsidR="00CC0C76" w:rsidRPr="005A7C4E" w:rsidRDefault="00CC0C76" w:rsidP="00AF154F">
      <w:pPr>
        <w:spacing w:line="276" w:lineRule="auto"/>
        <w:rPr>
          <w:rFonts w:ascii="Corbel" w:hAnsi="Corbel" w:cs="Calibri"/>
          <w:color w:val="000000"/>
          <w:sz w:val="22"/>
          <w:szCs w:val="22"/>
        </w:rPr>
      </w:pPr>
    </w:p>
    <w:p w14:paraId="417F4B28" w14:textId="0F69B93A" w:rsidR="00C544EE" w:rsidRPr="005A7C4E" w:rsidRDefault="00C544EE" w:rsidP="00AF154F">
      <w:pPr>
        <w:spacing w:line="276" w:lineRule="auto"/>
        <w:rPr>
          <w:rFonts w:ascii="Corbel" w:hAnsi="Corbel" w:cs="Calibri"/>
          <w:color w:val="000000"/>
          <w:sz w:val="22"/>
          <w:szCs w:val="22"/>
        </w:rPr>
      </w:pPr>
      <w:r w:rsidRPr="005A7C4E">
        <w:rPr>
          <w:rFonts w:ascii="Corbel" w:hAnsi="Corbel" w:cs="Calibri"/>
          <w:color w:val="000000"/>
          <w:sz w:val="22"/>
          <w:szCs w:val="22"/>
        </w:rPr>
        <w:t>Similarly, Russell’s complaint was that his progression through the prison system had been impeded by a combination of inconsistent recommendations and the absence of institutional provision:</w:t>
      </w:r>
    </w:p>
    <w:p w14:paraId="4B732515" w14:textId="77777777" w:rsidR="00C544EE" w:rsidRPr="005A7C4E" w:rsidRDefault="00C544EE" w:rsidP="00AF154F">
      <w:pPr>
        <w:spacing w:line="276" w:lineRule="auto"/>
        <w:rPr>
          <w:rFonts w:ascii="Corbel" w:hAnsi="Corbel" w:cs="Calibri"/>
          <w:color w:val="000000"/>
          <w:sz w:val="22"/>
          <w:szCs w:val="22"/>
        </w:rPr>
      </w:pPr>
    </w:p>
    <w:p w14:paraId="1B627185" w14:textId="6F539AE1" w:rsidR="00C544EE" w:rsidRPr="005A7C4E" w:rsidRDefault="00C544EE"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Keeping me in for these last two and a half years has served no one any good whatsoever, […] [But] someone decided that they wanted me to do a course [which] two facilitators that I had in group have said I wasn't suitable for. [That’s] the only reason I didn't get D Cat</w:t>
      </w:r>
      <w:r w:rsidR="000F39F5">
        <w:rPr>
          <w:rFonts w:ascii="Corbel" w:hAnsi="Corbel" w:cs="Calibri"/>
          <w:color w:val="000000"/>
          <w:sz w:val="22"/>
          <w:szCs w:val="22"/>
        </w:rPr>
        <w:t xml:space="preserve"> [i.e. open prison]</w:t>
      </w:r>
      <w:r w:rsidRPr="005A7C4E">
        <w:rPr>
          <w:rFonts w:ascii="Corbel" w:hAnsi="Corbel" w:cs="Calibri"/>
          <w:color w:val="000000"/>
          <w:sz w:val="22"/>
          <w:szCs w:val="22"/>
        </w:rPr>
        <w:t xml:space="preserve">. That was it. </w:t>
      </w:r>
    </w:p>
    <w:p w14:paraId="2AA9BB75" w14:textId="77777777" w:rsidR="00C544EE" w:rsidRPr="005A7C4E" w:rsidRDefault="00C544EE" w:rsidP="00AF154F">
      <w:pPr>
        <w:spacing w:line="276" w:lineRule="auto"/>
        <w:ind w:left="720"/>
        <w:rPr>
          <w:rFonts w:ascii="Corbel" w:hAnsi="Corbel" w:cs="Calibri"/>
          <w:i/>
          <w:color w:val="000000"/>
          <w:sz w:val="22"/>
          <w:szCs w:val="22"/>
        </w:rPr>
      </w:pPr>
      <w:r w:rsidRPr="005A7C4E">
        <w:rPr>
          <w:rFonts w:ascii="Corbel" w:hAnsi="Corbel" w:cs="Calibri"/>
          <w:i/>
          <w:color w:val="000000"/>
          <w:sz w:val="22"/>
          <w:szCs w:val="22"/>
        </w:rPr>
        <w:t>And then have you ever done [the course]?</w:t>
      </w:r>
    </w:p>
    <w:p w14:paraId="4C893D90" w14:textId="77777777" w:rsidR="00C544EE" w:rsidRPr="005A7C4E" w:rsidRDefault="00C544EE"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 xml:space="preserve">No. </w:t>
      </w:r>
    </w:p>
    <w:p w14:paraId="480B90C8" w14:textId="77777777" w:rsidR="00C544EE" w:rsidRPr="005A7C4E" w:rsidRDefault="00C544EE" w:rsidP="00AF154F">
      <w:pPr>
        <w:spacing w:line="276" w:lineRule="auto"/>
        <w:ind w:left="720"/>
        <w:rPr>
          <w:rFonts w:ascii="Corbel" w:hAnsi="Corbel" w:cs="Calibri"/>
          <w:i/>
          <w:color w:val="000000"/>
          <w:sz w:val="22"/>
          <w:szCs w:val="22"/>
        </w:rPr>
      </w:pPr>
      <w:r w:rsidRPr="005A7C4E">
        <w:rPr>
          <w:rFonts w:ascii="Corbel" w:hAnsi="Corbel" w:cs="Calibri"/>
          <w:i/>
          <w:color w:val="000000"/>
          <w:sz w:val="22"/>
          <w:szCs w:val="22"/>
        </w:rPr>
        <w:t>Why not?</w:t>
      </w:r>
    </w:p>
    <w:p w14:paraId="7EBE2FD4" w14:textId="77777777" w:rsidR="00C544EE" w:rsidRPr="005A7C4E" w:rsidRDefault="00C544EE" w:rsidP="00AF154F">
      <w:pPr>
        <w:spacing w:line="276" w:lineRule="auto"/>
        <w:ind w:left="720"/>
        <w:rPr>
          <w:rFonts w:ascii="Corbel" w:hAnsi="Corbel" w:cs="Calibri"/>
          <w:i/>
          <w:color w:val="000000"/>
          <w:sz w:val="22"/>
          <w:szCs w:val="22"/>
        </w:rPr>
      </w:pPr>
      <w:r w:rsidRPr="005A7C4E">
        <w:rPr>
          <w:rFonts w:ascii="Corbel" w:hAnsi="Corbel" w:cs="Calibri"/>
          <w:color w:val="000000"/>
          <w:sz w:val="22"/>
          <w:szCs w:val="22"/>
        </w:rPr>
        <w:t>Because they never offered it to me. (Russell)</w:t>
      </w:r>
    </w:p>
    <w:p w14:paraId="613DDCC9" w14:textId="77777777" w:rsidR="00C544EE" w:rsidRPr="005A7C4E" w:rsidRDefault="00C544EE" w:rsidP="00AF154F">
      <w:pPr>
        <w:spacing w:line="276" w:lineRule="auto"/>
        <w:rPr>
          <w:rFonts w:ascii="Corbel" w:hAnsi="Corbel" w:cs="Calibri"/>
          <w:color w:val="000000"/>
          <w:sz w:val="22"/>
          <w:szCs w:val="22"/>
        </w:rPr>
      </w:pPr>
    </w:p>
    <w:p w14:paraId="31BFEB05" w14:textId="7435C47F" w:rsidR="006B294D" w:rsidRPr="005A7C4E" w:rsidRDefault="00454DE2" w:rsidP="00AF154F">
      <w:pPr>
        <w:spacing w:line="276" w:lineRule="auto"/>
        <w:rPr>
          <w:rFonts w:ascii="Corbel" w:hAnsi="Corbel" w:cs="Calibri"/>
          <w:color w:val="000000"/>
          <w:sz w:val="22"/>
          <w:szCs w:val="22"/>
        </w:rPr>
      </w:pPr>
      <w:r w:rsidRPr="005A7C4E">
        <w:rPr>
          <w:rFonts w:ascii="Corbel" w:hAnsi="Corbel" w:cs="Calibri"/>
          <w:color w:val="000000"/>
          <w:sz w:val="22"/>
          <w:szCs w:val="22"/>
        </w:rPr>
        <w:t xml:space="preserve">Significantly, </w:t>
      </w:r>
      <w:r w:rsidR="006A7263" w:rsidRPr="005A7C4E">
        <w:rPr>
          <w:rFonts w:ascii="Corbel" w:hAnsi="Corbel" w:cs="Calibri"/>
          <w:color w:val="000000"/>
          <w:sz w:val="22"/>
          <w:szCs w:val="22"/>
        </w:rPr>
        <w:t>Russell’s</w:t>
      </w:r>
      <w:r w:rsidRPr="005A7C4E">
        <w:rPr>
          <w:rFonts w:ascii="Corbel" w:hAnsi="Corbel" w:cs="Calibri"/>
          <w:color w:val="000000"/>
          <w:sz w:val="22"/>
          <w:szCs w:val="22"/>
        </w:rPr>
        <w:t xml:space="preserve"> </w:t>
      </w:r>
      <w:r w:rsidR="005103C4" w:rsidRPr="005A7C4E">
        <w:rPr>
          <w:rFonts w:ascii="Corbel" w:hAnsi="Corbel" w:cs="Calibri"/>
          <w:color w:val="000000"/>
          <w:sz w:val="22"/>
          <w:szCs w:val="22"/>
        </w:rPr>
        <w:t xml:space="preserve">frustration was not </w:t>
      </w:r>
      <w:r w:rsidR="00EC0260" w:rsidRPr="005A7C4E">
        <w:rPr>
          <w:rFonts w:ascii="Corbel" w:hAnsi="Corbel" w:cs="Calibri"/>
          <w:color w:val="000000"/>
          <w:sz w:val="22"/>
          <w:szCs w:val="22"/>
        </w:rPr>
        <w:t>that he was being asked to address his offending behaviour</w:t>
      </w:r>
      <w:r w:rsidR="00FD713A" w:rsidRPr="005A7C4E">
        <w:rPr>
          <w:rFonts w:ascii="Corbel" w:hAnsi="Corbel" w:cs="Calibri"/>
          <w:color w:val="000000"/>
          <w:sz w:val="22"/>
          <w:szCs w:val="22"/>
        </w:rPr>
        <w:t xml:space="preserve"> - </w:t>
      </w:r>
      <w:r w:rsidR="00EC0260" w:rsidRPr="005A7C4E">
        <w:rPr>
          <w:rFonts w:ascii="Corbel" w:hAnsi="Corbel" w:cs="Calibri"/>
          <w:color w:val="000000"/>
          <w:sz w:val="22"/>
          <w:szCs w:val="22"/>
        </w:rPr>
        <w:t>‘</w:t>
      </w:r>
      <w:r w:rsidR="001831C8" w:rsidRPr="005A7C4E">
        <w:rPr>
          <w:rFonts w:ascii="Corbel" w:hAnsi="Corbel" w:cs="Calibri"/>
          <w:sz w:val="22"/>
          <w:szCs w:val="22"/>
        </w:rPr>
        <w:t xml:space="preserve">I </w:t>
      </w:r>
      <w:r w:rsidR="001831C8" w:rsidRPr="005A7C4E">
        <w:rPr>
          <w:rFonts w:ascii="Corbel" w:hAnsi="Corbel" w:cs="Calibri"/>
          <w:color w:val="000000"/>
          <w:sz w:val="22"/>
          <w:szCs w:val="22"/>
        </w:rPr>
        <w:t xml:space="preserve">freely admit I need to be in </w:t>
      </w:r>
      <w:proofErr w:type="gramStart"/>
      <w:r w:rsidR="001831C8" w:rsidRPr="005A7C4E">
        <w:rPr>
          <w:rFonts w:ascii="Corbel" w:hAnsi="Corbel" w:cs="Calibri"/>
          <w:color w:val="000000"/>
          <w:sz w:val="22"/>
          <w:szCs w:val="22"/>
        </w:rPr>
        <w:t>jail</w:t>
      </w:r>
      <w:proofErr w:type="gramEnd"/>
      <w:r w:rsidR="001831C8" w:rsidRPr="005A7C4E">
        <w:rPr>
          <w:rFonts w:ascii="Corbel" w:hAnsi="Corbel" w:cs="Calibri"/>
          <w:color w:val="000000"/>
          <w:sz w:val="22"/>
          <w:szCs w:val="22"/>
        </w:rPr>
        <w:t xml:space="preserve"> and I needed the intervention. I understand that</w:t>
      </w:r>
      <w:r w:rsidR="00EC0260" w:rsidRPr="005A7C4E">
        <w:rPr>
          <w:rFonts w:ascii="Corbel" w:hAnsi="Corbel" w:cs="Calibri"/>
          <w:color w:val="000000"/>
          <w:sz w:val="22"/>
          <w:szCs w:val="22"/>
        </w:rPr>
        <w:t>’</w:t>
      </w:r>
      <w:r w:rsidR="00FD713A" w:rsidRPr="005A7C4E">
        <w:rPr>
          <w:rFonts w:ascii="Corbel" w:hAnsi="Corbel" w:cs="Calibri"/>
          <w:color w:val="000000"/>
          <w:sz w:val="22"/>
          <w:szCs w:val="22"/>
        </w:rPr>
        <w:t xml:space="preserve"> – but that </w:t>
      </w:r>
      <w:r w:rsidR="00D13684" w:rsidRPr="005A7C4E">
        <w:rPr>
          <w:rFonts w:ascii="Corbel" w:hAnsi="Corbel" w:cs="Calibri"/>
          <w:color w:val="000000"/>
          <w:sz w:val="22"/>
          <w:szCs w:val="22"/>
        </w:rPr>
        <w:t xml:space="preserve">his inability to do so served to </w:t>
      </w:r>
      <w:r w:rsidR="00507F76" w:rsidRPr="005A7C4E">
        <w:rPr>
          <w:rFonts w:ascii="Corbel" w:hAnsi="Corbel" w:cs="Calibri"/>
          <w:color w:val="000000"/>
          <w:sz w:val="22"/>
          <w:szCs w:val="22"/>
        </w:rPr>
        <w:t>penalise</w:t>
      </w:r>
      <w:r w:rsidR="00D13684" w:rsidRPr="005A7C4E">
        <w:rPr>
          <w:rFonts w:ascii="Corbel" w:hAnsi="Corbel" w:cs="Calibri"/>
          <w:color w:val="000000"/>
          <w:sz w:val="22"/>
          <w:szCs w:val="22"/>
        </w:rPr>
        <w:t xml:space="preserve"> him. </w:t>
      </w:r>
      <w:r w:rsidR="00F873BB" w:rsidRPr="005A7C4E">
        <w:rPr>
          <w:rFonts w:ascii="Corbel" w:hAnsi="Corbel" w:cs="Calibri"/>
          <w:color w:val="000000"/>
          <w:sz w:val="22"/>
          <w:szCs w:val="22"/>
        </w:rPr>
        <w:t xml:space="preserve">That is, he did not dispute the right of the prison system to </w:t>
      </w:r>
      <w:r w:rsidR="00D30650" w:rsidRPr="005A7C4E">
        <w:rPr>
          <w:rFonts w:ascii="Corbel" w:hAnsi="Corbel" w:cs="Calibri"/>
          <w:color w:val="000000"/>
          <w:sz w:val="22"/>
          <w:szCs w:val="22"/>
        </w:rPr>
        <w:t xml:space="preserve">require </w:t>
      </w:r>
      <w:r w:rsidR="00C45C5B" w:rsidRPr="005A7C4E">
        <w:rPr>
          <w:rFonts w:ascii="Corbel" w:hAnsi="Corbel" w:cs="Calibri"/>
          <w:color w:val="000000"/>
          <w:sz w:val="22"/>
          <w:szCs w:val="22"/>
        </w:rPr>
        <w:t>in him the kind of behavioural and attitudinal change that is associated with ‘tightness’</w:t>
      </w:r>
      <w:r w:rsidR="00507F76" w:rsidRPr="005A7C4E">
        <w:rPr>
          <w:rFonts w:ascii="Corbel" w:hAnsi="Corbel" w:cs="Calibri"/>
          <w:color w:val="000000"/>
          <w:sz w:val="22"/>
          <w:szCs w:val="22"/>
        </w:rPr>
        <w:t xml:space="preserve">; only to </w:t>
      </w:r>
      <w:r w:rsidR="00EA47A5" w:rsidRPr="005A7C4E">
        <w:rPr>
          <w:rFonts w:ascii="Corbel" w:hAnsi="Corbel" w:cs="Calibri"/>
          <w:color w:val="000000"/>
          <w:sz w:val="22"/>
          <w:szCs w:val="22"/>
        </w:rPr>
        <w:t xml:space="preserve">being disadvantaged by a set of decisions and deficiencies beyond his control. </w:t>
      </w:r>
    </w:p>
    <w:p w14:paraId="092ED461" w14:textId="77777777" w:rsidR="006B294D" w:rsidRPr="005A7C4E" w:rsidRDefault="006B294D" w:rsidP="00AF154F">
      <w:pPr>
        <w:spacing w:line="276" w:lineRule="auto"/>
        <w:rPr>
          <w:rFonts w:ascii="Corbel" w:hAnsi="Corbel" w:cs="Calibri"/>
          <w:color w:val="000000"/>
          <w:sz w:val="22"/>
          <w:szCs w:val="22"/>
        </w:rPr>
      </w:pPr>
    </w:p>
    <w:p w14:paraId="2F86BEC7" w14:textId="77777777" w:rsidR="00527B68" w:rsidRDefault="0073574D" w:rsidP="00AF154F">
      <w:pPr>
        <w:spacing w:line="276" w:lineRule="auto"/>
        <w:rPr>
          <w:rFonts w:ascii="Corbel" w:hAnsi="Corbel"/>
          <w:sz w:val="22"/>
          <w:szCs w:val="22"/>
        </w:rPr>
      </w:pPr>
      <w:r w:rsidRPr="005A7C4E">
        <w:rPr>
          <w:rFonts w:ascii="Corbel" w:hAnsi="Corbel" w:cs="Calibri"/>
          <w:color w:val="000000"/>
          <w:sz w:val="22"/>
          <w:szCs w:val="22"/>
        </w:rPr>
        <w:lastRenderedPageBreak/>
        <w:t>Such experience</w:t>
      </w:r>
      <w:r w:rsidR="00982A86">
        <w:rPr>
          <w:rFonts w:ascii="Corbel" w:hAnsi="Corbel" w:cs="Calibri"/>
          <w:color w:val="000000"/>
          <w:sz w:val="22"/>
          <w:szCs w:val="22"/>
        </w:rPr>
        <w:t xml:space="preserve"> –</w:t>
      </w:r>
      <w:r w:rsidR="00F3423A" w:rsidRPr="005A7C4E">
        <w:rPr>
          <w:rFonts w:ascii="Corbel" w:hAnsi="Corbel" w:cs="Calibri"/>
          <w:color w:val="000000"/>
          <w:sz w:val="22"/>
          <w:szCs w:val="22"/>
        </w:rPr>
        <w:t xml:space="preserve"> </w:t>
      </w:r>
      <w:r w:rsidR="00982A86">
        <w:rPr>
          <w:rFonts w:ascii="Corbel" w:hAnsi="Corbel" w:cs="Calibri"/>
          <w:color w:val="000000"/>
          <w:sz w:val="22"/>
          <w:szCs w:val="22"/>
        </w:rPr>
        <w:t xml:space="preserve">experiences which, </w:t>
      </w:r>
      <w:r w:rsidR="00A004A9" w:rsidRPr="005A7C4E">
        <w:rPr>
          <w:rFonts w:ascii="Corbel" w:hAnsi="Corbel" w:cs="Calibri"/>
          <w:color w:val="000000"/>
          <w:sz w:val="22"/>
          <w:szCs w:val="22"/>
        </w:rPr>
        <w:t>to use a somewhat over-worked term</w:t>
      </w:r>
      <w:r w:rsidR="00982A86">
        <w:rPr>
          <w:rFonts w:ascii="Corbel" w:hAnsi="Corbel" w:cs="Calibri"/>
          <w:color w:val="000000"/>
          <w:sz w:val="22"/>
          <w:szCs w:val="22"/>
        </w:rPr>
        <w:t xml:space="preserve">, </w:t>
      </w:r>
      <w:r w:rsidR="00A004A9" w:rsidRPr="005A7C4E">
        <w:rPr>
          <w:rFonts w:ascii="Corbel" w:hAnsi="Corbel" w:cs="Calibri"/>
          <w:color w:val="000000"/>
          <w:sz w:val="22"/>
          <w:szCs w:val="22"/>
        </w:rPr>
        <w:t>have a quality that is quintessentially Kafkaesqu</w:t>
      </w:r>
      <w:r w:rsidR="00982A86">
        <w:rPr>
          <w:rFonts w:ascii="Corbel" w:hAnsi="Corbel" w:cs="Calibri"/>
          <w:color w:val="000000"/>
          <w:sz w:val="22"/>
          <w:szCs w:val="22"/>
        </w:rPr>
        <w:t>e –</w:t>
      </w:r>
      <w:r w:rsidR="00A2095F">
        <w:rPr>
          <w:rFonts w:ascii="Corbel" w:hAnsi="Corbel" w:cs="Calibri"/>
          <w:color w:val="000000"/>
          <w:sz w:val="22"/>
          <w:szCs w:val="22"/>
        </w:rPr>
        <w:t xml:space="preserve"> </w:t>
      </w:r>
      <w:r w:rsidR="00A2095F" w:rsidRPr="005A7C4E">
        <w:rPr>
          <w:rFonts w:ascii="Corbel" w:hAnsi="Corbel" w:cs="Calibri"/>
          <w:color w:val="000000"/>
          <w:sz w:val="22"/>
          <w:szCs w:val="22"/>
        </w:rPr>
        <w:t>are not uncommon</w:t>
      </w:r>
      <w:r w:rsidR="00A004A9" w:rsidRPr="005A7C4E">
        <w:rPr>
          <w:rFonts w:ascii="Corbel" w:hAnsi="Corbel" w:cs="Calibri"/>
          <w:color w:val="000000"/>
          <w:sz w:val="22"/>
          <w:szCs w:val="22"/>
        </w:rPr>
        <w:t>.</w:t>
      </w:r>
      <w:r w:rsidRPr="005A7C4E">
        <w:rPr>
          <w:rFonts w:ascii="Corbel" w:hAnsi="Corbel" w:cs="Calibri"/>
          <w:color w:val="000000"/>
          <w:sz w:val="22"/>
          <w:szCs w:val="22"/>
        </w:rPr>
        <w:t xml:space="preserve"> </w:t>
      </w:r>
      <w:r w:rsidR="00A004A9" w:rsidRPr="005A7C4E">
        <w:rPr>
          <w:rFonts w:ascii="Corbel" w:hAnsi="Corbel" w:cs="Calibri"/>
          <w:color w:val="000000"/>
          <w:sz w:val="22"/>
          <w:szCs w:val="22"/>
        </w:rPr>
        <w:t xml:space="preserve">In her research on </w:t>
      </w:r>
      <w:r w:rsidR="000C4DAF" w:rsidRPr="005A7C4E">
        <w:rPr>
          <w:rFonts w:ascii="Corbel" w:hAnsi="Corbel" w:cs="Calibri"/>
          <w:color w:val="000000"/>
          <w:sz w:val="22"/>
          <w:szCs w:val="22"/>
        </w:rPr>
        <w:t>men in open prison conditions serving indeterminate sentences</w:t>
      </w:r>
      <w:r w:rsidR="00A004A9" w:rsidRPr="005A7C4E">
        <w:rPr>
          <w:rFonts w:ascii="Corbel" w:hAnsi="Corbel" w:cs="Calibri"/>
          <w:color w:val="000000"/>
          <w:sz w:val="22"/>
          <w:szCs w:val="22"/>
        </w:rPr>
        <w:t>, Pennington (</w:t>
      </w:r>
      <w:r w:rsidR="000C4DAF" w:rsidRPr="005A7C4E">
        <w:rPr>
          <w:rFonts w:ascii="Corbel" w:hAnsi="Corbel" w:cs="Calibri"/>
          <w:color w:val="000000"/>
          <w:sz w:val="22"/>
          <w:szCs w:val="22"/>
        </w:rPr>
        <w:t>2015</w:t>
      </w:r>
      <w:r w:rsidR="00A004A9" w:rsidRPr="005A7C4E">
        <w:rPr>
          <w:rFonts w:ascii="Corbel" w:hAnsi="Corbel" w:cs="Calibri"/>
          <w:color w:val="000000"/>
          <w:sz w:val="22"/>
          <w:szCs w:val="22"/>
        </w:rPr>
        <w:t xml:space="preserve">) includes examples of prisoners being delayed in their progression or release for a host of reasons that are reflective of systemic inefficiency: being unable to access courses that their sentence plans required them to undertake; being required to complete courses that no longer existed; or waiting years to be assessed for interventions for which they were then deemed unsuitable. </w:t>
      </w:r>
      <w:r w:rsidR="006B294D" w:rsidRPr="005A7C4E">
        <w:rPr>
          <w:rFonts w:ascii="Corbel" w:hAnsi="Corbel" w:cs="Calibri"/>
          <w:color w:val="000000"/>
          <w:sz w:val="22"/>
          <w:szCs w:val="22"/>
        </w:rPr>
        <w:t xml:space="preserve">A number of official reports </w:t>
      </w:r>
      <w:r w:rsidR="00A004A9" w:rsidRPr="005A7C4E">
        <w:rPr>
          <w:rFonts w:ascii="Corbel" w:hAnsi="Corbel" w:cs="Calibri"/>
          <w:color w:val="000000"/>
          <w:sz w:val="22"/>
          <w:szCs w:val="22"/>
        </w:rPr>
        <w:t>corroborate this picture of</w:t>
      </w:r>
      <w:r w:rsidR="006B294D" w:rsidRPr="005A7C4E">
        <w:rPr>
          <w:rFonts w:ascii="Corbel" w:hAnsi="Corbel" w:cs="Calibri"/>
          <w:color w:val="000000"/>
          <w:sz w:val="22"/>
          <w:szCs w:val="22"/>
        </w:rPr>
        <w:t xml:space="preserve"> systemic shortcomings in the delivery of offender management (see, for example, </w:t>
      </w:r>
      <w:r w:rsidR="00A004A9" w:rsidRPr="005A7C4E">
        <w:rPr>
          <w:rFonts w:ascii="Corbel" w:hAnsi="Corbel" w:cs="Calibri"/>
          <w:color w:val="000000"/>
          <w:sz w:val="22"/>
          <w:szCs w:val="22"/>
        </w:rPr>
        <w:t>HM Inspectorates</w:t>
      </w:r>
      <w:r w:rsidR="00B76F71" w:rsidRPr="005A7C4E">
        <w:rPr>
          <w:rFonts w:ascii="Corbel" w:hAnsi="Corbel" w:cs="Calibri"/>
          <w:color w:val="000000"/>
          <w:sz w:val="22"/>
          <w:szCs w:val="22"/>
        </w:rPr>
        <w:t xml:space="preserve"> 2013; </w:t>
      </w:r>
      <w:r w:rsidR="006B294D" w:rsidRPr="005A7C4E">
        <w:rPr>
          <w:rFonts w:ascii="Corbel" w:hAnsi="Corbel" w:cs="Calibri"/>
          <w:color w:val="000000"/>
          <w:sz w:val="22"/>
          <w:szCs w:val="22"/>
        </w:rPr>
        <w:t xml:space="preserve">HMI Probation 2019; </w:t>
      </w:r>
      <w:r w:rsidR="00250721" w:rsidRPr="005A7C4E">
        <w:rPr>
          <w:rFonts w:ascii="Corbel" w:hAnsi="Corbel" w:cs="Calibri"/>
          <w:color w:val="000000"/>
          <w:sz w:val="22"/>
          <w:szCs w:val="22"/>
        </w:rPr>
        <w:t>HMI Prisons 2019</w:t>
      </w:r>
      <w:r w:rsidR="00114828" w:rsidRPr="005A7C4E">
        <w:rPr>
          <w:rFonts w:ascii="Corbel" w:hAnsi="Corbel" w:cs="Calibri"/>
          <w:color w:val="000000"/>
          <w:sz w:val="22"/>
          <w:szCs w:val="22"/>
        </w:rPr>
        <w:t>; see also Millings et al 2019</w:t>
      </w:r>
      <w:r w:rsidR="00250721" w:rsidRPr="005A7C4E">
        <w:rPr>
          <w:rFonts w:ascii="Corbel" w:hAnsi="Corbel" w:cs="Calibri"/>
          <w:color w:val="000000"/>
          <w:sz w:val="22"/>
          <w:szCs w:val="22"/>
        </w:rPr>
        <w:t>)</w:t>
      </w:r>
      <w:r w:rsidR="00B76F71" w:rsidRPr="005A7C4E">
        <w:rPr>
          <w:rFonts w:ascii="Corbel" w:hAnsi="Corbel" w:cs="Calibri"/>
          <w:color w:val="000000"/>
          <w:sz w:val="22"/>
          <w:szCs w:val="22"/>
        </w:rPr>
        <w:t xml:space="preserve">. </w:t>
      </w:r>
      <w:r w:rsidR="006B294D" w:rsidRPr="005A7C4E">
        <w:rPr>
          <w:rFonts w:ascii="Corbel" w:hAnsi="Corbel" w:cs="Calibri"/>
          <w:color w:val="000000"/>
          <w:sz w:val="22"/>
          <w:szCs w:val="22"/>
        </w:rPr>
        <w:t xml:space="preserve">These include </w:t>
      </w:r>
      <w:r w:rsidR="00250721" w:rsidRPr="005A7C4E">
        <w:rPr>
          <w:rFonts w:ascii="Corbel" w:hAnsi="Corbel" w:cs="Calibri"/>
          <w:color w:val="000000"/>
          <w:sz w:val="22"/>
          <w:szCs w:val="22"/>
        </w:rPr>
        <w:t>missing</w:t>
      </w:r>
      <w:r w:rsidR="00114828" w:rsidRPr="005A7C4E">
        <w:rPr>
          <w:rFonts w:ascii="Corbel" w:hAnsi="Corbel" w:cs="Calibri"/>
          <w:color w:val="000000"/>
          <w:sz w:val="22"/>
          <w:szCs w:val="22"/>
        </w:rPr>
        <w:t>,</w:t>
      </w:r>
      <w:r w:rsidR="00250721" w:rsidRPr="005A7C4E">
        <w:rPr>
          <w:rFonts w:ascii="Corbel" w:hAnsi="Corbel" w:cs="Calibri"/>
          <w:color w:val="000000"/>
          <w:sz w:val="22"/>
          <w:szCs w:val="22"/>
        </w:rPr>
        <w:t xml:space="preserve"> </w:t>
      </w:r>
      <w:r w:rsidR="00704A67">
        <w:rPr>
          <w:rFonts w:ascii="Corbel" w:hAnsi="Corbel" w:cs="Calibri"/>
          <w:color w:val="000000"/>
          <w:sz w:val="22"/>
          <w:szCs w:val="22"/>
        </w:rPr>
        <w:t>poor-quality</w:t>
      </w:r>
      <w:r w:rsidR="00114828" w:rsidRPr="005A7C4E">
        <w:rPr>
          <w:rFonts w:ascii="Corbel" w:hAnsi="Corbel" w:cs="Calibri"/>
          <w:color w:val="000000"/>
          <w:sz w:val="22"/>
          <w:szCs w:val="22"/>
        </w:rPr>
        <w:t xml:space="preserve"> and overdue </w:t>
      </w:r>
      <w:r w:rsidR="00250721" w:rsidRPr="005A7C4E">
        <w:rPr>
          <w:rFonts w:ascii="Corbel" w:hAnsi="Corbel" w:cs="Calibri"/>
          <w:color w:val="000000"/>
          <w:sz w:val="22"/>
          <w:szCs w:val="22"/>
        </w:rPr>
        <w:t xml:space="preserve">sentence plans, insufficient face-to-face contact </w:t>
      </w:r>
      <w:r w:rsidR="00B76F71" w:rsidRPr="005A7C4E">
        <w:rPr>
          <w:rFonts w:ascii="Corbel" w:hAnsi="Corbel" w:cs="Calibri"/>
          <w:color w:val="000000"/>
          <w:sz w:val="22"/>
          <w:szCs w:val="22"/>
        </w:rPr>
        <w:t>between</w:t>
      </w:r>
      <w:r w:rsidR="00250721" w:rsidRPr="005A7C4E">
        <w:rPr>
          <w:rFonts w:ascii="Corbel" w:hAnsi="Corbel" w:cs="Calibri"/>
          <w:color w:val="000000"/>
          <w:sz w:val="22"/>
          <w:szCs w:val="22"/>
        </w:rPr>
        <w:t xml:space="preserve"> </w:t>
      </w:r>
      <w:r w:rsidR="00B76F71" w:rsidRPr="005A7C4E">
        <w:rPr>
          <w:rFonts w:ascii="Corbel" w:hAnsi="Corbel" w:cs="Calibri"/>
          <w:color w:val="000000"/>
          <w:sz w:val="22"/>
          <w:szCs w:val="22"/>
        </w:rPr>
        <w:t xml:space="preserve">prisoners and </w:t>
      </w:r>
      <w:r w:rsidR="00250721" w:rsidRPr="005A7C4E">
        <w:rPr>
          <w:rFonts w:ascii="Corbel" w:hAnsi="Corbel" w:cs="Calibri"/>
          <w:color w:val="000000"/>
          <w:sz w:val="22"/>
          <w:szCs w:val="22"/>
        </w:rPr>
        <w:t>offender supervisors,</w:t>
      </w:r>
      <w:r w:rsidR="00114828" w:rsidRPr="005A7C4E">
        <w:rPr>
          <w:rFonts w:ascii="Corbel" w:hAnsi="Corbel" w:cs="Calibri"/>
          <w:color w:val="000000"/>
          <w:sz w:val="22"/>
          <w:szCs w:val="22"/>
        </w:rPr>
        <w:t xml:space="preserve"> poor comprehension among prisoners of ‘what they had to do to achieve the objectives set for them’ (HM Inspectorates 2013</w:t>
      </w:r>
      <w:r w:rsidR="003C72B8">
        <w:rPr>
          <w:rFonts w:ascii="Corbel" w:hAnsi="Corbel" w:cs="Calibri"/>
          <w:color w:val="000000"/>
          <w:sz w:val="22"/>
          <w:szCs w:val="22"/>
        </w:rPr>
        <w:t>, p.</w:t>
      </w:r>
      <w:r w:rsidR="00114828" w:rsidRPr="005A7C4E">
        <w:rPr>
          <w:rFonts w:ascii="Corbel" w:hAnsi="Corbel" w:cs="Calibri"/>
          <w:color w:val="000000"/>
          <w:sz w:val="22"/>
          <w:szCs w:val="22"/>
        </w:rPr>
        <w:t xml:space="preserve"> 28), the delivery of interventions not in accordance with sentence plan objectives, </w:t>
      </w:r>
      <w:r w:rsidR="00900582" w:rsidRPr="005A7C4E">
        <w:rPr>
          <w:rFonts w:ascii="Corbel" w:hAnsi="Corbel" w:cs="Calibri"/>
          <w:color w:val="000000"/>
          <w:sz w:val="22"/>
          <w:szCs w:val="22"/>
        </w:rPr>
        <w:t>‘no alternative offence-focussed work […] for prisoners deemed too low risk for accredited programmes for sex offenders’ (HMI Prisons 2019</w:t>
      </w:r>
      <w:r w:rsidR="003C72B8">
        <w:rPr>
          <w:rFonts w:ascii="Corbel" w:hAnsi="Corbel" w:cs="Calibri"/>
          <w:color w:val="000000"/>
          <w:sz w:val="22"/>
          <w:szCs w:val="22"/>
        </w:rPr>
        <w:t>, p.</w:t>
      </w:r>
      <w:r w:rsidR="00900582" w:rsidRPr="005A7C4E">
        <w:rPr>
          <w:rFonts w:ascii="Corbel" w:hAnsi="Corbel" w:cs="Calibri"/>
          <w:color w:val="000000"/>
          <w:sz w:val="22"/>
          <w:szCs w:val="22"/>
        </w:rPr>
        <w:t xml:space="preserve"> 42)</w:t>
      </w:r>
      <w:r w:rsidR="00B76F71" w:rsidRPr="005A7C4E">
        <w:rPr>
          <w:rFonts w:ascii="Corbel" w:hAnsi="Corbel" w:cs="Calibri"/>
          <w:color w:val="000000"/>
          <w:sz w:val="22"/>
          <w:szCs w:val="22"/>
        </w:rPr>
        <w:t xml:space="preserve">, </w:t>
      </w:r>
      <w:r w:rsidR="00114828" w:rsidRPr="005A7C4E">
        <w:rPr>
          <w:rFonts w:ascii="Corbel" w:hAnsi="Corbel" w:cs="Calibri"/>
          <w:color w:val="000000"/>
          <w:sz w:val="22"/>
          <w:szCs w:val="22"/>
        </w:rPr>
        <w:t xml:space="preserve">and a </w:t>
      </w:r>
      <w:r w:rsidR="00B76F71" w:rsidRPr="005A7C4E">
        <w:rPr>
          <w:rFonts w:ascii="Corbel" w:hAnsi="Corbel" w:cs="Calibri"/>
          <w:color w:val="000000"/>
          <w:sz w:val="22"/>
          <w:szCs w:val="22"/>
        </w:rPr>
        <w:t>lack of access to accredited courses</w:t>
      </w:r>
      <w:r w:rsidR="00114828" w:rsidRPr="005A7C4E">
        <w:rPr>
          <w:rFonts w:ascii="Corbel" w:hAnsi="Corbel" w:cs="Calibri"/>
          <w:color w:val="000000"/>
          <w:sz w:val="22"/>
          <w:szCs w:val="22"/>
        </w:rPr>
        <w:t xml:space="preserve">. To quote from </w:t>
      </w:r>
      <w:r w:rsidR="00002863">
        <w:rPr>
          <w:rFonts w:ascii="Corbel" w:hAnsi="Corbel" w:cs="Calibri"/>
          <w:color w:val="000000"/>
          <w:sz w:val="22"/>
          <w:szCs w:val="22"/>
        </w:rPr>
        <w:t xml:space="preserve">a major </w:t>
      </w:r>
      <w:r w:rsidR="00114828" w:rsidRPr="005A7C4E">
        <w:rPr>
          <w:rFonts w:ascii="Corbel" w:hAnsi="Corbel" w:cs="Calibri"/>
          <w:color w:val="000000"/>
          <w:sz w:val="22"/>
          <w:szCs w:val="22"/>
        </w:rPr>
        <w:t>report, many prisoners were being held in prisons ‘</w:t>
      </w:r>
      <w:r w:rsidR="00114828" w:rsidRPr="005A7C4E">
        <w:rPr>
          <w:rFonts w:ascii="Corbel" w:hAnsi="Corbel"/>
          <w:sz w:val="22"/>
          <w:szCs w:val="22"/>
        </w:rPr>
        <w:t>that did not run the programme they needed to address their offending behaviour</w:t>
      </w:r>
      <w:r w:rsidR="00A004A9" w:rsidRPr="005A7C4E">
        <w:rPr>
          <w:rFonts w:ascii="Corbel" w:hAnsi="Corbel"/>
          <w:sz w:val="22"/>
          <w:szCs w:val="22"/>
        </w:rPr>
        <w:t xml:space="preserve"> and there were no plans to transfer them to an establishment with appropriate provision’</w:t>
      </w:r>
      <w:r w:rsidR="00114828" w:rsidRPr="005A7C4E">
        <w:rPr>
          <w:rFonts w:ascii="Corbel" w:hAnsi="Corbel"/>
          <w:sz w:val="22"/>
          <w:szCs w:val="22"/>
        </w:rPr>
        <w:t xml:space="preserve"> (HM Inspectorates 2013</w:t>
      </w:r>
      <w:r w:rsidR="00704A67">
        <w:rPr>
          <w:rFonts w:ascii="Corbel" w:hAnsi="Corbel"/>
          <w:sz w:val="22"/>
          <w:szCs w:val="22"/>
        </w:rPr>
        <w:t>, p.</w:t>
      </w:r>
      <w:r w:rsidR="00114828" w:rsidRPr="005A7C4E">
        <w:rPr>
          <w:rFonts w:ascii="Corbel" w:hAnsi="Corbel"/>
          <w:sz w:val="22"/>
          <w:szCs w:val="22"/>
        </w:rPr>
        <w:t xml:space="preserve"> 9)</w:t>
      </w:r>
      <w:r w:rsidR="00A004A9" w:rsidRPr="005A7C4E">
        <w:rPr>
          <w:rFonts w:ascii="Corbel" w:hAnsi="Corbel"/>
          <w:sz w:val="22"/>
          <w:szCs w:val="22"/>
        </w:rPr>
        <w:t xml:space="preserve">. </w:t>
      </w:r>
    </w:p>
    <w:p w14:paraId="5CC3ED2B" w14:textId="77777777" w:rsidR="00527B68" w:rsidRDefault="00527B68" w:rsidP="00AF154F">
      <w:pPr>
        <w:spacing w:line="276" w:lineRule="auto"/>
        <w:rPr>
          <w:rFonts w:ascii="Corbel" w:hAnsi="Corbel"/>
          <w:sz w:val="22"/>
          <w:szCs w:val="22"/>
        </w:rPr>
      </w:pPr>
    </w:p>
    <w:p w14:paraId="26A881C6" w14:textId="52C68BD2" w:rsidR="00B76F71" w:rsidRDefault="00D473C0" w:rsidP="00AF154F">
      <w:pPr>
        <w:spacing w:line="276" w:lineRule="auto"/>
        <w:rPr>
          <w:rFonts w:ascii="Corbel" w:hAnsi="Corbel"/>
          <w:sz w:val="22"/>
          <w:szCs w:val="22"/>
        </w:rPr>
      </w:pPr>
      <w:r>
        <w:rPr>
          <w:rFonts w:ascii="Corbel" w:hAnsi="Corbel"/>
          <w:sz w:val="22"/>
          <w:szCs w:val="22"/>
        </w:rPr>
        <w:t xml:space="preserve">Here, the context of financial austerity </w:t>
      </w:r>
      <w:r w:rsidR="00565047">
        <w:rPr>
          <w:rFonts w:ascii="Corbel" w:hAnsi="Corbel"/>
          <w:sz w:val="22"/>
          <w:szCs w:val="22"/>
        </w:rPr>
        <w:t>is</w:t>
      </w:r>
      <w:r>
        <w:rPr>
          <w:rFonts w:ascii="Corbel" w:hAnsi="Corbel"/>
          <w:sz w:val="22"/>
          <w:szCs w:val="22"/>
        </w:rPr>
        <w:t xml:space="preserve"> relevant</w:t>
      </w:r>
      <w:r w:rsidR="00B204A1">
        <w:rPr>
          <w:rFonts w:ascii="Corbel" w:hAnsi="Corbel"/>
          <w:sz w:val="22"/>
          <w:szCs w:val="22"/>
        </w:rPr>
        <w:t xml:space="preserve">. </w:t>
      </w:r>
      <w:r w:rsidR="00660976">
        <w:rPr>
          <w:rFonts w:ascii="Corbel" w:hAnsi="Corbel"/>
          <w:sz w:val="22"/>
          <w:szCs w:val="22"/>
        </w:rPr>
        <w:t xml:space="preserve">As clearly indicated in </w:t>
      </w:r>
      <w:r w:rsidR="00307546">
        <w:rPr>
          <w:rFonts w:ascii="Corbel" w:hAnsi="Corbel"/>
          <w:sz w:val="22"/>
          <w:szCs w:val="22"/>
        </w:rPr>
        <w:t xml:space="preserve">official reports (HM Inspectorates 2013; HMI Prisons 2019), </w:t>
      </w:r>
      <w:r w:rsidR="006F33F8">
        <w:rPr>
          <w:rFonts w:ascii="Corbel" w:hAnsi="Corbel"/>
          <w:sz w:val="22"/>
          <w:szCs w:val="22"/>
        </w:rPr>
        <w:t>the resources made available to prisons for the purposes of offender management have simply not matched the requirements of the model. Additional problems relate to staff recruitment and training</w:t>
      </w:r>
      <w:r w:rsidR="002830B7">
        <w:rPr>
          <w:rFonts w:ascii="Corbel" w:hAnsi="Corbel"/>
          <w:sz w:val="22"/>
          <w:szCs w:val="22"/>
        </w:rPr>
        <w:t xml:space="preserve">, </w:t>
      </w:r>
      <w:r w:rsidR="002830B7" w:rsidRPr="002830B7">
        <w:rPr>
          <w:rFonts w:ascii="Corbel" w:hAnsi="Corbel"/>
          <w:sz w:val="22"/>
          <w:szCs w:val="22"/>
        </w:rPr>
        <w:t xml:space="preserve">inadequate communication and cooperation between offender management units </w:t>
      </w:r>
      <w:r w:rsidR="000B5D81">
        <w:rPr>
          <w:rFonts w:ascii="Corbel" w:hAnsi="Corbel"/>
          <w:sz w:val="22"/>
          <w:szCs w:val="22"/>
        </w:rPr>
        <w:t>with</w:t>
      </w:r>
      <w:r w:rsidR="002830B7" w:rsidRPr="002830B7">
        <w:rPr>
          <w:rFonts w:ascii="Corbel" w:hAnsi="Corbel"/>
          <w:sz w:val="22"/>
          <w:szCs w:val="22"/>
        </w:rPr>
        <w:t>in prisons and probation staff in the community</w:t>
      </w:r>
      <w:r w:rsidR="00D953DE">
        <w:rPr>
          <w:rFonts w:ascii="Corbel" w:hAnsi="Corbel"/>
          <w:sz w:val="22"/>
          <w:szCs w:val="22"/>
        </w:rPr>
        <w:t xml:space="preserve">, and </w:t>
      </w:r>
      <w:r w:rsidR="00CF62F4">
        <w:rPr>
          <w:rFonts w:ascii="Corbel" w:hAnsi="Corbel"/>
          <w:sz w:val="22"/>
          <w:szCs w:val="22"/>
        </w:rPr>
        <w:t xml:space="preserve">long delays </w:t>
      </w:r>
      <w:r w:rsidR="00BD5733">
        <w:rPr>
          <w:rFonts w:ascii="Corbel" w:hAnsi="Corbel"/>
          <w:sz w:val="22"/>
          <w:szCs w:val="22"/>
        </w:rPr>
        <w:t>– caused primarily by a lack of headroom in the prison estate –</w:t>
      </w:r>
      <w:r w:rsidR="00326296">
        <w:rPr>
          <w:rFonts w:ascii="Corbel" w:hAnsi="Corbel"/>
          <w:sz w:val="22"/>
          <w:szCs w:val="22"/>
        </w:rPr>
        <w:t xml:space="preserve"> </w:t>
      </w:r>
      <w:r w:rsidR="00B111E3">
        <w:rPr>
          <w:rFonts w:ascii="Corbel" w:hAnsi="Corbel"/>
          <w:sz w:val="22"/>
          <w:szCs w:val="22"/>
        </w:rPr>
        <w:t xml:space="preserve">in the transfer of prisoners to establishments </w:t>
      </w:r>
      <w:r w:rsidR="00BD5733">
        <w:rPr>
          <w:rFonts w:ascii="Corbel" w:hAnsi="Corbel"/>
          <w:sz w:val="22"/>
          <w:szCs w:val="22"/>
        </w:rPr>
        <w:t xml:space="preserve">where they can undertake mandated courses. Such </w:t>
      </w:r>
      <w:r w:rsidR="00036D7C">
        <w:rPr>
          <w:rFonts w:ascii="Corbel" w:hAnsi="Corbel"/>
          <w:sz w:val="22"/>
          <w:szCs w:val="22"/>
        </w:rPr>
        <w:t xml:space="preserve">issues produce a </w:t>
      </w:r>
      <w:r w:rsidR="00BD5733">
        <w:rPr>
          <w:rFonts w:ascii="Corbel" w:hAnsi="Corbel"/>
          <w:sz w:val="22"/>
          <w:szCs w:val="22"/>
        </w:rPr>
        <w:t xml:space="preserve">chasm between official discourse and practice that is experienced as highly contradictory. </w:t>
      </w:r>
      <w:r w:rsidR="00B204A1">
        <w:rPr>
          <w:rFonts w:ascii="Corbel" w:hAnsi="Corbel"/>
          <w:sz w:val="22"/>
          <w:szCs w:val="22"/>
        </w:rPr>
        <w:t xml:space="preserve">The </w:t>
      </w:r>
      <w:r w:rsidR="00E62276">
        <w:rPr>
          <w:rFonts w:ascii="Corbel" w:hAnsi="Corbel"/>
          <w:sz w:val="22"/>
          <w:szCs w:val="22"/>
        </w:rPr>
        <w:t xml:space="preserve">broader point is to emphasise that </w:t>
      </w:r>
      <w:r w:rsidR="00B416D1">
        <w:rPr>
          <w:rFonts w:ascii="Corbel" w:hAnsi="Corbel"/>
          <w:sz w:val="22"/>
          <w:szCs w:val="22"/>
        </w:rPr>
        <w:t>the</w:t>
      </w:r>
      <w:r w:rsidR="008B6F72">
        <w:rPr>
          <w:rFonts w:ascii="Corbel" w:hAnsi="Corbel"/>
          <w:sz w:val="22"/>
          <w:szCs w:val="22"/>
        </w:rPr>
        <w:t xml:space="preserve"> typical form </w:t>
      </w:r>
      <w:r w:rsidR="00B416D1">
        <w:rPr>
          <w:rFonts w:ascii="Corbel" w:hAnsi="Corbel"/>
          <w:sz w:val="22"/>
          <w:szCs w:val="22"/>
        </w:rPr>
        <w:t xml:space="preserve">of penal intervention </w:t>
      </w:r>
      <w:r w:rsidR="008B6F72">
        <w:rPr>
          <w:rFonts w:ascii="Corbel" w:hAnsi="Corbel"/>
          <w:sz w:val="22"/>
          <w:szCs w:val="22"/>
        </w:rPr>
        <w:t xml:space="preserve">is </w:t>
      </w:r>
      <w:r w:rsidR="00B416D1">
        <w:rPr>
          <w:rFonts w:ascii="Corbel" w:hAnsi="Corbel"/>
          <w:sz w:val="22"/>
          <w:szCs w:val="22"/>
        </w:rPr>
        <w:t xml:space="preserve">not </w:t>
      </w:r>
      <w:r w:rsidR="008B6F72">
        <w:rPr>
          <w:rFonts w:ascii="Corbel" w:hAnsi="Corbel"/>
          <w:sz w:val="22"/>
          <w:szCs w:val="22"/>
        </w:rPr>
        <w:t>‘tight’</w:t>
      </w:r>
      <w:r w:rsidR="00B416D1">
        <w:rPr>
          <w:rFonts w:ascii="Corbel" w:hAnsi="Corbel"/>
          <w:sz w:val="22"/>
          <w:szCs w:val="22"/>
        </w:rPr>
        <w:t xml:space="preserve"> exactly, so much</w:t>
      </w:r>
      <w:r w:rsidR="008B6F72">
        <w:rPr>
          <w:rFonts w:ascii="Corbel" w:hAnsi="Corbel"/>
          <w:sz w:val="22"/>
          <w:szCs w:val="22"/>
        </w:rPr>
        <w:t xml:space="preserve"> </w:t>
      </w:r>
      <w:r w:rsidR="00B416D1">
        <w:rPr>
          <w:rFonts w:ascii="Corbel" w:hAnsi="Corbel"/>
          <w:sz w:val="22"/>
          <w:szCs w:val="22"/>
        </w:rPr>
        <w:t>as</w:t>
      </w:r>
      <w:r w:rsidR="008B6F72">
        <w:rPr>
          <w:rFonts w:ascii="Corbel" w:hAnsi="Corbel"/>
          <w:sz w:val="22"/>
          <w:szCs w:val="22"/>
        </w:rPr>
        <w:t xml:space="preserve"> inconsistent and </w:t>
      </w:r>
      <w:r w:rsidR="00BC2A80">
        <w:rPr>
          <w:rFonts w:ascii="Corbel" w:hAnsi="Corbel"/>
          <w:sz w:val="22"/>
          <w:szCs w:val="22"/>
        </w:rPr>
        <w:t xml:space="preserve">– on its own terms – </w:t>
      </w:r>
      <w:r w:rsidR="008B6F72">
        <w:rPr>
          <w:rFonts w:ascii="Corbel" w:hAnsi="Corbel"/>
          <w:sz w:val="22"/>
          <w:szCs w:val="22"/>
        </w:rPr>
        <w:t>inadequate.</w:t>
      </w:r>
    </w:p>
    <w:p w14:paraId="0F054B72" w14:textId="592C165A" w:rsidR="00F04BEA" w:rsidRDefault="00F04BEA" w:rsidP="00AF154F">
      <w:pPr>
        <w:spacing w:line="276" w:lineRule="auto"/>
        <w:rPr>
          <w:rFonts w:ascii="Corbel" w:hAnsi="Corbel"/>
          <w:sz w:val="22"/>
          <w:szCs w:val="22"/>
        </w:rPr>
      </w:pPr>
    </w:p>
    <w:p w14:paraId="644CFADE" w14:textId="43D0C416" w:rsidR="00E4251B" w:rsidRPr="005A7C4E" w:rsidRDefault="009555DC" w:rsidP="00AF154F">
      <w:pPr>
        <w:spacing w:line="276" w:lineRule="auto"/>
        <w:rPr>
          <w:rFonts w:ascii="Corbel" w:hAnsi="Corbel" w:cs="Calibri"/>
          <w:color w:val="000000"/>
          <w:sz w:val="22"/>
          <w:szCs w:val="22"/>
        </w:rPr>
      </w:pPr>
      <w:r w:rsidRPr="005A7C4E">
        <w:rPr>
          <w:rFonts w:ascii="Corbel" w:hAnsi="Corbel" w:cs="Calibri"/>
          <w:color w:val="000000"/>
          <w:sz w:val="22"/>
          <w:szCs w:val="22"/>
        </w:rPr>
        <w:t>In a similar vein</w:t>
      </w:r>
      <w:r w:rsidR="00E4251B" w:rsidRPr="005A7C4E">
        <w:rPr>
          <w:rFonts w:ascii="Corbel" w:hAnsi="Corbel" w:cs="Calibri"/>
          <w:color w:val="000000"/>
          <w:sz w:val="22"/>
          <w:szCs w:val="22"/>
        </w:rPr>
        <w:t>, Carlton expressed no objection in itself to being subjected to forms of risk management. Instead, he criticised a lack of clarity and precision that, within a broader</w:t>
      </w:r>
      <w:r w:rsidR="00D05226">
        <w:rPr>
          <w:rFonts w:ascii="Corbel" w:hAnsi="Corbel" w:cs="Calibri"/>
          <w:color w:val="000000"/>
          <w:sz w:val="22"/>
          <w:szCs w:val="22"/>
        </w:rPr>
        <w:t>, formalised</w:t>
      </w:r>
      <w:r w:rsidR="00E4251B" w:rsidRPr="005A7C4E">
        <w:rPr>
          <w:rFonts w:ascii="Corbel" w:hAnsi="Corbel" w:cs="Calibri"/>
          <w:color w:val="000000"/>
          <w:sz w:val="22"/>
          <w:szCs w:val="22"/>
        </w:rPr>
        <w:t xml:space="preserve"> </w:t>
      </w:r>
      <w:r w:rsidR="0066326D" w:rsidRPr="005A7C4E">
        <w:rPr>
          <w:rFonts w:ascii="Corbel" w:hAnsi="Corbel" w:cs="Calibri"/>
          <w:color w:val="000000"/>
          <w:sz w:val="22"/>
          <w:szCs w:val="22"/>
        </w:rPr>
        <w:t xml:space="preserve">risk </w:t>
      </w:r>
      <w:r w:rsidR="00837986" w:rsidRPr="005A7C4E">
        <w:rPr>
          <w:rFonts w:ascii="Corbel" w:hAnsi="Corbel" w:cs="Calibri"/>
          <w:color w:val="000000"/>
          <w:sz w:val="22"/>
          <w:szCs w:val="22"/>
        </w:rPr>
        <w:t>regime</w:t>
      </w:r>
      <w:r w:rsidR="00E4251B" w:rsidRPr="005A7C4E">
        <w:rPr>
          <w:rFonts w:ascii="Corbel" w:hAnsi="Corbel" w:cs="Calibri"/>
          <w:color w:val="000000"/>
          <w:sz w:val="22"/>
          <w:szCs w:val="22"/>
        </w:rPr>
        <w:t xml:space="preserve">, </w:t>
      </w:r>
      <w:r w:rsidR="003E3FA9" w:rsidRPr="005A7C4E">
        <w:rPr>
          <w:rFonts w:ascii="Corbel" w:hAnsi="Corbel" w:cs="Calibri"/>
          <w:color w:val="000000"/>
          <w:sz w:val="22"/>
          <w:szCs w:val="22"/>
        </w:rPr>
        <w:t xml:space="preserve">threatened to </w:t>
      </w:r>
      <w:r w:rsidR="00003426" w:rsidRPr="005A7C4E">
        <w:rPr>
          <w:rFonts w:ascii="Corbel" w:hAnsi="Corbel" w:cs="Calibri"/>
          <w:color w:val="000000"/>
          <w:sz w:val="22"/>
          <w:szCs w:val="22"/>
        </w:rPr>
        <w:t>work against him:</w:t>
      </w:r>
    </w:p>
    <w:p w14:paraId="78410A7C" w14:textId="77777777" w:rsidR="00E4251B" w:rsidRPr="005A7C4E" w:rsidRDefault="00E4251B" w:rsidP="00AF154F">
      <w:pPr>
        <w:spacing w:line="276" w:lineRule="auto"/>
        <w:rPr>
          <w:rFonts w:ascii="Corbel" w:hAnsi="Corbel" w:cs="Calibri"/>
          <w:color w:val="000000"/>
          <w:sz w:val="22"/>
          <w:szCs w:val="22"/>
          <w:highlight w:val="lightGray"/>
        </w:rPr>
      </w:pPr>
    </w:p>
    <w:p w14:paraId="723C3034" w14:textId="048E2756" w:rsidR="00E4251B" w:rsidRPr="005A7C4E" w:rsidRDefault="00E4251B"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The parole panel said to me, ‘</w:t>
      </w:r>
      <w:r w:rsidR="00644C18">
        <w:rPr>
          <w:rFonts w:ascii="Corbel" w:hAnsi="Corbel" w:cs="Calibri"/>
          <w:color w:val="000000"/>
          <w:sz w:val="22"/>
          <w:szCs w:val="22"/>
        </w:rPr>
        <w:t>I</w:t>
      </w:r>
      <w:r w:rsidRPr="005A7C4E">
        <w:rPr>
          <w:rFonts w:ascii="Corbel" w:hAnsi="Corbel" w:cs="Calibri"/>
          <w:color w:val="000000"/>
          <w:sz w:val="22"/>
          <w:szCs w:val="22"/>
        </w:rPr>
        <w:t>t’s a really robust risk management plan; have you got any issues with it?’ And I said, ‘I've got no issues with it in principle. [But] I'm wondering how some of these conditions are going to work.’ And she said, ‘</w:t>
      </w:r>
      <w:r w:rsidR="00644C18">
        <w:rPr>
          <w:rFonts w:ascii="Corbel" w:hAnsi="Corbel" w:cs="Calibri"/>
          <w:color w:val="000000"/>
          <w:sz w:val="22"/>
          <w:szCs w:val="22"/>
        </w:rPr>
        <w:t>G</w:t>
      </w:r>
      <w:r w:rsidRPr="005A7C4E">
        <w:rPr>
          <w:rFonts w:ascii="Corbel" w:hAnsi="Corbel" w:cs="Calibri"/>
          <w:color w:val="000000"/>
          <w:sz w:val="22"/>
          <w:szCs w:val="22"/>
        </w:rPr>
        <w:t>ive me an example’. And I said, ‘</w:t>
      </w:r>
      <w:r w:rsidR="00644C18">
        <w:rPr>
          <w:rFonts w:ascii="Corbel" w:hAnsi="Corbel" w:cs="Calibri"/>
          <w:color w:val="000000"/>
          <w:sz w:val="22"/>
          <w:szCs w:val="22"/>
        </w:rPr>
        <w:t>T</w:t>
      </w:r>
      <w:r w:rsidRPr="005A7C4E">
        <w:rPr>
          <w:rFonts w:ascii="Corbel" w:hAnsi="Corbel" w:cs="Calibri"/>
          <w:color w:val="000000"/>
          <w:sz w:val="22"/>
          <w:szCs w:val="22"/>
        </w:rPr>
        <w:t>here's one here that said that I shouldn't talk to any unknown females when I’m out and about anywhere’. And she said, ‘</w:t>
      </w:r>
      <w:r w:rsidR="00644C18">
        <w:rPr>
          <w:rFonts w:ascii="Corbel" w:hAnsi="Corbel" w:cs="Calibri"/>
          <w:color w:val="000000"/>
          <w:sz w:val="22"/>
          <w:szCs w:val="22"/>
        </w:rPr>
        <w:t>W</w:t>
      </w:r>
      <w:r w:rsidRPr="005A7C4E">
        <w:rPr>
          <w:rFonts w:ascii="Corbel" w:hAnsi="Corbel" w:cs="Calibri"/>
          <w:color w:val="000000"/>
          <w:sz w:val="22"/>
          <w:szCs w:val="22"/>
        </w:rPr>
        <w:t>ell, what's wrong with that?</w:t>
      </w:r>
      <w:r w:rsidR="00E21219">
        <w:rPr>
          <w:rFonts w:ascii="Corbel" w:hAnsi="Corbel" w:cs="Calibri"/>
          <w:color w:val="000000"/>
          <w:sz w:val="22"/>
          <w:szCs w:val="22"/>
        </w:rPr>
        <w:t>’</w:t>
      </w:r>
      <w:r w:rsidRPr="005A7C4E">
        <w:rPr>
          <w:rFonts w:ascii="Corbel" w:hAnsi="Corbel" w:cs="Calibri"/>
          <w:color w:val="000000"/>
          <w:sz w:val="22"/>
          <w:szCs w:val="22"/>
        </w:rPr>
        <w:t xml:space="preserve"> And I said, ‘</w:t>
      </w:r>
      <w:r w:rsidR="00644C18">
        <w:rPr>
          <w:rFonts w:ascii="Corbel" w:hAnsi="Corbel" w:cs="Calibri"/>
          <w:color w:val="000000"/>
          <w:sz w:val="22"/>
          <w:szCs w:val="22"/>
        </w:rPr>
        <w:t>S</w:t>
      </w:r>
      <w:r w:rsidRPr="005A7C4E">
        <w:rPr>
          <w:rFonts w:ascii="Corbel" w:hAnsi="Corbel" w:cs="Calibri"/>
          <w:color w:val="000000"/>
          <w:sz w:val="22"/>
          <w:szCs w:val="22"/>
        </w:rPr>
        <w:t>uppose I’m standing at the bus stop and somebody asks me the time, or suppose I'm walking down the High Street and somebody is doing a survey. Or supposing a policewoman comes up to me and asks me what I'm doing, or who I am’. […] She said, ‘</w:t>
      </w:r>
      <w:r w:rsidR="00644C18">
        <w:rPr>
          <w:rFonts w:ascii="Corbel" w:hAnsi="Corbel" w:cs="Calibri"/>
          <w:color w:val="000000"/>
          <w:sz w:val="22"/>
          <w:szCs w:val="22"/>
        </w:rPr>
        <w:t>B</w:t>
      </w:r>
      <w:r w:rsidRPr="005A7C4E">
        <w:rPr>
          <w:rFonts w:ascii="Corbel" w:hAnsi="Corbel" w:cs="Calibri"/>
          <w:color w:val="000000"/>
          <w:sz w:val="22"/>
          <w:szCs w:val="22"/>
        </w:rPr>
        <w:t>ut you know what the condition’s trying to achieve?’ I said, ‘</w:t>
      </w:r>
      <w:r w:rsidR="00644C18">
        <w:rPr>
          <w:rFonts w:ascii="Corbel" w:hAnsi="Corbel" w:cs="Calibri"/>
          <w:color w:val="000000"/>
          <w:sz w:val="22"/>
          <w:szCs w:val="22"/>
        </w:rPr>
        <w:t>Y</w:t>
      </w:r>
      <w:r w:rsidRPr="005A7C4E">
        <w:rPr>
          <w:rFonts w:ascii="Corbel" w:hAnsi="Corbel" w:cs="Calibri"/>
          <w:color w:val="000000"/>
          <w:sz w:val="22"/>
          <w:szCs w:val="22"/>
        </w:rPr>
        <w:t>es, it’s trying to achieve a scenario where I don't meet some female who is single and arrange to go on a date with her, or something’. She said, ‘</w:t>
      </w:r>
      <w:r w:rsidR="00644C18">
        <w:rPr>
          <w:rFonts w:ascii="Corbel" w:hAnsi="Corbel" w:cs="Calibri"/>
          <w:color w:val="000000"/>
          <w:sz w:val="22"/>
          <w:szCs w:val="22"/>
        </w:rPr>
        <w:t>W</w:t>
      </w:r>
      <w:r w:rsidRPr="005A7C4E">
        <w:rPr>
          <w:rFonts w:ascii="Corbel" w:hAnsi="Corbel" w:cs="Calibri"/>
          <w:color w:val="000000"/>
          <w:sz w:val="22"/>
          <w:szCs w:val="22"/>
        </w:rPr>
        <w:t>ell, there you go then’. And I said, ‘</w:t>
      </w:r>
      <w:r w:rsidR="00644C18">
        <w:rPr>
          <w:rFonts w:ascii="Corbel" w:hAnsi="Corbel" w:cs="Calibri"/>
          <w:color w:val="000000"/>
          <w:sz w:val="22"/>
          <w:szCs w:val="22"/>
        </w:rPr>
        <w:t>Y</w:t>
      </w:r>
      <w:r w:rsidRPr="005A7C4E">
        <w:rPr>
          <w:rFonts w:ascii="Corbel" w:hAnsi="Corbel" w:cs="Calibri"/>
          <w:color w:val="000000"/>
          <w:sz w:val="22"/>
          <w:szCs w:val="22"/>
        </w:rPr>
        <w:t xml:space="preserve">es, but that's not what the condition says’. </w:t>
      </w:r>
      <w:proofErr w:type="gramStart"/>
      <w:r w:rsidRPr="005A7C4E">
        <w:rPr>
          <w:rFonts w:ascii="Corbel" w:hAnsi="Corbel" w:cs="Calibri"/>
          <w:color w:val="000000"/>
          <w:sz w:val="22"/>
          <w:szCs w:val="22"/>
        </w:rPr>
        <w:t>So</w:t>
      </w:r>
      <w:proofErr w:type="gramEnd"/>
      <w:r w:rsidRPr="005A7C4E">
        <w:rPr>
          <w:rFonts w:ascii="Corbel" w:hAnsi="Corbel" w:cs="Calibri"/>
          <w:color w:val="000000"/>
          <w:sz w:val="22"/>
          <w:szCs w:val="22"/>
        </w:rPr>
        <w:t xml:space="preserve"> unless the </w:t>
      </w:r>
      <w:r w:rsidRPr="005A7C4E">
        <w:rPr>
          <w:rFonts w:ascii="Corbel" w:hAnsi="Corbel" w:cs="Calibri"/>
          <w:color w:val="000000"/>
          <w:sz w:val="22"/>
          <w:szCs w:val="22"/>
        </w:rPr>
        <w:lastRenderedPageBreak/>
        <w:t>condition is written properly, then I could be recalled for something that it wasn't intended that I should be recalled for. [My view is], I'm happy to comply with your conditions, but please just write them in a way that is clear. (Carlton)</w:t>
      </w:r>
    </w:p>
    <w:p w14:paraId="6C26DCFF" w14:textId="70EF27A2" w:rsidR="00420912" w:rsidRPr="005A7C4E" w:rsidRDefault="00420912" w:rsidP="00AF154F">
      <w:pPr>
        <w:spacing w:line="276" w:lineRule="auto"/>
        <w:rPr>
          <w:rFonts w:ascii="Corbel" w:hAnsi="Corbel" w:cs="Calibri"/>
          <w:color w:val="000000"/>
          <w:sz w:val="22"/>
          <w:szCs w:val="22"/>
        </w:rPr>
      </w:pPr>
    </w:p>
    <w:p w14:paraId="287EF9C6" w14:textId="0C585F7C" w:rsidR="007552EE" w:rsidRPr="005A7C4E" w:rsidRDefault="00033278" w:rsidP="00AF154F">
      <w:pPr>
        <w:spacing w:line="276" w:lineRule="auto"/>
        <w:rPr>
          <w:rFonts w:ascii="Corbel" w:hAnsi="Corbel" w:cs="Calibri"/>
          <w:color w:val="000000"/>
          <w:sz w:val="22"/>
          <w:szCs w:val="22"/>
        </w:rPr>
      </w:pPr>
      <w:r>
        <w:rPr>
          <w:rFonts w:ascii="Corbel" w:hAnsi="Corbel" w:cs="Calibri"/>
          <w:color w:val="000000"/>
          <w:sz w:val="22"/>
          <w:szCs w:val="22"/>
        </w:rPr>
        <w:t xml:space="preserve">Such complaints </w:t>
      </w:r>
      <w:r w:rsidR="00493FE4">
        <w:rPr>
          <w:rFonts w:ascii="Corbel" w:hAnsi="Corbel" w:cs="Calibri"/>
          <w:color w:val="000000"/>
          <w:sz w:val="22"/>
          <w:szCs w:val="22"/>
        </w:rPr>
        <w:t xml:space="preserve">emphasised the </w:t>
      </w:r>
      <w:r w:rsidR="001F6DAE">
        <w:rPr>
          <w:rFonts w:ascii="Corbel" w:hAnsi="Corbel" w:cs="Calibri"/>
          <w:color w:val="000000"/>
          <w:sz w:val="22"/>
          <w:szCs w:val="22"/>
        </w:rPr>
        <w:t xml:space="preserve">dissonance between </w:t>
      </w:r>
      <w:r w:rsidR="00BB65BD">
        <w:rPr>
          <w:rFonts w:ascii="Corbel" w:hAnsi="Corbel" w:cs="Calibri"/>
          <w:color w:val="000000"/>
          <w:sz w:val="22"/>
          <w:szCs w:val="22"/>
        </w:rPr>
        <w:t xml:space="preserve">an </w:t>
      </w:r>
      <w:r w:rsidR="00E00D6A">
        <w:rPr>
          <w:rFonts w:ascii="Corbel" w:hAnsi="Corbel" w:cs="Calibri"/>
          <w:color w:val="000000"/>
          <w:sz w:val="22"/>
          <w:szCs w:val="22"/>
        </w:rPr>
        <w:t>abstract</w:t>
      </w:r>
      <w:r w:rsidR="00BB65BD">
        <w:rPr>
          <w:rFonts w:ascii="Corbel" w:hAnsi="Corbel" w:cs="Calibri"/>
          <w:color w:val="000000"/>
          <w:sz w:val="22"/>
          <w:szCs w:val="22"/>
        </w:rPr>
        <w:t xml:space="preserve"> risk regime and the realities of </w:t>
      </w:r>
      <w:r w:rsidR="00E54203">
        <w:rPr>
          <w:rFonts w:ascii="Corbel" w:hAnsi="Corbel" w:cs="Calibri"/>
          <w:color w:val="000000"/>
          <w:sz w:val="22"/>
          <w:szCs w:val="22"/>
        </w:rPr>
        <w:t xml:space="preserve">life under </w:t>
      </w:r>
      <w:r w:rsidR="006B6145">
        <w:rPr>
          <w:rFonts w:ascii="Corbel" w:hAnsi="Corbel" w:cs="Calibri"/>
          <w:color w:val="000000"/>
          <w:sz w:val="22"/>
          <w:szCs w:val="22"/>
        </w:rPr>
        <w:t>supervision</w:t>
      </w:r>
      <w:r w:rsidR="00C9719C">
        <w:rPr>
          <w:rFonts w:ascii="Corbel" w:hAnsi="Corbel" w:cs="Calibri"/>
          <w:color w:val="000000"/>
          <w:sz w:val="22"/>
          <w:szCs w:val="22"/>
        </w:rPr>
        <w:t xml:space="preserve">, in a context </w:t>
      </w:r>
      <w:r w:rsidR="006B6145">
        <w:rPr>
          <w:rFonts w:ascii="Corbel" w:hAnsi="Corbel" w:cs="Calibri"/>
          <w:color w:val="000000"/>
          <w:sz w:val="22"/>
          <w:szCs w:val="22"/>
        </w:rPr>
        <w:t xml:space="preserve">where the </w:t>
      </w:r>
      <w:r w:rsidR="00F93992">
        <w:rPr>
          <w:rFonts w:ascii="Corbel" w:hAnsi="Corbel" w:cs="Calibri"/>
          <w:color w:val="000000"/>
          <w:sz w:val="22"/>
          <w:szCs w:val="22"/>
        </w:rPr>
        <w:t>consequences of breaching licence conditions are so severe.</w:t>
      </w:r>
      <w:r w:rsidR="00E54203">
        <w:rPr>
          <w:rFonts w:ascii="Corbel" w:hAnsi="Corbel" w:cs="Calibri"/>
          <w:color w:val="000000"/>
          <w:sz w:val="22"/>
          <w:szCs w:val="22"/>
        </w:rPr>
        <w:t xml:space="preserve"> </w:t>
      </w:r>
      <w:r w:rsidR="00533633" w:rsidRPr="005A7C4E">
        <w:rPr>
          <w:rFonts w:ascii="Corbel" w:hAnsi="Corbel" w:cs="Calibri"/>
          <w:color w:val="000000"/>
          <w:sz w:val="22"/>
          <w:szCs w:val="22"/>
        </w:rPr>
        <w:t xml:space="preserve">To put Carlton’s </w:t>
      </w:r>
      <w:r w:rsidR="00B96A5C">
        <w:rPr>
          <w:rFonts w:ascii="Corbel" w:hAnsi="Corbel" w:cs="Calibri"/>
          <w:color w:val="000000"/>
          <w:sz w:val="22"/>
          <w:szCs w:val="22"/>
        </w:rPr>
        <w:t>concerns</w:t>
      </w:r>
      <w:r w:rsidR="00B96A5C" w:rsidRPr="005A7C4E">
        <w:rPr>
          <w:rFonts w:ascii="Corbel" w:hAnsi="Corbel" w:cs="Calibri"/>
          <w:color w:val="000000"/>
          <w:sz w:val="22"/>
          <w:szCs w:val="22"/>
        </w:rPr>
        <w:t xml:space="preserve"> </w:t>
      </w:r>
      <w:r w:rsidR="00533633" w:rsidRPr="005A7C4E">
        <w:rPr>
          <w:rFonts w:ascii="Corbel" w:hAnsi="Corbel" w:cs="Calibri"/>
          <w:color w:val="000000"/>
          <w:sz w:val="22"/>
          <w:szCs w:val="22"/>
        </w:rPr>
        <w:t xml:space="preserve">in an alternative form, the definition of his </w:t>
      </w:r>
      <w:r w:rsidR="00066F34" w:rsidRPr="005A7C4E">
        <w:rPr>
          <w:rFonts w:ascii="Corbel" w:hAnsi="Corbel" w:cs="Calibri"/>
          <w:color w:val="000000"/>
          <w:sz w:val="22"/>
          <w:szCs w:val="22"/>
        </w:rPr>
        <w:t xml:space="preserve">license conditions was </w:t>
      </w:r>
      <w:r w:rsidR="007552EE">
        <w:rPr>
          <w:rFonts w:ascii="Corbel" w:hAnsi="Corbel" w:cs="Calibri"/>
          <w:color w:val="000000"/>
          <w:sz w:val="22"/>
          <w:szCs w:val="22"/>
        </w:rPr>
        <w:t xml:space="preserve">not just </w:t>
      </w:r>
      <w:proofErr w:type="gramStart"/>
      <w:r w:rsidR="007552EE">
        <w:rPr>
          <w:rFonts w:ascii="Corbel" w:hAnsi="Corbel" w:cs="Calibri"/>
          <w:color w:val="000000"/>
          <w:sz w:val="22"/>
          <w:szCs w:val="22"/>
        </w:rPr>
        <w:t>confusing, but</w:t>
      </w:r>
      <w:proofErr w:type="gramEnd"/>
      <w:r w:rsidR="007552EE">
        <w:rPr>
          <w:rFonts w:ascii="Corbel" w:hAnsi="Corbel" w:cs="Calibri"/>
          <w:color w:val="000000"/>
          <w:sz w:val="22"/>
          <w:szCs w:val="22"/>
        </w:rPr>
        <w:t xml:space="preserve"> was </w:t>
      </w:r>
      <w:r w:rsidR="00066F34" w:rsidRPr="005A7C4E">
        <w:rPr>
          <w:rFonts w:ascii="Corbel" w:hAnsi="Corbel" w:cs="Calibri"/>
          <w:color w:val="000000"/>
          <w:sz w:val="22"/>
          <w:szCs w:val="22"/>
        </w:rPr>
        <w:t>insufficiently tight</w:t>
      </w:r>
      <w:r w:rsidR="005B1CEC">
        <w:rPr>
          <w:rFonts w:ascii="Corbel" w:hAnsi="Corbel" w:cs="Calibri"/>
          <w:color w:val="000000"/>
          <w:sz w:val="22"/>
          <w:szCs w:val="22"/>
        </w:rPr>
        <w:t>.</w:t>
      </w:r>
    </w:p>
    <w:p w14:paraId="1F72A38C" w14:textId="77777777" w:rsidR="00533633" w:rsidRPr="005A7C4E" w:rsidRDefault="00533633" w:rsidP="00AF154F">
      <w:pPr>
        <w:spacing w:line="276" w:lineRule="auto"/>
        <w:rPr>
          <w:rFonts w:ascii="Corbel" w:hAnsi="Corbel"/>
          <w:sz w:val="22"/>
          <w:szCs w:val="22"/>
        </w:rPr>
      </w:pPr>
    </w:p>
    <w:p w14:paraId="1F3E00FC" w14:textId="1FE3942E" w:rsidR="006D5F10" w:rsidRPr="005A7C4E" w:rsidRDefault="00726B43" w:rsidP="00AF154F">
      <w:pPr>
        <w:spacing w:line="276" w:lineRule="auto"/>
        <w:rPr>
          <w:rFonts w:ascii="Corbel" w:hAnsi="Corbel" w:cs="Calibri"/>
          <w:color w:val="000000"/>
          <w:sz w:val="22"/>
          <w:szCs w:val="22"/>
        </w:rPr>
      </w:pPr>
      <w:r>
        <w:rPr>
          <w:rFonts w:ascii="Corbel" w:hAnsi="Corbel" w:cs="Calibri"/>
          <w:color w:val="000000"/>
          <w:sz w:val="22"/>
          <w:szCs w:val="22"/>
        </w:rPr>
        <w:t>A</w:t>
      </w:r>
      <w:r w:rsidR="006D5F10" w:rsidRPr="005A7C4E">
        <w:rPr>
          <w:rFonts w:ascii="Corbel" w:hAnsi="Corbel" w:cs="Calibri"/>
          <w:color w:val="000000"/>
          <w:sz w:val="22"/>
          <w:szCs w:val="22"/>
        </w:rPr>
        <w:t xml:space="preserve"> second set of frustrations</w:t>
      </w:r>
      <w:r w:rsidR="00E54203">
        <w:rPr>
          <w:rFonts w:ascii="Corbel" w:hAnsi="Corbel" w:cs="Calibri"/>
          <w:color w:val="000000"/>
          <w:sz w:val="22"/>
          <w:szCs w:val="22"/>
        </w:rPr>
        <w:t xml:space="preserve"> thus</w:t>
      </w:r>
      <w:r w:rsidR="006D5F10" w:rsidRPr="005A7C4E">
        <w:rPr>
          <w:rFonts w:ascii="Corbel" w:hAnsi="Corbel" w:cs="Calibri"/>
          <w:color w:val="000000"/>
          <w:sz w:val="22"/>
          <w:szCs w:val="22"/>
        </w:rPr>
        <w:t xml:space="preserve"> relate to the sense that monitoring, oversight and assessment are </w:t>
      </w:r>
      <w:r w:rsidR="00066F34" w:rsidRPr="005A7C4E">
        <w:rPr>
          <w:rFonts w:ascii="Corbel" w:hAnsi="Corbel" w:cs="Calibri"/>
          <w:i/>
          <w:iCs/>
          <w:color w:val="000000"/>
          <w:sz w:val="22"/>
          <w:szCs w:val="22"/>
        </w:rPr>
        <w:t>deficient</w:t>
      </w:r>
      <w:r w:rsidR="000F6CA3" w:rsidRPr="005A7C4E">
        <w:rPr>
          <w:rFonts w:ascii="Corbel" w:hAnsi="Corbel" w:cs="Calibri"/>
          <w:color w:val="000000"/>
          <w:sz w:val="22"/>
          <w:szCs w:val="22"/>
        </w:rPr>
        <w:t xml:space="preserve"> rather than</w:t>
      </w:r>
      <w:r w:rsidR="00ED7FE7">
        <w:rPr>
          <w:rFonts w:ascii="Corbel" w:hAnsi="Corbel" w:cs="Calibri"/>
          <w:color w:val="000000"/>
          <w:sz w:val="22"/>
          <w:szCs w:val="22"/>
        </w:rPr>
        <w:t xml:space="preserve"> </w:t>
      </w:r>
      <w:r w:rsidR="006D5F10" w:rsidRPr="005A7C4E">
        <w:rPr>
          <w:rFonts w:ascii="Corbel" w:hAnsi="Corbel" w:cs="Calibri"/>
          <w:iCs/>
          <w:color w:val="000000"/>
          <w:sz w:val="22"/>
          <w:szCs w:val="22"/>
        </w:rPr>
        <w:t>excessive</w:t>
      </w:r>
      <w:r w:rsidR="006D5F10" w:rsidRPr="005A7C4E">
        <w:rPr>
          <w:rFonts w:ascii="Corbel" w:hAnsi="Corbel" w:cs="Calibri"/>
          <w:color w:val="000000"/>
          <w:sz w:val="22"/>
          <w:szCs w:val="22"/>
        </w:rPr>
        <w:t>. Often, then, prisoners’ criticisms are that officers are uninterested in them and their personal development</w:t>
      </w:r>
      <w:r w:rsidR="00C5509C">
        <w:rPr>
          <w:rFonts w:ascii="Corbel" w:hAnsi="Corbel" w:cs="Calibri"/>
          <w:color w:val="000000"/>
          <w:sz w:val="22"/>
          <w:szCs w:val="22"/>
        </w:rPr>
        <w:t xml:space="preserve"> (or are too distant from them to </w:t>
      </w:r>
      <w:r w:rsidR="001C2EB0">
        <w:rPr>
          <w:rFonts w:ascii="Corbel" w:hAnsi="Corbel" w:cs="Calibri"/>
          <w:color w:val="000000"/>
          <w:sz w:val="22"/>
          <w:szCs w:val="22"/>
        </w:rPr>
        <w:t>effectuate care)</w:t>
      </w:r>
      <w:r w:rsidR="006D5F10" w:rsidRPr="005A7C4E">
        <w:rPr>
          <w:rFonts w:ascii="Corbel" w:hAnsi="Corbel" w:cs="Calibri"/>
          <w:color w:val="000000"/>
          <w:sz w:val="22"/>
          <w:szCs w:val="22"/>
        </w:rPr>
        <w:t xml:space="preserve">, that the system does not recognise </w:t>
      </w:r>
      <w:r w:rsidR="00427FC0" w:rsidRPr="005A7C4E">
        <w:rPr>
          <w:rFonts w:ascii="Corbel" w:hAnsi="Corbel" w:cs="Calibri"/>
          <w:color w:val="000000"/>
          <w:sz w:val="22"/>
          <w:szCs w:val="22"/>
        </w:rPr>
        <w:t xml:space="preserve">or acknowledge </w:t>
      </w:r>
      <w:r w:rsidR="006D5F10" w:rsidRPr="005A7C4E">
        <w:rPr>
          <w:rFonts w:ascii="Corbel" w:hAnsi="Corbel" w:cs="Calibri"/>
          <w:color w:val="000000"/>
          <w:sz w:val="22"/>
          <w:szCs w:val="22"/>
        </w:rPr>
        <w:t>change</w:t>
      </w:r>
      <w:r w:rsidR="00427FC0" w:rsidRPr="005A7C4E">
        <w:rPr>
          <w:rFonts w:ascii="Corbel" w:hAnsi="Corbel" w:cs="Calibri"/>
          <w:color w:val="000000"/>
          <w:sz w:val="22"/>
          <w:szCs w:val="22"/>
        </w:rPr>
        <w:t xml:space="preserve"> (see Cox </w:t>
      </w:r>
      <w:r w:rsidR="00E81FE1" w:rsidRPr="005A7C4E">
        <w:rPr>
          <w:rFonts w:ascii="Corbel" w:hAnsi="Corbel" w:cs="Calibri"/>
          <w:color w:val="000000"/>
          <w:sz w:val="22"/>
          <w:szCs w:val="22"/>
        </w:rPr>
        <w:t>2017</w:t>
      </w:r>
      <w:r w:rsidR="00A9082A">
        <w:rPr>
          <w:rFonts w:ascii="Corbel" w:hAnsi="Corbel" w:cs="Calibri"/>
          <w:color w:val="000000"/>
          <w:sz w:val="22"/>
          <w:szCs w:val="22"/>
        </w:rPr>
        <w:t>, p.</w:t>
      </w:r>
      <w:r w:rsidR="00E81FE1" w:rsidRPr="005A7C4E">
        <w:rPr>
          <w:rFonts w:ascii="Corbel" w:hAnsi="Corbel" w:cs="Calibri"/>
          <w:color w:val="000000"/>
          <w:sz w:val="22"/>
          <w:szCs w:val="22"/>
        </w:rPr>
        <w:t xml:space="preserve"> 70</w:t>
      </w:r>
      <w:r w:rsidR="006A4A60" w:rsidRPr="005A7C4E">
        <w:rPr>
          <w:rFonts w:ascii="Corbel" w:hAnsi="Corbel" w:cs="Calibri"/>
          <w:color w:val="000000"/>
          <w:sz w:val="22"/>
          <w:szCs w:val="22"/>
        </w:rPr>
        <w:t>)</w:t>
      </w:r>
      <w:r w:rsidR="006D5F10" w:rsidRPr="005A7C4E">
        <w:rPr>
          <w:rFonts w:ascii="Corbel" w:hAnsi="Corbel" w:cs="Calibri"/>
          <w:color w:val="000000"/>
          <w:sz w:val="22"/>
          <w:szCs w:val="22"/>
        </w:rPr>
        <w:t>, and that staff make little effort to engage with issues relating to their offending behaviour</w:t>
      </w:r>
      <w:r w:rsidR="00644C18">
        <w:rPr>
          <w:rFonts w:ascii="Corbel" w:hAnsi="Corbel" w:cs="Calibri"/>
          <w:color w:val="000000"/>
          <w:sz w:val="22"/>
          <w:szCs w:val="22"/>
        </w:rPr>
        <w:t>:</w:t>
      </w:r>
      <w:r w:rsidR="006D5F10" w:rsidRPr="005A7C4E">
        <w:rPr>
          <w:rFonts w:ascii="Corbel" w:hAnsi="Corbel" w:cs="Calibri"/>
          <w:color w:val="000000"/>
          <w:sz w:val="22"/>
          <w:szCs w:val="22"/>
        </w:rPr>
        <w:t xml:space="preserve"> </w:t>
      </w:r>
    </w:p>
    <w:p w14:paraId="28B87946" w14:textId="77777777" w:rsidR="006D5F10" w:rsidRPr="005A7C4E" w:rsidRDefault="006D5F10" w:rsidP="00AF154F">
      <w:pPr>
        <w:spacing w:line="276" w:lineRule="auto"/>
        <w:rPr>
          <w:rFonts w:ascii="Corbel" w:hAnsi="Corbel" w:cs="Calibri"/>
          <w:color w:val="000000"/>
          <w:sz w:val="22"/>
          <w:szCs w:val="22"/>
        </w:rPr>
      </w:pPr>
    </w:p>
    <w:p w14:paraId="48112EF9" w14:textId="77777777" w:rsidR="00B7071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i/>
          <w:iCs/>
          <w:color w:val="000000"/>
          <w:sz w:val="22"/>
          <w:szCs w:val="22"/>
        </w:rPr>
        <w:t>Do [officers] ever talk to you about your parole or your offence or anything like that?</w:t>
      </w:r>
    </w:p>
    <w:p w14:paraId="5643D74E" w14:textId="6914590C" w:rsidR="00B7071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No, they won’t talk to you about it, they’re not interested, they don’t care. […] All the staff are here to do is unlock you and lock you, feed you when you’re supposed to get fed, they’re not there to really sit down and listen to your life’s fucking deepest darkest ... they don’t care. (</w:t>
      </w:r>
      <w:r w:rsidR="00EB650D">
        <w:rPr>
          <w:rFonts w:ascii="Corbel" w:hAnsi="Corbel" w:cs="Calibri"/>
          <w:color w:val="000000"/>
          <w:sz w:val="22"/>
          <w:szCs w:val="22"/>
        </w:rPr>
        <w:t>Robert</w:t>
      </w:r>
      <w:r w:rsidRPr="005A7C4E">
        <w:rPr>
          <w:rFonts w:ascii="Corbel" w:hAnsi="Corbel" w:cs="Calibri"/>
          <w:color w:val="000000"/>
          <w:sz w:val="22"/>
          <w:szCs w:val="22"/>
        </w:rPr>
        <w:t>)</w:t>
      </w:r>
    </w:p>
    <w:p w14:paraId="03A7A4CE" w14:textId="77777777" w:rsidR="00532D7B" w:rsidRPr="005A7C4E" w:rsidRDefault="00532D7B" w:rsidP="00AF154F">
      <w:pPr>
        <w:spacing w:line="276" w:lineRule="auto"/>
        <w:ind w:left="720"/>
        <w:rPr>
          <w:rFonts w:ascii="Corbel" w:hAnsi="Corbel" w:cs="Calibri"/>
          <w:color w:val="000000"/>
          <w:sz w:val="22"/>
          <w:szCs w:val="22"/>
        </w:rPr>
      </w:pPr>
    </w:p>
    <w:p w14:paraId="516A21AA" w14:textId="77777777" w:rsidR="00B7071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i/>
          <w:iCs/>
          <w:color w:val="000000"/>
          <w:sz w:val="22"/>
          <w:szCs w:val="22"/>
        </w:rPr>
        <w:t>How does the prison try to shape who you are as a person?</w:t>
      </w:r>
    </w:p>
    <w:p w14:paraId="6F9A64C0" w14:textId="77777777" w:rsidR="001B438A"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They don't because they don't have anything to do with me. I’m left in my cell to rot basically. […] There’s no interaction for me with the staff; I wish I could say otherwise. (Kenny)</w:t>
      </w:r>
    </w:p>
    <w:p w14:paraId="11180C78" w14:textId="77777777" w:rsidR="006D5F10" w:rsidRPr="005A7C4E" w:rsidRDefault="006D5F10" w:rsidP="00AF154F">
      <w:pPr>
        <w:spacing w:line="276" w:lineRule="auto"/>
        <w:ind w:left="1440"/>
        <w:rPr>
          <w:rFonts w:ascii="Corbel" w:hAnsi="Corbel" w:cs="Calibri"/>
          <w:color w:val="000000"/>
          <w:sz w:val="22"/>
          <w:szCs w:val="22"/>
        </w:rPr>
      </w:pPr>
    </w:p>
    <w:p w14:paraId="66EDAFD0" w14:textId="0BD04671" w:rsidR="00005074" w:rsidRPr="005A7C4E" w:rsidRDefault="00EB650D" w:rsidP="00AF154F">
      <w:pPr>
        <w:spacing w:line="276" w:lineRule="auto"/>
        <w:rPr>
          <w:rFonts w:ascii="Corbel" w:hAnsi="Corbel" w:cs="Calibri"/>
          <w:iCs/>
          <w:color w:val="000000"/>
          <w:sz w:val="22"/>
          <w:szCs w:val="22"/>
        </w:rPr>
      </w:pPr>
      <w:r>
        <w:rPr>
          <w:rFonts w:ascii="Corbel" w:hAnsi="Corbel" w:cs="Calibri"/>
          <w:iCs/>
          <w:color w:val="000000"/>
          <w:sz w:val="22"/>
          <w:szCs w:val="22"/>
        </w:rPr>
        <w:t>Robert’s</w:t>
      </w:r>
      <w:r w:rsidRPr="005A7C4E">
        <w:rPr>
          <w:rFonts w:ascii="Corbel" w:hAnsi="Corbel" w:cs="Calibri"/>
          <w:iCs/>
          <w:color w:val="000000"/>
          <w:sz w:val="22"/>
          <w:szCs w:val="22"/>
        </w:rPr>
        <w:t xml:space="preserve"> </w:t>
      </w:r>
      <w:r w:rsidR="005C4DF4" w:rsidRPr="005A7C4E">
        <w:rPr>
          <w:rFonts w:ascii="Corbel" w:hAnsi="Corbel" w:cs="Calibri"/>
          <w:iCs/>
          <w:color w:val="000000"/>
          <w:sz w:val="22"/>
          <w:szCs w:val="22"/>
        </w:rPr>
        <w:t xml:space="preserve">complaint </w:t>
      </w:r>
      <w:r w:rsidR="00A8745F" w:rsidRPr="005A7C4E">
        <w:rPr>
          <w:rFonts w:ascii="Corbel" w:hAnsi="Corbel" w:cs="Calibri"/>
          <w:iCs/>
          <w:color w:val="000000"/>
          <w:sz w:val="22"/>
          <w:szCs w:val="22"/>
        </w:rPr>
        <w:t xml:space="preserve">went beyond </w:t>
      </w:r>
      <w:r w:rsidR="000D67AF" w:rsidRPr="005A7C4E">
        <w:rPr>
          <w:rFonts w:ascii="Corbel" w:hAnsi="Corbel" w:cs="Calibri"/>
          <w:iCs/>
          <w:color w:val="000000"/>
          <w:sz w:val="22"/>
          <w:szCs w:val="22"/>
        </w:rPr>
        <w:t>the daily consequences</w:t>
      </w:r>
      <w:r w:rsidR="00F16D20" w:rsidRPr="005A7C4E">
        <w:rPr>
          <w:rFonts w:ascii="Corbel" w:hAnsi="Corbel" w:cs="Calibri"/>
          <w:iCs/>
          <w:color w:val="000000"/>
          <w:sz w:val="22"/>
          <w:szCs w:val="22"/>
        </w:rPr>
        <w:t xml:space="preserve"> of staff </w:t>
      </w:r>
      <w:r w:rsidR="000D67AF" w:rsidRPr="005A7C4E">
        <w:rPr>
          <w:rFonts w:ascii="Corbel" w:hAnsi="Corbel" w:cs="Calibri"/>
          <w:iCs/>
          <w:color w:val="000000"/>
          <w:sz w:val="22"/>
          <w:szCs w:val="22"/>
        </w:rPr>
        <w:t>apathy</w:t>
      </w:r>
      <w:r w:rsidR="00530F9C" w:rsidRPr="005A7C4E">
        <w:rPr>
          <w:rFonts w:ascii="Corbel" w:hAnsi="Corbel" w:cs="Calibri"/>
          <w:iCs/>
          <w:color w:val="000000"/>
          <w:sz w:val="22"/>
          <w:szCs w:val="22"/>
        </w:rPr>
        <w:t xml:space="preserve">. </w:t>
      </w:r>
      <w:r w:rsidR="008E4101" w:rsidRPr="005A7C4E">
        <w:rPr>
          <w:rFonts w:ascii="Corbel" w:hAnsi="Corbel" w:cs="Calibri"/>
          <w:iCs/>
          <w:color w:val="000000"/>
          <w:sz w:val="22"/>
          <w:szCs w:val="22"/>
        </w:rPr>
        <w:t>D</w:t>
      </w:r>
      <w:r w:rsidR="00530F9C" w:rsidRPr="005A7C4E">
        <w:rPr>
          <w:rFonts w:ascii="Corbel" w:hAnsi="Corbel" w:cs="Calibri"/>
          <w:iCs/>
          <w:color w:val="000000"/>
          <w:sz w:val="22"/>
          <w:szCs w:val="22"/>
        </w:rPr>
        <w:t>escrib</w:t>
      </w:r>
      <w:r w:rsidR="008E4101" w:rsidRPr="005A7C4E">
        <w:rPr>
          <w:rFonts w:ascii="Corbel" w:hAnsi="Corbel" w:cs="Calibri"/>
          <w:iCs/>
          <w:color w:val="000000"/>
          <w:sz w:val="22"/>
          <w:szCs w:val="22"/>
        </w:rPr>
        <w:t>ing his sense of being</w:t>
      </w:r>
      <w:r w:rsidR="00530F9C" w:rsidRPr="005A7C4E">
        <w:rPr>
          <w:rFonts w:ascii="Corbel" w:hAnsi="Corbel" w:cs="Calibri"/>
          <w:iCs/>
          <w:color w:val="000000"/>
          <w:sz w:val="22"/>
          <w:szCs w:val="22"/>
        </w:rPr>
        <w:t xml:space="preserve"> ‘lost in the system’, </w:t>
      </w:r>
      <w:r w:rsidR="008E4101" w:rsidRPr="005A7C4E">
        <w:rPr>
          <w:rFonts w:ascii="Corbel" w:hAnsi="Corbel" w:cs="Calibri"/>
          <w:iCs/>
          <w:color w:val="000000"/>
          <w:sz w:val="22"/>
          <w:szCs w:val="22"/>
        </w:rPr>
        <w:t xml:space="preserve">he specified </w:t>
      </w:r>
      <w:r w:rsidR="00B21C23" w:rsidRPr="005A7C4E">
        <w:rPr>
          <w:rFonts w:ascii="Corbel" w:hAnsi="Corbel" w:cs="Calibri"/>
          <w:iCs/>
          <w:color w:val="000000"/>
          <w:sz w:val="22"/>
          <w:szCs w:val="22"/>
        </w:rPr>
        <w:t>the absence of institutional engagement</w:t>
      </w:r>
      <w:r w:rsidR="006E14AB" w:rsidRPr="005A7C4E">
        <w:rPr>
          <w:rFonts w:ascii="Corbel" w:hAnsi="Corbel" w:cs="Calibri"/>
          <w:iCs/>
          <w:color w:val="000000"/>
          <w:sz w:val="22"/>
          <w:szCs w:val="22"/>
        </w:rPr>
        <w:t>: ‘</w:t>
      </w:r>
      <w:r w:rsidR="005464B4" w:rsidRPr="005A7C4E">
        <w:rPr>
          <w:rFonts w:ascii="Corbel" w:hAnsi="Corbel" w:cs="Calibri"/>
          <w:iCs/>
          <w:color w:val="000000"/>
          <w:sz w:val="22"/>
          <w:szCs w:val="22"/>
        </w:rPr>
        <w:t>it’s just like you’ve got no help, you’ve got no support, you’ve got no one to help you move forward</w:t>
      </w:r>
      <w:r w:rsidR="0083100C" w:rsidRPr="005A7C4E">
        <w:rPr>
          <w:rFonts w:ascii="Corbel" w:hAnsi="Corbel" w:cs="Calibri"/>
          <w:iCs/>
          <w:color w:val="000000"/>
          <w:sz w:val="22"/>
          <w:szCs w:val="22"/>
        </w:rPr>
        <w:t>’.</w:t>
      </w:r>
      <w:r w:rsidR="00F55774" w:rsidRPr="005A7C4E">
        <w:rPr>
          <w:rFonts w:ascii="Corbel" w:hAnsi="Corbel" w:cs="Calibri"/>
          <w:iCs/>
          <w:color w:val="000000"/>
          <w:sz w:val="22"/>
          <w:szCs w:val="22"/>
        </w:rPr>
        <w:t xml:space="preserve"> </w:t>
      </w:r>
      <w:r w:rsidR="006D5F10" w:rsidRPr="005A7C4E">
        <w:rPr>
          <w:rFonts w:ascii="Corbel" w:hAnsi="Corbel" w:cs="Calibri"/>
          <w:color w:val="000000"/>
          <w:sz w:val="22"/>
          <w:szCs w:val="22"/>
        </w:rPr>
        <w:t xml:space="preserve">Kenny’s concern </w:t>
      </w:r>
      <w:r w:rsidR="001372BD" w:rsidRPr="005A7C4E">
        <w:rPr>
          <w:rFonts w:ascii="Corbel" w:hAnsi="Corbel" w:cs="Calibri"/>
          <w:color w:val="000000"/>
          <w:sz w:val="22"/>
          <w:szCs w:val="22"/>
        </w:rPr>
        <w:t>was</w:t>
      </w:r>
      <w:r w:rsidR="006D5F10" w:rsidRPr="005A7C4E">
        <w:rPr>
          <w:rFonts w:ascii="Corbel" w:hAnsi="Corbel" w:cs="Calibri"/>
          <w:color w:val="000000"/>
          <w:sz w:val="22"/>
          <w:szCs w:val="22"/>
        </w:rPr>
        <w:t xml:space="preserve"> not that the prison </w:t>
      </w:r>
      <w:r w:rsidR="001372BD" w:rsidRPr="005A7C4E">
        <w:rPr>
          <w:rFonts w:ascii="Corbel" w:hAnsi="Corbel" w:cs="Calibri"/>
          <w:color w:val="000000"/>
          <w:sz w:val="22"/>
          <w:szCs w:val="22"/>
        </w:rPr>
        <w:t>was</w:t>
      </w:r>
      <w:r w:rsidR="006D5F10" w:rsidRPr="005A7C4E">
        <w:rPr>
          <w:rFonts w:ascii="Corbel" w:hAnsi="Corbel" w:cs="Calibri"/>
          <w:color w:val="000000"/>
          <w:sz w:val="22"/>
          <w:szCs w:val="22"/>
        </w:rPr>
        <w:t xml:space="preserve"> trying to shape him into becoming a different kind of pe</w:t>
      </w:r>
      <w:r w:rsidR="00B70718" w:rsidRPr="005A7C4E">
        <w:rPr>
          <w:rFonts w:ascii="Corbel" w:hAnsi="Corbel" w:cs="Calibri"/>
          <w:color w:val="000000"/>
          <w:sz w:val="22"/>
          <w:szCs w:val="22"/>
        </w:rPr>
        <w:t xml:space="preserve">rson but </w:t>
      </w:r>
      <w:r w:rsidR="001372BD" w:rsidRPr="005A7C4E">
        <w:rPr>
          <w:rFonts w:ascii="Corbel" w:hAnsi="Corbel" w:cs="Calibri"/>
          <w:color w:val="000000"/>
          <w:sz w:val="22"/>
          <w:szCs w:val="22"/>
        </w:rPr>
        <w:t>that it was</w:t>
      </w:r>
      <w:r w:rsidR="00B70718" w:rsidRPr="005A7C4E">
        <w:rPr>
          <w:rFonts w:ascii="Corbel" w:hAnsi="Corbel" w:cs="Calibri"/>
          <w:color w:val="000000"/>
          <w:sz w:val="22"/>
          <w:szCs w:val="22"/>
        </w:rPr>
        <w:t xml:space="preserve"> indifferent to him</w:t>
      </w:r>
      <w:r w:rsidR="00090D42" w:rsidRPr="005A7C4E">
        <w:rPr>
          <w:rFonts w:ascii="Corbel" w:hAnsi="Corbel" w:cs="Calibri"/>
          <w:color w:val="000000"/>
          <w:sz w:val="22"/>
          <w:szCs w:val="22"/>
        </w:rPr>
        <w:t xml:space="preserve"> and </w:t>
      </w:r>
      <w:r w:rsidR="00950076" w:rsidRPr="005A7C4E">
        <w:rPr>
          <w:rFonts w:ascii="Corbel" w:hAnsi="Corbel" w:cs="Calibri"/>
          <w:color w:val="000000"/>
          <w:sz w:val="22"/>
          <w:szCs w:val="22"/>
        </w:rPr>
        <w:t>was failing</w:t>
      </w:r>
      <w:r w:rsidR="00090D42" w:rsidRPr="005A7C4E">
        <w:rPr>
          <w:rFonts w:ascii="Corbel" w:hAnsi="Corbel" w:cs="Calibri"/>
          <w:color w:val="000000"/>
          <w:sz w:val="22"/>
          <w:szCs w:val="22"/>
        </w:rPr>
        <w:t xml:space="preserve"> to assist him in </w:t>
      </w:r>
      <w:r w:rsidR="00950076" w:rsidRPr="005A7C4E">
        <w:rPr>
          <w:rFonts w:ascii="Corbel" w:hAnsi="Corbel" w:cs="Calibri"/>
          <w:color w:val="000000"/>
          <w:sz w:val="22"/>
          <w:szCs w:val="22"/>
        </w:rPr>
        <w:t xml:space="preserve">dealing with the forms of shame and anger </w:t>
      </w:r>
      <w:r w:rsidR="008D6E79" w:rsidRPr="005A7C4E">
        <w:rPr>
          <w:rFonts w:ascii="Corbel" w:hAnsi="Corbel" w:cs="Calibri"/>
          <w:color w:val="000000"/>
          <w:sz w:val="22"/>
          <w:szCs w:val="22"/>
        </w:rPr>
        <w:t>to which</w:t>
      </w:r>
      <w:r w:rsidR="00950076" w:rsidRPr="005A7C4E">
        <w:rPr>
          <w:rFonts w:ascii="Corbel" w:hAnsi="Corbel" w:cs="Calibri"/>
          <w:color w:val="000000"/>
          <w:sz w:val="22"/>
          <w:szCs w:val="22"/>
        </w:rPr>
        <w:t xml:space="preserve"> </w:t>
      </w:r>
      <w:r w:rsidR="00DB763A" w:rsidRPr="005A7C4E">
        <w:rPr>
          <w:rFonts w:ascii="Corbel" w:hAnsi="Corbel" w:cs="Calibri"/>
          <w:color w:val="000000"/>
          <w:sz w:val="22"/>
          <w:szCs w:val="22"/>
        </w:rPr>
        <w:t xml:space="preserve">he </w:t>
      </w:r>
      <w:r w:rsidR="001F2826" w:rsidRPr="005A7C4E">
        <w:rPr>
          <w:rFonts w:ascii="Corbel" w:hAnsi="Corbel" w:cs="Calibri"/>
          <w:color w:val="000000"/>
          <w:sz w:val="22"/>
          <w:szCs w:val="22"/>
        </w:rPr>
        <w:t>repeatedly</w:t>
      </w:r>
      <w:r w:rsidR="008D6E79" w:rsidRPr="005A7C4E">
        <w:rPr>
          <w:rFonts w:ascii="Corbel" w:hAnsi="Corbel" w:cs="Calibri"/>
          <w:color w:val="000000"/>
          <w:sz w:val="22"/>
          <w:szCs w:val="22"/>
        </w:rPr>
        <w:t xml:space="preserve"> made reference</w:t>
      </w:r>
      <w:r w:rsidR="00950076" w:rsidRPr="005A7C4E">
        <w:rPr>
          <w:rFonts w:ascii="Corbel" w:hAnsi="Corbel" w:cs="Calibri"/>
          <w:color w:val="000000"/>
          <w:sz w:val="22"/>
          <w:szCs w:val="22"/>
        </w:rPr>
        <w:t xml:space="preserve">. </w:t>
      </w:r>
      <w:r w:rsidR="001F2826" w:rsidRPr="005A7C4E">
        <w:rPr>
          <w:rFonts w:ascii="Corbel" w:hAnsi="Corbel" w:cs="Calibri"/>
          <w:color w:val="000000"/>
          <w:sz w:val="22"/>
          <w:szCs w:val="22"/>
        </w:rPr>
        <w:t>Such forms of critique</w:t>
      </w:r>
      <w:r w:rsidR="00C9022C" w:rsidRPr="005A7C4E">
        <w:rPr>
          <w:rFonts w:ascii="Corbel" w:hAnsi="Corbel" w:cs="Calibri"/>
          <w:color w:val="000000"/>
          <w:sz w:val="22"/>
          <w:szCs w:val="22"/>
        </w:rPr>
        <w:t xml:space="preserve"> </w:t>
      </w:r>
      <w:r w:rsidR="009E6881" w:rsidRPr="005A7C4E">
        <w:rPr>
          <w:rFonts w:ascii="Corbel" w:hAnsi="Corbel" w:cs="Calibri"/>
          <w:color w:val="000000"/>
          <w:sz w:val="22"/>
          <w:szCs w:val="22"/>
        </w:rPr>
        <w:t xml:space="preserve">related not to </w:t>
      </w:r>
      <w:r w:rsidR="001A2B75">
        <w:rPr>
          <w:rFonts w:ascii="Corbel" w:hAnsi="Corbel" w:cs="Calibri"/>
          <w:color w:val="000000"/>
          <w:sz w:val="22"/>
          <w:szCs w:val="22"/>
        </w:rPr>
        <w:t xml:space="preserve">the tightness of </w:t>
      </w:r>
      <w:r w:rsidR="009E6881" w:rsidRPr="005A7C4E">
        <w:rPr>
          <w:rFonts w:ascii="Corbel" w:hAnsi="Corbel" w:cs="Calibri"/>
          <w:color w:val="000000"/>
          <w:sz w:val="22"/>
          <w:szCs w:val="22"/>
        </w:rPr>
        <w:t>grip, as such, but its absence.</w:t>
      </w:r>
    </w:p>
    <w:p w14:paraId="24767D01" w14:textId="77777777" w:rsidR="006D5F10" w:rsidRPr="005A7C4E" w:rsidRDefault="006D5F10" w:rsidP="00AF154F">
      <w:pPr>
        <w:spacing w:line="276" w:lineRule="auto"/>
        <w:rPr>
          <w:rFonts w:ascii="Corbel" w:hAnsi="Corbel" w:cs="Calibri"/>
          <w:color w:val="000000"/>
          <w:sz w:val="22"/>
          <w:szCs w:val="22"/>
        </w:rPr>
      </w:pPr>
    </w:p>
    <w:p w14:paraId="70A662C1" w14:textId="41091398" w:rsidR="001B438A" w:rsidRPr="005A7C4E" w:rsidRDefault="006D5F10" w:rsidP="00AF154F">
      <w:pPr>
        <w:spacing w:line="276" w:lineRule="auto"/>
        <w:rPr>
          <w:rFonts w:ascii="Corbel" w:hAnsi="Corbel" w:cs="Calibri"/>
          <w:color w:val="000000"/>
          <w:sz w:val="22"/>
          <w:szCs w:val="22"/>
        </w:rPr>
      </w:pPr>
      <w:r w:rsidRPr="005A7C4E">
        <w:rPr>
          <w:rFonts w:ascii="Corbel" w:hAnsi="Corbel" w:cs="Calibri"/>
          <w:color w:val="000000"/>
          <w:sz w:val="22"/>
          <w:szCs w:val="22"/>
        </w:rPr>
        <w:t>A related grievance is that the members of staff who make key decisions relating to progression, release, and post-release conditions are simply unavailable.</w:t>
      </w:r>
      <w:r w:rsidR="00D35AEF">
        <w:rPr>
          <w:rFonts w:ascii="Corbel" w:hAnsi="Corbel" w:cs="Calibri"/>
          <w:color w:val="000000"/>
          <w:sz w:val="22"/>
          <w:szCs w:val="22"/>
        </w:rPr>
        <w:t xml:space="preserve"> </w:t>
      </w:r>
      <w:r w:rsidRPr="005A7C4E">
        <w:rPr>
          <w:rFonts w:ascii="Corbel" w:hAnsi="Corbel" w:cs="Calibri"/>
          <w:color w:val="000000"/>
          <w:sz w:val="22"/>
          <w:szCs w:val="22"/>
        </w:rPr>
        <w:t xml:space="preserve">Many prisoners describe never having met or spoken with probation </w:t>
      </w:r>
      <w:proofErr w:type="gramStart"/>
      <w:r w:rsidRPr="005A7C4E">
        <w:rPr>
          <w:rFonts w:ascii="Corbel" w:hAnsi="Corbel" w:cs="Calibri"/>
          <w:color w:val="000000"/>
          <w:sz w:val="22"/>
          <w:szCs w:val="22"/>
        </w:rPr>
        <w:t>staff, and</w:t>
      </w:r>
      <w:proofErr w:type="gramEnd"/>
      <w:r w:rsidRPr="005A7C4E">
        <w:rPr>
          <w:rFonts w:ascii="Corbel" w:hAnsi="Corbel" w:cs="Calibri"/>
          <w:color w:val="000000"/>
          <w:sz w:val="22"/>
          <w:szCs w:val="22"/>
        </w:rPr>
        <w:t xml:space="preserve"> failing to get replies to repeated attempts to contact them.</w:t>
      </w:r>
      <w:r w:rsidR="000126B3" w:rsidRPr="005A7C4E">
        <w:rPr>
          <w:rFonts w:ascii="Corbel" w:hAnsi="Corbel" w:cs="Calibri"/>
          <w:color w:val="000000"/>
          <w:sz w:val="22"/>
          <w:szCs w:val="22"/>
        </w:rPr>
        <w:t xml:space="preserve"> For example:</w:t>
      </w:r>
      <w:r w:rsidRPr="005A7C4E">
        <w:rPr>
          <w:rFonts w:ascii="Corbel" w:hAnsi="Corbel" w:cs="Calibri"/>
          <w:color w:val="000000"/>
          <w:sz w:val="22"/>
          <w:szCs w:val="22"/>
        </w:rPr>
        <w:t xml:space="preserve"> </w:t>
      </w:r>
    </w:p>
    <w:p w14:paraId="3A278CAF" w14:textId="77777777" w:rsidR="001B438A" w:rsidRPr="005A7C4E" w:rsidRDefault="001B438A" w:rsidP="00AF154F">
      <w:pPr>
        <w:spacing w:line="276" w:lineRule="auto"/>
        <w:rPr>
          <w:rFonts w:ascii="Corbel" w:hAnsi="Corbel" w:cs="Calibri"/>
          <w:color w:val="000000"/>
          <w:sz w:val="22"/>
          <w:szCs w:val="22"/>
        </w:rPr>
      </w:pPr>
    </w:p>
    <w:p w14:paraId="1A4CF81C" w14:textId="03CE5BC3" w:rsidR="00B67CD0" w:rsidRPr="005A7C4E" w:rsidRDefault="00B67CD0"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[My probation officer] She's never met me; I've never seen her; […] I’ve written to her, I think, ten times over the course of two and a half years, and she's written back to me three times</w:t>
      </w:r>
      <w:r w:rsidR="0072749D" w:rsidRPr="005A7C4E">
        <w:rPr>
          <w:rFonts w:ascii="Corbel" w:hAnsi="Corbel" w:cs="Calibri"/>
          <w:color w:val="000000"/>
          <w:sz w:val="22"/>
          <w:szCs w:val="22"/>
        </w:rPr>
        <w:t>.</w:t>
      </w:r>
      <w:r w:rsidRPr="005A7C4E">
        <w:rPr>
          <w:rFonts w:ascii="Corbel" w:hAnsi="Corbel" w:cs="Calibri"/>
          <w:color w:val="000000"/>
          <w:sz w:val="22"/>
          <w:szCs w:val="22"/>
        </w:rPr>
        <w:t xml:space="preserve"> […] It does make me angry. (</w:t>
      </w:r>
      <w:r w:rsidR="003A0D65" w:rsidRPr="005A7C4E">
        <w:rPr>
          <w:rFonts w:ascii="Corbel" w:hAnsi="Corbel" w:cs="Calibri"/>
          <w:color w:val="000000"/>
          <w:sz w:val="22"/>
          <w:szCs w:val="22"/>
        </w:rPr>
        <w:t>Frank</w:t>
      </w:r>
      <w:r w:rsidRPr="005A7C4E">
        <w:rPr>
          <w:rFonts w:ascii="Corbel" w:hAnsi="Corbel" w:cs="Calibri"/>
          <w:color w:val="000000"/>
          <w:sz w:val="22"/>
          <w:szCs w:val="22"/>
        </w:rPr>
        <w:t>)</w:t>
      </w:r>
    </w:p>
    <w:p w14:paraId="15D6F82E" w14:textId="77777777" w:rsidR="001B438A" w:rsidRPr="005A7C4E" w:rsidRDefault="001B438A" w:rsidP="00AF154F">
      <w:pPr>
        <w:spacing w:line="276" w:lineRule="auto"/>
        <w:rPr>
          <w:rFonts w:ascii="Corbel" w:hAnsi="Corbel" w:cs="Calibri"/>
          <w:color w:val="000000"/>
          <w:sz w:val="22"/>
          <w:szCs w:val="22"/>
        </w:rPr>
      </w:pPr>
    </w:p>
    <w:p w14:paraId="72FBC46A" w14:textId="77777777" w:rsidR="00F204FF" w:rsidRPr="005A7C4E" w:rsidRDefault="00F204FF"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At the moment I have a probation manager that I have never met, seen, spoken to or even introduced herself to me currently.</w:t>
      </w:r>
    </w:p>
    <w:p w14:paraId="3FAB1031" w14:textId="77777777" w:rsidR="00F204FF" w:rsidRPr="005A7C4E" w:rsidRDefault="00F204FF" w:rsidP="00AF154F">
      <w:pPr>
        <w:spacing w:line="276" w:lineRule="auto"/>
        <w:ind w:left="720"/>
        <w:rPr>
          <w:rFonts w:ascii="Corbel" w:hAnsi="Corbel" w:cs="Calibri"/>
          <w:i/>
          <w:color w:val="000000"/>
          <w:sz w:val="22"/>
          <w:szCs w:val="22"/>
        </w:rPr>
      </w:pPr>
      <w:r w:rsidRPr="005A7C4E">
        <w:rPr>
          <w:rFonts w:ascii="Corbel" w:hAnsi="Corbel" w:cs="Calibri"/>
          <w:i/>
          <w:color w:val="000000"/>
          <w:sz w:val="22"/>
          <w:szCs w:val="22"/>
        </w:rPr>
        <w:lastRenderedPageBreak/>
        <w:t>Not even over the phone?</w:t>
      </w:r>
    </w:p>
    <w:p w14:paraId="2099010B" w14:textId="77777777" w:rsidR="00F204FF" w:rsidRPr="005A7C4E" w:rsidRDefault="00F204FF"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No.</w:t>
      </w:r>
    </w:p>
    <w:p w14:paraId="28C9C349" w14:textId="77777777" w:rsidR="00F204FF" w:rsidRPr="005A7C4E" w:rsidRDefault="00F204FF" w:rsidP="00AF154F">
      <w:pPr>
        <w:spacing w:line="276" w:lineRule="auto"/>
        <w:ind w:left="720"/>
        <w:rPr>
          <w:rFonts w:ascii="Corbel" w:hAnsi="Corbel" w:cs="Calibri"/>
          <w:i/>
          <w:color w:val="000000"/>
          <w:sz w:val="22"/>
          <w:szCs w:val="22"/>
        </w:rPr>
      </w:pPr>
      <w:r w:rsidRPr="005A7C4E">
        <w:rPr>
          <w:rFonts w:ascii="Corbel" w:hAnsi="Corbel" w:cs="Calibri"/>
          <w:i/>
          <w:color w:val="000000"/>
          <w:sz w:val="22"/>
          <w:szCs w:val="22"/>
        </w:rPr>
        <w:t>A letter?</w:t>
      </w:r>
    </w:p>
    <w:p w14:paraId="5F559B83" w14:textId="07D2E949" w:rsidR="00F204FF" w:rsidRPr="005A7C4E" w:rsidRDefault="00F204FF"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 xml:space="preserve">No. Not even </w:t>
      </w:r>
      <w:r w:rsidR="0099307E">
        <w:rPr>
          <w:rFonts w:ascii="Corbel" w:hAnsi="Corbel" w:cs="Calibri"/>
          <w:color w:val="000000"/>
          <w:sz w:val="22"/>
          <w:szCs w:val="22"/>
        </w:rPr>
        <w:t>‘</w:t>
      </w:r>
      <w:r w:rsidRPr="005A7C4E">
        <w:rPr>
          <w:rFonts w:ascii="Corbel" w:hAnsi="Corbel" w:cs="Calibri"/>
          <w:color w:val="000000"/>
          <w:sz w:val="22"/>
          <w:szCs w:val="22"/>
        </w:rPr>
        <w:t>hi</w:t>
      </w:r>
      <w:r w:rsidR="0099307E">
        <w:rPr>
          <w:rFonts w:ascii="Corbel" w:hAnsi="Corbel" w:cs="Calibri"/>
          <w:color w:val="000000"/>
          <w:sz w:val="22"/>
          <w:szCs w:val="22"/>
        </w:rPr>
        <w:t>’</w:t>
      </w:r>
      <w:r w:rsidRPr="005A7C4E">
        <w:rPr>
          <w:rFonts w:ascii="Corbel" w:hAnsi="Corbel" w:cs="Calibri"/>
          <w:color w:val="000000"/>
          <w:sz w:val="22"/>
          <w:szCs w:val="22"/>
        </w:rPr>
        <w:t>.</w:t>
      </w:r>
    </w:p>
    <w:p w14:paraId="723BE22E" w14:textId="77777777" w:rsidR="00F204FF" w:rsidRPr="005A7C4E" w:rsidRDefault="00F204FF" w:rsidP="00AF154F">
      <w:pPr>
        <w:spacing w:line="276" w:lineRule="auto"/>
        <w:ind w:left="720"/>
        <w:rPr>
          <w:rFonts w:ascii="Corbel" w:hAnsi="Corbel" w:cs="Calibri"/>
          <w:i/>
          <w:color w:val="000000"/>
          <w:sz w:val="22"/>
          <w:szCs w:val="22"/>
        </w:rPr>
      </w:pPr>
      <w:r w:rsidRPr="005A7C4E">
        <w:rPr>
          <w:rFonts w:ascii="Corbel" w:hAnsi="Corbel" w:cs="Calibri"/>
          <w:i/>
          <w:color w:val="000000"/>
          <w:sz w:val="22"/>
          <w:szCs w:val="22"/>
        </w:rPr>
        <w:t>Do you know her name?</w:t>
      </w:r>
    </w:p>
    <w:p w14:paraId="7E60E6A2" w14:textId="67603958" w:rsidR="00F204FF" w:rsidRPr="005A7C4E" w:rsidRDefault="00F204FF"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 xml:space="preserve">The only reason I know her name is because I wrote to my probation officer five times at the beginning of the year. I got no reply. I sent my mum and dad to the probation office. </w:t>
      </w:r>
      <w:proofErr w:type="gramStart"/>
      <w:r w:rsidRPr="005A7C4E">
        <w:rPr>
          <w:rFonts w:ascii="Corbel" w:hAnsi="Corbel" w:cs="Calibri"/>
          <w:color w:val="000000"/>
          <w:sz w:val="22"/>
          <w:szCs w:val="22"/>
        </w:rPr>
        <w:t>So</w:t>
      </w:r>
      <w:proofErr w:type="gramEnd"/>
      <w:r w:rsidRPr="005A7C4E">
        <w:rPr>
          <w:rFonts w:ascii="Corbel" w:hAnsi="Corbel" w:cs="Calibri"/>
          <w:color w:val="000000"/>
          <w:sz w:val="22"/>
          <w:szCs w:val="22"/>
        </w:rPr>
        <w:t xml:space="preserve"> they turned up at the office and explained who they were. They went, ‘Oh yes, his probation manager changed in January. He’s now under [probation officer]</w:t>
      </w:r>
      <w:r w:rsidR="00A7159C" w:rsidRPr="005A7C4E">
        <w:rPr>
          <w:rFonts w:ascii="Corbel" w:hAnsi="Corbel" w:cs="Calibri"/>
          <w:color w:val="000000"/>
          <w:sz w:val="22"/>
          <w:szCs w:val="22"/>
        </w:rPr>
        <w:t>’</w:t>
      </w:r>
      <w:r w:rsidRPr="005A7C4E">
        <w:rPr>
          <w:rFonts w:ascii="Corbel" w:hAnsi="Corbel" w:cs="Calibri"/>
          <w:color w:val="000000"/>
          <w:sz w:val="22"/>
          <w:szCs w:val="22"/>
        </w:rPr>
        <w:t>. And that’s the only reason I know. I then wrote to [her]. I never got a reply. […] Now technically I’m in my last 12 weeks. I know there’s going to be MAPPA meetings in four weeks’ time, which is discussing my licence conditions with all the other sources. She’s going to base an entire conversation off reports written by others.</w:t>
      </w:r>
      <w:r w:rsidR="00BD78D4" w:rsidRPr="005A7C4E">
        <w:rPr>
          <w:rFonts w:ascii="Corbel" w:hAnsi="Corbel" w:cs="Calibri"/>
          <w:color w:val="000000"/>
          <w:sz w:val="22"/>
          <w:szCs w:val="22"/>
        </w:rPr>
        <w:t xml:space="preserve"> (Joel)</w:t>
      </w:r>
    </w:p>
    <w:p w14:paraId="5DAA4FF8" w14:textId="77777777" w:rsidR="001B438A" w:rsidRPr="005A7C4E" w:rsidRDefault="001B438A" w:rsidP="00AF154F">
      <w:pPr>
        <w:spacing w:line="276" w:lineRule="auto"/>
        <w:rPr>
          <w:rFonts w:ascii="Corbel" w:hAnsi="Corbel" w:cs="Calibri"/>
          <w:color w:val="000000"/>
          <w:sz w:val="22"/>
          <w:szCs w:val="22"/>
        </w:rPr>
      </w:pPr>
    </w:p>
    <w:p w14:paraId="129A5216" w14:textId="69929B90" w:rsidR="00BB470D" w:rsidRPr="005A7C4E" w:rsidRDefault="00190FA5" w:rsidP="00AF154F">
      <w:pPr>
        <w:spacing w:line="276" w:lineRule="auto"/>
        <w:rPr>
          <w:rFonts w:ascii="Corbel" w:hAnsi="Corbel" w:cs="Calibri"/>
          <w:color w:val="000000"/>
          <w:sz w:val="22"/>
          <w:szCs w:val="22"/>
        </w:rPr>
      </w:pPr>
      <w:r>
        <w:rPr>
          <w:rFonts w:ascii="Corbel" w:hAnsi="Corbel" w:cs="Calibri"/>
          <w:color w:val="000000"/>
          <w:sz w:val="22"/>
          <w:szCs w:val="22"/>
        </w:rPr>
        <w:t>As Joel suggests, s</w:t>
      </w:r>
      <w:r w:rsidR="006D5F10" w:rsidRPr="005A7C4E">
        <w:rPr>
          <w:rFonts w:ascii="Corbel" w:hAnsi="Corbel" w:cs="Calibri"/>
          <w:color w:val="000000"/>
          <w:sz w:val="22"/>
          <w:szCs w:val="22"/>
        </w:rPr>
        <w:t>uch complaints</w:t>
      </w:r>
      <w:r w:rsidR="00F423DE" w:rsidRPr="005A7C4E">
        <w:rPr>
          <w:rFonts w:ascii="Corbel" w:hAnsi="Corbel" w:cs="Calibri"/>
          <w:color w:val="000000"/>
          <w:sz w:val="22"/>
          <w:szCs w:val="22"/>
        </w:rPr>
        <w:t xml:space="preserve"> </w:t>
      </w:r>
      <w:r w:rsidR="006D5F10" w:rsidRPr="005A7C4E">
        <w:rPr>
          <w:rFonts w:ascii="Corbel" w:hAnsi="Corbel" w:cs="Calibri"/>
          <w:color w:val="000000"/>
          <w:sz w:val="22"/>
          <w:szCs w:val="22"/>
        </w:rPr>
        <w:t xml:space="preserve">are not that the institution and its staff are policing behaviour too closely </w:t>
      </w:r>
      <w:r w:rsidR="00BB470D" w:rsidRPr="005A7C4E">
        <w:rPr>
          <w:rFonts w:ascii="Corbel" w:hAnsi="Corbel" w:cs="Calibri"/>
          <w:color w:val="000000"/>
          <w:sz w:val="22"/>
          <w:szCs w:val="22"/>
        </w:rPr>
        <w:t>or</w:t>
      </w:r>
      <w:r w:rsidR="006D5F10" w:rsidRPr="005A7C4E">
        <w:rPr>
          <w:rFonts w:ascii="Corbel" w:hAnsi="Corbel" w:cs="Calibri"/>
          <w:color w:val="000000"/>
          <w:sz w:val="22"/>
          <w:szCs w:val="22"/>
        </w:rPr>
        <w:t xml:space="preserve"> intrusively, but</w:t>
      </w:r>
      <w:r w:rsidR="00E21219">
        <w:rPr>
          <w:rFonts w:ascii="Corbel" w:hAnsi="Corbel" w:cs="Calibri"/>
          <w:color w:val="000000"/>
          <w:sz w:val="22"/>
          <w:szCs w:val="22"/>
        </w:rPr>
        <w:t xml:space="preserve"> that they</w:t>
      </w:r>
      <w:r w:rsidR="006D5F10" w:rsidRPr="005A7C4E">
        <w:rPr>
          <w:rFonts w:ascii="Corbel" w:hAnsi="Corbel" w:cs="Calibri"/>
          <w:color w:val="000000"/>
          <w:sz w:val="22"/>
          <w:szCs w:val="22"/>
        </w:rPr>
        <w:t xml:space="preserve"> are distant </w:t>
      </w:r>
      <w:r w:rsidR="00FC5A12" w:rsidRPr="005A7C4E">
        <w:rPr>
          <w:rFonts w:ascii="Corbel" w:hAnsi="Corbel" w:cs="Calibri"/>
          <w:color w:val="000000"/>
          <w:sz w:val="22"/>
          <w:szCs w:val="22"/>
        </w:rPr>
        <w:t>and under-informed, in a way that makes it impossible for them to make fair decisions about individuals’ futures</w:t>
      </w:r>
      <w:r w:rsidR="000126B3" w:rsidRPr="005A7C4E">
        <w:rPr>
          <w:rFonts w:ascii="Corbel" w:hAnsi="Corbel" w:cs="Calibri"/>
          <w:color w:val="000000"/>
          <w:sz w:val="22"/>
          <w:szCs w:val="22"/>
        </w:rPr>
        <w:t>:</w:t>
      </w:r>
    </w:p>
    <w:p w14:paraId="2456B847" w14:textId="77777777" w:rsidR="00B70718" w:rsidRPr="005A7C4E" w:rsidRDefault="00B70718" w:rsidP="00AF154F">
      <w:pPr>
        <w:spacing w:line="276" w:lineRule="auto"/>
        <w:rPr>
          <w:rFonts w:ascii="Corbel" w:hAnsi="Corbel" w:cs="Calibri"/>
          <w:color w:val="000000"/>
          <w:sz w:val="22"/>
          <w:szCs w:val="22"/>
        </w:rPr>
      </w:pPr>
    </w:p>
    <w:p w14:paraId="2DE84586" w14:textId="0E9FE0D8" w:rsidR="00B7071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I’m anxious and I’m stressed because at the moment I now am going to be controlled by somebody that I have never spoke to, seen or had any interactions with. I just exist to them as a report on a table somewhere. They don’t know who I am as an individual, and that worries me greatly. But on the other side of that, I completely respect probation because they have a huge job to do. They have stupidly large caseloads, which must be unworkable. (Joel)</w:t>
      </w:r>
    </w:p>
    <w:p w14:paraId="2A926053" w14:textId="77777777" w:rsidR="00B50F45" w:rsidRPr="005A7C4E" w:rsidRDefault="00B50F45" w:rsidP="00AF154F">
      <w:pPr>
        <w:spacing w:line="276" w:lineRule="auto"/>
        <w:ind w:left="720"/>
        <w:rPr>
          <w:rFonts w:ascii="Corbel" w:hAnsi="Corbel" w:cs="Calibri"/>
          <w:color w:val="000000"/>
          <w:sz w:val="22"/>
          <w:szCs w:val="22"/>
        </w:rPr>
      </w:pPr>
    </w:p>
    <w:p w14:paraId="064C1D38" w14:textId="214E09DB" w:rsidR="00DD2ABC" w:rsidRPr="005A7C4E" w:rsidRDefault="00D85885" w:rsidP="00AF154F">
      <w:pPr>
        <w:spacing w:line="276" w:lineRule="auto"/>
        <w:rPr>
          <w:rFonts w:ascii="Corbel" w:hAnsi="Corbel" w:cs="Calibri"/>
          <w:color w:val="000000"/>
          <w:sz w:val="22"/>
          <w:szCs w:val="22"/>
        </w:rPr>
      </w:pPr>
      <w:r w:rsidRPr="005A7C4E">
        <w:rPr>
          <w:rFonts w:ascii="Corbel" w:hAnsi="Corbel" w:cs="Calibri"/>
          <w:color w:val="000000"/>
          <w:sz w:val="22"/>
          <w:szCs w:val="22"/>
        </w:rPr>
        <w:t xml:space="preserve">Joel’s sympathy with probation staff </w:t>
      </w:r>
      <w:r w:rsidR="00774AEA" w:rsidRPr="005A7C4E">
        <w:rPr>
          <w:rFonts w:ascii="Corbel" w:hAnsi="Corbel" w:cs="Calibri"/>
          <w:color w:val="000000"/>
          <w:sz w:val="22"/>
          <w:szCs w:val="22"/>
        </w:rPr>
        <w:t>is of note</w:t>
      </w:r>
      <w:r w:rsidRPr="005A7C4E">
        <w:rPr>
          <w:rFonts w:ascii="Corbel" w:hAnsi="Corbel" w:cs="Calibri"/>
          <w:color w:val="000000"/>
          <w:sz w:val="22"/>
          <w:szCs w:val="22"/>
        </w:rPr>
        <w:t xml:space="preserve">, because it again points to an absence of normative opposition to the basic task of </w:t>
      </w:r>
      <w:r w:rsidR="00A100D3" w:rsidRPr="005A7C4E">
        <w:rPr>
          <w:rFonts w:ascii="Corbel" w:hAnsi="Corbel" w:cs="Calibri"/>
          <w:color w:val="000000"/>
          <w:sz w:val="22"/>
          <w:szCs w:val="22"/>
        </w:rPr>
        <w:t xml:space="preserve">a set of practitioners whose </w:t>
      </w:r>
      <w:r w:rsidR="00741B73" w:rsidRPr="005A7C4E">
        <w:rPr>
          <w:rFonts w:ascii="Corbel" w:hAnsi="Corbel" w:cs="Calibri"/>
          <w:color w:val="000000"/>
          <w:sz w:val="22"/>
          <w:szCs w:val="22"/>
        </w:rPr>
        <w:t>primary objective</w:t>
      </w:r>
      <w:r w:rsidR="00A100D3" w:rsidRPr="005A7C4E">
        <w:rPr>
          <w:rFonts w:ascii="Corbel" w:hAnsi="Corbel" w:cs="Calibri"/>
          <w:color w:val="000000"/>
          <w:sz w:val="22"/>
          <w:szCs w:val="22"/>
        </w:rPr>
        <w:t xml:space="preserve"> (within the current context in England and Wales) is to manage risk. </w:t>
      </w:r>
      <w:r w:rsidR="00DD2ABC" w:rsidRPr="005A7C4E">
        <w:rPr>
          <w:rFonts w:ascii="Corbel" w:hAnsi="Corbel" w:cs="Calibri"/>
          <w:color w:val="000000"/>
          <w:sz w:val="22"/>
          <w:szCs w:val="22"/>
        </w:rPr>
        <w:t>Terry’s objection</w:t>
      </w:r>
      <w:r w:rsidR="00205F62" w:rsidRPr="005A7C4E">
        <w:rPr>
          <w:rFonts w:ascii="Corbel" w:hAnsi="Corbel" w:cs="Calibri"/>
          <w:color w:val="000000"/>
          <w:sz w:val="22"/>
          <w:szCs w:val="22"/>
        </w:rPr>
        <w:t xml:space="preserve"> – below –</w:t>
      </w:r>
      <w:r w:rsidR="00DD2ABC" w:rsidRPr="005A7C4E">
        <w:rPr>
          <w:rFonts w:ascii="Corbel" w:hAnsi="Corbel" w:cs="Calibri"/>
          <w:color w:val="000000"/>
          <w:sz w:val="22"/>
          <w:szCs w:val="22"/>
        </w:rPr>
        <w:t xml:space="preserve"> reflects the gulf between the degree to which his probation officer understands his circumstances, and the influence that this person will have over his future. Here, then, the issue is being gripped </w:t>
      </w:r>
      <w:r w:rsidR="00DD2ABC" w:rsidRPr="00477F1B">
        <w:rPr>
          <w:rFonts w:ascii="Corbel" w:hAnsi="Corbel" w:cs="Calibri"/>
          <w:color w:val="000000"/>
          <w:sz w:val="22"/>
          <w:szCs w:val="22"/>
        </w:rPr>
        <w:t>badly</w:t>
      </w:r>
      <w:r w:rsidR="00FF1631" w:rsidRPr="00477F1B">
        <w:rPr>
          <w:rFonts w:ascii="Corbel" w:hAnsi="Corbel" w:cs="Calibri"/>
          <w:color w:val="000000"/>
          <w:sz w:val="22"/>
          <w:szCs w:val="22"/>
        </w:rPr>
        <w:t>:</w:t>
      </w:r>
    </w:p>
    <w:p w14:paraId="42BFF554" w14:textId="77777777" w:rsidR="00B70718" w:rsidRPr="005A7C4E" w:rsidRDefault="00B70718" w:rsidP="00AF154F">
      <w:pPr>
        <w:spacing w:line="276" w:lineRule="auto"/>
        <w:ind w:left="720"/>
        <w:rPr>
          <w:rFonts w:ascii="Corbel" w:hAnsi="Corbel" w:cs="Calibri"/>
          <w:color w:val="000000"/>
          <w:sz w:val="22"/>
          <w:szCs w:val="22"/>
        </w:rPr>
      </w:pPr>
    </w:p>
    <w:p w14:paraId="59337493" w14:textId="7C51B142" w:rsidR="00B70718"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My probation hasn't spoken to me. I got told to keep regular contact with them, so every at the beginning</w:t>
      </w:r>
      <w:r w:rsidR="00A72FA8">
        <w:rPr>
          <w:rFonts w:ascii="Corbel" w:hAnsi="Corbel" w:cs="Calibri"/>
          <w:color w:val="000000"/>
          <w:sz w:val="22"/>
          <w:szCs w:val="22"/>
        </w:rPr>
        <w:t xml:space="preserve"> [of]</w:t>
      </w:r>
      <w:r w:rsidRPr="005A7C4E">
        <w:rPr>
          <w:rFonts w:ascii="Corbel" w:hAnsi="Corbel" w:cs="Calibri"/>
          <w:color w:val="000000"/>
          <w:sz w:val="22"/>
          <w:szCs w:val="22"/>
        </w:rPr>
        <w:t xml:space="preserve"> every second month I sent them a letter - no reply.  […] I asked my offender manager to </w:t>
      </w:r>
      <w:proofErr w:type="gramStart"/>
      <w:r w:rsidRPr="005A7C4E">
        <w:rPr>
          <w:rFonts w:ascii="Corbel" w:hAnsi="Corbel" w:cs="Calibri"/>
          <w:color w:val="000000"/>
          <w:sz w:val="22"/>
          <w:szCs w:val="22"/>
        </w:rPr>
        <w:t>check:</w:t>
      </w:r>
      <w:proofErr w:type="gramEnd"/>
      <w:r w:rsidRPr="005A7C4E">
        <w:rPr>
          <w:rFonts w:ascii="Corbel" w:hAnsi="Corbel" w:cs="Calibri"/>
          <w:color w:val="000000"/>
          <w:sz w:val="22"/>
          <w:szCs w:val="22"/>
        </w:rPr>
        <w:t xml:space="preserve"> nothing. […] But that doesn't stop him from getting his grubby claws into </w:t>
      </w:r>
      <w:r w:rsidR="00E10951" w:rsidRPr="005A7C4E">
        <w:rPr>
          <w:rFonts w:ascii="Corbel" w:hAnsi="Corbel" w:cs="Calibri"/>
          <w:color w:val="000000"/>
          <w:sz w:val="22"/>
          <w:szCs w:val="22"/>
        </w:rPr>
        <w:t>[the post-release]</w:t>
      </w:r>
      <w:r w:rsidRPr="005A7C4E">
        <w:rPr>
          <w:rFonts w:ascii="Corbel" w:hAnsi="Corbel" w:cs="Calibri"/>
          <w:color w:val="000000"/>
          <w:sz w:val="22"/>
          <w:szCs w:val="22"/>
        </w:rPr>
        <w:t xml:space="preserve"> conditions on my life [</w:t>
      </w:r>
      <w:r w:rsidR="003B1ED8">
        <w:rPr>
          <w:rFonts w:ascii="Corbel" w:hAnsi="Corbel" w:cs="Calibri"/>
          <w:color w:val="000000"/>
          <w:sz w:val="22"/>
          <w:szCs w:val="22"/>
        </w:rPr>
        <w:t>through my licence restrictions</w:t>
      </w:r>
      <w:r w:rsidRPr="005A7C4E">
        <w:rPr>
          <w:rFonts w:ascii="Corbel" w:hAnsi="Corbel" w:cs="Calibri"/>
          <w:color w:val="000000"/>
          <w:sz w:val="22"/>
          <w:szCs w:val="22"/>
        </w:rPr>
        <w:t>]. (Terry)</w:t>
      </w:r>
    </w:p>
    <w:p w14:paraId="68E10222" w14:textId="77777777" w:rsidR="00073318" w:rsidRPr="005A7C4E" w:rsidRDefault="00073318" w:rsidP="00AF154F">
      <w:pPr>
        <w:spacing w:line="276" w:lineRule="auto"/>
        <w:rPr>
          <w:rFonts w:ascii="Corbel" w:hAnsi="Corbel" w:cs="Calibri"/>
          <w:color w:val="000000"/>
          <w:sz w:val="22"/>
          <w:szCs w:val="22"/>
        </w:rPr>
      </w:pPr>
    </w:p>
    <w:p w14:paraId="1C4409E1" w14:textId="046847CE" w:rsidR="008C72F7" w:rsidRDefault="00945EE0" w:rsidP="00AF154F">
      <w:pPr>
        <w:spacing w:line="276" w:lineRule="auto"/>
        <w:rPr>
          <w:rFonts w:ascii="Corbel" w:hAnsi="Corbel" w:cs="Calibri"/>
          <w:color w:val="000000"/>
          <w:sz w:val="22"/>
          <w:szCs w:val="22"/>
        </w:rPr>
      </w:pPr>
      <w:r>
        <w:rPr>
          <w:rFonts w:ascii="Corbel" w:hAnsi="Corbel" w:cs="Calibri"/>
          <w:color w:val="000000"/>
          <w:sz w:val="22"/>
          <w:szCs w:val="22"/>
        </w:rPr>
        <w:t>Here, t</w:t>
      </w:r>
      <w:r w:rsidR="00954744">
        <w:rPr>
          <w:rFonts w:ascii="Corbel" w:hAnsi="Corbel" w:cs="Calibri"/>
          <w:color w:val="000000"/>
          <w:sz w:val="22"/>
          <w:szCs w:val="22"/>
        </w:rPr>
        <w:t xml:space="preserve">he texture of power is </w:t>
      </w:r>
      <w:r>
        <w:rPr>
          <w:rFonts w:ascii="Corbel" w:hAnsi="Corbel" w:cs="Calibri"/>
          <w:color w:val="000000"/>
          <w:sz w:val="22"/>
          <w:szCs w:val="22"/>
        </w:rPr>
        <w:t>determined</w:t>
      </w:r>
      <w:r w:rsidR="00954744">
        <w:rPr>
          <w:rFonts w:ascii="Corbel" w:hAnsi="Corbel" w:cs="Calibri"/>
          <w:color w:val="000000"/>
          <w:sz w:val="22"/>
          <w:szCs w:val="22"/>
        </w:rPr>
        <w:t xml:space="preserve"> not just by </w:t>
      </w:r>
      <w:r w:rsidR="008C72F7">
        <w:rPr>
          <w:rFonts w:ascii="Corbel" w:hAnsi="Corbel" w:cs="Calibri"/>
          <w:color w:val="000000"/>
          <w:sz w:val="22"/>
          <w:szCs w:val="22"/>
        </w:rPr>
        <w:t xml:space="preserve">the redistribution of </w:t>
      </w:r>
      <w:r w:rsidR="005A07CE">
        <w:rPr>
          <w:rFonts w:ascii="Corbel" w:hAnsi="Corbel" w:cs="Calibri"/>
          <w:color w:val="000000"/>
          <w:sz w:val="22"/>
          <w:szCs w:val="22"/>
        </w:rPr>
        <w:t>authority</w:t>
      </w:r>
      <w:r w:rsidR="008C72F7">
        <w:rPr>
          <w:rFonts w:ascii="Corbel" w:hAnsi="Corbel" w:cs="Calibri"/>
          <w:color w:val="000000"/>
          <w:sz w:val="22"/>
          <w:szCs w:val="22"/>
        </w:rPr>
        <w:t xml:space="preserve"> to specialists (</w:t>
      </w:r>
      <w:r w:rsidR="005448A0">
        <w:rPr>
          <w:rFonts w:ascii="Corbel" w:hAnsi="Corbel" w:cs="Calibri"/>
          <w:color w:val="000000"/>
          <w:sz w:val="22"/>
          <w:szCs w:val="22"/>
        </w:rPr>
        <w:t>Crewe 2011a</w:t>
      </w:r>
      <w:r w:rsidR="008C72F7">
        <w:rPr>
          <w:rFonts w:ascii="Corbel" w:hAnsi="Corbel" w:cs="Calibri"/>
          <w:color w:val="000000"/>
          <w:sz w:val="22"/>
          <w:szCs w:val="22"/>
        </w:rPr>
        <w:t>), but</w:t>
      </w:r>
      <w:r w:rsidR="00954744">
        <w:rPr>
          <w:rFonts w:ascii="Corbel" w:hAnsi="Corbel" w:cs="Calibri"/>
          <w:color w:val="000000"/>
          <w:sz w:val="22"/>
          <w:szCs w:val="22"/>
        </w:rPr>
        <w:t>, more specifically, by their</w:t>
      </w:r>
      <w:r w:rsidR="008C72F7">
        <w:rPr>
          <w:rFonts w:ascii="Corbel" w:hAnsi="Corbel" w:cs="Calibri"/>
          <w:color w:val="000000"/>
          <w:sz w:val="22"/>
          <w:szCs w:val="22"/>
        </w:rPr>
        <w:t xml:space="preserve"> absence and lack of grip.</w:t>
      </w:r>
    </w:p>
    <w:p w14:paraId="0033817A" w14:textId="77777777" w:rsidR="008C72F7" w:rsidRDefault="008C72F7" w:rsidP="00AF154F">
      <w:pPr>
        <w:spacing w:line="276" w:lineRule="auto"/>
        <w:rPr>
          <w:rFonts w:ascii="Corbel" w:hAnsi="Corbel" w:cs="Calibri"/>
          <w:color w:val="000000"/>
          <w:sz w:val="22"/>
          <w:szCs w:val="22"/>
        </w:rPr>
      </w:pPr>
    </w:p>
    <w:p w14:paraId="39A1859F" w14:textId="38BA5386" w:rsidR="006D5F10" w:rsidRPr="005A7C4E" w:rsidRDefault="00073318" w:rsidP="00AF154F">
      <w:pPr>
        <w:spacing w:line="276" w:lineRule="auto"/>
        <w:rPr>
          <w:rFonts w:ascii="Corbel" w:hAnsi="Corbel" w:cs="Calibri"/>
          <w:color w:val="000000"/>
          <w:sz w:val="22"/>
          <w:szCs w:val="22"/>
        </w:rPr>
      </w:pPr>
      <w:r w:rsidRPr="005A7C4E">
        <w:rPr>
          <w:rFonts w:ascii="Corbel" w:hAnsi="Corbel" w:cs="Calibri"/>
          <w:color w:val="000000"/>
          <w:sz w:val="22"/>
          <w:szCs w:val="22"/>
        </w:rPr>
        <w:t>F</w:t>
      </w:r>
      <w:r w:rsidR="006D5F10" w:rsidRPr="005A7C4E">
        <w:rPr>
          <w:rFonts w:ascii="Corbel" w:hAnsi="Corbel" w:cs="Calibri"/>
          <w:color w:val="000000"/>
          <w:sz w:val="22"/>
          <w:szCs w:val="22"/>
        </w:rPr>
        <w:t xml:space="preserve">or other prisoners, it is being </w:t>
      </w:r>
      <w:r w:rsidR="006D5F10" w:rsidRPr="000D065B">
        <w:rPr>
          <w:rFonts w:ascii="Corbel" w:hAnsi="Corbel" w:cs="Calibri"/>
          <w:i/>
          <w:iCs/>
          <w:color w:val="000000"/>
          <w:sz w:val="22"/>
          <w:szCs w:val="22"/>
        </w:rPr>
        <w:t>un-</w:t>
      </w:r>
      <w:proofErr w:type="spellStart"/>
      <w:r w:rsidR="006D5F10" w:rsidRPr="000D065B">
        <w:rPr>
          <w:rFonts w:ascii="Corbel" w:hAnsi="Corbel" w:cs="Calibri"/>
          <w:i/>
          <w:iCs/>
          <w:color w:val="000000"/>
          <w:sz w:val="22"/>
          <w:szCs w:val="22"/>
        </w:rPr>
        <w:t>grippable</w:t>
      </w:r>
      <w:proofErr w:type="spellEnd"/>
      <w:r w:rsidR="006D5F10" w:rsidRPr="005A7C4E">
        <w:rPr>
          <w:rFonts w:ascii="Corbel" w:hAnsi="Corbel" w:cs="Calibri"/>
          <w:color w:val="000000"/>
          <w:sz w:val="22"/>
          <w:szCs w:val="22"/>
        </w:rPr>
        <w:t xml:space="preserve"> within the institutional logic of risk that generates frustration. Prisoners who are considered to be ‘too low risk’ to merit formal interventions point out that, as a result, they are idle or static, and </w:t>
      </w:r>
      <w:r w:rsidR="00A62DEF">
        <w:rPr>
          <w:rFonts w:ascii="Corbel" w:hAnsi="Corbel" w:cs="Calibri"/>
          <w:color w:val="000000"/>
          <w:sz w:val="22"/>
          <w:szCs w:val="22"/>
        </w:rPr>
        <w:t>struggle to</w:t>
      </w:r>
      <w:r w:rsidR="006D5F10" w:rsidRPr="005A7C4E">
        <w:rPr>
          <w:rFonts w:ascii="Corbel" w:hAnsi="Corbel" w:cs="Calibri"/>
          <w:color w:val="000000"/>
          <w:sz w:val="22"/>
          <w:szCs w:val="22"/>
        </w:rPr>
        <w:t xml:space="preserve"> progress</w:t>
      </w:r>
      <w:r w:rsidR="0045384C" w:rsidRPr="005A7C4E">
        <w:rPr>
          <w:rFonts w:ascii="Corbel" w:hAnsi="Corbel" w:cs="Calibri"/>
          <w:color w:val="000000"/>
          <w:sz w:val="22"/>
          <w:szCs w:val="22"/>
        </w:rPr>
        <w:t xml:space="preserve">. Ricky, for example, reported being </w:t>
      </w:r>
      <w:r w:rsidR="000E0CDE" w:rsidRPr="005A7C4E">
        <w:rPr>
          <w:rFonts w:ascii="Corbel" w:hAnsi="Corbel" w:cs="Calibri"/>
          <w:color w:val="000000"/>
          <w:sz w:val="22"/>
          <w:szCs w:val="22"/>
        </w:rPr>
        <w:t>unable to demonstrate reduced risk</w:t>
      </w:r>
      <w:r w:rsidR="00B17666" w:rsidRPr="005A7C4E">
        <w:rPr>
          <w:rFonts w:ascii="Corbel" w:hAnsi="Corbel" w:cs="Calibri"/>
          <w:color w:val="000000"/>
          <w:sz w:val="22"/>
          <w:szCs w:val="22"/>
        </w:rPr>
        <w:t xml:space="preserve"> – or fully understand some aspects of his offending behaviour – </w:t>
      </w:r>
      <w:r w:rsidR="000E0CDE" w:rsidRPr="005A7C4E">
        <w:rPr>
          <w:rFonts w:ascii="Corbel" w:hAnsi="Corbel" w:cs="Calibri"/>
          <w:color w:val="000000"/>
          <w:sz w:val="22"/>
          <w:szCs w:val="22"/>
        </w:rPr>
        <w:t>because</w:t>
      </w:r>
      <w:r w:rsidR="00731606" w:rsidRPr="005A7C4E">
        <w:rPr>
          <w:rFonts w:ascii="Corbel" w:hAnsi="Corbel" w:cs="Calibri"/>
          <w:color w:val="000000"/>
          <w:sz w:val="22"/>
          <w:szCs w:val="22"/>
        </w:rPr>
        <w:t xml:space="preserve"> </w:t>
      </w:r>
      <w:r w:rsidR="0028500A" w:rsidRPr="005A7C4E">
        <w:rPr>
          <w:rFonts w:ascii="Corbel" w:hAnsi="Corbel" w:cs="Calibri"/>
          <w:color w:val="000000"/>
          <w:sz w:val="22"/>
          <w:szCs w:val="22"/>
        </w:rPr>
        <w:t xml:space="preserve">his risk level was </w:t>
      </w:r>
      <w:r w:rsidR="00205F62" w:rsidRPr="005A7C4E">
        <w:rPr>
          <w:rFonts w:ascii="Corbel" w:hAnsi="Corbel" w:cs="Calibri"/>
          <w:color w:val="000000"/>
          <w:sz w:val="22"/>
          <w:szCs w:val="22"/>
        </w:rPr>
        <w:t xml:space="preserve">not high enough </w:t>
      </w:r>
      <w:r w:rsidR="0028500A" w:rsidRPr="005A7C4E">
        <w:rPr>
          <w:rFonts w:ascii="Corbel" w:hAnsi="Corbel" w:cs="Calibri"/>
          <w:color w:val="000000"/>
          <w:sz w:val="22"/>
          <w:szCs w:val="22"/>
        </w:rPr>
        <w:t xml:space="preserve">for him to be considered </w:t>
      </w:r>
      <w:r w:rsidR="007D0548" w:rsidRPr="005A7C4E">
        <w:rPr>
          <w:rFonts w:ascii="Corbel" w:hAnsi="Corbel" w:cs="Calibri"/>
          <w:color w:val="000000"/>
          <w:sz w:val="22"/>
          <w:szCs w:val="22"/>
        </w:rPr>
        <w:t xml:space="preserve">a priority for </w:t>
      </w:r>
      <w:r w:rsidR="00817F08" w:rsidRPr="005A7C4E">
        <w:rPr>
          <w:rFonts w:ascii="Corbel" w:hAnsi="Corbel" w:cs="Calibri"/>
          <w:color w:val="000000"/>
          <w:sz w:val="22"/>
          <w:szCs w:val="22"/>
        </w:rPr>
        <w:t xml:space="preserve">offending </w:t>
      </w:r>
      <w:r w:rsidR="00817F08" w:rsidRPr="005A7C4E">
        <w:rPr>
          <w:rFonts w:ascii="Corbel" w:hAnsi="Corbel" w:cs="Calibri"/>
          <w:color w:val="000000"/>
          <w:sz w:val="22"/>
          <w:szCs w:val="22"/>
        </w:rPr>
        <w:lastRenderedPageBreak/>
        <w:t>behaviour programmes.</w:t>
      </w:r>
      <w:r w:rsidR="007D0548" w:rsidRPr="005A7C4E">
        <w:rPr>
          <w:rFonts w:ascii="Corbel" w:hAnsi="Corbel" w:cs="Calibri"/>
          <w:color w:val="000000"/>
          <w:sz w:val="22"/>
          <w:szCs w:val="22"/>
        </w:rPr>
        <w:t xml:space="preserve"> </w:t>
      </w:r>
      <w:r w:rsidR="00D32B67" w:rsidRPr="005A7C4E">
        <w:rPr>
          <w:rFonts w:ascii="Corbel" w:hAnsi="Corbel" w:cs="Calibri"/>
          <w:color w:val="000000"/>
          <w:sz w:val="22"/>
          <w:szCs w:val="22"/>
        </w:rPr>
        <w:t xml:space="preserve">As a result, </w:t>
      </w:r>
      <w:r w:rsidR="00FA1E32" w:rsidRPr="005A7C4E">
        <w:rPr>
          <w:rFonts w:ascii="Corbel" w:hAnsi="Corbel" w:cs="Calibri"/>
          <w:color w:val="000000"/>
          <w:sz w:val="22"/>
          <w:szCs w:val="22"/>
        </w:rPr>
        <w:t xml:space="preserve">and despite his normative enthusiasm for </w:t>
      </w:r>
      <w:r w:rsidR="00862D83" w:rsidRPr="005A7C4E">
        <w:rPr>
          <w:rFonts w:ascii="Corbel" w:hAnsi="Corbel" w:cs="Calibri"/>
          <w:color w:val="000000"/>
          <w:sz w:val="22"/>
          <w:szCs w:val="22"/>
        </w:rPr>
        <w:t>such</w:t>
      </w:r>
      <w:r w:rsidR="00FA1E32" w:rsidRPr="005A7C4E">
        <w:rPr>
          <w:rFonts w:ascii="Corbel" w:hAnsi="Corbel" w:cs="Calibri"/>
          <w:color w:val="000000"/>
          <w:sz w:val="22"/>
          <w:szCs w:val="22"/>
        </w:rPr>
        <w:t xml:space="preserve"> interventions, </w:t>
      </w:r>
      <w:r w:rsidR="00D32B67" w:rsidRPr="005A7C4E">
        <w:rPr>
          <w:rFonts w:ascii="Corbel" w:hAnsi="Corbel" w:cs="Calibri"/>
          <w:color w:val="000000"/>
          <w:sz w:val="22"/>
          <w:szCs w:val="22"/>
        </w:rPr>
        <w:t>h</w:t>
      </w:r>
      <w:r w:rsidR="00BF592A" w:rsidRPr="005A7C4E">
        <w:rPr>
          <w:rFonts w:ascii="Corbel" w:hAnsi="Corbel" w:cs="Calibri"/>
          <w:color w:val="000000"/>
          <w:sz w:val="22"/>
          <w:szCs w:val="22"/>
        </w:rPr>
        <w:t xml:space="preserve">is progression to an open prison </w:t>
      </w:r>
      <w:r w:rsidR="00731606" w:rsidRPr="005A7C4E">
        <w:rPr>
          <w:rFonts w:ascii="Corbel" w:hAnsi="Corbel" w:cs="Calibri"/>
          <w:color w:val="000000"/>
          <w:sz w:val="22"/>
          <w:szCs w:val="22"/>
        </w:rPr>
        <w:t>had been impeded:</w:t>
      </w:r>
    </w:p>
    <w:p w14:paraId="0490031A" w14:textId="77777777" w:rsidR="006D5F10" w:rsidRPr="005A7C4E" w:rsidRDefault="006D5F10" w:rsidP="00AF154F">
      <w:pPr>
        <w:spacing w:line="276" w:lineRule="auto"/>
        <w:rPr>
          <w:rFonts w:ascii="Corbel" w:hAnsi="Corbel" w:cs="Calibri"/>
          <w:color w:val="000000"/>
          <w:sz w:val="22"/>
          <w:szCs w:val="22"/>
        </w:rPr>
      </w:pPr>
    </w:p>
    <w:p w14:paraId="23D3A3DC" w14:textId="0C73BAE5" w:rsidR="00782777" w:rsidRPr="005A7C4E" w:rsidRDefault="00B70718"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 xml:space="preserve">I can’t progress to a D Cat because I haven’t done programmes. But I can’t do programmes because I’m not the correct risk, or a low risk.  […] And every time it comes back with the Cat D review it </w:t>
      </w:r>
      <w:proofErr w:type="gramStart"/>
      <w:r w:rsidRPr="005A7C4E">
        <w:rPr>
          <w:rFonts w:ascii="Corbel" w:hAnsi="Corbel" w:cs="Calibri"/>
          <w:color w:val="000000"/>
          <w:sz w:val="22"/>
          <w:szCs w:val="22"/>
        </w:rPr>
        <w:t>says</w:t>
      </w:r>
      <w:proofErr w:type="gramEnd"/>
      <w:r w:rsidRPr="005A7C4E">
        <w:rPr>
          <w:rFonts w:ascii="Corbel" w:hAnsi="Corbel" w:cs="Calibri"/>
          <w:color w:val="000000"/>
          <w:sz w:val="22"/>
          <w:szCs w:val="22"/>
        </w:rPr>
        <w:t xml:space="preserve"> ‘You haven’t done any work [on your risk]’. It is not that I haven’t done any work; it is that they system as a whole has nothing to help me with. [Pause] So it is quite depressing. I want to progress I would love to do [courses], to go through whatever process to make sure that I understand all of my triggers and all of my risks and that I have the correct tools to go forward with. (Ricky)</w:t>
      </w:r>
    </w:p>
    <w:p w14:paraId="1F864B52" w14:textId="77777777" w:rsidR="00A4313C" w:rsidRPr="005A7C4E" w:rsidRDefault="00A4313C" w:rsidP="00AF154F">
      <w:pPr>
        <w:spacing w:line="276" w:lineRule="auto"/>
        <w:rPr>
          <w:rFonts w:ascii="Corbel" w:hAnsi="Corbel" w:cs="Calibri"/>
          <w:color w:val="000000"/>
          <w:sz w:val="22"/>
          <w:szCs w:val="22"/>
        </w:rPr>
      </w:pPr>
    </w:p>
    <w:p w14:paraId="4372F550" w14:textId="4DBCC3D2" w:rsidR="00C724EB" w:rsidRPr="005A7C4E" w:rsidRDefault="00394FF6" w:rsidP="00AF154F">
      <w:pPr>
        <w:spacing w:line="276" w:lineRule="auto"/>
        <w:rPr>
          <w:rFonts w:ascii="Corbel" w:hAnsi="Corbel" w:cs="Calibri"/>
          <w:color w:val="000000"/>
          <w:sz w:val="22"/>
          <w:szCs w:val="22"/>
        </w:rPr>
      </w:pPr>
      <w:r w:rsidRPr="005A7C4E">
        <w:rPr>
          <w:rFonts w:ascii="Corbel" w:hAnsi="Corbel" w:cs="Calibri"/>
          <w:color w:val="000000"/>
          <w:sz w:val="22"/>
          <w:szCs w:val="22"/>
        </w:rPr>
        <w:t>Within a discourse that works ‘upon’ people, t</w:t>
      </w:r>
      <w:r w:rsidR="00C724EB" w:rsidRPr="005A7C4E">
        <w:rPr>
          <w:rFonts w:ascii="Corbel" w:hAnsi="Corbel" w:cs="Calibri"/>
          <w:color w:val="000000"/>
          <w:sz w:val="22"/>
          <w:szCs w:val="22"/>
        </w:rPr>
        <w:t>he risk of being un-</w:t>
      </w:r>
      <w:proofErr w:type="spellStart"/>
      <w:r w:rsidR="00C724EB" w:rsidRPr="005A7C4E">
        <w:rPr>
          <w:rFonts w:ascii="Corbel" w:hAnsi="Corbel" w:cs="Calibri"/>
          <w:color w:val="000000"/>
          <w:sz w:val="22"/>
          <w:szCs w:val="22"/>
        </w:rPr>
        <w:t>grippable</w:t>
      </w:r>
      <w:proofErr w:type="spellEnd"/>
      <w:r w:rsidR="00C724EB" w:rsidRPr="005A7C4E">
        <w:rPr>
          <w:rFonts w:ascii="Corbel" w:hAnsi="Corbel" w:cs="Calibri"/>
          <w:color w:val="000000"/>
          <w:sz w:val="22"/>
          <w:szCs w:val="22"/>
        </w:rPr>
        <w:t xml:space="preserve"> </w:t>
      </w:r>
      <w:r w:rsidR="0091088B">
        <w:rPr>
          <w:rFonts w:ascii="Corbel" w:hAnsi="Corbel" w:cs="Calibri"/>
          <w:color w:val="000000"/>
          <w:sz w:val="22"/>
          <w:szCs w:val="22"/>
        </w:rPr>
        <w:t xml:space="preserve">also </w:t>
      </w:r>
      <w:r w:rsidR="00C724EB" w:rsidRPr="005A7C4E">
        <w:rPr>
          <w:rFonts w:ascii="Corbel" w:hAnsi="Corbel" w:cs="Calibri"/>
          <w:color w:val="000000"/>
          <w:sz w:val="22"/>
          <w:szCs w:val="22"/>
        </w:rPr>
        <w:t xml:space="preserve">means that some prisoners seek out a diagnosis </w:t>
      </w:r>
      <w:r w:rsidRPr="005A7C4E">
        <w:rPr>
          <w:rFonts w:ascii="Corbel" w:hAnsi="Corbel" w:cs="Calibri"/>
          <w:color w:val="000000"/>
          <w:sz w:val="22"/>
          <w:szCs w:val="22"/>
        </w:rPr>
        <w:t>to</w:t>
      </w:r>
      <w:r w:rsidR="00C724EB" w:rsidRPr="005A7C4E">
        <w:rPr>
          <w:rFonts w:ascii="Corbel" w:hAnsi="Corbel" w:cs="Calibri"/>
          <w:color w:val="000000"/>
          <w:sz w:val="22"/>
          <w:szCs w:val="22"/>
        </w:rPr>
        <w:t xml:space="preserve"> </w:t>
      </w:r>
      <w:r w:rsidRPr="005A7C4E">
        <w:rPr>
          <w:rFonts w:ascii="Corbel" w:hAnsi="Corbel" w:cs="Calibri"/>
          <w:color w:val="000000"/>
          <w:sz w:val="22"/>
          <w:szCs w:val="22"/>
        </w:rPr>
        <w:t>ensure</w:t>
      </w:r>
      <w:r w:rsidR="00C724EB" w:rsidRPr="005A7C4E">
        <w:rPr>
          <w:rFonts w:ascii="Corbel" w:hAnsi="Corbel" w:cs="Calibri"/>
          <w:color w:val="000000"/>
          <w:sz w:val="22"/>
          <w:szCs w:val="22"/>
        </w:rPr>
        <w:t xml:space="preserve"> that they are visible </w:t>
      </w:r>
      <w:r w:rsidR="00CB0A39">
        <w:rPr>
          <w:rFonts w:ascii="Corbel" w:hAnsi="Corbel" w:cs="Calibri"/>
          <w:color w:val="000000"/>
          <w:sz w:val="22"/>
          <w:szCs w:val="22"/>
        </w:rPr>
        <w:t>or</w:t>
      </w:r>
      <w:r w:rsidR="00C724EB" w:rsidRPr="005A7C4E">
        <w:rPr>
          <w:rFonts w:ascii="Corbel" w:hAnsi="Corbel" w:cs="Calibri"/>
          <w:color w:val="000000"/>
          <w:sz w:val="22"/>
          <w:szCs w:val="22"/>
        </w:rPr>
        <w:t xml:space="preserve"> intelligible. To have some kind of problem or pathology gives the system something to </w:t>
      </w:r>
      <w:r w:rsidRPr="005A7C4E">
        <w:rPr>
          <w:rFonts w:ascii="Corbel" w:hAnsi="Corbel" w:cs="Calibri"/>
          <w:color w:val="000000"/>
          <w:sz w:val="22"/>
          <w:szCs w:val="22"/>
        </w:rPr>
        <w:t>identify</w:t>
      </w:r>
      <w:r w:rsidR="00C724EB" w:rsidRPr="005A7C4E">
        <w:rPr>
          <w:rFonts w:ascii="Corbel" w:hAnsi="Corbel" w:cs="Calibri"/>
          <w:color w:val="000000"/>
          <w:sz w:val="22"/>
          <w:szCs w:val="22"/>
        </w:rPr>
        <w:t xml:space="preserve"> and improve. It minimises the possibility of being </w:t>
      </w:r>
      <w:r w:rsidRPr="005A7C4E">
        <w:rPr>
          <w:rFonts w:ascii="Corbel" w:hAnsi="Corbel" w:cs="Calibri"/>
          <w:color w:val="000000"/>
          <w:sz w:val="22"/>
          <w:szCs w:val="22"/>
        </w:rPr>
        <w:t xml:space="preserve">indiscernible, and of falling under a systemic radar that is attuned to particular forms of risk. </w:t>
      </w:r>
    </w:p>
    <w:p w14:paraId="38A4108E" w14:textId="77777777" w:rsidR="00394FF6" w:rsidRPr="005A7C4E" w:rsidRDefault="00394FF6" w:rsidP="00AF154F">
      <w:pPr>
        <w:spacing w:line="276" w:lineRule="auto"/>
        <w:rPr>
          <w:rFonts w:ascii="Corbel" w:hAnsi="Corbel" w:cs="Calibri"/>
          <w:color w:val="000000"/>
          <w:sz w:val="22"/>
          <w:szCs w:val="22"/>
        </w:rPr>
      </w:pPr>
    </w:p>
    <w:p w14:paraId="25170903" w14:textId="0526E742" w:rsidR="00F3795C" w:rsidRPr="005A7C4E" w:rsidRDefault="00090489" w:rsidP="00AF154F">
      <w:pPr>
        <w:spacing w:line="276" w:lineRule="auto"/>
        <w:rPr>
          <w:rFonts w:ascii="Corbel" w:hAnsi="Corbel"/>
          <w:sz w:val="22"/>
          <w:szCs w:val="22"/>
        </w:rPr>
      </w:pPr>
      <w:r w:rsidRPr="005A7C4E">
        <w:rPr>
          <w:rFonts w:ascii="Corbel" w:hAnsi="Corbel" w:cs="Calibri"/>
          <w:color w:val="000000"/>
          <w:sz w:val="22"/>
          <w:szCs w:val="22"/>
        </w:rPr>
        <w:t>One way of</w:t>
      </w:r>
      <w:r w:rsidR="0054774E" w:rsidRPr="005A7C4E">
        <w:rPr>
          <w:rFonts w:ascii="Corbel" w:hAnsi="Corbel" w:cs="Calibri"/>
          <w:color w:val="000000"/>
          <w:sz w:val="22"/>
          <w:szCs w:val="22"/>
        </w:rPr>
        <w:t xml:space="preserve"> </w:t>
      </w:r>
      <w:r w:rsidR="00112783" w:rsidRPr="005A7C4E">
        <w:rPr>
          <w:rFonts w:ascii="Corbel" w:hAnsi="Corbel" w:cs="Calibri"/>
          <w:color w:val="000000"/>
          <w:sz w:val="22"/>
          <w:szCs w:val="22"/>
        </w:rPr>
        <w:t>conceptualising</w:t>
      </w:r>
      <w:r w:rsidR="0054774E" w:rsidRPr="005A7C4E">
        <w:rPr>
          <w:rFonts w:ascii="Corbel" w:hAnsi="Corbel" w:cs="Calibri"/>
          <w:color w:val="000000"/>
          <w:sz w:val="22"/>
          <w:szCs w:val="22"/>
        </w:rPr>
        <w:t xml:space="preserve"> </w:t>
      </w:r>
      <w:r w:rsidR="00862D83" w:rsidRPr="005A7C4E">
        <w:rPr>
          <w:rFonts w:ascii="Corbel" w:hAnsi="Corbel" w:cs="Calibri"/>
          <w:color w:val="000000"/>
          <w:sz w:val="22"/>
          <w:szCs w:val="22"/>
        </w:rPr>
        <w:t>this</w:t>
      </w:r>
      <w:r w:rsidR="0054774E" w:rsidRPr="005A7C4E">
        <w:rPr>
          <w:rFonts w:ascii="Corbel" w:hAnsi="Corbel" w:cs="Calibri"/>
          <w:color w:val="000000"/>
          <w:sz w:val="22"/>
          <w:szCs w:val="22"/>
        </w:rPr>
        <w:t xml:space="preserve"> </w:t>
      </w:r>
      <w:r w:rsidR="005C7A10" w:rsidRPr="005A7C4E">
        <w:rPr>
          <w:rFonts w:ascii="Corbel" w:hAnsi="Corbel" w:cs="Calibri"/>
          <w:color w:val="000000"/>
          <w:sz w:val="22"/>
          <w:szCs w:val="22"/>
        </w:rPr>
        <w:t>penal dynamic</w:t>
      </w:r>
      <w:r w:rsidRPr="005A7C4E">
        <w:rPr>
          <w:rFonts w:ascii="Corbel" w:hAnsi="Corbel" w:cs="Calibri"/>
          <w:color w:val="000000"/>
          <w:sz w:val="22"/>
          <w:szCs w:val="22"/>
        </w:rPr>
        <w:t xml:space="preserve"> is through the image of the</w:t>
      </w:r>
      <w:r w:rsidR="00156734" w:rsidRPr="005A7C4E">
        <w:rPr>
          <w:rFonts w:ascii="Corbel" w:hAnsi="Corbel" w:cs="Calibri"/>
          <w:color w:val="000000"/>
          <w:sz w:val="22"/>
          <w:szCs w:val="22"/>
        </w:rPr>
        <w:t xml:space="preserve"> ‘claw crane’</w:t>
      </w:r>
      <w:r w:rsidR="00E46F39" w:rsidRPr="005A7C4E">
        <w:rPr>
          <w:rFonts w:ascii="Corbel" w:hAnsi="Corbel" w:cs="Calibri"/>
          <w:color w:val="000000"/>
          <w:sz w:val="22"/>
          <w:szCs w:val="22"/>
        </w:rPr>
        <w:t xml:space="preserve"> machine</w:t>
      </w:r>
      <w:r w:rsidR="00156734" w:rsidRPr="005A7C4E">
        <w:rPr>
          <w:rFonts w:ascii="Corbel" w:hAnsi="Corbel" w:cs="Calibri"/>
          <w:color w:val="000000"/>
          <w:sz w:val="22"/>
          <w:szCs w:val="22"/>
        </w:rPr>
        <w:t>, often found in fairgrounds, video arcades, supermarkets, shopping malls and other sites of leisure consumption.</w:t>
      </w:r>
      <w:r w:rsidRPr="005A7C4E">
        <w:rPr>
          <w:rFonts w:ascii="Corbel" w:hAnsi="Corbel" w:cs="Calibri"/>
          <w:color w:val="000000"/>
          <w:sz w:val="22"/>
          <w:szCs w:val="22"/>
        </w:rPr>
        <w:t xml:space="preserve"> </w:t>
      </w:r>
      <w:r w:rsidR="00E46F39" w:rsidRPr="005A7C4E">
        <w:rPr>
          <w:rFonts w:ascii="Corbel" w:hAnsi="Corbel" w:cs="Calibri"/>
          <w:color w:val="000000"/>
          <w:sz w:val="22"/>
          <w:szCs w:val="22"/>
        </w:rPr>
        <w:t xml:space="preserve">Typically, </w:t>
      </w:r>
      <w:r w:rsidR="005009A2" w:rsidRPr="005A7C4E">
        <w:rPr>
          <w:rFonts w:ascii="Corbel" w:hAnsi="Corbel" w:cs="Calibri"/>
          <w:color w:val="000000"/>
          <w:sz w:val="22"/>
          <w:szCs w:val="22"/>
        </w:rPr>
        <w:t xml:space="preserve">the consumer is able to control a mechanised claw, which descends into the machine </w:t>
      </w:r>
      <w:r w:rsidR="00C017F4" w:rsidRPr="005A7C4E">
        <w:rPr>
          <w:rFonts w:ascii="Corbel" w:hAnsi="Corbel" w:cs="Calibri"/>
          <w:color w:val="000000"/>
          <w:sz w:val="22"/>
          <w:szCs w:val="22"/>
        </w:rPr>
        <w:t>and</w:t>
      </w:r>
      <w:r w:rsidR="00BA52A6">
        <w:rPr>
          <w:rFonts w:ascii="Corbel" w:hAnsi="Corbel" w:cs="Calibri"/>
          <w:color w:val="000000"/>
          <w:sz w:val="22"/>
          <w:szCs w:val="22"/>
        </w:rPr>
        <w:t xml:space="preserve"> </w:t>
      </w:r>
      <w:r w:rsidR="00584E30">
        <w:rPr>
          <w:rFonts w:ascii="Corbel" w:hAnsi="Corbel" w:cs="Calibri"/>
          <w:color w:val="000000"/>
          <w:sz w:val="22"/>
          <w:szCs w:val="22"/>
        </w:rPr>
        <w:t xml:space="preserve">attempts to </w:t>
      </w:r>
      <w:r w:rsidR="001B1018">
        <w:rPr>
          <w:rFonts w:ascii="Corbel" w:hAnsi="Corbel" w:cs="Calibri"/>
          <w:color w:val="000000"/>
          <w:sz w:val="22"/>
          <w:szCs w:val="22"/>
        </w:rPr>
        <w:t>grasp</w:t>
      </w:r>
      <w:r w:rsidR="00C017F4" w:rsidRPr="005A7C4E">
        <w:rPr>
          <w:rFonts w:ascii="Corbel" w:hAnsi="Corbel" w:cs="Calibri"/>
          <w:color w:val="000000"/>
          <w:sz w:val="22"/>
          <w:szCs w:val="22"/>
        </w:rPr>
        <w:t xml:space="preserve"> </w:t>
      </w:r>
      <w:r w:rsidR="00B87485" w:rsidRPr="005A7C4E">
        <w:rPr>
          <w:rFonts w:ascii="Corbel" w:hAnsi="Corbel" w:cs="Calibri"/>
          <w:color w:val="000000"/>
          <w:sz w:val="22"/>
          <w:szCs w:val="22"/>
        </w:rPr>
        <w:t xml:space="preserve">one of </w:t>
      </w:r>
      <w:r w:rsidR="00C017F4" w:rsidRPr="005A7C4E">
        <w:rPr>
          <w:rFonts w:ascii="Corbel" w:hAnsi="Corbel" w:cs="Calibri"/>
          <w:color w:val="000000"/>
          <w:sz w:val="22"/>
          <w:szCs w:val="22"/>
        </w:rPr>
        <w:t>the items within the pit of the machine – normally</w:t>
      </w:r>
      <w:r w:rsidR="00F105CC" w:rsidRPr="005A7C4E">
        <w:rPr>
          <w:rFonts w:ascii="Corbel" w:hAnsi="Corbel" w:cs="Calibri"/>
          <w:color w:val="000000"/>
          <w:sz w:val="22"/>
          <w:szCs w:val="22"/>
        </w:rPr>
        <w:t>,</w:t>
      </w:r>
      <w:r w:rsidR="00C017F4" w:rsidRPr="005A7C4E">
        <w:rPr>
          <w:rFonts w:ascii="Corbel" w:hAnsi="Corbel" w:cs="Calibri"/>
          <w:color w:val="000000"/>
          <w:sz w:val="22"/>
          <w:szCs w:val="22"/>
        </w:rPr>
        <w:t xml:space="preserve"> </w:t>
      </w:r>
      <w:r w:rsidR="00B87485" w:rsidRPr="005A7C4E">
        <w:rPr>
          <w:rFonts w:ascii="Corbel" w:hAnsi="Corbel" w:cs="Calibri"/>
          <w:color w:val="000000"/>
          <w:sz w:val="22"/>
          <w:szCs w:val="22"/>
        </w:rPr>
        <w:t xml:space="preserve">one among </w:t>
      </w:r>
      <w:r w:rsidR="00E46F39" w:rsidRPr="005A7C4E">
        <w:rPr>
          <w:rFonts w:ascii="Corbel" w:hAnsi="Corbel" w:cs="Calibri"/>
          <w:color w:val="000000"/>
          <w:sz w:val="22"/>
          <w:szCs w:val="22"/>
        </w:rPr>
        <w:t xml:space="preserve">a large number of small </w:t>
      </w:r>
      <w:r w:rsidR="001D2B73" w:rsidRPr="005A7C4E">
        <w:rPr>
          <w:rFonts w:ascii="Corbel" w:hAnsi="Corbel" w:cs="Calibri"/>
          <w:color w:val="000000"/>
          <w:sz w:val="22"/>
          <w:szCs w:val="22"/>
        </w:rPr>
        <w:t>prize items (</w:t>
      </w:r>
      <w:r w:rsidR="00F92978" w:rsidRPr="005A7C4E">
        <w:rPr>
          <w:rFonts w:ascii="Corbel" w:hAnsi="Corbel" w:cs="Calibri"/>
          <w:color w:val="000000"/>
          <w:sz w:val="22"/>
          <w:szCs w:val="22"/>
        </w:rPr>
        <w:t xml:space="preserve">e.g. toys, </w:t>
      </w:r>
      <w:r w:rsidR="001D2B73" w:rsidRPr="005A7C4E">
        <w:rPr>
          <w:rFonts w:ascii="Corbel" w:hAnsi="Corbel" w:cs="Calibri"/>
          <w:color w:val="000000"/>
          <w:sz w:val="22"/>
          <w:szCs w:val="22"/>
        </w:rPr>
        <w:t>dolls, confectionary, jewellery, etc)</w:t>
      </w:r>
      <w:r w:rsidR="00F105CC" w:rsidRPr="005A7C4E">
        <w:rPr>
          <w:rFonts w:ascii="Corbel" w:hAnsi="Corbel" w:cs="Calibri"/>
          <w:color w:val="000000"/>
          <w:sz w:val="22"/>
          <w:szCs w:val="22"/>
        </w:rPr>
        <w:t xml:space="preserve"> – before </w:t>
      </w:r>
      <w:r w:rsidR="00166D19" w:rsidRPr="005A7C4E">
        <w:rPr>
          <w:rFonts w:ascii="Corbel" w:hAnsi="Corbel" w:cs="Calibri"/>
          <w:color w:val="000000"/>
          <w:sz w:val="22"/>
          <w:szCs w:val="22"/>
        </w:rPr>
        <w:t xml:space="preserve">releasing its grip and either </w:t>
      </w:r>
      <w:r w:rsidR="00971503" w:rsidRPr="005A7C4E">
        <w:rPr>
          <w:rFonts w:ascii="Corbel" w:hAnsi="Corbel" w:cs="Calibri"/>
          <w:color w:val="000000"/>
          <w:sz w:val="22"/>
          <w:szCs w:val="22"/>
        </w:rPr>
        <w:t>dispensing</w:t>
      </w:r>
      <w:r w:rsidR="00166D19" w:rsidRPr="005A7C4E">
        <w:rPr>
          <w:rFonts w:ascii="Corbel" w:hAnsi="Corbel" w:cs="Calibri"/>
          <w:color w:val="000000"/>
          <w:sz w:val="22"/>
          <w:szCs w:val="22"/>
        </w:rPr>
        <w:t xml:space="preserve"> whatever it has managed to </w:t>
      </w:r>
      <w:r w:rsidR="001B1018">
        <w:rPr>
          <w:rFonts w:ascii="Corbel" w:hAnsi="Corbel" w:cs="Calibri"/>
          <w:color w:val="000000"/>
          <w:sz w:val="22"/>
          <w:szCs w:val="22"/>
        </w:rPr>
        <w:t>grab</w:t>
      </w:r>
      <w:r w:rsidR="00166D19" w:rsidRPr="005A7C4E">
        <w:rPr>
          <w:rFonts w:ascii="Corbel" w:hAnsi="Corbel" w:cs="Calibri"/>
          <w:color w:val="000000"/>
          <w:sz w:val="22"/>
          <w:szCs w:val="22"/>
        </w:rPr>
        <w:t xml:space="preserve"> </w:t>
      </w:r>
      <w:r w:rsidR="00971503" w:rsidRPr="005A7C4E">
        <w:rPr>
          <w:rFonts w:ascii="Corbel" w:hAnsi="Corbel" w:cs="Calibri"/>
          <w:color w:val="000000"/>
          <w:sz w:val="22"/>
          <w:szCs w:val="22"/>
        </w:rPr>
        <w:t xml:space="preserve">(to be taken away by the consumer) </w:t>
      </w:r>
      <w:r w:rsidR="00166D19" w:rsidRPr="005A7C4E">
        <w:rPr>
          <w:rFonts w:ascii="Corbel" w:hAnsi="Corbel" w:cs="Calibri"/>
          <w:color w:val="000000"/>
          <w:sz w:val="22"/>
          <w:szCs w:val="22"/>
        </w:rPr>
        <w:t xml:space="preserve">or </w:t>
      </w:r>
      <w:r w:rsidR="00971503" w:rsidRPr="005A7C4E">
        <w:rPr>
          <w:rFonts w:ascii="Corbel" w:hAnsi="Corbel" w:cs="Calibri"/>
          <w:color w:val="000000"/>
          <w:sz w:val="22"/>
          <w:szCs w:val="22"/>
        </w:rPr>
        <w:t xml:space="preserve">simply releasing its </w:t>
      </w:r>
      <w:r w:rsidR="00B6099D" w:rsidRPr="005A7C4E">
        <w:rPr>
          <w:rFonts w:ascii="Corbel" w:hAnsi="Corbel" w:cs="Calibri"/>
          <w:color w:val="000000"/>
          <w:sz w:val="22"/>
          <w:szCs w:val="22"/>
        </w:rPr>
        <w:t xml:space="preserve">empty pincers. </w:t>
      </w:r>
      <w:r w:rsidR="006D5F10" w:rsidRPr="005A7C4E">
        <w:rPr>
          <w:rFonts w:ascii="Corbel" w:hAnsi="Corbel"/>
          <w:sz w:val="22"/>
          <w:szCs w:val="22"/>
        </w:rPr>
        <w:t xml:space="preserve">To be </w:t>
      </w:r>
      <w:r w:rsidR="00337E17" w:rsidRPr="005A7C4E">
        <w:rPr>
          <w:rFonts w:ascii="Corbel" w:hAnsi="Corbel"/>
          <w:sz w:val="22"/>
          <w:szCs w:val="22"/>
        </w:rPr>
        <w:t>‘</w:t>
      </w:r>
      <w:r w:rsidR="006D5F10" w:rsidRPr="005A7C4E">
        <w:rPr>
          <w:rFonts w:ascii="Corbel" w:hAnsi="Corbel"/>
          <w:sz w:val="22"/>
          <w:szCs w:val="22"/>
        </w:rPr>
        <w:t>liberated</w:t>
      </w:r>
      <w:r w:rsidR="00337E17" w:rsidRPr="005A7C4E">
        <w:rPr>
          <w:rFonts w:ascii="Corbel" w:hAnsi="Corbel"/>
          <w:sz w:val="22"/>
          <w:szCs w:val="22"/>
        </w:rPr>
        <w:t>’</w:t>
      </w:r>
      <w:r w:rsidR="006D5F10" w:rsidRPr="005A7C4E">
        <w:rPr>
          <w:rFonts w:ascii="Corbel" w:hAnsi="Corbel"/>
          <w:sz w:val="22"/>
          <w:szCs w:val="22"/>
        </w:rPr>
        <w:t xml:space="preserve"> from the machine</w:t>
      </w:r>
      <w:r w:rsidR="00F508F3">
        <w:rPr>
          <w:rFonts w:ascii="Corbel" w:hAnsi="Corbel"/>
          <w:sz w:val="22"/>
          <w:szCs w:val="22"/>
        </w:rPr>
        <w:t xml:space="preserve"> requires that</w:t>
      </w:r>
      <w:r w:rsidR="006D5F10" w:rsidRPr="005A7C4E">
        <w:rPr>
          <w:rFonts w:ascii="Corbel" w:hAnsi="Corbel"/>
          <w:sz w:val="22"/>
          <w:szCs w:val="22"/>
        </w:rPr>
        <w:t xml:space="preserve"> the </w:t>
      </w:r>
      <w:r w:rsidR="0078074B" w:rsidRPr="005A7C4E">
        <w:rPr>
          <w:rFonts w:ascii="Corbel" w:hAnsi="Corbel"/>
          <w:sz w:val="22"/>
          <w:szCs w:val="22"/>
        </w:rPr>
        <w:t xml:space="preserve">items within it </w:t>
      </w:r>
      <w:r w:rsidR="00F508F3">
        <w:rPr>
          <w:rFonts w:ascii="Corbel" w:hAnsi="Corbel"/>
          <w:sz w:val="22"/>
          <w:szCs w:val="22"/>
        </w:rPr>
        <w:t>are</w:t>
      </w:r>
      <w:r w:rsidR="0082338F" w:rsidRPr="005A7C4E">
        <w:rPr>
          <w:rFonts w:ascii="Corbel" w:hAnsi="Corbel"/>
          <w:sz w:val="22"/>
          <w:szCs w:val="22"/>
        </w:rPr>
        <w:t xml:space="preserve"> </w:t>
      </w:r>
      <w:r w:rsidR="007E31F8" w:rsidRPr="005A7C4E">
        <w:rPr>
          <w:rFonts w:ascii="Corbel" w:hAnsi="Corbel"/>
          <w:sz w:val="22"/>
          <w:szCs w:val="22"/>
        </w:rPr>
        <w:t>selected</w:t>
      </w:r>
      <w:r w:rsidR="00933126">
        <w:rPr>
          <w:rFonts w:ascii="Corbel" w:hAnsi="Corbel"/>
          <w:sz w:val="22"/>
          <w:szCs w:val="22"/>
        </w:rPr>
        <w:t xml:space="preserve">, making them </w:t>
      </w:r>
      <w:r w:rsidR="007A2671">
        <w:rPr>
          <w:rFonts w:ascii="Corbel" w:hAnsi="Corbel"/>
          <w:sz w:val="22"/>
          <w:szCs w:val="22"/>
        </w:rPr>
        <w:t>dependent on</w:t>
      </w:r>
      <w:r w:rsidR="00FE26EF">
        <w:rPr>
          <w:rFonts w:ascii="Corbel" w:hAnsi="Corbel"/>
          <w:sz w:val="22"/>
          <w:szCs w:val="22"/>
        </w:rPr>
        <w:t xml:space="preserve"> the machinery and its operation</w:t>
      </w:r>
      <w:r w:rsidR="008B4A50" w:rsidRPr="005A7C4E">
        <w:rPr>
          <w:rFonts w:ascii="Corbel" w:hAnsi="Corbel"/>
          <w:sz w:val="22"/>
          <w:szCs w:val="22"/>
        </w:rPr>
        <w:t xml:space="preserve"> –</w:t>
      </w:r>
      <w:r w:rsidR="00F61CFA" w:rsidRPr="005A7C4E">
        <w:rPr>
          <w:rFonts w:ascii="Corbel" w:hAnsi="Corbel"/>
          <w:sz w:val="22"/>
          <w:szCs w:val="22"/>
        </w:rPr>
        <w:t xml:space="preserve"> </w:t>
      </w:r>
      <w:r w:rsidR="008B4A50" w:rsidRPr="005A7C4E">
        <w:rPr>
          <w:rFonts w:ascii="Corbel" w:hAnsi="Corbel"/>
          <w:sz w:val="22"/>
          <w:szCs w:val="22"/>
        </w:rPr>
        <w:t xml:space="preserve">to quote from a scene </w:t>
      </w:r>
      <w:r w:rsidR="00FD6FC2">
        <w:rPr>
          <w:rFonts w:ascii="Corbel" w:hAnsi="Corbel"/>
          <w:sz w:val="22"/>
          <w:szCs w:val="22"/>
        </w:rPr>
        <w:t>in</w:t>
      </w:r>
      <w:r w:rsidR="008B4A50" w:rsidRPr="005A7C4E">
        <w:rPr>
          <w:rFonts w:ascii="Corbel" w:hAnsi="Corbel"/>
          <w:sz w:val="22"/>
          <w:szCs w:val="22"/>
        </w:rPr>
        <w:t xml:space="preserve"> the movie </w:t>
      </w:r>
      <w:r w:rsidR="008B4A50" w:rsidRPr="005A7C4E">
        <w:rPr>
          <w:rFonts w:ascii="Corbel" w:hAnsi="Corbel"/>
          <w:i/>
          <w:sz w:val="22"/>
          <w:szCs w:val="22"/>
        </w:rPr>
        <w:t xml:space="preserve">Toy </w:t>
      </w:r>
      <w:r w:rsidR="008B4A50" w:rsidRPr="00A4313C">
        <w:rPr>
          <w:rFonts w:ascii="Corbel" w:hAnsi="Corbel" w:cs="Calibri"/>
          <w:i/>
          <w:color w:val="000000"/>
          <w:sz w:val="22"/>
          <w:szCs w:val="22"/>
        </w:rPr>
        <w:t>Story</w:t>
      </w:r>
      <w:r w:rsidR="008B4A50" w:rsidRPr="005A7C4E">
        <w:rPr>
          <w:rFonts w:ascii="Corbel" w:hAnsi="Corbel" w:cs="Calibri"/>
          <w:color w:val="000000"/>
          <w:sz w:val="22"/>
          <w:szCs w:val="22"/>
        </w:rPr>
        <w:t>,</w:t>
      </w:r>
      <w:r w:rsidR="006750B8" w:rsidRPr="005A7C4E">
        <w:rPr>
          <w:rFonts w:ascii="Corbel" w:hAnsi="Corbel" w:cs="Calibri"/>
          <w:color w:val="000000"/>
          <w:sz w:val="22"/>
          <w:szCs w:val="22"/>
        </w:rPr>
        <w:t xml:space="preserve"> </w:t>
      </w:r>
      <w:r w:rsidR="008B4A50" w:rsidRPr="005A7C4E">
        <w:rPr>
          <w:rFonts w:ascii="Corbel" w:hAnsi="Corbel" w:cs="Calibri"/>
          <w:color w:val="000000"/>
          <w:sz w:val="22"/>
          <w:szCs w:val="22"/>
        </w:rPr>
        <w:t xml:space="preserve">‘The Claw is our master; The Claw chooses who will go and who will stay’. </w:t>
      </w:r>
      <w:r w:rsidR="00B150BA" w:rsidRPr="005A7C4E">
        <w:rPr>
          <w:rFonts w:ascii="Corbel" w:hAnsi="Corbel"/>
          <w:sz w:val="22"/>
          <w:szCs w:val="22"/>
        </w:rPr>
        <w:t>W</w:t>
      </w:r>
      <w:r w:rsidR="000D5B89" w:rsidRPr="005A7C4E">
        <w:rPr>
          <w:rFonts w:ascii="Corbel" w:hAnsi="Corbel"/>
          <w:sz w:val="22"/>
          <w:szCs w:val="22"/>
        </w:rPr>
        <w:t xml:space="preserve">hether </w:t>
      </w:r>
      <w:r w:rsidR="007E31F8" w:rsidRPr="005A7C4E">
        <w:rPr>
          <w:rFonts w:ascii="Corbel" w:hAnsi="Corbel"/>
          <w:sz w:val="22"/>
          <w:szCs w:val="22"/>
        </w:rPr>
        <w:t>an item is or</w:t>
      </w:r>
      <w:r w:rsidR="000D5B89" w:rsidRPr="005A7C4E">
        <w:rPr>
          <w:rFonts w:ascii="Corbel" w:hAnsi="Corbel"/>
          <w:sz w:val="22"/>
          <w:szCs w:val="22"/>
        </w:rPr>
        <w:t xml:space="preserve"> </w:t>
      </w:r>
      <w:r w:rsidR="007E31F8" w:rsidRPr="005A7C4E">
        <w:rPr>
          <w:rFonts w:ascii="Corbel" w:hAnsi="Corbel"/>
          <w:sz w:val="22"/>
          <w:szCs w:val="22"/>
        </w:rPr>
        <w:t xml:space="preserve">is </w:t>
      </w:r>
      <w:r w:rsidR="000D5B89" w:rsidRPr="005A7C4E">
        <w:rPr>
          <w:rFonts w:ascii="Corbel" w:hAnsi="Corbel"/>
          <w:sz w:val="22"/>
          <w:szCs w:val="22"/>
        </w:rPr>
        <w:t xml:space="preserve">not </w:t>
      </w:r>
      <w:r w:rsidR="00A233BE" w:rsidRPr="005A7C4E">
        <w:rPr>
          <w:rFonts w:ascii="Corbel" w:hAnsi="Corbel"/>
          <w:sz w:val="22"/>
          <w:szCs w:val="22"/>
        </w:rPr>
        <w:t>‘</w:t>
      </w:r>
      <w:r w:rsidR="00B150BA" w:rsidRPr="005A7C4E">
        <w:rPr>
          <w:rFonts w:ascii="Corbel" w:hAnsi="Corbel"/>
          <w:sz w:val="22"/>
          <w:szCs w:val="22"/>
        </w:rPr>
        <w:t>chosen</w:t>
      </w:r>
      <w:r w:rsidR="00A233BE" w:rsidRPr="005A7C4E">
        <w:rPr>
          <w:rFonts w:ascii="Corbel" w:hAnsi="Corbel"/>
          <w:sz w:val="22"/>
          <w:szCs w:val="22"/>
        </w:rPr>
        <w:t>’</w:t>
      </w:r>
      <w:r w:rsidR="000D5B89" w:rsidRPr="005A7C4E">
        <w:rPr>
          <w:rFonts w:ascii="Corbel" w:hAnsi="Corbel"/>
          <w:sz w:val="22"/>
          <w:szCs w:val="22"/>
        </w:rPr>
        <w:t xml:space="preserve"> </w:t>
      </w:r>
      <w:r w:rsidR="00F92978" w:rsidRPr="005A7C4E">
        <w:rPr>
          <w:rFonts w:ascii="Corbel" w:hAnsi="Corbel"/>
          <w:sz w:val="22"/>
          <w:szCs w:val="22"/>
        </w:rPr>
        <w:t xml:space="preserve">is </w:t>
      </w:r>
      <w:r w:rsidR="0022675E" w:rsidRPr="005A7C4E">
        <w:rPr>
          <w:rFonts w:ascii="Corbel" w:hAnsi="Corbel"/>
          <w:sz w:val="22"/>
          <w:szCs w:val="22"/>
        </w:rPr>
        <w:t>somewhat</w:t>
      </w:r>
      <w:r w:rsidR="00F92978" w:rsidRPr="005A7C4E">
        <w:rPr>
          <w:rFonts w:ascii="Corbel" w:hAnsi="Corbel"/>
          <w:sz w:val="22"/>
          <w:szCs w:val="22"/>
        </w:rPr>
        <w:t xml:space="preserve"> </w:t>
      </w:r>
      <w:r w:rsidR="000D5B89" w:rsidRPr="005A7C4E">
        <w:rPr>
          <w:rFonts w:ascii="Corbel" w:hAnsi="Corbel"/>
          <w:sz w:val="22"/>
          <w:szCs w:val="22"/>
        </w:rPr>
        <w:t>arbitrary</w:t>
      </w:r>
      <w:r w:rsidR="0082338F" w:rsidRPr="005A7C4E">
        <w:rPr>
          <w:rFonts w:ascii="Corbel" w:hAnsi="Corbel"/>
          <w:sz w:val="22"/>
          <w:szCs w:val="22"/>
        </w:rPr>
        <w:t xml:space="preserve">. </w:t>
      </w:r>
      <w:r w:rsidR="000D5B89" w:rsidRPr="005A7C4E">
        <w:rPr>
          <w:rFonts w:ascii="Corbel" w:hAnsi="Corbel"/>
          <w:sz w:val="22"/>
          <w:szCs w:val="22"/>
        </w:rPr>
        <w:t>In addition, t</w:t>
      </w:r>
      <w:r w:rsidR="0082338F" w:rsidRPr="005A7C4E">
        <w:rPr>
          <w:rFonts w:ascii="Corbel" w:hAnsi="Corbel"/>
          <w:sz w:val="22"/>
          <w:szCs w:val="22"/>
        </w:rPr>
        <w:t>o be gripped</w:t>
      </w:r>
      <w:r w:rsidR="00A233BE" w:rsidRPr="005A7C4E">
        <w:rPr>
          <w:rFonts w:ascii="Corbel" w:hAnsi="Corbel"/>
          <w:sz w:val="22"/>
          <w:szCs w:val="22"/>
        </w:rPr>
        <w:t xml:space="preserve"> successfully</w:t>
      </w:r>
      <w:r w:rsidR="0082338F" w:rsidRPr="005A7C4E">
        <w:rPr>
          <w:rFonts w:ascii="Corbel" w:hAnsi="Corbel"/>
          <w:sz w:val="22"/>
          <w:szCs w:val="22"/>
        </w:rPr>
        <w:t xml:space="preserve">, </w:t>
      </w:r>
      <w:r w:rsidR="000D5B89" w:rsidRPr="005A7C4E">
        <w:rPr>
          <w:rFonts w:ascii="Corbel" w:hAnsi="Corbel"/>
          <w:sz w:val="22"/>
          <w:szCs w:val="22"/>
        </w:rPr>
        <w:t>an item</w:t>
      </w:r>
      <w:r w:rsidR="0082338F" w:rsidRPr="005A7C4E">
        <w:rPr>
          <w:rFonts w:ascii="Corbel" w:hAnsi="Corbel"/>
          <w:sz w:val="22"/>
          <w:szCs w:val="22"/>
        </w:rPr>
        <w:t xml:space="preserve"> </w:t>
      </w:r>
      <w:r w:rsidR="0078074B" w:rsidRPr="005A7C4E">
        <w:rPr>
          <w:rFonts w:ascii="Corbel" w:hAnsi="Corbel"/>
          <w:sz w:val="22"/>
          <w:szCs w:val="22"/>
        </w:rPr>
        <w:t>must fit the grasp of the pincers</w:t>
      </w:r>
      <w:r w:rsidR="0022675E" w:rsidRPr="005A7C4E">
        <w:rPr>
          <w:rFonts w:ascii="Corbel" w:hAnsi="Corbel"/>
          <w:sz w:val="22"/>
          <w:szCs w:val="22"/>
        </w:rPr>
        <w:t>;</w:t>
      </w:r>
      <w:r w:rsidR="00975DA4" w:rsidRPr="005A7C4E">
        <w:rPr>
          <w:rFonts w:ascii="Corbel" w:hAnsi="Corbel"/>
          <w:sz w:val="22"/>
          <w:szCs w:val="22"/>
        </w:rPr>
        <w:t xml:space="preserve"> those that are the wrong size</w:t>
      </w:r>
      <w:r w:rsidR="000256F3" w:rsidRPr="005A7C4E">
        <w:rPr>
          <w:rFonts w:ascii="Corbel" w:hAnsi="Corbel"/>
          <w:sz w:val="22"/>
          <w:szCs w:val="22"/>
        </w:rPr>
        <w:t xml:space="preserve"> or </w:t>
      </w:r>
      <w:r w:rsidR="00975DA4" w:rsidRPr="005A7C4E">
        <w:rPr>
          <w:rFonts w:ascii="Corbel" w:hAnsi="Corbel"/>
          <w:sz w:val="22"/>
          <w:szCs w:val="22"/>
        </w:rPr>
        <w:t>are angled in the wrong way</w:t>
      </w:r>
      <w:r w:rsidR="000256F3" w:rsidRPr="005A7C4E">
        <w:rPr>
          <w:rFonts w:ascii="Corbel" w:hAnsi="Corbel"/>
          <w:sz w:val="22"/>
          <w:szCs w:val="22"/>
        </w:rPr>
        <w:t xml:space="preserve"> </w:t>
      </w:r>
      <w:r w:rsidR="007658FE" w:rsidRPr="005A7C4E">
        <w:rPr>
          <w:rFonts w:ascii="Corbel" w:hAnsi="Corbel"/>
          <w:sz w:val="22"/>
          <w:szCs w:val="22"/>
        </w:rPr>
        <w:t xml:space="preserve">will </w:t>
      </w:r>
      <w:r w:rsidR="00A233BE" w:rsidRPr="005A7C4E">
        <w:rPr>
          <w:rFonts w:ascii="Corbel" w:hAnsi="Corbel"/>
          <w:sz w:val="22"/>
          <w:szCs w:val="22"/>
        </w:rPr>
        <w:t xml:space="preserve">not </w:t>
      </w:r>
      <w:r w:rsidR="003A2665">
        <w:rPr>
          <w:rFonts w:ascii="Corbel" w:hAnsi="Corbel"/>
          <w:sz w:val="22"/>
          <w:szCs w:val="22"/>
        </w:rPr>
        <w:t>do so</w:t>
      </w:r>
      <w:r w:rsidR="007844D1" w:rsidRPr="005A7C4E">
        <w:rPr>
          <w:rFonts w:ascii="Corbel" w:hAnsi="Corbel"/>
          <w:sz w:val="22"/>
          <w:szCs w:val="22"/>
        </w:rPr>
        <w:t xml:space="preserve">. Even if selected, </w:t>
      </w:r>
      <w:r w:rsidR="006D5F10" w:rsidRPr="005A7C4E">
        <w:rPr>
          <w:rFonts w:ascii="Corbel" w:hAnsi="Corbel"/>
          <w:sz w:val="22"/>
          <w:szCs w:val="22"/>
        </w:rPr>
        <w:t xml:space="preserve">it is always possible </w:t>
      </w:r>
      <w:r w:rsidR="0072065B" w:rsidRPr="005A7C4E">
        <w:rPr>
          <w:rFonts w:ascii="Corbel" w:hAnsi="Corbel"/>
          <w:sz w:val="22"/>
          <w:szCs w:val="22"/>
        </w:rPr>
        <w:t>that an item will</w:t>
      </w:r>
      <w:r w:rsidR="006D5F10" w:rsidRPr="005A7C4E">
        <w:rPr>
          <w:rFonts w:ascii="Corbel" w:hAnsi="Corbel"/>
          <w:sz w:val="22"/>
          <w:szCs w:val="22"/>
        </w:rPr>
        <w:t xml:space="preserve"> slip from its grasp</w:t>
      </w:r>
      <w:r w:rsidR="0072065B" w:rsidRPr="005A7C4E">
        <w:rPr>
          <w:rFonts w:ascii="Corbel" w:hAnsi="Corbel"/>
          <w:sz w:val="22"/>
          <w:szCs w:val="22"/>
        </w:rPr>
        <w:t>, since t</w:t>
      </w:r>
      <w:r w:rsidR="002848BA" w:rsidRPr="005A7C4E">
        <w:rPr>
          <w:rFonts w:ascii="Corbel" w:hAnsi="Corbel" w:cs="Calibri"/>
          <w:color w:val="000000"/>
          <w:sz w:val="22"/>
          <w:szCs w:val="22"/>
        </w:rPr>
        <w:t>he claw is programmed to have a strong grip only part of the time</w:t>
      </w:r>
      <w:r w:rsidR="00622571" w:rsidRPr="005A7C4E">
        <w:rPr>
          <w:rFonts w:ascii="Corbel" w:hAnsi="Corbel" w:cs="Calibri"/>
          <w:color w:val="000000"/>
          <w:sz w:val="22"/>
          <w:szCs w:val="22"/>
        </w:rPr>
        <w:t xml:space="preserve"> and to ‘drop’ items </w:t>
      </w:r>
      <w:proofErr w:type="spellStart"/>
      <w:r w:rsidR="00622571" w:rsidRPr="005A7C4E">
        <w:rPr>
          <w:rFonts w:ascii="Corbel" w:hAnsi="Corbel" w:cs="Calibri"/>
          <w:i/>
          <w:color w:val="000000"/>
          <w:sz w:val="22"/>
          <w:szCs w:val="22"/>
        </w:rPr>
        <w:t>en</w:t>
      </w:r>
      <w:proofErr w:type="spellEnd"/>
      <w:r w:rsidR="00622571" w:rsidRPr="005A7C4E">
        <w:rPr>
          <w:rFonts w:ascii="Corbel" w:hAnsi="Corbel" w:cs="Calibri"/>
          <w:i/>
          <w:color w:val="000000"/>
          <w:sz w:val="22"/>
          <w:szCs w:val="22"/>
        </w:rPr>
        <w:t xml:space="preserve"> route</w:t>
      </w:r>
      <w:r w:rsidR="00622571" w:rsidRPr="005A7C4E">
        <w:rPr>
          <w:rFonts w:ascii="Corbel" w:hAnsi="Corbel" w:cs="Calibri"/>
          <w:color w:val="000000"/>
          <w:sz w:val="22"/>
          <w:szCs w:val="22"/>
        </w:rPr>
        <w:t xml:space="preserve"> to the consumer. </w:t>
      </w:r>
      <w:r w:rsidR="00F61CFA" w:rsidRPr="005A7C4E">
        <w:rPr>
          <w:rFonts w:ascii="Corbel" w:hAnsi="Corbel" w:cs="Calibri"/>
          <w:color w:val="000000"/>
          <w:sz w:val="22"/>
          <w:szCs w:val="22"/>
        </w:rPr>
        <w:t>In this respect, t</w:t>
      </w:r>
      <w:r w:rsidR="006E15B8" w:rsidRPr="005A7C4E">
        <w:rPr>
          <w:rFonts w:ascii="Corbel" w:hAnsi="Corbel" w:cs="Calibri"/>
          <w:color w:val="000000"/>
          <w:sz w:val="22"/>
          <w:szCs w:val="22"/>
        </w:rPr>
        <w:t xml:space="preserve">he claw grips imperfectly; </w:t>
      </w:r>
      <w:r w:rsidR="00FB50FA" w:rsidRPr="005A7C4E">
        <w:rPr>
          <w:rFonts w:ascii="Corbel" w:hAnsi="Corbel" w:cs="Calibri"/>
          <w:color w:val="000000"/>
          <w:sz w:val="22"/>
          <w:szCs w:val="22"/>
        </w:rPr>
        <w:t xml:space="preserve">loosely as well as tightly. </w:t>
      </w:r>
    </w:p>
    <w:p w14:paraId="5F492C6B" w14:textId="291DB7BF" w:rsidR="00CB7902" w:rsidRPr="005A7C4E" w:rsidRDefault="00CB7902" w:rsidP="00AF154F">
      <w:pPr>
        <w:spacing w:line="276" w:lineRule="auto"/>
        <w:rPr>
          <w:rFonts w:ascii="Corbel" w:hAnsi="Corbel" w:cs="Calibri"/>
          <w:color w:val="000000"/>
          <w:sz w:val="22"/>
          <w:szCs w:val="22"/>
        </w:rPr>
      </w:pPr>
    </w:p>
    <w:p w14:paraId="741ED50D" w14:textId="42D2BCD8" w:rsidR="00A26EC3" w:rsidRPr="005A7C4E" w:rsidRDefault="00325F89" w:rsidP="00AF154F">
      <w:pPr>
        <w:spacing w:line="276" w:lineRule="auto"/>
        <w:rPr>
          <w:rFonts w:ascii="Corbel" w:hAnsi="Corbel" w:cs="Calibri"/>
          <w:b/>
          <w:color w:val="000000"/>
          <w:sz w:val="22"/>
          <w:szCs w:val="22"/>
        </w:rPr>
      </w:pPr>
      <w:r w:rsidRPr="005A7C4E">
        <w:rPr>
          <w:rFonts w:ascii="Corbel" w:hAnsi="Corbel" w:cs="Calibri"/>
          <w:b/>
          <w:color w:val="000000"/>
          <w:sz w:val="22"/>
          <w:szCs w:val="22"/>
        </w:rPr>
        <w:t xml:space="preserve">Orientations </w:t>
      </w:r>
    </w:p>
    <w:p w14:paraId="034B0E0D" w14:textId="309680DC" w:rsidR="00A26EC3" w:rsidRPr="005A7C4E" w:rsidRDefault="00A26EC3" w:rsidP="00AF154F">
      <w:pPr>
        <w:spacing w:line="276" w:lineRule="auto"/>
        <w:rPr>
          <w:rFonts w:ascii="Corbel" w:hAnsi="Corbel" w:cs="Calibri"/>
          <w:color w:val="000000"/>
          <w:sz w:val="22"/>
          <w:szCs w:val="22"/>
        </w:rPr>
      </w:pPr>
    </w:p>
    <w:p w14:paraId="1C2C2CEE" w14:textId="465F6967" w:rsidR="005F75C7" w:rsidRPr="006263D9" w:rsidRDefault="00112783" w:rsidP="00AF154F">
      <w:pPr>
        <w:spacing w:line="276" w:lineRule="auto"/>
        <w:rPr>
          <w:rFonts w:ascii="Corbel" w:hAnsi="Corbel"/>
          <w:sz w:val="22"/>
          <w:szCs w:val="22"/>
        </w:rPr>
      </w:pPr>
      <w:r w:rsidRPr="005A7C4E">
        <w:rPr>
          <w:rFonts w:ascii="Corbel" w:hAnsi="Corbel" w:cs="Calibri"/>
          <w:color w:val="000000"/>
          <w:sz w:val="22"/>
          <w:szCs w:val="22"/>
        </w:rPr>
        <w:t>T</w:t>
      </w:r>
      <w:r w:rsidR="006D5F10" w:rsidRPr="005A7C4E">
        <w:rPr>
          <w:rFonts w:ascii="Corbel" w:hAnsi="Corbel" w:cs="Calibri"/>
          <w:color w:val="000000"/>
          <w:sz w:val="22"/>
          <w:szCs w:val="22"/>
        </w:rPr>
        <w:t xml:space="preserve">he criticisms presented </w:t>
      </w:r>
      <w:r w:rsidR="00C77D93" w:rsidRPr="005A7C4E">
        <w:rPr>
          <w:rFonts w:ascii="Corbel" w:hAnsi="Corbel" w:cs="Calibri"/>
          <w:color w:val="000000"/>
          <w:sz w:val="22"/>
          <w:szCs w:val="22"/>
        </w:rPr>
        <w:t xml:space="preserve">so far in this article </w:t>
      </w:r>
      <w:r w:rsidR="006D5F10" w:rsidRPr="005A7C4E">
        <w:rPr>
          <w:rFonts w:ascii="Corbel" w:hAnsi="Corbel" w:cs="Calibri"/>
          <w:color w:val="000000"/>
          <w:sz w:val="22"/>
          <w:szCs w:val="22"/>
        </w:rPr>
        <w:t xml:space="preserve">are essentially </w:t>
      </w:r>
      <w:r w:rsidR="006D5F10" w:rsidRPr="005A7C4E">
        <w:rPr>
          <w:rFonts w:ascii="Corbel" w:hAnsi="Corbel" w:cs="Calibri"/>
          <w:i/>
          <w:color w:val="000000"/>
          <w:sz w:val="22"/>
          <w:szCs w:val="22"/>
        </w:rPr>
        <w:t>censoriou</w:t>
      </w:r>
      <w:r w:rsidR="00361889" w:rsidRPr="005A7C4E">
        <w:rPr>
          <w:rFonts w:ascii="Corbel" w:hAnsi="Corbel" w:cs="Calibri"/>
          <w:i/>
          <w:color w:val="000000"/>
          <w:sz w:val="22"/>
          <w:szCs w:val="22"/>
        </w:rPr>
        <w:t xml:space="preserve">s </w:t>
      </w:r>
      <w:r w:rsidR="00361889" w:rsidRPr="005A7C4E">
        <w:rPr>
          <w:rFonts w:ascii="Corbel" w:hAnsi="Corbel" w:cs="Calibri"/>
          <w:color w:val="000000"/>
          <w:sz w:val="22"/>
          <w:szCs w:val="22"/>
        </w:rPr>
        <w:t>rather than</w:t>
      </w:r>
      <w:r w:rsidR="00361889" w:rsidRPr="005A7C4E">
        <w:rPr>
          <w:rFonts w:ascii="Corbel" w:hAnsi="Corbel" w:cs="Calibri"/>
          <w:i/>
          <w:color w:val="000000"/>
          <w:sz w:val="22"/>
          <w:szCs w:val="22"/>
        </w:rPr>
        <w:t xml:space="preserve"> oppositional</w:t>
      </w:r>
      <w:r w:rsidR="006D5F10" w:rsidRPr="005A7C4E">
        <w:rPr>
          <w:rFonts w:ascii="Corbel" w:hAnsi="Corbel" w:cs="Calibri"/>
          <w:color w:val="000000"/>
          <w:sz w:val="22"/>
          <w:szCs w:val="22"/>
        </w:rPr>
        <w:t xml:space="preserve">. Many prisoners have no particular issue with risk assessment and monitoring, within and beyond the prison, but reproach the prison system for failing to engage in such practices in a manner that is thorough, internally consistent and based on a sound knowledge of </w:t>
      </w:r>
      <w:r w:rsidR="00172405">
        <w:rPr>
          <w:rFonts w:ascii="Corbel" w:hAnsi="Corbel" w:cs="Calibri"/>
          <w:color w:val="000000"/>
          <w:sz w:val="22"/>
          <w:szCs w:val="22"/>
        </w:rPr>
        <w:t>who they feel themselves to be</w:t>
      </w:r>
      <w:r w:rsidR="006D5F10" w:rsidRPr="005A7C4E">
        <w:rPr>
          <w:rFonts w:ascii="Corbel" w:hAnsi="Corbel" w:cs="Calibri"/>
          <w:color w:val="000000"/>
          <w:sz w:val="22"/>
          <w:szCs w:val="22"/>
        </w:rPr>
        <w:t xml:space="preserve">. Their objections are not to institutional demands </w:t>
      </w:r>
      <w:r w:rsidR="006D5F10" w:rsidRPr="005A7C4E">
        <w:rPr>
          <w:rFonts w:ascii="Corbel" w:hAnsi="Corbel" w:cs="Calibri"/>
          <w:i/>
          <w:color w:val="000000"/>
          <w:sz w:val="22"/>
          <w:szCs w:val="22"/>
        </w:rPr>
        <w:t>per se</w:t>
      </w:r>
      <w:r w:rsidR="006D5F10" w:rsidRPr="005A7C4E">
        <w:rPr>
          <w:rFonts w:ascii="Corbel" w:hAnsi="Corbel" w:cs="Calibri"/>
          <w:color w:val="000000"/>
          <w:sz w:val="22"/>
          <w:szCs w:val="22"/>
        </w:rPr>
        <w:t xml:space="preserve">, but to systemic inefficiencies, and the possibility of being ‘unseen’ or unintelligible within a particular regime of risk-thinking. </w:t>
      </w:r>
      <w:r w:rsidR="00A873D2" w:rsidRPr="005A7C4E">
        <w:rPr>
          <w:rFonts w:ascii="Corbel" w:hAnsi="Corbel"/>
          <w:sz w:val="22"/>
          <w:szCs w:val="22"/>
        </w:rPr>
        <w:t>In this regard</w:t>
      </w:r>
      <w:r w:rsidR="006D5F10" w:rsidRPr="005A7C4E">
        <w:rPr>
          <w:rFonts w:ascii="Corbel" w:hAnsi="Corbel"/>
          <w:sz w:val="22"/>
          <w:szCs w:val="22"/>
        </w:rPr>
        <w:t xml:space="preserve">, the operation of soft power differs from that of the Panopticon, as Bentham originally envisaged it, where the aspiration of the prisoner was to be free from the gaze of the panoptic inspector - to be </w:t>
      </w:r>
      <w:r w:rsidR="006D5F10" w:rsidRPr="005A7C4E">
        <w:rPr>
          <w:rFonts w:ascii="Corbel" w:hAnsi="Corbel"/>
          <w:i/>
          <w:sz w:val="22"/>
          <w:szCs w:val="22"/>
        </w:rPr>
        <w:t>invisible</w:t>
      </w:r>
      <w:r w:rsidR="006D5F10" w:rsidRPr="005A7C4E">
        <w:rPr>
          <w:rFonts w:ascii="Corbel" w:hAnsi="Corbel"/>
          <w:sz w:val="22"/>
          <w:szCs w:val="22"/>
        </w:rPr>
        <w:t xml:space="preserve">. In contrast, for </w:t>
      </w:r>
      <w:r w:rsidR="006D5F10" w:rsidRPr="005A7C4E">
        <w:rPr>
          <w:rFonts w:ascii="Corbel" w:hAnsi="Corbel"/>
          <w:sz w:val="22"/>
          <w:szCs w:val="22"/>
          <w:lang w:val="en-IE"/>
        </w:rPr>
        <w:t xml:space="preserve">many prisoners in England &amp; Wales – and in other jurisdictions – being non-visible brings disadvantages. </w:t>
      </w:r>
      <w:r w:rsidR="006D5F10" w:rsidRPr="005A7C4E">
        <w:rPr>
          <w:rFonts w:ascii="Corbel" w:hAnsi="Corbel" w:cs="Calibri"/>
          <w:color w:val="000000"/>
          <w:sz w:val="22"/>
          <w:szCs w:val="22"/>
        </w:rPr>
        <w:t xml:space="preserve">Relatedly, these kinds of grievances are not, </w:t>
      </w:r>
      <w:r w:rsidR="006D5F10" w:rsidRPr="005A7C4E">
        <w:rPr>
          <w:rFonts w:ascii="Corbel" w:hAnsi="Corbel" w:cs="Calibri"/>
          <w:color w:val="000000"/>
          <w:sz w:val="22"/>
          <w:szCs w:val="22"/>
        </w:rPr>
        <w:lastRenderedPageBreak/>
        <w:t xml:space="preserve">in a simple sense, about a particular mode of power being </w:t>
      </w:r>
      <w:r w:rsidR="006D5F10" w:rsidRPr="005A7C4E">
        <w:rPr>
          <w:rFonts w:ascii="Corbel" w:hAnsi="Corbel" w:cs="Calibri"/>
          <w:i/>
          <w:color w:val="000000"/>
          <w:sz w:val="22"/>
          <w:szCs w:val="22"/>
        </w:rPr>
        <w:t>too exacting</w:t>
      </w:r>
      <w:r w:rsidR="006D5F10" w:rsidRPr="005A7C4E">
        <w:rPr>
          <w:rFonts w:ascii="Corbel" w:hAnsi="Corbel" w:cs="Calibri"/>
          <w:color w:val="000000"/>
          <w:sz w:val="22"/>
          <w:szCs w:val="22"/>
        </w:rPr>
        <w:t xml:space="preserve"> – indeed, when prisoners </w:t>
      </w:r>
      <w:r w:rsidR="009D7C8F" w:rsidRPr="005A7C4E">
        <w:rPr>
          <w:rFonts w:ascii="Corbel" w:hAnsi="Corbel" w:cs="Calibri"/>
          <w:color w:val="000000"/>
          <w:sz w:val="22"/>
          <w:szCs w:val="22"/>
        </w:rPr>
        <w:t>say that</w:t>
      </w:r>
      <w:r w:rsidR="006D5F10" w:rsidRPr="005A7C4E">
        <w:rPr>
          <w:rFonts w:ascii="Corbel" w:hAnsi="Corbel" w:cs="Calibri"/>
          <w:color w:val="000000"/>
          <w:sz w:val="22"/>
          <w:szCs w:val="22"/>
        </w:rPr>
        <w:t xml:space="preserve"> the prisons ‘expect[s] nothing of me’, they </w:t>
      </w:r>
      <w:r w:rsidR="009D7C8F" w:rsidRPr="005A7C4E">
        <w:rPr>
          <w:rFonts w:ascii="Corbel" w:hAnsi="Corbel" w:cs="Calibri"/>
          <w:color w:val="000000"/>
          <w:sz w:val="22"/>
          <w:szCs w:val="22"/>
        </w:rPr>
        <w:t>do</w:t>
      </w:r>
      <w:r w:rsidR="006D5F10" w:rsidRPr="005A7C4E">
        <w:rPr>
          <w:rFonts w:ascii="Corbel" w:hAnsi="Corbel" w:cs="Calibri"/>
          <w:color w:val="000000"/>
          <w:sz w:val="22"/>
          <w:szCs w:val="22"/>
        </w:rPr>
        <w:t xml:space="preserve"> so as a rebuke. On the contrary, such criticisms are about </w:t>
      </w:r>
      <w:r w:rsidR="006D5F10" w:rsidRPr="005A7C4E">
        <w:rPr>
          <w:rFonts w:ascii="Corbel" w:hAnsi="Corbel" w:cs="Calibri"/>
          <w:i/>
          <w:color w:val="000000"/>
          <w:sz w:val="22"/>
          <w:szCs w:val="22"/>
        </w:rPr>
        <w:t xml:space="preserve">being </w:t>
      </w:r>
      <w:r w:rsidR="006D5F10" w:rsidRPr="005A7C4E">
        <w:rPr>
          <w:rFonts w:ascii="Corbel" w:hAnsi="Corbel"/>
          <w:i/>
          <w:sz w:val="22"/>
          <w:szCs w:val="22"/>
        </w:rPr>
        <w:t xml:space="preserve">neglected, </w:t>
      </w:r>
      <w:r w:rsidR="00E761CD">
        <w:rPr>
          <w:rFonts w:ascii="Corbel" w:hAnsi="Corbel"/>
          <w:sz w:val="22"/>
          <w:szCs w:val="22"/>
        </w:rPr>
        <w:t xml:space="preserve">or, in the context of a distinctive </w:t>
      </w:r>
      <w:r w:rsidR="007308EF">
        <w:rPr>
          <w:rFonts w:ascii="Corbel" w:hAnsi="Corbel"/>
          <w:sz w:val="22"/>
          <w:szCs w:val="22"/>
        </w:rPr>
        <w:t>set of demands</w:t>
      </w:r>
      <w:r w:rsidR="00E761CD">
        <w:rPr>
          <w:rFonts w:ascii="Corbel" w:hAnsi="Corbel"/>
          <w:sz w:val="22"/>
          <w:szCs w:val="22"/>
        </w:rPr>
        <w:t xml:space="preserve">, being </w:t>
      </w:r>
      <w:r w:rsidR="006D5F10" w:rsidRPr="005A7C4E">
        <w:rPr>
          <w:rFonts w:ascii="Corbel" w:hAnsi="Corbel"/>
          <w:i/>
          <w:sz w:val="22"/>
          <w:szCs w:val="22"/>
        </w:rPr>
        <w:t>gripped too loosely</w:t>
      </w:r>
      <w:r w:rsidR="00E761CD">
        <w:rPr>
          <w:rFonts w:ascii="Corbel" w:hAnsi="Corbel"/>
          <w:sz w:val="22"/>
          <w:szCs w:val="22"/>
        </w:rPr>
        <w:t>.</w:t>
      </w:r>
    </w:p>
    <w:p w14:paraId="65C459A3" w14:textId="57C9CD90" w:rsidR="005F75C7" w:rsidRPr="005A7C4E" w:rsidRDefault="005F75C7" w:rsidP="00AF154F">
      <w:pPr>
        <w:spacing w:line="276" w:lineRule="auto"/>
        <w:rPr>
          <w:rFonts w:ascii="Corbel" w:hAnsi="Corbel"/>
          <w:sz w:val="22"/>
          <w:szCs w:val="22"/>
        </w:rPr>
      </w:pPr>
    </w:p>
    <w:p w14:paraId="18F3F905" w14:textId="1BA1AEDE" w:rsidR="001728A6" w:rsidRPr="005A7C4E" w:rsidRDefault="006D5F10" w:rsidP="00AF154F">
      <w:pPr>
        <w:spacing w:line="276" w:lineRule="auto"/>
        <w:rPr>
          <w:rFonts w:ascii="Corbel" w:hAnsi="Corbel"/>
          <w:sz w:val="22"/>
          <w:szCs w:val="22"/>
        </w:rPr>
      </w:pPr>
      <w:r w:rsidRPr="005A7C4E">
        <w:rPr>
          <w:rFonts w:ascii="Corbel" w:hAnsi="Corbel"/>
          <w:sz w:val="22"/>
          <w:szCs w:val="22"/>
        </w:rPr>
        <w:t xml:space="preserve">Returning to </w:t>
      </w:r>
      <w:r w:rsidR="001E6F51" w:rsidRPr="005A7C4E">
        <w:rPr>
          <w:rFonts w:ascii="Corbel" w:hAnsi="Corbel"/>
          <w:sz w:val="22"/>
          <w:szCs w:val="22"/>
        </w:rPr>
        <w:t>Ricky’s</w:t>
      </w:r>
      <w:r w:rsidRPr="005A7C4E">
        <w:rPr>
          <w:rFonts w:ascii="Corbel" w:hAnsi="Corbel"/>
          <w:sz w:val="22"/>
          <w:szCs w:val="22"/>
        </w:rPr>
        <w:t xml:space="preserve"> quote, we see that </w:t>
      </w:r>
      <w:r w:rsidR="003D18BF" w:rsidRPr="005A7C4E">
        <w:rPr>
          <w:rFonts w:ascii="Corbel" w:hAnsi="Corbel"/>
          <w:sz w:val="22"/>
          <w:szCs w:val="22"/>
        </w:rPr>
        <w:t>these rebukes can</w:t>
      </w:r>
      <w:r w:rsidRPr="005A7C4E">
        <w:rPr>
          <w:rFonts w:ascii="Corbel" w:hAnsi="Corbel"/>
          <w:sz w:val="22"/>
          <w:szCs w:val="22"/>
        </w:rPr>
        <w:t xml:space="preserve"> derive from two primary orientations. The first is instrumental</w:t>
      </w:r>
      <w:r w:rsidR="00330261" w:rsidRPr="005A7C4E">
        <w:rPr>
          <w:rFonts w:ascii="Corbel" w:hAnsi="Corbel"/>
          <w:sz w:val="22"/>
          <w:szCs w:val="22"/>
        </w:rPr>
        <w:t>, based on the</w:t>
      </w:r>
      <w:r w:rsidRPr="005A7C4E">
        <w:rPr>
          <w:rFonts w:ascii="Corbel" w:hAnsi="Corbel"/>
          <w:sz w:val="22"/>
          <w:szCs w:val="22"/>
        </w:rPr>
        <w:t xml:space="preserve"> desire to progress through the prison system. Many prisoners solicit a diagnostic label, attend cognitive behavioural courses, or seek out institutional attention to ensure that, in their hope of advancing towards release, they are not disregarded. </w:t>
      </w:r>
      <w:r w:rsidR="00F42DB4" w:rsidRPr="005A7C4E">
        <w:rPr>
          <w:rFonts w:ascii="Corbel" w:hAnsi="Corbel"/>
          <w:sz w:val="22"/>
          <w:szCs w:val="22"/>
        </w:rPr>
        <w:t>Like the items in the claw crane</w:t>
      </w:r>
      <w:r w:rsidR="00BB6630" w:rsidRPr="005A7C4E">
        <w:rPr>
          <w:rFonts w:ascii="Corbel" w:hAnsi="Corbel"/>
          <w:sz w:val="22"/>
          <w:szCs w:val="22"/>
        </w:rPr>
        <w:t>,</w:t>
      </w:r>
      <w:r w:rsidR="000005B6" w:rsidRPr="005A7C4E">
        <w:rPr>
          <w:rFonts w:ascii="Corbel" w:hAnsi="Corbel"/>
          <w:sz w:val="22"/>
          <w:szCs w:val="22"/>
        </w:rPr>
        <w:t xml:space="preserve"> the</w:t>
      </w:r>
      <w:r w:rsidR="00DA1405" w:rsidRPr="005A7C4E">
        <w:rPr>
          <w:rFonts w:ascii="Corbel" w:hAnsi="Corbel"/>
          <w:sz w:val="22"/>
          <w:szCs w:val="22"/>
        </w:rPr>
        <w:t>ir subordination to the machine requires that</w:t>
      </w:r>
      <w:r w:rsidR="004D3DED" w:rsidRPr="005A7C4E">
        <w:rPr>
          <w:rFonts w:ascii="Corbel" w:hAnsi="Corbel"/>
          <w:sz w:val="22"/>
          <w:szCs w:val="22"/>
        </w:rPr>
        <w:t xml:space="preserve">, </w:t>
      </w:r>
      <w:r w:rsidR="00BB6630" w:rsidRPr="005A7C4E">
        <w:rPr>
          <w:rFonts w:ascii="Corbel" w:hAnsi="Corbel"/>
          <w:sz w:val="22"/>
          <w:szCs w:val="22"/>
        </w:rPr>
        <w:t>unless they wish to remain within it,</w:t>
      </w:r>
      <w:r w:rsidR="00DA1405" w:rsidRPr="005A7C4E">
        <w:rPr>
          <w:rFonts w:ascii="Corbel" w:hAnsi="Corbel"/>
          <w:sz w:val="22"/>
          <w:szCs w:val="22"/>
        </w:rPr>
        <w:t xml:space="preserve"> they orient themselves </w:t>
      </w:r>
      <w:r w:rsidR="004D3DED" w:rsidRPr="005A7C4E">
        <w:rPr>
          <w:rFonts w:ascii="Corbel" w:hAnsi="Corbel"/>
          <w:sz w:val="22"/>
          <w:szCs w:val="22"/>
        </w:rPr>
        <w:t xml:space="preserve">towards its requirements regardless of any normative </w:t>
      </w:r>
      <w:r w:rsidR="00BB6630" w:rsidRPr="005A7C4E">
        <w:rPr>
          <w:rFonts w:ascii="Corbel" w:hAnsi="Corbel"/>
          <w:sz w:val="22"/>
          <w:szCs w:val="22"/>
        </w:rPr>
        <w:t xml:space="preserve">commitment. </w:t>
      </w:r>
      <w:r w:rsidR="0099117A" w:rsidRPr="005A7C4E">
        <w:rPr>
          <w:rFonts w:ascii="Corbel" w:hAnsi="Corbel"/>
          <w:sz w:val="22"/>
          <w:szCs w:val="22"/>
        </w:rPr>
        <w:t>As is often a feature of censorious orientations, they</w:t>
      </w:r>
      <w:r w:rsidR="00E17084" w:rsidRPr="005A7C4E">
        <w:rPr>
          <w:rFonts w:ascii="Corbel" w:hAnsi="Corbel"/>
          <w:sz w:val="22"/>
          <w:szCs w:val="22"/>
        </w:rPr>
        <w:t xml:space="preserve"> criticise power only after having, in effect, submitted to it</w:t>
      </w:r>
      <w:r w:rsidR="003C49E2" w:rsidRPr="005A7C4E">
        <w:rPr>
          <w:rFonts w:ascii="Corbel" w:hAnsi="Corbel"/>
          <w:sz w:val="22"/>
          <w:szCs w:val="22"/>
        </w:rPr>
        <w:t>s terms</w:t>
      </w:r>
      <w:r w:rsidR="00176053" w:rsidRPr="005A7C4E">
        <w:rPr>
          <w:rFonts w:ascii="Corbel" w:hAnsi="Corbel" w:cs="Calibri"/>
          <w:color w:val="000000"/>
          <w:sz w:val="22"/>
          <w:szCs w:val="22"/>
        </w:rPr>
        <w:t xml:space="preserve">. </w:t>
      </w:r>
      <w:r w:rsidR="003C49E2" w:rsidRPr="005A7C4E">
        <w:rPr>
          <w:rFonts w:ascii="Corbel" w:hAnsi="Corbel"/>
          <w:sz w:val="22"/>
          <w:szCs w:val="22"/>
        </w:rPr>
        <w:t xml:space="preserve">Here, then, </w:t>
      </w:r>
      <w:r w:rsidR="001728A6" w:rsidRPr="005A7C4E">
        <w:rPr>
          <w:rFonts w:ascii="Corbel" w:hAnsi="Corbel"/>
          <w:sz w:val="22"/>
          <w:szCs w:val="22"/>
        </w:rPr>
        <w:t xml:space="preserve">the legitimacy deficit is that prisoners are </w:t>
      </w:r>
      <w:r w:rsidR="00521594" w:rsidRPr="005A7C4E">
        <w:rPr>
          <w:rFonts w:ascii="Corbel" w:hAnsi="Corbel"/>
          <w:sz w:val="22"/>
          <w:szCs w:val="22"/>
        </w:rPr>
        <w:t>encouraged</w:t>
      </w:r>
      <w:r w:rsidR="001728A6" w:rsidRPr="005A7C4E">
        <w:rPr>
          <w:rFonts w:ascii="Corbel" w:hAnsi="Corbel"/>
          <w:sz w:val="22"/>
          <w:szCs w:val="22"/>
        </w:rPr>
        <w:t xml:space="preserve"> to conform </w:t>
      </w:r>
      <w:r w:rsidR="00325F89" w:rsidRPr="005A7C4E">
        <w:rPr>
          <w:rFonts w:ascii="Corbel" w:hAnsi="Corbel"/>
          <w:sz w:val="22"/>
          <w:szCs w:val="22"/>
        </w:rPr>
        <w:t>to</w:t>
      </w:r>
      <w:r w:rsidR="001728A6" w:rsidRPr="005A7C4E">
        <w:rPr>
          <w:rFonts w:ascii="Corbel" w:hAnsi="Corbel"/>
          <w:sz w:val="22"/>
          <w:szCs w:val="22"/>
        </w:rPr>
        <w:t xml:space="preserve"> a set of institutional demands and </w:t>
      </w:r>
      <w:proofErr w:type="gramStart"/>
      <w:r w:rsidR="001728A6" w:rsidRPr="005A7C4E">
        <w:rPr>
          <w:rFonts w:ascii="Corbel" w:hAnsi="Corbel"/>
          <w:sz w:val="22"/>
          <w:szCs w:val="22"/>
        </w:rPr>
        <w:t>expectations, but</w:t>
      </w:r>
      <w:proofErr w:type="gramEnd"/>
      <w:r w:rsidR="001728A6" w:rsidRPr="005A7C4E">
        <w:rPr>
          <w:rFonts w:ascii="Corbel" w:hAnsi="Corbel"/>
          <w:sz w:val="22"/>
          <w:szCs w:val="22"/>
        </w:rPr>
        <w:t xml:space="preserve"> are not given the means to meet such requirements. </w:t>
      </w:r>
    </w:p>
    <w:p w14:paraId="62A4E3CB" w14:textId="77777777" w:rsidR="001728A6" w:rsidRPr="005A7C4E" w:rsidRDefault="001728A6" w:rsidP="00AF154F">
      <w:pPr>
        <w:spacing w:line="276" w:lineRule="auto"/>
        <w:rPr>
          <w:rFonts w:ascii="Corbel" w:hAnsi="Corbel"/>
          <w:sz w:val="22"/>
          <w:szCs w:val="22"/>
        </w:rPr>
      </w:pPr>
    </w:p>
    <w:p w14:paraId="3303C735" w14:textId="4CA9F91A" w:rsidR="00DB7B32" w:rsidRPr="00375DAC" w:rsidRDefault="006D5F10" w:rsidP="00AF154F">
      <w:pPr>
        <w:spacing w:line="276" w:lineRule="auto"/>
        <w:rPr>
          <w:rFonts w:ascii="Corbel" w:hAnsi="Corbel"/>
          <w:sz w:val="22"/>
          <w:szCs w:val="22"/>
        </w:rPr>
      </w:pPr>
      <w:r w:rsidRPr="005A7C4E">
        <w:rPr>
          <w:rFonts w:ascii="Corbel" w:hAnsi="Corbel"/>
          <w:sz w:val="22"/>
          <w:szCs w:val="22"/>
        </w:rPr>
        <w:t xml:space="preserve">The second orientation is </w:t>
      </w:r>
      <w:proofErr w:type="gramStart"/>
      <w:r w:rsidR="00D67D79" w:rsidRPr="005A7C4E">
        <w:rPr>
          <w:rFonts w:ascii="Corbel" w:hAnsi="Corbel"/>
          <w:sz w:val="22"/>
          <w:szCs w:val="22"/>
        </w:rPr>
        <w:t>normative</w:t>
      </w:r>
      <w:r w:rsidRPr="005A7C4E">
        <w:rPr>
          <w:rFonts w:ascii="Corbel" w:hAnsi="Corbel"/>
          <w:sz w:val="22"/>
          <w:szCs w:val="22"/>
        </w:rPr>
        <w:t>, and</w:t>
      </w:r>
      <w:proofErr w:type="gramEnd"/>
      <w:r w:rsidRPr="005A7C4E">
        <w:rPr>
          <w:rFonts w:ascii="Corbel" w:hAnsi="Corbel"/>
          <w:sz w:val="22"/>
          <w:szCs w:val="22"/>
        </w:rPr>
        <w:t xml:space="preserve"> is expressed by prisoners who feel shame and remorse about their offending, or believe there is something ‘wrong’ with them that the </w:t>
      </w:r>
      <w:r w:rsidR="00504DC6">
        <w:rPr>
          <w:rFonts w:ascii="Corbel" w:hAnsi="Corbel"/>
          <w:sz w:val="22"/>
          <w:szCs w:val="22"/>
        </w:rPr>
        <w:t>system</w:t>
      </w:r>
      <w:r w:rsidR="00504DC6" w:rsidRPr="005A7C4E">
        <w:rPr>
          <w:rFonts w:ascii="Corbel" w:hAnsi="Corbel"/>
          <w:sz w:val="22"/>
          <w:szCs w:val="22"/>
        </w:rPr>
        <w:t xml:space="preserve"> </w:t>
      </w:r>
      <w:r w:rsidRPr="005A7C4E">
        <w:rPr>
          <w:rFonts w:ascii="Corbel" w:hAnsi="Corbel"/>
          <w:sz w:val="22"/>
          <w:szCs w:val="22"/>
        </w:rPr>
        <w:t xml:space="preserve">might be able to remedy. The concern expressed by such prisoners is that institutional oversight </w:t>
      </w:r>
      <w:r w:rsidR="000B1D49" w:rsidRPr="005A7C4E">
        <w:rPr>
          <w:rFonts w:ascii="Corbel" w:hAnsi="Corbel"/>
          <w:sz w:val="22"/>
          <w:szCs w:val="22"/>
        </w:rPr>
        <w:t>abandons them to</w:t>
      </w:r>
      <w:r w:rsidRPr="005A7C4E">
        <w:rPr>
          <w:rFonts w:ascii="Corbel" w:hAnsi="Corbel"/>
          <w:sz w:val="22"/>
          <w:szCs w:val="22"/>
        </w:rPr>
        <w:t xml:space="preserve"> unwanted thoughts and feelings (</w:t>
      </w:r>
      <w:r w:rsidR="004230D0" w:rsidRPr="005A7C4E">
        <w:rPr>
          <w:rFonts w:ascii="Corbel" w:hAnsi="Corbel"/>
          <w:sz w:val="22"/>
          <w:szCs w:val="22"/>
        </w:rPr>
        <w:t>relating to offence-related issues</w:t>
      </w:r>
      <w:r w:rsidR="00F201DA">
        <w:rPr>
          <w:rFonts w:ascii="Corbel" w:hAnsi="Corbel"/>
          <w:sz w:val="22"/>
          <w:szCs w:val="22"/>
        </w:rPr>
        <w:t xml:space="preserve">, or problems </w:t>
      </w:r>
      <w:r w:rsidR="007161C2">
        <w:rPr>
          <w:rFonts w:ascii="Corbel" w:hAnsi="Corbel"/>
          <w:sz w:val="22"/>
          <w:szCs w:val="22"/>
        </w:rPr>
        <w:t>resulting from</w:t>
      </w:r>
      <w:r w:rsidR="00F201DA">
        <w:rPr>
          <w:rFonts w:ascii="Corbel" w:hAnsi="Corbel"/>
          <w:sz w:val="22"/>
          <w:szCs w:val="22"/>
        </w:rPr>
        <w:t xml:space="preserve"> experiences</w:t>
      </w:r>
      <w:r w:rsidR="007161C2">
        <w:rPr>
          <w:rFonts w:ascii="Corbel" w:hAnsi="Corbel"/>
          <w:sz w:val="22"/>
          <w:szCs w:val="22"/>
        </w:rPr>
        <w:t xml:space="preserve"> of trauma and abuse</w:t>
      </w:r>
      <w:r w:rsidRPr="005A7C4E">
        <w:rPr>
          <w:rFonts w:ascii="Corbel" w:hAnsi="Corbel"/>
          <w:sz w:val="22"/>
          <w:szCs w:val="22"/>
        </w:rPr>
        <w:t xml:space="preserve">) and </w:t>
      </w:r>
      <w:r w:rsidR="0084426E" w:rsidRPr="005A7C4E">
        <w:rPr>
          <w:rFonts w:ascii="Corbel" w:hAnsi="Corbel"/>
          <w:sz w:val="22"/>
          <w:szCs w:val="22"/>
        </w:rPr>
        <w:t xml:space="preserve">leaves them </w:t>
      </w:r>
      <w:r w:rsidRPr="005A7C4E">
        <w:rPr>
          <w:rFonts w:ascii="Corbel" w:hAnsi="Corbel"/>
          <w:sz w:val="22"/>
          <w:szCs w:val="22"/>
        </w:rPr>
        <w:t xml:space="preserve">unrecognised and unsupported in their sincere attempts to control violent or sexual impulses. </w:t>
      </w:r>
      <w:r w:rsidR="007B02DB">
        <w:rPr>
          <w:rFonts w:ascii="Corbel" w:hAnsi="Corbel"/>
          <w:sz w:val="22"/>
          <w:szCs w:val="22"/>
        </w:rPr>
        <w:t xml:space="preserve">While the proportion of prisoners who see themselves as a significant risk, and seek out highly invasive intervention, is small, </w:t>
      </w:r>
      <w:r w:rsidR="007A2AE0">
        <w:rPr>
          <w:rFonts w:ascii="Corbel" w:hAnsi="Corbel"/>
          <w:sz w:val="22"/>
          <w:szCs w:val="22"/>
        </w:rPr>
        <w:t xml:space="preserve">many prisoners communicate some awareness of their ‘issues’ and want to address them </w:t>
      </w:r>
      <w:r w:rsidR="00F05388" w:rsidRPr="005A7C4E">
        <w:rPr>
          <w:rFonts w:ascii="Corbel" w:hAnsi="Corbel" w:cs="Calibri"/>
          <w:color w:val="000000"/>
          <w:sz w:val="22"/>
          <w:szCs w:val="22"/>
        </w:rPr>
        <w:t>both through and beyond the terms of official programmes</w:t>
      </w:r>
      <w:r w:rsidR="00925696" w:rsidRPr="005A7C4E">
        <w:rPr>
          <w:rFonts w:ascii="Corbel" w:hAnsi="Corbel" w:cs="Calibri"/>
          <w:color w:val="000000"/>
          <w:sz w:val="22"/>
          <w:szCs w:val="22"/>
        </w:rPr>
        <w:t xml:space="preserve"> (‘because </w:t>
      </w:r>
      <w:r w:rsidR="00B87341" w:rsidRPr="005A7C4E">
        <w:rPr>
          <w:rFonts w:ascii="Corbel" w:hAnsi="Corbel" w:cs="Calibri"/>
          <w:color w:val="000000"/>
          <w:sz w:val="22"/>
          <w:szCs w:val="22"/>
        </w:rPr>
        <w:t xml:space="preserve">then </w:t>
      </w:r>
      <w:r w:rsidR="00925696" w:rsidRPr="005A7C4E">
        <w:rPr>
          <w:rFonts w:ascii="Corbel" w:hAnsi="Corbel" w:cs="Calibri"/>
          <w:color w:val="000000"/>
          <w:sz w:val="22"/>
          <w:szCs w:val="22"/>
        </w:rPr>
        <w:t xml:space="preserve">once you know </w:t>
      </w:r>
      <w:r w:rsidR="00B87341" w:rsidRPr="005A7C4E">
        <w:rPr>
          <w:rFonts w:ascii="Corbel" w:hAnsi="Corbel" w:cs="Calibri"/>
          <w:color w:val="000000"/>
          <w:sz w:val="22"/>
          <w:szCs w:val="22"/>
        </w:rPr>
        <w:t xml:space="preserve">[the underlying cause] </w:t>
      </w:r>
      <w:r w:rsidR="00925696" w:rsidRPr="005A7C4E">
        <w:rPr>
          <w:rFonts w:ascii="Corbel" w:hAnsi="Corbel" w:cs="Calibri"/>
          <w:color w:val="000000"/>
          <w:sz w:val="22"/>
          <w:szCs w:val="22"/>
        </w:rPr>
        <w:t xml:space="preserve">you can address it’ </w:t>
      </w:r>
      <w:r w:rsidR="00B87341" w:rsidRPr="005A7C4E">
        <w:rPr>
          <w:rFonts w:ascii="Corbel" w:hAnsi="Corbel" w:cs="Calibri"/>
          <w:color w:val="000000"/>
          <w:sz w:val="22"/>
          <w:szCs w:val="22"/>
        </w:rPr>
        <w:t>(Manny)</w:t>
      </w:r>
      <w:r w:rsidR="0056337A">
        <w:rPr>
          <w:rFonts w:ascii="Corbel" w:hAnsi="Corbel" w:cs="Calibri"/>
          <w:color w:val="000000"/>
          <w:sz w:val="22"/>
          <w:szCs w:val="22"/>
        </w:rPr>
        <w:t>)</w:t>
      </w:r>
      <w:r w:rsidR="00F05388" w:rsidRPr="005A7C4E">
        <w:rPr>
          <w:rFonts w:ascii="Corbel" w:hAnsi="Corbel" w:cs="Calibri"/>
          <w:color w:val="000000"/>
          <w:sz w:val="22"/>
          <w:szCs w:val="22"/>
        </w:rPr>
        <w:t xml:space="preserve">. </w:t>
      </w:r>
      <w:r w:rsidR="00375DAC">
        <w:rPr>
          <w:rFonts w:ascii="Corbel" w:hAnsi="Corbel" w:cs="Calibri"/>
          <w:color w:val="000000"/>
          <w:sz w:val="22"/>
          <w:szCs w:val="22"/>
        </w:rPr>
        <w:t>S</w:t>
      </w:r>
      <w:r w:rsidR="002834E8" w:rsidRPr="005A7C4E">
        <w:rPr>
          <w:rFonts w:ascii="Corbel" w:hAnsi="Corbel" w:cs="Calibri"/>
          <w:color w:val="000000"/>
          <w:sz w:val="22"/>
          <w:szCs w:val="22"/>
        </w:rPr>
        <w:t>uch men</w:t>
      </w:r>
      <w:r w:rsidR="00F05388" w:rsidRPr="005A7C4E">
        <w:rPr>
          <w:rFonts w:ascii="Corbel" w:hAnsi="Corbel" w:cs="Calibri"/>
          <w:color w:val="000000"/>
          <w:sz w:val="22"/>
          <w:szCs w:val="22"/>
        </w:rPr>
        <w:t xml:space="preserve"> </w:t>
      </w:r>
      <w:r w:rsidR="00180027" w:rsidRPr="005A7C4E">
        <w:rPr>
          <w:rFonts w:ascii="Corbel" w:hAnsi="Corbel" w:cs="Calibri"/>
          <w:color w:val="000000"/>
          <w:sz w:val="22"/>
          <w:szCs w:val="22"/>
        </w:rPr>
        <w:t>do</w:t>
      </w:r>
      <w:r w:rsidR="00F05388" w:rsidRPr="005A7C4E">
        <w:rPr>
          <w:rFonts w:ascii="Corbel" w:hAnsi="Corbel" w:cs="Calibri"/>
          <w:color w:val="000000"/>
          <w:sz w:val="22"/>
          <w:szCs w:val="22"/>
        </w:rPr>
        <w:t xml:space="preserve"> not question the prison’s </w:t>
      </w:r>
      <w:r w:rsidR="00FF3217" w:rsidRPr="005A7C4E">
        <w:rPr>
          <w:rFonts w:ascii="Corbel" w:hAnsi="Corbel" w:cs="Calibri"/>
          <w:color w:val="000000"/>
          <w:sz w:val="22"/>
          <w:szCs w:val="22"/>
        </w:rPr>
        <w:t xml:space="preserve">judgment that they </w:t>
      </w:r>
      <w:r w:rsidR="00180027" w:rsidRPr="005A7C4E">
        <w:rPr>
          <w:rFonts w:ascii="Corbel" w:hAnsi="Corbel" w:cs="Calibri"/>
          <w:color w:val="000000"/>
          <w:sz w:val="22"/>
          <w:szCs w:val="22"/>
        </w:rPr>
        <w:t>are</w:t>
      </w:r>
      <w:r w:rsidR="00F072C3" w:rsidRPr="005A7C4E">
        <w:rPr>
          <w:rFonts w:ascii="Corbel" w:hAnsi="Corbel" w:cs="Calibri"/>
          <w:color w:val="000000"/>
          <w:sz w:val="22"/>
          <w:szCs w:val="22"/>
        </w:rPr>
        <w:t xml:space="preserve"> in need of</w:t>
      </w:r>
      <w:r w:rsidR="00FF3217" w:rsidRPr="005A7C4E">
        <w:rPr>
          <w:rFonts w:ascii="Corbel" w:hAnsi="Corbel" w:cs="Calibri"/>
          <w:color w:val="000000"/>
          <w:sz w:val="22"/>
          <w:szCs w:val="22"/>
        </w:rPr>
        <w:t xml:space="preserve"> intervention. </w:t>
      </w:r>
      <w:r w:rsidR="0065351A" w:rsidRPr="005A7C4E">
        <w:rPr>
          <w:rFonts w:ascii="Corbel" w:hAnsi="Corbel" w:cs="Calibri"/>
          <w:color w:val="000000"/>
          <w:sz w:val="22"/>
          <w:szCs w:val="22"/>
        </w:rPr>
        <w:t xml:space="preserve">Asked </w:t>
      </w:r>
      <w:r w:rsidR="00C819E7" w:rsidRPr="005A7C4E">
        <w:rPr>
          <w:rFonts w:ascii="Corbel" w:hAnsi="Corbel" w:cs="Calibri"/>
          <w:color w:val="000000"/>
          <w:sz w:val="22"/>
          <w:szCs w:val="22"/>
        </w:rPr>
        <w:t>to reflect on</w:t>
      </w:r>
      <w:r w:rsidR="00FF4AAE" w:rsidRPr="005A7C4E">
        <w:rPr>
          <w:rFonts w:ascii="Corbel" w:hAnsi="Corbel" w:cs="Calibri"/>
          <w:color w:val="000000"/>
          <w:sz w:val="22"/>
          <w:szCs w:val="22"/>
        </w:rPr>
        <w:t xml:space="preserve"> whether he </w:t>
      </w:r>
      <w:r w:rsidR="002E4726">
        <w:rPr>
          <w:rFonts w:ascii="Corbel" w:hAnsi="Corbel" w:cs="Calibri"/>
          <w:color w:val="000000"/>
          <w:sz w:val="22"/>
          <w:szCs w:val="22"/>
        </w:rPr>
        <w:t>minded being asked to</w:t>
      </w:r>
      <w:r w:rsidR="00FF4AAE" w:rsidRPr="005A7C4E">
        <w:rPr>
          <w:rFonts w:ascii="Corbel" w:hAnsi="Corbel" w:cs="Calibri"/>
          <w:color w:val="000000"/>
          <w:sz w:val="22"/>
          <w:szCs w:val="22"/>
        </w:rPr>
        <w:t xml:space="preserve"> undertake the ‘Healthy Sex Programme’, </w:t>
      </w:r>
      <w:r w:rsidR="00FF3217" w:rsidRPr="005A7C4E">
        <w:rPr>
          <w:rFonts w:ascii="Corbel" w:hAnsi="Corbel" w:cs="Calibri"/>
          <w:color w:val="000000"/>
          <w:sz w:val="22"/>
          <w:szCs w:val="22"/>
        </w:rPr>
        <w:t xml:space="preserve">for example, </w:t>
      </w:r>
      <w:r w:rsidR="00E57717" w:rsidRPr="005A7C4E">
        <w:rPr>
          <w:rFonts w:ascii="Corbel" w:hAnsi="Corbel" w:cs="Calibri"/>
          <w:color w:val="000000"/>
          <w:sz w:val="22"/>
          <w:szCs w:val="22"/>
        </w:rPr>
        <w:t>Emmett</w:t>
      </w:r>
      <w:r w:rsidR="00FF3217" w:rsidRPr="005A7C4E">
        <w:rPr>
          <w:rFonts w:ascii="Corbel" w:hAnsi="Corbel" w:cs="Calibri"/>
          <w:color w:val="000000"/>
          <w:sz w:val="22"/>
          <w:szCs w:val="22"/>
        </w:rPr>
        <w:t xml:space="preserve"> responded</w:t>
      </w:r>
      <w:r w:rsidR="00667F13" w:rsidRPr="005A7C4E">
        <w:rPr>
          <w:rFonts w:ascii="Corbel" w:hAnsi="Corbel" w:cs="Calibri"/>
          <w:color w:val="000000"/>
          <w:sz w:val="22"/>
          <w:szCs w:val="22"/>
        </w:rPr>
        <w:t xml:space="preserve"> with </w:t>
      </w:r>
      <w:r w:rsidR="00925696" w:rsidRPr="005A7C4E">
        <w:rPr>
          <w:rFonts w:ascii="Corbel" w:hAnsi="Corbel" w:cs="Calibri"/>
          <w:color w:val="000000"/>
          <w:sz w:val="22"/>
          <w:szCs w:val="22"/>
        </w:rPr>
        <w:t>affirmative shock</w:t>
      </w:r>
      <w:r w:rsidR="00667F13" w:rsidRPr="005A7C4E">
        <w:rPr>
          <w:rFonts w:ascii="Corbel" w:hAnsi="Corbel" w:cs="Calibri"/>
          <w:color w:val="000000"/>
          <w:sz w:val="22"/>
          <w:szCs w:val="22"/>
        </w:rPr>
        <w:t>: ‘</w:t>
      </w:r>
      <w:r w:rsidR="004D41C6" w:rsidRPr="005A7C4E">
        <w:rPr>
          <w:rFonts w:ascii="Corbel" w:hAnsi="Corbel" w:cs="Calibri"/>
          <w:color w:val="000000"/>
          <w:sz w:val="22"/>
          <w:szCs w:val="22"/>
        </w:rPr>
        <w:t xml:space="preserve">Oh, you’re </w:t>
      </w:r>
      <w:proofErr w:type="gramStart"/>
      <w:r w:rsidR="004D41C6" w:rsidRPr="005A7C4E">
        <w:rPr>
          <w:rFonts w:ascii="Corbel" w:hAnsi="Corbel" w:cs="Calibri"/>
          <w:color w:val="000000"/>
          <w:sz w:val="22"/>
          <w:szCs w:val="22"/>
        </w:rPr>
        <w:t>joking</w:t>
      </w:r>
      <w:proofErr w:type="gramEnd"/>
      <w:r w:rsidR="004D41C6" w:rsidRPr="005A7C4E">
        <w:rPr>
          <w:rFonts w:ascii="Corbel" w:hAnsi="Corbel" w:cs="Calibri"/>
          <w:color w:val="000000"/>
          <w:sz w:val="22"/>
          <w:szCs w:val="22"/>
        </w:rPr>
        <w:t xml:space="preserve"> aren’t you? With what I’m here for? And what my past is?</w:t>
      </w:r>
      <w:r w:rsidR="00667F13" w:rsidRPr="005A7C4E">
        <w:rPr>
          <w:rFonts w:ascii="Corbel" w:hAnsi="Corbel" w:cs="Calibri"/>
          <w:color w:val="000000"/>
          <w:sz w:val="22"/>
          <w:szCs w:val="22"/>
        </w:rPr>
        <w:t>’.</w:t>
      </w:r>
      <w:r w:rsidR="00667F13" w:rsidRPr="005A7C4E">
        <w:rPr>
          <w:rFonts w:ascii="Corbel" w:hAnsi="Corbel" w:cs="Arial"/>
          <w:sz w:val="22"/>
          <w:szCs w:val="22"/>
        </w:rPr>
        <w:t xml:space="preserve"> </w:t>
      </w:r>
      <w:r w:rsidR="00720610" w:rsidRPr="005A7C4E">
        <w:rPr>
          <w:rFonts w:ascii="Corbel" w:hAnsi="Corbel" w:cs="Calibri"/>
          <w:color w:val="000000"/>
          <w:sz w:val="22"/>
          <w:szCs w:val="22"/>
        </w:rPr>
        <w:t xml:space="preserve">Likewise, Frank explained that he ‘recognised the need to change, because … </w:t>
      </w:r>
      <w:r w:rsidR="000F72CC" w:rsidRPr="005A7C4E">
        <w:rPr>
          <w:rFonts w:ascii="Corbel" w:hAnsi="Corbel" w:cs="Calibri"/>
          <w:color w:val="000000"/>
          <w:sz w:val="22"/>
          <w:szCs w:val="22"/>
        </w:rPr>
        <w:t>e</w:t>
      </w:r>
      <w:r w:rsidR="00720610" w:rsidRPr="005A7C4E">
        <w:rPr>
          <w:rFonts w:ascii="Corbel" w:hAnsi="Corbel" w:cs="Calibri"/>
          <w:color w:val="000000"/>
          <w:sz w:val="22"/>
          <w:szCs w:val="22"/>
        </w:rPr>
        <w:t>ven when I was doing the things I was doing, I didn't want to do them; […]</w:t>
      </w:r>
      <w:r w:rsidR="00DB7B32" w:rsidRPr="005A7C4E">
        <w:rPr>
          <w:rFonts w:ascii="Corbel" w:hAnsi="Corbel" w:cs="Calibri"/>
          <w:color w:val="000000"/>
          <w:sz w:val="22"/>
          <w:szCs w:val="22"/>
        </w:rPr>
        <w:t xml:space="preserve"> </w:t>
      </w:r>
      <w:r w:rsidR="00720610" w:rsidRPr="005A7C4E">
        <w:rPr>
          <w:rFonts w:ascii="Corbel" w:hAnsi="Corbel" w:cs="Calibri"/>
          <w:color w:val="000000"/>
          <w:sz w:val="22"/>
          <w:szCs w:val="22"/>
        </w:rPr>
        <w:t>I didn’t want to be the person that I was</w:t>
      </w:r>
      <w:r w:rsidR="00DB7B32" w:rsidRPr="005A7C4E">
        <w:rPr>
          <w:rFonts w:ascii="Corbel" w:hAnsi="Corbel" w:cs="Calibri"/>
          <w:color w:val="000000"/>
          <w:sz w:val="22"/>
          <w:szCs w:val="22"/>
        </w:rPr>
        <w:t>’</w:t>
      </w:r>
      <w:r w:rsidR="00720610" w:rsidRPr="005A7C4E">
        <w:rPr>
          <w:rFonts w:ascii="Corbel" w:hAnsi="Corbel" w:cs="Calibri"/>
          <w:color w:val="000000"/>
          <w:sz w:val="22"/>
          <w:szCs w:val="22"/>
        </w:rPr>
        <w:t>.</w:t>
      </w:r>
      <w:r w:rsidR="000F72CC" w:rsidRPr="005A7C4E">
        <w:rPr>
          <w:rFonts w:ascii="Corbel" w:hAnsi="Corbel" w:cs="Calibri"/>
          <w:color w:val="000000"/>
          <w:sz w:val="22"/>
          <w:szCs w:val="22"/>
        </w:rPr>
        <w:t xml:space="preserve"> </w:t>
      </w:r>
    </w:p>
    <w:p w14:paraId="5501F229" w14:textId="77777777" w:rsidR="00DB7B32" w:rsidRPr="005A7C4E" w:rsidRDefault="00DB7B32" w:rsidP="00AF154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76" w:lineRule="auto"/>
        <w:rPr>
          <w:rFonts w:ascii="Corbel" w:hAnsi="Corbel"/>
          <w:sz w:val="22"/>
          <w:szCs w:val="22"/>
        </w:rPr>
      </w:pPr>
    </w:p>
    <w:p w14:paraId="5D5C5FC8" w14:textId="56D3890E" w:rsidR="005F75C7" w:rsidRPr="005A7C4E" w:rsidRDefault="006D5F10" w:rsidP="00AF154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120" w:line="276" w:lineRule="auto"/>
        <w:rPr>
          <w:rFonts w:ascii="Corbel" w:hAnsi="Corbel" w:cs="Calibri"/>
          <w:color w:val="000000"/>
          <w:sz w:val="22"/>
          <w:szCs w:val="22"/>
        </w:rPr>
      </w:pPr>
      <w:r w:rsidRPr="005A7C4E">
        <w:rPr>
          <w:rFonts w:ascii="Corbel" w:hAnsi="Corbel"/>
          <w:sz w:val="22"/>
          <w:szCs w:val="22"/>
        </w:rPr>
        <w:t xml:space="preserve">Although such prisoners often use an institutional language of ‘triggers’ and ‘strategies’, it would be mistaken to conclude that they </w:t>
      </w:r>
      <w:r w:rsidR="00180027" w:rsidRPr="005A7C4E">
        <w:rPr>
          <w:rFonts w:ascii="Corbel" w:hAnsi="Corbel"/>
          <w:sz w:val="22"/>
          <w:szCs w:val="22"/>
        </w:rPr>
        <w:t>are</w:t>
      </w:r>
      <w:r w:rsidRPr="005A7C4E">
        <w:rPr>
          <w:rFonts w:ascii="Corbel" w:hAnsi="Corbel"/>
          <w:sz w:val="22"/>
          <w:szCs w:val="22"/>
        </w:rPr>
        <w:t xml:space="preserve"> being inauthentic or </w:t>
      </w:r>
      <w:r w:rsidR="00180027" w:rsidRPr="005A7C4E">
        <w:rPr>
          <w:rFonts w:ascii="Corbel" w:hAnsi="Corbel"/>
          <w:sz w:val="22"/>
          <w:szCs w:val="22"/>
        </w:rPr>
        <w:t>have</w:t>
      </w:r>
      <w:r w:rsidRPr="005A7C4E">
        <w:rPr>
          <w:rFonts w:ascii="Corbel" w:hAnsi="Corbel"/>
          <w:sz w:val="22"/>
          <w:szCs w:val="22"/>
        </w:rPr>
        <w:t xml:space="preserve"> simply been colonised by psychological discourse. For the</w:t>
      </w:r>
      <w:r w:rsidR="00E44CF1" w:rsidRPr="005A7C4E">
        <w:rPr>
          <w:rFonts w:ascii="Corbel" w:hAnsi="Corbel"/>
          <w:sz w:val="22"/>
          <w:szCs w:val="22"/>
        </w:rPr>
        <w:t>se men</w:t>
      </w:r>
      <w:r w:rsidRPr="005A7C4E">
        <w:rPr>
          <w:rFonts w:ascii="Corbel" w:hAnsi="Corbel"/>
          <w:sz w:val="22"/>
          <w:szCs w:val="22"/>
        </w:rPr>
        <w:t xml:space="preserve">, the </w:t>
      </w:r>
      <w:r w:rsidR="00A762C8">
        <w:rPr>
          <w:rFonts w:ascii="Corbel" w:hAnsi="Corbel"/>
          <w:sz w:val="22"/>
          <w:szCs w:val="22"/>
        </w:rPr>
        <w:t>frustration</w:t>
      </w:r>
      <w:r w:rsidRPr="005A7C4E">
        <w:rPr>
          <w:rFonts w:ascii="Corbel" w:hAnsi="Corbel"/>
          <w:sz w:val="22"/>
          <w:szCs w:val="22"/>
        </w:rPr>
        <w:t xml:space="preserve"> </w:t>
      </w:r>
      <w:r w:rsidR="001C08B3" w:rsidRPr="005A7C4E">
        <w:rPr>
          <w:rFonts w:ascii="Corbel" w:hAnsi="Corbel"/>
          <w:sz w:val="22"/>
          <w:szCs w:val="22"/>
        </w:rPr>
        <w:t>is</w:t>
      </w:r>
      <w:r w:rsidRPr="005A7C4E">
        <w:rPr>
          <w:rFonts w:ascii="Corbel" w:hAnsi="Corbel"/>
          <w:sz w:val="22"/>
          <w:szCs w:val="22"/>
        </w:rPr>
        <w:t xml:space="preserve"> that there </w:t>
      </w:r>
      <w:r w:rsidR="001C08B3" w:rsidRPr="005A7C4E">
        <w:rPr>
          <w:rFonts w:ascii="Corbel" w:hAnsi="Corbel"/>
          <w:sz w:val="22"/>
          <w:szCs w:val="22"/>
        </w:rPr>
        <w:t>is</w:t>
      </w:r>
      <w:r w:rsidRPr="005A7C4E">
        <w:rPr>
          <w:rFonts w:ascii="Corbel" w:hAnsi="Corbel"/>
          <w:sz w:val="22"/>
          <w:szCs w:val="22"/>
        </w:rPr>
        <w:t xml:space="preserve"> too little intervention to help them understand and address the underlying causes of their offending behaviour</w:t>
      </w:r>
      <w:r w:rsidR="00157A77">
        <w:rPr>
          <w:rFonts w:ascii="Corbel" w:hAnsi="Corbel"/>
          <w:sz w:val="22"/>
          <w:szCs w:val="22"/>
        </w:rPr>
        <w:t>, or that the interventions that are on offer are inappropriate</w:t>
      </w:r>
      <w:r w:rsidR="00283A06">
        <w:rPr>
          <w:rFonts w:ascii="Corbel" w:hAnsi="Corbel"/>
          <w:sz w:val="22"/>
          <w:szCs w:val="22"/>
        </w:rPr>
        <w:t>, inadequate</w:t>
      </w:r>
      <w:r w:rsidR="00157A77">
        <w:rPr>
          <w:rFonts w:ascii="Corbel" w:hAnsi="Corbel"/>
          <w:sz w:val="22"/>
          <w:szCs w:val="22"/>
        </w:rPr>
        <w:t xml:space="preserve"> or misdirected</w:t>
      </w:r>
      <w:r w:rsidR="00E44CF1" w:rsidRPr="005A7C4E">
        <w:rPr>
          <w:rFonts w:ascii="Corbel" w:hAnsi="Corbel"/>
          <w:sz w:val="22"/>
          <w:szCs w:val="22"/>
        </w:rPr>
        <w:t>:</w:t>
      </w:r>
    </w:p>
    <w:p w14:paraId="3BD352A6" w14:textId="684EEFE3" w:rsidR="005F75C7" w:rsidRPr="005A7C4E" w:rsidRDefault="005F75C7" w:rsidP="00AF154F">
      <w:pPr>
        <w:spacing w:line="276" w:lineRule="auto"/>
        <w:ind w:left="720"/>
        <w:rPr>
          <w:rFonts w:ascii="Corbel" w:hAnsi="Corbel" w:cs="Calibri"/>
          <w:color w:val="000000"/>
          <w:sz w:val="22"/>
          <w:szCs w:val="22"/>
        </w:rPr>
      </w:pPr>
      <w:r w:rsidRPr="005A7C4E">
        <w:rPr>
          <w:rFonts w:ascii="Corbel" w:hAnsi="Corbel" w:cs="Calibri"/>
          <w:color w:val="000000"/>
          <w:sz w:val="22"/>
          <w:szCs w:val="22"/>
        </w:rPr>
        <w:t>Since I’ve been here</w:t>
      </w:r>
      <w:r w:rsidR="00E57717" w:rsidRPr="005A7C4E">
        <w:rPr>
          <w:rFonts w:ascii="Corbel" w:hAnsi="Corbel" w:cs="Calibri"/>
          <w:color w:val="000000"/>
          <w:sz w:val="22"/>
          <w:szCs w:val="22"/>
        </w:rPr>
        <w:t xml:space="preserve">, </w:t>
      </w:r>
      <w:r w:rsidRPr="005A7C4E">
        <w:rPr>
          <w:rFonts w:ascii="Corbel" w:hAnsi="Corbel" w:cs="Calibri"/>
          <w:color w:val="000000"/>
          <w:sz w:val="22"/>
          <w:szCs w:val="22"/>
        </w:rPr>
        <w:t>there’s been absolutely no support. No one is actually looking at why this has happened again. […]</w:t>
      </w:r>
      <w:r w:rsidR="00E57717" w:rsidRPr="005A7C4E">
        <w:rPr>
          <w:rFonts w:ascii="Corbel" w:hAnsi="Corbel" w:cs="Calibri"/>
          <w:color w:val="000000"/>
          <w:sz w:val="22"/>
          <w:szCs w:val="22"/>
        </w:rPr>
        <w:t xml:space="preserve"> </w:t>
      </w:r>
      <w:r w:rsidRPr="005A7C4E">
        <w:rPr>
          <w:rFonts w:ascii="Corbel" w:hAnsi="Corbel" w:cs="Calibri"/>
          <w:color w:val="000000"/>
          <w:sz w:val="22"/>
          <w:szCs w:val="22"/>
        </w:rPr>
        <w:t xml:space="preserve">No one has done anything to help me. […] If this is to be </w:t>
      </w:r>
      <w:proofErr w:type="gramStart"/>
      <w:r w:rsidRPr="005A7C4E">
        <w:rPr>
          <w:rFonts w:ascii="Corbel" w:hAnsi="Corbel" w:cs="Calibri"/>
          <w:color w:val="000000"/>
          <w:sz w:val="22"/>
          <w:szCs w:val="22"/>
        </w:rPr>
        <w:t>stopped</w:t>
      </w:r>
      <w:proofErr w:type="gramEnd"/>
      <w:r w:rsidRPr="005A7C4E">
        <w:rPr>
          <w:rFonts w:ascii="Corbel" w:hAnsi="Corbel" w:cs="Calibri"/>
          <w:color w:val="000000"/>
          <w:sz w:val="22"/>
          <w:szCs w:val="22"/>
        </w:rPr>
        <w:t xml:space="preserve"> I need support and treatment, help and support to get it right. […] If you don’t do anything, if you don’t fix the problem, it’s going to keep getting broken and how do I get out of this cycle? (</w:t>
      </w:r>
      <w:r w:rsidR="00373DCB">
        <w:rPr>
          <w:rFonts w:ascii="Corbel" w:hAnsi="Corbel" w:cs="Calibri"/>
          <w:color w:val="000000"/>
          <w:sz w:val="22"/>
          <w:szCs w:val="22"/>
        </w:rPr>
        <w:t>Jesse</w:t>
      </w:r>
      <w:r w:rsidRPr="005A7C4E">
        <w:rPr>
          <w:rFonts w:ascii="Corbel" w:hAnsi="Corbel" w:cs="Calibri"/>
          <w:color w:val="000000"/>
          <w:sz w:val="22"/>
          <w:szCs w:val="22"/>
        </w:rPr>
        <w:t>)</w:t>
      </w:r>
    </w:p>
    <w:p w14:paraId="0EEF7123" w14:textId="77777777" w:rsidR="00140117" w:rsidRPr="005A7C4E" w:rsidRDefault="00140117" w:rsidP="00AF154F">
      <w:pPr>
        <w:spacing w:line="276" w:lineRule="auto"/>
        <w:rPr>
          <w:rFonts w:ascii="Corbel" w:hAnsi="Corbel"/>
          <w:sz w:val="22"/>
          <w:szCs w:val="22"/>
        </w:rPr>
      </w:pPr>
    </w:p>
    <w:p w14:paraId="7953F794" w14:textId="59D7EC1D" w:rsidR="002620BA" w:rsidRPr="005A7C4E" w:rsidRDefault="00F51A43" w:rsidP="00AF154F">
      <w:pPr>
        <w:spacing w:line="276" w:lineRule="auto"/>
        <w:rPr>
          <w:rFonts w:ascii="Corbel" w:hAnsi="Corbel"/>
          <w:sz w:val="22"/>
          <w:szCs w:val="22"/>
        </w:rPr>
      </w:pPr>
      <w:r w:rsidRPr="005A7C4E">
        <w:rPr>
          <w:rFonts w:ascii="Corbel" w:hAnsi="Corbel"/>
          <w:sz w:val="22"/>
          <w:szCs w:val="22"/>
        </w:rPr>
        <w:t>Prisoners who express such concerns</w:t>
      </w:r>
      <w:r w:rsidR="006D5F10" w:rsidRPr="005A7C4E">
        <w:rPr>
          <w:rFonts w:ascii="Corbel" w:hAnsi="Corbel"/>
          <w:sz w:val="22"/>
          <w:szCs w:val="22"/>
        </w:rPr>
        <w:t xml:space="preserve"> wan</w:t>
      </w:r>
      <w:r w:rsidR="00E23513" w:rsidRPr="005A7C4E">
        <w:rPr>
          <w:rFonts w:ascii="Corbel" w:hAnsi="Corbel"/>
          <w:sz w:val="22"/>
          <w:szCs w:val="22"/>
        </w:rPr>
        <w:t>t</w:t>
      </w:r>
      <w:r w:rsidR="006D5F10" w:rsidRPr="005A7C4E">
        <w:rPr>
          <w:rFonts w:ascii="Corbel" w:hAnsi="Corbel"/>
          <w:sz w:val="22"/>
          <w:szCs w:val="22"/>
        </w:rPr>
        <w:t xml:space="preserve"> </w:t>
      </w:r>
      <w:r w:rsidRPr="005A7C4E">
        <w:rPr>
          <w:rFonts w:ascii="Corbel" w:hAnsi="Corbel"/>
          <w:sz w:val="22"/>
          <w:szCs w:val="22"/>
        </w:rPr>
        <w:t>help with much more than</w:t>
      </w:r>
      <w:r w:rsidR="006D5F10" w:rsidRPr="005A7C4E">
        <w:rPr>
          <w:rFonts w:ascii="Corbel" w:hAnsi="Corbel"/>
          <w:sz w:val="22"/>
          <w:szCs w:val="22"/>
        </w:rPr>
        <w:t xml:space="preserve"> accommodation</w:t>
      </w:r>
      <w:r w:rsidR="005B01DE" w:rsidRPr="005A7C4E">
        <w:rPr>
          <w:rFonts w:ascii="Corbel" w:hAnsi="Corbel"/>
          <w:sz w:val="22"/>
          <w:szCs w:val="22"/>
        </w:rPr>
        <w:t>,</w:t>
      </w:r>
      <w:r w:rsidR="006D5F10" w:rsidRPr="005A7C4E">
        <w:rPr>
          <w:rFonts w:ascii="Corbel" w:hAnsi="Corbel"/>
          <w:sz w:val="22"/>
          <w:szCs w:val="22"/>
        </w:rPr>
        <w:t xml:space="preserve"> employment</w:t>
      </w:r>
      <w:r w:rsidR="005B01DE" w:rsidRPr="005A7C4E">
        <w:rPr>
          <w:rFonts w:ascii="Corbel" w:hAnsi="Corbel"/>
          <w:sz w:val="22"/>
          <w:szCs w:val="22"/>
        </w:rPr>
        <w:t xml:space="preserve"> and other components of resettlement</w:t>
      </w:r>
      <w:r w:rsidR="006D5F10" w:rsidRPr="005A7C4E">
        <w:rPr>
          <w:rFonts w:ascii="Corbel" w:hAnsi="Corbel"/>
          <w:sz w:val="22"/>
          <w:szCs w:val="22"/>
        </w:rPr>
        <w:t xml:space="preserve">. </w:t>
      </w:r>
      <w:r w:rsidR="005B01DE" w:rsidRPr="005A7C4E">
        <w:rPr>
          <w:rFonts w:ascii="Corbel" w:hAnsi="Corbel"/>
          <w:sz w:val="22"/>
          <w:szCs w:val="22"/>
        </w:rPr>
        <w:t xml:space="preserve">They </w:t>
      </w:r>
      <w:r w:rsidR="00E23513" w:rsidRPr="005A7C4E">
        <w:rPr>
          <w:rFonts w:ascii="Corbel" w:hAnsi="Corbel"/>
          <w:sz w:val="22"/>
          <w:szCs w:val="22"/>
        </w:rPr>
        <w:t>seek</w:t>
      </w:r>
      <w:r w:rsidR="005B01DE" w:rsidRPr="005A7C4E">
        <w:rPr>
          <w:rFonts w:ascii="Corbel" w:hAnsi="Corbel"/>
          <w:sz w:val="22"/>
          <w:szCs w:val="22"/>
        </w:rPr>
        <w:t xml:space="preserve"> </w:t>
      </w:r>
      <w:r w:rsidR="006D5F10" w:rsidRPr="005A7C4E">
        <w:rPr>
          <w:rFonts w:ascii="Corbel" w:hAnsi="Corbel"/>
          <w:sz w:val="22"/>
          <w:szCs w:val="22"/>
        </w:rPr>
        <w:t xml:space="preserve">the kind of </w:t>
      </w:r>
      <w:r w:rsidR="00C55641">
        <w:rPr>
          <w:rFonts w:ascii="Corbel" w:hAnsi="Corbel"/>
          <w:sz w:val="22"/>
          <w:szCs w:val="22"/>
        </w:rPr>
        <w:t>institutional attention to</w:t>
      </w:r>
      <w:r w:rsidR="006D5F10" w:rsidRPr="005A7C4E">
        <w:rPr>
          <w:rFonts w:ascii="Corbel" w:hAnsi="Corbel"/>
          <w:sz w:val="22"/>
          <w:szCs w:val="22"/>
        </w:rPr>
        <w:t xml:space="preserve"> </w:t>
      </w:r>
      <w:r w:rsidR="006D5F10" w:rsidRPr="005A7C4E">
        <w:rPr>
          <w:rFonts w:ascii="Corbel" w:hAnsi="Corbel"/>
          <w:sz w:val="22"/>
          <w:szCs w:val="22"/>
        </w:rPr>
        <w:lastRenderedPageBreak/>
        <w:t>the self that,</w:t>
      </w:r>
      <w:r w:rsidR="007D02D6" w:rsidRPr="005A7C4E">
        <w:rPr>
          <w:rFonts w:ascii="Corbel" w:hAnsi="Corbel"/>
          <w:sz w:val="22"/>
          <w:szCs w:val="22"/>
        </w:rPr>
        <w:t xml:space="preserve"> in other circumstances, </w:t>
      </w:r>
      <w:r w:rsidR="00DB3CA8" w:rsidRPr="005A7C4E">
        <w:rPr>
          <w:rFonts w:ascii="Corbel" w:hAnsi="Corbel"/>
          <w:sz w:val="22"/>
          <w:szCs w:val="22"/>
        </w:rPr>
        <w:t>produce</w:t>
      </w:r>
      <w:r w:rsidR="00D4785A" w:rsidRPr="005A7C4E">
        <w:rPr>
          <w:rFonts w:ascii="Corbel" w:hAnsi="Corbel"/>
          <w:sz w:val="22"/>
          <w:szCs w:val="22"/>
        </w:rPr>
        <w:t>s</w:t>
      </w:r>
      <w:r w:rsidR="00DB3CA8" w:rsidRPr="005A7C4E">
        <w:rPr>
          <w:rFonts w:ascii="Corbel" w:hAnsi="Corbel"/>
          <w:sz w:val="22"/>
          <w:szCs w:val="22"/>
        </w:rPr>
        <w:t xml:space="preserve"> </w:t>
      </w:r>
      <w:r w:rsidR="00C948BB" w:rsidRPr="005A7C4E">
        <w:rPr>
          <w:rFonts w:ascii="Corbel" w:hAnsi="Corbel"/>
          <w:sz w:val="22"/>
          <w:szCs w:val="22"/>
        </w:rPr>
        <w:t>some of the contemporary pains of imprisonment (</w:t>
      </w:r>
      <w:r w:rsidR="005448A0">
        <w:rPr>
          <w:rFonts w:ascii="Corbel" w:hAnsi="Corbel"/>
          <w:sz w:val="22"/>
          <w:szCs w:val="22"/>
        </w:rPr>
        <w:t>Crewe 2011a, 2011b</w:t>
      </w:r>
      <w:r w:rsidR="00C948BB" w:rsidRPr="005A7C4E">
        <w:rPr>
          <w:rFonts w:ascii="Corbel" w:hAnsi="Corbel"/>
          <w:sz w:val="22"/>
          <w:szCs w:val="22"/>
        </w:rPr>
        <w:t xml:space="preserve">). </w:t>
      </w:r>
      <w:r w:rsidR="008B39D4" w:rsidRPr="005A7C4E">
        <w:rPr>
          <w:rFonts w:ascii="Corbel" w:hAnsi="Corbel"/>
          <w:sz w:val="22"/>
          <w:szCs w:val="22"/>
        </w:rPr>
        <w:t>Tightness, then is sometimes welcomed</w:t>
      </w:r>
      <w:r w:rsidR="002620BA" w:rsidRPr="005A7C4E">
        <w:rPr>
          <w:rFonts w:ascii="Corbel" w:hAnsi="Corbel"/>
          <w:sz w:val="22"/>
          <w:szCs w:val="22"/>
        </w:rPr>
        <w:t>:</w:t>
      </w:r>
      <w:r w:rsidR="008B39D4" w:rsidRPr="005A7C4E">
        <w:rPr>
          <w:rFonts w:ascii="Corbel" w:hAnsi="Corbel"/>
          <w:sz w:val="22"/>
          <w:szCs w:val="22"/>
        </w:rPr>
        <w:t xml:space="preserve"> </w:t>
      </w:r>
      <w:r w:rsidR="002620BA" w:rsidRPr="005A7C4E">
        <w:rPr>
          <w:rFonts w:ascii="Corbel" w:hAnsi="Corbel"/>
          <w:sz w:val="22"/>
          <w:szCs w:val="22"/>
        </w:rPr>
        <w:t xml:space="preserve">the close harness of penal power can be experienced as desirable rather than oppressive. </w:t>
      </w:r>
    </w:p>
    <w:p w14:paraId="2EF4E886" w14:textId="42E03EFD" w:rsidR="00217DEB" w:rsidRPr="005A7C4E" w:rsidRDefault="00217DEB" w:rsidP="00AF154F">
      <w:pPr>
        <w:spacing w:line="276" w:lineRule="auto"/>
        <w:rPr>
          <w:rFonts w:ascii="Corbel" w:hAnsi="Corbel"/>
          <w:sz w:val="22"/>
          <w:szCs w:val="22"/>
        </w:rPr>
      </w:pPr>
    </w:p>
    <w:p w14:paraId="52AA5B84" w14:textId="77777777" w:rsidR="00A7660E" w:rsidRPr="005A7C4E" w:rsidRDefault="00A7660E" w:rsidP="00AF154F">
      <w:pPr>
        <w:spacing w:line="276" w:lineRule="auto"/>
        <w:rPr>
          <w:rFonts w:ascii="Corbel" w:hAnsi="Corbel"/>
          <w:b/>
          <w:sz w:val="22"/>
          <w:szCs w:val="22"/>
        </w:rPr>
      </w:pPr>
      <w:r w:rsidRPr="005A7C4E">
        <w:rPr>
          <w:rFonts w:ascii="Corbel" w:hAnsi="Corbel"/>
          <w:b/>
          <w:sz w:val="22"/>
          <w:szCs w:val="22"/>
        </w:rPr>
        <w:t>Forms of tightness</w:t>
      </w:r>
    </w:p>
    <w:p w14:paraId="2ACA4869" w14:textId="77777777" w:rsidR="00A7660E" w:rsidRPr="005A7C4E" w:rsidRDefault="00A7660E" w:rsidP="00AF154F">
      <w:pPr>
        <w:spacing w:line="276" w:lineRule="auto"/>
        <w:rPr>
          <w:rFonts w:ascii="Corbel" w:hAnsi="Corbel"/>
          <w:sz w:val="22"/>
          <w:szCs w:val="22"/>
        </w:rPr>
      </w:pPr>
    </w:p>
    <w:p w14:paraId="2C7560F7" w14:textId="78B9A425" w:rsidR="00852A3D" w:rsidRPr="005A7C4E" w:rsidRDefault="004E59B9" w:rsidP="00AF154F">
      <w:pPr>
        <w:spacing w:line="276" w:lineRule="auto"/>
        <w:rPr>
          <w:rFonts w:ascii="Corbel" w:hAnsi="Corbel"/>
          <w:sz w:val="22"/>
          <w:szCs w:val="22"/>
        </w:rPr>
      </w:pPr>
      <w:r w:rsidRPr="005A7C4E">
        <w:rPr>
          <w:rFonts w:ascii="Corbel" w:hAnsi="Corbel"/>
          <w:sz w:val="22"/>
          <w:szCs w:val="22"/>
        </w:rPr>
        <w:t xml:space="preserve">Our argument so far is not </w:t>
      </w:r>
      <w:r w:rsidR="007954CC">
        <w:rPr>
          <w:rFonts w:ascii="Corbel" w:hAnsi="Corbel"/>
          <w:sz w:val="22"/>
          <w:szCs w:val="22"/>
        </w:rPr>
        <w:t xml:space="preserve">simply </w:t>
      </w:r>
      <w:r w:rsidRPr="005A7C4E">
        <w:rPr>
          <w:rFonts w:ascii="Corbel" w:hAnsi="Corbel"/>
          <w:sz w:val="22"/>
          <w:szCs w:val="22"/>
        </w:rPr>
        <w:t xml:space="preserve">that penal power can function in a manner that is </w:t>
      </w:r>
      <w:r w:rsidR="00DA1992">
        <w:rPr>
          <w:rFonts w:ascii="Corbel" w:hAnsi="Corbel"/>
          <w:sz w:val="22"/>
          <w:szCs w:val="22"/>
        </w:rPr>
        <w:t xml:space="preserve">loose </w:t>
      </w:r>
      <w:r w:rsidR="009A6F9F">
        <w:rPr>
          <w:rFonts w:ascii="Corbel" w:hAnsi="Corbel"/>
          <w:sz w:val="22"/>
          <w:szCs w:val="22"/>
        </w:rPr>
        <w:t>r</w:t>
      </w:r>
      <w:r w:rsidR="00D91920" w:rsidRPr="005A7C4E">
        <w:rPr>
          <w:rFonts w:ascii="Corbel" w:hAnsi="Corbel"/>
          <w:sz w:val="22"/>
          <w:szCs w:val="22"/>
        </w:rPr>
        <w:t>ather than tight</w:t>
      </w:r>
      <w:r w:rsidRPr="005A7C4E">
        <w:rPr>
          <w:rFonts w:ascii="Corbel" w:hAnsi="Corbel"/>
          <w:sz w:val="22"/>
          <w:szCs w:val="22"/>
        </w:rPr>
        <w:t xml:space="preserve">, but that </w:t>
      </w:r>
      <w:r w:rsidR="00D91920" w:rsidRPr="005A7C4E">
        <w:rPr>
          <w:rFonts w:ascii="Corbel" w:hAnsi="Corbel"/>
          <w:sz w:val="22"/>
          <w:szCs w:val="22"/>
        </w:rPr>
        <w:t xml:space="preserve">– in circumstances where it is demanding yet unresponsive, even to its own directives and requirements – </w:t>
      </w:r>
      <w:r w:rsidRPr="005A7C4E">
        <w:rPr>
          <w:rFonts w:ascii="Corbel" w:hAnsi="Corbel"/>
          <w:sz w:val="22"/>
          <w:szCs w:val="22"/>
        </w:rPr>
        <w:t xml:space="preserve">it can be both loose and tight at the same </w:t>
      </w:r>
      <w:r w:rsidRPr="0039303F">
        <w:rPr>
          <w:rFonts w:ascii="Corbel" w:hAnsi="Corbel"/>
          <w:sz w:val="22"/>
          <w:szCs w:val="22"/>
        </w:rPr>
        <w:t xml:space="preserve">time. </w:t>
      </w:r>
      <w:r w:rsidR="00B34F38" w:rsidRPr="0039303F">
        <w:rPr>
          <w:rFonts w:ascii="Corbel" w:hAnsi="Corbel"/>
          <w:sz w:val="22"/>
          <w:szCs w:val="22"/>
        </w:rPr>
        <w:t>Power can be too firm</w:t>
      </w:r>
      <w:r w:rsidR="00583BDF" w:rsidRPr="0039303F">
        <w:rPr>
          <w:rFonts w:ascii="Corbel" w:hAnsi="Corbel"/>
          <w:sz w:val="22"/>
          <w:szCs w:val="22"/>
        </w:rPr>
        <w:t xml:space="preserve"> and close</w:t>
      </w:r>
      <w:r w:rsidR="00B34F38" w:rsidRPr="0039303F">
        <w:rPr>
          <w:rFonts w:ascii="Corbel" w:hAnsi="Corbel"/>
          <w:sz w:val="22"/>
          <w:szCs w:val="22"/>
        </w:rPr>
        <w:t xml:space="preserve">, or too </w:t>
      </w:r>
      <w:r w:rsidR="00583BDF" w:rsidRPr="0039303F">
        <w:rPr>
          <w:rFonts w:ascii="Corbel" w:hAnsi="Corbel"/>
          <w:sz w:val="22"/>
          <w:szCs w:val="22"/>
        </w:rPr>
        <w:t>light and distant</w:t>
      </w:r>
      <w:r w:rsidR="00B34F38" w:rsidRPr="0039303F">
        <w:rPr>
          <w:rFonts w:ascii="Corbel" w:hAnsi="Corbel"/>
          <w:sz w:val="22"/>
          <w:szCs w:val="22"/>
        </w:rPr>
        <w:t xml:space="preserve">, or it can </w:t>
      </w:r>
      <w:r w:rsidR="00583BDF" w:rsidRPr="0039303F">
        <w:rPr>
          <w:rFonts w:ascii="Corbel" w:hAnsi="Corbel"/>
          <w:sz w:val="22"/>
          <w:szCs w:val="22"/>
        </w:rPr>
        <w:t>be both</w:t>
      </w:r>
      <w:r w:rsidR="00B34F38" w:rsidRPr="0039303F">
        <w:rPr>
          <w:rFonts w:ascii="Corbel" w:hAnsi="Corbel"/>
          <w:sz w:val="22"/>
          <w:szCs w:val="22"/>
        </w:rPr>
        <w:t xml:space="preserve">. </w:t>
      </w:r>
      <w:r w:rsidR="00D91920" w:rsidRPr="0039303F">
        <w:rPr>
          <w:rFonts w:ascii="Corbel" w:hAnsi="Corbel"/>
          <w:sz w:val="22"/>
          <w:szCs w:val="22"/>
        </w:rPr>
        <w:t>One way</w:t>
      </w:r>
      <w:r w:rsidR="00092B82" w:rsidRPr="0039303F">
        <w:rPr>
          <w:rFonts w:ascii="Corbel" w:hAnsi="Corbel"/>
          <w:sz w:val="22"/>
          <w:szCs w:val="22"/>
        </w:rPr>
        <w:t xml:space="preserve"> </w:t>
      </w:r>
      <w:r w:rsidR="00D91920" w:rsidRPr="0039303F">
        <w:rPr>
          <w:rFonts w:ascii="Corbel" w:hAnsi="Corbel"/>
          <w:sz w:val="22"/>
          <w:szCs w:val="22"/>
        </w:rPr>
        <w:t>to think about different</w:t>
      </w:r>
      <w:r w:rsidR="00D91920" w:rsidRPr="005A7C4E">
        <w:rPr>
          <w:rFonts w:ascii="Corbel" w:hAnsi="Corbel"/>
          <w:sz w:val="22"/>
          <w:szCs w:val="22"/>
        </w:rPr>
        <w:t xml:space="preserve"> </w:t>
      </w:r>
      <w:r w:rsidR="003B7ED9">
        <w:rPr>
          <w:rFonts w:ascii="Corbel" w:hAnsi="Corbel"/>
          <w:sz w:val="22"/>
          <w:szCs w:val="22"/>
        </w:rPr>
        <w:t xml:space="preserve">configurations of tightness, or </w:t>
      </w:r>
      <w:r w:rsidR="009D53C0">
        <w:rPr>
          <w:rFonts w:ascii="Corbel" w:hAnsi="Corbel"/>
          <w:sz w:val="22"/>
          <w:szCs w:val="22"/>
        </w:rPr>
        <w:t>forms of grip</w:t>
      </w:r>
      <w:r w:rsidR="003B7ED9">
        <w:rPr>
          <w:rFonts w:ascii="Corbel" w:hAnsi="Corbel"/>
          <w:sz w:val="22"/>
          <w:szCs w:val="22"/>
        </w:rPr>
        <w:t>,</w:t>
      </w:r>
      <w:r w:rsidR="00D91920" w:rsidRPr="005A7C4E">
        <w:rPr>
          <w:rFonts w:ascii="Corbel" w:hAnsi="Corbel"/>
          <w:sz w:val="22"/>
          <w:szCs w:val="22"/>
        </w:rPr>
        <w:t xml:space="preserve"> is through the use of two </w:t>
      </w:r>
      <w:r w:rsidR="0039303F">
        <w:rPr>
          <w:rFonts w:ascii="Corbel" w:hAnsi="Corbel"/>
          <w:sz w:val="22"/>
          <w:szCs w:val="22"/>
        </w:rPr>
        <w:t xml:space="preserve">conceptual </w:t>
      </w:r>
      <w:r w:rsidR="00D91920" w:rsidRPr="005A7C4E">
        <w:rPr>
          <w:rFonts w:ascii="Corbel" w:hAnsi="Corbel"/>
          <w:sz w:val="22"/>
          <w:szCs w:val="22"/>
        </w:rPr>
        <w:t xml:space="preserve">axes. As depicted in </w:t>
      </w:r>
      <w:r w:rsidR="006E20CA">
        <w:rPr>
          <w:rFonts w:ascii="Corbel" w:hAnsi="Corbel"/>
          <w:sz w:val="22"/>
          <w:szCs w:val="22"/>
        </w:rPr>
        <w:t>Figure</w:t>
      </w:r>
      <w:r w:rsidR="00D91920" w:rsidRPr="005A7C4E">
        <w:rPr>
          <w:rFonts w:ascii="Corbel" w:hAnsi="Corbel"/>
          <w:sz w:val="22"/>
          <w:szCs w:val="22"/>
        </w:rPr>
        <w:t xml:space="preserve"> 1, the </w:t>
      </w:r>
      <w:r w:rsidR="002650DF">
        <w:rPr>
          <w:rFonts w:ascii="Corbel" w:hAnsi="Corbel"/>
          <w:sz w:val="22"/>
          <w:szCs w:val="22"/>
        </w:rPr>
        <w:t>horizontal</w:t>
      </w:r>
      <w:r w:rsidR="00D91920" w:rsidRPr="005A7C4E">
        <w:rPr>
          <w:rFonts w:ascii="Corbel" w:hAnsi="Corbel"/>
          <w:sz w:val="22"/>
          <w:szCs w:val="22"/>
        </w:rPr>
        <w:t xml:space="preserve"> axis represents the extent to which the </w:t>
      </w:r>
      <w:r w:rsidR="00837F6B">
        <w:rPr>
          <w:rFonts w:ascii="Corbel" w:hAnsi="Corbel"/>
          <w:sz w:val="22"/>
          <w:szCs w:val="22"/>
        </w:rPr>
        <w:t>penal system or institution</w:t>
      </w:r>
      <w:r w:rsidR="00D91920" w:rsidRPr="005A7C4E">
        <w:rPr>
          <w:rFonts w:ascii="Corbel" w:hAnsi="Corbel"/>
          <w:sz w:val="22"/>
          <w:szCs w:val="22"/>
        </w:rPr>
        <w:t xml:space="preserve"> is demanding, exacting and invasive; while the </w:t>
      </w:r>
      <w:r w:rsidR="00820B3F">
        <w:rPr>
          <w:rFonts w:ascii="Corbel" w:hAnsi="Corbel"/>
          <w:sz w:val="22"/>
          <w:szCs w:val="22"/>
        </w:rPr>
        <w:t>vertical</w:t>
      </w:r>
      <w:r w:rsidR="00D91920" w:rsidRPr="005A7C4E">
        <w:rPr>
          <w:rFonts w:ascii="Corbel" w:hAnsi="Corbel"/>
          <w:sz w:val="22"/>
          <w:szCs w:val="22"/>
        </w:rPr>
        <w:t xml:space="preserve"> axis represents t</w:t>
      </w:r>
      <w:r w:rsidR="00B93D6F">
        <w:rPr>
          <w:rFonts w:ascii="Corbel" w:hAnsi="Corbel"/>
          <w:sz w:val="22"/>
          <w:szCs w:val="22"/>
        </w:rPr>
        <w:t>he</w:t>
      </w:r>
      <w:r w:rsidR="00D91920" w:rsidRPr="005A7C4E">
        <w:rPr>
          <w:rFonts w:ascii="Corbel" w:hAnsi="Corbel"/>
          <w:sz w:val="22"/>
          <w:szCs w:val="22"/>
        </w:rPr>
        <w:t xml:space="preserve"> extent to which it is </w:t>
      </w:r>
      <w:r w:rsidR="0047124D">
        <w:rPr>
          <w:rFonts w:ascii="Corbel" w:hAnsi="Corbel"/>
          <w:sz w:val="22"/>
          <w:szCs w:val="22"/>
        </w:rPr>
        <w:t xml:space="preserve">assistive </w:t>
      </w:r>
      <w:r w:rsidR="0039303F">
        <w:rPr>
          <w:rFonts w:ascii="Corbel" w:hAnsi="Corbel"/>
          <w:sz w:val="22"/>
          <w:szCs w:val="22"/>
        </w:rPr>
        <w:t xml:space="preserve">and </w:t>
      </w:r>
      <w:r w:rsidR="00D91920" w:rsidRPr="005A7C4E">
        <w:rPr>
          <w:rFonts w:ascii="Corbel" w:hAnsi="Corbel"/>
          <w:sz w:val="22"/>
          <w:szCs w:val="22"/>
        </w:rPr>
        <w:t xml:space="preserve">responsive in relation to its own demands. </w:t>
      </w:r>
      <w:r w:rsidR="00852A3D" w:rsidRPr="005A7C4E">
        <w:rPr>
          <w:rFonts w:ascii="Corbel" w:hAnsi="Corbel"/>
          <w:sz w:val="22"/>
          <w:szCs w:val="22"/>
        </w:rPr>
        <w:t xml:space="preserve">This </w:t>
      </w:r>
      <w:r w:rsidR="00717050">
        <w:rPr>
          <w:rFonts w:ascii="Corbel" w:hAnsi="Corbel"/>
          <w:sz w:val="22"/>
          <w:szCs w:val="22"/>
        </w:rPr>
        <w:t>figure</w:t>
      </w:r>
      <w:r w:rsidR="00852A3D" w:rsidRPr="005A7C4E">
        <w:rPr>
          <w:rFonts w:ascii="Corbel" w:hAnsi="Corbel"/>
          <w:sz w:val="22"/>
          <w:szCs w:val="22"/>
        </w:rPr>
        <w:t xml:space="preserve"> helps us to illustrate the way that, like </w:t>
      </w:r>
      <w:r w:rsidR="00852A3D" w:rsidRPr="00E56795">
        <w:rPr>
          <w:rFonts w:ascii="Corbel" w:hAnsi="Corbel"/>
          <w:sz w:val="22"/>
          <w:szCs w:val="22"/>
        </w:rPr>
        <w:t>clothing</w:t>
      </w:r>
      <w:r w:rsidR="00852A3D" w:rsidRPr="005A7C4E">
        <w:rPr>
          <w:rFonts w:ascii="Corbel" w:hAnsi="Corbel"/>
          <w:sz w:val="22"/>
          <w:szCs w:val="22"/>
        </w:rPr>
        <w:t xml:space="preserve">, </w:t>
      </w:r>
      <w:r w:rsidR="009D7DC7">
        <w:rPr>
          <w:rFonts w:ascii="Corbel" w:hAnsi="Corbel"/>
          <w:sz w:val="22"/>
          <w:szCs w:val="22"/>
        </w:rPr>
        <w:t xml:space="preserve">the grip of </w:t>
      </w:r>
      <w:r w:rsidR="00852A3D" w:rsidRPr="005A7C4E">
        <w:rPr>
          <w:rFonts w:ascii="Corbel" w:hAnsi="Corbel"/>
          <w:sz w:val="22"/>
          <w:szCs w:val="22"/>
        </w:rPr>
        <w:t>penal power can be</w:t>
      </w:r>
      <w:r w:rsidR="002946A2" w:rsidRPr="005A7C4E">
        <w:rPr>
          <w:rFonts w:ascii="Corbel" w:hAnsi="Corbel"/>
          <w:sz w:val="22"/>
          <w:szCs w:val="22"/>
        </w:rPr>
        <w:t xml:space="preserve"> either</w:t>
      </w:r>
      <w:r w:rsidR="00852A3D" w:rsidRPr="005A7C4E">
        <w:rPr>
          <w:rFonts w:ascii="Corbel" w:hAnsi="Corbel"/>
          <w:sz w:val="22"/>
          <w:szCs w:val="22"/>
        </w:rPr>
        <w:t xml:space="preserve"> loose or tight in ways that </w:t>
      </w:r>
      <w:r w:rsidR="002946A2" w:rsidRPr="005A7C4E">
        <w:rPr>
          <w:rFonts w:ascii="Corbel" w:hAnsi="Corbel"/>
          <w:sz w:val="22"/>
          <w:szCs w:val="22"/>
        </w:rPr>
        <w:t xml:space="preserve">are more or less </w:t>
      </w:r>
      <w:r w:rsidR="00E56795">
        <w:rPr>
          <w:rFonts w:ascii="Corbel" w:hAnsi="Corbel"/>
          <w:sz w:val="22"/>
          <w:szCs w:val="22"/>
        </w:rPr>
        <w:t>preferable</w:t>
      </w:r>
      <w:r w:rsidR="00852A3D" w:rsidRPr="005A7C4E">
        <w:rPr>
          <w:rFonts w:ascii="Corbel" w:hAnsi="Corbel"/>
          <w:sz w:val="22"/>
          <w:szCs w:val="22"/>
        </w:rPr>
        <w:t xml:space="preserve">: thus, a </w:t>
      </w:r>
      <w:r w:rsidR="002946A2" w:rsidRPr="005A7C4E">
        <w:rPr>
          <w:rFonts w:ascii="Corbel" w:hAnsi="Corbel"/>
          <w:sz w:val="22"/>
          <w:szCs w:val="22"/>
        </w:rPr>
        <w:t>piece of clothing</w:t>
      </w:r>
      <w:r w:rsidR="00852A3D" w:rsidRPr="005A7C4E">
        <w:rPr>
          <w:rFonts w:ascii="Corbel" w:hAnsi="Corbel"/>
          <w:sz w:val="22"/>
          <w:szCs w:val="22"/>
        </w:rPr>
        <w:t xml:space="preserve"> that is </w:t>
      </w:r>
      <w:r w:rsidR="002946A2" w:rsidRPr="005A7C4E">
        <w:rPr>
          <w:rFonts w:ascii="Corbel" w:hAnsi="Corbel"/>
          <w:sz w:val="22"/>
          <w:szCs w:val="22"/>
        </w:rPr>
        <w:t>described as ‘</w:t>
      </w:r>
      <w:r w:rsidR="00852A3D" w:rsidRPr="005A7C4E">
        <w:rPr>
          <w:rFonts w:ascii="Corbel" w:hAnsi="Corbel"/>
          <w:sz w:val="22"/>
          <w:szCs w:val="22"/>
        </w:rPr>
        <w:t>tight</w:t>
      </w:r>
      <w:r w:rsidR="002946A2" w:rsidRPr="005A7C4E">
        <w:rPr>
          <w:rFonts w:ascii="Corbel" w:hAnsi="Corbel"/>
          <w:sz w:val="22"/>
          <w:szCs w:val="22"/>
        </w:rPr>
        <w:t>’</w:t>
      </w:r>
      <w:r w:rsidR="00852A3D" w:rsidRPr="005A7C4E">
        <w:rPr>
          <w:rFonts w:ascii="Corbel" w:hAnsi="Corbel"/>
          <w:sz w:val="22"/>
          <w:szCs w:val="22"/>
        </w:rPr>
        <w:t xml:space="preserve"> might </w:t>
      </w:r>
      <w:r w:rsidR="002946A2" w:rsidRPr="005A7C4E">
        <w:rPr>
          <w:rFonts w:ascii="Corbel" w:hAnsi="Corbel"/>
          <w:sz w:val="22"/>
          <w:szCs w:val="22"/>
        </w:rPr>
        <w:t>fit closely but comfortably</w:t>
      </w:r>
      <w:r w:rsidR="00675EC2" w:rsidRPr="005A7C4E">
        <w:rPr>
          <w:rFonts w:ascii="Corbel" w:hAnsi="Corbel"/>
          <w:sz w:val="22"/>
          <w:szCs w:val="22"/>
        </w:rPr>
        <w:t xml:space="preserve">, and might reshape the body supportively, </w:t>
      </w:r>
      <w:r w:rsidR="002946A2" w:rsidRPr="005A7C4E">
        <w:rPr>
          <w:rFonts w:ascii="Corbel" w:hAnsi="Corbel"/>
          <w:sz w:val="22"/>
          <w:szCs w:val="22"/>
        </w:rPr>
        <w:t xml:space="preserve">or </w:t>
      </w:r>
      <w:r w:rsidR="00852A3D" w:rsidRPr="005A7C4E">
        <w:rPr>
          <w:rFonts w:ascii="Corbel" w:hAnsi="Corbel"/>
          <w:sz w:val="22"/>
          <w:szCs w:val="22"/>
        </w:rPr>
        <w:t>might</w:t>
      </w:r>
      <w:r w:rsidR="00816491" w:rsidRPr="005A7C4E">
        <w:rPr>
          <w:rFonts w:ascii="Corbel" w:hAnsi="Corbel"/>
          <w:sz w:val="22"/>
          <w:szCs w:val="22"/>
        </w:rPr>
        <w:t xml:space="preserve"> be highly constrictive and constraining, pulling </w:t>
      </w:r>
      <w:r w:rsidR="00852A3D" w:rsidRPr="005A7C4E">
        <w:rPr>
          <w:rFonts w:ascii="Corbel" w:hAnsi="Corbel"/>
          <w:sz w:val="22"/>
          <w:szCs w:val="22"/>
        </w:rPr>
        <w:t xml:space="preserve">the body into a </w:t>
      </w:r>
      <w:r w:rsidR="002946A2" w:rsidRPr="005A7C4E">
        <w:rPr>
          <w:rFonts w:ascii="Corbel" w:hAnsi="Corbel"/>
          <w:sz w:val="22"/>
          <w:szCs w:val="22"/>
        </w:rPr>
        <w:t>shape</w:t>
      </w:r>
      <w:r w:rsidR="00675EC2" w:rsidRPr="005A7C4E">
        <w:rPr>
          <w:rFonts w:ascii="Corbel" w:hAnsi="Corbel"/>
          <w:sz w:val="22"/>
          <w:szCs w:val="22"/>
        </w:rPr>
        <w:t xml:space="preserve"> </w:t>
      </w:r>
      <w:r w:rsidR="00816491" w:rsidRPr="005A7C4E">
        <w:rPr>
          <w:rFonts w:ascii="Corbel" w:hAnsi="Corbel"/>
          <w:sz w:val="22"/>
          <w:szCs w:val="22"/>
        </w:rPr>
        <w:t>that feels highly unnatural</w:t>
      </w:r>
      <w:r w:rsidR="002946A2" w:rsidRPr="005A7C4E">
        <w:rPr>
          <w:rFonts w:ascii="Corbel" w:hAnsi="Corbel"/>
          <w:sz w:val="22"/>
          <w:szCs w:val="22"/>
        </w:rPr>
        <w:t xml:space="preserve">. Likewise, a garment that is loose can be comfortable or uncomfortable, depending on whether it </w:t>
      </w:r>
      <w:r w:rsidR="00325F89" w:rsidRPr="005A7C4E">
        <w:rPr>
          <w:rFonts w:ascii="Corbel" w:hAnsi="Corbel"/>
          <w:sz w:val="22"/>
          <w:szCs w:val="22"/>
        </w:rPr>
        <w:t>is carefully contoured or ill-fitting</w:t>
      </w:r>
      <w:r w:rsidR="00DB5833">
        <w:rPr>
          <w:rFonts w:ascii="Corbel" w:hAnsi="Corbel"/>
          <w:sz w:val="22"/>
          <w:szCs w:val="22"/>
        </w:rPr>
        <w:t>ly</w:t>
      </w:r>
      <w:r w:rsidR="00325F89" w:rsidRPr="005A7C4E">
        <w:rPr>
          <w:rFonts w:ascii="Corbel" w:hAnsi="Corbel"/>
          <w:sz w:val="22"/>
          <w:szCs w:val="22"/>
        </w:rPr>
        <w:t xml:space="preserve"> baggy</w:t>
      </w:r>
      <w:r w:rsidR="00675EC2" w:rsidRPr="005A7C4E">
        <w:rPr>
          <w:rFonts w:ascii="Corbel" w:hAnsi="Corbel"/>
          <w:sz w:val="22"/>
          <w:szCs w:val="22"/>
        </w:rPr>
        <w:t xml:space="preserve">. </w:t>
      </w:r>
    </w:p>
    <w:p w14:paraId="796DCA3A" w14:textId="77777777" w:rsidR="00102920" w:rsidRPr="005A7C4E" w:rsidRDefault="00102920" w:rsidP="00AF154F">
      <w:pPr>
        <w:spacing w:line="276" w:lineRule="auto"/>
        <w:rPr>
          <w:rFonts w:ascii="Corbel" w:hAnsi="Corbel"/>
          <w:sz w:val="22"/>
          <w:szCs w:val="22"/>
        </w:rPr>
      </w:pPr>
    </w:p>
    <w:p w14:paraId="5494A91D" w14:textId="6615E2C6" w:rsidR="00D91920" w:rsidRDefault="00622B53" w:rsidP="00AF154F">
      <w:pPr>
        <w:spacing w:line="276" w:lineRule="auto"/>
        <w:rPr>
          <w:rFonts w:ascii="Corbel" w:hAnsi="Corbel"/>
          <w:noProof/>
          <w:sz w:val="22"/>
          <w:szCs w:val="22"/>
        </w:rPr>
      </w:pPr>
      <w:r w:rsidRPr="005A7C4E">
        <w:rPr>
          <w:rFonts w:ascii="Corbel" w:hAnsi="Corbel"/>
          <w:noProof/>
          <w:sz w:val="22"/>
          <w:szCs w:val="22"/>
        </w:rPr>
        <w:t>[</w:t>
      </w:r>
      <w:r w:rsidR="006E20CA">
        <w:rPr>
          <w:rFonts w:ascii="Corbel" w:hAnsi="Corbel"/>
          <w:noProof/>
          <w:sz w:val="22"/>
          <w:szCs w:val="22"/>
        </w:rPr>
        <w:t>Figure</w:t>
      </w:r>
      <w:r w:rsidRPr="005A7C4E">
        <w:rPr>
          <w:rFonts w:ascii="Corbel" w:hAnsi="Corbel"/>
          <w:noProof/>
          <w:sz w:val="22"/>
          <w:szCs w:val="22"/>
        </w:rPr>
        <w:t xml:space="preserve"> 1 about here]</w:t>
      </w:r>
    </w:p>
    <w:p w14:paraId="3D3CE3F3" w14:textId="77777777" w:rsidR="00622B53" w:rsidRPr="005A7C4E" w:rsidRDefault="00622B53" w:rsidP="00AF154F">
      <w:pPr>
        <w:spacing w:line="276" w:lineRule="auto"/>
        <w:rPr>
          <w:rFonts w:ascii="Corbel" w:hAnsi="Corbel"/>
          <w:sz w:val="22"/>
          <w:szCs w:val="22"/>
        </w:rPr>
      </w:pPr>
    </w:p>
    <w:p w14:paraId="430CAD72" w14:textId="66C5354D" w:rsidR="00816491" w:rsidRPr="005A7C4E" w:rsidRDefault="00622B53" w:rsidP="00AF154F">
      <w:pPr>
        <w:spacing w:line="276" w:lineRule="auto"/>
        <w:rPr>
          <w:rFonts w:ascii="Corbel" w:hAnsi="Corbel"/>
          <w:sz w:val="22"/>
          <w:szCs w:val="22"/>
        </w:rPr>
      </w:pPr>
      <w:r w:rsidRPr="005A7C4E">
        <w:rPr>
          <w:rFonts w:ascii="Corbel" w:hAnsi="Corbel"/>
          <w:sz w:val="22"/>
          <w:szCs w:val="22"/>
        </w:rPr>
        <w:t>Th</w:t>
      </w:r>
      <w:r w:rsidR="003E6778">
        <w:rPr>
          <w:rFonts w:ascii="Corbel" w:hAnsi="Corbel"/>
          <w:sz w:val="22"/>
          <w:szCs w:val="22"/>
        </w:rPr>
        <w:t>e</w:t>
      </w:r>
      <w:r w:rsidRPr="005A7C4E">
        <w:rPr>
          <w:rFonts w:ascii="Corbel" w:hAnsi="Corbel"/>
          <w:sz w:val="22"/>
          <w:szCs w:val="22"/>
        </w:rPr>
        <w:t xml:space="preserve"> </w:t>
      </w:r>
      <w:r w:rsidR="00717050">
        <w:rPr>
          <w:rFonts w:ascii="Corbel" w:hAnsi="Corbel"/>
          <w:sz w:val="22"/>
          <w:szCs w:val="22"/>
        </w:rPr>
        <w:t>figure</w:t>
      </w:r>
      <w:r w:rsidRPr="005A7C4E">
        <w:rPr>
          <w:rFonts w:ascii="Corbel" w:hAnsi="Corbel"/>
          <w:sz w:val="22"/>
          <w:szCs w:val="22"/>
        </w:rPr>
        <w:t xml:space="preserve"> allows us to describe four ideal types. </w:t>
      </w:r>
      <w:r w:rsidR="00816491" w:rsidRPr="005A7C4E">
        <w:rPr>
          <w:rFonts w:ascii="Corbel" w:hAnsi="Corbel"/>
          <w:sz w:val="22"/>
          <w:szCs w:val="22"/>
        </w:rPr>
        <w:t xml:space="preserve">In the first – in the </w:t>
      </w:r>
      <w:r w:rsidR="00717050">
        <w:rPr>
          <w:rFonts w:ascii="Corbel" w:hAnsi="Corbel"/>
          <w:sz w:val="22"/>
          <w:szCs w:val="22"/>
        </w:rPr>
        <w:t>top</w:t>
      </w:r>
      <w:r w:rsidR="00816491" w:rsidRPr="005A7C4E">
        <w:rPr>
          <w:rFonts w:ascii="Corbel" w:hAnsi="Corbel"/>
          <w:sz w:val="22"/>
          <w:szCs w:val="22"/>
        </w:rPr>
        <w:t xml:space="preserve">-right </w:t>
      </w:r>
      <w:r w:rsidR="00507FA3">
        <w:rPr>
          <w:rFonts w:ascii="Corbel" w:hAnsi="Corbel"/>
          <w:sz w:val="22"/>
          <w:szCs w:val="22"/>
        </w:rPr>
        <w:t>quadrant</w:t>
      </w:r>
      <w:r w:rsidR="00816491" w:rsidRPr="005A7C4E">
        <w:rPr>
          <w:rFonts w:ascii="Corbel" w:hAnsi="Corbel"/>
          <w:sz w:val="22"/>
          <w:szCs w:val="22"/>
        </w:rPr>
        <w:t xml:space="preserve"> – the prison is ‘tight’ both in its requirements and in the execution of those requirements. Its grip is </w:t>
      </w:r>
      <w:r w:rsidR="006A6A84">
        <w:rPr>
          <w:rFonts w:ascii="Corbel" w:hAnsi="Corbel"/>
          <w:sz w:val="22"/>
          <w:szCs w:val="22"/>
        </w:rPr>
        <w:t>firm</w:t>
      </w:r>
      <w:r w:rsidR="00816491" w:rsidRPr="006A6A84">
        <w:rPr>
          <w:rFonts w:ascii="Corbel" w:hAnsi="Corbel"/>
          <w:sz w:val="22"/>
          <w:szCs w:val="22"/>
        </w:rPr>
        <w:t>,</w:t>
      </w:r>
      <w:r w:rsidR="00816491" w:rsidRPr="005A7C4E">
        <w:rPr>
          <w:rFonts w:ascii="Corbel" w:hAnsi="Corbel"/>
          <w:sz w:val="22"/>
          <w:szCs w:val="22"/>
        </w:rPr>
        <w:t xml:space="preserve"> in the sense that </w:t>
      </w:r>
      <w:r w:rsidR="006A6A84">
        <w:rPr>
          <w:rFonts w:ascii="Corbel" w:hAnsi="Corbel"/>
          <w:sz w:val="22"/>
          <w:szCs w:val="22"/>
        </w:rPr>
        <w:t xml:space="preserve">– at its best – </w:t>
      </w:r>
      <w:r w:rsidR="00816491" w:rsidRPr="005A7C4E">
        <w:rPr>
          <w:rFonts w:ascii="Corbel" w:hAnsi="Corbel"/>
          <w:sz w:val="22"/>
          <w:szCs w:val="22"/>
        </w:rPr>
        <w:t>it is bureaucratically thorough,</w:t>
      </w:r>
      <w:r w:rsidR="004E3F21" w:rsidRPr="005A7C4E">
        <w:rPr>
          <w:rFonts w:ascii="Corbel" w:hAnsi="Corbel"/>
          <w:sz w:val="22"/>
          <w:szCs w:val="22"/>
        </w:rPr>
        <w:t xml:space="preserve"> discursively consistent, </w:t>
      </w:r>
      <w:r w:rsidR="00816491" w:rsidRPr="005A7C4E">
        <w:rPr>
          <w:rFonts w:ascii="Corbel" w:hAnsi="Corbel"/>
          <w:sz w:val="22"/>
          <w:szCs w:val="22"/>
        </w:rPr>
        <w:t xml:space="preserve">and provides the resources </w:t>
      </w:r>
      <w:r w:rsidR="004E3F21" w:rsidRPr="005A7C4E">
        <w:rPr>
          <w:rFonts w:ascii="Corbel" w:hAnsi="Corbel"/>
          <w:sz w:val="22"/>
          <w:szCs w:val="22"/>
        </w:rPr>
        <w:t xml:space="preserve">and interventions that are </w:t>
      </w:r>
      <w:r w:rsidR="00A95DB9">
        <w:rPr>
          <w:rFonts w:ascii="Corbel" w:hAnsi="Corbel"/>
          <w:sz w:val="22"/>
          <w:szCs w:val="22"/>
        </w:rPr>
        <w:t>needed</w:t>
      </w:r>
      <w:r w:rsidR="004E3F21" w:rsidRPr="005A7C4E">
        <w:rPr>
          <w:rFonts w:ascii="Corbel" w:hAnsi="Corbel"/>
          <w:sz w:val="22"/>
          <w:szCs w:val="22"/>
        </w:rPr>
        <w:t xml:space="preserve"> for those who are subject to its power to become the kinds of </w:t>
      </w:r>
      <w:r w:rsidR="005E6BE0" w:rsidRPr="005A7C4E">
        <w:rPr>
          <w:rFonts w:ascii="Corbel" w:hAnsi="Corbel"/>
          <w:sz w:val="22"/>
          <w:szCs w:val="22"/>
        </w:rPr>
        <w:t>subjects</w:t>
      </w:r>
      <w:r w:rsidR="004E3F21" w:rsidRPr="005A7C4E">
        <w:rPr>
          <w:rFonts w:ascii="Corbel" w:hAnsi="Corbel"/>
          <w:sz w:val="22"/>
          <w:szCs w:val="22"/>
        </w:rPr>
        <w:t xml:space="preserve"> that it </w:t>
      </w:r>
      <w:r w:rsidR="00A95DB9">
        <w:rPr>
          <w:rFonts w:ascii="Corbel" w:hAnsi="Corbel"/>
          <w:sz w:val="22"/>
          <w:szCs w:val="22"/>
        </w:rPr>
        <w:t>requires them to be</w:t>
      </w:r>
      <w:r w:rsidR="004E3F21" w:rsidRPr="005A7C4E">
        <w:rPr>
          <w:rFonts w:ascii="Corbel" w:hAnsi="Corbel"/>
          <w:sz w:val="22"/>
          <w:szCs w:val="22"/>
        </w:rPr>
        <w:t xml:space="preserve">. For some individuals, this closeness of grip makes it almost imperceptible, reshaping their subjectivity </w:t>
      </w:r>
      <w:r w:rsidR="00D363DE">
        <w:rPr>
          <w:rFonts w:ascii="Corbel" w:hAnsi="Corbel"/>
          <w:sz w:val="22"/>
          <w:szCs w:val="22"/>
        </w:rPr>
        <w:t>through a form of envelopment</w:t>
      </w:r>
      <w:r w:rsidR="004E3F21" w:rsidRPr="005A7C4E">
        <w:rPr>
          <w:rFonts w:ascii="Corbel" w:hAnsi="Corbel"/>
          <w:sz w:val="22"/>
          <w:szCs w:val="22"/>
        </w:rPr>
        <w:t xml:space="preserve"> that feels smooth and </w:t>
      </w:r>
      <w:r w:rsidR="009C357C" w:rsidRPr="005A7C4E">
        <w:rPr>
          <w:rFonts w:ascii="Corbel" w:hAnsi="Corbel"/>
          <w:sz w:val="22"/>
          <w:szCs w:val="22"/>
        </w:rPr>
        <w:t>unenforced</w:t>
      </w:r>
      <w:r w:rsidR="004E3F21" w:rsidRPr="005A7C4E">
        <w:rPr>
          <w:rFonts w:ascii="Corbel" w:hAnsi="Corbel"/>
          <w:sz w:val="22"/>
          <w:szCs w:val="22"/>
        </w:rPr>
        <w:t xml:space="preserve">. On the whole, however, its tightness </w:t>
      </w:r>
      <w:r w:rsidR="00816491" w:rsidRPr="005A7C4E">
        <w:rPr>
          <w:rFonts w:ascii="Corbel" w:hAnsi="Corbel"/>
          <w:sz w:val="22"/>
          <w:szCs w:val="22"/>
        </w:rPr>
        <w:t xml:space="preserve">is likely to feel </w:t>
      </w:r>
      <w:r w:rsidR="00065BFE">
        <w:rPr>
          <w:rFonts w:ascii="Corbel" w:hAnsi="Corbel"/>
          <w:sz w:val="22"/>
          <w:szCs w:val="22"/>
        </w:rPr>
        <w:t>crushing</w:t>
      </w:r>
      <w:r w:rsidR="00065BFE" w:rsidRPr="005A7C4E">
        <w:rPr>
          <w:rFonts w:ascii="Corbel" w:hAnsi="Corbel"/>
          <w:sz w:val="22"/>
          <w:szCs w:val="22"/>
        </w:rPr>
        <w:t xml:space="preserve"> </w:t>
      </w:r>
      <w:r w:rsidR="004E3F21" w:rsidRPr="005A7C4E">
        <w:rPr>
          <w:rFonts w:ascii="Corbel" w:hAnsi="Corbel"/>
          <w:sz w:val="22"/>
          <w:szCs w:val="22"/>
        </w:rPr>
        <w:t>and oppressive</w:t>
      </w:r>
      <w:r w:rsidR="00816491" w:rsidRPr="005A7C4E">
        <w:rPr>
          <w:rFonts w:ascii="Corbel" w:hAnsi="Corbel"/>
          <w:sz w:val="22"/>
          <w:szCs w:val="22"/>
        </w:rPr>
        <w:t>.</w:t>
      </w:r>
      <w:r w:rsidR="00417EB3" w:rsidRPr="005A7C4E">
        <w:rPr>
          <w:rFonts w:ascii="Corbel" w:hAnsi="Corbel"/>
          <w:sz w:val="22"/>
          <w:szCs w:val="22"/>
        </w:rPr>
        <w:t xml:space="preserve"> Power is encasing</w:t>
      </w:r>
      <w:r w:rsidR="006C30D7">
        <w:rPr>
          <w:rFonts w:ascii="Corbel" w:hAnsi="Corbel"/>
          <w:sz w:val="22"/>
          <w:szCs w:val="22"/>
        </w:rPr>
        <w:t xml:space="preserve"> and overwhelming</w:t>
      </w:r>
      <w:r w:rsidR="00417EB3" w:rsidRPr="005A7C4E">
        <w:rPr>
          <w:rFonts w:ascii="Corbel" w:hAnsi="Corbel"/>
          <w:sz w:val="22"/>
          <w:szCs w:val="22"/>
        </w:rPr>
        <w:t xml:space="preserve">, and the prisoner is </w:t>
      </w:r>
      <w:r w:rsidR="00D66099" w:rsidRPr="005A7C4E">
        <w:rPr>
          <w:rFonts w:ascii="Corbel" w:hAnsi="Corbel"/>
          <w:sz w:val="22"/>
          <w:szCs w:val="22"/>
        </w:rPr>
        <w:t xml:space="preserve">cast discursively in a manner that remoulds and reshapes his or her identity. </w:t>
      </w:r>
      <w:r w:rsidR="00A77F1F">
        <w:rPr>
          <w:rFonts w:ascii="Corbel" w:hAnsi="Corbel"/>
          <w:sz w:val="22"/>
          <w:szCs w:val="22"/>
        </w:rPr>
        <w:t>A</w:t>
      </w:r>
      <w:r w:rsidR="0098653F">
        <w:rPr>
          <w:rFonts w:ascii="Corbel" w:hAnsi="Corbel"/>
          <w:sz w:val="22"/>
          <w:szCs w:val="22"/>
        </w:rPr>
        <w:t>s Lacombe</w:t>
      </w:r>
      <w:r w:rsidR="00530D9A">
        <w:rPr>
          <w:rFonts w:ascii="Corbel" w:hAnsi="Corbel"/>
          <w:sz w:val="22"/>
          <w:szCs w:val="22"/>
        </w:rPr>
        <w:t xml:space="preserve"> (2008)</w:t>
      </w:r>
      <w:r w:rsidR="0098653F">
        <w:rPr>
          <w:rFonts w:ascii="Corbel" w:hAnsi="Corbel"/>
          <w:sz w:val="22"/>
          <w:szCs w:val="22"/>
        </w:rPr>
        <w:t xml:space="preserve"> found in her study of </w:t>
      </w:r>
      <w:r w:rsidR="00BA7F1F">
        <w:rPr>
          <w:rFonts w:ascii="Corbel" w:hAnsi="Corbel"/>
          <w:sz w:val="22"/>
          <w:szCs w:val="22"/>
        </w:rPr>
        <w:t>a sex offender programme</w:t>
      </w:r>
      <w:r w:rsidR="00742044">
        <w:rPr>
          <w:rFonts w:ascii="Corbel" w:hAnsi="Corbel"/>
          <w:sz w:val="22"/>
          <w:szCs w:val="22"/>
        </w:rPr>
        <w:t xml:space="preserve"> in </w:t>
      </w:r>
      <w:r w:rsidR="009A0F9E">
        <w:rPr>
          <w:rFonts w:ascii="Corbel" w:hAnsi="Corbel"/>
          <w:sz w:val="22"/>
          <w:szCs w:val="22"/>
        </w:rPr>
        <w:t xml:space="preserve">a prison in </w:t>
      </w:r>
      <w:r w:rsidR="00742044">
        <w:rPr>
          <w:rFonts w:ascii="Corbel" w:hAnsi="Corbel"/>
          <w:sz w:val="22"/>
          <w:szCs w:val="22"/>
        </w:rPr>
        <w:t>Canada</w:t>
      </w:r>
      <w:r w:rsidR="00BA7F1F">
        <w:rPr>
          <w:rFonts w:ascii="Corbel" w:hAnsi="Corbel"/>
          <w:sz w:val="22"/>
          <w:szCs w:val="22"/>
        </w:rPr>
        <w:t xml:space="preserve">, </w:t>
      </w:r>
      <w:r w:rsidR="005854DA" w:rsidRPr="005A7C4E">
        <w:rPr>
          <w:rFonts w:ascii="Corbel" w:hAnsi="Corbel"/>
          <w:sz w:val="22"/>
          <w:szCs w:val="22"/>
        </w:rPr>
        <w:t>n</w:t>
      </w:r>
      <w:r w:rsidR="00816491" w:rsidRPr="005A7C4E">
        <w:rPr>
          <w:rFonts w:ascii="Corbel" w:hAnsi="Corbel"/>
          <w:sz w:val="22"/>
          <w:szCs w:val="22"/>
        </w:rPr>
        <w:t>othing escapes judgment, normal behaviours are re-configured as expressions of pathology and risk, and the bearers of psychological power are given privileged status</w:t>
      </w:r>
      <w:r w:rsidR="00996550">
        <w:rPr>
          <w:rFonts w:ascii="Corbel" w:hAnsi="Corbel"/>
          <w:sz w:val="22"/>
          <w:szCs w:val="22"/>
        </w:rPr>
        <w:t xml:space="preserve"> to define normal and abnormal conduct and cognition</w:t>
      </w:r>
      <w:r w:rsidR="00350D29">
        <w:rPr>
          <w:rFonts w:ascii="Corbel" w:hAnsi="Corbel"/>
          <w:sz w:val="22"/>
          <w:szCs w:val="22"/>
        </w:rPr>
        <w:t xml:space="preserve"> (see also Haney</w:t>
      </w:r>
      <w:r w:rsidR="00EF0018">
        <w:rPr>
          <w:rFonts w:ascii="Corbel" w:hAnsi="Corbel"/>
          <w:sz w:val="22"/>
          <w:szCs w:val="22"/>
        </w:rPr>
        <w:t xml:space="preserve"> 2010; Waldram 2012)</w:t>
      </w:r>
      <w:r w:rsidR="00816491" w:rsidRPr="005A7C4E">
        <w:rPr>
          <w:rFonts w:ascii="Corbel" w:hAnsi="Corbel"/>
          <w:sz w:val="22"/>
          <w:szCs w:val="22"/>
        </w:rPr>
        <w:t xml:space="preserve">. </w:t>
      </w:r>
      <w:r w:rsidR="00801254">
        <w:rPr>
          <w:rFonts w:ascii="Corbel" w:hAnsi="Corbel"/>
          <w:sz w:val="22"/>
          <w:szCs w:val="22"/>
        </w:rPr>
        <w:t>In the quotations below, f</w:t>
      </w:r>
      <w:r w:rsidR="00816491" w:rsidRPr="005A7C4E">
        <w:rPr>
          <w:rFonts w:ascii="Corbel" w:hAnsi="Corbel"/>
          <w:sz w:val="22"/>
          <w:szCs w:val="22"/>
        </w:rPr>
        <w:t xml:space="preserve">or example, </w:t>
      </w:r>
      <w:r w:rsidR="008D1F43" w:rsidRPr="008D1F43">
        <w:rPr>
          <w:rFonts w:ascii="Corbel" w:hAnsi="Corbel"/>
          <w:sz w:val="22"/>
          <w:szCs w:val="22"/>
        </w:rPr>
        <w:t>Carlton</w:t>
      </w:r>
      <w:r w:rsidR="00816491" w:rsidRPr="005A7C4E">
        <w:rPr>
          <w:rFonts w:ascii="Corbel" w:hAnsi="Corbel"/>
          <w:sz w:val="22"/>
          <w:szCs w:val="22"/>
        </w:rPr>
        <w:t xml:space="preserve"> decrie</w:t>
      </w:r>
      <w:r w:rsidR="000D7810" w:rsidRPr="005A7C4E">
        <w:rPr>
          <w:rFonts w:ascii="Corbel" w:hAnsi="Corbel"/>
          <w:sz w:val="22"/>
          <w:szCs w:val="22"/>
        </w:rPr>
        <w:t>s</w:t>
      </w:r>
      <w:r w:rsidR="00816491" w:rsidRPr="005A7C4E">
        <w:rPr>
          <w:rFonts w:ascii="Corbel" w:hAnsi="Corbel"/>
          <w:sz w:val="22"/>
          <w:szCs w:val="22"/>
        </w:rPr>
        <w:t xml:space="preserve"> being viewed with suspicion by a prison psychologist for always seeking out good jobs within prison, </w:t>
      </w:r>
      <w:r w:rsidR="008D1F43">
        <w:rPr>
          <w:rFonts w:ascii="Corbel" w:hAnsi="Corbel"/>
          <w:sz w:val="22"/>
          <w:szCs w:val="22"/>
        </w:rPr>
        <w:t>and</w:t>
      </w:r>
      <w:r w:rsidR="00816491" w:rsidRPr="005A7C4E">
        <w:rPr>
          <w:rFonts w:ascii="Corbel" w:hAnsi="Corbel"/>
          <w:sz w:val="22"/>
          <w:szCs w:val="22"/>
        </w:rPr>
        <w:t xml:space="preserve"> being trapped in a system whose discursive certainty </w:t>
      </w:r>
      <w:r w:rsidR="000D7810" w:rsidRPr="005A7C4E">
        <w:rPr>
          <w:rFonts w:ascii="Corbel" w:hAnsi="Corbel"/>
          <w:sz w:val="22"/>
          <w:szCs w:val="22"/>
        </w:rPr>
        <w:t>leaves</w:t>
      </w:r>
      <w:r w:rsidR="00816491" w:rsidRPr="005A7C4E">
        <w:rPr>
          <w:rFonts w:ascii="Corbel" w:hAnsi="Corbel"/>
          <w:sz w:val="22"/>
          <w:szCs w:val="22"/>
        </w:rPr>
        <w:t xml:space="preserve"> no room for alternative truths:</w:t>
      </w:r>
    </w:p>
    <w:p w14:paraId="5866D045" w14:textId="77777777" w:rsidR="00816491" w:rsidRPr="005A7C4E" w:rsidRDefault="00816491" w:rsidP="00AF154F">
      <w:pPr>
        <w:spacing w:line="276" w:lineRule="auto"/>
        <w:rPr>
          <w:rFonts w:ascii="Corbel" w:hAnsi="Corbel"/>
          <w:sz w:val="22"/>
          <w:szCs w:val="22"/>
          <w:highlight w:val="lightGray"/>
        </w:rPr>
      </w:pPr>
    </w:p>
    <w:p w14:paraId="7B50C972" w14:textId="677899F1" w:rsidR="00816491" w:rsidRPr="005A7C4E" w:rsidRDefault="00816491" w:rsidP="00AF154F">
      <w:pPr>
        <w:spacing w:line="276" w:lineRule="auto"/>
        <w:ind w:left="720"/>
        <w:rPr>
          <w:rFonts w:ascii="Corbel" w:hAnsi="Corbel"/>
          <w:sz w:val="22"/>
          <w:szCs w:val="22"/>
        </w:rPr>
      </w:pPr>
      <w:r w:rsidRPr="005A7C4E">
        <w:rPr>
          <w:rFonts w:ascii="Corbel" w:hAnsi="Corbel"/>
          <w:sz w:val="22"/>
          <w:szCs w:val="22"/>
        </w:rPr>
        <w:t>She said, ‘I've noticed, looking at your record, that in every prison you've been in, you always go for the best jobs</w:t>
      </w:r>
      <w:r w:rsidR="00FA6B6C">
        <w:rPr>
          <w:rFonts w:ascii="Corbel" w:hAnsi="Corbel"/>
          <w:sz w:val="22"/>
          <w:szCs w:val="22"/>
        </w:rPr>
        <w:t xml:space="preserve"> […] </w:t>
      </w:r>
      <w:r w:rsidRPr="005A7C4E">
        <w:rPr>
          <w:rFonts w:ascii="Corbel" w:hAnsi="Corbel"/>
          <w:sz w:val="22"/>
          <w:szCs w:val="22"/>
        </w:rPr>
        <w:t>and you never go and work in a workshop or do anything really manual’. So again, the implication being that I was narcissistic in some way and that I was getting jobs that I felt reflected my status and what</w:t>
      </w:r>
      <w:r w:rsidR="008F51C8">
        <w:rPr>
          <w:rFonts w:ascii="Corbel" w:hAnsi="Corbel"/>
          <w:sz w:val="22"/>
          <w:szCs w:val="22"/>
        </w:rPr>
        <w:t>-</w:t>
      </w:r>
      <w:r w:rsidRPr="005A7C4E">
        <w:rPr>
          <w:rFonts w:ascii="Corbel" w:hAnsi="Corbel"/>
          <w:sz w:val="22"/>
          <w:szCs w:val="22"/>
        </w:rPr>
        <w:t>have</w:t>
      </w:r>
      <w:r w:rsidR="008F51C8">
        <w:rPr>
          <w:rFonts w:ascii="Corbel" w:hAnsi="Corbel"/>
          <w:sz w:val="22"/>
          <w:szCs w:val="22"/>
        </w:rPr>
        <w:t>-</w:t>
      </w:r>
      <w:r w:rsidRPr="005A7C4E">
        <w:rPr>
          <w:rFonts w:ascii="Corbel" w:hAnsi="Corbel"/>
          <w:sz w:val="22"/>
          <w:szCs w:val="22"/>
        </w:rPr>
        <w:t xml:space="preserve">you. </w:t>
      </w:r>
    </w:p>
    <w:p w14:paraId="654D0735" w14:textId="77777777" w:rsidR="00816491" w:rsidRPr="005A7C4E" w:rsidRDefault="00816491" w:rsidP="00AF154F">
      <w:pPr>
        <w:spacing w:line="276" w:lineRule="auto"/>
        <w:ind w:left="720"/>
        <w:rPr>
          <w:rFonts w:ascii="Corbel" w:hAnsi="Corbel"/>
          <w:sz w:val="22"/>
          <w:szCs w:val="22"/>
          <w:highlight w:val="lightGray"/>
        </w:rPr>
      </w:pPr>
    </w:p>
    <w:p w14:paraId="571A7291" w14:textId="126E5612" w:rsidR="00816491" w:rsidRPr="005A7C4E" w:rsidRDefault="00816491" w:rsidP="00AF154F">
      <w:pPr>
        <w:spacing w:line="276" w:lineRule="auto"/>
        <w:ind w:left="720"/>
        <w:rPr>
          <w:rFonts w:ascii="Corbel" w:hAnsi="Corbel"/>
          <w:sz w:val="22"/>
          <w:szCs w:val="22"/>
        </w:rPr>
      </w:pPr>
      <w:r w:rsidRPr="005A7C4E">
        <w:rPr>
          <w:rFonts w:ascii="Corbel" w:hAnsi="Corbel"/>
          <w:sz w:val="22"/>
          <w:szCs w:val="22"/>
        </w:rPr>
        <w:t>If a sex offender hasn’t done anything for ten years, they say, ‘</w:t>
      </w:r>
      <w:r w:rsidR="00440135">
        <w:rPr>
          <w:rFonts w:ascii="Corbel" w:hAnsi="Corbel"/>
          <w:sz w:val="22"/>
          <w:szCs w:val="22"/>
        </w:rPr>
        <w:t>O</w:t>
      </w:r>
      <w:r w:rsidRPr="005A7C4E">
        <w:rPr>
          <w:rFonts w:ascii="Corbel" w:hAnsi="Corbel"/>
          <w:sz w:val="22"/>
          <w:szCs w:val="22"/>
        </w:rPr>
        <w:t xml:space="preserve">h well, that's to be expected, because sex offenders are </w:t>
      </w:r>
      <w:proofErr w:type="gramStart"/>
      <w:r w:rsidRPr="005A7C4E">
        <w:rPr>
          <w:rFonts w:ascii="Corbel" w:hAnsi="Corbel"/>
          <w:sz w:val="22"/>
          <w:szCs w:val="22"/>
        </w:rPr>
        <w:t>manipulative</w:t>
      </w:r>
      <w:proofErr w:type="gramEnd"/>
      <w:r w:rsidRPr="005A7C4E">
        <w:rPr>
          <w:rFonts w:ascii="Corbel" w:hAnsi="Corbel"/>
          <w:sz w:val="22"/>
          <w:szCs w:val="22"/>
        </w:rPr>
        <w:t xml:space="preserve"> and he's just keeping his head down to </w:t>
      </w:r>
      <w:r w:rsidRPr="005A7C4E">
        <w:rPr>
          <w:rFonts w:ascii="Corbel" w:hAnsi="Corbel"/>
          <w:sz w:val="22"/>
          <w:szCs w:val="22"/>
        </w:rPr>
        <w:lastRenderedPageBreak/>
        <w:t>try and get through the system’. […] They are waiting for me to lose it, and then they can say, ‘</w:t>
      </w:r>
      <w:r w:rsidR="00440135">
        <w:rPr>
          <w:rFonts w:ascii="Corbel" w:hAnsi="Corbel"/>
          <w:sz w:val="22"/>
          <w:szCs w:val="22"/>
        </w:rPr>
        <w:t>A</w:t>
      </w:r>
      <w:r w:rsidRPr="005A7C4E">
        <w:rPr>
          <w:rFonts w:ascii="Corbel" w:hAnsi="Corbel"/>
          <w:sz w:val="22"/>
          <w:szCs w:val="22"/>
        </w:rPr>
        <w:t xml:space="preserve">h, here we go, this is the real behaviour’. […] The whole risk assessment [process] starts with this assumption that my true nature is normally hidden and only the offending episodes show my true nature. And </w:t>
      </w:r>
      <w:proofErr w:type="gramStart"/>
      <w:r w:rsidRPr="005A7C4E">
        <w:rPr>
          <w:rFonts w:ascii="Corbel" w:hAnsi="Corbel"/>
          <w:sz w:val="22"/>
          <w:szCs w:val="22"/>
        </w:rPr>
        <w:t>so</w:t>
      </w:r>
      <w:proofErr w:type="gramEnd"/>
      <w:r w:rsidRPr="005A7C4E">
        <w:rPr>
          <w:rFonts w:ascii="Corbel" w:hAnsi="Corbel"/>
          <w:sz w:val="22"/>
          <w:szCs w:val="22"/>
        </w:rPr>
        <w:t xml:space="preserve"> they are always looking for evidence to support that theory, and never ever anything that disproves that theory. </w:t>
      </w:r>
    </w:p>
    <w:p w14:paraId="2CA9F740" w14:textId="77777777" w:rsidR="00816491" w:rsidRPr="005A7C4E" w:rsidRDefault="00816491" w:rsidP="00AF154F">
      <w:pPr>
        <w:spacing w:line="276" w:lineRule="auto"/>
        <w:rPr>
          <w:rFonts w:ascii="Corbel" w:hAnsi="Corbel"/>
          <w:sz w:val="22"/>
          <w:szCs w:val="22"/>
        </w:rPr>
      </w:pPr>
    </w:p>
    <w:p w14:paraId="0B56F013" w14:textId="6E349B01" w:rsidR="009C351B" w:rsidRPr="005A7C4E" w:rsidRDefault="00816491" w:rsidP="00AF154F">
      <w:pPr>
        <w:spacing w:line="276" w:lineRule="auto"/>
        <w:rPr>
          <w:rFonts w:ascii="Corbel" w:hAnsi="Corbel"/>
          <w:sz w:val="22"/>
          <w:szCs w:val="22"/>
        </w:rPr>
      </w:pPr>
      <w:r w:rsidRPr="005A7C4E">
        <w:rPr>
          <w:rFonts w:ascii="Corbel" w:hAnsi="Corbel"/>
          <w:sz w:val="22"/>
          <w:szCs w:val="22"/>
        </w:rPr>
        <w:t>In both examples,</w:t>
      </w:r>
      <w:r w:rsidR="004E3F21" w:rsidRPr="005A7C4E">
        <w:rPr>
          <w:rFonts w:ascii="Corbel" w:hAnsi="Corbel"/>
          <w:sz w:val="22"/>
          <w:szCs w:val="22"/>
        </w:rPr>
        <w:t xml:space="preserve"> </w:t>
      </w:r>
      <w:r w:rsidR="00F55175">
        <w:rPr>
          <w:rFonts w:ascii="Corbel" w:hAnsi="Corbel"/>
          <w:sz w:val="22"/>
          <w:szCs w:val="22"/>
        </w:rPr>
        <w:t>the individual is</w:t>
      </w:r>
      <w:r w:rsidR="00F55175" w:rsidRPr="005A7C4E">
        <w:rPr>
          <w:rFonts w:ascii="Corbel" w:hAnsi="Corbel"/>
          <w:sz w:val="22"/>
          <w:szCs w:val="22"/>
        </w:rPr>
        <w:t xml:space="preserve"> </w:t>
      </w:r>
      <w:r w:rsidR="00CE39B2" w:rsidRPr="005A7C4E">
        <w:rPr>
          <w:rFonts w:ascii="Corbel" w:hAnsi="Corbel"/>
          <w:sz w:val="22"/>
          <w:szCs w:val="22"/>
        </w:rPr>
        <w:t xml:space="preserve">reduced </w:t>
      </w:r>
      <w:r w:rsidR="00D66099" w:rsidRPr="005A7C4E">
        <w:rPr>
          <w:rFonts w:ascii="Corbel" w:hAnsi="Corbel"/>
          <w:sz w:val="22"/>
          <w:szCs w:val="22"/>
        </w:rPr>
        <w:t xml:space="preserve">and overwritten </w:t>
      </w:r>
      <w:r w:rsidR="00CE39B2" w:rsidRPr="005A7C4E">
        <w:rPr>
          <w:rFonts w:ascii="Corbel" w:hAnsi="Corbel"/>
          <w:sz w:val="22"/>
          <w:szCs w:val="22"/>
        </w:rPr>
        <w:t>by psychological discourse</w:t>
      </w:r>
      <w:r w:rsidR="009C357C" w:rsidRPr="005A7C4E">
        <w:rPr>
          <w:rFonts w:ascii="Corbel" w:hAnsi="Corbel"/>
          <w:sz w:val="22"/>
          <w:szCs w:val="22"/>
        </w:rPr>
        <w:t xml:space="preserve">, or, at least, </w:t>
      </w:r>
      <w:r w:rsidR="00F55175">
        <w:rPr>
          <w:rFonts w:ascii="Corbel" w:hAnsi="Corbel"/>
          <w:sz w:val="22"/>
          <w:szCs w:val="22"/>
        </w:rPr>
        <w:t>is</w:t>
      </w:r>
      <w:r w:rsidR="00F55175" w:rsidRPr="005A7C4E">
        <w:rPr>
          <w:rFonts w:ascii="Corbel" w:hAnsi="Corbel"/>
          <w:sz w:val="22"/>
          <w:szCs w:val="22"/>
        </w:rPr>
        <w:t xml:space="preserve"> </w:t>
      </w:r>
      <w:r w:rsidR="00044B9F" w:rsidRPr="005A7C4E">
        <w:rPr>
          <w:rFonts w:ascii="Corbel" w:hAnsi="Corbel"/>
          <w:sz w:val="22"/>
          <w:szCs w:val="22"/>
        </w:rPr>
        <w:t xml:space="preserve">un-seen as </w:t>
      </w:r>
      <w:r w:rsidR="00F55175">
        <w:rPr>
          <w:rFonts w:ascii="Corbel" w:hAnsi="Corbel"/>
          <w:sz w:val="22"/>
          <w:szCs w:val="22"/>
        </w:rPr>
        <w:t xml:space="preserve">an </w:t>
      </w:r>
      <w:r w:rsidR="00044B9F" w:rsidRPr="005A7C4E">
        <w:rPr>
          <w:rFonts w:ascii="Corbel" w:hAnsi="Corbel"/>
          <w:sz w:val="22"/>
          <w:szCs w:val="22"/>
        </w:rPr>
        <w:t xml:space="preserve">individual </w:t>
      </w:r>
      <w:r w:rsidR="00B81495">
        <w:rPr>
          <w:rFonts w:ascii="Corbel" w:hAnsi="Corbel"/>
          <w:sz w:val="22"/>
          <w:szCs w:val="22"/>
        </w:rPr>
        <w:t>(</w:t>
      </w:r>
      <w:r w:rsidR="00A8718A">
        <w:rPr>
          <w:rFonts w:ascii="Corbel" w:hAnsi="Corbel"/>
          <w:sz w:val="22"/>
          <w:szCs w:val="22"/>
        </w:rPr>
        <w:t xml:space="preserve">or </w:t>
      </w:r>
      <w:r w:rsidR="00B81495">
        <w:rPr>
          <w:rFonts w:ascii="Corbel" w:hAnsi="Corbel"/>
          <w:sz w:val="22"/>
          <w:szCs w:val="22"/>
        </w:rPr>
        <w:t xml:space="preserve">‘seen badly’) </w:t>
      </w:r>
      <w:r w:rsidR="00044B9F" w:rsidRPr="005A7C4E">
        <w:rPr>
          <w:rFonts w:ascii="Corbel" w:hAnsi="Corbel"/>
          <w:sz w:val="22"/>
          <w:szCs w:val="22"/>
        </w:rPr>
        <w:t>while ‘constructed as untrustworthy’ (McNeill 201</w:t>
      </w:r>
      <w:r w:rsidR="00367AC3" w:rsidRPr="005A7C4E">
        <w:rPr>
          <w:rFonts w:ascii="Corbel" w:hAnsi="Corbel"/>
          <w:sz w:val="22"/>
          <w:szCs w:val="22"/>
        </w:rPr>
        <w:t>9</w:t>
      </w:r>
      <w:r w:rsidR="00044B9F" w:rsidRPr="005A7C4E">
        <w:rPr>
          <w:rFonts w:ascii="Corbel" w:hAnsi="Corbel"/>
          <w:sz w:val="22"/>
          <w:szCs w:val="22"/>
        </w:rPr>
        <w:t>: 225)</w:t>
      </w:r>
      <w:r w:rsidR="00CE39B2" w:rsidRPr="005A7C4E">
        <w:rPr>
          <w:rFonts w:ascii="Corbel" w:hAnsi="Corbel"/>
          <w:sz w:val="22"/>
          <w:szCs w:val="22"/>
        </w:rPr>
        <w:t xml:space="preserve">. </w:t>
      </w:r>
      <w:r w:rsidR="00154285">
        <w:rPr>
          <w:rFonts w:ascii="Corbel" w:hAnsi="Corbel"/>
          <w:sz w:val="22"/>
          <w:szCs w:val="22"/>
        </w:rPr>
        <w:t>T</w:t>
      </w:r>
      <w:r w:rsidR="00154285" w:rsidRPr="005A7C4E">
        <w:rPr>
          <w:rFonts w:ascii="Corbel" w:hAnsi="Corbel"/>
          <w:sz w:val="22"/>
          <w:szCs w:val="22"/>
        </w:rPr>
        <w:t xml:space="preserve">he offence </w:t>
      </w:r>
      <w:r w:rsidR="00154285">
        <w:rPr>
          <w:rFonts w:ascii="Corbel" w:hAnsi="Corbel"/>
          <w:sz w:val="22"/>
          <w:szCs w:val="22"/>
        </w:rPr>
        <w:t xml:space="preserve">itself </w:t>
      </w:r>
      <w:r w:rsidR="00154285" w:rsidRPr="005A7C4E">
        <w:rPr>
          <w:rFonts w:ascii="Corbel" w:hAnsi="Corbel"/>
          <w:sz w:val="22"/>
          <w:szCs w:val="22"/>
        </w:rPr>
        <w:t>is a significant presence, through its relevance to processes of risk management, but is not discussed in full or on the prisoner’s own terms.</w:t>
      </w:r>
      <w:r w:rsidR="00B61829">
        <w:rPr>
          <w:rFonts w:ascii="Corbel" w:hAnsi="Corbel"/>
          <w:sz w:val="22"/>
          <w:szCs w:val="22"/>
        </w:rPr>
        <w:t xml:space="preserve"> </w:t>
      </w:r>
      <w:r w:rsidR="00CE39B2" w:rsidRPr="005A7C4E">
        <w:rPr>
          <w:rFonts w:ascii="Corbel" w:hAnsi="Corbel"/>
          <w:sz w:val="22"/>
          <w:szCs w:val="22"/>
        </w:rPr>
        <w:t xml:space="preserve">In essence, </w:t>
      </w:r>
      <w:r w:rsidR="008F1515">
        <w:rPr>
          <w:rFonts w:ascii="Corbel" w:hAnsi="Corbel"/>
          <w:sz w:val="22"/>
          <w:szCs w:val="22"/>
        </w:rPr>
        <w:t>in</w:t>
      </w:r>
      <w:r w:rsidR="00AD206A">
        <w:rPr>
          <w:rFonts w:ascii="Corbel" w:hAnsi="Corbel"/>
          <w:sz w:val="22"/>
          <w:szCs w:val="22"/>
        </w:rPr>
        <w:t xml:space="preserve"> such </w:t>
      </w:r>
      <w:r w:rsidR="008F1515">
        <w:rPr>
          <w:rFonts w:ascii="Corbel" w:hAnsi="Corbel"/>
          <w:sz w:val="22"/>
          <w:szCs w:val="22"/>
        </w:rPr>
        <w:t>circumstances</w:t>
      </w:r>
      <w:r w:rsidR="00AD206A">
        <w:rPr>
          <w:rFonts w:ascii="Corbel" w:hAnsi="Corbel"/>
          <w:sz w:val="22"/>
          <w:szCs w:val="22"/>
        </w:rPr>
        <w:t xml:space="preserve">, </w:t>
      </w:r>
      <w:r w:rsidR="0087441C" w:rsidRPr="005A7C4E">
        <w:rPr>
          <w:rFonts w:ascii="Corbel" w:hAnsi="Corbel"/>
          <w:sz w:val="22"/>
          <w:szCs w:val="22"/>
        </w:rPr>
        <w:t>to progress through the prison system</w:t>
      </w:r>
      <w:r w:rsidR="007F0258">
        <w:rPr>
          <w:rFonts w:ascii="Corbel" w:hAnsi="Corbel"/>
          <w:sz w:val="22"/>
          <w:szCs w:val="22"/>
        </w:rPr>
        <w:t>,</w:t>
      </w:r>
      <w:r w:rsidR="0087441C">
        <w:rPr>
          <w:rFonts w:ascii="Corbel" w:hAnsi="Corbel"/>
          <w:sz w:val="22"/>
          <w:szCs w:val="22"/>
        </w:rPr>
        <w:t xml:space="preserve"> </w:t>
      </w:r>
      <w:r w:rsidR="00AD206A">
        <w:rPr>
          <w:rFonts w:ascii="Corbel" w:hAnsi="Corbel"/>
          <w:sz w:val="22"/>
          <w:szCs w:val="22"/>
        </w:rPr>
        <w:t>prisoners</w:t>
      </w:r>
      <w:r w:rsidR="00F55175" w:rsidRPr="005A7C4E">
        <w:rPr>
          <w:rFonts w:ascii="Corbel" w:hAnsi="Corbel"/>
          <w:sz w:val="22"/>
          <w:szCs w:val="22"/>
        </w:rPr>
        <w:t xml:space="preserve"> </w:t>
      </w:r>
      <w:r w:rsidR="00417EB3" w:rsidRPr="005A7C4E">
        <w:rPr>
          <w:rFonts w:ascii="Corbel" w:hAnsi="Corbel"/>
          <w:sz w:val="22"/>
          <w:szCs w:val="22"/>
        </w:rPr>
        <w:t>are ‘misrecognised</w:t>
      </w:r>
      <w:r w:rsidR="00D66099" w:rsidRPr="005A7C4E">
        <w:rPr>
          <w:rFonts w:ascii="Corbel" w:hAnsi="Corbel"/>
          <w:sz w:val="22"/>
          <w:szCs w:val="22"/>
        </w:rPr>
        <w:t>’</w:t>
      </w:r>
      <w:r w:rsidR="00417EB3" w:rsidRPr="005A7C4E">
        <w:rPr>
          <w:rFonts w:ascii="Corbel" w:hAnsi="Corbel"/>
          <w:sz w:val="22"/>
          <w:szCs w:val="22"/>
        </w:rPr>
        <w:t xml:space="preserve"> </w:t>
      </w:r>
      <w:r w:rsidR="00CE39B2" w:rsidRPr="005A7C4E">
        <w:rPr>
          <w:rFonts w:ascii="Corbel" w:hAnsi="Corbel"/>
          <w:sz w:val="22"/>
          <w:szCs w:val="22"/>
        </w:rPr>
        <w:t xml:space="preserve">through the inducement or compulsion to become </w:t>
      </w:r>
      <w:r w:rsidR="00417EB3" w:rsidRPr="005A7C4E">
        <w:rPr>
          <w:rFonts w:ascii="Corbel" w:hAnsi="Corbel"/>
          <w:sz w:val="22"/>
          <w:szCs w:val="22"/>
        </w:rPr>
        <w:t xml:space="preserve">a new kind of subject </w:t>
      </w:r>
      <w:r w:rsidR="00D66099" w:rsidRPr="005A7C4E">
        <w:rPr>
          <w:rFonts w:ascii="Corbel" w:hAnsi="Corbel"/>
          <w:sz w:val="22"/>
          <w:szCs w:val="22"/>
        </w:rPr>
        <w:t>- someone other than the person they feel themselves to be.</w:t>
      </w:r>
      <w:r w:rsidR="009C357C" w:rsidRPr="005A7C4E">
        <w:rPr>
          <w:rFonts w:ascii="Corbel" w:hAnsi="Corbel"/>
          <w:sz w:val="22"/>
          <w:szCs w:val="22"/>
        </w:rPr>
        <w:t xml:space="preserve"> </w:t>
      </w:r>
      <w:r w:rsidR="00044B9F" w:rsidRPr="005A7C4E">
        <w:rPr>
          <w:rFonts w:ascii="Corbel" w:hAnsi="Corbel"/>
          <w:sz w:val="22"/>
          <w:szCs w:val="22"/>
        </w:rPr>
        <w:t>While McNeill argues that, in such circumstances, penal subjects ‘suffer not hyper- or super-visibility</w:t>
      </w:r>
      <w:r w:rsidR="00394FF6" w:rsidRPr="005A7C4E">
        <w:rPr>
          <w:rFonts w:ascii="Corbel" w:hAnsi="Corbel"/>
          <w:sz w:val="22"/>
          <w:szCs w:val="22"/>
        </w:rPr>
        <w:t>’ so much as ‘</w:t>
      </w:r>
      <w:r w:rsidR="00044B9F" w:rsidRPr="005A7C4E">
        <w:rPr>
          <w:rFonts w:ascii="Corbel" w:hAnsi="Corbel"/>
          <w:sz w:val="22"/>
          <w:szCs w:val="22"/>
        </w:rPr>
        <w:t xml:space="preserve">the pain of </w:t>
      </w:r>
      <w:r w:rsidR="00044B9F" w:rsidRPr="005A7C4E">
        <w:rPr>
          <w:rFonts w:ascii="Corbel" w:hAnsi="Corbel"/>
          <w:i/>
          <w:sz w:val="22"/>
          <w:szCs w:val="22"/>
        </w:rPr>
        <w:t>not</w:t>
      </w:r>
      <w:r w:rsidR="00044B9F" w:rsidRPr="005A7C4E">
        <w:rPr>
          <w:rFonts w:ascii="Corbel" w:hAnsi="Corbel"/>
          <w:sz w:val="22"/>
          <w:szCs w:val="22"/>
        </w:rPr>
        <w:t xml:space="preserve"> being seen’ (201</w:t>
      </w:r>
      <w:r w:rsidR="00367AC3" w:rsidRPr="005A7C4E">
        <w:rPr>
          <w:rFonts w:ascii="Corbel" w:hAnsi="Corbel"/>
          <w:sz w:val="22"/>
          <w:szCs w:val="22"/>
        </w:rPr>
        <w:t>9</w:t>
      </w:r>
      <w:r w:rsidR="006E285D">
        <w:rPr>
          <w:rFonts w:ascii="Corbel" w:hAnsi="Corbel"/>
          <w:sz w:val="22"/>
          <w:szCs w:val="22"/>
        </w:rPr>
        <w:t xml:space="preserve">, p. </w:t>
      </w:r>
      <w:r w:rsidR="00044B9F" w:rsidRPr="005A7C4E">
        <w:rPr>
          <w:rFonts w:ascii="Corbel" w:hAnsi="Corbel"/>
          <w:sz w:val="22"/>
          <w:szCs w:val="22"/>
        </w:rPr>
        <w:t xml:space="preserve">225), one might argue that Foucauldian forms of discipline </w:t>
      </w:r>
      <w:r w:rsidR="00A8718A">
        <w:rPr>
          <w:rFonts w:ascii="Corbel" w:hAnsi="Corbel"/>
          <w:sz w:val="22"/>
          <w:szCs w:val="22"/>
        </w:rPr>
        <w:t>produce</w:t>
      </w:r>
      <w:r w:rsidR="00044B9F" w:rsidRPr="005A7C4E">
        <w:rPr>
          <w:rFonts w:ascii="Corbel" w:hAnsi="Corbel"/>
          <w:sz w:val="22"/>
          <w:szCs w:val="22"/>
        </w:rPr>
        <w:t xml:space="preserve"> a dual form of degradation or misrecognition, in which individual</w:t>
      </w:r>
      <w:r w:rsidR="009C351B" w:rsidRPr="005A7C4E">
        <w:rPr>
          <w:rFonts w:ascii="Corbel" w:hAnsi="Corbel"/>
          <w:sz w:val="22"/>
          <w:szCs w:val="22"/>
        </w:rPr>
        <w:t>s are</w:t>
      </w:r>
      <w:r w:rsidR="00044B9F" w:rsidRPr="005A7C4E">
        <w:rPr>
          <w:rFonts w:ascii="Corbel" w:hAnsi="Corbel"/>
          <w:sz w:val="22"/>
          <w:szCs w:val="22"/>
        </w:rPr>
        <w:t xml:space="preserve"> </w:t>
      </w:r>
      <w:r w:rsidR="009C351B" w:rsidRPr="005A7C4E">
        <w:rPr>
          <w:rFonts w:ascii="Corbel" w:hAnsi="Corbel"/>
          <w:sz w:val="22"/>
          <w:szCs w:val="22"/>
        </w:rPr>
        <w:t xml:space="preserve">constituted and acted upon as a version of themselves that is not </w:t>
      </w:r>
      <w:r w:rsidR="00AD6B26">
        <w:rPr>
          <w:rFonts w:ascii="Corbel" w:hAnsi="Corbel"/>
          <w:sz w:val="22"/>
          <w:szCs w:val="22"/>
        </w:rPr>
        <w:t>who they consider</w:t>
      </w:r>
      <w:r w:rsidR="009C351B" w:rsidRPr="005A7C4E">
        <w:rPr>
          <w:rFonts w:ascii="Corbel" w:hAnsi="Corbel"/>
          <w:sz w:val="22"/>
          <w:szCs w:val="22"/>
        </w:rPr>
        <w:t xml:space="preserve"> themselves to be.</w:t>
      </w:r>
      <w:r w:rsidR="00522730">
        <w:rPr>
          <w:rFonts w:ascii="Corbel" w:hAnsi="Corbel"/>
          <w:sz w:val="22"/>
          <w:szCs w:val="22"/>
        </w:rPr>
        <w:t xml:space="preserve"> </w:t>
      </w:r>
      <w:r w:rsidR="00F46874">
        <w:rPr>
          <w:rFonts w:ascii="Corbel" w:hAnsi="Corbel"/>
          <w:sz w:val="22"/>
          <w:szCs w:val="22"/>
        </w:rPr>
        <w:t xml:space="preserve">They are ‘seen’ </w:t>
      </w:r>
      <w:r w:rsidR="00E564AD">
        <w:rPr>
          <w:rFonts w:ascii="Corbel" w:hAnsi="Corbel"/>
          <w:sz w:val="22"/>
          <w:szCs w:val="22"/>
        </w:rPr>
        <w:t xml:space="preserve">and </w:t>
      </w:r>
      <w:r w:rsidR="00EC2091">
        <w:rPr>
          <w:rFonts w:ascii="Corbel" w:hAnsi="Corbel"/>
          <w:sz w:val="22"/>
          <w:szCs w:val="22"/>
        </w:rPr>
        <w:t xml:space="preserve">addressed </w:t>
      </w:r>
      <w:r w:rsidR="00E564AD">
        <w:rPr>
          <w:rFonts w:ascii="Corbel" w:hAnsi="Corbel"/>
          <w:sz w:val="22"/>
          <w:szCs w:val="22"/>
        </w:rPr>
        <w:t>in a manner that</w:t>
      </w:r>
      <w:r w:rsidR="00BC2CCB">
        <w:rPr>
          <w:rFonts w:ascii="Corbel" w:hAnsi="Corbel"/>
          <w:sz w:val="22"/>
          <w:szCs w:val="22"/>
        </w:rPr>
        <w:t xml:space="preserve">, by overlooking their true self, makes them feel all the </w:t>
      </w:r>
      <w:r w:rsidR="001B7091">
        <w:rPr>
          <w:rFonts w:ascii="Corbel" w:hAnsi="Corbel"/>
          <w:sz w:val="22"/>
          <w:szCs w:val="22"/>
        </w:rPr>
        <w:t>less seen and</w:t>
      </w:r>
      <w:r w:rsidR="00C202DB">
        <w:rPr>
          <w:rFonts w:ascii="Corbel" w:hAnsi="Corbel"/>
          <w:sz w:val="22"/>
          <w:szCs w:val="22"/>
        </w:rPr>
        <w:t xml:space="preserve"> </w:t>
      </w:r>
      <w:r w:rsidR="00C27B5C">
        <w:rPr>
          <w:rFonts w:ascii="Corbel" w:hAnsi="Corbel"/>
          <w:sz w:val="22"/>
          <w:szCs w:val="22"/>
        </w:rPr>
        <w:t>supported.</w:t>
      </w:r>
    </w:p>
    <w:p w14:paraId="62F07E72" w14:textId="77777777" w:rsidR="009C351B" w:rsidRPr="005A7C4E" w:rsidRDefault="009C351B" w:rsidP="00AF154F">
      <w:pPr>
        <w:spacing w:line="276" w:lineRule="auto"/>
        <w:rPr>
          <w:rFonts w:ascii="Corbel" w:hAnsi="Corbel"/>
          <w:sz w:val="22"/>
          <w:szCs w:val="22"/>
        </w:rPr>
      </w:pPr>
    </w:p>
    <w:p w14:paraId="68CD0EEB" w14:textId="40458E00" w:rsidR="00B34F38" w:rsidRDefault="00852A3D" w:rsidP="00AF154F">
      <w:pPr>
        <w:spacing w:line="276" w:lineRule="auto"/>
        <w:rPr>
          <w:rFonts w:ascii="Corbel" w:hAnsi="Corbel"/>
          <w:sz w:val="22"/>
          <w:szCs w:val="22"/>
        </w:rPr>
      </w:pPr>
      <w:r w:rsidRPr="005A7C4E">
        <w:rPr>
          <w:rFonts w:ascii="Corbel" w:hAnsi="Corbel"/>
          <w:sz w:val="22"/>
          <w:szCs w:val="22"/>
        </w:rPr>
        <w:t xml:space="preserve">In the </w:t>
      </w:r>
      <w:r w:rsidR="00CE39B2" w:rsidRPr="005A7C4E">
        <w:rPr>
          <w:rFonts w:ascii="Corbel" w:hAnsi="Corbel"/>
          <w:sz w:val="22"/>
          <w:szCs w:val="22"/>
        </w:rPr>
        <w:t>second ideal-type</w:t>
      </w:r>
      <w:r w:rsidRPr="005A7C4E">
        <w:rPr>
          <w:rFonts w:ascii="Corbel" w:hAnsi="Corbel"/>
          <w:sz w:val="22"/>
          <w:szCs w:val="22"/>
        </w:rPr>
        <w:t xml:space="preserve">, in the </w:t>
      </w:r>
      <w:r w:rsidR="0067196D">
        <w:rPr>
          <w:rFonts w:ascii="Corbel" w:hAnsi="Corbel"/>
          <w:sz w:val="22"/>
          <w:szCs w:val="22"/>
        </w:rPr>
        <w:t>bottom</w:t>
      </w:r>
      <w:r w:rsidRPr="005A7C4E">
        <w:rPr>
          <w:rFonts w:ascii="Corbel" w:hAnsi="Corbel"/>
          <w:sz w:val="22"/>
          <w:szCs w:val="22"/>
        </w:rPr>
        <w:t xml:space="preserve">-right </w:t>
      </w:r>
      <w:r w:rsidR="0067196D">
        <w:rPr>
          <w:rFonts w:ascii="Corbel" w:hAnsi="Corbel"/>
          <w:sz w:val="22"/>
          <w:szCs w:val="22"/>
        </w:rPr>
        <w:t>quadrant</w:t>
      </w:r>
      <w:r w:rsidRPr="005A7C4E">
        <w:rPr>
          <w:rFonts w:ascii="Corbel" w:hAnsi="Corbel"/>
          <w:sz w:val="22"/>
          <w:szCs w:val="22"/>
        </w:rPr>
        <w:t xml:space="preserve"> –</w:t>
      </w:r>
      <w:r w:rsidR="009C357C" w:rsidRPr="005A7C4E">
        <w:rPr>
          <w:rFonts w:ascii="Corbel" w:hAnsi="Corbel"/>
          <w:sz w:val="22"/>
          <w:szCs w:val="22"/>
        </w:rPr>
        <w:t xml:space="preserve"> and as described in much of this article so far – </w:t>
      </w:r>
      <w:r w:rsidRPr="005A7C4E">
        <w:rPr>
          <w:rFonts w:ascii="Corbel" w:hAnsi="Corbel"/>
          <w:sz w:val="22"/>
          <w:szCs w:val="22"/>
        </w:rPr>
        <w:t>the priso</w:t>
      </w:r>
      <w:r w:rsidR="009C351B" w:rsidRPr="005A7C4E">
        <w:rPr>
          <w:rFonts w:ascii="Corbel" w:hAnsi="Corbel"/>
          <w:sz w:val="22"/>
          <w:szCs w:val="22"/>
        </w:rPr>
        <w:t>n or prison system is demanding</w:t>
      </w:r>
      <w:r w:rsidRPr="005A7C4E">
        <w:rPr>
          <w:rFonts w:ascii="Corbel" w:hAnsi="Corbel"/>
          <w:sz w:val="22"/>
          <w:szCs w:val="22"/>
        </w:rPr>
        <w:t xml:space="preserve"> bu</w:t>
      </w:r>
      <w:r w:rsidR="005C7FE2" w:rsidRPr="005A7C4E">
        <w:rPr>
          <w:rFonts w:ascii="Corbel" w:hAnsi="Corbel"/>
          <w:sz w:val="22"/>
          <w:szCs w:val="22"/>
        </w:rPr>
        <w:t>t is</w:t>
      </w:r>
      <w:r w:rsidRPr="005A7C4E">
        <w:rPr>
          <w:rFonts w:ascii="Corbel" w:hAnsi="Corbel"/>
          <w:sz w:val="22"/>
          <w:szCs w:val="22"/>
        </w:rPr>
        <w:t xml:space="preserve"> inconsistent</w:t>
      </w:r>
      <w:r w:rsidR="00C97449" w:rsidRPr="005A7C4E">
        <w:rPr>
          <w:rFonts w:ascii="Corbel" w:hAnsi="Corbel"/>
          <w:sz w:val="22"/>
          <w:szCs w:val="22"/>
        </w:rPr>
        <w:t>,</w:t>
      </w:r>
      <w:r w:rsidRPr="005A7C4E">
        <w:rPr>
          <w:rFonts w:ascii="Corbel" w:hAnsi="Corbel"/>
          <w:sz w:val="22"/>
          <w:szCs w:val="22"/>
        </w:rPr>
        <w:t xml:space="preserve"> deficient </w:t>
      </w:r>
      <w:r w:rsidR="00C97449" w:rsidRPr="005A7C4E">
        <w:rPr>
          <w:rFonts w:ascii="Corbel" w:hAnsi="Corbel"/>
          <w:sz w:val="22"/>
          <w:szCs w:val="22"/>
        </w:rPr>
        <w:t xml:space="preserve">or bureaucratically lax </w:t>
      </w:r>
      <w:r w:rsidRPr="005A7C4E">
        <w:rPr>
          <w:rFonts w:ascii="Corbel" w:hAnsi="Corbel"/>
          <w:sz w:val="22"/>
          <w:szCs w:val="22"/>
        </w:rPr>
        <w:t xml:space="preserve">in </w:t>
      </w:r>
      <w:r w:rsidR="00417EB3" w:rsidRPr="005A7C4E">
        <w:rPr>
          <w:rFonts w:ascii="Corbel" w:hAnsi="Corbel"/>
          <w:sz w:val="22"/>
          <w:szCs w:val="22"/>
        </w:rPr>
        <w:t xml:space="preserve">providing the means that would allow prisoners to become </w:t>
      </w:r>
      <w:r w:rsidR="009C351B" w:rsidRPr="005A7C4E">
        <w:rPr>
          <w:rFonts w:ascii="Corbel" w:hAnsi="Corbel"/>
          <w:sz w:val="22"/>
          <w:szCs w:val="22"/>
        </w:rPr>
        <w:t>what</w:t>
      </w:r>
      <w:r w:rsidR="00D66099" w:rsidRPr="005A7C4E">
        <w:rPr>
          <w:rFonts w:ascii="Corbel" w:hAnsi="Corbel"/>
          <w:sz w:val="22"/>
          <w:szCs w:val="22"/>
        </w:rPr>
        <w:t xml:space="preserve"> it</w:t>
      </w:r>
      <w:r w:rsidR="00417EB3" w:rsidRPr="005A7C4E">
        <w:rPr>
          <w:rFonts w:ascii="Corbel" w:hAnsi="Corbel"/>
          <w:sz w:val="22"/>
          <w:szCs w:val="22"/>
        </w:rPr>
        <w:t xml:space="preserve"> </w:t>
      </w:r>
      <w:r w:rsidR="00FD32F3">
        <w:rPr>
          <w:rFonts w:ascii="Corbel" w:hAnsi="Corbel"/>
          <w:sz w:val="22"/>
          <w:szCs w:val="22"/>
        </w:rPr>
        <w:t>necessitates</w:t>
      </w:r>
      <w:r w:rsidR="00417EB3" w:rsidRPr="005A7C4E">
        <w:rPr>
          <w:rFonts w:ascii="Corbel" w:hAnsi="Corbel"/>
          <w:sz w:val="22"/>
          <w:szCs w:val="22"/>
        </w:rPr>
        <w:t xml:space="preserve"> them to be.</w:t>
      </w:r>
      <w:r w:rsidR="00A713C7">
        <w:rPr>
          <w:rFonts w:ascii="Corbel" w:hAnsi="Corbel"/>
          <w:sz w:val="22"/>
          <w:szCs w:val="22"/>
        </w:rPr>
        <w:t xml:space="preserve"> Expressed in alternative terms, power</w:t>
      </w:r>
      <w:r w:rsidR="00A713C7" w:rsidRPr="005A7C4E">
        <w:rPr>
          <w:rFonts w:ascii="Corbel" w:hAnsi="Corbel"/>
          <w:sz w:val="22"/>
          <w:szCs w:val="22"/>
        </w:rPr>
        <w:t xml:space="preserve"> is both tight</w:t>
      </w:r>
      <w:r w:rsidR="00A713C7">
        <w:rPr>
          <w:rFonts w:ascii="Corbel" w:hAnsi="Corbel"/>
          <w:sz w:val="22"/>
          <w:szCs w:val="22"/>
        </w:rPr>
        <w:t xml:space="preserve"> and loose</w:t>
      </w:r>
      <w:r w:rsidR="00A713C7" w:rsidRPr="005A7C4E">
        <w:rPr>
          <w:rFonts w:ascii="Corbel" w:hAnsi="Corbel"/>
          <w:sz w:val="22"/>
          <w:szCs w:val="22"/>
        </w:rPr>
        <w:t xml:space="preserve">, </w:t>
      </w:r>
      <w:r w:rsidR="00A713C7">
        <w:rPr>
          <w:rFonts w:ascii="Corbel" w:hAnsi="Corbel"/>
          <w:sz w:val="22"/>
          <w:szCs w:val="22"/>
        </w:rPr>
        <w:t xml:space="preserve">taut and slack, </w:t>
      </w:r>
      <w:r w:rsidR="00A713C7" w:rsidRPr="005A7C4E">
        <w:rPr>
          <w:rFonts w:ascii="Corbel" w:hAnsi="Corbel"/>
          <w:sz w:val="22"/>
          <w:szCs w:val="22"/>
        </w:rPr>
        <w:t xml:space="preserve">in that prisoners are pulled </w:t>
      </w:r>
      <w:r w:rsidR="00A713C7">
        <w:rPr>
          <w:rFonts w:ascii="Corbel" w:hAnsi="Corbel"/>
          <w:sz w:val="22"/>
          <w:szCs w:val="22"/>
        </w:rPr>
        <w:t xml:space="preserve">and pressured </w:t>
      </w:r>
      <w:r w:rsidR="00A713C7" w:rsidRPr="005A7C4E">
        <w:rPr>
          <w:rFonts w:ascii="Corbel" w:hAnsi="Corbel"/>
          <w:sz w:val="22"/>
          <w:szCs w:val="22"/>
        </w:rPr>
        <w:t xml:space="preserve">into a particular shape (or subject position) but with insufficient </w:t>
      </w:r>
      <w:r w:rsidR="0047124D">
        <w:rPr>
          <w:rFonts w:ascii="Corbel" w:hAnsi="Corbel"/>
          <w:sz w:val="22"/>
          <w:szCs w:val="22"/>
        </w:rPr>
        <w:t>assistance</w:t>
      </w:r>
      <w:r w:rsidR="0047124D" w:rsidRPr="005A7C4E">
        <w:rPr>
          <w:rFonts w:ascii="Corbel" w:hAnsi="Corbel"/>
          <w:sz w:val="22"/>
          <w:szCs w:val="22"/>
        </w:rPr>
        <w:t xml:space="preserve"> </w:t>
      </w:r>
      <w:r w:rsidR="00A713C7" w:rsidRPr="005A7C4E">
        <w:rPr>
          <w:rFonts w:ascii="Corbel" w:hAnsi="Corbel"/>
          <w:sz w:val="22"/>
          <w:szCs w:val="22"/>
        </w:rPr>
        <w:t>to be able to meaningfully inhabit it</w:t>
      </w:r>
      <w:r w:rsidR="00A713C7">
        <w:rPr>
          <w:rFonts w:ascii="Corbel" w:hAnsi="Corbel"/>
          <w:sz w:val="22"/>
          <w:szCs w:val="22"/>
        </w:rPr>
        <w:t xml:space="preserve"> – for example, </w:t>
      </w:r>
      <w:r w:rsidR="00B14C49">
        <w:rPr>
          <w:rFonts w:ascii="Corbel" w:hAnsi="Corbel"/>
          <w:sz w:val="22"/>
          <w:szCs w:val="22"/>
        </w:rPr>
        <w:t xml:space="preserve">expected </w:t>
      </w:r>
      <w:r w:rsidR="008D5CC8">
        <w:rPr>
          <w:rFonts w:ascii="Corbel" w:hAnsi="Corbel"/>
          <w:sz w:val="22"/>
          <w:szCs w:val="22"/>
        </w:rPr>
        <w:t xml:space="preserve">to </w:t>
      </w:r>
      <w:r w:rsidR="00B96482">
        <w:rPr>
          <w:rFonts w:ascii="Corbel" w:hAnsi="Corbel"/>
          <w:sz w:val="22"/>
          <w:szCs w:val="22"/>
        </w:rPr>
        <w:t>exhibit</w:t>
      </w:r>
      <w:r w:rsidR="005464FB">
        <w:rPr>
          <w:rFonts w:ascii="Corbel" w:hAnsi="Corbel"/>
          <w:sz w:val="22"/>
          <w:szCs w:val="22"/>
        </w:rPr>
        <w:t xml:space="preserve"> self-control, </w:t>
      </w:r>
      <w:r w:rsidR="00AE0CA2">
        <w:rPr>
          <w:rFonts w:ascii="Corbel" w:hAnsi="Corbel"/>
          <w:sz w:val="22"/>
          <w:szCs w:val="22"/>
        </w:rPr>
        <w:t>in a</w:t>
      </w:r>
      <w:r w:rsidR="00AA0EA0">
        <w:rPr>
          <w:rFonts w:ascii="Corbel" w:hAnsi="Corbel"/>
          <w:sz w:val="22"/>
          <w:szCs w:val="22"/>
        </w:rPr>
        <w:t>n institutional</w:t>
      </w:r>
      <w:r w:rsidR="00AE0CA2">
        <w:rPr>
          <w:rFonts w:ascii="Corbel" w:hAnsi="Corbel"/>
          <w:sz w:val="22"/>
          <w:szCs w:val="22"/>
        </w:rPr>
        <w:t xml:space="preserve"> context </w:t>
      </w:r>
      <w:r w:rsidR="00AA0EA0">
        <w:rPr>
          <w:rFonts w:ascii="Corbel" w:hAnsi="Corbel"/>
          <w:sz w:val="22"/>
          <w:szCs w:val="22"/>
        </w:rPr>
        <w:t xml:space="preserve">where the opportunities to do so are highly </w:t>
      </w:r>
      <w:r w:rsidR="00AA0EA0" w:rsidRPr="00AA0EA0">
        <w:rPr>
          <w:rFonts w:ascii="Corbel" w:hAnsi="Corbel"/>
          <w:sz w:val="22"/>
          <w:szCs w:val="22"/>
        </w:rPr>
        <w:t>limited</w:t>
      </w:r>
      <w:r w:rsidR="005464FB" w:rsidRPr="00AA0EA0">
        <w:rPr>
          <w:rFonts w:ascii="Corbel" w:hAnsi="Corbel"/>
          <w:sz w:val="22"/>
          <w:szCs w:val="22"/>
        </w:rPr>
        <w:t xml:space="preserve"> (</w:t>
      </w:r>
      <w:r w:rsidR="00904E17" w:rsidRPr="00AC661B">
        <w:rPr>
          <w:rFonts w:ascii="Corbel" w:hAnsi="Corbel"/>
          <w:sz w:val="22"/>
          <w:szCs w:val="22"/>
        </w:rPr>
        <w:t>Cox 2011</w:t>
      </w:r>
      <w:r w:rsidR="00FD32F3">
        <w:rPr>
          <w:rFonts w:ascii="Corbel" w:hAnsi="Corbel"/>
          <w:sz w:val="22"/>
          <w:szCs w:val="22"/>
        </w:rPr>
        <w:t>, p.</w:t>
      </w:r>
      <w:r w:rsidR="00904E17" w:rsidRPr="00AC661B">
        <w:rPr>
          <w:rFonts w:ascii="Corbel" w:hAnsi="Corbel"/>
          <w:sz w:val="22"/>
          <w:szCs w:val="22"/>
        </w:rPr>
        <w:t xml:space="preserve"> 604</w:t>
      </w:r>
      <w:r w:rsidR="00A713C7">
        <w:rPr>
          <w:rFonts w:ascii="Corbel" w:hAnsi="Corbel"/>
          <w:sz w:val="22"/>
          <w:szCs w:val="22"/>
        </w:rPr>
        <w:t>). Moreover, t</w:t>
      </w:r>
      <w:r w:rsidR="00931D4B">
        <w:rPr>
          <w:rFonts w:ascii="Corbel" w:hAnsi="Corbel"/>
          <w:sz w:val="22"/>
          <w:szCs w:val="22"/>
        </w:rPr>
        <w:t>hey</w:t>
      </w:r>
      <w:r w:rsidR="00EC0EED" w:rsidRPr="005A7C4E">
        <w:rPr>
          <w:rFonts w:ascii="Corbel" w:hAnsi="Corbel"/>
          <w:sz w:val="22"/>
          <w:szCs w:val="22"/>
        </w:rPr>
        <w:t xml:space="preserve"> </w:t>
      </w:r>
      <w:r w:rsidR="00C97449" w:rsidRPr="005A7C4E">
        <w:rPr>
          <w:rFonts w:ascii="Corbel" w:hAnsi="Corbel"/>
          <w:sz w:val="22"/>
          <w:szCs w:val="22"/>
        </w:rPr>
        <w:t>are</w:t>
      </w:r>
      <w:r w:rsidR="00417EB3" w:rsidRPr="005A7C4E">
        <w:rPr>
          <w:rFonts w:ascii="Corbel" w:hAnsi="Corbel"/>
          <w:sz w:val="22"/>
          <w:szCs w:val="22"/>
        </w:rPr>
        <w:t xml:space="preserve"> unsupported in becoming the self that is desired by the institution </w:t>
      </w:r>
      <w:r w:rsidR="00876BEC">
        <w:rPr>
          <w:rFonts w:ascii="Corbel" w:hAnsi="Corbel"/>
          <w:sz w:val="22"/>
          <w:szCs w:val="22"/>
        </w:rPr>
        <w:t xml:space="preserve">while </w:t>
      </w:r>
      <w:r w:rsidR="00A713C7">
        <w:rPr>
          <w:rFonts w:ascii="Corbel" w:hAnsi="Corbel"/>
          <w:sz w:val="22"/>
          <w:szCs w:val="22"/>
        </w:rPr>
        <w:t xml:space="preserve">also </w:t>
      </w:r>
      <w:r w:rsidR="00876BEC">
        <w:rPr>
          <w:rFonts w:ascii="Corbel" w:hAnsi="Corbel"/>
          <w:sz w:val="22"/>
          <w:szCs w:val="22"/>
        </w:rPr>
        <w:t>impeded or abandoned</w:t>
      </w:r>
      <w:r w:rsidR="00876BEC" w:rsidRPr="005A7C4E">
        <w:rPr>
          <w:rFonts w:ascii="Corbel" w:hAnsi="Corbel"/>
          <w:sz w:val="22"/>
          <w:szCs w:val="22"/>
        </w:rPr>
        <w:t xml:space="preserve"> </w:t>
      </w:r>
      <w:r w:rsidR="00FC4F44">
        <w:rPr>
          <w:rFonts w:ascii="Corbel" w:hAnsi="Corbel"/>
          <w:sz w:val="22"/>
          <w:szCs w:val="22"/>
        </w:rPr>
        <w:t>in</w:t>
      </w:r>
      <w:r w:rsidR="00D66099" w:rsidRPr="005A7C4E">
        <w:rPr>
          <w:rFonts w:ascii="Corbel" w:hAnsi="Corbel"/>
          <w:sz w:val="22"/>
          <w:szCs w:val="22"/>
        </w:rPr>
        <w:t xml:space="preserve"> </w:t>
      </w:r>
      <w:r w:rsidR="00FC4F44">
        <w:rPr>
          <w:rFonts w:ascii="Corbel" w:hAnsi="Corbel"/>
          <w:sz w:val="22"/>
          <w:szCs w:val="22"/>
        </w:rPr>
        <w:t>their efforts to realise</w:t>
      </w:r>
      <w:r w:rsidR="00FC4F44" w:rsidRPr="005A7C4E">
        <w:rPr>
          <w:rFonts w:ascii="Corbel" w:hAnsi="Corbel"/>
          <w:sz w:val="22"/>
          <w:szCs w:val="22"/>
        </w:rPr>
        <w:t xml:space="preserve"> </w:t>
      </w:r>
      <w:r w:rsidR="00417EB3" w:rsidRPr="005A7C4E">
        <w:rPr>
          <w:rFonts w:ascii="Corbel" w:hAnsi="Corbel"/>
          <w:sz w:val="22"/>
          <w:szCs w:val="22"/>
        </w:rPr>
        <w:t>the version of s</w:t>
      </w:r>
      <w:r w:rsidR="00D66099" w:rsidRPr="005A7C4E">
        <w:rPr>
          <w:rFonts w:ascii="Corbel" w:hAnsi="Corbel"/>
          <w:sz w:val="22"/>
          <w:szCs w:val="22"/>
        </w:rPr>
        <w:t xml:space="preserve">elfhood to which </w:t>
      </w:r>
      <w:r w:rsidR="00C97449" w:rsidRPr="005A7C4E">
        <w:rPr>
          <w:rFonts w:ascii="Corbel" w:hAnsi="Corbel"/>
          <w:sz w:val="22"/>
          <w:szCs w:val="22"/>
        </w:rPr>
        <w:t xml:space="preserve">they </w:t>
      </w:r>
      <w:r w:rsidR="00ED6736">
        <w:rPr>
          <w:rFonts w:ascii="Corbel" w:hAnsi="Corbel"/>
          <w:sz w:val="22"/>
          <w:szCs w:val="22"/>
        </w:rPr>
        <w:t xml:space="preserve">authentically </w:t>
      </w:r>
      <w:r w:rsidR="00C97449" w:rsidRPr="005A7C4E">
        <w:rPr>
          <w:rFonts w:ascii="Corbel" w:hAnsi="Corbel"/>
          <w:sz w:val="22"/>
          <w:szCs w:val="22"/>
        </w:rPr>
        <w:t>aspire</w:t>
      </w:r>
      <w:r w:rsidR="00D66099" w:rsidRPr="005A7C4E">
        <w:rPr>
          <w:rFonts w:ascii="Corbel" w:hAnsi="Corbel"/>
          <w:sz w:val="22"/>
          <w:szCs w:val="22"/>
        </w:rPr>
        <w:t>.</w:t>
      </w:r>
      <w:r w:rsidR="00C97449" w:rsidRPr="005A7C4E">
        <w:rPr>
          <w:rFonts w:ascii="Corbel" w:hAnsi="Corbel"/>
          <w:sz w:val="22"/>
          <w:szCs w:val="22"/>
        </w:rPr>
        <w:t xml:space="preserve"> </w:t>
      </w:r>
      <w:r w:rsidR="00D66099" w:rsidRPr="005A7C4E">
        <w:rPr>
          <w:rFonts w:ascii="Corbel" w:hAnsi="Corbel"/>
          <w:sz w:val="22"/>
          <w:szCs w:val="22"/>
        </w:rPr>
        <w:t xml:space="preserve">This form of misrecognition is particularly egregious, because </w:t>
      </w:r>
      <w:r w:rsidR="00A43E05">
        <w:rPr>
          <w:rFonts w:ascii="Corbel" w:hAnsi="Corbel"/>
          <w:sz w:val="22"/>
          <w:szCs w:val="22"/>
        </w:rPr>
        <w:t>individuals</w:t>
      </w:r>
      <w:r w:rsidR="00A43E05" w:rsidRPr="005A7C4E">
        <w:rPr>
          <w:rFonts w:ascii="Corbel" w:hAnsi="Corbel"/>
          <w:sz w:val="22"/>
          <w:szCs w:val="22"/>
        </w:rPr>
        <w:t xml:space="preserve"> </w:t>
      </w:r>
      <w:r w:rsidR="005854DA" w:rsidRPr="005A7C4E">
        <w:rPr>
          <w:rFonts w:ascii="Corbel" w:hAnsi="Corbel"/>
          <w:sz w:val="22"/>
          <w:szCs w:val="22"/>
        </w:rPr>
        <w:t>are</w:t>
      </w:r>
      <w:r w:rsidR="00D66099" w:rsidRPr="005A7C4E">
        <w:rPr>
          <w:rFonts w:ascii="Corbel" w:hAnsi="Corbel"/>
          <w:sz w:val="22"/>
          <w:szCs w:val="22"/>
        </w:rPr>
        <w:t xml:space="preserve"> </w:t>
      </w:r>
      <w:r w:rsidR="00ED6736">
        <w:rPr>
          <w:rFonts w:ascii="Corbel" w:hAnsi="Corbel"/>
          <w:sz w:val="22"/>
          <w:szCs w:val="22"/>
        </w:rPr>
        <w:t>mis</w:t>
      </w:r>
      <w:r w:rsidR="00C97449" w:rsidRPr="005A7C4E">
        <w:rPr>
          <w:rFonts w:ascii="Corbel" w:hAnsi="Corbel"/>
          <w:sz w:val="22"/>
          <w:szCs w:val="22"/>
        </w:rPr>
        <w:t xml:space="preserve">recognised and at the same time are </w:t>
      </w:r>
      <w:r w:rsidR="00D66099" w:rsidRPr="005A7C4E">
        <w:rPr>
          <w:rFonts w:ascii="Corbel" w:hAnsi="Corbel"/>
          <w:sz w:val="22"/>
          <w:szCs w:val="22"/>
        </w:rPr>
        <w:t>penalised for systemic deficiencies</w:t>
      </w:r>
      <w:r w:rsidR="005854DA" w:rsidRPr="005A7C4E">
        <w:rPr>
          <w:rFonts w:ascii="Corbel" w:hAnsi="Corbel"/>
          <w:sz w:val="22"/>
          <w:szCs w:val="22"/>
        </w:rPr>
        <w:t xml:space="preserve"> that are beyond their control. </w:t>
      </w:r>
      <w:r w:rsidR="00C97449" w:rsidRPr="005A7C4E">
        <w:rPr>
          <w:rFonts w:ascii="Corbel" w:hAnsi="Corbel"/>
          <w:sz w:val="22"/>
          <w:szCs w:val="22"/>
        </w:rPr>
        <w:t xml:space="preserve">Like victims of domestic abuse or coercive control, they are made dependent on power, are subjected to it in ways that feel highly </w:t>
      </w:r>
      <w:proofErr w:type="gramStart"/>
      <w:r w:rsidR="00C97449" w:rsidRPr="005A7C4E">
        <w:rPr>
          <w:rFonts w:ascii="Corbel" w:hAnsi="Corbel"/>
          <w:sz w:val="22"/>
          <w:szCs w:val="22"/>
        </w:rPr>
        <w:t>arbitrary, and</w:t>
      </w:r>
      <w:proofErr w:type="gramEnd"/>
      <w:r w:rsidR="00C97449" w:rsidRPr="005A7C4E">
        <w:rPr>
          <w:rFonts w:ascii="Corbel" w:hAnsi="Corbel"/>
          <w:sz w:val="22"/>
          <w:szCs w:val="22"/>
        </w:rPr>
        <w:t xml:space="preserve"> are never able to meet the standards against which they are </w:t>
      </w:r>
      <w:r w:rsidR="00A2415E">
        <w:rPr>
          <w:rFonts w:ascii="Corbel" w:hAnsi="Corbel"/>
          <w:sz w:val="22"/>
          <w:szCs w:val="22"/>
        </w:rPr>
        <w:t>held</w:t>
      </w:r>
      <w:r w:rsidR="00C97449" w:rsidRPr="005A7C4E">
        <w:rPr>
          <w:rFonts w:ascii="Corbel" w:hAnsi="Corbel"/>
          <w:sz w:val="22"/>
          <w:szCs w:val="22"/>
        </w:rPr>
        <w:t xml:space="preserve"> </w:t>
      </w:r>
      <w:r w:rsidR="0041459D" w:rsidRPr="005A7C4E">
        <w:rPr>
          <w:rFonts w:ascii="Corbel" w:hAnsi="Corbel"/>
          <w:sz w:val="22"/>
          <w:szCs w:val="22"/>
        </w:rPr>
        <w:t>responsible</w:t>
      </w:r>
      <w:r w:rsidR="009C351B" w:rsidRPr="005A7C4E">
        <w:rPr>
          <w:rFonts w:ascii="Corbel" w:hAnsi="Corbel"/>
          <w:sz w:val="22"/>
          <w:szCs w:val="22"/>
        </w:rPr>
        <w:t xml:space="preserve">. </w:t>
      </w:r>
    </w:p>
    <w:p w14:paraId="332F3B23" w14:textId="77777777" w:rsidR="00B34F38" w:rsidRDefault="00B34F38" w:rsidP="00AF154F">
      <w:pPr>
        <w:spacing w:line="276" w:lineRule="auto"/>
        <w:rPr>
          <w:rFonts w:ascii="Corbel" w:hAnsi="Corbel"/>
          <w:sz w:val="22"/>
          <w:szCs w:val="22"/>
        </w:rPr>
      </w:pPr>
    </w:p>
    <w:p w14:paraId="21BD721A" w14:textId="155C3886" w:rsidR="004A5969" w:rsidRPr="005A7C4E" w:rsidRDefault="00C97449" w:rsidP="00AF154F">
      <w:pPr>
        <w:spacing w:line="276" w:lineRule="auto"/>
        <w:rPr>
          <w:rFonts w:ascii="Corbel" w:hAnsi="Corbel"/>
          <w:sz w:val="22"/>
          <w:szCs w:val="22"/>
        </w:rPr>
      </w:pPr>
      <w:r w:rsidRPr="005A7C4E">
        <w:rPr>
          <w:rFonts w:ascii="Corbel" w:hAnsi="Corbel"/>
          <w:sz w:val="22"/>
          <w:szCs w:val="22"/>
        </w:rPr>
        <w:t xml:space="preserve">Prison systems occupying </w:t>
      </w:r>
      <w:r w:rsidRPr="00E20A50">
        <w:rPr>
          <w:rFonts w:ascii="Corbel" w:hAnsi="Corbel"/>
          <w:sz w:val="22"/>
          <w:szCs w:val="22"/>
        </w:rPr>
        <w:t xml:space="preserve">the </w:t>
      </w:r>
      <w:r w:rsidR="00E20A50">
        <w:rPr>
          <w:rFonts w:ascii="Corbel" w:hAnsi="Corbel"/>
          <w:sz w:val="22"/>
          <w:szCs w:val="22"/>
        </w:rPr>
        <w:t>‘</w:t>
      </w:r>
      <w:r w:rsidR="00A2415E" w:rsidRPr="00E20A50">
        <w:rPr>
          <w:rFonts w:ascii="Corbel" w:hAnsi="Corbel"/>
          <w:sz w:val="22"/>
          <w:szCs w:val="22"/>
        </w:rPr>
        <w:t xml:space="preserve">low </w:t>
      </w:r>
      <w:r w:rsidR="000D2FBD">
        <w:rPr>
          <w:rFonts w:ascii="Corbel" w:hAnsi="Corbel"/>
          <w:sz w:val="22"/>
          <w:szCs w:val="22"/>
        </w:rPr>
        <w:t>demand’</w:t>
      </w:r>
      <w:r w:rsidR="00E20A50">
        <w:rPr>
          <w:rFonts w:ascii="Corbel" w:hAnsi="Corbel"/>
          <w:sz w:val="22"/>
          <w:szCs w:val="22"/>
        </w:rPr>
        <w:t xml:space="preserve">, ‘low </w:t>
      </w:r>
      <w:r w:rsidR="0047124D">
        <w:rPr>
          <w:rFonts w:ascii="Corbel" w:hAnsi="Corbel"/>
          <w:sz w:val="22"/>
          <w:szCs w:val="22"/>
        </w:rPr>
        <w:t>assistance’</w:t>
      </w:r>
      <w:r w:rsidR="0047124D" w:rsidRPr="00E20A50">
        <w:rPr>
          <w:rFonts w:ascii="Corbel" w:hAnsi="Corbel"/>
          <w:sz w:val="22"/>
          <w:szCs w:val="22"/>
        </w:rPr>
        <w:t xml:space="preserve"> </w:t>
      </w:r>
      <w:r w:rsidR="007E0FCD">
        <w:rPr>
          <w:rFonts w:ascii="Corbel" w:hAnsi="Corbel"/>
          <w:sz w:val="22"/>
          <w:szCs w:val="22"/>
        </w:rPr>
        <w:t>quadrant (bottom-left)</w:t>
      </w:r>
      <w:r w:rsidR="00A2415E" w:rsidRPr="00E20A50">
        <w:rPr>
          <w:rFonts w:ascii="Corbel" w:hAnsi="Corbel"/>
          <w:sz w:val="22"/>
          <w:szCs w:val="22"/>
        </w:rPr>
        <w:t xml:space="preserve"> are</w:t>
      </w:r>
      <w:r w:rsidR="00C727F4" w:rsidRPr="00E20A50">
        <w:rPr>
          <w:rFonts w:ascii="Corbel" w:hAnsi="Corbel"/>
          <w:sz w:val="22"/>
          <w:szCs w:val="22"/>
        </w:rPr>
        <w:t xml:space="preserve"> </w:t>
      </w:r>
      <w:r w:rsidR="00A2415E" w:rsidRPr="00E20A50">
        <w:rPr>
          <w:rFonts w:ascii="Corbel" w:hAnsi="Corbel"/>
          <w:sz w:val="22"/>
          <w:szCs w:val="22"/>
        </w:rPr>
        <w:t>‘</w:t>
      </w:r>
      <w:r w:rsidR="00C727F4" w:rsidRPr="00E20A50">
        <w:rPr>
          <w:rFonts w:ascii="Corbel" w:hAnsi="Corbel"/>
          <w:sz w:val="22"/>
          <w:szCs w:val="22"/>
        </w:rPr>
        <w:t>loose</w:t>
      </w:r>
      <w:r w:rsidR="00A2415E" w:rsidRPr="00E20A50">
        <w:rPr>
          <w:rFonts w:ascii="Corbel" w:hAnsi="Corbel"/>
          <w:sz w:val="22"/>
          <w:szCs w:val="22"/>
        </w:rPr>
        <w:t>’</w:t>
      </w:r>
      <w:r w:rsidR="00C727F4">
        <w:rPr>
          <w:rFonts w:ascii="Corbel" w:hAnsi="Corbel"/>
          <w:sz w:val="22"/>
          <w:szCs w:val="22"/>
        </w:rPr>
        <w:t xml:space="preserve">, in the sense that they </w:t>
      </w:r>
      <w:r w:rsidRPr="005A7C4E">
        <w:rPr>
          <w:rFonts w:ascii="Corbel" w:hAnsi="Corbel"/>
          <w:sz w:val="22"/>
          <w:szCs w:val="22"/>
        </w:rPr>
        <w:t xml:space="preserve">demand very little from prisoners </w:t>
      </w:r>
      <w:r w:rsidR="00282FE2" w:rsidRPr="005A7C4E">
        <w:rPr>
          <w:rFonts w:ascii="Corbel" w:hAnsi="Corbel"/>
          <w:sz w:val="22"/>
          <w:szCs w:val="22"/>
        </w:rPr>
        <w:t>but also do very little for them.</w:t>
      </w:r>
      <w:r w:rsidR="00D84B13" w:rsidRPr="005A7C4E">
        <w:rPr>
          <w:rFonts w:ascii="Corbel" w:hAnsi="Corbel"/>
          <w:sz w:val="22"/>
          <w:szCs w:val="22"/>
        </w:rPr>
        <w:t xml:space="preserve"> Their archetyp</w:t>
      </w:r>
      <w:r w:rsidR="00963CFE" w:rsidRPr="005A7C4E">
        <w:rPr>
          <w:rFonts w:ascii="Corbel" w:hAnsi="Corbel"/>
          <w:sz w:val="22"/>
          <w:szCs w:val="22"/>
        </w:rPr>
        <w:t>al form</w:t>
      </w:r>
      <w:r w:rsidR="00D84B13" w:rsidRPr="005A7C4E">
        <w:rPr>
          <w:rFonts w:ascii="Corbel" w:hAnsi="Corbel"/>
          <w:sz w:val="22"/>
          <w:szCs w:val="22"/>
        </w:rPr>
        <w:t xml:space="preserve"> is </w:t>
      </w:r>
      <w:r w:rsidR="00A24CE6" w:rsidRPr="005A7C4E">
        <w:rPr>
          <w:rFonts w:ascii="Corbel" w:hAnsi="Corbel"/>
          <w:sz w:val="22"/>
          <w:szCs w:val="22"/>
        </w:rPr>
        <w:t xml:space="preserve">similar to </w:t>
      </w:r>
      <w:r w:rsidR="00D84B13" w:rsidRPr="005A7C4E">
        <w:rPr>
          <w:rFonts w:ascii="Corbel" w:hAnsi="Corbel"/>
          <w:sz w:val="22"/>
          <w:szCs w:val="22"/>
        </w:rPr>
        <w:t>the kind of ‘</w:t>
      </w:r>
      <w:proofErr w:type="spellStart"/>
      <w:r w:rsidR="00D84B13" w:rsidRPr="005A7C4E">
        <w:rPr>
          <w:rFonts w:ascii="Corbel" w:hAnsi="Corbel"/>
          <w:sz w:val="22"/>
          <w:szCs w:val="22"/>
        </w:rPr>
        <w:t>nonopticon</w:t>
      </w:r>
      <w:proofErr w:type="spellEnd"/>
      <w:r w:rsidR="00D84B13" w:rsidRPr="005A7C4E">
        <w:rPr>
          <w:rFonts w:ascii="Corbel" w:hAnsi="Corbel"/>
          <w:sz w:val="22"/>
          <w:szCs w:val="22"/>
        </w:rPr>
        <w:t xml:space="preserve">’ that Alford </w:t>
      </w:r>
      <w:r w:rsidR="00963CFE" w:rsidRPr="005A7C4E">
        <w:rPr>
          <w:rFonts w:ascii="Corbel" w:hAnsi="Corbel"/>
          <w:sz w:val="22"/>
          <w:szCs w:val="22"/>
        </w:rPr>
        <w:t xml:space="preserve">(2000) </w:t>
      </w:r>
      <w:r w:rsidR="00D84B13" w:rsidRPr="005A7C4E">
        <w:rPr>
          <w:rFonts w:ascii="Corbel" w:hAnsi="Corbel"/>
          <w:sz w:val="22"/>
          <w:szCs w:val="22"/>
        </w:rPr>
        <w:t>describes, in which prisoner</w:t>
      </w:r>
      <w:r w:rsidR="00A004A9" w:rsidRPr="005A7C4E">
        <w:rPr>
          <w:rFonts w:ascii="Corbel" w:hAnsi="Corbel"/>
          <w:sz w:val="22"/>
          <w:szCs w:val="22"/>
        </w:rPr>
        <w:t>s are</w:t>
      </w:r>
      <w:r w:rsidR="00D84B13" w:rsidRPr="005A7C4E">
        <w:rPr>
          <w:rFonts w:ascii="Corbel" w:hAnsi="Corbel"/>
          <w:sz w:val="22"/>
          <w:szCs w:val="22"/>
        </w:rPr>
        <w:t xml:space="preserve"> abandoned and invisible</w:t>
      </w:r>
      <w:r w:rsidR="009C357C" w:rsidRPr="005A7C4E">
        <w:rPr>
          <w:rFonts w:ascii="Corbel" w:hAnsi="Corbel"/>
          <w:sz w:val="22"/>
          <w:szCs w:val="22"/>
        </w:rPr>
        <w:t xml:space="preserve">, at least with regard to any meaningful effort </w:t>
      </w:r>
      <w:r w:rsidR="009C351B" w:rsidRPr="005A7C4E">
        <w:rPr>
          <w:rFonts w:ascii="Corbel" w:hAnsi="Corbel"/>
          <w:sz w:val="22"/>
          <w:szCs w:val="22"/>
        </w:rPr>
        <w:t xml:space="preserve">either </w:t>
      </w:r>
      <w:r w:rsidR="009C357C" w:rsidRPr="005A7C4E">
        <w:rPr>
          <w:rFonts w:ascii="Corbel" w:hAnsi="Corbel"/>
          <w:sz w:val="22"/>
          <w:szCs w:val="22"/>
        </w:rPr>
        <w:t>to</w:t>
      </w:r>
      <w:r w:rsidR="00A004A9" w:rsidRPr="005A7C4E">
        <w:rPr>
          <w:rFonts w:ascii="Corbel" w:hAnsi="Corbel"/>
          <w:sz w:val="22"/>
          <w:szCs w:val="22"/>
        </w:rPr>
        <w:t xml:space="preserve"> change them</w:t>
      </w:r>
      <w:r w:rsidR="009C351B" w:rsidRPr="005A7C4E">
        <w:rPr>
          <w:rFonts w:ascii="Corbel" w:hAnsi="Corbel"/>
          <w:sz w:val="22"/>
          <w:szCs w:val="22"/>
        </w:rPr>
        <w:t xml:space="preserve"> </w:t>
      </w:r>
      <w:r w:rsidR="004768FA" w:rsidRPr="005A7C4E">
        <w:rPr>
          <w:rFonts w:ascii="Corbel" w:hAnsi="Corbel"/>
          <w:sz w:val="22"/>
          <w:szCs w:val="22"/>
        </w:rPr>
        <w:t>or to help them change</w:t>
      </w:r>
      <w:r w:rsidR="009C351B" w:rsidRPr="005A7C4E">
        <w:rPr>
          <w:rFonts w:ascii="Corbel" w:hAnsi="Corbel"/>
          <w:sz w:val="22"/>
          <w:szCs w:val="22"/>
        </w:rPr>
        <w:t xml:space="preserve"> themselves</w:t>
      </w:r>
      <w:r w:rsidR="00A004A9" w:rsidRPr="005A7C4E">
        <w:rPr>
          <w:rFonts w:ascii="Corbel" w:hAnsi="Corbel"/>
          <w:sz w:val="22"/>
          <w:szCs w:val="22"/>
        </w:rPr>
        <w:t xml:space="preserve">. </w:t>
      </w:r>
      <w:r w:rsidR="009C351B" w:rsidRPr="005A7C4E">
        <w:rPr>
          <w:rFonts w:ascii="Corbel" w:hAnsi="Corbel"/>
          <w:sz w:val="22"/>
          <w:szCs w:val="22"/>
        </w:rPr>
        <w:t xml:space="preserve">Notably, </w:t>
      </w:r>
      <w:r w:rsidR="00A60FDC">
        <w:rPr>
          <w:rFonts w:ascii="Corbel" w:hAnsi="Corbel"/>
          <w:sz w:val="22"/>
          <w:szCs w:val="22"/>
        </w:rPr>
        <w:t xml:space="preserve">though, </w:t>
      </w:r>
      <w:r w:rsidR="00A004A9" w:rsidRPr="005A7C4E">
        <w:rPr>
          <w:rFonts w:ascii="Corbel" w:hAnsi="Corbel"/>
          <w:sz w:val="22"/>
          <w:szCs w:val="22"/>
        </w:rPr>
        <w:t xml:space="preserve">Birkbeck </w:t>
      </w:r>
      <w:r w:rsidR="009136C5" w:rsidRPr="005A7C4E">
        <w:rPr>
          <w:rFonts w:ascii="Corbel" w:hAnsi="Corbel"/>
          <w:sz w:val="22"/>
          <w:szCs w:val="22"/>
        </w:rPr>
        <w:t>(2011) argues</w:t>
      </w:r>
      <w:r w:rsidR="009C351B" w:rsidRPr="005A7C4E">
        <w:rPr>
          <w:rFonts w:ascii="Corbel" w:hAnsi="Corbel"/>
          <w:sz w:val="22"/>
          <w:szCs w:val="22"/>
        </w:rPr>
        <w:t xml:space="preserve"> that</w:t>
      </w:r>
      <w:r w:rsidR="009136C5" w:rsidRPr="005A7C4E">
        <w:rPr>
          <w:rFonts w:ascii="Corbel" w:hAnsi="Corbel"/>
          <w:sz w:val="22"/>
          <w:szCs w:val="22"/>
        </w:rPr>
        <w:t xml:space="preserve"> there are significant distinctions between the</w:t>
      </w:r>
      <w:r w:rsidR="00AA635B">
        <w:rPr>
          <w:rFonts w:ascii="Corbel" w:hAnsi="Corbel"/>
          <w:sz w:val="22"/>
          <w:szCs w:val="22"/>
        </w:rPr>
        <w:t xml:space="preserve"> superficially similar</w:t>
      </w:r>
      <w:r w:rsidR="009136C5" w:rsidRPr="005A7C4E">
        <w:rPr>
          <w:rFonts w:ascii="Corbel" w:hAnsi="Corbel"/>
          <w:sz w:val="22"/>
          <w:szCs w:val="22"/>
        </w:rPr>
        <w:t xml:space="preserve"> paradigm</w:t>
      </w:r>
      <w:r w:rsidR="005D6638">
        <w:rPr>
          <w:rFonts w:ascii="Corbel" w:hAnsi="Corbel"/>
          <w:sz w:val="22"/>
          <w:szCs w:val="22"/>
        </w:rPr>
        <w:t xml:space="preserve">s of </w:t>
      </w:r>
      <w:r w:rsidR="009136C5" w:rsidRPr="005A7C4E">
        <w:rPr>
          <w:rFonts w:ascii="Corbel" w:hAnsi="Corbel"/>
          <w:sz w:val="22"/>
          <w:szCs w:val="22"/>
        </w:rPr>
        <w:t xml:space="preserve">‘warehousing’ and ‘internment’ found in </w:t>
      </w:r>
      <w:r w:rsidR="00A24CE6" w:rsidRPr="005A7C4E">
        <w:rPr>
          <w:rFonts w:ascii="Corbel" w:hAnsi="Corbel"/>
          <w:sz w:val="22"/>
          <w:szCs w:val="22"/>
        </w:rPr>
        <w:t>different parts of the Americas</w:t>
      </w:r>
      <w:r w:rsidR="00E9551B" w:rsidRPr="005A7C4E">
        <w:rPr>
          <w:rFonts w:ascii="Corbel" w:hAnsi="Corbel"/>
          <w:sz w:val="22"/>
          <w:szCs w:val="22"/>
        </w:rPr>
        <w:t>:</w:t>
      </w:r>
      <w:r w:rsidR="000C4DAF" w:rsidRPr="005A7C4E">
        <w:rPr>
          <w:rStyle w:val="FootnoteReference"/>
          <w:rFonts w:ascii="Corbel" w:hAnsi="Corbel"/>
          <w:sz w:val="22"/>
          <w:szCs w:val="22"/>
        </w:rPr>
        <w:footnoteReference w:id="4"/>
      </w:r>
      <w:r w:rsidR="00E9551B" w:rsidRPr="005A7C4E">
        <w:rPr>
          <w:rFonts w:ascii="Corbel" w:hAnsi="Corbel"/>
          <w:sz w:val="22"/>
          <w:szCs w:val="22"/>
        </w:rPr>
        <w:t xml:space="preserve"> </w:t>
      </w:r>
      <w:r w:rsidR="00A20BDA" w:rsidRPr="005A7C4E">
        <w:rPr>
          <w:rFonts w:ascii="Corbel" w:hAnsi="Corbel"/>
          <w:sz w:val="22"/>
          <w:szCs w:val="22"/>
        </w:rPr>
        <w:t xml:space="preserve">in </w:t>
      </w:r>
      <w:r w:rsidR="00C7118C" w:rsidRPr="005A7C4E">
        <w:rPr>
          <w:rFonts w:ascii="Corbel" w:hAnsi="Corbel"/>
          <w:sz w:val="22"/>
          <w:szCs w:val="22"/>
        </w:rPr>
        <w:t>the US warehouse prison</w:t>
      </w:r>
      <w:r w:rsidR="00664895">
        <w:rPr>
          <w:rFonts w:ascii="Corbel" w:hAnsi="Corbel"/>
          <w:sz w:val="22"/>
          <w:szCs w:val="22"/>
        </w:rPr>
        <w:t xml:space="preserve">, </w:t>
      </w:r>
      <w:r w:rsidR="00C7118C" w:rsidRPr="005A7C4E">
        <w:rPr>
          <w:rFonts w:ascii="Corbel" w:hAnsi="Corbel"/>
          <w:sz w:val="22"/>
          <w:szCs w:val="22"/>
        </w:rPr>
        <w:t xml:space="preserve">as </w:t>
      </w:r>
      <w:r w:rsidR="00496663" w:rsidRPr="005A7C4E">
        <w:rPr>
          <w:rFonts w:ascii="Corbel" w:hAnsi="Corbel"/>
          <w:sz w:val="22"/>
          <w:szCs w:val="22"/>
        </w:rPr>
        <w:t xml:space="preserve">Irwin (2005) </w:t>
      </w:r>
      <w:r w:rsidR="00C7118C" w:rsidRPr="005A7C4E">
        <w:rPr>
          <w:rFonts w:ascii="Corbel" w:hAnsi="Corbel"/>
          <w:sz w:val="22"/>
          <w:szCs w:val="22"/>
        </w:rPr>
        <w:t xml:space="preserve">describes it, </w:t>
      </w:r>
      <w:r w:rsidR="00496663" w:rsidRPr="005A7C4E">
        <w:rPr>
          <w:rFonts w:ascii="Corbel" w:hAnsi="Corbel"/>
          <w:sz w:val="22"/>
          <w:szCs w:val="22"/>
        </w:rPr>
        <w:t>opportunities for self-improvement</w:t>
      </w:r>
      <w:r w:rsidR="00D95C76" w:rsidRPr="005A7C4E">
        <w:rPr>
          <w:rFonts w:ascii="Corbel" w:hAnsi="Corbel"/>
          <w:sz w:val="22"/>
          <w:szCs w:val="22"/>
        </w:rPr>
        <w:t xml:space="preserve"> (</w:t>
      </w:r>
      <w:r w:rsidR="00496663" w:rsidRPr="005A7C4E">
        <w:rPr>
          <w:rFonts w:ascii="Corbel" w:hAnsi="Corbel"/>
          <w:sz w:val="22"/>
          <w:szCs w:val="22"/>
        </w:rPr>
        <w:t>such as education, vocational training, counselling</w:t>
      </w:r>
      <w:r w:rsidR="00D95C76" w:rsidRPr="005A7C4E">
        <w:rPr>
          <w:rFonts w:ascii="Corbel" w:hAnsi="Corbel"/>
          <w:sz w:val="22"/>
          <w:szCs w:val="22"/>
        </w:rPr>
        <w:t>)</w:t>
      </w:r>
      <w:r w:rsidR="00496663" w:rsidRPr="005A7C4E">
        <w:rPr>
          <w:rFonts w:ascii="Corbel" w:hAnsi="Corbel"/>
          <w:sz w:val="22"/>
          <w:szCs w:val="22"/>
        </w:rPr>
        <w:t xml:space="preserve"> a</w:t>
      </w:r>
      <w:r w:rsidR="0030583D" w:rsidRPr="005A7C4E">
        <w:rPr>
          <w:rFonts w:ascii="Corbel" w:hAnsi="Corbel"/>
          <w:sz w:val="22"/>
          <w:szCs w:val="22"/>
        </w:rPr>
        <w:t xml:space="preserve">re scarce, </w:t>
      </w:r>
      <w:r w:rsidR="0030583D" w:rsidRPr="005A7C4E">
        <w:rPr>
          <w:rFonts w:ascii="Corbel" w:hAnsi="Corbel"/>
          <w:sz w:val="22"/>
          <w:szCs w:val="22"/>
        </w:rPr>
        <w:lastRenderedPageBreak/>
        <w:t xml:space="preserve">and </w:t>
      </w:r>
      <w:r w:rsidR="00B04A1F" w:rsidRPr="005A7C4E">
        <w:rPr>
          <w:rFonts w:ascii="Corbel" w:hAnsi="Corbel"/>
          <w:sz w:val="22"/>
          <w:szCs w:val="22"/>
        </w:rPr>
        <w:t>staff-prisoner relationships are highly degraded</w:t>
      </w:r>
      <w:r w:rsidR="00C51FD6" w:rsidRPr="005A7C4E">
        <w:rPr>
          <w:rFonts w:ascii="Corbel" w:hAnsi="Corbel"/>
          <w:sz w:val="22"/>
          <w:szCs w:val="22"/>
        </w:rPr>
        <w:t xml:space="preserve">, leaving prisoners </w:t>
      </w:r>
      <w:r w:rsidR="007F2259" w:rsidRPr="005A7C4E">
        <w:rPr>
          <w:rFonts w:ascii="Corbel" w:hAnsi="Corbel"/>
          <w:sz w:val="22"/>
          <w:szCs w:val="22"/>
        </w:rPr>
        <w:t>‘</w:t>
      </w:r>
      <w:r w:rsidR="00A23A86" w:rsidRPr="005A7C4E">
        <w:rPr>
          <w:rFonts w:ascii="Corbel" w:hAnsi="Corbel"/>
          <w:sz w:val="22"/>
          <w:szCs w:val="22"/>
        </w:rPr>
        <w:t>un-recognised</w:t>
      </w:r>
      <w:r w:rsidR="007F2259" w:rsidRPr="005A7C4E">
        <w:rPr>
          <w:rFonts w:ascii="Corbel" w:hAnsi="Corbel"/>
          <w:sz w:val="22"/>
          <w:szCs w:val="22"/>
        </w:rPr>
        <w:t>’</w:t>
      </w:r>
      <w:r w:rsidR="00A23A86" w:rsidRPr="005A7C4E">
        <w:rPr>
          <w:rFonts w:ascii="Corbel" w:hAnsi="Corbel"/>
          <w:sz w:val="22"/>
          <w:szCs w:val="22"/>
        </w:rPr>
        <w:t xml:space="preserve"> </w:t>
      </w:r>
      <w:r w:rsidR="007F2259" w:rsidRPr="005A7C4E">
        <w:rPr>
          <w:rFonts w:ascii="Corbel" w:hAnsi="Corbel"/>
          <w:sz w:val="22"/>
          <w:szCs w:val="22"/>
        </w:rPr>
        <w:t xml:space="preserve">as individuals </w:t>
      </w:r>
      <w:r w:rsidR="00A23A86" w:rsidRPr="005A7C4E">
        <w:rPr>
          <w:rFonts w:ascii="Corbel" w:hAnsi="Corbel"/>
          <w:sz w:val="22"/>
          <w:szCs w:val="22"/>
        </w:rPr>
        <w:t>by the institution</w:t>
      </w:r>
      <w:r w:rsidR="00C51FD6" w:rsidRPr="005A7C4E">
        <w:rPr>
          <w:rFonts w:ascii="Corbel" w:hAnsi="Corbel"/>
          <w:sz w:val="22"/>
          <w:szCs w:val="22"/>
        </w:rPr>
        <w:t>. At the same time, power is exerted through a form of bureaucratised coercion</w:t>
      </w:r>
      <w:r w:rsidR="008D031F">
        <w:rPr>
          <w:rFonts w:ascii="Corbel" w:hAnsi="Corbel"/>
          <w:sz w:val="22"/>
          <w:szCs w:val="22"/>
        </w:rPr>
        <w:t>.</w:t>
      </w:r>
      <w:r w:rsidR="00C51FD6" w:rsidRPr="005A7C4E">
        <w:rPr>
          <w:rFonts w:ascii="Corbel" w:hAnsi="Corbel"/>
          <w:sz w:val="22"/>
          <w:szCs w:val="22"/>
        </w:rPr>
        <w:t xml:space="preserve"> </w:t>
      </w:r>
      <w:r w:rsidR="00056B5B" w:rsidRPr="005A7C4E">
        <w:rPr>
          <w:rFonts w:ascii="Corbel" w:hAnsi="Corbel"/>
          <w:sz w:val="22"/>
          <w:szCs w:val="22"/>
        </w:rPr>
        <w:t>‘Prison life is completely routinized and restricted’</w:t>
      </w:r>
      <w:r w:rsidR="00496663" w:rsidRPr="005A7C4E">
        <w:rPr>
          <w:rFonts w:ascii="Corbel" w:hAnsi="Corbel"/>
          <w:sz w:val="22"/>
          <w:szCs w:val="22"/>
        </w:rPr>
        <w:t xml:space="preserve"> (</w:t>
      </w:r>
      <w:r w:rsidR="00091FD1">
        <w:rPr>
          <w:rFonts w:ascii="Corbel" w:hAnsi="Corbel"/>
          <w:sz w:val="22"/>
          <w:szCs w:val="22"/>
        </w:rPr>
        <w:t xml:space="preserve">p. </w:t>
      </w:r>
      <w:r w:rsidR="00496663" w:rsidRPr="005A7C4E">
        <w:rPr>
          <w:rFonts w:ascii="Corbel" w:hAnsi="Corbel"/>
          <w:sz w:val="22"/>
          <w:szCs w:val="22"/>
        </w:rPr>
        <w:t>154)</w:t>
      </w:r>
      <w:r w:rsidR="00056B5B" w:rsidRPr="005A7C4E">
        <w:rPr>
          <w:rFonts w:ascii="Corbel" w:hAnsi="Corbel"/>
          <w:sz w:val="22"/>
          <w:szCs w:val="22"/>
        </w:rPr>
        <w:t xml:space="preserve">, </w:t>
      </w:r>
      <w:r w:rsidR="00BE642B" w:rsidRPr="005A7C4E">
        <w:rPr>
          <w:rFonts w:ascii="Corbel" w:hAnsi="Corbel"/>
          <w:sz w:val="22"/>
          <w:szCs w:val="22"/>
        </w:rPr>
        <w:t>with ‘a vast and pervasive set of rules’ (</w:t>
      </w:r>
      <w:r w:rsidR="00091FD1">
        <w:rPr>
          <w:rFonts w:ascii="Corbel" w:hAnsi="Corbel"/>
          <w:sz w:val="22"/>
          <w:szCs w:val="22"/>
        </w:rPr>
        <w:t xml:space="preserve">p. </w:t>
      </w:r>
      <w:r w:rsidR="00BE642B" w:rsidRPr="005A7C4E">
        <w:rPr>
          <w:rFonts w:ascii="Corbel" w:hAnsi="Corbel"/>
          <w:sz w:val="22"/>
          <w:szCs w:val="22"/>
        </w:rPr>
        <w:t>161)</w:t>
      </w:r>
      <w:r w:rsidR="004E10C3" w:rsidRPr="005A7C4E">
        <w:rPr>
          <w:rFonts w:ascii="Corbel" w:hAnsi="Corbel"/>
          <w:sz w:val="22"/>
          <w:szCs w:val="22"/>
        </w:rPr>
        <w:t xml:space="preserve">. </w:t>
      </w:r>
      <w:r w:rsidR="00CA36FA" w:rsidRPr="005A7C4E">
        <w:rPr>
          <w:rFonts w:ascii="Corbel" w:hAnsi="Corbel"/>
          <w:sz w:val="22"/>
          <w:szCs w:val="22"/>
        </w:rPr>
        <w:t>The overall effect is a</w:t>
      </w:r>
      <w:r w:rsidR="002A5612" w:rsidRPr="005A7C4E">
        <w:rPr>
          <w:rFonts w:ascii="Corbel" w:hAnsi="Corbel"/>
          <w:sz w:val="22"/>
          <w:szCs w:val="22"/>
        </w:rPr>
        <w:t xml:space="preserve"> dual</w:t>
      </w:r>
      <w:r w:rsidR="00CA36FA" w:rsidRPr="005A7C4E">
        <w:rPr>
          <w:rFonts w:ascii="Corbel" w:hAnsi="Corbel"/>
          <w:sz w:val="22"/>
          <w:szCs w:val="22"/>
        </w:rPr>
        <w:t xml:space="preserve"> assault</w:t>
      </w:r>
      <w:r w:rsidR="002A5612" w:rsidRPr="005A7C4E">
        <w:rPr>
          <w:rFonts w:ascii="Corbel" w:hAnsi="Corbel"/>
          <w:sz w:val="22"/>
          <w:szCs w:val="22"/>
        </w:rPr>
        <w:t>, in which the prisoner</w:t>
      </w:r>
      <w:r w:rsidR="00F40AE3" w:rsidRPr="005A7C4E">
        <w:rPr>
          <w:rFonts w:ascii="Corbel" w:hAnsi="Corbel"/>
          <w:sz w:val="22"/>
          <w:szCs w:val="22"/>
        </w:rPr>
        <w:t xml:space="preserve">’s agency is </w:t>
      </w:r>
      <w:r w:rsidR="00070AE4" w:rsidRPr="005A7C4E">
        <w:rPr>
          <w:rFonts w:ascii="Corbel" w:hAnsi="Corbel"/>
          <w:sz w:val="22"/>
          <w:szCs w:val="22"/>
        </w:rPr>
        <w:t>oppressively subjugated</w:t>
      </w:r>
      <w:r w:rsidR="002A5612" w:rsidRPr="005A7C4E">
        <w:rPr>
          <w:rFonts w:ascii="Corbel" w:hAnsi="Corbel"/>
          <w:sz w:val="22"/>
          <w:szCs w:val="22"/>
        </w:rPr>
        <w:t xml:space="preserve"> </w:t>
      </w:r>
      <w:r w:rsidR="00070AE4" w:rsidRPr="005A7C4E">
        <w:rPr>
          <w:rFonts w:ascii="Corbel" w:hAnsi="Corbel"/>
          <w:sz w:val="22"/>
          <w:szCs w:val="22"/>
        </w:rPr>
        <w:t>while his or her selfhood is completely disregarded</w:t>
      </w:r>
      <w:r w:rsidR="003554B1" w:rsidRPr="005A7C4E">
        <w:rPr>
          <w:rFonts w:ascii="Corbel" w:hAnsi="Corbel"/>
          <w:sz w:val="22"/>
          <w:szCs w:val="22"/>
        </w:rPr>
        <w:t xml:space="preserve">. </w:t>
      </w:r>
    </w:p>
    <w:p w14:paraId="7B710DB6" w14:textId="77777777" w:rsidR="00786338" w:rsidRPr="005A7C4E" w:rsidRDefault="00786338" w:rsidP="00AF154F">
      <w:pPr>
        <w:spacing w:line="276" w:lineRule="auto"/>
        <w:rPr>
          <w:rFonts w:ascii="Corbel" w:hAnsi="Corbel"/>
          <w:sz w:val="22"/>
          <w:szCs w:val="22"/>
        </w:rPr>
      </w:pPr>
    </w:p>
    <w:p w14:paraId="1746C8D1" w14:textId="692E39A7" w:rsidR="00156933" w:rsidRDefault="004E10C3" w:rsidP="00AF154F">
      <w:pPr>
        <w:spacing w:line="276" w:lineRule="auto"/>
        <w:rPr>
          <w:rFonts w:ascii="Corbel" w:hAnsi="Corbel"/>
          <w:sz w:val="22"/>
          <w:szCs w:val="22"/>
        </w:rPr>
      </w:pPr>
      <w:r w:rsidRPr="005A7C4E">
        <w:rPr>
          <w:rFonts w:ascii="Corbel" w:hAnsi="Corbel"/>
          <w:sz w:val="22"/>
          <w:szCs w:val="22"/>
        </w:rPr>
        <w:t xml:space="preserve">In contrast, </w:t>
      </w:r>
      <w:r w:rsidR="00193C6E" w:rsidRPr="005A7C4E">
        <w:rPr>
          <w:rFonts w:ascii="Corbel" w:hAnsi="Corbel"/>
          <w:sz w:val="22"/>
          <w:szCs w:val="22"/>
        </w:rPr>
        <w:t xml:space="preserve">in </w:t>
      </w:r>
      <w:r w:rsidR="00024F70">
        <w:rPr>
          <w:rFonts w:ascii="Corbel" w:hAnsi="Corbel"/>
          <w:sz w:val="22"/>
          <w:szCs w:val="22"/>
        </w:rPr>
        <w:t xml:space="preserve">some </w:t>
      </w:r>
      <w:r w:rsidR="00193C6E" w:rsidRPr="005A7C4E">
        <w:rPr>
          <w:rFonts w:ascii="Corbel" w:hAnsi="Corbel"/>
          <w:sz w:val="22"/>
          <w:szCs w:val="22"/>
        </w:rPr>
        <w:t>Latin America</w:t>
      </w:r>
      <w:r w:rsidR="00024F70">
        <w:rPr>
          <w:rFonts w:ascii="Corbel" w:hAnsi="Corbel"/>
          <w:sz w:val="22"/>
          <w:szCs w:val="22"/>
        </w:rPr>
        <w:t>n prisons</w:t>
      </w:r>
      <w:r w:rsidR="00193C6E" w:rsidRPr="005A7C4E">
        <w:rPr>
          <w:rFonts w:ascii="Corbel" w:hAnsi="Corbel"/>
          <w:sz w:val="22"/>
          <w:szCs w:val="22"/>
        </w:rPr>
        <w:t>, institutional indifference</w:t>
      </w:r>
      <w:r w:rsidR="009B40D5" w:rsidRPr="005A7C4E">
        <w:rPr>
          <w:rFonts w:ascii="Corbel" w:hAnsi="Corbel"/>
          <w:sz w:val="22"/>
          <w:szCs w:val="22"/>
        </w:rPr>
        <w:t xml:space="preserve"> </w:t>
      </w:r>
      <w:r w:rsidR="00F370EE" w:rsidRPr="005A7C4E">
        <w:rPr>
          <w:rFonts w:ascii="Corbel" w:hAnsi="Corbel"/>
          <w:sz w:val="22"/>
          <w:szCs w:val="22"/>
        </w:rPr>
        <w:t xml:space="preserve">represents a </w:t>
      </w:r>
      <w:r w:rsidR="00B67600" w:rsidRPr="005A7C4E">
        <w:rPr>
          <w:rFonts w:ascii="Corbel" w:hAnsi="Corbel"/>
          <w:sz w:val="22"/>
          <w:szCs w:val="22"/>
        </w:rPr>
        <w:t>less malign</w:t>
      </w:r>
      <w:r w:rsidR="00F370EE" w:rsidRPr="005A7C4E">
        <w:rPr>
          <w:rFonts w:ascii="Corbel" w:hAnsi="Corbel"/>
          <w:sz w:val="22"/>
          <w:szCs w:val="22"/>
        </w:rPr>
        <w:t xml:space="preserve"> form of neglect</w:t>
      </w:r>
      <w:r w:rsidR="00B67600" w:rsidRPr="005A7C4E">
        <w:rPr>
          <w:rFonts w:ascii="Corbel" w:hAnsi="Corbel"/>
          <w:sz w:val="22"/>
          <w:szCs w:val="22"/>
        </w:rPr>
        <w:t>, granting prisoners considerably more autonomy</w:t>
      </w:r>
      <w:r w:rsidR="002A0CCD" w:rsidRPr="005A7C4E">
        <w:rPr>
          <w:rFonts w:ascii="Corbel" w:hAnsi="Corbel"/>
          <w:sz w:val="22"/>
          <w:szCs w:val="22"/>
        </w:rPr>
        <w:t xml:space="preserve">, </w:t>
      </w:r>
      <w:r w:rsidR="00B67600" w:rsidRPr="005A7C4E">
        <w:rPr>
          <w:rFonts w:ascii="Corbel" w:hAnsi="Corbel"/>
          <w:sz w:val="22"/>
          <w:szCs w:val="22"/>
        </w:rPr>
        <w:t xml:space="preserve">for example with regard to collective self-governance and visiting </w:t>
      </w:r>
      <w:r w:rsidR="009C351B" w:rsidRPr="005A7C4E">
        <w:rPr>
          <w:rFonts w:ascii="Corbel" w:hAnsi="Corbel"/>
          <w:sz w:val="22"/>
          <w:szCs w:val="22"/>
        </w:rPr>
        <w:t>conditions</w:t>
      </w:r>
      <w:r w:rsidR="008422D1" w:rsidRPr="005A7C4E">
        <w:rPr>
          <w:rFonts w:ascii="Corbel" w:hAnsi="Corbel"/>
          <w:sz w:val="22"/>
          <w:szCs w:val="22"/>
        </w:rPr>
        <w:t xml:space="preserve"> (see Darke 2018)</w:t>
      </w:r>
      <w:r w:rsidR="00B67600" w:rsidRPr="005A7C4E">
        <w:rPr>
          <w:rFonts w:ascii="Corbel" w:hAnsi="Corbel"/>
          <w:sz w:val="22"/>
          <w:szCs w:val="22"/>
        </w:rPr>
        <w:t>.</w:t>
      </w:r>
      <w:r w:rsidR="004C334F" w:rsidRPr="005A7C4E">
        <w:rPr>
          <w:rFonts w:ascii="Corbel" w:hAnsi="Corbel"/>
          <w:sz w:val="22"/>
          <w:szCs w:val="22"/>
        </w:rPr>
        <w:t xml:space="preserve"> </w:t>
      </w:r>
      <w:r w:rsidR="00E76587" w:rsidRPr="005A7C4E">
        <w:rPr>
          <w:rFonts w:ascii="Corbel" w:hAnsi="Corbel"/>
          <w:sz w:val="22"/>
          <w:szCs w:val="22"/>
        </w:rPr>
        <w:t>Whereas imprisonment involves a project – some kind of act of social engineering’ (Birkbeck 2011</w:t>
      </w:r>
      <w:r w:rsidR="000436E5">
        <w:rPr>
          <w:rFonts w:ascii="Corbel" w:hAnsi="Corbel"/>
          <w:sz w:val="22"/>
          <w:szCs w:val="22"/>
        </w:rPr>
        <w:t>,</w:t>
      </w:r>
      <w:r w:rsidR="00E76587" w:rsidRPr="005A7C4E">
        <w:rPr>
          <w:rFonts w:ascii="Corbel" w:hAnsi="Corbel"/>
          <w:sz w:val="22"/>
          <w:szCs w:val="22"/>
        </w:rPr>
        <w:t xml:space="preserve"> p</w:t>
      </w:r>
      <w:r w:rsidR="000436E5">
        <w:rPr>
          <w:rFonts w:ascii="Corbel" w:hAnsi="Corbel"/>
          <w:sz w:val="22"/>
          <w:szCs w:val="22"/>
        </w:rPr>
        <w:t xml:space="preserve">. </w:t>
      </w:r>
      <w:r w:rsidR="00E76587" w:rsidRPr="005A7C4E">
        <w:rPr>
          <w:rFonts w:ascii="Corbel" w:hAnsi="Corbel"/>
          <w:sz w:val="22"/>
          <w:szCs w:val="22"/>
        </w:rPr>
        <w:t>320) – t</w:t>
      </w:r>
      <w:r w:rsidR="00C26BD7" w:rsidRPr="005A7C4E">
        <w:rPr>
          <w:rFonts w:ascii="Corbel" w:hAnsi="Corbel"/>
          <w:sz w:val="22"/>
          <w:szCs w:val="22"/>
        </w:rPr>
        <w:t xml:space="preserve">he logic of internment is such that </w:t>
      </w:r>
      <w:r w:rsidR="00193C6E" w:rsidRPr="005A7C4E">
        <w:rPr>
          <w:rFonts w:ascii="Corbel" w:hAnsi="Corbel"/>
          <w:sz w:val="22"/>
          <w:szCs w:val="22"/>
        </w:rPr>
        <w:t xml:space="preserve">‘What happens inside penal facilities is strictly </w:t>
      </w:r>
      <w:proofErr w:type="gramStart"/>
      <w:r w:rsidR="00174630" w:rsidRPr="005A7C4E">
        <w:rPr>
          <w:rFonts w:ascii="Corbel" w:hAnsi="Corbel"/>
          <w:sz w:val="22"/>
          <w:szCs w:val="22"/>
        </w:rPr>
        <w:t>irrelevant</w:t>
      </w:r>
      <w:proofErr w:type="gramEnd"/>
      <w:r w:rsidR="00193C6E" w:rsidRPr="005A7C4E">
        <w:rPr>
          <w:rFonts w:ascii="Corbel" w:hAnsi="Corbel"/>
          <w:sz w:val="22"/>
          <w:szCs w:val="22"/>
        </w:rPr>
        <w:t xml:space="preserve"> and concern only arises when the inmates escape. Control focuses on containment rather than internal organization and activity</w:t>
      </w:r>
      <w:r w:rsidR="00C26BD7" w:rsidRPr="005A7C4E">
        <w:rPr>
          <w:rFonts w:ascii="Corbel" w:hAnsi="Corbel"/>
          <w:sz w:val="22"/>
          <w:szCs w:val="22"/>
        </w:rPr>
        <w:t>’</w:t>
      </w:r>
      <w:r w:rsidR="00786338" w:rsidRPr="005A7C4E">
        <w:rPr>
          <w:rFonts w:ascii="Corbel" w:hAnsi="Corbel"/>
          <w:sz w:val="22"/>
          <w:szCs w:val="22"/>
        </w:rPr>
        <w:t xml:space="preserve">. </w:t>
      </w:r>
      <w:r w:rsidR="00580157" w:rsidRPr="005A7C4E">
        <w:rPr>
          <w:rFonts w:ascii="Corbel" w:hAnsi="Corbel"/>
          <w:sz w:val="22"/>
          <w:szCs w:val="22"/>
        </w:rPr>
        <w:t xml:space="preserve">To summarise, </w:t>
      </w:r>
      <w:r w:rsidRPr="005A7C4E">
        <w:rPr>
          <w:rFonts w:ascii="Corbel" w:hAnsi="Corbel"/>
          <w:sz w:val="22"/>
          <w:szCs w:val="22"/>
        </w:rPr>
        <w:t>‘in North America, control is assiduous in the sense that it is unceasing, persistent and intrusive; in Latin America, control is perfunctory in the sense that it is sporadic, indifferent and cursory’ (p</w:t>
      </w:r>
      <w:r w:rsidR="00D52566">
        <w:rPr>
          <w:rFonts w:ascii="Corbel" w:hAnsi="Corbel"/>
          <w:sz w:val="22"/>
          <w:szCs w:val="22"/>
        </w:rPr>
        <w:t xml:space="preserve">. </w:t>
      </w:r>
      <w:r w:rsidRPr="005A7C4E">
        <w:rPr>
          <w:rFonts w:ascii="Corbel" w:hAnsi="Corbel"/>
          <w:sz w:val="22"/>
          <w:szCs w:val="22"/>
        </w:rPr>
        <w:t xml:space="preserve">319-320). </w:t>
      </w:r>
      <w:r w:rsidR="00C97F4B" w:rsidRPr="005A7C4E">
        <w:rPr>
          <w:rFonts w:ascii="Corbel" w:hAnsi="Corbel"/>
          <w:sz w:val="22"/>
          <w:szCs w:val="22"/>
        </w:rPr>
        <w:t xml:space="preserve">Put in an alternative </w:t>
      </w:r>
      <w:r w:rsidR="006A0203" w:rsidRPr="005A7C4E">
        <w:rPr>
          <w:rFonts w:ascii="Corbel" w:hAnsi="Corbel"/>
          <w:sz w:val="22"/>
          <w:szCs w:val="22"/>
        </w:rPr>
        <w:t>way</w:t>
      </w:r>
      <w:r w:rsidR="00C97F4B" w:rsidRPr="005A7C4E">
        <w:rPr>
          <w:rFonts w:ascii="Corbel" w:hAnsi="Corbel"/>
          <w:sz w:val="22"/>
          <w:szCs w:val="22"/>
        </w:rPr>
        <w:t xml:space="preserve">, </w:t>
      </w:r>
      <w:r w:rsidR="00913EA8" w:rsidRPr="005A7C4E">
        <w:rPr>
          <w:rFonts w:ascii="Corbel" w:hAnsi="Corbel"/>
          <w:sz w:val="22"/>
          <w:szCs w:val="22"/>
        </w:rPr>
        <w:t xml:space="preserve">while </w:t>
      </w:r>
      <w:r w:rsidR="00CC7CA9">
        <w:rPr>
          <w:rFonts w:ascii="Corbel" w:hAnsi="Corbel"/>
          <w:sz w:val="22"/>
          <w:szCs w:val="22"/>
        </w:rPr>
        <w:t>Irwin’s</w:t>
      </w:r>
      <w:r w:rsidR="00913EA8" w:rsidRPr="005A7C4E">
        <w:rPr>
          <w:rFonts w:ascii="Corbel" w:hAnsi="Corbel"/>
          <w:sz w:val="22"/>
          <w:szCs w:val="22"/>
        </w:rPr>
        <w:t xml:space="preserve"> warehouse prison is characterised by the </w:t>
      </w:r>
      <w:r w:rsidR="009C351B" w:rsidRPr="005A7C4E">
        <w:rPr>
          <w:rFonts w:ascii="Corbel" w:hAnsi="Corbel"/>
          <w:sz w:val="22"/>
          <w:szCs w:val="22"/>
        </w:rPr>
        <w:t>dominance</w:t>
      </w:r>
      <w:r w:rsidR="00913EA8" w:rsidRPr="005A7C4E">
        <w:rPr>
          <w:rFonts w:ascii="Corbel" w:hAnsi="Corbel"/>
          <w:sz w:val="22"/>
          <w:szCs w:val="22"/>
        </w:rPr>
        <w:t xml:space="preserve"> of the right </w:t>
      </w:r>
      <w:r w:rsidR="009C351B" w:rsidRPr="005A7C4E">
        <w:rPr>
          <w:rFonts w:ascii="Corbel" w:hAnsi="Corbel"/>
          <w:sz w:val="22"/>
          <w:szCs w:val="22"/>
        </w:rPr>
        <w:t xml:space="preserve">– or disciplinary – </w:t>
      </w:r>
      <w:r w:rsidR="00913EA8" w:rsidRPr="005A7C4E">
        <w:rPr>
          <w:rFonts w:ascii="Corbel" w:hAnsi="Corbel"/>
          <w:sz w:val="22"/>
          <w:szCs w:val="22"/>
        </w:rPr>
        <w:t>hand of the state, detention</w:t>
      </w:r>
      <w:r w:rsidR="008627F9">
        <w:rPr>
          <w:rFonts w:ascii="Corbel" w:hAnsi="Corbel"/>
          <w:sz w:val="22"/>
          <w:szCs w:val="22"/>
        </w:rPr>
        <w:t xml:space="preserve"> – as characterised in Birkbeck’s analysis –</w:t>
      </w:r>
      <w:r w:rsidR="0066269E" w:rsidRPr="005A7C4E">
        <w:rPr>
          <w:rFonts w:ascii="Corbel" w:hAnsi="Corbel"/>
          <w:sz w:val="22"/>
          <w:szCs w:val="22"/>
        </w:rPr>
        <w:t xml:space="preserve"> is best represented by the state holding both hands behind its own back.</w:t>
      </w:r>
      <w:r w:rsidR="000C4DAF" w:rsidRPr="005A7C4E">
        <w:rPr>
          <w:rFonts w:ascii="Corbel" w:hAnsi="Corbel"/>
          <w:sz w:val="22"/>
          <w:szCs w:val="22"/>
        </w:rPr>
        <w:t xml:space="preserve"> </w:t>
      </w:r>
    </w:p>
    <w:p w14:paraId="22C46742" w14:textId="77777777" w:rsidR="00156933" w:rsidRDefault="00156933" w:rsidP="00AF154F">
      <w:pPr>
        <w:spacing w:line="276" w:lineRule="auto"/>
        <w:rPr>
          <w:rFonts w:ascii="Corbel" w:hAnsi="Corbel"/>
          <w:sz w:val="22"/>
          <w:szCs w:val="22"/>
        </w:rPr>
      </w:pPr>
    </w:p>
    <w:p w14:paraId="3DED56F5" w14:textId="6511AD2C" w:rsidR="0066269E" w:rsidRPr="005A7C4E" w:rsidRDefault="00156933" w:rsidP="00AF154F">
      <w:pPr>
        <w:spacing w:line="276" w:lineRule="auto"/>
        <w:rPr>
          <w:rFonts w:ascii="Corbel" w:hAnsi="Corbel"/>
          <w:sz w:val="22"/>
          <w:szCs w:val="22"/>
        </w:rPr>
      </w:pPr>
      <w:r>
        <w:rPr>
          <w:rFonts w:ascii="Corbel" w:hAnsi="Corbel"/>
          <w:sz w:val="22"/>
          <w:szCs w:val="22"/>
        </w:rPr>
        <w:t>W</w:t>
      </w:r>
      <w:r w:rsidR="00527F57" w:rsidRPr="005A7C4E">
        <w:rPr>
          <w:rFonts w:ascii="Corbel" w:hAnsi="Corbel"/>
          <w:sz w:val="22"/>
          <w:szCs w:val="22"/>
        </w:rPr>
        <w:t xml:space="preserve">ith regard to </w:t>
      </w:r>
      <w:r w:rsidR="000A7D0E" w:rsidRPr="005A7C4E">
        <w:rPr>
          <w:rFonts w:ascii="Corbel" w:hAnsi="Corbel"/>
          <w:sz w:val="22"/>
          <w:szCs w:val="22"/>
        </w:rPr>
        <w:t>selfhood and subjectivity</w:t>
      </w:r>
      <w:r w:rsidR="00527F57" w:rsidRPr="005A7C4E">
        <w:rPr>
          <w:rFonts w:ascii="Corbel" w:hAnsi="Corbel"/>
          <w:sz w:val="22"/>
          <w:szCs w:val="22"/>
        </w:rPr>
        <w:t xml:space="preserve">, power </w:t>
      </w:r>
      <w:r w:rsidR="00107D61" w:rsidRPr="005A7C4E">
        <w:rPr>
          <w:rFonts w:ascii="Corbel" w:hAnsi="Corbel"/>
          <w:sz w:val="22"/>
          <w:szCs w:val="22"/>
        </w:rPr>
        <w:t xml:space="preserve">in both institutional forms </w:t>
      </w:r>
      <w:proofErr w:type="gramStart"/>
      <w:r w:rsidR="00527F57" w:rsidRPr="005A7C4E">
        <w:rPr>
          <w:rFonts w:ascii="Corbel" w:hAnsi="Corbel"/>
          <w:sz w:val="22"/>
          <w:szCs w:val="22"/>
        </w:rPr>
        <w:t>is</w:t>
      </w:r>
      <w:proofErr w:type="gramEnd"/>
      <w:r w:rsidR="00527F57" w:rsidRPr="005A7C4E">
        <w:rPr>
          <w:rFonts w:ascii="Corbel" w:hAnsi="Corbel"/>
          <w:sz w:val="22"/>
          <w:szCs w:val="22"/>
        </w:rPr>
        <w:t xml:space="preserve"> </w:t>
      </w:r>
      <w:r w:rsidR="00F641E2" w:rsidRPr="00107D61">
        <w:rPr>
          <w:rFonts w:ascii="Corbel" w:hAnsi="Corbel"/>
          <w:sz w:val="22"/>
          <w:szCs w:val="22"/>
        </w:rPr>
        <w:t>loose</w:t>
      </w:r>
      <w:r w:rsidR="00F641E2" w:rsidRPr="005A7C4E">
        <w:rPr>
          <w:rFonts w:ascii="Corbel" w:hAnsi="Corbel"/>
          <w:sz w:val="22"/>
          <w:szCs w:val="22"/>
        </w:rPr>
        <w:t xml:space="preserve">. </w:t>
      </w:r>
      <w:r w:rsidR="00550948">
        <w:rPr>
          <w:rFonts w:ascii="Corbel" w:hAnsi="Corbel"/>
          <w:sz w:val="22"/>
          <w:szCs w:val="22"/>
        </w:rPr>
        <w:t>F</w:t>
      </w:r>
      <w:r w:rsidR="00550948" w:rsidRPr="005A7C4E">
        <w:rPr>
          <w:rFonts w:ascii="Corbel" w:hAnsi="Corbel"/>
          <w:sz w:val="22"/>
          <w:szCs w:val="22"/>
        </w:rPr>
        <w:t xml:space="preserve">rom the </w:t>
      </w:r>
      <w:r w:rsidR="00550948">
        <w:rPr>
          <w:rFonts w:ascii="Corbel" w:hAnsi="Corbel"/>
          <w:sz w:val="22"/>
          <w:szCs w:val="22"/>
        </w:rPr>
        <w:t>perspective</w:t>
      </w:r>
      <w:r w:rsidR="00550948" w:rsidRPr="005A7C4E">
        <w:rPr>
          <w:rFonts w:ascii="Corbel" w:hAnsi="Corbel"/>
          <w:sz w:val="22"/>
          <w:szCs w:val="22"/>
        </w:rPr>
        <w:t xml:space="preserve"> of the institution</w:t>
      </w:r>
      <w:r w:rsidR="00550948">
        <w:rPr>
          <w:rFonts w:ascii="Corbel" w:hAnsi="Corbel"/>
          <w:sz w:val="22"/>
          <w:szCs w:val="22"/>
        </w:rPr>
        <w:t>, t</w:t>
      </w:r>
      <w:r w:rsidR="00BF3322" w:rsidRPr="005A7C4E">
        <w:rPr>
          <w:rFonts w:ascii="Corbel" w:hAnsi="Corbel"/>
          <w:sz w:val="22"/>
          <w:szCs w:val="22"/>
        </w:rPr>
        <w:t>he offence</w:t>
      </w:r>
      <w:r w:rsidR="000A054D">
        <w:rPr>
          <w:rFonts w:ascii="Corbel" w:hAnsi="Corbel"/>
          <w:sz w:val="22"/>
          <w:szCs w:val="22"/>
        </w:rPr>
        <w:t xml:space="preserve"> itself</w:t>
      </w:r>
      <w:r w:rsidR="00BF3322" w:rsidRPr="005A7C4E">
        <w:rPr>
          <w:rFonts w:ascii="Corbel" w:hAnsi="Corbel"/>
          <w:sz w:val="22"/>
          <w:szCs w:val="22"/>
        </w:rPr>
        <w:t xml:space="preserve">, and the way that it is understood by the prisoner, is virtually irrelevant. </w:t>
      </w:r>
      <w:r w:rsidR="00FE2179">
        <w:rPr>
          <w:rFonts w:ascii="Corbel" w:hAnsi="Corbel"/>
          <w:sz w:val="22"/>
          <w:szCs w:val="22"/>
        </w:rPr>
        <w:t>Any</w:t>
      </w:r>
      <w:r w:rsidR="00BF3322" w:rsidRPr="005A7C4E">
        <w:rPr>
          <w:rFonts w:ascii="Corbel" w:hAnsi="Corbel"/>
          <w:sz w:val="22"/>
          <w:szCs w:val="22"/>
        </w:rPr>
        <w:t xml:space="preserve"> interest </w:t>
      </w:r>
      <w:r w:rsidR="00FE2179">
        <w:rPr>
          <w:rFonts w:ascii="Corbel" w:hAnsi="Corbel"/>
          <w:sz w:val="22"/>
          <w:szCs w:val="22"/>
        </w:rPr>
        <w:t xml:space="preserve">that the prisoner might have </w:t>
      </w:r>
      <w:r w:rsidR="00BF3322" w:rsidRPr="005A7C4E">
        <w:rPr>
          <w:rFonts w:ascii="Corbel" w:hAnsi="Corbel"/>
          <w:sz w:val="22"/>
          <w:szCs w:val="22"/>
        </w:rPr>
        <w:t xml:space="preserve">in discussing and overcoming issues relating to his or her offending is disregarded. There are almost no opportunities to process feelings of shame or access help in dealing with psychological issues or addictions that </w:t>
      </w:r>
      <w:r w:rsidR="00680865">
        <w:rPr>
          <w:rFonts w:ascii="Corbel" w:hAnsi="Corbel"/>
          <w:sz w:val="22"/>
          <w:szCs w:val="22"/>
        </w:rPr>
        <w:t>prisoners might</w:t>
      </w:r>
      <w:r w:rsidR="00BF3322" w:rsidRPr="005A7C4E">
        <w:rPr>
          <w:rFonts w:ascii="Corbel" w:hAnsi="Corbel"/>
          <w:sz w:val="22"/>
          <w:szCs w:val="22"/>
        </w:rPr>
        <w:t xml:space="preserve"> themselves identify as </w:t>
      </w:r>
      <w:r w:rsidR="00BF5142">
        <w:rPr>
          <w:rFonts w:ascii="Corbel" w:hAnsi="Corbel"/>
          <w:sz w:val="22"/>
          <w:szCs w:val="22"/>
        </w:rPr>
        <w:t>in need of attention</w:t>
      </w:r>
      <w:r w:rsidR="00BF3322" w:rsidRPr="005A7C4E">
        <w:rPr>
          <w:rFonts w:ascii="Corbel" w:hAnsi="Corbel"/>
          <w:sz w:val="22"/>
          <w:szCs w:val="22"/>
        </w:rPr>
        <w:t xml:space="preserve">. </w:t>
      </w:r>
      <w:r w:rsidR="00B541E9" w:rsidRPr="005A7C4E">
        <w:rPr>
          <w:rFonts w:ascii="Corbel" w:hAnsi="Corbel"/>
          <w:sz w:val="22"/>
          <w:szCs w:val="22"/>
        </w:rPr>
        <w:t xml:space="preserve">There is no direct or deliberate intrusion into the prisoner’s psyche, no attempt to reconfigure </w:t>
      </w:r>
      <w:r w:rsidR="00F641E2" w:rsidRPr="005A7C4E">
        <w:rPr>
          <w:rFonts w:ascii="Corbel" w:hAnsi="Corbel"/>
          <w:sz w:val="22"/>
          <w:szCs w:val="22"/>
        </w:rPr>
        <w:t>his or her</w:t>
      </w:r>
      <w:r w:rsidR="00D41CA8" w:rsidRPr="005A7C4E">
        <w:rPr>
          <w:rFonts w:ascii="Corbel" w:hAnsi="Corbel"/>
          <w:sz w:val="22"/>
          <w:szCs w:val="22"/>
        </w:rPr>
        <w:t xml:space="preserve"> </w:t>
      </w:r>
      <w:r w:rsidR="0066269E" w:rsidRPr="005A7C4E">
        <w:rPr>
          <w:rFonts w:ascii="Corbel" w:hAnsi="Corbel"/>
          <w:sz w:val="22"/>
          <w:szCs w:val="22"/>
        </w:rPr>
        <w:t xml:space="preserve">persona. </w:t>
      </w:r>
      <w:r w:rsidR="000C4DAF" w:rsidRPr="005A7C4E">
        <w:rPr>
          <w:rFonts w:ascii="Corbel" w:hAnsi="Corbel"/>
          <w:sz w:val="22"/>
          <w:szCs w:val="22"/>
        </w:rPr>
        <w:t>T</w:t>
      </w:r>
      <w:r w:rsidR="0037118C" w:rsidRPr="005A7C4E">
        <w:rPr>
          <w:rFonts w:ascii="Corbel" w:hAnsi="Corbel"/>
          <w:sz w:val="22"/>
          <w:szCs w:val="22"/>
        </w:rPr>
        <w:t xml:space="preserve">he high levels of surveillance in </w:t>
      </w:r>
      <w:r w:rsidR="00B1613C">
        <w:rPr>
          <w:rFonts w:ascii="Corbel" w:hAnsi="Corbel"/>
          <w:sz w:val="22"/>
          <w:szCs w:val="22"/>
        </w:rPr>
        <w:t xml:space="preserve">many </w:t>
      </w:r>
      <w:r w:rsidR="0037118C" w:rsidRPr="005A7C4E">
        <w:rPr>
          <w:rFonts w:ascii="Corbel" w:hAnsi="Corbel"/>
          <w:sz w:val="22"/>
          <w:szCs w:val="22"/>
        </w:rPr>
        <w:t xml:space="preserve">US prisons are </w:t>
      </w:r>
      <w:r w:rsidR="00194CD3" w:rsidRPr="005A7C4E">
        <w:rPr>
          <w:rFonts w:ascii="Corbel" w:hAnsi="Corbel"/>
          <w:sz w:val="22"/>
          <w:szCs w:val="22"/>
        </w:rPr>
        <w:t>not the kind of panoptic observation directed at ‘discipline’, in the Foucauldian (1977) sense of the term</w:t>
      </w:r>
      <w:r w:rsidR="00C13370" w:rsidRPr="005A7C4E">
        <w:rPr>
          <w:rFonts w:ascii="Corbel" w:hAnsi="Corbel"/>
          <w:sz w:val="22"/>
          <w:szCs w:val="22"/>
        </w:rPr>
        <w:t xml:space="preserve">, but </w:t>
      </w:r>
      <w:r w:rsidR="00197358" w:rsidRPr="005A7C4E">
        <w:rPr>
          <w:rFonts w:ascii="Corbel" w:hAnsi="Corbel"/>
          <w:sz w:val="22"/>
          <w:szCs w:val="22"/>
        </w:rPr>
        <w:t xml:space="preserve">are instead </w:t>
      </w:r>
      <w:r w:rsidR="0053625A" w:rsidRPr="005A7C4E">
        <w:rPr>
          <w:rFonts w:ascii="Corbel" w:hAnsi="Corbel"/>
          <w:sz w:val="22"/>
          <w:szCs w:val="22"/>
        </w:rPr>
        <w:t>oriented to minimising escape</w:t>
      </w:r>
      <w:r w:rsidR="004D5F24" w:rsidRPr="005A7C4E">
        <w:rPr>
          <w:rFonts w:ascii="Corbel" w:hAnsi="Corbel"/>
          <w:sz w:val="22"/>
          <w:szCs w:val="22"/>
        </w:rPr>
        <w:t>s</w:t>
      </w:r>
      <w:r w:rsidR="0053625A" w:rsidRPr="005A7C4E">
        <w:rPr>
          <w:rFonts w:ascii="Corbel" w:hAnsi="Corbel"/>
          <w:sz w:val="22"/>
          <w:szCs w:val="22"/>
        </w:rPr>
        <w:t>, violence</w:t>
      </w:r>
      <w:r w:rsidR="004D5F24" w:rsidRPr="005A7C4E">
        <w:rPr>
          <w:rFonts w:ascii="Corbel" w:hAnsi="Corbel"/>
          <w:sz w:val="22"/>
          <w:szCs w:val="22"/>
        </w:rPr>
        <w:t xml:space="preserve"> and mobility. The</w:t>
      </w:r>
      <w:r w:rsidR="000A796D" w:rsidRPr="005A7C4E">
        <w:rPr>
          <w:rFonts w:ascii="Corbel" w:hAnsi="Corbel"/>
          <w:sz w:val="22"/>
          <w:szCs w:val="22"/>
        </w:rPr>
        <w:t>ir function is re</w:t>
      </w:r>
      <w:r w:rsidR="000C4DAF" w:rsidRPr="005A7C4E">
        <w:rPr>
          <w:rFonts w:ascii="Corbel" w:hAnsi="Corbel"/>
          <w:sz w:val="22"/>
          <w:szCs w:val="22"/>
        </w:rPr>
        <w:t xml:space="preserve">pressive rather than productive, constraining the agent but leaving the subject untouched. </w:t>
      </w:r>
    </w:p>
    <w:p w14:paraId="00DEF4C6" w14:textId="77777777" w:rsidR="004D5F24" w:rsidRPr="005A7C4E" w:rsidRDefault="004D5F24" w:rsidP="00AF154F">
      <w:pPr>
        <w:spacing w:line="276" w:lineRule="auto"/>
        <w:rPr>
          <w:rFonts w:ascii="Corbel" w:hAnsi="Corbel"/>
          <w:sz w:val="22"/>
          <w:szCs w:val="22"/>
        </w:rPr>
      </w:pPr>
    </w:p>
    <w:p w14:paraId="664F8E49" w14:textId="565C37A3" w:rsidR="00E6437C" w:rsidRPr="005A7C4E" w:rsidRDefault="00963CFE" w:rsidP="00AF154F">
      <w:pPr>
        <w:spacing w:line="276" w:lineRule="auto"/>
        <w:rPr>
          <w:rFonts w:ascii="Corbel" w:hAnsi="Corbel"/>
          <w:sz w:val="22"/>
          <w:szCs w:val="22"/>
        </w:rPr>
      </w:pPr>
      <w:r w:rsidRPr="005A7C4E">
        <w:rPr>
          <w:rFonts w:ascii="Corbel" w:hAnsi="Corbel"/>
          <w:sz w:val="22"/>
          <w:szCs w:val="22"/>
        </w:rPr>
        <w:t>In contrast, p</w:t>
      </w:r>
      <w:r w:rsidR="0008336A" w:rsidRPr="005A7C4E">
        <w:rPr>
          <w:rFonts w:ascii="Corbel" w:hAnsi="Corbel"/>
          <w:sz w:val="22"/>
          <w:szCs w:val="22"/>
        </w:rPr>
        <w:t xml:space="preserve">risons </w:t>
      </w:r>
      <w:r w:rsidR="00C97449" w:rsidRPr="005A7C4E">
        <w:rPr>
          <w:rFonts w:ascii="Corbel" w:hAnsi="Corbel"/>
          <w:sz w:val="22"/>
          <w:szCs w:val="22"/>
        </w:rPr>
        <w:t xml:space="preserve">in </w:t>
      </w:r>
      <w:r w:rsidR="00C97449" w:rsidRPr="001C75C3">
        <w:rPr>
          <w:rFonts w:ascii="Corbel" w:hAnsi="Corbel"/>
          <w:sz w:val="22"/>
          <w:szCs w:val="22"/>
        </w:rPr>
        <w:t xml:space="preserve">the </w:t>
      </w:r>
      <w:r w:rsidR="00507FA3">
        <w:rPr>
          <w:rFonts w:ascii="Corbel" w:hAnsi="Corbel"/>
          <w:sz w:val="22"/>
          <w:szCs w:val="22"/>
        </w:rPr>
        <w:t>top</w:t>
      </w:r>
      <w:r w:rsidR="003F3F28" w:rsidRPr="001C75C3">
        <w:rPr>
          <w:rFonts w:ascii="Corbel" w:hAnsi="Corbel"/>
          <w:sz w:val="22"/>
          <w:szCs w:val="22"/>
        </w:rPr>
        <w:t xml:space="preserve">-left </w:t>
      </w:r>
      <w:r w:rsidR="00507FA3">
        <w:rPr>
          <w:rFonts w:ascii="Corbel" w:hAnsi="Corbel"/>
          <w:sz w:val="22"/>
          <w:szCs w:val="22"/>
        </w:rPr>
        <w:t>quadrant</w:t>
      </w:r>
      <w:r w:rsidR="003F3F28" w:rsidRPr="001C75C3">
        <w:rPr>
          <w:rFonts w:ascii="Corbel" w:hAnsi="Corbel"/>
          <w:sz w:val="22"/>
          <w:szCs w:val="22"/>
        </w:rPr>
        <w:t xml:space="preserve"> of the </w:t>
      </w:r>
      <w:r w:rsidR="00507FA3">
        <w:rPr>
          <w:rFonts w:ascii="Corbel" w:hAnsi="Corbel"/>
          <w:sz w:val="22"/>
          <w:szCs w:val="22"/>
        </w:rPr>
        <w:t>figure</w:t>
      </w:r>
      <w:r w:rsidR="0008336A" w:rsidRPr="001C75C3">
        <w:rPr>
          <w:rFonts w:ascii="Corbel" w:hAnsi="Corbel"/>
          <w:sz w:val="22"/>
          <w:szCs w:val="22"/>
        </w:rPr>
        <w:t xml:space="preserve"> are</w:t>
      </w:r>
      <w:r w:rsidR="00C97449" w:rsidRPr="001C75C3">
        <w:rPr>
          <w:rFonts w:ascii="Corbel" w:hAnsi="Corbel"/>
          <w:sz w:val="22"/>
          <w:szCs w:val="22"/>
        </w:rPr>
        <w:t xml:space="preserve"> </w:t>
      </w:r>
      <w:r w:rsidR="0047124D">
        <w:rPr>
          <w:rFonts w:ascii="Corbel" w:hAnsi="Corbel"/>
          <w:sz w:val="22"/>
          <w:szCs w:val="22"/>
        </w:rPr>
        <w:t>assistive</w:t>
      </w:r>
      <w:r w:rsidR="0047124D" w:rsidRPr="005A7C4E">
        <w:rPr>
          <w:rFonts w:ascii="Corbel" w:hAnsi="Corbel"/>
          <w:sz w:val="22"/>
          <w:szCs w:val="22"/>
        </w:rPr>
        <w:t xml:space="preserve"> </w:t>
      </w:r>
      <w:r w:rsidR="0046259C" w:rsidRPr="005A7C4E">
        <w:rPr>
          <w:rFonts w:ascii="Corbel" w:hAnsi="Corbel"/>
          <w:sz w:val="22"/>
          <w:szCs w:val="22"/>
        </w:rPr>
        <w:t>and responsive, without being overbearing</w:t>
      </w:r>
      <w:r w:rsidR="007C4E42" w:rsidRPr="005A7C4E">
        <w:rPr>
          <w:rFonts w:ascii="Corbel" w:hAnsi="Corbel"/>
          <w:sz w:val="22"/>
          <w:szCs w:val="22"/>
        </w:rPr>
        <w:t xml:space="preserve"> or exacting</w:t>
      </w:r>
      <w:r w:rsidR="0046259C" w:rsidRPr="005A7C4E">
        <w:rPr>
          <w:rFonts w:ascii="Corbel" w:hAnsi="Corbel"/>
          <w:sz w:val="22"/>
          <w:szCs w:val="22"/>
        </w:rPr>
        <w:t xml:space="preserve">. </w:t>
      </w:r>
      <w:r w:rsidR="00344748" w:rsidRPr="005A7C4E">
        <w:rPr>
          <w:rFonts w:ascii="Corbel" w:hAnsi="Corbel"/>
          <w:sz w:val="22"/>
          <w:szCs w:val="22"/>
        </w:rPr>
        <w:t>The institution offer</w:t>
      </w:r>
      <w:r w:rsidR="00DB32FC" w:rsidRPr="005A7C4E">
        <w:rPr>
          <w:rFonts w:ascii="Corbel" w:hAnsi="Corbel"/>
          <w:sz w:val="22"/>
          <w:szCs w:val="22"/>
        </w:rPr>
        <w:t>s</w:t>
      </w:r>
      <w:r w:rsidR="00344748" w:rsidRPr="005A7C4E">
        <w:rPr>
          <w:rFonts w:ascii="Corbel" w:hAnsi="Corbel"/>
          <w:sz w:val="22"/>
          <w:szCs w:val="22"/>
        </w:rPr>
        <w:t xml:space="preserve"> help without judgment or </w:t>
      </w:r>
      <w:proofErr w:type="gramStart"/>
      <w:r w:rsidR="00344748" w:rsidRPr="005A7C4E">
        <w:rPr>
          <w:rFonts w:ascii="Corbel" w:hAnsi="Corbel"/>
          <w:sz w:val="22"/>
          <w:szCs w:val="22"/>
        </w:rPr>
        <w:t>censure, and</w:t>
      </w:r>
      <w:proofErr w:type="gramEnd"/>
      <w:r w:rsidR="00344748" w:rsidRPr="005A7C4E">
        <w:rPr>
          <w:rFonts w:ascii="Corbel" w:hAnsi="Corbel"/>
          <w:sz w:val="22"/>
          <w:szCs w:val="22"/>
        </w:rPr>
        <w:t xml:space="preserve"> do</w:t>
      </w:r>
      <w:r w:rsidR="00D84B13" w:rsidRPr="005A7C4E">
        <w:rPr>
          <w:rFonts w:ascii="Corbel" w:hAnsi="Corbel"/>
          <w:sz w:val="22"/>
          <w:szCs w:val="22"/>
        </w:rPr>
        <w:t>es</w:t>
      </w:r>
      <w:r w:rsidR="00344748" w:rsidRPr="005A7C4E">
        <w:rPr>
          <w:rFonts w:ascii="Corbel" w:hAnsi="Corbel"/>
          <w:sz w:val="22"/>
          <w:szCs w:val="22"/>
        </w:rPr>
        <w:t xml:space="preserve"> so </w:t>
      </w:r>
      <w:r w:rsidR="007108E3" w:rsidRPr="005A7C4E">
        <w:rPr>
          <w:rFonts w:ascii="Corbel" w:hAnsi="Corbel"/>
          <w:sz w:val="22"/>
          <w:szCs w:val="22"/>
        </w:rPr>
        <w:t>to some degree on the prisoner’s own terms: when he or she is ready</w:t>
      </w:r>
      <w:r w:rsidR="00E0508D" w:rsidRPr="005A7C4E">
        <w:rPr>
          <w:rFonts w:ascii="Corbel" w:hAnsi="Corbel"/>
          <w:sz w:val="22"/>
          <w:szCs w:val="22"/>
        </w:rPr>
        <w:t xml:space="preserve"> to discuss the offence</w:t>
      </w:r>
      <w:r w:rsidR="00DB32FC" w:rsidRPr="005A7C4E">
        <w:rPr>
          <w:rFonts w:ascii="Corbel" w:hAnsi="Corbel"/>
          <w:sz w:val="22"/>
          <w:szCs w:val="22"/>
        </w:rPr>
        <w:t xml:space="preserve">, </w:t>
      </w:r>
      <w:r w:rsidR="00E0508D" w:rsidRPr="005A7C4E">
        <w:rPr>
          <w:rFonts w:ascii="Corbel" w:hAnsi="Corbel"/>
          <w:sz w:val="22"/>
          <w:szCs w:val="22"/>
        </w:rPr>
        <w:t>engage in therapeutic work</w:t>
      </w:r>
      <w:r w:rsidR="00DB32FC" w:rsidRPr="005A7C4E">
        <w:rPr>
          <w:rFonts w:ascii="Corbel" w:hAnsi="Corbel"/>
          <w:sz w:val="22"/>
          <w:szCs w:val="22"/>
        </w:rPr>
        <w:t xml:space="preserve">, or build up relationships with staff. </w:t>
      </w:r>
      <w:r w:rsidR="00507362" w:rsidRPr="005A7C4E">
        <w:rPr>
          <w:rFonts w:ascii="Corbel" w:hAnsi="Corbel"/>
          <w:sz w:val="22"/>
          <w:szCs w:val="22"/>
        </w:rPr>
        <w:t xml:space="preserve">To give an example, a prisoner </w:t>
      </w:r>
      <w:r w:rsidR="00E7083A" w:rsidRPr="005A7C4E">
        <w:rPr>
          <w:rFonts w:ascii="Corbel" w:hAnsi="Corbel"/>
          <w:sz w:val="22"/>
          <w:szCs w:val="22"/>
        </w:rPr>
        <w:t xml:space="preserve">in </w:t>
      </w:r>
      <w:r w:rsidR="00507362" w:rsidRPr="005A7C4E">
        <w:rPr>
          <w:rFonts w:ascii="Corbel" w:hAnsi="Corbel"/>
          <w:sz w:val="22"/>
          <w:szCs w:val="22"/>
        </w:rPr>
        <w:t>Norway, convicted of a serious sex offence</w:t>
      </w:r>
      <w:r w:rsidR="00393D51" w:rsidRPr="005A7C4E">
        <w:rPr>
          <w:rFonts w:ascii="Corbel" w:hAnsi="Corbel"/>
          <w:sz w:val="22"/>
          <w:szCs w:val="22"/>
        </w:rPr>
        <w:t xml:space="preserve"> and being held on a specialist treatment wing</w:t>
      </w:r>
      <w:r w:rsidR="00507362" w:rsidRPr="005A7C4E">
        <w:rPr>
          <w:rFonts w:ascii="Corbel" w:hAnsi="Corbel"/>
          <w:sz w:val="22"/>
          <w:szCs w:val="22"/>
        </w:rPr>
        <w:t xml:space="preserve">, explains </w:t>
      </w:r>
      <w:r w:rsidR="00AC04D3" w:rsidRPr="005A7C4E">
        <w:rPr>
          <w:rFonts w:ascii="Corbel" w:hAnsi="Corbel"/>
          <w:sz w:val="22"/>
          <w:szCs w:val="22"/>
        </w:rPr>
        <w:t xml:space="preserve">in the quotation below </w:t>
      </w:r>
      <w:r w:rsidR="00507362" w:rsidRPr="005A7C4E">
        <w:rPr>
          <w:rFonts w:ascii="Corbel" w:hAnsi="Corbel"/>
          <w:sz w:val="22"/>
          <w:szCs w:val="22"/>
        </w:rPr>
        <w:t xml:space="preserve">what happened following his </w:t>
      </w:r>
      <w:r w:rsidR="00E7083A" w:rsidRPr="005A7C4E">
        <w:rPr>
          <w:rFonts w:ascii="Corbel" w:hAnsi="Corbel"/>
          <w:sz w:val="22"/>
          <w:szCs w:val="22"/>
        </w:rPr>
        <w:t>decision to write a letter to a programme leader informing her that he was ready to discuss his offence</w:t>
      </w:r>
      <w:r w:rsidR="00E6437C" w:rsidRPr="005A7C4E">
        <w:rPr>
          <w:rFonts w:ascii="Corbel" w:hAnsi="Corbel"/>
          <w:sz w:val="22"/>
          <w:szCs w:val="22"/>
        </w:rPr>
        <w:t>:</w:t>
      </w:r>
    </w:p>
    <w:p w14:paraId="4D4F3201" w14:textId="723E331E" w:rsidR="00E6437C" w:rsidRPr="005A7C4E" w:rsidRDefault="00E6437C" w:rsidP="00AF154F">
      <w:pPr>
        <w:spacing w:line="276" w:lineRule="auto"/>
        <w:rPr>
          <w:rFonts w:ascii="Corbel" w:hAnsi="Corbel"/>
          <w:sz w:val="22"/>
          <w:szCs w:val="22"/>
        </w:rPr>
      </w:pPr>
    </w:p>
    <w:p w14:paraId="573BEF2C" w14:textId="0BFEFB49" w:rsidR="00E6437C" w:rsidRPr="005A7C4E" w:rsidRDefault="00E6437C" w:rsidP="00AF154F">
      <w:pPr>
        <w:spacing w:line="276" w:lineRule="auto"/>
        <w:ind w:left="720"/>
        <w:rPr>
          <w:rFonts w:ascii="Corbel" w:hAnsi="Corbel"/>
          <w:sz w:val="22"/>
          <w:szCs w:val="22"/>
        </w:rPr>
      </w:pPr>
      <w:r w:rsidRPr="005A7C4E">
        <w:rPr>
          <w:rFonts w:ascii="Corbel" w:hAnsi="Corbel"/>
          <w:sz w:val="22"/>
          <w:szCs w:val="22"/>
        </w:rPr>
        <w:t xml:space="preserve">She came as quickly as possible, right away. </w:t>
      </w:r>
      <w:proofErr w:type="gramStart"/>
      <w:r w:rsidRPr="005A7C4E">
        <w:rPr>
          <w:rFonts w:ascii="Corbel" w:hAnsi="Corbel"/>
          <w:sz w:val="22"/>
          <w:szCs w:val="22"/>
        </w:rPr>
        <w:t>So</w:t>
      </w:r>
      <w:proofErr w:type="gramEnd"/>
      <w:r w:rsidRPr="005A7C4E">
        <w:rPr>
          <w:rFonts w:ascii="Corbel" w:hAnsi="Corbel"/>
          <w:sz w:val="22"/>
          <w:szCs w:val="22"/>
        </w:rPr>
        <w:t xml:space="preserve"> I said that I want to talk about something […] I’ve wanted to [talk] a few times. And she said ‘Yeah, I understand that. You have something you want to tell </w:t>
      </w:r>
      <w:proofErr w:type="gramStart"/>
      <w:r w:rsidRPr="005A7C4E">
        <w:rPr>
          <w:rFonts w:ascii="Corbel" w:hAnsi="Corbel"/>
          <w:sz w:val="22"/>
          <w:szCs w:val="22"/>
        </w:rPr>
        <w:t>me</w:t>
      </w:r>
      <w:proofErr w:type="gramEnd"/>
      <w:r w:rsidRPr="005A7C4E">
        <w:rPr>
          <w:rFonts w:ascii="Corbel" w:hAnsi="Corbel"/>
          <w:sz w:val="22"/>
          <w:szCs w:val="22"/>
        </w:rPr>
        <w:t xml:space="preserve"> but you can’t. Talk until you’re </w:t>
      </w:r>
      <w:proofErr w:type="gramStart"/>
      <w:r w:rsidRPr="005A7C4E">
        <w:rPr>
          <w:rFonts w:ascii="Corbel" w:hAnsi="Corbel"/>
          <w:sz w:val="22"/>
          <w:szCs w:val="22"/>
        </w:rPr>
        <w:t>done</w:t>
      </w:r>
      <w:proofErr w:type="gramEnd"/>
      <w:r w:rsidRPr="005A7C4E">
        <w:rPr>
          <w:rFonts w:ascii="Corbel" w:hAnsi="Corbel"/>
          <w:sz w:val="22"/>
          <w:szCs w:val="22"/>
        </w:rPr>
        <w:t xml:space="preserve"> and I’ll understand you’. </w:t>
      </w:r>
      <w:proofErr w:type="gramStart"/>
      <w:r w:rsidRPr="005A7C4E">
        <w:rPr>
          <w:rFonts w:ascii="Corbel" w:hAnsi="Corbel"/>
          <w:sz w:val="22"/>
          <w:szCs w:val="22"/>
        </w:rPr>
        <w:t>So</w:t>
      </w:r>
      <w:proofErr w:type="gramEnd"/>
      <w:r w:rsidRPr="005A7C4E">
        <w:rPr>
          <w:rFonts w:ascii="Corbel" w:hAnsi="Corbel"/>
          <w:sz w:val="22"/>
          <w:szCs w:val="22"/>
        </w:rPr>
        <w:t xml:space="preserve"> I told her about it.</w:t>
      </w:r>
      <w:r w:rsidR="00AC04D3" w:rsidRPr="005A7C4E">
        <w:rPr>
          <w:rFonts w:ascii="Corbel" w:hAnsi="Corbel"/>
          <w:sz w:val="22"/>
          <w:szCs w:val="22"/>
        </w:rPr>
        <w:t xml:space="preserve"> </w:t>
      </w:r>
      <w:r w:rsidRPr="005A7C4E">
        <w:rPr>
          <w:rFonts w:ascii="Corbel" w:hAnsi="Corbel"/>
          <w:sz w:val="22"/>
          <w:szCs w:val="22"/>
        </w:rPr>
        <w:t>[…] Then she asked me some questions about it, and I answered, and she said ‘Good job</w:t>
      </w:r>
      <w:r w:rsidR="00EA0378">
        <w:rPr>
          <w:rFonts w:ascii="Corbel" w:hAnsi="Corbel"/>
          <w:sz w:val="22"/>
          <w:szCs w:val="22"/>
        </w:rPr>
        <w:t>.</w:t>
      </w:r>
      <w:r w:rsidRPr="005A7C4E">
        <w:rPr>
          <w:rFonts w:ascii="Corbel" w:hAnsi="Corbel"/>
          <w:sz w:val="22"/>
          <w:szCs w:val="22"/>
        </w:rPr>
        <w:t xml:space="preserve"> </w:t>
      </w:r>
      <w:r w:rsidR="00EA0378">
        <w:rPr>
          <w:rFonts w:ascii="Corbel" w:hAnsi="Corbel"/>
          <w:sz w:val="22"/>
          <w:szCs w:val="22"/>
        </w:rPr>
        <w:t>N</w:t>
      </w:r>
      <w:r w:rsidRPr="005A7C4E">
        <w:rPr>
          <w:rFonts w:ascii="Corbel" w:hAnsi="Corbel"/>
          <w:sz w:val="22"/>
          <w:szCs w:val="22"/>
        </w:rPr>
        <w:t>ow I can help you move forward, before you lose any more time. Its’s your problem, you have told me, now we can talk about it with the prison director and the department and stuff’ (</w:t>
      </w:r>
      <w:proofErr w:type="spellStart"/>
      <w:r w:rsidRPr="005A7C4E">
        <w:rPr>
          <w:rFonts w:ascii="Corbel" w:hAnsi="Corbel"/>
          <w:sz w:val="22"/>
          <w:szCs w:val="22"/>
        </w:rPr>
        <w:t>Ulrik</w:t>
      </w:r>
      <w:proofErr w:type="spellEnd"/>
      <w:r w:rsidRPr="005A7C4E">
        <w:rPr>
          <w:rFonts w:ascii="Corbel" w:hAnsi="Corbel"/>
          <w:sz w:val="22"/>
          <w:szCs w:val="22"/>
        </w:rPr>
        <w:t xml:space="preserve">) </w:t>
      </w:r>
    </w:p>
    <w:p w14:paraId="0654C65F" w14:textId="19FED8A9" w:rsidR="00393D51" w:rsidRPr="005A7C4E" w:rsidRDefault="00393D51" w:rsidP="00AF154F">
      <w:pPr>
        <w:spacing w:line="276" w:lineRule="auto"/>
        <w:rPr>
          <w:rFonts w:ascii="Corbel" w:hAnsi="Corbel"/>
          <w:sz w:val="22"/>
          <w:szCs w:val="22"/>
        </w:rPr>
      </w:pPr>
    </w:p>
    <w:p w14:paraId="321462CC" w14:textId="37BE39D6" w:rsidR="003A3952" w:rsidRPr="005A7C4E" w:rsidRDefault="003A3952" w:rsidP="00AF154F">
      <w:pPr>
        <w:spacing w:line="276" w:lineRule="auto"/>
        <w:rPr>
          <w:rFonts w:ascii="Corbel" w:hAnsi="Corbel"/>
          <w:sz w:val="22"/>
          <w:szCs w:val="22"/>
        </w:rPr>
      </w:pPr>
      <w:r w:rsidRPr="005A7C4E">
        <w:rPr>
          <w:rFonts w:ascii="Corbel" w:hAnsi="Corbel"/>
          <w:sz w:val="22"/>
          <w:szCs w:val="22"/>
        </w:rPr>
        <w:t>Described here is the kind of ‘sustained professional attention’ (p</w:t>
      </w:r>
      <w:r w:rsidR="00512EC3">
        <w:rPr>
          <w:rFonts w:ascii="Corbel" w:hAnsi="Corbel"/>
          <w:sz w:val="22"/>
          <w:szCs w:val="22"/>
        </w:rPr>
        <w:t xml:space="preserve">. </w:t>
      </w:r>
      <w:r w:rsidRPr="005A7C4E">
        <w:rPr>
          <w:rFonts w:ascii="Corbel" w:hAnsi="Corbel"/>
          <w:sz w:val="22"/>
          <w:szCs w:val="22"/>
        </w:rPr>
        <w:t>37) and ‘intensive individual input’ (p</w:t>
      </w:r>
      <w:r w:rsidR="00512EC3">
        <w:rPr>
          <w:rFonts w:ascii="Corbel" w:hAnsi="Corbel"/>
          <w:sz w:val="22"/>
          <w:szCs w:val="22"/>
        </w:rPr>
        <w:t xml:space="preserve">. </w:t>
      </w:r>
      <w:r w:rsidRPr="005A7C4E">
        <w:rPr>
          <w:rFonts w:ascii="Corbel" w:hAnsi="Corbel"/>
          <w:sz w:val="22"/>
          <w:szCs w:val="22"/>
        </w:rPr>
        <w:t xml:space="preserve">38) </w:t>
      </w:r>
      <w:r w:rsidR="00713E16" w:rsidRPr="005A7C4E">
        <w:rPr>
          <w:rFonts w:ascii="Corbel" w:hAnsi="Corbel"/>
          <w:sz w:val="22"/>
          <w:szCs w:val="22"/>
        </w:rPr>
        <w:t xml:space="preserve">that was </w:t>
      </w:r>
      <w:r w:rsidR="00852258" w:rsidRPr="005A7C4E">
        <w:rPr>
          <w:rFonts w:ascii="Corbel" w:hAnsi="Corbel"/>
          <w:sz w:val="22"/>
          <w:szCs w:val="22"/>
        </w:rPr>
        <w:t>sought</w:t>
      </w:r>
      <w:r w:rsidR="00713E16" w:rsidRPr="005A7C4E">
        <w:rPr>
          <w:rFonts w:ascii="Corbel" w:hAnsi="Corbel"/>
          <w:sz w:val="22"/>
          <w:szCs w:val="22"/>
        </w:rPr>
        <w:t xml:space="preserve"> by</w:t>
      </w:r>
      <w:r w:rsidR="00076BF3" w:rsidRPr="005A7C4E">
        <w:rPr>
          <w:rFonts w:ascii="Corbel" w:hAnsi="Corbel"/>
          <w:sz w:val="22"/>
          <w:szCs w:val="22"/>
        </w:rPr>
        <w:t xml:space="preserve"> </w:t>
      </w:r>
      <w:r w:rsidRPr="005A7C4E">
        <w:rPr>
          <w:rFonts w:ascii="Corbel" w:hAnsi="Corbel"/>
          <w:sz w:val="22"/>
          <w:szCs w:val="22"/>
        </w:rPr>
        <w:t>Schinkel</w:t>
      </w:r>
      <w:r w:rsidR="00263D2B" w:rsidRPr="005A7C4E">
        <w:rPr>
          <w:rFonts w:ascii="Corbel" w:hAnsi="Corbel"/>
          <w:sz w:val="22"/>
          <w:szCs w:val="22"/>
        </w:rPr>
        <w:t xml:space="preserve">’s </w:t>
      </w:r>
      <w:r w:rsidR="00D52F1A" w:rsidRPr="005A7C4E">
        <w:rPr>
          <w:rFonts w:ascii="Corbel" w:hAnsi="Corbel"/>
          <w:sz w:val="22"/>
          <w:szCs w:val="22"/>
        </w:rPr>
        <w:t xml:space="preserve">(2014) </w:t>
      </w:r>
      <w:r w:rsidR="00263D2B" w:rsidRPr="005A7C4E">
        <w:rPr>
          <w:rFonts w:ascii="Corbel" w:hAnsi="Corbel"/>
          <w:sz w:val="22"/>
          <w:szCs w:val="22"/>
        </w:rPr>
        <w:t>sample of men serving life sentences in Scotland</w:t>
      </w:r>
      <w:r w:rsidR="00713E16" w:rsidRPr="005A7C4E">
        <w:rPr>
          <w:rFonts w:ascii="Corbel" w:hAnsi="Corbel"/>
          <w:sz w:val="22"/>
          <w:szCs w:val="22"/>
        </w:rPr>
        <w:t>.</w:t>
      </w:r>
      <w:r w:rsidR="00BC2A2F" w:rsidRPr="005A7C4E">
        <w:rPr>
          <w:rFonts w:ascii="Corbel" w:hAnsi="Corbel"/>
          <w:sz w:val="22"/>
          <w:szCs w:val="22"/>
        </w:rPr>
        <w:t xml:space="preserve"> </w:t>
      </w:r>
      <w:r w:rsidR="00D60DD1" w:rsidRPr="005A7C4E">
        <w:rPr>
          <w:rFonts w:ascii="Corbel" w:hAnsi="Corbel"/>
          <w:sz w:val="22"/>
          <w:szCs w:val="22"/>
        </w:rPr>
        <w:t xml:space="preserve">Consistent with our argument, </w:t>
      </w:r>
      <w:r w:rsidR="00C0411A" w:rsidRPr="005A7C4E">
        <w:rPr>
          <w:rFonts w:ascii="Corbel" w:hAnsi="Corbel"/>
          <w:sz w:val="22"/>
          <w:szCs w:val="22"/>
        </w:rPr>
        <w:t>Schinkel’s interviewees</w:t>
      </w:r>
      <w:r w:rsidR="00D60DD1" w:rsidRPr="005A7C4E">
        <w:rPr>
          <w:rFonts w:ascii="Corbel" w:hAnsi="Corbel"/>
          <w:sz w:val="22"/>
          <w:szCs w:val="22"/>
        </w:rPr>
        <w:t xml:space="preserve"> were not hostile to offending behaviour courses</w:t>
      </w:r>
      <w:r w:rsidR="00065044">
        <w:rPr>
          <w:rFonts w:ascii="Corbel" w:hAnsi="Corbel"/>
          <w:sz w:val="22"/>
          <w:szCs w:val="22"/>
        </w:rPr>
        <w:t>, and</w:t>
      </w:r>
      <w:r w:rsidR="00CC3487" w:rsidRPr="005A7C4E">
        <w:rPr>
          <w:rFonts w:ascii="Corbel" w:hAnsi="Corbel"/>
          <w:sz w:val="22"/>
          <w:szCs w:val="22"/>
        </w:rPr>
        <w:t xml:space="preserve"> </w:t>
      </w:r>
      <w:r w:rsidR="00A815EC" w:rsidRPr="005A7C4E">
        <w:rPr>
          <w:rFonts w:ascii="Corbel" w:hAnsi="Corbel"/>
          <w:sz w:val="22"/>
          <w:szCs w:val="22"/>
        </w:rPr>
        <w:t xml:space="preserve">often </w:t>
      </w:r>
      <w:r w:rsidR="00B720B4" w:rsidRPr="005A7C4E">
        <w:rPr>
          <w:rFonts w:ascii="Corbel" w:hAnsi="Corbel"/>
          <w:sz w:val="22"/>
          <w:szCs w:val="22"/>
        </w:rPr>
        <w:t xml:space="preserve">wanted help with </w:t>
      </w:r>
      <w:r w:rsidR="00E26F86" w:rsidRPr="005A7C4E">
        <w:rPr>
          <w:rFonts w:ascii="Corbel" w:hAnsi="Corbel"/>
          <w:sz w:val="22"/>
          <w:szCs w:val="22"/>
        </w:rPr>
        <w:t xml:space="preserve">problems relating to drug addiction and ‘coping with the world’, but </w:t>
      </w:r>
      <w:r w:rsidR="00D60DD1" w:rsidRPr="005A7C4E">
        <w:rPr>
          <w:rFonts w:ascii="Corbel" w:hAnsi="Corbel"/>
          <w:sz w:val="22"/>
          <w:szCs w:val="22"/>
        </w:rPr>
        <w:t>criticised</w:t>
      </w:r>
      <w:r w:rsidR="003A5CEF" w:rsidRPr="005A7C4E">
        <w:rPr>
          <w:rFonts w:ascii="Corbel" w:hAnsi="Corbel"/>
          <w:sz w:val="22"/>
          <w:szCs w:val="22"/>
        </w:rPr>
        <w:t xml:space="preserve"> ‘the tension between the importance of attending </w:t>
      </w:r>
      <w:r w:rsidR="00D60DD1" w:rsidRPr="005A7C4E">
        <w:rPr>
          <w:rFonts w:ascii="Corbel" w:hAnsi="Corbel"/>
          <w:sz w:val="22"/>
          <w:szCs w:val="22"/>
        </w:rPr>
        <w:t>courses</w:t>
      </w:r>
      <w:r w:rsidR="003A5CEF" w:rsidRPr="005A7C4E">
        <w:rPr>
          <w:rFonts w:ascii="Corbel" w:hAnsi="Corbel"/>
          <w:sz w:val="22"/>
          <w:szCs w:val="22"/>
        </w:rPr>
        <w:t xml:space="preserve"> and the unresponsiveness of these courses to individual timelines and needs’</w:t>
      </w:r>
      <w:r w:rsidR="00AC14F5" w:rsidRPr="005A7C4E">
        <w:rPr>
          <w:rFonts w:ascii="Corbel" w:hAnsi="Corbel"/>
          <w:sz w:val="22"/>
          <w:szCs w:val="22"/>
        </w:rPr>
        <w:t xml:space="preserve"> (p</w:t>
      </w:r>
      <w:r w:rsidR="00512EC3">
        <w:rPr>
          <w:rFonts w:ascii="Corbel" w:hAnsi="Corbel"/>
          <w:sz w:val="22"/>
          <w:szCs w:val="22"/>
        </w:rPr>
        <w:t xml:space="preserve">. </w:t>
      </w:r>
      <w:r w:rsidR="00AC14F5" w:rsidRPr="005A7C4E">
        <w:rPr>
          <w:rFonts w:ascii="Corbel" w:hAnsi="Corbel"/>
          <w:sz w:val="22"/>
          <w:szCs w:val="22"/>
        </w:rPr>
        <w:t>33).</w:t>
      </w:r>
      <w:r w:rsidR="00A815EC" w:rsidRPr="005A7C4E">
        <w:rPr>
          <w:rFonts w:ascii="Corbel" w:hAnsi="Corbel"/>
          <w:sz w:val="22"/>
          <w:szCs w:val="22"/>
        </w:rPr>
        <w:t xml:space="preserve"> </w:t>
      </w:r>
      <w:r w:rsidR="009452F3" w:rsidRPr="005A7C4E">
        <w:rPr>
          <w:rFonts w:ascii="Corbel" w:hAnsi="Corbel"/>
          <w:sz w:val="22"/>
          <w:szCs w:val="22"/>
        </w:rPr>
        <w:t>The</w:t>
      </w:r>
      <w:r w:rsidR="00A815EC" w:rsidRPr="005A7C4E">
        <w:rPr>
          <w:rFonts w:ascii="Corbel" w:hAnsi="Corbel"/>
          <w:sz w:val="22"/>
          <w:szCs w:val="22"/>
        </w:rPr>
        <w:t xml:space="preserve"> system was insufficiently responsive to their particular circumstances</w:t>
      </w:r>
      <w:r w:rsidR="009452F3" w:rsidRPr="005A7C4E">
        <w:rPr>
          <w:rFonts w:ascii="Corbel" w:hAnsi="Corbel"/>
          <w:sz w:val="22"/>
          <w:szCs w:val="22"/>
        </w:rPr>
        <w:t xml:space="preserve">, </w:t>
      </w:r>
      <w:r w:rsidR="004B2FC9" w:rsidRPr="005A7C4E">
        <w:rPr>
          <w:rFonts w:ascii="Corbel" w:hAnsi="Corbel"/>
          <w:sz w:val="22"/>
          <w:szCs w:val="22"/>
        </w:rPr>
        <w:t xml:space="preserve">engaging with their </w:t>
      </w:r>
      <w:r w:rsidR="006A7249" w:rsidRPr="005A7C4E">
        <w:rPr>
          <w:rFonts w:ascii="Corbel" w:hAnsi="Corbel"/>
          <w:sz w:val="22"/>
          <w:szCs w:val="22"/>
        </w:rPr>
        <w:t>lives</w:t>
      </w:r>
      <w:r w:rsidR="004B2FC9" w:rsidRPr="005A7C4E">
        <w:rPr>
          <w:rFonts w:ascii="Corbel" w:hAnsi="Corbel"/>
          <w:sz w:val="22"/>
          <w:szCs w:val="22"/>
        </w:rPr>
        <w:t xml:space="preserve"> ‘much too lightly’ (p</w:t>
      </w:r>
      <w:r w:rsidR="00512EC3">
        <w:rPr>
          <w:rFonts w:ascii="Corbel" w:hAnsi="Corbel"/>
          <w:sz w:val="22"/>
          <w:szCs w:val="22"/>
        </w:rPr>
        <w:t xml:space="preserve">. </w:t>
      </w:r>
      <w:r w:rsidR="004B2FC9" w:rsidRPr="005A7C4E">
        <w:rPr>
          <w:rFonts w:ascii="Corbel" w:hAnsi="Corbel"/>
          <w:sz w:val="22"/>
          <w:szCs w:val="22"/>
        </w:rPr>
        <w:t>39)</w:t>
      </w:r>
      <w:r w:rsidR="003B4B56" w:rsidRPr="005A7C4E">
        <w:rPr>
          <w:rFonts w:ascii="Corbel" w:hAnsi="Corbel"/>
          <w:sz w:val="22"/>
          <w:szCs w:val="22"/>
        </w:rPr>
        <w:t>.</w:t>
      </w:r>
    </w:p>
    <w:p w14:paraId="66583B59" w14:textId="0FBE78E3" w:rsidR="003A3952" w:rsidRPr="005A7C4E" w:rsidRDefault="003A3952" w:rsidP="00AF154F">
      <w:pPr>
        <w:spacing w:line="276" w:lineRule="auto"/>
        <w:rPr>
          <w:rFonts w:ascii="Corbel" w:hAnsi="Corbel"/>
          <w:sz w:val="22"/>
          <w:szCs w:val="22"/>
        </w:rPr>
      </w:pPr>
    </w:p>
    <w:p w14:paraId="678A3A05" w14:textId="6637716E" w:rsidR="00B34F38" w:rsidRDefault="00E524D6" w:rsidP="00AF154F">
      <w:pPr>
        <w:pStyle w:val="CommentText"/>
        <w:spacing w:line="276" w:lineRule="auto"/>
        <w:rPr>
          <w:rFonts w:ascii="Corbel" w:hAnsi="Corbel"/>
          <w:sz w:val="22"/>
          <w:szCs w:val="22"/>
        </w:rPr>
      </w:pPr>
      <w:r>
        <w:rPr>
          <w:rFonts w:ascii="Corbel" w:hAnsi="Corbel"/>
          <w:sz w:val="22"/>
          <w:szCs w:val="22"/>
        </w:rPr>
        <w:t>In</w:t>
      </w:r>
      <w:r w:rsidR="00F75B5E" w:rsidRPr="005A7C4E">
        <w:rPr>
          <w:rFonts w:ascii="Corbel" w:hAnsi="Corbel"/>
          <w:sz w:val="22"/>
          <w:szCs w:val="22"/>
        </w:rPr>
        <w:t xml:space="preserve"> contrast</w:t>
      </w:r>
      <w:r>
        <w:rPr>
          <w:rFonts w:ascii="Corbel" w:hAnsi="Corbel"/>
          <w:sz w:val="22"/>
          <w:szCs w:val="22"/>
        </w:rPr>
        <w:t xml:space="preserve"> to Schinke</w:t>
      </w:r>
      <w:r w:rsidR="00A976B0">
        <w:rPr>
          <w:rFonts w:ascii="Corbel" w:hAnsi="Corbel"/>
          <w:sz w:val="22"/>
          <w:szCs w:val="22"/>
        </w:rPr>
        <w:t>l</w:t>
      </w:r>
      <w:r>
        <w:rPr>
          <w:rFonts w:ascii="Corbel" w:hAnsi="Corbel"/>
          <w:sz w:val="22"/>
          <w:szCs w:val="22"/>
        </w:rPr>
        <w:t>’s account</w:t>
      </w:r>
      <w:r w:rsidR="00F75B5E" w:rsidRPr="005A7C4E">
        <w:rPr>
          <w:rFonts w:ascii="Corbel" w:hAnsi="Corbel"/>
          <w:sz w:val="22"/>
          <w:szCs w:val="22"/>
        </w:rPr>
        <w:t xml:space="preserve">, in some </w:t>
      </w:r>
      <w:r w:rsidR="00F85A7B">
        <w:rPr>
          <w:rFonts w:ascii="Corbel" w:hAnsi="Corbel"/>
          <w:sz w:val="22"/>
          <w:szCs w:val="22"/>
        </w:rPr>
        <w:t xml:space="preserve">units in some </w:t>
      </w:r>
      <w:r w:rsidR="00F75B5E" w:rsidRPr="005A7C4E">
        <w:rPr>
          <w:rFonts w:ascii="Corbel" w:hAnsi="Corbel"/>
          <w:sz w:val="22"/>
          <w:szCs w:val="22"/>
        </w:rPr>
        <w:t>prisons in Norwa</w:t>
      </w:r>
      <w:r w:rsidR="00921245">
        <w:rPr>
          <w:rFonts w:ascii="Corbel" w:hAnsi="Corbel"/>
          <w:sz w:val="22"/>
          <w:szCs w:val="22"/>
        </w:rPr>
        <w:t>y</w:t>
      </w:r>
      <w:r w:rsidR="00F75B5E" w:rsidRPr="005A7C4E">
        <w:rPr>
          <w:rFonts w:ascii="Corbel" w:hAnsi="Corbel"/>
          <w:sz w:val="22"/>
          <w:szCs w:val="22"/>
        </w:rPr>
        <w:t xml:space="preserve">, prisoners describe having ‘every opportunity to work with yourself’. Within a relationally decent environment, they are given headspace and opportunities to reflect upon their actions and </w:t>
      </w:r>
      <w:proofErr w:type="gramStart"/>
      <w:r w:rsidR="00F75B5E" w:rsidRPr="005A7C4E">
        <w:rPr>
          <w:rFonts w:ascii="Corbel" w:hAnsi="Corbel"/>
          <w:sz w:val="22"/>
          <w:szCs w:val="22"/>
        </w:rPr>
        <w:t>lifestyles, and</w:t>
      </w:r>
      <w:proofErr w:type="gramEnd"/>
      <w:r w:rsidR="00F75B5E" w:rsidRPr="005A7C4E">
        <w:rPr>
          <w:rFonts w:ascii="Corbel" w:hAnsi="Corbel"/>
          <w:sz w:val="22"/>
          <w:szCs w:val="22"/>
        </w:rPr>
        <w:t xml:space="preserve"> are supported in these efforts by a relational culture </w:t>
      </w:r>
      <w:r w:rsidR="007C3BEA" w:rsidRPr="005A7C4E">
        <w:rPr>
          <w:rFonts w:ascii="Corbel" w:hAnsi="Corbel"/>
          <w:sz w:val="22"/>
          <w:szCs w:val="22"/>
        </w:rPr>
        <w:t xml:space="preserve">in which uniformed and specialist staff engage </w:t>
      </w:r>
      <w:r w:rsidR="005E423D" w:rsidRPr="005A7C4E">
        <w:rPr>
          <w:rFonts w:ascii="Corbel" w:hAnsi="Corbel"/>
          <w:sz w:val="22"/>
          <w:szCs w:val="22"/>
        </w:rPr>
        <w:t xml:space="preserve">with prisoners </w:t>
      </w:r>
      <w:r w:rsidR="00C56A95" w:rsidRPr="005A7C4E">
        <w:rPr>
          <w:rFonts w:ascii="Corbel" w:hAnsi="Corbel"/>
          <w:sz w:val="22"/>
          <w:szCs w:val="22"/>
        </w:rPr>
        <w:t xml:space="preserve">deeply and </w:t>
      </w:r>
      <w:r w:rsidR="007C3BEA" w:rsidRPr="005A7C4E">
        <w:rPr>
          <w:rFonts w:ascii="Corbel" w:hAnsi="Corbel"/>
          <w:sz w:val="22"/>
          <w:szCs w:val="22"/>
        </w:rPr>
        <w:t xml:space="preserve">carefully. </w:t>
      </w:r>
      <w:r w:rsidR="00DE2A8F" w:rsidRPr="005A7C4E">
        <w:rPr>
          <w:rFonts w:ascii="Corbel" w:hAnsi="Corbel"/>
          <w:sz w:val="22"/>
          <w:szCs w:val="22"/>
        </w:rPr>
        <w:t>Moral dialogue</w:t>
      </w:r>
      <w:r w:rsidR="008C00FD" w:rsidRPr="005A7C4E">
        <w:rPr>
          <w:rFonts w:ascii="Corbel" w:hAnsi="Corbel"/>
          <w:sz w:val="22"/>
          <w:szCs w:val="22"/>
        </w:rPr>
        <w:t xml:space="preserve"> – about </w:t>
      </w:r>
      <w:r w:rsidR="00C54615" w:rsidRPr="005A7C4E">
        <w:rPr>
          <w:rFonts w:ascii="Corbel" w:hAnsi="Corbel"/>
          <w:sz w:val="22"/>
          <w:szCs w:val="22"/>
        </w:rPr>
        <w:t xml:space="preserve">prisoners’ previous deeds, their offences, and the lives they want to lead in the future – </w:t>
      </w:r>
      <w:r w:rsidR="00DD5875" w:rsidRPr="005A7C4E">
        <w:rPr>
          <w:rFonts w:ascii="Corbel" w:hAnsi="Corbel"/>
          <w:sz w:val="22"/>
          <w:szCs w:val="22"/>
        </w:rPr>
        <w:t>is</w:t>
      </w:r>
      <w:r w:rsidR="00C54615" w:rsidRPr="005A7C4E">
        <w:rPr>
          <w:rFonts w:ascii="Corbel" w:hAnsi="Corbel"/>
          <w:sz w:val="22"/>
          <w:szCs w:val="22"/>
        </w:rPr>
        <w:t xml:space="preserve"> not limited</w:t>
      </w:r>
      <w:r w:rsidR="00584A9E" w:rsidRPr="005A7C4E">
        <w:rPr>
          <w:rFonts w:ascii="Corbel" w:hAnsi="Corbel"/>
          <w:sz w:val="22"/>
          <w:szCs w:val="22"/>
        </w:rPr>
        <w:t xml:space="preserve"> to </w:t>
      </w:r>
      <w:r w:rsidR="00DD5875" w:rsidRPr="005A7C4E">
        <w:rPr>
          <w:rFonts w:ascii="Corbel" w:hAnsi="Corbel"/>
          <w:sz w:val="22"/>
          <w:szCs w:val="22"/>
        </w:rPr>
        <w:t>the terms and confines of offending behaviour courses</w:t>
      </w:r>
      <w:r w:rsidR="00E858C8" w:rsidRPr="005A7C4E">
        <w:rPr>
          <w:rFonts w:ascii="Corbel" w:hAnsi="Corbel"/>
          <w:sz w:val="22"/>
          <w:szCs w:val="22"/>
        </w:rPr>
        <w:t xml:space="preserve">. </w:t>
      </w:r>
      <w:r w:rsidR="00B34F38" w:rsidRPr="0039303F">
        <w:rPr>
          <w:rFonts w:ascii="Corbel" w:hAnsi="Corbel"/>
          <w:sz w:val="22"/>
          <w:szCs w:val="22"/>
        </w:rPr>
        <w:t>The focus is emotional as well as cognitive. In this model, then</w:t>
      </w:r>
      <w:r w:rsidR="00F17889" w:rsidRPr="0039303F">
        <w:rPr>
          <w:rFonts w:ascii="Corbel" w:hAnsi="Corbel"/>
          <w:sz w:val="22"/>
          <w:szCs w:val="22"/>
        </w:rPr>
        <w:t>, the fit of power is snug, like a piece of clothing that rests</w:t>
      </w:r>
      <w:r w:rsidR="008A3A42" w:rsidRPr="0039303F">
        <w:rPr>
          <w:rFonts w:ascii="Corbel" w:hAnsi="Corbel"/>
          <w:sz w:val="22"/>
          <w:szCs w:val="22"/>
        </w:rPr>
        <w:t xml:space="preserve"> on the contours of</w:t>
      </w:r>
      <w:r w:rsidR="00F17889" w:rsidRPr="0039303F">
        <w:rPr>
          <w:rFonts w:ascii="Corbel" w:hAnsi="Corbel"/>
          <w:sz w:val="22"/>
          <w:szCs w:val="22"/>
        </w:rPr>
        <w:t xml:space="preserve"> the body in a manner that provides comfort </w:t>
      </w:r>
      <w:r w:rsidR="008A3A42" w:rsidRPr="0039303F">
        <w:rPr>
          <w:rFonts w:ascii="Corbel" w:hAnsi="Corbel"/>
          <w:sz w:val="22"/>
          <w:szCs w:val="22"/>
        </w:rPr>
        <w:t>without restriction</w:t>
      </w:r>
      <w:r w:rsidR="00F17889" w:rsidRPr="0039303F">
        <w:rPr>
          <w:rFonts w:ascii="Corbel" w:hAnsi="Corbel"/>
          <w:sz w:val="22"/>
          <w:szCs w:val="22"/>
        </w:rPr>
        <w:t xml:space="preserve">. </w:t>
      </w:r>
      <w:r w:rsidR="007178A5" w:rsidRPr="0039303F">
        <w:rPr>
          <w:rFonts w:ascii="Corbel" w:hAnsi="Corbel"/>
          <w:sz w:val="22"/>
          <w:szCs w:val="22"/>
        </w:rPr>
        <w:t>Prisoners are recognised on their own terms, as agents rather than merely subjects of institutional power</w:t>
      </w:r>
      <w:r w:rsidR="0025286B" w:rsidRPr="0039303F">
        <w:rPr>
          <w:rFonts w:ascii="Corbel" w:hAnsi="Corbel"/>
          <w:sz w:val="22"/>
          <w:szCs w:val="22"/>
        </w:rPr>
        <w:t xml:space="preserve">. Accordingly, </w:t>
      </w:r>
      <w:r w:rsidR="00A240EC" w:rsidRPr="0039303F">
        <w:rPr>
          <w:rFonts w:ascii="Corbel" w:hAnsi="Corbel"/>
          <w:sz w:val="22"/>
          <w:szCs w:val="22"/>
        </w:rPr>
        <w:t xml:space="preserve">the institution is responsive – within some parameters – to prisoners’ own understandings of how they need to change, rather than imposing upon them </w:t>
      </w:r>
      <w:r w:rsidR="00204426" w:rsidRPr="0039303F">
        <w:rPr>
          <w:rFonts w:ascii="Corbel" w:hAnsi="Corbel"/>
          <w:sz w:val="22"/>
          <w:szCs w:val="22"/>
        </w:rPr>
        <w:t xml:space="preserve">cognitive </w:t>
      </w:r>
      <w:r w:rsidR="00B92600" w:rsidRPr="0039303F">
        <w:rPr>
          <w:rFonts w:ascii="Corbel" w:hAnsi="Corbel"/>
          <w:sz w:val="22"/>
          <w:szCs w:val="22"/>
        </w:rPr>
        <w:t>models</w:t>
      </w:r>
      <w:r w:rsidR="00A240EC" w:rsidRPr="0039303F">
        <w:rPr>
          <w:rFonts w:ascii="Corbel" w:hAnsi="Corbel"/>
          <w:sz w:val="22"/>
          <w:szCs w:val="22"/>
        </w:rPr>
        <w:t xml:space="preserve"> that are </w:t>
      </w:r>
      <w:r w:rsidR="00204426" w:rsidRPr="0039303F">
        <w:rPr>
          <w:rFonts w:ascii="Corbel" w:hAnsi="Corbel"/>
          <w:sz w:val="22"/>
          <w:szCs w:val="22"/>
        </w:rPr>
        <w:t xml:space="preserve">generic or </w:t>
      </w:r>
      <w:r w:rsidR="00A240EC" w:rsidRPr="0039303F">
        <w:rPr>
          <w:rFonts w:ascii="Corbel" w:hAnsi="Corbel"/>
          <w:sz w:val="22"/>
          <w:szCs w:val="22"/>
        </w:rPr>
        <w:t xml:space="preserve">predetermined. </w:t>
      </w:r>
      <w:r w:rsidR="00B34F38" w:rsidRPr="0039303F">
        <w:rPr>
          <w:rFonts w:ascii="Corbel" w:hAnsi="Corbel"/>
          <w:sz w:val="22"/>
          <w:szCs w:val="22"/>
        </w:rPr>
        <w:t>In its ideal form, then, the grip of power makes its subjects feel held or contained, gripped supportively rather than constrictively.</w:t>
      </w:r>
    </w:p>
    <w:p w14:paraId="78CEE003" w14:textId="7E1F1168" w:rsidR="00136DF5" w:rsidRPr="005A7C4E" w:rsidRDefault="00136DF5" w:rsidP="00AF154F">
      <w:pPr>
        <w:spacing w:line="276" w:lineRule="auto"/>
        <w:rPr>
          <w:rFonts w:ascii="Corbel" w:hAnsi="Corbel"/>
          <w:sz w:val="22"/>
          <w:szCs w:val="22"/>
        </w:rPr>
      </w:pPr>
    </w:p>
    <w:p w14:paraId="0F58A577" w14:textId="3662EE0A" w:rsidR="00C71C8B" w:rsidRPr="005A7C4E" w:rsidRDefault="00F17889" w:rsidP="00AF154F">
      <w:pPr>
        <w:spacing w:line="276" w:lineRule="auto"/>
        <w:rPr>
          <w:rFonts w:ascii="Corbel" w:hAnsi="Corbel"/>
          <w:b/>
          <w:sz w:val="22"/>
          <w:szCs w:val="22"/>
        </w:rPr>
      </w:pPr>
      <w:r w:rsidRPr="005A7C4E">
        <w:rPr>
          <w:rFonts w:ascii="Corbel" w:hAnsi="Corbel"/>
          <w:b/>
          <w:sz w:val="22"/>
          <w:szCs w:val="22"/>
        </w:rPr>
        <w:t>Concluding thoughts: i</w:t>
      </w:r>
      <w:r w:rsidR="00C71C8B" w:rsidRPr="005A7C4E">
        <w:rPr>
          <w:rFonts w:ascii="Corbel" w:hAnsi="Corbel"/>
          <w:b/>
          <w:sz w:val="22"/>
          <w:szCs w:val="22"/>
        </w:rPr>
        <w:t>nstitutional tightness and penal theory</w:t>
      </w:r>
    </w:p>
    <w:p w14:paraId="7D48ED4D" w14:textId="77777777" w:rsidR="006D5F10" w:rsidRPr="005A7C4E" w:rsidRDefault="006D5F10" w:rsidP="00AF154F">
      <w:pPr>
        <w:spacing w:line="276" w:lineRule="auto"/>
        <w:rPr>
          <w:rFonts w:ascii="Corbel" w:hAnsi="Corbel"/>
          <w:sz w:val="22"/>
          <w:szCs w:val="22"/>
        </w:rPr>
      </w:pPr>
    </w:p>
    <w:p w14:paraId="6C1E33C8" w14:textId="079823C5" w:rsidR="00661911" w:rsidRPr="005A7C4E" w:rsidRDefault="006D5F10" w:rsidP="00AF154F">
      <w:pPr>
        <w:spacing w:line="276" w:lineRule="auto"/>
        <w:rPr>
          <w:rFonts w:ascii="Corbel" w:hAnsi="Corbel" w:cs="Calibri"/>
          <w:color w:val="000000"/>
          <w:sz w:val="22"/>
          <w:szCs w:val="22"/>
        </w:rPr>
      </w:pPr>
      <w:r w:rsidRPr="005A7C4E">
        <w:rPr>
          <w:rFonts w:ascii="Corbel" w:hAnsi="Corbel" w:cs="Calibri"/>
          <w:color w:val="000000"/>
          <w:sz w:val="22"/>
          <w:szCs w:val="22"/>
        </w:rPr>
        <w:t xml:space="preserve">In a recent publication, Bottoms </w:t>
      </w:r>
      <w:r w:rsidR="00C71C8B" w:rsidRPr="005A7C4E">
        <w:rPr>
          <w:rFonts w:ascii="Corbel" w:hAnsi="Corbel" w:cs="Calibri"/>
          <w:color w:val="000000"/>
          <w:sz w:val="22"/>
          <w:szCs w:val="22"/>
        </w:rPr>
        <w:t>(</w:t>
      </w:r>
      <w:r w:rsidR="00EE7221" w:rsidRPr="005A7C4E">
        <w:rPr>
          <w:rFonts w:ascii="Corbel" w:hAnsi="Corbel" w:cs="Calibri"/>
          <w:color w:val="000000"/>
          <w:sz w:val="22"/>
          <w:szCs w:val="22"/>
        </w:rPr>
        <w:t>2019</w:t>
      </w:r>
      <w:r w:rsidR="00C71C8B" w:rsidRPr="005A7C4E">
        <w:rPr>
          <w:rFonts w:ascii="Corbel" w:hAnsi="Corbel" w:cs="Calibri"/>
          <w:color w:val="000000"/>
          <w:sz w:val="22"/>
          <w:szCs w:val="22"/>
        </w:rPr>
        <w:t xml:space="preserve">) </w:t>
      </w:r>
      <w:r w:rsidRPr="005A7C4E">
        <w:rPr>
          <w:rFonts w:ascii="Corbel" w:hAnsi="Corbel" w:cs="Calibri"/>
          <w:color w:val="000000"/>
          <w:sz w:val="22"/>
          <w:szCs w:val="22"/>
        </w:rPr>
        <w:t>probes an ongoing debate about the proper role of the state in seeking a commitment among prisoners to what he calls ‘repentance’</w:t>
      </w:r>
      <w:r w:rsidR="00EB5FD0" w:rsidRPr="005A7C4E">
        <w:rPr>
          <w:rFonts w:ascii="Corbel" w:hAnsi="Corbel" w:cs="Calibri"/>
          <w:color w:val="000000"/>
          <w:sz w:val="22"/>
          <w:szCs w:val="22"/>
        </w:rPr>
        <w:t xml:space="preserve">, by which he </w:t>
      </w:r>
      <w:r w:rsidR="008944A3">
        <w:rPr>
          <w:rFonts w:ascii="Corbel" w:hAnsi="Corbel" w:cs="Calibri"/>
          <w:color w:val="000000"/>
          <w:sz w:val="22"/>
          <w:szCs w:val="22"/>
        </w:rPr>
        <w:t xml:space="preserve">specifically </w:t>
      </w:r>
      <w:r w:rsidR="00EB5FD0" w:rsidRPr="005A7C4E">
        <w:rPr>
          <w:rFonts w:ascii="Corbel" w:hAnsi="Corbel" w:cs="Calibri"/>
          <w:color w:val="000000"/>
          <w:sz w:val="22"/>
          <w:szCs w:val="22"/>
        </w:rPr>
        <w:t>means ‘a change of mind or purpose’ (p</w:t>
      </w:r>
      <w:r w:rsidR="00512EC3">
        <w:rPr>
          <w:rFonts w:ascii="Corbel" w:hAnsi="Corbel" w:cs="Calibri"/>
          <w:color w:val="000000"/>
          <w:sz w:val="22"/>
          <w:szCs w:val="22"/>
        </w:rPr>
        <w:t xml:space="preserve">. </w:t>
      </w:r>
      <w:r w:rsidR="00EB5FD0" w:rsidRPr="005A7C4E">
        <w:rPr>
          <w:rFonts w:ascii="Corbel" w:hAnsi="Corbel" w:cs="Calibri"/>
          <w:color w:val="000000"/>
          <w:sz w:val="22"/>
          <w:szCs w:val="22"/>
        </w:rPr>
        <w:t>127)</w:t>
      </w:r>
      <w:r w:rsidR="00F72583">
        <w:rPr>
          <w:rFonts w:ascii="Corbel" w:hAnsi="Corbel" w:cs="Calibri"/>
          <w:color w:val="000000"/>
          <w:sz w:val="22"/>
          <w:szCs w:val="22"/>
        </w:rPr>
        <w:t xml:space="preserve"> rather than</w:t>
      </w:r>
      <w:r w:rsidR="009F1351">
        <w:rPr>
          <w:rFonts w:ascii="Corbel" w:hAnsi="Corbel" w:cs="Calibri"/>
          <w:color w:val="000000"/>
          <w:sz w:val="22"/>
          <w:szCs w:val="22"/>
        </w:rPr>
        <w:t xml:space="preserve"> </w:t>
      </w:r>
      <w:r w:rsidR="00E7112E">
        <w:rPr>
          <w:rFonts w:ascii="Corbel" w:hAnsi="Corbel" w:cs="Calibri"/>
          <w:color w:val="000000"/>
          <w:sz w:val="22"/>
          <w:szCs w:val="22"/>
        </w:rPr>
        <w:t>a</w:t>
      </w:r>
      <w:r w:rsidR="00AA16FA">
        <w:rPr>
          <w:rFonts w:ascii="Corbel" w:hAnsi="Corbel" w:cs="Calibri"/>
          <w:color w:val="000000"/>
          <w:sz w:val="22"/>
          <w:szCs w:val="22"/>
        </w:rPr>
        <w:t xml:space="preserve"> </w:t>
      </w:r>
      <w:r w:rsidR="00B257A9">
        <w:rPr>
          <w:rFonts w:ascii="Corbel" w:hAnsi="Corbel" w:cs="Calibri"/>
          <w:color w:val="000000"/>
          <w:sz w:val="22"/>
          <w:szCs w:val="22"/>
        </w:rPr>
        <w:t>‘deeper’</w:t>
      </w:r>
      <w:r w:rsidR="00E7112E">
        <w:rPr>
          <w:rFonts w:ascii="Corbel" w:hAnsi="Corbel" w:cs="Calibri"/>
          <w:color w:val="000000"/>
          <w:sz w:val="22"/>
          <w:szCs w:val="22"/>
        </w:rPr>
        <w:t xml:space="preserve"> </w:t>
      </w:r>
      <w:r w:rsidR="00637B56">
        <w:rPr>
          <w:rFonts w:ascii="Corbel" w:hAnsi="Corbel" w:cs="Calibri"/>
          <w:color w:val="000000"/>
          <w:sz w:val="22"/>
          <w:szCs w:val="22"/>
        </w:rPr>
        <w:t xml:space="preserve">and more stringent </w:t>
      </w:r>
      <w:r w:rsidR="00E7112E">
        <w:rPr>
          <w:rFonts w:ascii="Corbel" w:hAnsi="Corbel" w:cs="Calibri"/>
          <w:color w:val="000000"/>
          <w:sz w:val="22"/>
          <w:szCs w:val="22"/>
        </w:rPr>
        <w:t>definition of this term</w:t>
      </w:r>
      <w:r w:rsidRPr="005A7C4E">
        <w:rPr>
          <w:rFonts w:ascii="Corbel" w:hAnsi="Corbel" w:cs="Calibri"/>
          <w:color w:val="000000"/>
          <w:sz w:val="22"/>
          <w:szCs w:val="22"/>
        </w:rPr>
        <w:t xml:space="preserve">. Drawing on Foucault, Bottoms argues that there is a distinction between a carceral, disciplinary model of punishment, which </w:t>
      </w:r>
      <w:proofErr w:type="gramStart"/>
      <w:r w:rsidRPr="005A7C4E">
        <w:rPr>
          <w:rFonts w:ascii="Corbel" w:hAnsi="Corbel" w:cs="Calibri"/>
          <w:color w:val="000000"/>
          <w:sz w:val="22"/>
          <w:szCs w:val="22"/>
        </w:rPr>
        <w:t>subjects</w:t>
      </w:r>
      <w:proofErr w:type="gramEnd"/>
      <w:r w:rsidRPr="005A7C4E">
        <w:rPr>
          <w:rFonts w:ascii="Corbel" w:hAnsi="Corbel" w:cs="Calibri"/>
          <w:color w:val="000000"/>
          <w:sz w:val="22"/>
          <w:szCs w:val="22"/>
        </w:rPr>
        <w:t xml:space="preserve"> prisoners to various forms of behavioural intervention</w:t>
      </w:r>
      <w:r w:rsidR="00B42D58" w:rsidRPr="005A7C4E">
        <w:rPr>
          <w:rFonts w:ascii="Corbel" w:hAnsi="Corbel" w:cs="Calibri"/>
          <w:color w:val="000000"/>
          <w:sz w:val="22"/>
          <w:szCs w:val="22"/>
        </w:rPr>
        <w:t xml:space="preserve"> and coercive training</w:t>
      </w:r>
      <w:r w:rsidRPr="005A7C4E">
        <w:rPr>
          <w:rFonts w:ascii="Corbel" w:hAnsi="Corbel" w:cs="Calibri"/>
          <w:color w:val="000000"/>
          <w:sz w:val="22"/>
          <w:szCs w:val="22"/>
        </w:rPr>
        <w:t>, and a</w:t>
      </w:r>
      <w:r w:rsidR="00F17889" w:rsidRPr="005A7C4E">
        <w:rPr>
          <w:rFonts w:ascii="Corbel" w:hAnsi="Corbel" w:cs="Calibri"/>
          <w:color w:val="000000"/>
          <w:sz w:val="22"/>
          <w:szCs w:val="22"/>
        </w:rPr>
        <w:t xml:space="preserve"> more rights-based and minimalist ‘</w:t>
      </w:r>
      <w:r w:rsidRPr="005A7C4E">
        <w:rPr>
          <w:rFonts w:ascii="Corbel" w:hAnsi="Corbel" w:cs="Calibri"/>
          <w:color w:val="000000"/>
          <w:sz w:val="22"/>
          <w:szCs w:val="22"/>
        </w:rPr>
        <w:t>juridical</w:t>
      </w:r>
      <w:r w:rsidR="00F17889" w:rsidRPr="005A7C4E">
        <w:rPr>
          <w:rFonts w:ascii="Corbel" w:hAnsi="Corbel" w:cs="Calibri"/>
          <w:color w:val="000000"/>
          <w:sz w:val="22"/>
          <w:szCs w:val="22"/>
        </w:rPr>
        <w:t>’</w:t>
      </w:r>
      <w:r w:rsidRPr="005A7C4E">
        <w:rPr>
          <w:rFonts w:ascii="Corbel" w:hAnsi="Corbel" w:cs="Calibri"/>
          <w:color w:val="000000"/>
          <w:sz w:val="22"/>
          <w:szCs w:val="22"/>
        </w:rPr>
        <w:t xml:space="preserve"> model. </w:t>
      </w:r>
      <w:r w:rsidR="00973421" w:rsidRPr="005A7C4E">
        <w:rPr>
          <w:rFonts w:ascii="Corbel" w:hAnsi="Corbel" w:cs="Calibri"/>
          <w:color w:val="000000"/>
          <w:sz w:val="22"/>
          <w:szCs w:val="22"/>
        </w:rPr>
        <w:t>As expressed by Von Hirsch</w:t>
      </w:r>
      <w:r w:rsidR="005F426A" w:rsidRPr="005A7C4E">
        <w:rPr>
          <w:rFonts w:ascii="Corbel" w:hAnsi="Corbel" w:cs="Calibri"/>
          <w:color w:val="000000"/>
          <w:sz w:val="22"/>
          <w:szCs w:val="22"/>
        </w:rPr>
        <w:t xml:space="preserve"> (2017, cited in Bottoms 2019</w:t>
      </w:r>
      <w:r w:rsidR="007731C2">
        <w:rPr>
          <w:rFonts w:ascii="Corbel" w:hAnsi="Corbel" w:cs="Calibri"/>
          <w:color w:val="000000"/>
          <w:sz w:val="22"/>
          <w:szCs w:val="22"/>
        </w:rPr>
        <w:t>, p.</w:t>
      </w:r>
      <w:r w:rsidR="005F426A" w:rsidRPr="005A7C4E">
        <w:rPr>
          <w:rFonts w:ascii="Corbel" w:hAnsi="Corbel" w:cs="Calibri"/>
          <w:color w:val="000000"/>
          <w:sz w:val="22"/>
          <w:szCs w:val="22"/>
        </w:rPr>
        <w:t xml:space="preserve"> 122</w:t>
      </w:r>
      <w:r w:rsidR="00F17889" w:rsidRPr="005A7C4E">
        <w:rPr>
          <w:rFonts w:ascii="Corbel" w:hAnsi="Corbel" w:cs="Calibri"/>
          <w:color w:val="000000"/>
          <w:sz w:val="22"/>
          <w:szCs w:val="22"/>
        </w:rPr>
        <w:t>)</w:t>
      </w:r>
      <w:r w:rsidR="00973421" w:rsidRPr="005A7C4E">
        <w:rPr>
          <w:rFonts w:ascii="Corbel" w:hAnsi="Corbel" w:cs="Calibri"/>
          <w:color w:val="000000"/>
          <w:sz w:val="22"/>
          <w:szCs w:val="22"/>
        </w:rPr>
        <w:t xml:space="preserve">, a key </w:t>
      </w:r>
      <w:r w:rsidR="007A6F0D" w:rsidRPr="005A7C4E">
        <w:rPr>
          <w:rFonts w:ascii="Corbel" w:hAnsi="Corbel" w:cs="Calibri"/>
          <w:color w:val="000000"/>
          <w:sz w:val="22"/>
          <w:szCs w:val="22"/>
        </w:rPr>
        <w:t>objection to the former</w:t>
      </w:r>
      <w:r w:rsidR="00F85A7B">
        <w:rPr>
          <w:rFonts w:ascii="Corbel" w:hAnsi="Corbel" w:cs="Calibri"/>
          <w:color w:val="000000"/>
          <w:sz w:val="22"/>
          <w:szCs w:val="22"/>
        </w:rPr>
        <w:t xml:space="preserve">, which is often expressed by proponents of the latter, </w:t>
      </w:r>
      <w:r w:rsidR="007A6F0D" w:rsidRPr="005A7C4E">
        <w:rPr>
          <w:rFonts w:ascii="Corbel" w:hAnsi="Corbel" w:cs="Calibri"/>
          <w:color w:val="000000"/>
          <w:sz w:val="22"/>
          <w:szCs w:val="22"/>
        </w:rPr>
        <w:t xml:space="preserve">is </w:t>
      </w:r>
      <w:r w:rsidR="00EE399F" w:rsidRPr="005A7C4E">
        <w:rPr>
          <w:rFonts w:ascii="Corbel" w:hAnsi="Corbel" w:cs="Calibri"/>
          <w:color w:val="000000"/>
          <w:sz w:val="22"/>
          <w:szCs w:val="22"/>
        </w:rPr>
        <w:t>a</w:t>
      </w:r>
      <w:r w:rsidR="007A6F0D" w:rsidRPr="005A7C4E">
        <w:rPr>
          <w:rFonts w:ascii="Corbel" w:hAnsi="Corbel" w:cs="Calibri"/>
          <w:color w:val="000000"/>
          <w:sz w:val="22"/>
          <w:szCs w:val="22"/>
        </w:rPr>
        <w:t xml:space="preserve"> concern about ‘the state’s proper standing to delve so deeply into sentenced offenders’ moral attitudes’, and thus interfere with his or her autonomy as a moral agent. Bottoms argues, however, for a form of penal censure that encourages prisoners to ‘turn around’ their lives, without demanding ‘deep contrition’ </w:t>
      </w:r>
      <w:r w:rsidR="009C30F1" w:rsidRPr="005A7C4E">
        <w:rPr>
          <w:rFonts w:ascii="Corbel" w:hAnsi="Corbel" w:cs="Calibri"/>
          <w:color w:val="000000"/>
          <w:sz w:val="22"/>
          <w:szCs w:val="22"/>
        </w:rPr>
        <w:t>(p</w:t>
      </w:r>
      <w:r w:rsidR="007731C2">
        <w:rPr>
          <w:rFonts w:ascii="Corbel" w:hAnsi="Corbel" w:cs="Calibri"/>
          <w:color w:val="000000"/>
          <w:sz w:val="22"/>
          <w:szCs w:val="22"/>
        </w:rPr>
        <w:t xml:space="preserve">. </w:t>
      </w:r>
      <w:r w:rsidR="009C30F1" w:rsidRPr="005A7C4E">
        <w:rPr>
          <w:rFonts w:ascii="Corbel" w:hAnsi="Corbel" w:cs="Calibri"/>
          <w:color w:val="000000"/>
          <w:sz w:val="22"/>
          <w:szCs w:val="22"/>
        </w:rPr>
        <w:t xml:space="preserve">128) </w:t>
      </w:r>
      <w:r w:rsidR="007A6F0D" w:rsidRPr="005A7C4E">
        <w:rPr>
          <w:rFonts w:ascii="Corbel" w:hAnsi="Corbel" w:cs="Calibri"/>
          <w:color w:val="000000"/>
          <w:sz w:val="22"/>
          <w:szCs w:val="22"/>
        </w:rPr>
        <w:t xml:space="preserve">or seeking ‘to elicit certain </w:t>
      </w:r>
      <w:r w:rsidR="007A6F0D" w:rsidRPr="005A7C4E">
        <w:rPr>
          <w:rFonts w:ascii="Corbel" w:hAnsi="Corbel" w:cs="Calibri"/>
          <w:i/>
          <w:color w:val="000000"/>
          <w:sz w:val="22"/>
          <w:szCs w:val="22"/>
        </w:rPr>
        <w:t xml:space="preserve">internal </w:t>
      </w:r>
      <w:r w:rsidR="007A6F0D" w:rsidRPr="005A7C4E">
        <w:rPr>
          <w:rFonts w:ascii="Corbel" w:hAnsi="Corbel" w:cs="Calibri"/>
          <w:color w:val="000000"/>
          <w:sz w:val="22"/>
          <w:szCs w:val="22"/>
        </w:rPr>
        <w:t xml:space="preserve">states’. </w:t>
      </w:r>
      <w:r w:rsidR="00661911" w:rsidRPr="005A7C4E">
        <w:rPr>
          <w:rFonts w:ascii="Corbel" w:hAnsi="Corbel" w:cs="Calibri"/>
          <w:color w:val="000000"/>
          <w:sz w:val="22"/>
          <w:szCs w:val="22"/>
        </w:rPr>
        <w:t xml:space="preserve">Importantly, </w:t>
      </w:r>
      <w:r w:rsidR="00BA5AA4" w:rsidRPr="005A7C4E">
        <w:rPr>
          <w:rFonts w:ascii="Corbel" w:hAnsi="Corbel" w:cs="Calibri"/>
          <w:color w:val="000000"/>
          <w:sz w:val="22"/>
          <w:szCs w:val="22"/>
        </w:rPr>
        <w:t>the</w:t>
      </w:r>
      <w:r w:rsidR="00661911" w:rsidRPr="005A7C4E">
        <w:rPr>
          <w:rFonts w:ascii="Corbel" w:hAnsi="Corbel" w:cs="Calibri"/>
          <w:color w:val="000000"/>
          <w:sz w:val="22"/>
          <w:szCs w:val="22"/>
        </w:rPr>
        <w:t xml:space="preserve"> form of repentance </w:t>
      </w:r>
      <w:r w:rsidR="00BA5AA4" w:rsidRPr="005A7C4E">
        <w:rPr>
          <w:rFonts w:ascii="Corbel" w:hAnsi="Corbel" w:cs="Calibri"/>
          <w:color w:val="000000"/>
          <w:sz w:val="22"/>
          <w:szCs w:val="22"/>
        </w:rPr>
        <w:t xml:space="preserve">that he endorses </w:t>
      </w:r>
      <w:r w:rsidR="00661911" w:rsidRPr="005A7C4E">
        <w:rPr>
          <w:rFonts w:ascii="Corbel" w:hAnsi="Corbel" w:cs="Calibri"/>
          <w:color w:val="000000"/>
          <w:sz w:val="22"/>
          <w:szCs w:val="22"/>
        </w:rPr>
        <w:t>is future-oriented rather than ‘backward-looking’ i.e. geared towards the construction of a new set of life practices rather than preoccupied with a past deed (with ‘no explicit focus on remorse or regret’ (p</w:t>
      </w:r>
      <w:r w:rsidR="007731C2">
        <w:rPr>
          <w:rFonts w:ascii="Corbel" w:hAnsi="Corbel" w:cs="Calibri"/>
          <w:color w:val="000000"/>
          <w:sz w:val="22"/>
          <w:szCs w:val="22"/>
        </w:rPr>
        <w:t xml:space="preserve">. </w:t>
      </w:r>
      <w:r w:rsidR="00661911" w:rsidRPr="005A7C4E">
        <w:rPr>
          <w:rFonts w:ascii="Corbel" w:hAnsi="Corbel" w:cs="Calibri"/>
          <w:color w:val="000000"/>
          <w:sz w:val="22"/>
          <w:szCs w:val="22"/>
        </w:rPr>
        <w:t>129)</w:t>
      </w:r>
      <w:r w:rsidR="0044144A">
        <w:rPr>
          <w:rFonts w:ascii="Corbel" w:hAnsi="Corbel" w:cs="Calibri"/>
          <w:color w:val="000000"/>
          <w:sz w:val="22"/>
          <w:szCs w:val="22"/>
        </w:rPr>
        <w:t>)</w:t>
      </w:r>
      <w:r w:rsidR="00661911" w:rsidRPr="005A7C4E">
        <w:rPr>
          <w:rFonts w:ascii="Corbel" w:hAnsi="Corbel" w:cs="Calibri"/>
          <w:color w:val="000000"/>
          <w:sz w:val="22"/>
          <w:szCs w:val="22"/>
        </w:rPr>
        <w:t xml:space="preserve">. </w:t>
      </w:r>
      <w:r w:rsidR="007A6F0D" w:rsidRPr="005A7C4E">
        <w:rPr>
          <w:rFonts w:ascii="Corbel" w:hAnsi="Corbel" w:cs="Calibri"/>
          <w:color w:val="000000"/>
          <w:sz w:val="22"/>
          <w:szCs w:val="22"/>
        </w:rPr>
        <w:t>This, Bottoms argues, is not only normatively defensible, but is also consistent with the desire expressed almost universally by priso</w:t>
      </w:r>
      <w:r w:rsidR="00661911" w:rsidRPr="005A7C4E">
        <w:rPr>
          <w:rFonts w:ascii="Corbel" w:hAnsi="Corbel" w:cs="Calibri"/>
          <w:color w:val="000000"/>
          <w:sz w:val="22"/>
          <w:szCs w:val="22"/>
        </w:rPr>
        <w:t xml:space="preserve">ners to desist from crime, even in the initial absence of feelings of deep remorse. As Bottoms goes on to note, </w:t>
      </w:r>
      <w:r w:rsidR="00CF6E03" w:rsidRPr="005A7C4E">
        <w:rPr>
          <w:rFonts w:ascii="Corbel" w:hAnsi="Corbel" w:cs="Calibri"/>
          <w:color w:val="000000"/>
          <w:sz w:val="22"/>
          <w:szCs w:val="22"/>
        </w:rPr>
        <w:t>as part of his discussion of excessive penal intervention</w:t>
      </w:r>
      <w:r w:rsidR="00872A59" w:rsidRPr="005A7C4E">
        <w:rPr>
          <w:rFonts w:ascii="Corbel" w:hAnsi="Corbel" w:cs="Calibri"/>
          <w:color w:val="000000"/>
          <w:sz w:val="22"/>
          <w:szCs w:val="22"/>
        </w:rPr>
        <w:t>s</w:t>
      </w:r>
      <w:r w:rsidR="00CF6E03" w:rsidRPr="005A7C4E">
        <w:rPr>
          <w:rFonts w:ascii="Corbel" w:hAnsi="Corbel" w:cs="Calibri"/>
          <w:color w:val="000000"/>
          <w:sz w:val="22"/>
          <w:szCs w:val="22"/>
        </w:rPr>
        <w:t xml:space="preserve">, ‘it is actually more common for [offenders] to complain that criminal justice workers </w:t>
      </w:r>
      <w:r w:rsidR="00CF6E03" w:rsidRPr="005A7C4E">
        <w:rPr>
          <w:rFonts w:ascii="Corbel" w:hAnsi="Corbel" w:cs="Calibri"/>
          <w:color w:val="000000"/>
          <w:sz w:val="22"/>
          <w:szCs w:val="22"/>
        </w:rPr>
        <w:lastRenderedPageBreak/>
        <w:t xml:space="preserve">have provided </w:t>
      </w:r>
      <w:r w:rsidR="00CF6E03" w:rsidRPr="005A7C4E">
        <w:rPr>
          <w:rFonts w:ascii="Corbel" w:hAnsi="Corbel" w:cs="Calibri"/>
          <w:i/>
          <w:color w:val="000000"/>
          <w:sz w:val="22"/>
          <w:szCs w:val="22"/>
        </w:rPr>
        <w:t xml:space="preserve">insufficient </w:t>
      </w:r>
      <w:r w:rsidR="00CF6E03" w:rsidRPr="005A7C4E">
        <w:rPr>
          <w:rFonts w:ascii="Corbel" w:hAnsi="Corbel" w:cs="Calibri"/>
          <w:color w:val="000000"/>
          <w:sz w:val="22"/>
          <w:szCs w:val="22"/>
        </w:rPr>
        <w:t xml:space="preserve">help towards </w:t>
      </w:r>
      <w:r w:rsidR="0044144A">
        <w:rPr>
          <w:rFonts w:ascii="Corbel" w:hAnsi="Corbel" w:cs="Calibri"/>
          <w:color w:val="000000"/>
          <w:sz w:val="22"/>
          <w:szCs w:val="22"/>
        </w:rPr>
        <w:t>“</w:t>
      </w:r>
      <w:r w:rsidR="00CF6E03" w:rsidRPr="005A7C4E">
        <w:rPr>
          <w:rFonts w:ascii="Corbel" w:hAnsi="Corbel" w:cs="Calibri"/>
          <w:color w:val="000000"/>
          <w:sz w:val="22"/>
          <w:szCs w:val="22"/>
        </w:rPr>
        <w:t>going straight</w:t>
      </w:r>
      <w:r w:rsidR="0044144A">
        <w:rPr>
          <w:rFonts w:ascii="Corbel" w:hAnsi="Corbel" w:cs="Calibri"/>
          <w:color w:val="000000"/>
          <w:sz w:val="22"/>
          <w:szCs w:val="22"/>
        </w:rPr>
        <w:t>”</w:t>
      </w:r>
      <w:r w:rsidR="00CF6E03" w:rsidRPr="005A7C4E">
        <w:rPr>
          <w:rFonts w:ascii="Corbel" w:hAnsi="Corbel" w:cs="Calibri"/>
          <w:color w:val="000000"/>
          <w:sz w:val="22"/>
          <w:szCs w:val="22"/>
        </w:rPr>
        <w:t>, than that the state has been intrusive’ (p</w:t>
      </w:r>
      <w:r w:rsidR="007731C2">
        <w:rPr>
          <w:rFonts w:ascii="Corbel" w:hAnsi="Corbel" w:cs="Calibri"/>
          <w:color w:val="000000"/>
          <w:sz w:val="22"/>
          <w:szCs w:val="22"/>
        </w:rPr>
        <w:t xml:space="preserve">. </w:t>
      </w:r>
      <w:r w:rsidR="00CF6E03" w:rsidRPr="005A7C4E">
        <w:rPr>
          <w:rFonts w:ascii="Corbel" w:hAnsi="Corbel" w:cs="Calibri"/>
          <w:color w:val="000000"/>
          <w:sz w:val="22"/>
          <w:szCs w:val="22"/>
        </w:rPr>
        <w:t xml:space="preserve">136, italics in original). </w:t>
      </w:r>
    </w:p>
    <w:p w14:paraId="2AF84EC1" w14:textId="7C996289" w:rsidR="00661911" w:rsidRPr="005A7C4E" w:rsidRDefault="00661911" w:rsidP="00AF154F">
      <w:pPr>
        <w:spacing w:line="276" w:lineRule="auto"/>
        <w:rPr>
          <w:rFonts w:ascii="Corbel" w:hAnsi="Corbel" w:cs="Calibri"/>
          <w:color w:val="000000"/>
          <w:sz w:val="22"/>
          <w:szCs w:val="22"/>
        </w:rPr>
      </w:pPr>
    </w:p>
    <w:p w14:paraId="2FF8E29E" w14:textId="615D89FB" w:rsidR="0061439A" w:rsidRDefault="00CB1E8F" w:rsidP="00AF154F">
      <w:pPr>
        <w:spacing w:line="276" w:lineRule="auto"/>
        <w:rPr>
          <w:rFonts w:ascii="Corbel" w:hAnsi="Corbel" w:cs="Calibri"/>
          <w:color w:val="000000"/>
          <w:sz w:val="22"/>
          <w:szCs w:val="22"/>
        </w:rPr>
      </w:pPr>
      <w:r w:rsidRPr="005A7C4E">
        <w:rPr>
          <w:rFonts w:ascii="Corbel" w:hAnsi="Corbel" w:cs="Calibri"/>
          <w:color w:val="000000"/>
          <w:sz w:val="22"/>
          <w:szCs w:val="22"/>
        </w:rPr>
        <w:t xml:space="preserve">Our article represents </w:t>
      </w:r>
      <w:r w:rsidR="006D5F10" w:rsidRPr="005A7C4E">
        <w:rPr>
          <w:rFonts w:ascii="Corbel" w:hAnsi="Corbel" w:cs="Calibri"/>
          <w:color w:val="000000"/>
          <w:sz w:val="22"/>
          <w:szCs w:val="22"/>
        </w:rPr>
        <w:t xml:space="preserve">a ground-up corroboration </w:t>
      </w:r>
      <w:r w:rsidR="00844687" w:rsidRPr="005A7C4E">
        <w:rPr>
          <w:rFonts w:ascii="Corbel" w:hAnsi="Corbel" w:cs="Calibri"/>
          <w:color w:val="000000"/>
          <w:sz w:val="22"/>
          <w:szCs w:val="22"/>
        </w:rPr>
        <w:t xml:space="preserve">and refinement </w:t>
      </w:r>
      <w:r w:rsidR="006D5F10" w:rsidRPr="005A7C4E">
        <w:rPr>
          <w:rFonts w:ascii="Corbel" w:hAnsi="Corbel" w:cs="Calibri"/>
          <w:color w:val="000000"/>
          <w:sz w:val="22"/>
          <w:szCs w:val="22"/>
        </w:rPr>
        <w:t>of Bottoms’s argument</w:t>
      </w:r>
      <w:r w:rsidR="00844687" w:rsidRPr="005A7C4E">
        <w:rPr>
          <w:rFonts w:ascii="Corbel" w:hAnsi="Corbel" w:cs="Calibri"/>
          <w:color w:val="000000"/>
          <w:sz w:val="22"/>
          <w:szCs w:val="22"/>
        </w:rPr>
        <w:t>.</w:t>
      </w:r>
      <w:r w:rsidR="005D1B01" w:rsidRPr="005A7C4E">
        <w:rPr>
          <w:rFonts w:ascii="Corbel" w:hAnsi="Corbel" w:cs="Calibri"/>
          <w:color w:val="000000"/>
          <w:sz w:val="22"/>
          <w:szCs w:val="22"/>
        </w:rPr>
        <w:t xml:space="preserve"> We have argued that p</w:t>
      </w:r>
      <w:r w:rsidR="006D5F10" w:rsidRPr="005A7C4E">
        <w:rPr>
          <w:rFonts w:ascii="Corbel" w:hAnsi="Corbel" w:cs="Calibri"/>
          <w:color w:val="000000"/>
          <w:sz w:val="22"/>
          <w:szCs w:val="22"/>
        </w:rPr>
        <w:t xml:space="preserve">risoners </w:t>
      </w:r>
      <w:r w:rsidR="003255A0">
        <w:rPr>
          <w:rFonts w:ascii="Corbel" w:hAnsi="Corbel" w:cs="Calibri"/>
          <w:color w:val="000000"/>
          <w:sz w:val="22"/>
          <w:szCs w:val="22"/>
        </w:rPr>
        <w:t>often</w:t>
      </w:r>
      <w:r w:rsidR="003255A0" w:rsidRPr="005A7C4E">
        <w:rPr>
          <w:rFonts w:ascii="Corbel" w:hAnsi="Corbel" w:cs="Calibri"/>
          <w:color w:val="000000"/>
          <w:sz w:val="22"/>
          <w:szCs w:val="22"/>
        </w:rPr>
        <w:t xml:space="preserve"> </w:t>
      </w:r>
      <w:r w:rsidR="006D5F10" w:rsidRPr="005A7C4E">
        <w:rPr>
          <w:rFonts w:ascii="Corbel" w:hAnsi="Corbel" w:cs="Calibri"/>
          <w:color w:val="000000"/>
          <w:sz w:val="22"/>
          <w:szCs w:val="22"/>
        </w:rPr>
        <w:t xml:space="preserve">welcome </w:t>
      </w:r>
      <w:r w:rsidR="006423DC">
        <w:rPr>
          <w:rFonts w:ascii="Corbel" w:hAnsi="Corbel" w:cs="Calibri"/>
          <w:color w:val="000000"/>
          <w:sz w:val="22"/>
          <w:szCs w:val="22"/>
        </w:rPr>
        <w:t xml:space="preserve">institutional attention – including certain forms of </w:t>
      </w:r>
      <w:r w:rsidR="001B0D42">
        <w:rPr>
          <w:rFonts w:ascii="Corbel" w:hAnsi="Corbel" w:cs="Calibri"/>
          <w:color w:val="000000"/>
          <w:sz w:val="22"/>
          <w:szCs w:val="22"/>
        </w:rPr>
        <w:t>oversight</w:t>
      </w:r>
      <w:r w:rsidR="006423DC" w:rsidRPr="00BE2DF3">
        <w:rPr>
          <w:rFonts w:ascii="Corbel" w:hAnsi="Corbel" w:cs="Calibri"/>
          <w:color w:val="000000"/>
          <w:sz w:val="22"/>
          <w:szCs w:val="22"/>
        </w:rPr>
        <w:t xml:space="preserve"> </w:t>
      </w:r>
      <w:r w:rsidR="00F12032" w:rsidRPr="00BE2DF3">
        <w:rPr>
          <w:rFonts w:ascii="Corbel" w:hAnsi="Corbel" w:cs="Calibri"/>
          <w:color w:val="000000"/>
          <w:sz w:val="22"/>
          <w:szCs w:val="22"/>
        </w:rPr>
        <w:t>and</w:t>
      </w:r>
      <w:r w:rsidR="006D5F10" w:rsidRPr="00BE2DF3">
        <w:rPr>
          <w:rFonts w:ascii="Corbel" w:hAnsi="Corbel" w:cs="Calibri"/>
          <w:color w:val="000000"/>
          <w:sz w:val="22"/>
          <w:szCs w:val="22"/>
        </w:rPr>
        <w:t xml:space="preserve"> intervention</w:t>
      </w:r>
      <w:r w:rsidR="00BE2DF3">
        <w:rPr>
          <w:rFonts w:ascii="Corbel" w:hAnsi="Corbel" w:cs="Calibri"/>
          <w:color w:val="000000"/>
          <w:sz w:val="22"/>
          <w:szCs w:val="22"/>
        </w:rPr>
        <w:t xml:space="preserve"> – when it is </w:t>
      </w:r>
      <w:r w:rsidR="006D5F10" w:rsidRPr="005A7C4E">
        <w:rPr>
          <w:rFonts w:ascii="Corbel" w:hAnsi="Corbel" w:cs="Calibri"/>
          <w:color w:val="000000"/>
          <w:sz w:val="22"/>
          <w:szCs w:val="22"/>
        </w:rPr>
        <w:t xml:space="preserve">supportive rather than coercive, and </w:t>
      </w:r>
      <w:r w:rsidR="00455589" w:rsidRPr="005A7C4E">
        <w:rPr>
          <w:rFonts w:ascii="Corbel" w:hAnsi="Corbel" w:cs="Calibri"/>
          <w:color w:val="000000"/>
          <w:sz w:val="22"/>
          <w:szCs w:val="22"/>
        </w:rPr>
        <w:t xml:space="preserve">where </w:t>
      </w:r>
      <w:r w:rsidR="00BE2DF3">
        <w:rPr>
          <w:rFonts w:ascii="Corbel" w:hAnsi="Corbel" w:cs="Calibri"/>
          <w:color w:val="000000"/>
          <w:sz w:val="22"/>
          <w:szCs w:val="22"/>
        </w:rPr>
        <w:t>it</w:t>
      </w:r>
      <w:r w:rsidR="00BE2DF3" w:rsidRPr="005A7C4E">
        <w:rPr>
          <w:rFonts w:ascii="Corbel" w:hAnsi="Corbel" w:cs="Calibri"/>
          <w:color w:val="000000"/>
          <w:sz w:val="22"/>
          <w:szCs w:val="22"/>
        </w:rPr>
        <w:t xml:space="preserve"> </w:t>
      </w:r>
      <w:r w:rsidR="00164193">
        <w:rPr>
          <w:rFonts w:ascii="Corbel" w:hAnsi="Corbel" w:cs="Calibri"/>
          <w:color w:val="000000"/>
          <w:sz w:val="22"/>
          <w:szCs w:val="22"/>
        </w:rPr>
        <w:t xml:space="preserve">recognises and </w:t>
      </w:r>
      <w:r w:rsidR="006D5F10" w:rsidRPr="005A7C4E">
        <w:rPr>
          <w:rFonts w:ascii="Corbel" w:hAnsi="Corbel" w:cs="Calibri"/>
          <w:color w:val="000000"/>
          <w:sz w:val="22"/>
          <w:szCs w:val="22"/>
        </w:rPr>
        <w:t>maintain</w:t>
      </w:r>
      <w:r w:rsidR="00BE2DF3">
        <w:rPr>
          <w:rFonts w:ascii="Corbel" w:hAnsi="Corbel" w:cs="Calibri"/>
          <w:color w:val="000000"/>
          <w:sz w:val="22"/>
          <w:szCs w:val="22"/>
        </w:rPr>
        <w:t>s</w:t>
      </w:r>
      <w:r w:rsidR="006D5F10" w:rsidRPr="005A7C4E">
        <w:rPr>
          <w:rFonts w:ascii="Corbel" w:hAnsi="Corbel" w:cs="Calibri"/>
          <w:color w:val="000000"/>
          <w:sz w:val="22"/>
          <w:szCs w:val="22"/>
        </w:rPr>
        <w:t xml:space="preserve"> the integrity of the individual</w:t>
      </w:r>
      <w:r w:rsidR="00455589" w:rsidRPr="005A7C4E">
        <w:rPr>
          <w:rFonts w:ascii="Corbel" w:hAnsi="Corbel" w:cs="Calibri"/>
          <w:color w:val="000000"/>
          <w:sz w:val="22"/>
          <w:szCs w:val="22"/>
        </w:rPr>
        <w:t xml:space="preserve"> </w:t>
      </w:r>
      <w:r w:rsidR="002638E1" w:rsidRPr="005A7C4E">
        <w:rPr>
          <w:rFonts w:ascii="Corbel" w:hAnsi="Corbel" w:cs="Calibri"/>
          <w:color w:val="000000"/>
          <w:sz w:val="22"/>
          <w:szCs w:val="22"/>
        </w:rPr>
        <w:t>through</w:t>
      </w:r>
      <w:r w:rsidR="00455589" w:rsidRPr="005A7C4E">
        <w:rPr>
          <w:rFonts w:ascii="Corbel" w:hAnsi="Corbel" w:cs="Calibri"/>
          <w:color w:val="000000"/>
          <w:sz w:val="22"/>
          <w:szCs w:val="22"/>
        </w:rPr>
        <w:t xml:space="preserve"> </w:t>
      </w:r>
      <w:r w:rsidR="002638E1" w:rsidRPr="005A7C4E">
        <w:rPr>
          <w:rFonts w:ascii="Corbel" w:hAnsi="Corbel" w:cs="Calibri"/>
          <w:color w:val="000000"/>
          <w:sz w:val="22"/>
          <w:szCs w:val="22"/>
        </w:rPr>
        <w:t>authentic engagement</w:t>
      </w:r>
      <w:r w:rsidR="00455589" w:rsidRPr="005A7C4E">
        <w:rPr>
          <w:rFonts w:ascii="Corbel" w:hAnsi="Corbel" w:cs="Calibri"/>
          <w:color w:val="000000"/>
          <w:sz w:val="22"/>
          <w:szCs w:val="22"/>
        </w:rPr>
        <w:t xml:space="preserve"> with his or her </w:t>
      </w:r>
      <w:r w:rsidR="00DB2877" w:rsidRPr="005A7C4E">
        <w:rPr>
          <w:rFonts w:ascii="Corbel" w:hAnsi="Corbel" w:cs="Calibri"/>
          <w:color w:val="000000"/>
          <w:sz w:val="22"/>
          <w:szCs w:val="22"/>
        </w:rPr>
        <w:t>full personhood</w:t>
      </w:r>
      <w:r w:rsidR="00455589" w:rsidRPr="005A7C4E">
        <w:rPr>
          <w:rFonts w:ascii="Corbel" w:hAnsi="Corbel" w:cs="Calibri"/>
          <w:color w:val="000000"/>
          <w:sz w:val="22"/>
          <w:szCs w:val="22"/>
        </w:rPr>
        <w:t xml:space="preserve"> rather than </w:t>
      </w:r>
      <w:r w:rsidR="008A7F34" w:rsidRPr="005A7C4E">
        <w:rPr>
          <w:rFonts w:ascii="Corbel" w:hAnsi="Corbel" w:cs="Calibri"/>
          <w:color w:val="000000"/>
          <w:sz w:val="22"/>
          <w:szCs w:val="22"/>
        </w:rPr>
        <w:t>trapping</w:t>
      </w:r>
      <w:r w:rsidR="00455589" w:rsidRPr="005A7C4E">
        <w:rPr>
          <w:rFonts w:ascii="Corbel" w:hAnsi="Corbel" w:cs="Calibri"/>
          <w:color w:val="000000"/>
          <w:sz w:val="22"/>
          <w:szCs w:val="22"/>
        </w:rPr>
        <w:t xml:space="preserve"> him or her </w:t>
      </w:r>
      <w:r w:rsidR="00A2495A" w:rsidRPr="005A7C4E">
        <w:rPr>
          <w:rFonts w:ascii="Corbel" w:hAnsi="Corbel" w:cs="Calibri"/>
          <w:color w:val="000000"/>
          <w:sz w:val="22"/>
          <w:szCs w:val="22"/>
        </w:rPr>
        <w:t xml:space="preserve">in the </w:t>
      </w:r>
      <w:r w:rsidR="008A7F34" w:rsidRPr="005A7C4E">
        <w:rPr>
          <w:rFonts w:ascii="Corbel" w:hAnsi="Corbel" w:cs="Calibri"/>
          <w:color w:val="000000"/>
          <w:sz w:val="22"/>
          <w:szCs w:val="22"/>
        </w:rPr>
        <w:t xml:space="preserve">amber of the </w:t>
      </w:r>
      <w:r w:rsidR="00A2495A" w:rsidRPr="005A7C4E">
        <w:rPr>
          <w:rFonts w:ascii="Corbel" w:hAnsi="Corbel" w:cs="Calibri"/>
          <w:color w:val="000000"/>
          <w:sz w:val="22"/>
          <w:szCs w:val="22"/>
        </w:rPr>
        <w:t xml:space="preserve">past, or </w:t>
      </w:r>
      <w:r w:rsidR="006350A2" w:rsidRPr="005A7C4E">
        <w:rPr>
          <w:rFonts w:ascii="Corbel" w:hAnsi="Corbel" w:cs="Calibri"/>
          <w:color w:val="000000"/>
          <w:sz w:val="22"/>
          <w:szCs w:val="22"/>
        </w:rPr>
        <w:t>refracting his or her selfhood</w:t>
      </w:r>
      <w:r w:rsidR="004A67DC" w:rsidRPr="005A7C4E">
        <w:rPr>
          <w:rFonts w:ascii="Corbel" w:hAnsi="Corbel" w:cs="Calibri"/>
          <w:color w:val="000000"/>
          <w:sz w:val="22"/>
          <w:szCs w:val="22"/>
        </w:rPr>
        <w:t xml:space="preserve"> through </w:t>
      </w:r>
      <w:r w:rsidR="006350A2" w:rsidRPr="005A7C4E">
        <w:rPr>
          <w:rFonts w:ascii="Corbel" w:hAnsi="Corbel" w:cs="Calibri"/>
          <w:color w:val="000000"/>
          <w:sz w:val="22"/>
          <w:szCs w:val="22"/>
        </w:rPr>
        <w:t xml:space="preserve">the </w:t>
      </w:r>
      <w:r w:rsidR="008B2929" w:rsidRPr="005A7C4E">
        <w:rPr>
          <w:rFonts w:ascii="Corbel" w:hAnsi="Corbel" w:cs="Calibri"/>
          <w:color w:val="000000"/>
          <w:sz w:val="22"/>
          <w:szCs w:val="22"/>
        </w:rPr>
        <w:t xml:space="preserve">limiting </w:t>
      </w:r>
      <w:r w:rsidR="006350A2" w:rsidRPr="005A7C4E">
        <w:rPr>
          <w:rFonts w:ascii="Corbel" w:hAnsi="Corbel" w:cs="Calibri"/>
          <w:color w:val="000000"/>
          <w:sz w:val="22"/>
          <w:szCs w:val="22"/>
        </w:rPr>
        <w:t xml:space="preserve">prism of </w:t>
      </w:r>
      <w:r w:rsidR="00F12032" w:rsidRPr="005A7C4E">
        <w:rPr>
          <w:rFonts w:ascii="Corbel" w:hAnsi="Corbel" w:cs="Calibri"/>
          <w:color w:val="000000"/>
          <w:sz w:val="22"/>
          <w:szCs w:val="22"/>
        </w:rPr>
        <w:t>cognitive behavioural</w:t>
      </w:r>
      <w:r w:rsidR="006350A2" w:rsidRPr="005A7C4E">
        <w:rPr>
          <w:rFonts w:ascii="Corbel" w:hAnsi="Corbel" w:cs="Calibri"/>
          <w:color w:val="000000"/>
          <w:sz w:val="22"/>
          <w:szCs w:val="22"/>
        </w:rPr>
        <w:t xml:space="preserve"> discourse. </w:t>
      </w:r>
      <w:r w:rsidR="00105BFE">
        <w:rPr>
          <w:rFonts w:ascii="Corbel" w:hAnsi="Corbel" w:cs="Calibri"/>
          <w:color w:val="000000"/>
          <w:sz w:val="22"/>
          <w:szCs w:val="22"/>
        </w:rPr>
        <w:t>There are limits to this model</w:t>
      </w:r>
      <w:r w:rsidR="0061439A">
        <w:rPr>
          <w:rFonts w:ascii="Corbel" w:hAnsi="Corbel" w:cs="Calibri"/>
          <w:color w:val="000000"/>
          <w:sz w:val="22"/>
          <w:szCs w:val="22"/>
        </w:rPr>
        <w:t>, of course,</w:t>
      </w:r>
      <w:r w:rsidR="005E1309">
        <w:rPr>
          <w:rFonts w:ascii="Corbel" w:hAnsi="Corbel" w:cs="Calibri"/>
          <w:color w:val="000000"/>
          <w:sz w:val="22"/>
          <w:szCs w:val="22"/>
        </w:rPr>
        <w:t xml:space="preserve"> where prisoners</w:t>
      </w:r>
      <w:r w:rsidR="0061439A">
        <w:rPr>
          <w:rFonts w:ascii="Corbel" w:hAnsi="Corbel" w:cs="Calibri"/>
          <w:color w:val="000000"/>
          <w:sz w:val="22"/>
          <w:szCs w:val="22"/>
        </w:rPr>
        <w:t xml:space="preserve"> falsely claim innocence, </w:t>
      </w:r>
      <w:r w:rsidR="00F85A7B">
        <w:rPr>
          <w:rFonts w:ascii="Corbel" w:hAnsi="Corbel" w:cs="Calibri"/>
          <w:color w:val="000000"/>
          <w:sz w:val="22"/>
          <w:szCs w:val="22"/>
        </w:rPr>
        <w:t xml:space="preserve">genuinely </w:t>
      </w:r>
      <w:r w:rsidR="0061439A">
        <w:rPr>
          <w:rFonts w:ascii="Corbel" w:hAnsi="Corbel" w:cs="Calibri"/>
          <w:color w:val="000000"/>
          <w:sz w:val="22"/>
          <w:szCs w:val="22"/>
        </w:rPr>
        <w:t xml:space="preserve">believe that they have done </w:t>
      </w:r>
      <w:r w:rsidR="00E63C26">
        <w:rPr>
          <w:rFonts w:ascii="Corbel" w:hAnsi="Corbel" w:cs="Calibri"/>
          <w:color w:val="000000"/>
          <w:sz w:val="22"/>
          <w:szCs w:val="22"/>
        </w:rPr>
        <w:t xml:space="preserve">no </w:t>
      </w:r>
      <w:r w:rsidR="0061439A">
        <w:rPr>
          <w:rFonts w:ascii="Corbel" w:hAnsi="Corbel" w:cs="Calibri"/>
          <w:color w:val="000000"/>
          <w:sz w:val="22"/>
          <w:szCs w:val="22"/>
        </w:rPr>
        <w:t xml:space="preserve">wrong, </w:t>
      </w:r>
      <w:r w:rsidR="00CC6269">
        <w:rPr>
          <w:rFonts w:ascii="Corbel" w:hAnsi="Corbel" w:cs="Calibri"/>
          <w:color w:val="000000"/>
          <w:sz w:val="22"/>
          <w:szCs w:val="22"/>
        </w:rPr>
        <w:t>engage in forms of denial</w:t>
      </w:r>
      <w:r w:rsidR="00851EFD">
        <w:rPr>
          <w:rFonts w:ascii="Corbel" w:hAnsi="Corbel" w:cs="Calibri"/>
          <w:color w:val="000000"/>
          <w:sz w:val="22"/>
          <w:szCs w:val="22"/>
        </w:rPr>
        <w:t xml:space="preserve">, </w:t>
      </w:r>
      <w:r w:rsidR="0061439A">
        <w:rPr>
          <w:rFonts w:ascii="Corbel" w:hAnsi="Corbel" w:cs="Calibri"/>
          <w:color w:val="000000"/>
          <w:sz w:val="22"/>
          <w:szCs w:val="22"/>
        </w:rPr>
        <w:t xml:space="preserve">misidentify their </w:t>
      </w:r>
      <w:r w:rsidR="0037342F">
        <w:rPr>
          <w:rFonts w:ascii="Corbel" w:hAnsi="Corbel" w:cs="Calibri"/>
          <w:color w:val="000000"/>
          <w:sz w:val="22"/>
          <w:szCs w:val="22"/>
        </w:rPr>
        <w:t xml:space="preserve">own </w:t>
      </w:r>
      <w:r w:rsidR="0061439A">
        <w:rPr>
          <w:rFonts w:ascii="Corbel" w:hAnsi="Corbel" w:cs="Calibri"/>
          <w:color w:val="000000"/>
          <w:sz w:val="22"/>
          <w:szCs w:val="22"/>
        </w:rPr>
        <w:t>needs</w:t>
      </w:r>
      <w:r w:rsidR="007B360C">
        <w:rPr>
          <w:rFonts w:ascii="Corbel" w:hAnsi="Corbel" w:cs="Calibri"/>
          <w:color w:val="000000"/>
          <w:sz w:val="22"/>
          <w:szCs w:val="22"/>
        </w:rPr>
        <w:t xml:space="preserve">, or </w:t>
      </w:r>
      <w:r w:rsidR="00976C9E">
        <w:rPr>
          <w:rFonts w:ascii="Corbel" w:hAnsi="Corbel" w:cs="Calibri"/>
          <w:color w:val="000000"/>
          <w:sz w:val="22"/>
          <w:szCs w:val="22"/>
        </w:rPr>
        <w:t>dispute aspects of their offence in order to protect themselves against legal harms</w:t>
      </w:r>
      <w:r w:rsidR="00CC7723">
        <w:rPr>
          <w:rFonts w:ascii="Corbel" w:hAnsi="Corbel" w:cs="Calibri"/>
          <w:color w:val="000000"/>
          <w:sz w:val="22"/>
          <w:szCs w:val="22"/>
        </w:rPr>
        <w:t xml:space="preserve">. In such situations, </w:t>
      </w:r>
      <w:r w:rsidR="005E1309">
        <w:rPr>
          <w:rFonts w:ascii="Corbel" w:hAnsi="Corbel" w:cs="Calibri"/>
          <w:color w:val="000000"/>
          <w:sz w:val="22"/>
          <w:szCs w:val="22"/>
        </w:rPr>
        <w:t>they might always resent attempts to help them</w:t>
      </w:r>
      <w:r w:rsidR="00584445">
        <w:rPr>
          <w:rFonts w:ascii="Corbel" w:hAnsi="Corbel" w:cs="Calibri"/>
          <w:color w:val="000000"/>
          <w:sz w:val="22"/>
          <w:szCs w:val="22"/>
        </w:rPr>
        <w:t xml:space="preserve">. </w:t>
      </w:r>
      <w:r w:rsidR="00CC7723">
        <w:rPr>
          <w:rFonts w:ascii="Corbel" w:hAnsi="Corbel" w:cs="Calibri"/>
          <w:color w:val="000000"/>
          <w:sz w:val="22"/>
          <w:szCs w:val="22"/>
        </w:rPr>
        <w:t xml:space="preserve">Nonetheless, </w:t>
      </w:r>
      <w:r w:rsidR="005E1309">
        <w:rPr>
          <w:rFonts w:ascii="Corbel" w:hAnsi="Corbel"/>
          <w:iCs/>
          <w:sz w:val="22"/>
          <w:szCs w:val="22"/>
        </w:rPr>
        <w:t xml:space="preserve">some forms of intervention are more illegitimate </w:t>
      </w:r>
      <w:r w:rsidR="00EB2C84">
        <w:rPr>
          <w:rFonts w:ascii="Corbel" w:hAnsi="Corbel"/>
          <w:iCs/>
          <w:sz w:val="22"/>
          <w:szCs w:val="22"/>
        </w:rPr>
        <w:t xml:space="preserve">or damaging </w:t>
      </w:r>
      <w:r w:rsidR="005E1309">
        <w:rPr>
          <w:rFonts w:ascii="Corbel" w:hAnsi="Corbel"/>
          <w:iCs/>
          <w:sz w:val="22"/>
          <w:szCs w:val="22"/>
        </w:rPr>
        <w:t>than others</w:t>
      </w:r>
      <w:r w:rsidR="00D258E8">
        <w:rPr>
          <w:rFonts w:ascii="Corbel" w:hAnsi="Corbel"/>
          <w:iCs/>
          <w:sz w:val="22"/>
          <w:szCs w:val="22"/>
        </w:rPr>
        <w:t xml:space="preserve">, and </w:t>
      </w:r>
      <w:r w:rsidR="0078352E">
        <w:rPr>
          <w:rFonts w:ascii="Corbel" w:hAnsi="Corbel"/>
          <w:iCs/>
          <w:sz w:val="22"/>
          <w:szCs w:val="22"/>
        </w:rPr>
        <w:t xml:space="preserve">the legitimacy of non-intervention should also be questioned. </w:t>
      </w:r>
      <w:r w:rsidR="0092031B" w:rsidRPr="005A7C4E">
        <w:rPr>
          <w:rFonts w:ascii="Corbel" w:hAnsi="Corbel" w:cs="Calibri"/>
          <w:color w:val="000000"/>
          <w:sz w:val="22"/>
          <w:szCs w:val="22"/>
        </w:rPr>
        <w:t>If</w:t>
      </w:r>
      <w:r w:rsidR="006D5F10" w:rsidRPr="005A7C4E">
        <w:rPr>
          <w:rFonts w:ascii="Corbel" w:hAnsi="Corbel" w:cs="Calibri"/>
          <w:color w:val="000000"/>
          <w:sz w:val="22"/>
          <w:szCs w:val="22"/>
        </w:rPr>
        <w:t xml:space="preserve"> </w:t>
      </w:r>
      <w:r w:rsidR="009C4481" w:rsidRPr="005A7C4E">
        <w:rPr>
          <w:rFonts w:ascii="Corbel" w:hAnsi="Corbel" w:cs="Calibri"/>
          <w:color w:val="000000"/>
          <w:sz w:val="22"/>
          <w:szCs w:val="22"/>
        </w:rPr>
        <w:t xml:space="preserve">opportunities to work upon the self </w:t>
      </w:r>
      <w:r w:rsidR="006D5F10" w:rsidRPr="005A7C4E">
        <w:rPr>
          <w:rFonts w:ascii="Corbel" w:hAnsi="Corbel" w:cs="Calibri"/>
          <w:color w:val="000000"/>
          <w:sz w:val="22"/>
          <w:szCs w:val="22"/>
        </w:rPr>
        <w:t xml:space="preserve">are absent or deficient, </w:t>
      </w:r>
      <w:r w:rsidR="009C4481" w:rsidRPr="005A7C4E">
        <w:rPr>
          <w:rFonts w:ascii="Corbel" w:hAnsi="Corbel" w:cs="Calibri"/>
          <w:color w:val="000000"/>
          <w:sz w:val="22"/>
          <w:szCs w:val="22"/>
        </w:rPr>
        <w:t>prisoners</w:t>
      </w:r>
      <w:r w:rsidR="005D1B01" w:rsidRPr="005A7C4E">
        <w:rPr>
          <w:rFonts w:ascii="Corbel" w:hAnsi="Corbel" w:cs="Calibri"/>
          <w:color w:val="000000"/>
          <w:sz w:val="22"/>
          <w:szCs w:val="22"/>
        </w:rPr>
        <w:t xml:space="preserve"> </w:t>
      </w:r>
      <w:r w:rsidR="006D5F10" w:rsidRPr="005A7C4E">
        <w:rPr>
          <w:rFonts w:ascii="Corbel" w:hAnsi="Corbel" w:cs="Calibri"/>
          <w:color w:val="000000"/>
          <w:sz w:val="22"/>
          <w:szCs w:val="22"/>
        </w:rPr>
        <w:t>experience a form of ‘misrecognition’ and neglect that is harmful to them, in terms that are both practical and existential.</w:t>
      </w:r>
      <w:r w:rsidR="007E3A9E" w:rsidRPr="005A7C4E">
        <w:rPr>
          <w:rFonts w:ascii="Corbel" w:hAnsi="Corbel" w:cs="Calibri"/>
          <w:color w:val="000000"/>
          <w:sz w:val="22"/>
          <w:szCs w:val="22"/>
        </w:rPr>
        <w:t xml:space="preserve"> Thus, while an earlier critique of ‘tightness’ highlighted its </w:t>
      </w:r>
      <w:r w:rsidR="00874E29" w:rsidRPr="005A7C4E">
        <w:rPr>
          <w:rFonts w:ascii="Corbel" w:hAnsi="Corbel" w:cs="Calibri"/>
          <w:color w:val="000000"/>
          <w:sz w:val="22"/>
          <w:szCs w:val="22"/>
        </w:rPr>
        <w:t xml:space="preserve">assault on prisoners’ ‘negative liberty’, that is, their freedom from </w:t>
      </w:r>
      <w:r w:rsidR="00C87EE4" w:rsidRPr="005A7C4E">
        <w:rPr>
          <w:rFonts w:ascii="Corbel" w:hAnsi="Corbel" w:cs="Calibri"/>
          <w:color w:val="000000"/>
          <w:sz w:val="22"/>
          <w:szCs w:val="22"/>
        </w:rPr>
        <w:t>interference (</w:t>
      </w:r>
      <w:r w:rsidR="005448A0">
        <w:rPr>
          <w:rFonts w:ascii="Corbel" w:hAnsi="Corbel" w:cs="Calibri"/>
          <w:color w:val="000000"/>
          <w:sz w:val="22"/>
          <w:szCs w:val="22"/>
        </w:rPr>
        <w:t>Crewe 2009</w:t>
      </w:r>
      <w:r w:rsidR="00C87EE4" w:rsidRPr="005A7C4E">
        <w:rPr>
          <w:rFonts w:ascii="Corbel" w:hAnsi="Corbel" w:cs="Calibri"/>
          <w:color w:val="000000"/>
          <w:sz w:val="22"/>
          <w:szCs w:val="22"/>
        </w:rPr>
        <w:t xml:space="preserve">), </w:t>
      </w:r>
      <w:r w:rsidR="008F5B7B" w:rsidRPr="005A7C4E">
        <w:rPr>
          <w:rFonts w:ascii="Corbel" w:hAnsi="Corbel" w:cs="Calibri"/>
          <w:color w:val="000000"/>
          <w:sz w:val="22"/>
          <w:szCs w:val="22"/>
        </w:rPr>
        <w:t xml:space="preserve">here we draw attention to </w:t>
      </w:r>
      <w:r w:rsidR="006C642F" w:rsidRPr="005A7C4E">
        <w:rPr>
          <w:rFonts w:ascii="Corbel" w:hAnsi="Corbel" w:cs="Calibri"/>
          <w:color w:val="000000"/>
          <w:sz w:val="22"/>
          <w:szCs w:val="22"/>
        </w:rPr>
        <w:t xml:space="preserve">the importance of ‘positive liberty’, that is, the possibility of </w:t>
      </w:r>
      <w:r w:rsidR="00E2578B" w:rsidRPr="005A7C4E">
        <w:rPr>
          <w:rFonts w:ascii="Corbel" w:hAnsi="Corbel" w:cs="Calibri"/>
          <w:color w:val="000000"/>
          <w:sz w:val="22"/>
          <w:szCs w:val="22"/>
        </w:rPr>
        <w:t xml:space="preserve">self-realization through </w:t>
      </w:r>
      <w:r w:rsidR="00885742" w:rsidRPr="005A7C4E">
        <w:rPr>
          <w:rFonts w:ascii="Corbel" w:hAnsi="Corbel" w:cs="Calibri"/>
          <w:color w:val="000000"/>
          <w:sz w:val="22"/>
          <w:szCs w:val="22"/>
        </w:rPr>
        <w:t xml:space="preserve">particular </w:t>
      </w:r>
      <w:r w:rsidR="00E2578B" w:rsidRPr="005A7C4E">
        <w:rPr>
          <w:rFonts w:ascii="Corbel" w:hAnsi="Corbel" w:cs="Calibri"/>
          <w:color w:val="000000"/>
          <w:sz w:val="22"/>
          <w:szCs w:val="22"/>
        </w:rPr>
        <w:t>forms of enablement</w:t>
      </w:r>
      <w:r w:rsidR="00B2455B" w:rsidRPr="005A7C4E">
        <w:rPr>
          <w:rFonts w:ascii="Corbel" w:hAnsi="Corbel" w:cs="Calibri"/>
          <w:color w:val="000000"/>
          <w:sz w:val="22"/>
          <w:szCs w:val="22"/>
        </w:rPr>
        <w:t xml:space="preserve"> that represent neither a form of Orwellian </w:t>
      </w:r>
      <w:r w:rsidR="00EA555D" w:rsidRPr="005A7C4E">
        <w:rPr>
          <w:rFonts w:ascii="Corbel" w:hAnsi="Corbel" w:cs="Calibri"/>
          <w:color w:val="000000"/>
          <w:sz w:val="22"/>
          <w:szCs w:val="22"/>
        </w:rPr>
        <w:t>surveillance</w:t>
      </w:r>
      <w:r w:rsidR="00F17CCD" w:rsidRPr="005A7C4E">
        <w:rPr>
          <w:rFonts w:ascii="Corbel" w:hAnsi="Corbel" w:cs="Calibri"/>
          <w:color w:val="000000"/>
          <w:sz w:val="22"/>
          <w:szCs w:val="22"/>
        </w:rPr>
        <w:t xml:space="preserve"> or Foucauldian discipline,</w:t>
      </w:r>
      <w:r w:rsidR="00B2455B" w:rsidRPr="005A7C4E">
        <w:rPr>
          <w:rFonts w:ascii="Corbel" w:hAnsi="Corbel" w:cs="Calibri"/>
          <w:color w:val="000000"/>
          <w:sz w:val="22"/>
          <w:szCs w:val="22"/>
        </w:rPr>
        <w:t xml:space="preserve"> nor Alford’s alternative depiction of </w:t>
      </w:r>
      <w:r w:rsidR="00A829C9" w:rsidRPr="005A7C4E">
        <w:rPr>
          <w:rFonts w:ascii="Corbel" w:hAnsi="Corbel" w:cs="Calibri"/>
          <w:color w:val="000000"/>
          <w:sz w:val="22"/>
          <w:szCs w:val="22"/>
        </w:rPr>
        <w:t>abandonment and indifference.</w:t>
      </w:r>
    </w:p>
    <w:p w14:paraId="5C834D1B" w14:textId="3431E65E" w:rsidR="005448A0" w:rsidRDefault="005448A0" w:rsidP="00AF154F">
      <w:pPr>
        <w:spacing w:line="276" w:lineRule="auto"/>
        <w:rPr>
          <w:rFonts w:ascii="Corbel" w:hAnsi="Corbel" w:cs="Calibri"/>
          <w:color w:val="000000"/>
          <w:sz w:val="22"/>
          <w:szCs w:val="22"/>
        </w:rPr>
      </w:pPr>
    </w:p>
    <w:p w14:paraId="6944F950" w14:textId="77777777" w:rsidR="005448A0"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Style w:val="normaltextrun"/>
          <w:rFonts w:asciiTheme="minorHAnsi" w:hAnsiTheme="minorHAnsi" w:cstheme="minorHAnsi"/>
          <w:b/>
          <w:bCs/>
          <w:color w:val="000000" w:themeColor="text1"/>
          <w:sz w:val="22"/>
          <w:szCs w:val="22"/>
        </w:rPr>
      </w:pPr>
      <w:r>
        <w:rPr>
          <w:rStyle w:val="normaltextrun"/>
          <w:rFonts w:asciiTheme="minorHAnsi" w:hAnsiTheme="minorHAnsi" w:cstheme="minorHAnsi"/>
          <w:b/>
          <w:bCs/>
          <w:color w:val="000000" w:themeColor="text1"/>
          <w:sz w:val="22"/>
          <w:szCs w:val="22"/>
        </w:rPr>
        <w:t>Funding information</w:t>
      </w:r>
    </w:p>
    <w:p w14:paraId="161D61EF" w14:textId="77777777" w:rsidR="005448A0"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Style w:val="normaltextrun"/>
          <w:rFonts w:asciiTheme="minorHAnsi" w:hAnsiTheme="minorHAnsi" w:cstheme="minorHAnsi"/>
          <w:b/>
          <w:bCs/>
          <w:color w:val="000000" w:themeColor="text1"/>
          <w:sz w:val="22"/>
          <w:szCs w:val="22"/>
        </w:rPr>
      </w:pPr>
    </w:p>
    <w:p w14:paraId="0042C892" w14:textId="77777777" w:rsidR="005448A0" w:rsidRPr="00341625"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Style w:val="normaltextrun"/>
          <w:rFonts w:asciiTheme="minorHAnsi" w:hAnsiTheme="minorHAnsi" w:cstheme="minorHAnsi"/>
          <w:color w:val="000000" w:themeColor="text1"/>
          <w:sz w:val="22"/>
          <w:szCs w:val="22"/>
        </w:rPr>
      </w:pPr>
      <w:r w:rsidRPr="00341625">
        <w:rPr>
          <w:rStyle w:val="normaltextrun"/>
          <w:rFonts w:asciiTheme="minorHAnsi" w:hAnsiTheme="minorHAnsi" w:cstheme="minorHAnsi"/>
          <w:color w:val="000000" w:themeColor="text1"/>
          <w:sz w:val="22"/>
          <w:szCs w:val="22"/>
        </w:rPr>
        <w:t>This work was supported by the European Research Council [Consolidator grant number 648691]</w:t>
      </w:r>
    </w:p>
    <w:p w14:paraId="1D154C1A" w14:textId="77777777" w:rsidR="005448A0"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Style w:val="normaltextrun"/>
          <w:rFonts w:asciiTheme="minorHAnsi" w:hAnsiTheme="minorHAnsi" w:cstheme="minorHAnsi"/>
          <w:color w:val="000000" w:themeColor="text1"/>
          <w:sz w:val="22"/>
          <w:szCs w:val="22"/>
        </w:rPr>
      </w:pPr>
    </w:p>
    <w:p w14:paraId="55154ABA" w14:textId="77777777" w:rsidR="005448A0" w:rsidRPr="008A2EC8"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Style w:val="normaltextrun"/>
          <w:rFonts w:asciiTheme="minorHAnsi" w:hAnsiTheme="minorHAnsi" w:cstheme="minorHAnsi"/>
          <w:b/>
          <w:bCs/>
          <w:color w:val="000000" w:themeColor="text1"/>
          <w:sz w:val="22"/>
          <w:szCs w:val="22"/>
        </w:rPr>
      </w:pPr>
      <w:r w:rsidRPr="008A2EC8">
        <w:rPr>
          <w:rStyle w:val="normaltextrun"/>
          <w:rFonts w:asciiTheme="minorHAnsi" w:hAnsiTheme="minorHAnsi" w:cstheme="minorHAnsi"/>
          <w:b/>
          <w:bCs/>
          <w:color w:val="000000" w:themeColor="text1"/>
          <w:sz w:val="22"/>
          <w:szCs w:val="22"/>
        </w:rPr>
        <w:t>Acknowledgments</w:t>
      </w:r>
    </w:p>
    <w:p w14:paraId="2CE09C29" w14:textId="77777777" w:rsidR="005448A0"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Style w:val="normaltextrun"/>
          <w:rFonts w:asciiTheme="minorHAnsi" w:hAnsiTheme="minorHAnsi" w:cstheme="minorHAnsi"/>
          <w:color w:val="000000" w:themeColor="text1"/>
          <w:sz w:val="22"/>
          <w:szCs w:val="22"/>
        </w:rPr>
      </w:pPr>
    </w:p>
    <w:p w14:paraId="795F6AA7" w14:textId="20F6AC46" w:rsidR="005448A0" w:rsidRPr="005448A0" w:rsidRDefault="005448A0" w:rsidP="005448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heme="minorHAnsi" w:hAnsiTheme="minorHAnsi" w:cstheme="minorHAnsi"/>
          <w:color w:val="000000" w:themeColor="text1"/>
          <w:sz w:val="22"/>
          <w:szCs w:val="22"/>
        </w:rPr>
      </w:pPr>
      <w:r w:rsidRPr="00341625">
        <w:rPr>
          <w:rStyle w:val="normaltextrun"/>
          <w:rFonts w:asciiTheme="minorHAnsi" w:hAnsiTheme="minorHAnsi" w:cstheme="minorHAnsi"/>
          <w:color w:val="000000" w:themeColor="text1"/>
          <w:sz w:val="22"/>
          <w:szCs w:val="22"/>
        </w:rPr>
        <w:t>Since</w:t>
      </w:r>
      <w:r>
        <w:rPr>
          <w:rStyle w:val="normaltextrun"/>
          <w:rFonts w:asciiTheme="minorHAnsi" w:hAnsiTheme="minorHAnsi" w:cstheme="minorHAnsi"/>
          <w:color w:val="000000" w:themeColor="text1"/>
          <w:sz w:val="22"/>
          <w:szCs w:val="22"/>
        </w:rPr>
        <w:t>re</w:t>
      </w:r>
      <w:r w:rsidRPr="00341625">
        <w:rPr>
          <w:rStyle w:val="normaltextrun"/>
          <w:rFonts w:asciiTheme="minorHAnsi" w:hAnsiTheme="minorHAnsi" w:cstheme="minorHAnsi"/>
          <w:color w:val="000000" w:themeColor="text1"/>
          <w:sz w:val="22"/>
          <w:szCs w:val="22"/>
        </w:rPr>
        <w:t xml:space="preserve"> thanks to other members of the COMPEN team, Dr Julie Laursen, </w:t>
      </w:r>
      <w:r>
        <w:rPr>
          <w:rStyle w:val="normaltextrun"/>
          <w:rFonts w:asciiTheme="minorHAnsi" w:hAnsiTheme="minorHAnsi" w:cstheme="minorHAnsi"/>
          <w:color w:val="000000" w:themeColor="text1"/>
          <w:sz w:val="22"/>
          <w:szCs w:val="22"/>
        </w:rPr>
        <w:t xml:space="preserve">Dr </w:t>
      </w:r>
      <w:r w:rsidRPr="00341625">
        <w:rPr>
          <w:rStyle w:val="normaltextrun"/>
          <w:rFonts w:asciiTheme="minorHAnsi" w:hAnsiTheme="minorHAnsi" w:cstheme="minorHAnsi"/>
          <w:color w:val="000000" w:themeColor="text1"/>
          <w:sz w:val="22"/>
          <w:szCs w:val="22"/>
        </w:rPr>
        <w:t xml:space="preserve">Kristian </w:t>
      </w:r>
      <w:proofErr w:type="spellStart"/>
      <w:r w:rsidRPr="00341625">
        <w:rPr>
          <w:rStyle w:val="normaltextrun"/>
          <w:rFonts w:asciiTheme="minorHAnsi" w:hAnsiTheme="minorHAnsi" w:cstheme="minorHAnsi"/>
          <w:color w:val="000000" w:themeColor="text1"/>
          <w:sz w:val="22"/>
          <w:szCs w:val="22"/>
        </w:rPr>
        <w:t>Mjåland</w:t>
      </w:r>
      <w:proofErr w:type="spellEnd"/>
      <w:r w:rsidRPr="00341625">
        <w:rPr>
          <w:rStyle w:val="normaltextrun"/>
          <w:rFonts w:asciiTheme="minorHAnsi" w:hAnsiTheme="minorHAnsi" w:cstheme="minorHAnsi"/>
          <w:color w:val="000000" w:themeColor="text1"/>
          <w:sz w:val="22"/>
          <w:szCs w:val="22"/>
        </w:rPr>
        <w:t xml:space="preserve"> and </w:t>
      </w:r>
      <w:r>
        <w:rPr>
          <w:rStyle w:val="normaltextrun"/>
          <w:rFonts w:asciiTheme="minorHAnsi" w:hAnsiTheme="minorHAnsi" w:cstheme="minorHAnsi"/>
          <w:color w:val="000000" w:themeColor="text1"/>
          <w:sz w:val="22"/>
          <w:szCs w:val="22"/>
        </w:rPr>
        <w:t xml:space="preserve">Dr </w:t>
      </w:r>
      <w:r w:rsidRPr="00341625">
        <w:rPr>
          <w:rStyle w:val="normaltextrun"/>
          <w:rFonts w:asciiTheme="minorHAnsi" w:hAnsiTheme="minorHAnsi" w:cstheme="minorHAnsi"/>
          <w:color w:val="000000" w:themeColor="text1"/>
          <w:sz w:val="22"/>
          <w:szCs w:val="22"/>
        </w:rPr>
        <w:t xml:space="preserve">Anna Schliehe, for their contribution to this article, in terms of the effort they put into </w:t>
      </w:r>
      <w:r>
        <w:rPr>
          <w:rStyle w:val="normaltextrun"/>
          <w:rFonts w:asciiTheme="minorHAnsi" w:hAnsiTheme="minorHAnsi" w:cstheme="minorHAnsi"/>
          <w:color w:val="000000" w:themeColor="text1"/>
          <w:sz w:val="22"/>
          <w:szCs w:val="22"/>
        </w:rPr>
        <w:t>the project fieldwork</w:t>
      </w:r>
      <w:r w:rsidRPr="00341625">
        <w:rPr>
          <w:rStyle w:val="normaltextrun"/>
          <w:rFonts w:asciiTheme="minorHAnsi" w:hAnsiTheme="minorHAnsi" w:cstheme="minorHAnsi"/>
          <w:color w:val="000000" w:themeColor="text1"/>
          <w:sz w:val="22"/>
          <w:szCs w:val="22"/>
        </w:rPr>
        <w:t xml:space="preserve"> and the</w:t>
      </w:r>
      <w:r>
        <w:rPr>
          <w:rStyle w:val="normaltextrun"/>
          <w:rFonts w:asciiTheme="minorHAnsi" w:hAnsiTheme="minorHAnsi" w:cstheme="minorHAnsi"/>
          <w:color w:val="000000" w:themeColor="text1"/>
          <w:sz w:val="22"/>
          <w:szCs w:val="22"/>
        </w:rPr>
        <w:t xml:space="preserve">ir involvement in discussions that helped inform the analysis. </w:t>
      </w:r>
    </w:p>
    <w:p w14:paraId="15DC5D69" w14:textId="77777777" w:rsidR="00A00B45" w:rsidRPr="005A7C4E" w:rsidRDefault="00A00B45" w:rsidP="00AF154F">
      <w:pPr>
        <w:spacing w:line="276" w:lineRule="auto"/>
        <w:rPr>
          <w:rFonts w:ascii="Corbel" w:hAnsi="Corbel"/>
          <w:i/>
          <w:sz w:val="22"/>
          <w:szCs w:val="22"/>
        </w:rPr>
      </w:pPr>
    </w:p>
    <w:p w14:paraId="4F8481F1" w14:textId="77777777" w:rsidR="00B70718" w:rsidRPr="005A7C4E" w:rsidRDefault="00B70718" w:rsidP="00AF154F">
      <w:pPr>
        <w:spacing w:line="276" w:lineRule="auto"/>
        <w:rPr>
          <w:rFonts w:ascii="Corbel" w:hAnsi="Corbel"/>
          <w:b/>
          <w:sz w:val="22"/>
          <w:szCs w:val="22"/>
        </w:rPr>
      </w:pPr>
      <w:r w:rsidRPr="005A7C4E">
        <w:rPr>
          <w:rFonts w:ascii="Corbel" w:hAnsi="Corbel"/>
          <w:b/>
          <w:sz w:val="22"/>
          <w:szCs w:val="22"/>
        </w:rPr>
        <w:t>References</w:t>
      </w:r>
    </w:p>
    <w:p w14:paraId="2979D750" w14:textId="77777777" w:rsidR="001E6F51" w:rsidRPr="005A7C4E" w:rsidRDefault="001E6F51" w:rsidP="00AF154F">
      <w:pPr>
        <w:spacing w:line="276" w:lineRule="auto"/>
        <w:rPr>
          <w:rFonts w:ascii="Corbel" w:hAnsi="Corbel"/>
          <w:b/>
          <w:sz w:val="22"/>
          <w:szCs w:val="22"/>
        </w:rPr>
      </w:pPr>
    </w:p>
    <w:p w14:paraId="4245ECF5" w14:textId="77777777" w:rsidR="0050407E" w:rsidRPr="005A7C4E" w:rsidRDefault="0050407E" w:rsidP="00AF154F">
      <w:pPr>
        <w:spacing w:line="276" w:lineRule="auto"/>
        <w:rPr>
          <w:rFonts w:ascii="Corbel" w:hAnsi="Corbel"/>
          <w:sz w:val="22"/>
          <w:szCs w:val="22"/>
          <w:lang w:val="en-US"/>
        </w:rPr>
      </w:pPr>
      <w:r w:rsidRPr="005A7C4E">
        <w:rPr>
          <w:rFonts w:ascii="Corbel" w:hAnsi="Corbel"/>
          <w:sz w:val="22"/>
          <w:szCs w:val="22"/>
          <w:lang w:val="en-US"/>
        </w:rPr>
        <w:t xml:space="preserve">Alford, C.F. (2000) ‘What Would It Matter If Everything Foucault Said about Prison Were Wrong? "Discipline and Punish" after Twenty Years’, </w:t>
      </w:r>
      <w:r w:rsidRPr="005A7C4E">
        <w:rPr>
          <w:rFonts w:ascii="Corbel" w:hAnsi="Corbel"/>
          <w:i/>
          <w:sz w:val="22"/>
          <w:szCs w:val="22"/>
          <w:lang w:val="en-US"/>
        </w:rPr>
        <w:t>Theory and Society</w:t>
      </w:r>
      <w:r w:rsidRPr="005A7C4E">
        <w:rPr>
          <w:rFonts w:ascii="Corbel" w:hAnsi="Corbel"/>
          <w:sz w:val="22"/>
          <w:szCs w:val="22"/>
          <w:lang w:val="en-US"/>
        </w:rPr>
        <w:t xml:space="preserve">, 29, 1, pp. 125-146 </w:t>
      </w:r>
    </w:p>
    <w:p w14:paraId="0FA04521" w14:textId="77777777" w:rsidR="0050407E" w:rsidRPr="005A7C4E" w:rsidRDefault="0050407E" w:rsidP="00AF154F">
      <w:pPr>
        <w:spacing w:line="276" w:lineRule="auto"/>
        <w:rPr>
          <w:rFonts w:ascii="Corbel" w:hAnsi="Corbel"/>
          <w:b/>
          <w:sz w:val="22"/>
          <w:szCs w:val="22"/>
        </w:rPr>
      </w:pPr>
    </w:p>
    <w:p w14:paraId="3984C1EB" w14:textId="77777777" w:rsidR="008F5865" w:rsidRPr="00C17231" w:rsidRDefault="008F5865" w:rsidP="00AF154F">
      <w:pPr>
        <w:pStyle w:val="NormalText"/>
        <w:spacing w:line="276" w:lineRule="auto"/>
        <w:rPr>
          <w:rFonts w:ascii="Corbel" w:hAnsi="Corbel"/>
          <w:sz w:val="22"/>
          <w:szCs w:val="22"/>
        </w:rPr>
      </w:pPr>
      <w:r w:rsidRPr="00C17231">
        <w:rPr>
          <w:rFonts w:ascii="Corbel" w:hAnsi="Corbel"/>
          <w:sz w:val="22"/>
          <w:szCs w:val="22"/>
        </w:rPr>
        <w:t>Beckmann. M.M. (2016) ‘Walk the line: assessing prison conduct for parole in the Netherlands’, In </w:t>
      </w:r>
      <w:r w:rsidRPr="00C17231">
        <w:rPr>
          <w:rFonts w:ascii="Corbel" w:hAnsi="Corbel"/>
          <w:i/>
          <w:iCs/>
          <w:sz w:val="22"/>
          <w:szCs w:val="22"/>
        </w:rPr>
        <w:t>Parole and Beyond</w:t>
      </w:r>
      <w:r w:rsidRPr="00C17231">
        <w:rPr>
          <w:rFonts w:ascii="Corbel" w:hAnsi="Corbel"/>
          <w:sz w:val="22"/>
          <w:szCs w:val="22"/>
        </w:rPr>
        <w:t> (pp. 141-169). Palgrave Macmillan, London.</w:t>
      </w:r>
    </w:p>
    <w:p w14:paraId="351024C5" w14:textId="77777777" w:rsidR="008F5865" w:rsidRPr="00C17231" w:rsidRDefault="008F5865" w:rsidP="00AF154F">
      <w:pPr>
        <w:spacing w:line="276" w:lineRule="auto"/>
        <w:rPr>
          <w:sz w:val="22"/>
          <w:szCs w:val="22"/>
        </w:rPr>
      </w:pPr>
    </w:p>
    <w:p w14:paraId="475F6F95" w14:textId="77777777" w:rsidR="008F5865" w:rsidRDefault="008F5865" w:rsidP="00AF154F">
      <w:pPr>
        <w:spacing w:line="276" w:lineRule="auto"/>
        <w:rPr>
          <w:rFonts w:ascii="Corbel" w:hAnsi="Corbel" w:cs="Arial"/>
          <w:bCs/>
          <w:color w:val="222222"/>
          <w:sz w:val="22"/>
          <w:szCs w:val="22"/>
          <w:shd w:val="clear" w:color="auto" w:fill="FFFFFF"/>
        </w:rPr>
      </w:pPr>
      <w:r w:rsidRPr="008707D0">
        <w:rPr>
          <w:rFonts w:ascii="Corbel" w:hAnsi="Corbel" w:cs="Arial"/>
          <w:bCs/>
          <w:color w:val="222222"/>
          <w:sz w:val="22"/>
          <w:szCs w:val="22"/>
          <w:shd w:val="clear" w:color="auto" w:fill="FFFFFF"/>
        </w:rPr>
        <w:t xml:space="preserve">Bentham, J., &amp; </w:t>
      </w:r>
      <w:proofErr w:type="spellStart"/>
      <w:r w:rsidRPr="008707D0">
        <w:rPr>
          <w:rFonts w:ascii="Corbel" w:hAnsi="Corbel" w:cs="Arial"/>
          <w:bCs/>
          <w:color w:val="222222"/>
          <w:sz w:val="22"/>
          <w:szCs w:val="22"/>
          <w:shd w:val="clear" w:color="auto" w:fill="FFFFFF"/>
        </w:rPr>
        <w:t>Božovič</w:t>
      </w:r>
      <w:proofErr w:type="spellEnd"/>
      <w:r w:rsidRPr="008707D0">
        <w:rPr>
          <w:rFonts w:ascii="Corbel" w:hAnsi="Corbel" w:cs="Arial"/>
          <w:bCs/>
          <w:color w:val="222222"/>
          <w:sz w:val="22"/>
          <w:szCs w:val="22"/>
          <w:shd w:val="clear" w:color="auto" w:fill="FFFFFF"/>
        </w:rPr>
        <w:t>, M. (1995). </w:t>
      </w:r>
      <w:r w:rsidRPr="008707D0">
        <w:rPr>
          <w:rFonts w:ascii="Corbel" w:hAnsi="Corbel" w:cs="Arial"/>
          <w:bCs/>
          <w:i/>
          <w:iCs/>
          <w:color w:val="222222"/>
          <w:sz w:val="22"/>
          <w:szCs w:val="22"/>
          <w:shd w:val="clear" w:color="auto" w:fill="FFFFFF"/>
        </w:rPr>
        <w:t>The Panopticon Writings</w:t>
      </w:r>
      <w:r w:rsidRPr="008707D0">
        <w:rPr>
          <w:rFonts w:ascii="Corbel" w:hAnsi="Corbel" w:cs="Arial"/>
          <w:bCs/>
          <w:color w:val="222222"/>
          <w:sz w:val="22"/>
          <w:szCs w:val="22"/>
          <w:shd w:val="clear" w:color="auto" w:fill="FFFFFF"/>
        </w:rPr>
        <w:t>. Verso Trade.</w:t>
      </w:r>
    </w:p>
    <w:p w14:paraId="3348950D" w14:textId="77777777" w:rsidR="008F5865" w:rsidRPr="008707D0" w:rsidRDefault="008F5865" w:rsidP="00AF154F">
      <w:pPr>
        <w:spacing w:line="276" w:lineRule="auto"/>
        <w:rPr>
          <w:rFonts w:ascii="Corbel" w:hAnsi="Corbel" w:cs="Arial"/>
          <w:bCs/>
          <w:color w:val="222222"/>
          <w:sz w:val="22"/>
          <w:szCs w:val="22"/>
          <w:shd w:val="clear" w:color="auto" w:fill="FFFFFF"/>
        </w:rPr>
      </w:pPr>
    </w:p>
    <w:p w14:paraId="51A13F97" w14:textId="324EC197" w:rsidR="00E9317E" w:rsidRPr="00E9317E" w:rsidRDefault="00E9317E" w:rsidP="00E9317E">
      <w:pPr>
        <w:spacing w:line="276" w:lineRule="auto"/>
        <w:rPr>
          <w:rFonts w:ascii="Corbel" w:hAnsi="Corbel" w:cs="Arial"/>
          <w:bCs/>
          <w:color w:val="222222"/>
          <w:sz w:val="22"/>
          <w:szCs w:val="22"/>
          <w:shd w:val="clear" w:color="auto" w:fill="FFFFFF"/>
        </w:rPr>
      </w:pPr>
      <w:r w:rsidRPr="00E9317E">
        <w:rPr>
          <w:rFonts w:ascii="Corbel" w:hAnsi="Corbel" w:cs="Arial"/>
          <w:bCs/>
          <w:color w:val="222222"/>
          <w:sz w:val="22"/>
          <w:szCs w:val="22"/>
          <w:shd w:val="clear" w:color="auto" w:fill="FFFFFF"/>
        </w:rPr>
        <w:t xml:space="preserve">Birkbeck, C. (2011). </w:t>
      </w:r>
      <w:r>
        <w:rPr>
          <w:rFonts w:ascii="Corbel" w:hAnsi="Corbel" w:cs="Arial"/>
          <w:bCs/>
          <w:color w:val="222222"/>
          <w:sz w:val="22"/>
          <w:szCs w:val="22"/>
          <w:shd w:val="clear" w:color="auto" w:fill="FFFFFF"/>
        </w:rPr>
        <w:t>‘</w:t>
      </w:r>
      <w:r w:rsidRPr="00E9317E">
        <w:rPr>
          <w:rFonts w:ascii="Corbel" w:hAnsi="Corbel" w:cs="Arial"/>
          <w:bCs/>
          <w:color w:val="222222"/>
          <w:sz w:val="22"/>
          <w:szCs w:val="22"/>
          <w:shd w:val="clear" w:color="auto" w:fill="FFFFFF"/>
        </w:rPr>
        <w:t>Imprisonment and internment: Comparing penal institutions North and South</w:t>
      </w:r>
      <w:r>
        <w:rPr>
          <w:rFonts w:ascii="Corbel" w:hAnsi="Corbel" w:cs="Arial"/>
          <w:bCs/>
          <w:color w:val="222222"/>
          <w:sz w:val="22"/>
          <w:szCs w:val="22"/>
          <w:shd w:val="clear" w:color="auto" w:fill="FFFFFF"/>
        </w:rPr>
        <w:t>’,</w:t>
      </w:r>
      <w:r w:rsidRPr="00E9317E">
        <w:rPr>
          <w:rFonts w:ascii="Corbel" w:hAnsi="Corbel" w:cs="Arial"/>
          <w:bCs/>
          <w:color w:val="222222"/>
          <w:sz w:val="22"/>
          <w:szCs w:val="22"/>
          <w:shd w:val="clear" w:color="auto" w:fill="FFFFFF"/>
        </w:rPr>
        <w:t xml:space="preserve"> </w:t>
      </w:r>
      <w:r w:rsidRPr="00962321">
        <w:rPr>
          <w:rFonts w:ascii="Corbel" w:hAnsi="Corbel" w:cs="Arial"/>
          <w:bCs/>
          <w:i/>
          <w:iCs/>
          <w:color w:val="222222"/>
          <w:sz w:val="22"/>
          <w:szCs w:val="22"/>
          <w:shd w:val="clear" w:color="auto" w:fill="FFFFFF"/>
        </w:rPr>
        <w:t>Punishment &amp; Society</w:t>
      </w:r>
      <w:r w:rsidRPr="00E9317E">
        <w:rPr>
          <w:rFonts w:ascii="Corbel" w:hAnsi="Corbel" w:cs="Arial"/>
          <w:bCs/>
          <w:color w:val="222222"/>
          <w:sz w:val="22"/>
          <w:szCs w:val="22"/>
          <w:shd w:val="clear" w:color="auto" w:fill="FFFFFF"/>
        </w:rPr>
        <w:t>, 13</w:t>
      </w:r>
      <w:r w:rsidR="00962321">
        <w:rPr>
          <w:rFonts w:ascii="Corbel" w:hAnsi="Corbel" w:cs="Arial"/>
          <w:bCs/>
          <w:color w:val="222222"/>
          <w:sz w:val="22"/>
          <w:szCs w:val="22"/>
          <w:shd w:val="clear" w:color="auto" w:fill="FFFFFF"/>
        </w:rPr>
        <w:t xml:space="preserve">, </w:t>
      </w:r>
      <w:r w:rsidRPr="00E9317E">
        <w:rPr>
          <w:rFonts w:ascii="Corbel" w:hAnsi="Corbel" w:cs="Arial"/>
          <w:bCs/>
          <w:color w:val="222222"/>
          <w:sz w:val="22"/>
          <w:szCs w:val="22"/>
          <w:shd w:val="clear" w:color="auto" w:fill="FFFFFF"/>
        </w:rPr>
        <w:t xml:space="preserve">3, </w:t>
      </w:r>
      <w:r w:rsidR="00962321">
        <w:rPr>
          <w:rFonts w:ascii="Corbel" w:hAnsi="Corbel" w:cs="Arial"/>
          <w:bCs/>
          <w:color w:val="222222"/>
          <w:sz w:val="22"/>
          <w:szCs w:val="22"/>
          <w:shd w:val="clear" w:color="auto" w:fill="FFFFFF"/>
        </w:rPr>
        <w:t xml:space="preserve">pp. </w:t>
      </w:r>
      <w:r w:rsidRPr="00E9317E">
        <w:rPr>
          <w:rFonts w:ascii="Corbel" w:hAnsi="Corbel" w:cs="Arial"/>
          <w:bCs/>
          <w:color w:val="222222"/>
          <w:sz w:val="22"/>
          <w:szCs w:val="22"/>
          <w:shd w:val="clear" w:color="auto" w:fill="FFFFFF"/>
        </w:rPr>
        <w:t>307-332</w:t>
      </w:r>
    </w:p>
    <w:p w14:paraId="5E62CF0B" w14:textId="77777777" w:rsidR="00E9317E" w:rsidRDefault="00E9317E" w:rsidP="00AF154F">
      <w:pPr>
        <w:spacing w:line="276" w:lineRule="auto"/>
        <w:rPr>
          <w:rFonts w:ascii="Corbel" w:hAnsi="Corbel"/>
          <w:sz w:val="22"/>
          <w:szCs w:val="22"/>
          <w:lang w:val="en-US"/>
        </w:rPr>
      </w:pPr>
    </w:p>
    <w:p w14:paraId="1288B977" w14:textId="2A56C8D1" w:rsidR="00E804FC" w:rsidRPr="005A7C4E" w:rsidRDefault="00B70718" w:rsidP="00AF154F">
      <w:pPr>
        <w:spacing w:line="276" w:lineRule="auto"/>
        <w:rPr>
          <w:rFonts w:ascii="Corbel" w:hAnsi="Corbel"/>
          <w:sz w:val="22"/>
          <w:szCs w:val="22"/>
          <w:lang w:val="en-US"/>
        </w:rPr>
      </w:pPr>
      <w:r w:rsidRPr="005A7C4E">
        <w:rPr>
          <w:rFonts w:ascii="Corbel" w:hAnsi="Corbel"/>
          <w:sz w:val="22"/>
          <w:szCs w:val="22"/>
          <w:lang w:val="en-US"/>
        </w:rPr>
        <w:lastRenderedPageBreak/>
        <w:t>Bottoms, A. (</w:t>
      </w:r>
      <w:r w:rsidR="00587D19" w:rsidRPr="005A7C4E">
        <w:rPr>
          <w:rFonts w:ascii="Corbel" w:hAnsi="Corbel"/>
          <w:sz w:val="22"/>
          <w:szCs w:val="22"/>
          <w:lang w:val="en-US"/>
        </w:rPr>
        <w:t>2019</w:t>
      </w:r>
      <w:r w:rsidRPr="005A7C4E">
        <w:rPr>
          <w:rFonts w:ascii="Corbel" w:hAnsi="Corbel"/>
          <w:sz w:val="22"/>
          <w:szCs w:val="22"/>
          <w:lang w:val="en-US"/>
        </w:rPr>
        <w:t xml:space="preserve">) Penal censure, repentance and desistance’, in du </w:t>
      </w:r>
      <w:proofErr w:type="spellStart"/>
      <w:r w:rsidRPr="005A7C4E">
        <w:rPr>
          <w:rFonts w:ascii="Corbel" w:hAnsi="Corbel"/>
          <w:sz w:val="22"/>
          <w:szCs w:val="22"/>
          <w:lang w:val="en-US"/>
        </w:rPr>
        <w:t>Bois-Pedain</w:t>
      </w:r>
      <w:proofErr w:type="spellEnd"/>
      <w:r w:rsidRPr="005A7C4E">
        <w:rPr>
          <w:rFonts w:ascii="Corbel" w:hAnsi="Corbel"/>
          <w:sz w:val="22"/>
          <w:szCs w:val="22"/>
          <w:lang w:val="en-US"/>
        </w:rPr>
        <w:t xml:space="preserve">, A. and Bottoms, A. (eds.) </w:t>
      </w:r>
      <w:r w:rsidRPr="005A7C4E">
        <w:rPr>
          <w:rFonts w:ascii="Corbel" w:hAnsi="Corbel"/>
          <w:i/>
          <w:iCs/>
          <w:sz w:val="22"/>
          <w:szCs w:val="22"/>
          <w:lang w:val="en-US"/>
        </w:rPr>
        <w:t>Penal Censure: Engagements Within and Beyond Desert Theory</w:t>
      </w:r>
      <w:r w:rsidR="008422D1" w:rsidRPr="005A7C4E">
        <w:rPr>
          <w:rFonts w:ascii="Corbel" w:hAnsi="Corbel"/>
          <w:sz w:val="22"/>
          <w:szCs w:val="22"/>
          <w:lang w:val="en-US"/>
        </w:rPr>
        <w:t>. Oxford: Hart Publishing, p109-139</w:t>
      </w:r>
    </w:p>
    <w:p w14:paraId="59334FC5" w14:textId="77777777" w:rsidR="005E709D" w:rsidRPr="005A7C4E" w:rsidRDefault="005E709D" w:rsidP="00AF154F">
      <w:pPr>
        <w:spacing w:line="276" w:lineRule="auto"/>
        <w:rPr>
          <w:rFonts w:ascii="Corbel" w:hAnsi="Corbel" w:cs="Arial"/>
          <w:color w:val="222222"/>
          <w:sz w:val="22"/>
          <w:szCs w:val="22"/>
          <w:shd w:val="clear" w:color="auto" w:fill="FFFFFF"/>
        </w:rPr>
      </w:pPr>
    </w:p>
    <w:p w14:paraId="28162172" w14:textId="737E8EA5" w:rsidR="0049351D" w:rsidRPr="005A7C4E" w:rsidRDefault="0049351D" w:rsidP="00AF154F">
      <w:pPr>
        <w:spacing w:line="276" w:lineRule="auto"/>
        <w:rPr>
          <w:rFonts w:ascii="Corbel" w:hAnsi="Corbel"/>
          <w:sz w:val="22"/>
          <w:szCs w:val="22"/>
          <w:lang w:val="en-US"/>
        </w:rPr>
      </w:pPr>
      <w:r w:rsidRPr="005A7C4E">
        <w:rPr>
          <w:rFonts w:ascii="Corbel" w:hAnsi="Corbel"/>
          <w:sz w:val="22"/>
          <w:szCs w:val="22"/>
          <w:lang w:val="en-US"/>
        </w:rPr>
        <w:t>Carlen, P. and Tchaikovsky, C. (1985). Women in prison. </w:t>
      </w:r>
      <w:r w:rsidRPr="005A7C4E">
        <w:rPr>
          <w:rFonts w:ascii="Corbel" w:hAnsi="Corbel"/>
          <w:i/>
          <w:sz w:val="22"/>
          <w:szCs w:val="22"/>
          <w:lang w:val="en-US"/>
        </w:rPr>
        <w:t>Criminal Women</w:t>
      </w:r>
      <w:r w:rsidRPr="005A7C4E">
        <w:rPr>
          <w:rFonts w:ascii="Corbel" w:hAnsi="Corbel"/>
          <w:sz w:val="22"/>
          <w:szCs w:val="22"/>
          <w:lang w:val="en-US"/>
        </w:rPr>
        <w:t>, 182-186.</w:t>
      </w:r>
    </w:p>
    <w:p w14:paraId="500026E7" w14:textId="77777777" w:rsidR="0049351D" w:rsidRPr="005A7C4E" w:rsidRDefault="0049351D" w:rsidP="00AF154F">
      <w:pPr>
        <w:spacing w:line="276" w:lineRule="auto"/>
        <w:rPr>
          <w:rFonts w:ascii="Corbel" w:hAnsi="Corbel" w:cs="Arial"/>
          <w:color w:val="222222"/>
          <w:sz w:val="22"/>
          <w:szCs w:val="22"/>
          <w:shd w:val="clear" w:color="auto" w:fill="FFFFFF"/>
        </w:rPr>
      </w:pPr>
    </w:p>
    <w:p w14:paraId="4DDEF662" w14:textId="76F9BEE2" w:rsidR="006A4A60" w:rsidRPr="005A7C4E" w:rsidRDefault="006A4A60" w:rsidP="00AF154F">
      <w:pPr>
        <w:spacing w:line="276" w:lineRule="auto"/>
        <w:rPr>
          <w:rFonts w:ascii="Corbel" w:hAnsi="Corbel"/>
          <w:sz w:val="22"/>
          <w:szCs w:val="22"/>
          <w:lang w:val="en-US"/>
        </w:rPr>
      </w:pPr>
      <w:r w:rsidRPr="005A7C4E">
        <w:rPr>
          <w:rFonts w:ascii="Corbel" w:hAnsi="Corbel"/>
          <w:sz w:val="22"/>
          <w:szCs w:val="22"/>
          <w:lang w:val="en-US"/>
        </w:rPr>
        <w:t xml:space="preserve">Cox, A. (2017) </w:t>
      </w:r>
      <w:r w:rsidRPr="005A7C4E">
        <w:rPr>
          <w:rFonts w:ascii="Corbel" w:hAnsi="Corbel"/>
          <w:i/>
          <w:iCs/>
          <w:sz w:val="22"/>
          <w:szCs w:val="22"/>
          <w:lang w:val="en-US"/>
        </w:rPr>
        <w:t>Trapped in a Vice: The consequences of Confinement for Young People</w:t>
      </w:r>
      <w:r w:rsidRPr="005A7C4E">
        <w:rPr>
          <w:rFonts w:ascii="Corbel" w:hAnsi="Corbel"/>
          <w:sz w:val="22"/>
          <w:szCs w:val="22"/>
          <w:lang w:val="en-US"/>
        </w:rPr>
        <w:t xml:space="preserve">. </w:t>
      </w:r>
      <w:r w:rsidR="00F371DF" w:rsidRPr="005A7C4E">
        <w:rPr>
          <w:rFonts w:ascii="Corbel" w:hAnsi="Corbel"/>
          <w:sz w:val="22"/>
          <w:szCs w:val="22"/>
          <w:lang w:val="en-US"/>
        </w:rPr>
        <w:t xml:space="preserve">Rutgers University Press: New Brunswick, Camden and </w:t>
      </w:r>
      <w:r w:rsidR="00076BF3" w:rsidRPr="005A7C4E">
        <w:rPr>
          <w:rFonts w:ascii="Corbel" w:hAnsi="Corbel"/>
          <w:sz w:val="22"/>
          <w:szCs w:val="22"/>
          <w:lang w:val="en-US"/>
        </w:rPr>
        <w:t>Newark, New Jersey.</w:t>
      </w:r>
    </w:p>
    <w:p w14:paraId="23B2A92A" w14:textId="77777777" w:rsidR="002622E3" w:rsidRPr="005A7C4E" w:rsidRDefault="002622E3" w:rsidP="00AF154F">
      <w:pPr>
        <w:spacing w:after="160" w:line="276" w:lineRule="auto"/>
        <w:contextualSpacing/>
        <w:rPr>
          <w:rFonts w:ascii="Corbel" w:hAnsi="Corbel"/>
          <w:sz w:val="22"/>
          <w:szCs w:val="22"/>
          <w:lang w:val="en-IE"/>
        </w:rPr>
      </w:pPr>
    </w:p>
    <w:p w14:paraId="57DD971B" w14:textId="5202E424" w:rsidR="00234A85" w:rsidRPr="004C6183" w:rsidRDefault="00234A85" w:rsidP="00234A85">
      <w:pPr>
        <w:rPr>
          <w:rFonts w:asciiTheme="minorHAnsi" w:hAnsiTheme="minorHAnsi" w:cstheme="minorHAnsi"/>
          <w:color w:val="000000"/>
          <w:sz w:val="22"/>
          <w:szCs w:val="22"/>
          <w:shd w:val="clear" w:color="auto" w:fill="FFFFFF"/>
        </w:rPr>
      </w:pPr>
      <w:r w:rsidRPr="004C6183">
        <w:rPr>
          <w:rFonts w:asciiTheme="minorHAnsi" w:hAnsiTheme="minorHAnsi" w:cstheme="minorHAnsi"/>
          <w:color w:val="000000"/>
          <w:sz w:val="22"/>
          <w:szCs w:val="22"/>
          <w:shd w:val="clear" w:color="auto" w:fill="FFFFFF"/>
        </w:rPr>
        <w:t>Creswell</w:t>
      </w:r>
      <w:r>
        <w:rPr>
          <w:rFonts w:asciiTheme="minorHAnsi" w:hAnsiTheme="minorHAnsi" w:cstheme="minorHAnsi"/>
          <w:color w:val="000000"/>
          <w:sz w:val="22"/>
          <w:szCs w:val="22"/>
          <w:shd w:val="clear" w:color="auto" w:fill="FFFFFF"/>
        </w:rPr>
        <w:t>, J.,</w:t>
      </w:r>
      <w:r w:rsidRPr="004C6183">
        <w:rPr>
          <w:rFonts w:asciiTheme="minorHAnsi" w:hAnsiTheme="minorHAnsi" w:cstheme="minorHAnsi"/>
          <w:color w:val="000000"/>
          <w:sz w:val="22"/>
          <w:szCs w:val="22"/>
          <w:shd w:val="clear" w:color="auto" w:fill="FFFFFF"/>
        </w:rPr>
        <w:t xml:space="preserve"> &amp; Miller</w:t>
      </w:r>
      <w:r>
        <w:rPr>
          <w:rFonts w:asciiTheme="minorHAnsi" w:hAnsiTheme="minorHAnsi" w:cstheme="minorHAnsi"/>
          <w:color w:val="000000"/>
          <w:sz w:val="22"/>
          <w:szCs w:val="22"/>
          <w:shd w:val="clear" w:color="auto" w:fill="FFFFFF"/>
        </w:rPr>
        <w:t>, D.</w:t>
      </w:r>
      <w:r w:rsidRPr="004C6183">
        <w:rPr>
          <w:rFonts w:asciiTheme="minorHAnsi" w:hAnsiTheme="minorHAnsi" w:cstheme="minorHAnsi"/>
          <w:color w:val="000000"/>
          <w:sz w:val="22"/>
          <w:szCs w:val="22"/>
          <w:shd w:val="clear" w:color="auto" w:fill="FFFFFF"/>
        </w:rPr>
        <w:t xml:space="preserve"> (2000) </w:t>
      </w:r>
      <w:r>
        <w:rPr>
          <w:rFonts w:asciiTheme="minorHAnsi" w:hAnsiTheme="minorHAnsi" w:cstheme="minorHAnsi"/>
          <w:color w:val="000000"/>
          <w:sz w:val="22"/>
          <w:szCs w:val="22"/>
          <w:shd w:val="clear" w:color="auto" w:fill="FFFFFF"/>
        </w:rPr>
        <w:t>‘</w:t>
      </w:r>
      <w:r w:rsidRPr="004C6183">
        <w:rPr>
          <w:rFonts w:asciiTheme="minorHAnsi" w:hAnsiTheme="minorHAnsi" w:cstheme="minorHAnsi"/>
          <w:color w:val="000000"/>
          <w:sz w:val="22"/>
          <w:szCs w:val="22"/>
          <w:shd w:val="clear" w:color="auto" w:fill="FFFFFF"/>
        </w:rPr>
        <w:t>Determining Validity in Qualitative Inquiry</w:t>
      </w:r>
      <w:r>
        <w:rPr>
          <w:rFonts w:asciiTheme="minorHAnsi" w:hAnsiTheme="minorHAnsi" w:cstheme="minorHAnsi"/>
          <w:color w:val="000000"/>
          <w:sz w:val="22"/>
          <w:szCs w:val="22"/>
          <w:shd w:val="clear" w:color="auto" w:fill="FFFFFF"/>
        </w:rPr>
        <w:t>’</w:t>
      </w:r>
      <w:r w:rsidRPr="004C6183">
        <w:rPr>
          <w:rFonts w:asciiTheme="minorHAnsi" w:hAnsiTheme="minorHAnsi" w:cstheme="minorHAnsi"/>
          <w:color w:val="000000"/>
          <w:sz w:val="22"/>
          <w:szCs w:val="22"/>
          <w:shd w:val="clear" w:color="auto" w:fill="FFFFFF"/>
        </w:rPr>
        <w:t xml:space="preserve">, </w:t>
      </w:r>
      <w:r w:rsidRPr="00F946F1">
        <w:rPr>
          <w:rFonts w:asciiTheme="minorHAnsi" w:hAnsiTheme="minorHAnsi" w:cstheme="minorHAnsi"/>
          <w:i/>
          <w:iCs/>
          <w:color w:val="000000"/>
          <w:sz w:val="22"/>
          <w:szCs w:val="22"/>
          <w:shd w:val="clear" w:color="auto" w:fill="FFFFFF"/>
        </w:rPr>
        <w:t xml:space="preserve">Theory </w:t>
      </w:r>
      <w:proofErr w:type="gramStart"/>
      <w:r w:rsidRPr="00F946F1">
        <w:rPr>
          <w:rFonts w:asciiTheme="minorHAnsi" w:hAnsiTheme="minorHAnsi" w:cstheme="minorHAnsi"/>
          <w:i/>
          <w:iCs/>
          <w:color w:val="000000"/>
          <w:sz w:val="22"/>
          <w:szCs w:val="22"/>
          <w:shd w:val="clear" w:color="auto" w:fill="FFFFFF"/>
        </w:rPr>
        <w:t>Into</w:t>
      </w:r>
      <w:proofErr w:type="gramEnd"/>
      <w:r w:rsidRPr="00F946F1">
        <w:rPr>
          <w:rFonts w:asciiTheme="minorHAnsi" w:hAnsiTheme="minorHAnsi" w:cstheme="minorHAnsi"/>
          <w:i/>
          <w:iCs/>
          <w:color w:val="000000"/>
          <w:sz w:val="22"/>
          <w:szCs w:val="22"/>
          <w:shd w:val="clear" w:color="auto" w:fill="FFFFFF"/>
        </w:rPr>
        <w:t xml:space="preserve"> Practice</w:t>
      </w:r>
      <w:r w:rsidRPr="004C6183">
        <w:rPr>
          <w:rFonts w:asciiTheme="minorHAnsi" w:hAnsiTheme="minorHAnsi" w:cstheme="minorHAnsi"/>
          <w:color w:val="000000"/>
          <w:sz w:val="22"/>
          <w:szCs w:val="22"/>
          <w:shd w:val="clear" w:color="auto" w:fill="FFFFFF"/>
        </w:rPr>
        <w:t>, 39</w:t>
      </w:r>
      <w:r w:rsidR="00F946F1">
        <w:rPr>
          <w:rFonts w:asciiTheme="minorHAnsi" w:hAnsiTheme="minorHAnsi" w:cstheme="minorHAnsi"/>
          <w:color w:val="000000"/>
          <w:sz w:val="22"/>
          <w:szCs w:val="22"/>
          <w:shd w:val="clear" w:color="auto" w:fill="FFFFFF"/>
        </w:rPr>
        <w:t xml:space="preserve">, </w:t>
      </w:r>
      <w:r w:rsidRPr="004C6183">
        <w:rPr>
          <w:rFonts w:asciiTheme="minorHAnsi" w:hAnsiTheme="minorHAnsi" w:cstheme="minorHAnsi"/>
          <w:color w:val="000000"/>
          <w:sz w:val="22"/>
          <w:szCs w:val="22"/>
          <w:shd w:val="clear" w:color="auto" w:fill="FFFFFF"/>
        </w:rPr>
        <w:t xml:space="preserve">3, </w:t>
      </w:r>
      <w:r w:rsidR="00F946F1">
        <w:rPr>
          <w:rFonts w:asciiTheme="minorHAnsi" w:hAnsiTheme="minorHAnsi" w:cstheme="minorHAnsi"/>
          <w:color w:val="000000"/>
          <w:sz w:val="22"/>
          <w:szCs w:val="22"/>
          <w:shd w:val="clear" w:color="auto" w:fill="FFFFFF"/>
        </w:rPr>
        <w:t xml:space="preserve">pp. </w:t>
      </w:r>
      <w:r w:rsidRPr="004C6183">
        <w:rPr>
          <w:rFonts w:asciiTheme="minorHAnsi" w:hAnsiTheme="minorHAnsi" w:cstheme="minorHAnsi"/>
          <w:color w:val="000000"/>
          <w:sz w:val="22"/>
          <w:szCs w:val="22"/>
          <w:shd w:val="clear" w:color="auto" w:fill="FFFFFF"/>
        </w:rPr>
        <w:t xml:space="preserve">124-130 </w:t>
      </w:r>
    </w:p>
    <w:p w14:paraId="402B4AB3" w14:textId="77777777" w:rsidR="00234A85" w:rsidRDefault="00234A85" w:rsidP="00AF154F">
      <w:pPr>
        <w:spacing w:after="160" w:line="276" w:lineRule="auto"/>
        <w:contextualSpacing/>
        <w:rPr>
          <w:rFonts w:ascii="Corbel" w:hAnsi="Corbel" w:cs="Arial"/>
          <w:color w:val="222222"/>
          <w:sz w:val="22"/>
          <w:szCs w:val="22"/>
          <w:shd w:val="clear" w:color="auto" w:fill="FFFFFF"/>
        </w:rPr>
      </w:pPr>
    </w:p>
    <w:p w14:paraId="6BBCAAE0" w14:textId="77777777" w:rsidR="005448A0" w:rsidRPr="005A7C4E" w:rsidRDefault="005448A0" w:rsidP="005448A0">
      <w:pPr>
        <w:rPr>
          <w:rFonts w:ascii="Corbel" w:hAnsi="Corbel"/>
          <w:sz w:val="22"/>
          <w:szCs w:val="22"/>
        </w:rPr>
      </w:pPr>
      <w:r w:rsidRPr="005A7C4E">
        <w:rPr>
          <w:rFonts w:ascii="Corbel" w:hAnsi="Corbel"/>
          <w:sz w:val="22"/>
          <w:szCs w:val="22"/>
          <w:lang w:val="en-US"/>
        </w:rPr>
        <w:t xml:space="preserve">Crewe, B. (2009) </w:t>
      </w:r>
      <w:r w:rsidRPr="005A7C4E">
        <w:rPr>
          <w:rFonts w:ascii="Corbel" w:hAnsi="Corbel"/>
          <w:i/>
          <w:iCs/>
          <w:sz w:val="22"/>
          <w:szCs w:val="22"/>
          <w:lang w:val="en-US"/>
        </w:rPr>
        <w:t>The Prisoner Society</w:t>
      </w:r>
      <w:r w:rsidRPr="005A7C4E">
        <w:rPr>
          <w:rFonts w:ascii="Corbel" w:hAnsi="Corbel"/>
          <w:sz w:val="22"/>
          <w:szCs w:val="22"/>
          <w:lang w:val="en-US"/>
        </w:rPr>
        <w:t xml:space="preserve">: </w:t>
      </w:r>
      <w:r w:rsidRPr="005A7C4E">
        <w:rPr>
          <w:rFonts w:ascii="Corbel" w:hAnsi="Corbel"/>
          <w:i/>
          <w:sz w:val="22"/>
          <w:szCs w:val="22"/>
          <w:lang w:val="en-US"/>
        </w:rPr>
        <w:t>Power, Adaptation and Social Life in an English Prison</w:t>
      </w:r>
      <w:r w:rsidRPr="005A7C4E">
        <w:rPr>
          <w:rFonts w:ascii="Corbel" w:hAnsi="Corbel"/>
          <w:sz w:val="22"/>
          <w:szCs w:val="22"/>
          <w:lang w:val="en-US"/>
        </w:rPr>
        <w:t>. Oxford. OUP.</w:t>
      </w:r>
    </w:p>
    <w:p w14:paraId="3FF4341C" w14:textId="77777777" w:rsidR="005448A0" w:rsidRPr="005A7C4E" w:rsidRDefault="005448A0" w:rsidP="005448A0">
      <w:pPr>
        <w:rPr>
          <w:rFonts w:ascii="Corbel" w:hAnsi="Corbel"/>
          <w:sz w:val="22"/>
          <w:szCs w:val="22"/>
        </w:rPr>
      </w:pPr>
    </w:p>
    <w:p w14:paraId="167FDCD5" w14:textId="77777777" w:rsidR="005448A0" w:rsidRPr="005A7C4E" w:rsidRDefault="005448A0" w:rsidP="005448A0">
      <w:pPr>
        <w:rPr>
          <w:rFonts w:ascii="Corbel" w:hAnsi="Corbel"/>
          <w:sz w:val="22"/>
          <w:szCs w:val="22"/>
        </w:rPr>
      </w:pPr>
      <w:r w:rsidRPr="005A7C4E">
        <w:rPr>
          <w:rFonts w:ascii="Corbel" w:hAnsi="Corbel"/>
          <w:sz w:val="22"/>
          <w:szCs w:val="22"/>
        </w:rPr>
        <w:t>Crewe, B. (2011</w:t>
      </w:r>
      <w:r>
        <w:rPr>
          <w:rFonts w:ascii="Corbel" w:hAnsi="Corbel"/>
          <w:sz w:val="22"/>
          <w:szCs w:val="22"/>
        </w:rPr>
        <w:t>a</w:t>
      </w:r>
      <w:r w:rsidRPr="005A7C4E">
        <w:rPr>
          <w:rFonts w:ascii="Corbel" w:hAnsi="Corbel"/>
          <w:sz w:val="22"/>
          <w:szCs w:val="22"/>
        </w:rPr>
        <w:t xml:space="preserve">) 'Depth, weight, tightness: Revisiting the pains of imprisonment', Punishment and Society, </w:t>
      </w:r>
      <w:proofErr w:type="gramStart"/>
      <w:r w:rsidRPr="005A7C4E">
        <w:rPr>
          <w:rFonts w:ascii="Corbel" w:hAnsi="Corbel"/>
          <w:sz w:val="22"/>
          <w:szCs w:val="22"/>
        </w:rPr>
        <w:t>13( 5</w:t>
      </w:r>
      <w:proofErr w:type="gramEnd"/>
      <w:r w:rsidRPr="005A7C4E">
        <w:rPr>
          <w:rFonts w:ascii="Corbel" w:hAnsi="Corbel"/>
          <w:sz w:val="22"/>
          <w:szCs w:val="22"/>
        </w:rPr>
        <w:t>) 509-529, for </w:t>
      </w:r>
      <w:r w:rsidRPr="005A7C4E">
        <w:rPr>
          <w:rFonts w:ascii="Corbel" w:hAnsi="Corbel"/>
          <w:i/>
          <w:iCs/>
          <w:sz w:val="22"/>
          <w:szCs w:val="22"/>
        </w:rPr>
        <w:t>special issue on 'Revisiting the pains of imprisonment'</w:t>
      </w:r>
      <w:r w:rsidRPr="005A7C4E">
        <w:rPr>
          <w:rFonts w:ascii="Corbel" w:hAnsi="Corbel"/>
          <w:sz w:val="22"/>
          <w:szCs w:val="22"/>
        </w:rPr>
        <w:t>, edited by Crewe, B. and Jewkes, Y.</w:t>
      </w:r>
    </w:p>
    <w:p w14:paraId="424795DF" w14:textId="77777777" w:rsidR="005448A0" w:rsidRPr="005A7C4E" w:rsidRDefault="005448A0" w:rsidP="005448A0">
      <w:pPr>
        <w:rPr>
          <w:rFonts w:ascii="Corbel" w:hAnsi="Corbel"/>
          <w:sz w:val="22"/>
          <w:szCs w:val="22"/>
        </w:rPr>
      </w:pPr>
    </w:p>
    <w:p w14:paraId="4F4D5238" w14:textId="77777777" w:rsidR="005448A0" w:rsidRPr="005A7C4E" w:rsidRDefault="005448A0" w:rsidP="005448A0">
      <w:pPr>
        <w:rPr>
          <w:rFonts w:ascii="Corbel" w:hAnsi="Corbel"/>
          <w:sz w:val="22"/>
          <w:szCs w:val="22"/>
        </w:rPr>
      </w:pPr>
      <w:r w:rsidRPr="005A7C4E">
        <w:rPr>
          <w:rFonts w:ascii="Corbel" w:hAnsi="Corbel"/>
          <w:sz w:val="22"/>
          <w:szCs w:val="22"/>
        </w:rPr>
        <w:t>Crewe, B. (2011</w:t>
      </w:r>
      <w:r>
        <w:rPr>
          <w:rFonts w:ascii="Corbel" w:hAnsi="Corbel"/>
          <w:sz w:val="22"/>
          <w:szCs w:val="22"/>
        </w:rPr>
        <w:t>b</w:t>
      </w:r>
      <w:r w:rsidRPr="005A7C4E">
        <w:rPr>
          <w:rFonts w:ascii="Corbel" w:hAnsi="Corbel"/>
          <w:sz w:val="22"/>
          <w:szCs w:val="22"/>
        </w:rPr>
        <w:t>) 'Soft power in prison: Implications for staff-prisoner relationships, liberty and legitimacy', </w:t>
      </w:r>
      <w:r w:rsidRPr="005A7C4E">
        <w:rPr>
          <w:rFonts w:ascii="Corbel" w:hAnsi="Corbel"/>
          <w:i/>
          <w:iCs/>
          <w:sz w:val="22"/>
          <w:szCs w:val="22"/>
        </w:rPr>
        <w:t>European Journal of Criminology</w:t>
      </w:r>
      <w:r w:rsidRPr="005A7C4E">
        <w:rPr>
          <w:rFonts w:ascii="Corbel" w:hAnsi="Corbel"/>
          <w:sz w:val="22"/>
          <w:szCs w:val="22"/>
        </w:rPr>
        <w:t> 8(6) 455-468</w:t>
      </w:r>
    </w:p>
    <w:p w14:paraId="64580FC0" w14:textId="77777777" w:rsidR="005448A0" w:rsidRPr="005A7C4E" w:rsidRDefault="005448A0" w:rsidP="005448A0">
      <w:pPr>
        <w:rPr>
          <w:rFonts w:ascii="Corbel" w:hAnsi="Corbel"/>
          <w:sz w:val="22"/>
          <w:szCs w:val="22"/>
        </w:rPr>
      </w:pPr>
    </w:p>
    <w:p w14:paraId="216117B0" w14:textId="1A52DE57" w:rsidR="005448A0" w:rsidRDefault="005448A0" w:rsidP="005448A0">
      <w:pPr>
        <w:rPr>
          <w:rFonts w:ascii="Corbel" w:hAnsi="Corbel" w:cs="Arial"/>
          <w:color w:val="222222"/>
          <w:sz w:val="22"/>
          <w:szCs w:val="22"/>
          <w:shd w:val="clear" w:color="auto" w:fill="FFFFFF"/>
        </w:rPr>
      </w:pPr>
      <w:r w:rsidRPr="005A7C4E">
        <w:rPr>
          <w:rFonts w:ascii="Corbel" w:hAnsi="Corbel" w:cs="Arial"/>
          <w:color w:val="222222"/>
          <w:sz w:val="22"/>
          <w:szCs w:val="22"/>
          <w:shd w:val="clear" w:color="auto" w:fill="FFFFFF"/>
        </w:rPr>
        <w:t>Crewe, B., Liebling, A., &amp; Hulley, S. (2014). Heavy–light, absent–present: rethinking the ‘</w:t>
      </w:r>
      <w:proofErr w:type="spellStart"/>
      <w:r w:rsidRPr="005A7C4E">
        <w:rPr>
          <w:rFonts w:ascii="Corbel" w:hAnsi="Corbel" w:cs="Arial"/>
          <w:color w:val="222222"/>
          <w:sz w:val="22"/>
          <w:szCs w:val="22"/>
          <w:shd w:val="clear" w:color="auto" w:fill="FFFFFF"/>
        </w:rPr>
        <w:t>weight’of</w:t>
      </w:r>
      <w:proofErr w:type="spellEnd"/>
      <w:r w:rsidRPr="005A7C4E">
        <w:rPr>
          <w:rFonts w:ascii="Corbel" w:hAnsi="Corbel" w:cs="Arial"/>
          <w:color w:val="222222"/>
          <w:sz w:val="22"/>
          <w:szCs w:val="22"/>
          <w:shd w:val="clear" w:color="auto" w:fill="FFFFFF"/>
        </w:rPr>
        <w:t xml:space="preserve"> imprisonment. </w:t>
      </w:r>
      <w:r w:rsidRPr="005A7C4E">
        <w:rPr>
          <w:rFonts w:ascii="Corbel" w:hAnsi="Corbel" w:cs="Arial"/>
          <w:i/>
          <w:iCs/>
          <w:color w:val="222222"/>
          <w:sz w:val="22"/>
          <w:szCs w:val="22"/>
          <w:shd w:val="clear" w:color="auto" w:fill="FFFFFF"/>
        </w:rPr>
        <w:t>The British Journal of Sociology</w:t>
      </w:r>
      <w:r w:rsidRPr="005A7C4E">
        <w:rPr>
          <w:rFonts w:ascii="Corbel" w:hAnsi="Corbel" w:cs="Arial"/>
          <w:color w:val="222222"/>
          <w:sz w:val="22"/>
          <w:szCs w:val="22"/>
          <w:shd w:val="clear" w:color="auto" w:fill="FFFFFF"/>
        </w:rPr>
        <w:t>, </w:t>
      </w:r>
      <w:r w:rsidRPr="005A7C4E">
        <w:rPr>
          <w:rFonts w:ascii="Corbel" w:hAnsi="Corbel" w:cs="Arial"/>
          <w:i/>
          <w:iCs/>
          <w:color w:val="222222"/>
          <w:sz w:val="22"/>
          <w:szCs w:val="22"/>
          <w:shd w:val="clear" w:color="auto" w:fill="FFFFFF"/>
        </w:rPr>
        <w:t>65</w:t>
      </w:r>
      <w:r w:rsidRPr="005A7C4E">
        <w:rPr>
          <w:rFonts w:ascii="Corbel" w:hAnsi="Corbel" w:cs="Arial"/>
          <w:color w:val="222222"/>
          <w:sz w:val="22"/>
          <w:szCs w:val="22"/>
          <w:shd w:val="clear" w:color="auto" w:fill="FFFFFF"/>
        </w:rPr>
        <w:t>(3), 387-410.</w:t>
      </w:r>
    </w:p>
    <w:p w14:paraId="78287210" w14:textId="77777777" w:rsidR="005448A0" w:rsidRPr="005A7C4E" w:rsidRDefault="005448A0" w:rsidP="005448A0">
      <w:pPr>
        <w:rPr>
          <w:rFonts w:ascii="Corbel" w:hAnsi="Corbel"/>
          <w:sz w:val="22"/>
          <w:szCs w:val="22"/>
        </w:rPr>
      </w:pPr>
    </w:p>
    <w:p w14:paraId="13B1D7CE" w14:textId="67CD0AFC" w:rsidR="008422D1" w:rsidRPr="005A7C4E" w:rsidRDefault="008422D1" w:rsidP="00AF154F">
      <w:pPr>
        <w:spacing w:after="160" w:line="276" w:lineRule="auto"/>
        <w:contextualSpacing/>
        <w:rPr>
          <w:rFonts w:ascii="Corbel" w:hAnsi="Corbel"/>
          <w:sz w:val="22"/>
          <w:szCs w:val="22"/>
          <w:lang w:val="en-IE"/>
        </w:rPr>
      </w:pPr>
      <w:r w:rsidRPr="005A7C4E">
        <w:rPr>
          <w:rFonts w:ascii="Corbel" w:hAnsi="Corbel" w:cs="Arial"/>
          <w:color w:val="222222"/>
          <w:sz w:val="22"/>
          <w:szCs w:val="22"/>
          <w:shd w:val="clear" w:color="auto" w:fill="FFFFFF"/>
        </w:rPr>
        <w:t>Darke, S. (2018). </w:t>
      </w:r>
      <w:r w:rsidRPr="005A7C4E">
        <w:rPr>
          <w:rFonts w:ascii="Corbel" w:hAnsi="Corbel" w:cs="Arial"/>
          <w:i/>
          <w:iCs/>
          <w:color w:val="222222"/>
          <w:sz w:val="22"/>
          <w:szCs w:val="22"/>
          <w:shd w:val="clear" w:color="auto" w:fill="FFFFFF"/>
        </w:rPr>
        <w:t>Conviviality and survival: Co-producing Brazilian prison order</w:t>
      </w:r>
      <w:r w:rsidRPr="005A7C4E">
        <w:rPr>
          <w:rFonts w:ascii="Corbel" w:hAnsi="Corbel" w:cs="Arial"/>
          <w:color w:val="222222"/>
          <w:sz w:val="22"/>
          <w:szCs w:val="22"/>
          <w:shd w:val="clear" w:color="auto" w:fill="FFFFFF"/>
        </w:rPr>
        <w:t>. Springer.</w:t>
      </w:r>
      <w:r w:rsidRPr="005A7C4E">
        <w:rPr>
          <w:rFonts w:ascii="Corbel" w:hAnsi="Corbel"/>
          <w:sz w:val="22"/>
          <w:szCs w:val="22"/>
          <w:lang w:val="en-IE"/>
        </w:rPr>
        <w:t xml:space="preserve"> </w:t>
      </w:r>
    </w:p>
    <w:p w14:paraId="1B6EB953" w14:textId="77777777" w:rsidR="008422D1" w:rsidRPr="005A7C4E" w:rsidRDefault="008422D1" w:rsidP="00AF154F">
      <w:pPr>
        <w:spacing w:after="160" w:line="276" w:lineRule="auto"/>
        <w:contextualSpacing/>
        <w:rPr>
          <w:rFonts w:ascii="Corbel" w:hAnsi="Corbel"/>
          <w:sz w:val="22"/>
          <w:szCs w:val="22"/>
          <w:lang w:val="en-IE"/>
        </w:rPr>
      </w:pPr>
    </w:p>
    <w:p w14:paraId="79AA4D42" w14:textId="28B0A320" w:rsidR="00A362D1" w:rsidRPr="005A7C4E" w:rsidRDefault="00A362D1" w:rsidP="00AF154F">
      <w:pPr>
        <w:spacing w:after="160" w:line="276" w:lineRule="auto"/>
        <w:contextualSpacing/>
        <w:rPr>
          <w:rFonts w:ascii="Corbel" w:hAnsi="Corbel"/>
          <w:sz w:val="22"/>
          <w:szCs w:val="22"/>
          <w:lang w:val="en-IE"/>
        </w:rPr>
      </w:pPr>
      <w:r w:rsidRPr="005A7C4E">
        <w:rPr>
          <w:rFonts w:ascii="Corbel" w:hAnsi="Corbel"/>
          <w:sz w:val="22"/>
          <w:szCs w:val="22"/>
          <w:lang w:val="en-IE"/>
        </w:rPr>
        <w:t xml:space="preserve">du Gay, P. (2005) </w:t>
      </w:r>
      <w:r w:rsidRPr="005A7C4E">
        <w:rPr>
          <w:rFonts w:ascii="Corbel" w:hAnsi="Corbel"/>
          <w:i/>
          <w:sz w:val="22"/>
          <w:szCs w:val="22"/>
          <w:lang w:val="en-IE"/>
        </w:rPr>
        <w:t xml:space="preserve">The Values of </w:t>
      </w:r>
      <w:proofErr w:type="spellStart"/>
      <w:r w:rsidRPr="005A7C4E">
        <w:rPr>
          <w:rFonts w:ascii="Corbel" w:hAnsi="Corbel"/>
          <w:i/>
          <w:sz w:val="22"/>
          <w:szCs w:val="22"/>
          <w:lang w:val="en-IE"/>
        </w:rPr>
        <w:t>Bureacracy</w:t>
      </w:r>
      <w:proofErr w:type="spellEnd"/>
      <w:r w:rsidRPr="005A7C4E">
        <w:rPr>
          <w:rFonts w:ascii="Corbel" w:hAnsi="Corbel"/>
          <w:sz w:val="22"/>
          <w:szCs w:val="22"/>
          <w:lang w:val="en-IE"/>
        </w:rPr>
        <w:t>. Oxford: OUP</w:t>
      </w:r>
    </w:p>
    <w:p w14:paraId="7EF32622" w14:textId="77777777" w:rsidR="001E6F51" w:rsidRPr="003D2DE2" w:rsidRDefault="001E6F51" w:rsidP="00AF154F">
      <w:pPr>
        <w:spacing w:line="276" w:lineRule="auto"/>
        <w:rPr>
          <w:rFonts w:ascii="Corbel" w:hAnsi="Corbel"/>
          <w:sz w:val="22"/>
          <w:szCs w:val="22"/>
        </w:rPr>
      </w:pPr>
    </w:p>
    <w:p w14:paraId="26CB2504" w14:textId="77777777" w:rsidR="00BF123E" w:rsidRPr="00BF123E" w:rsidRDefault="00BF123E" w:rsidP="00AF154F">
      <w:pPr>
        <w:spacing w:line="276" w:lineRule="auto"/>
        <w:rPr>
          <w:rFonts w:ascii="Corbel" w:hAnsi="Corbel"/>
          <w:sz w:val="22"/>
          <w:szCs w:val="22"/>
        </w:rPr>
      </w:pPr>
      <w:r w:rsidRPr="00BF123E">
        <w:rPr>
          <w:rFonts w:ascii="Corbel" w:hAnsi="Corbel" w:cs="Arial"/>
          <w:color w:val="333333"/>
          <w:sz w:val="22"/>
          <w:szCs w:val="22"/>
          <w:shd w:val="clear" w:color="auto" w:fill="FFFFFF"/>
        </w:rPr>
        <w:t>Fleetwood, J (2015) In search of respectability: Narrative practice in a women’s prison in Quito, Ecuador. In: Presser, L, Sandberg, S (eds) Narrative Criminology: Understanding Stories of Crime. New York: New York University Press.</w:t>
      </w:r>
    </w:p>
    <w:p w14:paraId="74013AEA" w14:textId="77777777" w:rsidR="00BF123E" w:rsidRDefault="00BF123E" w:rsidP="00AF154F">
      <w:pPr>
        <w:spacing w:line="276" w:lineRule="auto"/>
        <w:rPr>
          <w:rFonts w:ascii="Corbel" w:eastAsia="Corbel" w:hAnsi="Corbel" w:cs="Corbel"/>
          <w:sz w:val="22"/>
          <w:szCs w:val="22"/>
        </w:rPr>
      </w:pPr>
    </w:p>
    <w:p w14:paraId="47CDDE49" w14:textId="5A57C3D9" w:rsidR="004D6F62" w:rsidRPr="004D6F62" w:rsidRDefault="005E709D" w:rsidP="00AF154F">
      <w:pPr>
        <w:spacing w:line="276" w:lineRule="auto"/>
      </w:pPr>
      <w:r w:rsidRPr="004D6F62">
        <w:rPr>
          <w:rFonts w:ascii="Corbel" w:eastAsia="Corbel" w:hAnsi="Corbel" w:cs="Corbel"/>
          <w:sz w:val="22"/>
          <w:szCs w:val="22"/>
        </w:rPr>
        <w:t xml:space="preserve">Foucault, </w:t>
      </w:r>
      <w:r w:rsidR="004D6F62" w:rsidRPr="004D6F62">
        <w:rPr>
          <w:rFonts w:ascii="Corbel" w:eastAsia="Corbel" w:hAnsi="Corbel" w:cs="Corbel"/>
          <w:sz w:val="22"/>
          <w:szCs w:val="22"/>
        </w:rPr>
        <w:t xml:space="preserve">M. (1977) </w:t>
      </w:r>
      <w:r w:rsidR="004D6F62" w:rsidRPr="004D6F62">
        <w:rPr>
          <w:rFonts w:ascii="Arial" w:hAnsi="Arial" w:cs="Arial"/>
          <w:i/>
          <w:iCs/>
          <w:color w:val="222222"/>
          <w:sz w:val="20"/>
          <w:szCs w:val="20"/>
          <w:shd w:val="clear" w:color="auto" w:fill="FFFFFF"/>
        </w:rPr>
        <w:t>Discipline and punish: The birth of the prison</w:t>
      </w:r>
      <w:r w:rsidR="004D6F62" w:rsidRPr="004D6F62">
        <w:rPr>
          <w:rFonts w:ascii="Arial" w:hAnsi="Arial" w:cs="Arial"/>
          <w:color w:val="222222"/>
          <w:sz w:val="20"/>
          <w:szCs w:val="20"/>
          <w:shd w:val="clear" w:color="auto" w:fill="FFFFFF"/>
        </w:rPr>
        <w:t>. New York: Vintage Books.</w:t>
      </w:r>
    </w:p>
    <w:p w14:paraId="480084C7" w14:textId="69EDADEC" w:rsidR="00E804FC" w:rsidRPr="005A7C4E" w:rsidRDefault="00E804FC" w:rsidP="00AF154F">
      <w:pPr>
        <w:spacing w:line="276" w:lineRule="auto"/>
        <w:rPr>
          <w:rFonts w:ascii="Corbel" w:hAnsi="Corbel"/>
          <w:sz w:val="22"/>
          <w:szCs w:val="22"/>
          <w:lang w:val="en-US"/>
        </w:rPr>
      </w:pPr>
    </w:p>
    <w:p w14:paraId="296AC8A7" w14:textId="60CC9881" w:rsidR="007E40DD" w:rsidRPr="007E40DD" w:rsidRDefault="007E40DD" w:rsidP="00AF154F">
      <w:pPr>
        <w:spacing w:line="276" w:lineRule="auto"/>
        <w:rPr>
          <w:rFonts w:ascii="Corbel" w:hAnsi="Corbel"/>
          <w:sz w:val="22"/>
          <w:szCs w:val="22"/>
        </w:rPr>
      </w:pPr>
      <w:r w:rsidRPr="007E40DD">
        <w:rPr>
          <w:rFonts w:ascii="Corbel" w:hAnsi="Corbel" w:cs="Arial"/>
          <w:color w:val="222222"/>
          <w:sz w:val="22"/>
          <w:szCs w:val="22"/>
          <w:shd w:val="clear" w:color="auto" w:fill="FFFFFF"/>
        </w:rPr>
        <w:t>Garland, D. (1997). ‘’Governmentality' and the problem of crime: Foucault, criminology, sociology’. </w:t>
      </w:r>
      <w:r w:rsidRPr="007E40DD">
        <w:rPr>
          <w:rFonts w:ascii="Corbel" w:hAnsi="Corbel" w:cs="Arial"/>
          <w:i/>
          <w:iCs/>
          <w:color w:val="222222"/>
          <w:sz w:val="22"/>
          <w:szCs w:val="22"/>
          <w:shd w:val="clear" w:color="auto" w:fill="FFFFFF"/>
        </w:rPr>
        <w:t>Theoretical criminology</w:t>
      </w:r>
      <w:r w:rsidRPr="007E40DD">
        <w:rPr>
          <w:rFonts w:ascii="Corbel" w:hAnsi="Corbel" w:cs="Arial"/>
          <w:color w:val="222222"/>
          <w:sz w:val="22"/>
          <w:szCs w:val="22"/>
          <w:shd w:val="clear" w:color="auto" w:fill="FFFFFF"/>
        </w:rPr>
        <w:t>, </w:t>
      </w:r>
      <w:r w:rsidRPr="007E40DD">
        <w:rPr>
          <w:rFonts w:ascii="Corbel" w:hAnsi="Corbel" w:cs="Arial"/>
          <w:i/>
          <w:iCs/>
          <w:color w:val="222222"/>
          <w:sz w:val="22"/>
          <w:szCs w:val="22"/>
          <w:shd w:val="clear" w:color="auto" w:fill="FFFFFF"/>
        </w:rPr>
        <w:t>1</w:t>
      </w:r>
      <w:r w:rsidRPr="007E40DD">
        <w:rPr>
          <w:rFonts w:ascii="Corbel" w:hAnsi="Corbel" w:cs="Arial"/>
          <w:color w:val="222222"/>
          <w:sz w:val="22"/>
          <w:szCs w:val="22"/>
          <w:shd w:val="clear" w:color="auto" w:fill="FFFFFF"/>
        </w:rPr>
        <w:t>(2), 173-214.</w:t>
      </w:r>
    </w:p>
    <w:p w14:paraId="1A58052B" w14:textId="77777777" w:rsidR="003D2DE2" w:rsidRDefault="003D2DE2" w:rsidP="00AF154F">
      <w:pPr>
        <w:spacing w:line="276" w:lineRule="auto"/>
        <w:rPr>
          <w:rFonts w:ascii="Corbel" w:hAnsi="Corbel" w:cs="Calibri"/>
          <w:color w:val="000000"/>
          <w:sz w:val="22"/>
          <w:szCs w:val="22"/>
        </w:rPr>
      </w:pPr>
    </w:p>
    <w:p w14:paraId="52CAD82C" w14:textId="7FC3EC95" w:rsidR="00EF0018" w:rsidRDefault="00EF0018" w:rsidP="00AF154F">
      <w:pPr>
        <w:spacing w:line="276" w:lineRule="auto"/>
        <w:rPr>
          <w:rFonts w:ascii="Corbel" w:hAnsi="Corbel" w:cs="Calibri"/>
          <w:color w:val="000000"/>
          <w:sz w:val="22"/>
          <w:szCs w:val="22"/>
        </w:rPr>
      </w:pPr>
      <w:r>
        <w:rPr>
          <w:rFonts w:ascii="Corbel" w:hAnsi="Corbel" w:cs="Calibri"/>
          <w:color w:val="000000"/>
          <w:sz w:val="22"/>
          <w:szCs w:val="22"/>
        </w:rPr>
        <w:t xml:space="preserve">Haney, L. </w:t>
      </w:r>
      <w:r w:rsidR="00C76CC4">
        <w:rPr>
          <w:rFonts w:ascii="Corbel" w:hAnsi="Corbel" w:cs="Calibri"/>
          <w:color w:val="000000"/>
          <w:sz w:val="22"/>
          <w:szCs w:val="22"/>
        </w:rPr>
        <w:t xml:space="preserve">(2010) </w:t>
      </w:r>
      <w:r w:rsidR="00C76CC4">
        <w:rPr>
          <w:rFonts w:ascii="Corbel" w:hAnsi="Corbel" w:cs="Calibri"/>
          <w:i/>
          <w:iCs/>
          <w:color w:val="000000"/>
          <w:sz w:val="22"/>
          <w:szCs w:val="22"/>
        </w:rPr>
        <w:t>Offending Women: Power, Punishment, and the Regulation of Desire</w:t>
      </w:r>
      <w:r w:rsidR="00C76CC4">
        <w:rPr>
          <w:rFonts w:ascii="Corbel" w:hAnsi="Corbel" w:cs="Calibri"/>
          <w:color w:val="000000"/>
          <w:sz w:val="22"/>
          <w:szCs w:val="22"/>
        </w:rPr>
        <w:t>. Berkeley: University of California Press.</w:t>
      </w:r>
    </w:p>
    <w:p w14:paraId="5C74ABD7" w14:textId="02F12E2D" w:rsidR="00F34F2B" w:rsidRDefault="00F34F2B" w:rsidP="00AF154F">
      <w:pPr>
        <w:spacing w:line="276" w:lineRule="auto"/>
        <w:rPr>
          <w:rFonts w:ascii="Corbel" w:hAnsi="Corbel" w:cs="Calibri"/>
          <w:color w:val="000000"/>
          <w:sz w:val="22"/>
          <w:szCs w:val="22"/>
        </w:rPr>
      </w:pPr>
    </w:p>
    <w:p w14:paraId="7DD5A379" w14:textId="77777777" w:rsidR="00340C34" w:rsidRPr="00340C34" w:rsidRDefault="00340C34" w:rsidP="00AF154F">
      <w:pPr>
        <w:spacing w:line="276" w:lineRule="auto"/>
        <w:rPr>
          <w:rFonts w:ascii="Corbel" w:hAnsi="Corbel"/>
          <w:sz w:val="22"/>
          <w:szCs w:val="22"/>
        </w:rPr>
      </w:pPr>
      <w:proofErr w:type="spellStart"/>
      <w:r w:rsidRPr="00340C34">
        <w:rPr>
          <w:rFonts w:ascii="Corbel" w:hAnsi="Corbel" w:cs="Arial"/>
          <w:color w:val="222222"/>
          <w:sz w:val="22"/>
          <w:szCs w:val="22"/>
          <w:shd w:val="clear" w:color="auto" w:fill="FFFFFF"/>
        </w:rPr>
        <w:t>Hörnqvist</w:t>
      </w:r>
      <w:proofErr w:type="spellEnd"/>
      <w:r w:rsidRPr="00340C34">
        <w:rPr>
          <w:rFonts w:ascii="Corbel" w:hAnsi="Corbel" w:cs="Arial"/>
          <w:color w:val="222222"/>
          <w:sz w:val="22"/>
          <w:szCs w:val="22"/>
          <w:shd w:val="clear" w:color="auto" w:fill="FFFFFF"/>
        </w:rPr>
        <w:t>, M. (2010). </w:t>
      </w:r>
      <w:r w:rsidRPr="00340C34">
        <w:rPr>
          <w:rFonts w:ascii="Corbel" w:hAnsi="Corbel" w:cs="Arial"/>
          <w:i/>
          <w:iCs/>
          <w:color w:val="222222"/>
          <w:sz w:val="22"/>
          <w:szCs w:val="22"/>
          <w:shd w:val="clear" w:color="auto" w:fill="FFFFFF"/>
        </w:rPr>
        <w:t>Risk, power and the state: after Foucault</w:t>
      </w:r>
      <w:r w:rsidRPr="00340C34">
        <w:rPr>
          <w:rFonts w:ascii="Corbel" w:hAnsi="Corbel" w:cs="Arial"/>
          <w:color w:val="222222"/>
          <w:sz w:val="22"/>
          <w:szCs w:val="22"/>
          <w:shd w:val="clear" w:color="auto" w:fill="FFFFFF"/>
        </w:rPr>
        <w:t>. Routledge-Cavendish.</w:t>
      </w:r>
    </w:p>
    <w:p w14:paraId="4F4F60C2" w14:textId="77777777" w:rsidR="00EF0018" w:rsidRDefault="00EF0018" w:rsidP="00AF154F">
      <w:pPr>
        <w:spacing w:line="276" w:lineRule="auto"/>
        <w:rPr>
          <w:rFonts w:ascii="Corbel" w:hAnsi="Corbel" w:cs="Calibri"/>
          <w:color w:val="000000"/>
          <w:sz w:val="22"/>
          <w:szCs w:val="22"/>
        </w:rPr>
      </w:pPr>
    </w:p>
    <w:p w14:paraId="24821FBC" w14:textId="68F30D3A" w:rsidR="00A004A9" w:rsidRPr="005A7C4E" w:rsidRDefault="00A004A9" w:rsidP="00AF154F">
      <w:pPr>
        <w:spacing w:line="276" w:lineRule="auto"/>
        <w:rPr>
          <w:rFonts w:ascii="Corbel" w:hAnsi="Corbel" w:cs="Calibri"/>
          <w:color w:val="000000"/>
          <w:sz w:val="22"/>
          <w:szCs w:val="22"/>
        </w:rPr>
      </w:pPr>
      <w:r w:rsidRPr="005A7C4E">
        <w:rPr>
          <w:rFonts w:ascii="Corbel" w:hAnsi="Corbel" w:cs="Calibri"/>
          <w:color w:val="000000"/>
          <w:sz w:val="22"/>
          <w:szCs w:val="22"/>
        </w:rPr>
        <w:t>HM Inspectorates of Probation and Prisons (2013)</w:t>
      </w:r>
      <w:r w:rsidRPr="005A7C4E">
        <w:rPr>
          <w:rFonts w:ascii="Corbel" w:hAnsi="Corbel" w:cs="Calibri"/>
          <w:i/>
          <w:color w:val="000000"/>
          <w:sz w:val="22"/>
          <w:szCs w:val="22"/>
        </w:rPr>
        <w:t xml:space="preserve"> Third Aggregate Report on Offender Management in Prisons</w:t>
      </w:r>
      <w:r w:rsidRPr="005A7C4E">
        <w:rPr>
          <w:rFonts w:ascii="Corbel" w:hAnsi="Corbel" w:cs="Calibri"/>
          <w:color w:val="000000"/>
          <w:sz w:val="22"/>
          <w:szCs w:val="22"/>
        </w:rPr>
        <w:t>. London: Criminal Justice Joint Inspection. </w:t>
      </w:r>
    </w:p>
    <w:p w14:paraId="58C25D8F" w14:textId="77777777" w:rsidR="00A004A9" w:rsidRPr="005A7C4E" w:rsidRDefault="00A004A9" w:rsidP="00AF154F">
      <w:pPr>
        <w:spacing w:line="276" w:lineRule="auto"/>
        <w:rPr>
          <w:rFonts w:ascii="Corbel" w:hAnsi="Corbel"/>
          <w:sz w:val="22"/>
          <w:szCs w:val="22"/>
          <w:lang w:val="en-US"/>
        </w:rPr>
      </w:pPr>
    </w:p>
    <w:p w14:paraId="14C088D4" w14:textId="00364695" w:rsidR="00250721" w:rsidRPr="005A7C4E" w:rsidRDefault="00250721" w:rsidP="00AF154F">
      <w:pPr>
        <w:spacing w:line="276" w:lineRule="auto"/>
        <w:rPr>
          <w:rFonts w:ascii="Corbel" w:hAnsi="Corbel"/>
          <w:sz w:val="22"/>
          <w:szCs w:val="22"/>
          <w:lang w:val="en-US"/>
        </w:rPr>
      </w:pPr>
      <w:r w:rsidRPr="005A7C4E">
        <w:rPr>
          <w:rFonts w:ascii="Corbel" w:hAnsi="Corbel"/>
          <w:sz w:val="22"/>
          <w:szCs w:val="22"/>
          <w:lang w:val="en-US"/>
        </w:rPr>
        <w:t>HMI Prisons (2019) HM Chief Inspector of Prisons for England and Wales Annual Report 2018–19</w:t>
      </w:r>
    </w:p>
    <w:p w14:paraId="1BDBE9C2" w14:textId="0836C31D" w:rsidR="001C641D" w:rsidRPr="00F04861" w:rsidRDefault="001C641D" w:rsidP="001C641D">
      <w:pPr>
        <w:pStyle w:val="NormalWeb"/>
        <w:rPr>
          <w:rFonts w:asciiTheme="minorHAnsi" w:hAnsiTheme="minorHAnsi" w:cstheme="minorHAnsi"/>
          <w:color w:val="000000"/>
          <w:sz w:val="22"/>
          <w:szCs w:val="22"/>
          <w:shd w:val="clear" w:color="auto" w:fill="FFFFFF"/>
        </w:rPr>
      </w:pPr>
      <w:r>
        <w:rPr>
          <w:rFonts w:asciiTheme="minorHAnsi" w:hAnsiTheme="minorHAnsi" w:cstheme="minorHAnsi"/>
          <w:color w:val="000000"/>
          <w:sz w:val="22"/>
          <w:szCs w:val="22"/>
          <w:shd w:val="clear" w:color="auto" w:fill="FFFFFF"/>
        </w:rPr>
        <w:lastRenderedPageBreak/>
        <w:t xml:space="preserve">HMI Prisons (2019) </w:t>
      </w:r>
      <w:r w:rsidRPr="001D65B1">
        <w:rPr>
          <w:rFonts w:asciiTheme="minorHAnsi" w:hAnsiTheme="minorHAnsi" w:cstheme="minorHAnsi"/>
          <w:color w:val="000000"/>
          <w:sz w:val="22"/>
          <w:szCs w:val="22"/>
          <w:shd w:val="clear" w:color="auto" w:fill="FFFFFF"/>
        </w:rPr>
        <w:t xml:space="preserve">Report on an unannounced inspection of HMP </w:t>
      </w:r>
      <w:proofErr w:type="spellStart"/>
      <w:r w:rsidRPr="001D65B1">
        <w:rPr>
          <w:rFonts w:asciiTheme="minorHAnsi" w:hAnsiTheme="minorHAnsi" w:cstheme="minorHAnsi"/>
          <w:color w:val="000000"/>
          <w:sz w:val="22"/>
          <w:szCs w:val="22"/>
          <w:shd w:val="clear" w:color="auto" w:fill="FFFFFF"/>
        </w:rPr>
        <w:t>Littlehey</w:t>
      </w:r>
      <w:proofErr w:type="spellEnd"/>
      <w:r w:rsidRPr="001D65B1">
        <w:rPr>
          <w:rFonts w:asciiTheme="minorHAnsi" w:hAnsiTheme="minorHAnsi" w:cstheme="minorHAnsi"/>
          <w:color w:val="000000"/>
          <w:sz w:val="22"/>
          <w:szCs w:val="22"/>
          <w:shd w:val="clear" w:color="auto" w:fill="FFFFFF"/>
        </w:rPr>
        <w:t xml:space="preserve"> by HM Chief Inspector of Prisons 22 July – 2 August 2019</w:t>
      </w:r>
    </w:p>
    <w:p w14:paraId="138BC394" w14:textId="0A5423A0" w:rsidR="006B294D" w:rsidRPr="005A7C4E" w:rsidRDefault="006B294D" w:rsidP="00AF154F">
      <w:pPr>
        <w:spacing w:line="276" w:lineRule="auto"/>
        <w:rPr>
          <w:rFonts w:ascii="Corbel" w:hAnsi="Corbel"/>
          <w:sz w:val="22"/>
          <w:szCs w:val="22"/>
          <w:lang w:val="en-US"/>
        </w:rPr>
      </w:pPr>
      <w:r w:rsidRPr="005A7C4E">
        <w:rPr>
          <w:rFonts w:ascii="Corbel" w:hAnsi="Corbel"/>
          <w:sz w:val="22"/>
          <w:szCs w:val="22"/>
          <w:lang w:val="en-US"/>
        </w:rPr>
        <w:t>HMI Probation (2019) Report of the Chief Inspector of Probation</w:t>
      </w:r>
    </w:p>
    <w:p w14:paraId="75348FE8" w14:textId="77777777" w:rsidR="006B294D" w:rsidRPr="005A7C4E" w:rsidRDefault="006B294D" w:rsidP="00AF154F">
      <w:pPr>
        <w:spacing w:line="276" w:lineRule="auto"/>
        <w:rPr>
          <w:rFonts w:ascii="Corbel" w:hAnsi="Corbel"/>
          <w:sz w:val="22"/>
          <w:szCs w:val="22"/>
          <w:lang w:val="en-US"/>
        </w:rPr>
      </w:pPr>
    </w:p>
    <w:p w14:paraId="0E29BF1D" w14:textId="72CDEF2D" w:rsidR="005448A0" w:rsidRPr="005448A0" w:rsidRDefault="005448A0" w:rsidP="005448A0">
      <w:pPr>
        <w:spacing w:line="276" w:lineRule="auto"/>
        <w:rPr>
          <w:rFonts w:ascii="Corbel" w:hAnsi="Corbel"/>
          <w:sz w:val="22"/>
          <w:szCs w:val="22"/>
          <w:lang w:val="en-US"/>
        </w:rPr>
      </w:pPr>
      <w:proofErr w:type="spellStart"/>
      <w:r w:rsidRPr="005448A0">
        <w:rPr>
          <w:rFonts w:ascii="Corbel" w:hAnsi="Corbel"/>
          <w:sz w:val="22"/>
          <w:szCs w:val="22"/>
          <w:lang w:val="en-US"/>
        </w:rPr>
        <w:t>Ievins</w:t>
      </w:r>
      <w:proofErr w:type="spellEnd"/>
      <w:r w:rsidRPr="005448A0">
        <w:rPr>
          <w:rFonts w:ascii="Corbel" w:hAnsi="Corbel"/>
          <w:sz w:val="22"/>
          <w:szCs w:val="22"/>
          <w:lang w:val="en-US"/>
        </w:rPr>
        <w:t xml:space="preserve">, A (2017) </w:t>
      </w:r>
      <w:r w:rsidRPr="005448A0">
        <w:rPr>
          <w:rFonts w:ascii="Corbel" w:hAnsi="Corbel"/>
          <w:i/>
          <w:iCs/>
          <w:sz w:val="22"/>
          <w:szCs w:val="22"/>
          <w:lang w:val="en-US"/>
        </w:rPr>
        <w:t>Adaptation, moral community and power in a prison for men convicted of sex offences</w:t>
      </w:r>
      <w:r w:rsidRPr="005448A0">
        <w:rPr>
          <w:rFonts w:ascii="Corbel" w:hAnsi="Corbel"/>
          <w:sz w:val="22"/>
          <w:szCs w:val="22"/>
          <w:lang w:val="en-US"/>
        </w:rPr>
        <w:t xml:space="preserve">. </w:t>
      </w:r>
      <w:r>
        <w:rPr>
          <w:rFonts w:ascii="Corbel" w:hAnsi="Corbel"/>
          <w:sz w:val="22"/>
          <w:szCs w:val="22"/>
          <w:lang w:val="en-US"/>
        </w:rPr>
        <w:t xml:space="preserve">Unpublished </w:t>
      </w:r>
      <w:r w:rsidRPr="005448A0">
        <w:rPr>
          <w:rFonts w:ascii="Corbel" w:hAnsi="Corbel"/>
          <w:sz w:val="22"/>
          <w:szCs w:val="22"/>
          <w:lang w:val="en-US"/>
        </w:rPr>
        <w:t>PhD thesis, University of Cambridge, UK</w:t>
      </w:r>
    </w:p>
    <w:p w14:paraId="3B344A91" w14:textId="77777777" w:rsidR="005448A0" w:rsidRDefault="005448A0" w:rsidP="00AF154F">
      <w:pPr>
        <w:spacing w:line="276" w:lineRule="auto"/>
        <w:rPr>
          <w:rFonts w:ascii="Corbel" w:hAnsi="Corbel" w:cs="Arial"/>
          <w:color w:val="222222"/>
          <w:sz w:val="22"/>
          <w:szCs w:val="22"/>
          <w:shd w:val="clear" w:color="auto" w:fill="FFFFFF"/>
        </w:rPr>
      </w:pPr>
    </w:p>
    <w:p w14:paraId="3D6835A6" w14:textId="5ADBBED1" w:rsidR="0021658D" w:rsidRPr="0021658D" w:rsidRDefault="0021658D" w:rsidP="00AF154F">
      <w:pPr>
        <w:spacing w:line="276" w:lineRule="auto"/>
        <w:rPr>
          <w:rFonts w:ascii="Corbel" w:hAnsi="Corbel"/>
          <w:sz w:val="22"/>
          <w:szCs w:val="22"/>
        </w:rPr>
      </w:pPr>
      <w:r w:rsidRPr="0021658D">
        <w:rPr>
          <w:rFonts w:ascii="Corbel" w:hAnsi="Corbel" w:cs="Arial"/>
          <w:color w:val="222222"/>
          <w:sz w:val="22"/>
          <w:szCs w:val="22"/>
          <w:shd w:val="clear" w:color="auto" w:fill="FFFFFF"/>
        </w:rPr>
        <w:t>Lacombe, D. (2007). Consumed with sex: The treatment of sex offenders in risk society. </w:t>
      </w:r>
      <w:r w:rsidRPr="0021658D">
        <w:rPr>
          <w:rFonts w:ascii="Corbel" w:hAnsi="Corbel" w:cs="Arial"/>
          <w:i/>
          <w:iCs/>
          <w:color w:val="222222"/>
          <w:sz w:val="22"/>
          <w:szCs w:val="22"/>
          <w:shd w:val="clear" w:color="auto" w:fill="FFFFFF"/>
        </w:rPr>
        <w:t>The British Journal of Criminology</w:t>
      </w:r>
      <w:r w:rsidRPr="0021658D">
        <w:rPr>
          <w:rFonts w:ascii="Corbel" w:hAnsi="Corbel" w:cs="Arial"/>
          <w:color w:val="222222"/>
          <w:sz w:val="22"/>
          <w:szCs w:val="22"/>
          <w:shd w:val="clear" w:color="auto" w:fill="FFFFFF"/>
        </w:rPr>
        <w:t>, </w:t>
      </w:r>
      <w:r w:rsidRPr="0021658D">
        <w:rPr>
          <w:rFonts w:ascii="Corbel" w:hAnsi="Corbel" w:cs="Arial"/>
          <w:i/>
          <w:iCs/>
          <w:color w:val="222222"/>
          <w:sz w:val="22"/>
          <w:szCs w:val="22"/>
          <w:shd w:val="clear" w:color="auto" w:fill="FFFFFF"/>
        </w:rPr>
        <w:t>48</w:t>
      </w:r>
      <w:r w:rsidRPr="0021658D">
        <w:rPr>
          <w:rFonts w:ascii="Corbel" w:hAnsi="Corbel" w:cs="Arial"/>
          <w:color w:val="222222"/>
          <w:sz w:val="22"/>
          <w:szCs w:val="22"/>
          <w:shd w:val="clear" w:color="auto" w:fill="FFFFFF"/>
        </w:rPr>
        <w:t>(1), 55-74.</w:t>
      </w:r>
    </w:p>
    <w:p w14:paraId="796616C1" w14:textId="77777777" w:rsidR="0021658D" w:rsidRPr="005A7C4E" w:rsidRDefault="0021658D" w:rsidP="00AF154F">
      <w:pPr>
        <w:spacing w:line="276" w:lineRule="auto"/>
        <w:rPr>
          <w:rFonts w:ascii="Corbel" w:hAnsi="Corbel"/>
          <w:sz w:val="22"/>
          <w:szCs w:val="22"/>
          <w:lang w:val="en-US"/>
        </w:rPr>
      </w:pPr>
    </w:p>
    <w:p w14:paraId="510AEAE6" w14:textId="136DE13A" w:rsidR="00E804FC" w:rsidRPr="005A7C4E" w:rsidRDefault="4F1DDE12" w:rsidP="00AF154F">
      <w:pPr>
        <w:spacing w:line="276" w:lineRule="auto"/>
        <w:rPr>
          <w:rFonts w:ascii="Corbel" w:hAnsi="Corbel"/>
          <w:sz w:val="22"/>
          <w:szCs w:val="22"/>
        </w:rPr>
      </w:pPr>
      <w:r w:rsidRPr="005A7C4E">
        <w:rPr>
          <w:rFonts w:ascii="Corbel" w:hAnsi="Corbel"/>
          <w:sz w:val="22"/>
          <w:szCs w:val="22"/>
          <w:lang w:val="en-US"/>
        </w:rPr>
        <w:t>Liebling, A., Arnold, H. and Straub, C. (</w:t>
      </w:r>
      <w:r w:rsidRPr="005A7C4E">
        <w:rPr>
          <w:rFonts w:ascii="Corbel" w:hAnsi="Corbel"/>
          <w:sz w:val="22"/>
          <w:szCs w:val="22"/>
        </w:rPr>
        <w:t>2012) </w:t>
      </w:r>
      <w:r w:rsidRPr="005A7C4E">
        <w:rPr>
          <w:rFonts w:ascii="Corbel" w:hAnsi="Corbel"/>
          <w:i/>
          <w:iCs/>
          <w:sz w:val="22"/>
          <w:szCs w:val="22"/>
        </w:rPr>
        <w:t>An Exploration of Staff-Prisoner Relationships at HMP Whitemoor: Twelve Years On</w:t>
      </w:r>
      <w:r w:rsidRPr="005A7C4E">
        <w:rPr>
          <w:rFonts w:ascii="Corbel" w:hAnsi="Corbel"/>
          <w:sz w:val="22"/>
          <w:szCs w:val="22"/>
        </w:rPr>
        <w:t>, London: National Offender Management Service.</w:t>
      </w:r>
    </w:p>
    <w:p w14:paraId="2AE25FD5" w14:textId="77777777" w:rsidR="00375DE4" w:rsidRPr="005A7C4E" w:rsidRDefault="00375DE4" w:rsidP="00AF154F">
      <w:pPr>
        <w:spacing w:line="276" w:lineRule="auto"/>
        <w:rPr>
          <w:rFonts w:ascii="Corbel" w:hAnsi="Corbel"/>
          <w:sz w:val="22"/>
          <w:szCs w:val="22"/>
        </w:rPr>
      </w:pPr>
    </w:p>
    <w:p w14:paraId="5A4803A6" w14:textId="14C28C67" w:rsidR="00284FA1" w:rsidRPr="002A4B1A" w:rsidRDefault="00284FA1" w:rsidP="00AF154F">
      <w:pPr>
        <w:spacing w:line="276" w:lineRule="auto"/>
      </w:pPr>
      <w:proofErr w:type="spellStart"/>
      <w:r w:rsidRPr="005A7C4E">
        <w:rPr>
          <w:rFonts w:ascii="Corbel" w:hAnsi="Corbel"/>
          <w:sz w:val="22"/>
          <w:szCs w:val="22"/>
        </w:rPr>
        <w:t>Mathiesen</w:t>
      </w:r>
      <w:proofErr w:type="spellEnd"/>
      <w:r w:rsidRPr="005A7C4E">
        <w:rPr>
          <w:rFonts w:ascii="Corbel" w:hAnsi="Corbel"/>
          <w:sz w:val="22"/>
          <w:szCs w:val="22"/>
        </w:rPr>
        <w:t xml:space="preserve">, </w:t>
      </w:r>
      <w:r w:rsidR="005E47EC">
        <w:rPr>
          <w:rFonts w:ascii="Corbel" w:hAnsi="Corbel"/>
          <w:sz w:val="22"/>
          <w:szCs w:val="22"/>
        </w:rPr>
        <w:t>T. (1965)</w:t>
      </w:r>
      <w:r w:rsidRPr="005A7C4E">
        <w:rPr>
          <w:rFonts w:ascii="Corbel" w:hAnsi="Corbel"/>
          <w:sz w:val="22"/>
          <w:szCs w:val="22"/>
        </w:rPr>
        <w:t xml:space="preserve">, </w:t>
      </w:r>
      <w:r w:rsidR="005E47EC">
        <w:rPr>
          <w:rFonts w:ascii="Corbel" w:hAnsi="Corbel"/>
          <w:i/>
          <w:sz w:val="22"/>
          <w:szCs w:val="22"/>
        </w:rPr>
        <w:t>Th D</w:t>
      </w:r>
      <w:r w:rsidRPr="005A7C4E">
        <w:rPr>
          <w:rFonts w:ascii="Corbel" w:hAnsi="Corbel"/>
          <w:i/>
          <w:sz w:val="22"/>
          <w:szCs w:val="22"/>
        </w:rPr>
        <w:t>efences of the Weak</w:t>
      </w:r>
      <w:r w:rsidR="002A4B1A">
        <w:rPr>
          <w:rFonts w:ascii="Corbel" w:hAnsi="Corbel"/>
          <w:sz w:val="22"/>
          <w:szCs w:val="22"/>
        </w:rPr>
        <w:t xml:space="preserve">. </w:t>
      </w:r>
      <w:r w:rsidR="002A4B1A" w:rsidRPr="002A4B1A">
        <w:rPr>
          <w:rFonts w:ascii="Arial" w:hAnsi="Arial" w:cs="Arial"/>
          <w:color w:val="222222"/>
          <w:sz w:val="20"/>
          <w:szCs w:val="20"/>
          <w:shd w:val="clear" w:color="auto" w:fill="FFFFFF"/>
        </w:rPr>
        <w:t>Tavistock Publications</w:t>
      </w:r>
    </w:p>
    <w:p w14:paraId="5D045484" w14:textId="77777777" w:rsidR="00284FA1" w:rsidRPr="005A7C4E" w:rsidRDefault="00284FA1" w:rsidP="00AF154F">
      <w:pPr>
        <w:spacing w:line="276" w:lineRule="auto"/>
        <w:rPr>
          <w:rFonts w:ascii="Corbel" w:hAnsi="Corbel"/>
          <w:sz w:val="22"/>
          <w:szCs w:val="22"/>
        </w:rPr>
      </w:pPr>
    </w:p>
    <w:p w14:paraId="498345E5" w14:textId="0A2B27AB" w:rsidR="00375DE4" w:rsidRPr="005A7C4E" w:rsidRDefault="00375DE4" w:rsidP="00AF154F">
      <w:pPr>
        <w:spacing w:line="276" w:lineRule="auto"/>
        <w:rPr>
          <w:rFonts w:ascii="Corbel" w:hAnsi="Corbel" w:cs="Calibri"/>
          <w:color w:val="000000"/>
          <w:sz w:val="22"/>
          <w:szCs w:val="22"/>
        </w:rPr>
      </w:pPr>
      <w:r w:rsidRPr="005A7C4E">
        <w:rPr>
          <w:rFonts w:ascii="Corbel" w:hAnsi="Corbel" w:cs="Calibri"/>
          <w:color w:val="000000"/>
          <w:sz w:val="22"/>
          <w:szCs w:val="22"/>
        </w:rPr>
        <w:t xml:space="preserve">McMahon, M. (1992) </w:t>
      </w:r>
      <w:r w:rsidRPr="005A7C4E">
        <w:rPr>
          <w:rFonts w:ascii="Corbel" w:hAnsi="Corbel" w:cs="Calibri"/>
          <w:i/>
          <w:color w:val="000000"/>
          <w:sz w:val="22"/>
          <w:szCs w:val="22"/>
        </w:rPr>
        <w:t>The Persistent Prison</w:t>
      </w:r>
      <w:r w:rsidRPr="005A7C4E">
        <w:rPr>
          <w:rFonts w:ascii="Corbel" w:hAnsi="Corbel" w:cs="Calibri"/>
          <w:color w:val="000000"/>
          <w:sz w:val="22"/>
          <w:szCs w:val="22"/>
        </w:rPr>
        <w:t xml:space="preserve">: </w:t>
      </w:r>
      <w:r w:rsidRPr="005A7C4E">
        <w:rPr>
          <w:rFonts w:ascii="Corbel" w:hAnsi="Corbel" w:cs="Calibri"/>
          <w:i/>
          <w:color w:val="000000"/>
          <w:sz w:val="22"/>
          <w:szCs w:val="22"/>
        </w:rPr>
        <w:t xml:space="preserve">Rethinking </w:t>
      </w:r>
      <w:proofErr w:type="spellStart"/>
      <w:r w:rsidRPr="005A7C4E">
        <w:rPr>
          <w:rFonts w:ascii="Corbel" w:hAnsi="Corbel" w:cs="Calibri"/>
          <w:i/>
          <w:color w:val="000000"/>
          <w:sz w:val="22"/>
          <w:szCs w:val="22"/>
        </w:rPr>
        <w:t>Decarceration</w:t>
      </w:r>
      <w:proofErr w:type="spellEnd"/>
      <w:r w:rsidRPr="005A7C4E">
        <w:rPr>
          <w:rFonts w:ascii="Corbel" w:hAnsi="Corbel" w:cs="Calibri"/>
          <w:i/>
          <w:color w:val="000000"/>
          <w:sz w:val="22"/>
          <w:szCs w:val="22"/>
        </w:rPr>
        <w:t xml:space="preserve"> and Penal Reform</w:t>
      </w:r>
      <w:r w:rsidRPr="005A7C4E">
        <w:rPr>
          <w:rFonts w:ascii="Corbel" w:hAnsi="Corbel" w:cs="Calibri"/>
          <w:color w:val="000000"/>
          <w:sz w:val="22"/>
          <w:szCs w:val="22"/>
        </w:rPr>
        <w:t>. Toronto: University of Toronto Press.</w:t>
      </w:r>
    </w:p>
    <w:p w14:paraId="4C1D4206" w14:textId="77777777" w:rsidR="001E6F51" w:rsidRPr="005A7C4E" w:rsidRDefault="001E6F51" w:rsidP="00AF154F">
      <w:pPr>
        <w:spacing w:line="276" w:lineRule="auto"/>
        <w:rPr>
          <w:rFonts w:ascii="Corbel" w:hAnsi="Corbel"/>
          <w:sz w:val="22"/>
          <w:szCs w:val="22"/>
        </w:rPr>
      </w:pPr>
    </w:p>
    <w:p w14:paraId="36BA52B5" w14:textId="77777777" w:rsidR="008B31D2" w:rsidRPr="008B31D2" w:rsidRDefault="008B31D2" w:rsidP="00AF154F">
      <w:pPr>
        <w:spacing w:line="276" w:lineRule="auto"/>
        <w:rPr>
          <w:rFonts w:ascii="Corbel" w:hAnsi="Corbel"/>
          <w:sz w:val="22"/>
          <w:szCs w:val="22"/>
        </w:rPr>
      </w:pPr>
      <w:r w:rsidRPr="008B31D2">
        <w:rPr>
          <w:rFonts w:ascii="Corbel" w:hAnsi="Corbel" w:cs="Arial"/>
          <w:color w:val="222222"/>
          <w:sz w:val="22"/>
          <w:szCs w:val="22"/>
          <w:shd w:val="clear" w:color="auto" w:fill="FFFFFF"/>
        </w:rPr>
        <w:t>McNeill, F. (2019). Mass supervision, misrecognition and the ‘</w:t>
      </w:r>
      <w:proofErr w:type="spellStart"/>
      <w:r w:rsidRPr="008B31D2">
        <w:rPr>
          <w:rFonts w:ascii="Corbel" w:hAnsi="Corbel" w:cs="Arial"/>
          <w:color w:val="222222"/>
          <w:sz w:val="22"/>
          <w:szCs w:val="22"/>
          <w:shd w:val="clear" w:color="auto" w:fill="FFFFFF"/>
        </w:rPr>
        <w:t>Malopticon</w:t>
      </w:r>
      <w:proofErr w:type="spellEnd"/>
      <w:r w:rsidRPr="008B31D2">
        <w:rPr>
          <w:rFonts w:ascii="Corbel" w:hAnsi="Corbel" w:cs="Arial"/>
          <w:color w:val="222222"/>
          <w:sz w:val="22"/>
          <w:szCs w:val="22"/>
          <w:shd w:val="clear" w:color="auto" w:fill="FFFFFF"/>
        </w:rPr>
        <w:t>’. </w:t>
      </w:r>
      <w:r w:rsidRPr="008B31D2">
        <w:rPr>
          <w:rFonts w:ascii="Corbel" w:hAnsi="Corbel" w:cs="Arial"/>
          <w:i/>
          <w:iCs/>
          <w:color w:val="222222"/>
          <w:sz w:val="22"/>
          <w:szCs w:val="22"/>
          <w:shd w:val="clear" w:color="auto" w:fill="FFFFFF"/>
        </w:rPr>
        <w:t>Punishment &amp; Society</w:t>
      </w:r>
      <w:r w:rsidRPr="008B31D2">
        <w:rPr>
          <w:rFonts w:ascii="Corbel" w:hAnsi="Corbel" w:cs="Arial"/>
          <w:color w:val="222222"/>
          <w:sz w:val="22"/>
          <w:szCs w:val="22"/>
          <w:shd w:val="clear" w:color="auto" w:fill="FFFFFF"/>
        </w:rPr>
        <w:t>, </w:t>
      </w:r>
      <w:r w:rsidRPr="008B31D2">
        <w:rPr>
          <w:rFonts w:ascii="Corbel" w:hAnsi="Corbel" w:cs="Arial"/>
          <w:i/>
          <w:iCs/>
          <w:color w:val="222222"/>
          <w:sz w:val="22"/>
          <w:szCs w:val="22"/>
          <w:shd w:val="clear" w:color="auto" w:fill="FFFFFF"/>
        </w:rPr>
        <w:t>21</w:t>
      </w:r>
      <w:r w:rsidRPr="008B31D2">
        <w:rPr>
          <w:rFonts w:ascii="Corbel" w:hAnsi="Corbel" w:cs="Arial"/>
          <w:color w:val="222222"/>
          <w:sz w:val="22"/>
          <w:szCs w:val="22"/>
          <w:shd w:val="clear" w:color="auto" w:fill="FFFFFF"/>
        </w:rPr>
        <w:t>(2), 207-230.</w:t>
      </w:r>
    </w:p>
    <w:p w14:paraId="56645D64" w14:textId="77777777" w:rsidR="008B31D2" w:rsidRPr="005A7C4E" w:rsidRDefault="008B31D2" w:rsidP="00AF154F">
      <w:pPr>
        <w:spacing w:line="276" w:lineRule="auto"/>
        <w:rPr>
          <w:rFonts w:ascii="Corbel" w:hAnsi="Corbel" w:cs="Arial"/>
          <w:color w:val="333333"/>
          <w:sz w:val="22"/>
          <w:szCs w:val="22"/>
          <w:shd w:val="clear" w:color="auto" w:fill="FFFFFF"/>
        </w:rPr>
      </w:pPr>
    </w:p>
    <w:p w14:paraId="68056F05" w14:textId="1943BADD" w:rsidR="006B294D" w:rsidRPr="005A7C4E" w:rsidRDefault="006B294D" w:rsidP="00AF154F">
      <w:pPr>
        <w:spacing w:line="276" w:lineRule="auto"/>
        <w:rPr>
          <w:rFonts w:ascii="Corbel" w:hAnsi="Corbel" w:cs="Arial"/>
          <w:color w:val="333333"/>
          <w:sz w:val="22"/>
          <w:szCs w:val="22"/>
          <w:shd w:val="clear" w:color="auto" w:fill="FFFFFF"/>
        </w:rPr>
      </w:pPr>
      <w:r w:rsidRPr="005A7C4E">
        <w:rPr>
          <w:rFonts w:ascii="Corbel" w:hAnsi="Corbel" w:cs="Arial"/>
          <w:color w:val="333333"/>
          <w:sz w:val="22"/>
          <w:szCs w:val="22"/>
          <w:shd w:val="clear" w:color="auto" w:fill="FFFFFF"/>
        </w:rPr>
        <w:t xml:space="preserve">Millings, M., Taylor, S., Burke, L., &amp; </w:t>
      </w:r>
      <w:proofErr w:type="spellStart"/>
      <w:r w:rsidRPr="005A7C4E">
        <w:rPr>
          <w:rFonts w:ascii="Corbel" w:hAnsi="Corbel" w:cs="Arial"/>
          <w:color w:val="333333"/>
          <w:sz w:val="22"/>
          <w:szCs w:val="22"/>
          <w:shd w:val="clear" w:color="auto" w:fill="FFFFFF"/>
        </w:rPr>
        <w:t>Ragonese</w:t>
      </w:r>
      <w:proofErr w:type="spellEnd"/>
      <w:r w:rsidRPr="005A7C4E">
        <w:rPr>
          <w:rFonts w:ascii="Corbel" w:hAnsi="Corbel" w:cs="Arial"/>
          <w:color w:val="333333"/>
          <w:sz w:val="22"/>
          <w:szCs w:val="22"/>
          <w:shd w:val="clear" w:color="auto" w:fill="FFFFFF"/>
        </w:rPr>
        <w:t>, E. (2019). Through the Gate: The implementation, management and delivery of resettlement service provision for short-term prisoners. </w:t>
      </w:r>
      <w:r w:rsidRPr="005A7C4E">
        <w:rPr>
          <w:rFonts w:ascii="Corbel" w:hAnsi="Corbel" w:cs="Arial"/>
          <w:i/>
          <w:iCs/>
          <w:color w:val="333333"/>
          <w:sz w:val="22"/>
          <w:szCs w:val="22"/>
          <w:shd w:val="clear" w:color="auto" w:fill="FFFFFF"/>
        </w:rPr>
        <w:t>Probation Journal</w:t>
      </w:r>
      <w:r w:rsidRPr="005A7C4E">
        <w:rPr>
          <w:rFonts w:ascii="Corbel" w:hAnsi="Corbel" w:cs="Arial"/>
          <w:color w:val="333333"/>
          <w:sz w:val="22"/>
          <w:szCs w:val="22"/>
          <w:shd w:val="clear" w:color="auto" w:fill="FFFFFF"/>
        </w:rPr>
        <w:t>, </w:t>
      </w:r>
      <w:r w:rsidRPr="005A7C4E">
        <w:rPr>
          <w:rFonts w:ascii="Corbel" w:hAnsi="Corbel" w:cs="Arial"/>
          <w:i/>
          <w:iCs/>
          <w:color w:val="333333"/>
          <w:sz w:val="22"/>
          <w:szCs w:val="22"/>
          <w:shd w:val="clear" w:color="auto" w:fill="FFFFFF"/>
        </w:rPr>
        <w:t>66</w:t>
      </w:r>
      <w:r w:rsidRPr="005A7C4E">
        <w:rPr>
          <w:rFonts w:ascii="Corbel" w:hAnsi="Corbel" w:cs="Arial"/>
          <w:color w:val="333333"/>
          <w:sz w:val="22"/>
          <w:szCs w:val="22"/>
          <w:shd w:val="clear" w:color="auto" w:fill="FFFFFF"/>
        </w:rPr>
        <w:t>(1), 77–95. </w:t>
      </w:r>
    </w:p>
    <w:p w14:paraId="74BE924B" w14:textId="77777777" w:rsidR="006B294D" w:rsidRPr="005A7C4E" w:rsidRDefault="006B294D" w:rsidP="00AF154F">
      <w:pPr>
        <w:spacing w:line="276" w:lineRule="auto"/>
        <w:rPr>
          <w:rFonts w:ascii="Corbel" w:hAnsi="Corbel" w:cs="Arial"/>
          <w:color w:val="333333"/>
          <w:sz w:val="22"/>
          <w:szCs w:val="22"/>
          <w:shd w:val="clear" w:color="auto" w:fill="FFFFFF"/>
        </w:rPr>
      </w:pPr>
    </w:p>
    <w:p w14:paraId="3842EC55" w14:textId="77777777" w:rsidR="009F6AF1" w:rsidRPr="005A7C4E" w:rsidRDefault="009F6AF1" w:rsidP="00AF154F">
      <w:pPr>
        <w:spacing w:line="276" w:lineRule="auto"/>
        <w:rPr>
          <w:rFonts w:ascii="Corbel" w:hAnsi="Corbel"/>
          <w:sz w:val="22"/>
          <w:szCs w:val="22"/>
        </w:rPr>
      </w:pPr>
      <w:r w:rsidRPr="005A7C4E">
        <w:rPr>
          <w:rFonts w:ascii="Corbel" w:hAnsi="Corbel"/>
          <w:sz w:val="22"/>
          <w:szCs w:val="22"/>
        </w:rPr>
        <w:t xml:space="preserve">Ministry of Justice (2019) </w:t>
      </w:r>
      <w:r w:rsidRPr="005A7C4E">
        <w:rPr>
          <w:rFonts w:ascii="Corbel" w:hAnsi="Corbel"/>
          <w:i/>
          <w:iCs/>
          <w:sz w:val="22"/>
          <w:szCs w:val="22"/>
        </w:rPr>
        <w:t>Offender Management Statistics Bulletin, England and Wales</w:t>
      </w:r>
    </w:p>
    <w:p w14:paraId="7A71454D" w14:textId="77777777" w:rsidR="009F6AF1" w:rsidRPr="005A7C4E" w:rsidRDefault="00667ADA" w:rsidP="00AF154F">
      <w:pPr>
        <w:spacing w:line="276" w:lineRule="auto"/>
        <w:rPr>
          <w:rFonts w:ascii="Corbel" w:hAnsi="Corbel"/>
          <w:sz w:val="22"/>
          <w:szCs w:val="22"/>
        </w:rPr>
      </w:pPr>
      <w:hyperlink r:id="rId11" w:history="1">
        <w:r w:rsidR="009F6AF1" w:rsidRPr="005A7C4E">
          <w:rPr>
            <w:rFonts w:ascii="Corbel" w:hAnsi="Corbel"/>
            <w:sz w:val="22"/>
            <w:szCs w:val="22"/>
          </w:rPr>
          <w:t>https://assets.publishing.service.gov.uk/government/uploads/system/uploads/attachment_data/file/820160/omsq-2019-q1.pdf</w:t>
        </w:r>
      </w:hyperlink>
    </w:p>
    <w:p w14:paraId="667CA5AA" w14:textId="77777777" w:rsidR="009F6AF1" w:rsidRPr="005A7C4E" w:rsidRDefault="009F6AF1" w:rsidP="00AF154F">
      <w:pPr>
        <w:spacing w:line="276" w:lineRule="auto"/>
        <w:rPr>
          <w:rFonts w:ascii="Corbel" w:hAnsi="Corbel"/>
          <w:sz w:val="22"/>
          <w:szCs w:val="22"/>
        </w:rPr>
      </w:pPr>
    </w:p>
    <w:p w14:paraId="197AC63C" w14:textId="56EC4CFD" w:rsidR="00E804FC" w:rsidRPr="005A7C4E" w:rsidRDefault="00B70718" w:rsidP="00AF154F">
      <w:pPr>
        <w:spacing w:line="276" w:lineRule="auto"/>
        <w:rPr>
          <w:rFonts w:ascii="Corbel" w:hAnsi="Corbel"/>
          <w:sz w:val="22"/>
          <w:szCs w:val="22"/>
          <w:lang w:val="en-US"/>
        </w:rPr>
      </w:pPr>
      <w:r w:rsidRPr="005A7C4E">
        <w:rPr>
          <w:rFonts w:ascii="Corbel" w:hAnsi="Corbel"/>
          <w:sz w:val="22"/>
          <w:szCs w:val="22"/>
          <w:lang w:val="en-US"/>
        </w:rPr>
        <w:t xml:space="preserve">Neumann, C.B. (2012) ‘Imprisoning the soul’, in Ugelvik, T. and </w:t>
      </w:r>
      <w:proofErr w:type="spellStart"/>
      <w:r w:rsidRPr="005A7C4E">
        <w:rPr>
          <w:rFonts w:ascii="Corbel" w:hAnsi="Corbel"/>
          <w:sz w:val="22"/>
          <w:szCs w:val="22"/>
          <w:lang w:val="en-US"/>
        </w:rPr>
        <w:t>Dullum</w:t>
      </w:r>
      <w:proofErr w:type="spellEnd"/>
      <w:r w:rsidRPr="005A7C4E">
        <w:rPr>
          <w:rFonts w:ascii="Corbel" w:hAnsi="Corbel"/>
          <w:sz w:val="22"/>
          <w:szCs w:val="22"/>
          <w:lang w:val="en-US"/>
        </w:rPr>
        <w:t xml:space="preserve">, J. (eds.) </w:t>
      </w:r>
      <w:r w:rsidRPr="005A7C4E">
        <w:rPr>
          <w:rFonts w:ascii="Corbel" w:hAnsi="Corbel"/>
          <w:i/>
          <w:iCs/>
          <w:sz w:val="22"/>
          <w:szCs w:val="22"/>
          <w:lang w:val="en-US"/>
        </w:rPr>
        <w:t xml:space="preserve">Nordic exceptionalism? Nordic Prison Policy and Practice. </w:t>
      </w:r>
      <w:r w:rsidRPr="005A7C4E">
        <w:rPr>
          <w:rFonts w:ascii="Corbel" w:hAnsi="Corbel"/>
          <w:sz w:val="22"/>
          <w:szCs w:val="22"/>
          <w:lang w:val="en-US"/>
        </w:rPr>
        <w:t xml:space="preserve">London: Routledge. </w:t>
      </w:r>
    </w:p>
    <w:p w14:paraId="1613AE69" w14:textId="77777777" w:rsidR="00A141E8" w:rsidRPr="005A7C4E" w:rsidRDefault="00A141E8" w:rsidP="00AF154F">
      <w:pPr>
        <w:spacing w:line="276" w:lineRule="auto"/>
        <w:rPr>
          <w:rFonts w:ascii="Corbel" w:hAnsi="Corbel"/>
          <w:sz w:val="22"/>
          <w:szCs w:val="22"/>
          <w:lang w:val="en-US"/>
        </w:rPr>
      </w:pPr>
    </w:p>
    <w:p w14:paraId="0C16B7FB" w14:textId="77777777" w:rsidR="00A141E8" w:rsidRPr="005A7C4E" w:rsidRDefault="00A141E8" w:rsidP="00AF154F">
      <w:pPr>
        <w:spacing w:line="276" w:lineRule="auto"/>
        <w:rPr>
          <w:rFonts w:ascii="Corbel" w:hAnsi="Corbel"/>
          <w:sz w:val="22"/>
          <w:szCs w:val="22"/>
          <w:lang w:val="en-US"/>
        </w:rPr>
      </w:pPr>
      <w:r w:rsidRPr="005A7C4E">
        <w:rPr>
          <w:rFonts w:ascii="Corbel" w:hAnsi="Corbel"/>
          <w:sz w:val="22"/>
          <w:szCs w:val="22"/>
          <w:lang w:val="en-US"/>
        </w:rPr>
        <w:t xml:space="preserve">Pennington, S. (2015) ‘The experience in open prison conditions and absconds by prisoners sentenced indeterminately to Imprisonment for Public Protection’, unpublished </w:t>
      </w:r>
      <w:proofErr w:type="spellStart"/>
      <w:r w:rsidRPr="005A7C4E">
        <w:rPr>
          <w:rFonts w:ascii="Corbel" w:hAnsi="Corbel"/>
          <w:sz w:val="22"/>
          <w:szCs w:val="22"/>
          <w:lang w:val="en-US"/>
        </w:rPr>
        <w:t>MSt</w:t>
      </w:r>
      <w:proofErr w:type="spellEnd"/>
      <w:r w:rsidRPr="005A7C4E">
        <w:rPr>
          <w:rFonts w:ascii="Corbel" w:hAnsi="Corbel"/>
          <w:sz w:val="22"/>
          <w:szCs w:val="22"/>
          <w:lang w:val="en-US"/>
        </w:rPr>
        <w:t xml:space="preserve"> thesis, University of Cambridge.</w:t>
      </w:r>
    </w:p>
    <w:p w14:paraId="5E9CD6BF" w14:textId="77777777" w:rsidR="001E6F51" w:rsidRPr="005A7C4E" w:rsidRDefault="001E6F51" w:rsidP="00AF154F">
      <w:pPr>
        <w:spacing w:line="276" w:lineRule="auto"/>
        <w:rPr>
          <w:rFonts w:ascii="Corbel" w:hAnsi="Corbel"/>
          <w:sz w:val="22"/>
          <w:szCs w:val="22"/>
        </w:rPr>
      </w:pPr>
    </w:p>
    <w:p w14:paraId="41E750ED" w14:textId="77777777" w:rsidR="00E804FC" w:rsidRPr="005A7C4E" w:rsidRDefault="00B70718" w:rsidP="00AF154F">
      <w:pPr>
        <w:spacing w:line="276" w:lineRule="auto"/>
        <w:rPr>
          <w:rFonts w:ascii="Corbel" w:hAnsi="Corbel"/>
          <w:sz w:val="22"/>
          <w:szCs w:val="22"/>
        </w:rPr>
      </w:pPr>
      <w:proofErr w:type="spellStart"/>
      <w:r w:rsidRPr="005A7C4E">
        <w:rPr>
          <w:rFonts w:ascii="Corbel" w:hAnsi="Corbel"/>
          <w:sz w:val="22"/>
          <w:szCs w:val="22"/>
          <w:lang w:val="en-US"/>
        </w:rPr>
        <w:t>Pettersson</w:t>
      </w:r>
      <w:proofErr w:type="spellEnd"/>
      <w:r w:rsidRPr="005A7C4E">
        <w:rPr>
          <w:rFonts w:ascii="Corbel" w:hAnsi="Corbel"/>
          <w:sz w:val="22"/>
          <w:szCs w:val="22"/>
          <w:lang w:val="en-US"/>
        </w:rPr>
        <w:t xml:space="preserve">, T. (2017) </w:t>
      </w:r>
      <w:r w:rsidRPr="005A7C4E">
        <w:rPr>
          <w:rFonts w:ascii="Corbel" w:hAnsi="Corbel"/>
          <w:i/>
          <w:iCs/>
          <w:sz w:val="22"/>
          <w:szCs w:val="22"/>
        </w:rPr>
        <w:t xml:space="preserve">Young Offenders and Open Custody. </w:t>
      </w:r>
      <w:r w:rsidRPr="005A7C4E">
        <w:rPr>
          <w:rFonts w:ascii="Corbel" w:hAnsi="Corbel"/>
          <w:sz w:val="22"/>
          <w:szCs w:val="22"/>
        </w:rPr>
        <w:t>London: Routledge.</w:t>
      </w:r>
    </w:p>
    <w:p w14:paraId="62187162" w14:textId="77777777" w:rsidR="001E6F51" w:rsidRPr="005A7C4E" w:rsidRDefault="001E6F51" w:rsidP="00AF154F">
      <w:pPr>
        <w:spacing w:line="276" w:lineRule="auto"/>
        <w:rPr>
          <w:rFonts w:ascii="Corbel" w:hAnsi="Corbel"/>
          <w:sz w:val="22"/>
          <w:szCs w:val="22"/>
        </w:rPr>
      </w:pPr>
    </w:p>
    <w:p w14:paraId="1FA335FF" w14:textId="77777777" w:rsidR="00CB78F8" w:rsidRPr="005A7C4E" w:rsidRDefault="00CB78F8" w:rsidP="00AF154F">
      <w:pPr>
        <w:spacing w:line="276" w:lineRule="auto"/>
        <w:rPr>
          <w:rFonts w:ascii="Corbel" w:hAnsi="Corbel"/>
          <w:sz w:val="22"/>
          <w:szCs w:val="22"/>
          <w:lang w:val="en-US"/>
        </w:rPr>
      </w:pPr>
      <w:r w:rsidRPr="005A7C4E">
        <w:rPr>
          <w:rFonts w:ascii="Corbel" w:hAnsi="Corbel" w:cs="Arial"/>
          <w:color w:val="222222"/>
          <w:sz w:val="22"/>
          <w:szCs w:val="22"/>
          <w:shd w:val="clear" w:color="auto" w:fill="FFFFFF"/>
        </w:rPr>
        <w:t>Schinkel, M. (2014). </w:t>
      </w:r>
      <w:r w:rsidRPr="005A7C4E">
        <w:rPr>
          <w:rFonts w:ascii="Corbel" w:hAnsi="Corbel" w:cs="Arial"/>
          <w:i/>
          <w:iCs/>
          <w:color w:val="222222"/>
          <w:sz w:val="22"/>
          <w:szCs w:val="22"/>
          <w:shd w:val="clear" w:color="auto" w:fill="FFFFFF"/>
        </w:rPr>
        <w:t>Being imprisoned: Punishment, adaptation and desistance</w:t>
      </w:r>
      <w:r w:rsidRPr="005A7C4E">
        <w:rPr>
          <w:rFonts w:ascii="Corbel" w:hAnsi="Corbel" w:cs="Arial"/>
          <w:color w:val="222222"/>
          <w:sz w:val="22"/>
          <w:szCs w:val="22"/>
          <w:shd w:val="clear" w:color="auto" w:fill="FFFFFF"/>
        </w:rPr>
        <w:t>. Springer.</w:t>
      </w:r>
      <w:r w:rsidRPr="005A7C4E">
        <w:rPr>
          <w:rFonts w:ascii="Corbel" w:hAnsi="Corbel"/>
          <w:sz w:val="22"/>
          <w:szCs w:val="22"/>
          <w:lang w:val="en-US"/>
        </w:rPr>
        <w:t xml:space="preserve"> </w:t>
      </w:r>
    </w:p>
    <w:p w14:paraId="6C9FFD0C" w14:textId="77777777" w:rsidR="00CB78F8" w:rsidRPr="005A7C4E" w:rsidRDefault="00CB78F8" w:rsidP="00AF154F">
      <w:pPr>
        <w:spacing w:line="276" w:lineRule="auto"/>
        <w:rPr>
          <w:rFonts w:ascii="Corbel" w:hAnsi="Corbel"/>
          <w:sz w:val="22"/>
          <w:szCs w:val="22"/>
          <w:lang w:val="en-US"/>
        </w:rPr>
      </w:pPr>
    </w:p>
    <w:p w14:paraId="68AF6D44" w14:textId="77777777" w:rsidR="00C24B6C" w:rsidRPr="005A7C4E" w:rsidRDefault="00C24B6C" w:rsidP="00AF154F">
      <w:pPr>
        <w:spacing w:line="276" w:lineRule="auto"/>
        <w:rPr>
          <w:rFonts w:ascii="Corbel" w:hAnsi="Corbel"/>
          <w:sz w:val="22"/>
          <w:szCs w:val="22"/>
          <w:lang w:eastAsia="en-US"/>
        </w:rPr>
      </w:pPr>
      <w:r w:rsidRPr="005A7C4E">
        <w:rPr>
          <w:rFonts w:ascii="Corbel" w:hAnsi="Corbel"/>
          <w:sz w:val="22"/>
          <w:szCs w:val="22"/>
          <w:lang w:eastAsia="en-US"/>
        </w:rPr>
        <w:t xml:space="preserve">Scott, S. (2010). Revisiting the total institution: Performative regulation in the reinventive institution. </w:t>
      </w:r>
      <w:r w:rsidRPr="005A7C4E">
        <w:rPr>
          <w:rFonts w:ascii="Corbel" w:hAnsi="Corbel"/>
          <w:i/>
          <w:iCs/>
          <w:sz w:val="22"/>
          <w:szCs w:val="22"/>
          <w:lang w:eastAsia="en-US"/>
        </w:rPr>
        <w:t>Sociology</w:t>
      </w:r>
      <w:r w:rsidRPr="005A7C4E">
        <w:rPr>
          <w:rFonts w:ascii="Corbel" w:hAnsi="Corbel"/>
          <w:sz w:val="22"/>
          <w:szCs w:val="22"/>
          <w:lang w:eastAsia="en-US"/>
        </w:rPr>
        <w:t xml:space="preserve">, </w:t>
      </w:r>
      <w:r w:rsidRPr="005A7C4E">
        <w:rPr>
          <w:rFonts w:ascii="Corbel" w:hAnsi="Corbel"/>
          <w:i/>
          <w:iCs/>
          <w:sz w:val="22"/>
          <w:szCs w:val="22"/>
          <w:lang w:eastAsia="en-US"/>
        </w:rPr>
        <w:t>44</w:t>
      </w:r>
      <w:r w:rsidRPr="005A7C4E">
        <w:rPr>
          <w:rFonts w:ascii="Corbel" w:hAnsi="Corbel"/>
          <w:sz w:val="22"/>
          <w:szCs w:val="22"/>
          <w:lang w:eastAsia="en-US"/>
        </w:rPr>
        <w:t>(2), 213-231.</w:t>
      </w:r>
    </w:p>
    <w:p w14:paraId="6A7BF73A" w14:textId="77777777" w:rsidR="00C24B6C" w:rsidRPr="005A7C4E" w:rsidRDefault="00C24B6C" w:rsidP="00AF154F">
      <w:pPr>
        <w:spacing w:line="276" w:lineRule="auto"/>
        <w:rPr>
          <w:rFonts w:ascii="Corbel" w:hAnsi="Corbel"/>
          <w:sz w:val="22"/>
          <w:szCs w:val="22"/>
          <w:lang w:val="en-US"/>
        </w:rPr>
      </w:pPr>
    </w:p>
    <w:p w14:paraId="5EC29BE9" w14:textId="2CFFC02B" w:rsidR="00E804FC" w:rsidRPr="005A7C4E" w:rsidRDefault="00B70718" w:rsidP="00AF154F">
      <w:pPr>
        <w:spacing w:line="276" w:lineRule="auto"/>
        <w:rPr>
          <w:rFonts w:ascii="Corbel" w:hAnsi="Corbel"/>
          <w:sz w:val="22"/>
          <w:szCs w:val="22"/>
        </w:rPr>
      </w:pPr>
      <w:r w:rsidRPr="005A7C4E">
        <w:rPr>
          <w:rFonts w:ascii="Corbel" w:hAnsi="Corbel"/>
          <w:sz w:val="22"/>
          <w:szCs w:val="22"/>
          <w:lang w:val="en-US"/>
        </w:rPr>
        <w:t>Shammas, V. (2014) ‘</w:t>
      </w:r>
      <w:r w:rsidRPr="005A7C4E">
        <w:rPr>
          <w:rFonts w:ascii="Corbel" w:hAnsi="Corbel"/>
          <w:sz w:val="22"/>
          <w:szCs w:val="22"/>
        </w:rPr>
        <w:t xml:space="preserve">The pains of freedom: Assessing the ambiguity of Scandinavian penal exceptionalism on Norway’s Prison Island’, </w:t>
      </w:r>
      <w:r w:rsidRPr="005A7C4E">
        <w:rPr>
          <w:rFonts w:ascii="Corbel" w:hAnsi="Corbel"/>
          <w:i/>
          <w:iCs/>
          <w:sz w:val="22"/>
          <w:szCs w:val="22"/>
        </w:rPr>
        <w:t xml:space="preserve">Punishment and Society, </w:t>
      </w:r>
      <w:r w:rsidRPr="005A7C4E">
        <w:rPr>
          <w:rFonts w:ascii="Corbel" w:hAnsi="Corbel"/>
          <w:sz w:val="22"/>
          <w:szCs w:val="22"/>
        </w:rPr>
        <w:t>16(1)</w:t>
      </w:r>
    </w:p>
    <w:p w14:paraId="6AE41548" w14:textId="77777777" w:rsidR="004962E9" w:rsidRPr="005A7C4E" w:rsidRDefault="004962E9" w:rsidP="00AF154F">
      <w:pPr>
        <w:spacing w:line="276" w:lineRule="auto"/>
        <w:rPr>
          <w:rFonts w:ascii="Corbel" w:hAnsi="Corbel"/>
          <w:sz w:val="22"/>
          <w:szCs w:val="22"/>
        </w:rPr>
      </w:pPr>
    </w:p>
    <w:p w14:paraId="4B114A9D" w14:textId="5910A692" w:rsidR="004962E9" w:rsidRPr="004166C9" w:rsidRDefault="004962E9" w:rsidP="00AF154F">
      <w:pPr>
        <w:spacing w:line="276" w:lineRule="auto"/>
        <w:rPr>
          <w:rFonts w:ascii="Corbel" w:hAnsi="Corbel"/>
          <w:iCs/>
          <w:sz w:val="22"/>
          <w:szCs w:val="22"/>
        </w:rPr>
      </w:pPr>
      <w:r w:rsidRPr="005A7C4E">
        <w:rPr>
          <w:rFonts w:ascii="Corbel" w:hAnsi="Corbel"/>
          <w:sz w:val="22"/>
          <w:szCs w:val="22"/>
        </w:rPr>
        <w:t xml:space="preserve">Sykes, G. (1965) </w:t>
      </w:r>
      <w:r w:rsidRPr="005A7C4E">
        <w:rPr>
          <w:rFonts w:ascii="Corbel" w:hAnsi="Corbel"/>
          <w:i/>
          <w:sz w:val="22"/>
          <w:szCs w:val="22"/>
        </w:rPr>
        <w:t xml:space="preserve">The Society of Captives: </w:t>
      </w:r>
      <w:r w:rsidR="004166C9" w:rsidRPr="004166C9">
        <w:rPr>
          <w:rFonts w:ascii="Corbel" w:hAnsi="Corbel"/>
          <w:i/>
          <w:sz w:val="22"/>
          <w:szCs w:val="22"/>
        </w:rPr>
        <w:t xml:space="preserve">A </w:t>
      </w:r>
      <w:r w:rsidR="00BF123E">
        <w:rPr>
          <w:rFonts w:ascii="Corbel" w:hAnsi="Corbel"/>
          <w:i/>
          <w:sz w:val="22"/>
          <w:szCs w:val="22"/>
        </w:rPr>
        <w:t>S</w:t>
      </w:r>
      <w:r w:rsidR="004166C9" w:rsidRPr="004166C9">
        <w:rPr>
          <w:rFonts w:ascii="Corbel" w:hAnsi="Corbel"/>
          <w:i/>
          <w:sz w:val="22"/>
          <w:szCs w:val="22"/>
        </w:rPr>
        <w:t xml:space="preserve">tudy of a </w:t>
      </w:r>
      <w:proofErr w:type="gramStart"/>
      <w:r w:rsidR="00BF123E">
        <w:rPr>
          <w:rFonts w:ascii="Corbel" w:hAnsi="Corbel"/>
          <w:i/>
          <w:sz w:val="22"/>
          <w:szCs w:val="22"/>
        </w:rPr>
        <w:t>M</w:t>
      </w:r>
      <w:r w:rsidR="004166C9" w:rsidRPr="004166C9">
        <w:rPr>
          <w:rFonts w:ascii="Corbel" w:hAnsi="Corbel"/>
          <w:i/>
          <w:sz w:val="22"/>
          <w:szCs w:val="22"/>
        </w:rPr>
        <w:t xml:space="preserve">aximum </w:t>
      </w:r>
      <w:r w:rsidR="00BF123E">
        <w:rPr>
          <w:rFonts w:ascii="Corbel" w:hAnsi="Corbel"/>
          <w:i/>
          <w:sz w:val="22"/>
          <w:szCs w:val="22"/>
        </w:rPr>
        <w:t>S</w:t>
      </w:r>
      <w:r w:rsidR="004166C9" w:rsidRPr="004166C9">
        <w:rPr>
          <w:rFonts w:ascii="Corbel" w:hAnsi="Corbel"/>
          <w:i/>
          <w:sz w:val="22"/>
          <w:szCs w:val="22"/>
        </w:rPr>
        <w:t>ecurity</w:t>
      </w:r>
      <w:proofErr w:type="gramEnd"/>
      <w:r w:rsidR="00BF123E">
        <w:rPr>
          <w:rFonts w:ascii="Corbel" w:hAnsi="Corbel"/>
          <w:i/>
          <w:sz w:val="22"/>
          <w:szCs w:val="22"/>
        </w:rPr>
        <w:t xml:space="preserve"> P</w:t>
      </w:r>
      <w:r w:rsidR="004166C9" w:rsidRPr="004166C9">
        <w:rPr>
          <w:rFonts w:ascii="Corbel" w:hAnsi="Corbel"/>
          <w:i/>
          <w:sz w:val="22"/>
          <w:szCs w:val="22"/>
        </w:rPr>
        <w:t xml:space="preserve">rison. </w:t>
      </w:r>
      <w:r w:rsidR="004166C9" w:rsidRPr="004166C9">
        <w:rPr>
          <w:rFonts w:ascii="Corbel" w:hAnsi="Corbel"/>
          <w:iCs/>
          <w:sz w:val="22"/>
          <w:szCs w:val="22"/>
        </w:rPr>
        <w:t>Princeton University Press.</w:t>
      </w:r>
    </w:p>
    <w:p w14:paraId="71801FB7" w14:textId="78D60BBA" w:rsidR="00B70718" w:rsidRDefault="00B70718" w:rsidP="00AF154F">
      <w:pPr>
        <w:spacing w:line="276" w:lineRule="auto"/>
        <w:rPr>
          <w:rFonts w:ascii="Corbel" w:hAnsi="Corbel"/>
          <w:sz w:val="22"/>
          <w:szCs w:val="22"/>
        </w:rPr>
      </w:pPr>
    </w:p>
    <w:p w14:paraId="468CC78B" w14:textId="606EE640" w:rsidR="00C76CC4" w:rsidRDefault="00BC3B4F" w:rsidP="00AF154F">
      <w:pPr>
        <w:spacing w:line="276" w:lineRule="auto"/>
        <w:rPr>
          <w:rFonts w:ascii="Corbel" w:hAnsi="Corbel" w:cs="Arial"/>
          <w:color w:val="222222"/>
          <w:sz w:val="22"/>
          <w:szCs w:val="22"/>
          <w:shd w:val="clear" w:color="auto" w:fill="FFFFFF"/>
        </w:rPr>
      </w:pPr>
      <w:r w:rsidRPr="005B7A51">
        <w:rPr>
          <w:rFonts w:ascii="Corbel" w:hAnsi="Corbel" w:cs="Arial"/>
          <w:color w:val="222222"/>
          <w:sz w:val="22"/>
          <w:szCs w:val="22"/>
          <w:shd w:val="clear" w:color="auto" w:fill="FFFFFF"/>
        </w:rPr>
        <w:t>Waldram, J. B. (2012). </w:t>
      </w:r>
      <w:r w:rsidRPr="005B7A51">
        <w:rPr>
          <w:rFonts w:ascii="Corbel" w:hAnsi="Corbel" w:cs="Arial"/>
          <w:i/>
          <w:iCs/>
          <w:color w:val="222222"/>
          <w:sz w:val="22"/>
          <w:szCs w:val="22"/>
          <w:shd w:val="clear" w:color="auto" w:fill="FFFFFF"/>
        </w:rPr>
        <w:t xml:space="preserve">Hound pound narrative: Sexual Offender </w:t>
      </w:r>
      <w:proofErr w:type="spellStart"/>
      <w:r w:rsidRPr="005B7A51">
        <w:rPr>
          <w:rFonts w:ascii="Corbel" w:hAnsi="Corbel" w:cs="Arial"/>
          <w:i/>
          <w:iCs/>
          <w:color w:val="222222"/>
          <w:sz w:val="22"/>
          <w:szCs w:val="22"/>
          <w:shd w:val="clear" w:color="auto" w:fill="FFFFFF"/>
        </w:rPr>
        <w:t>Habilitation</w:t>
      </w:r>
      <w:proofErr w:type="spellEnd"/>
      <w:r w:rsidRPr="005B7A51">
        <w:rPr>
          <w:rFonts w:ascii="Corbel" w:hAnsi="Corbel" w:cs="Arial"/>
          <w:i/>
          <w:iCs/>
          <w:color w:val="222222"/>
          <w:sz w:val="22"/>
          <w:szCs w:val="22"/>
          <w:shd w:val="clear" w:color="auto" w:fill="FFFFFF"/>
        </w:rPr>
        <w:t xml:space="preserve"> and the Anthropology of Therapeutic Intervention</w:t>
      </w:r>
      <w:r w:rsidRPr="005B7A51">
        <w:rPr>
          <w:rFonts w:ascii="Corbel" w:hAnsi="Corbel" w:cs="Arial"/>
          <w:color w:val="222222"/>
          <w:sz w:val="22"/>
          <w:szCs w:val="22"/>
          <w:shd w:val="clear" w:color="auto" w:fill="FFFFFF"/>
        </w:rPr>
        <w:t>. University of California Press.</w:t>
      </w:r>
    </w:p>
    <w:p w14:paraId="19840A2E" w14:textId="798753E2" w:rsidR="00A75CD6" w:rsidRDefault="00A75CD6" w:rsidP="00AF154F">
      <w:pPr>
        <w:spacing w:line="276" w:lineRule="auto"/>
        <w:rPr>
          <w:rFonts w:ascii="Corbel" w:hAnsi="Corbel" w:cs="Arial"/>
          <w:color w:val="222222"/>
          <w:sz w:val="22"/>
          <w:szCs w:val="22"/>
          <w:shd w:val="clear" w:color="auto" w:fill="FFFFFF"/>
        </w:rPr>
      </w:pPr>
    </w:p>
    <w:p w14:paraId="57AA08C0" w14:textId="5E5249E8" w:rsidR="00A75CD6" w:rsidRPr="00A75CD6" w:rsidRDefault="00A75CD6" w:rsidP="00AF154F">
      <w:pPr>
        <w:spacing w:line="276" w:lineRule="auto"/>
        <w:rPr>
          <w:rFonts w:ascii="Corbel" w:hAnsi="Corbel" w:cs="Arial"/>
          <w:color w:val="222222"/>
          <w:sz w:val="22"/>
          <w:szCs w:val="22"/>
          <w:shd w:val="clear" w:color="auto" w:fill="FFFFFF"/>
        </w:rPr>
      </w:pPr>
      <w:r w:rsidRPr="00EC169E">
        <w:rPr>
          <w:rFonts w:ascii="Corbel" w:hAnsi="Corbel" w:cs="Arial"/>
          <w:color w:val="222222"/>
          <w:sz w:val="22"/>
          <w:szCs w:val="22"/>
          <w:shd w:val="clear" w:color="auto" w:fill="FFFFFF"/>
        </w:rPr>
        <w:t xml:space="preserve">Warr, J. (2019). ‘Always </w:t>
      </w:r>
      <w:proofErr w:type="spellStart"/>
      <w:r w:rsidRPr="00EC169E">
        <w:rPr>
          <w:rFonts w:ascii="Corbel" w:hAnsi="Corbel" w:cs="Arial"/>
          <w:color w:val="222222"/>
          <w:sz w:val="22"/>
          <w:szCs w:val="22"/>
          <w:shd w:val="clear" w:color="auto" w:fill="FFFFFF"/>
        </w:rPr>
        <w:t>gotta</w:t>
      </w:r>
      <w:proofErr w:type="spellEnd"/>
      <w:r w:rsidRPr="00EC169E">
        <w:rPr>
          <w:rFonts w:ascii="Corbel" w:hAnsi="Corbel" w:cs="Arial"/>
          <w:color w:val="222222"/>
          <w:sz w:val="22"/>
          <w:szCs w:val="22"/>
          <w:shd w:val="clear" w:color="auto" w:fill="FFFFFF"/>
        </w:rPr>
        <w:t xml:space="preserve"> be two mans’: Lifers, risk, rehabilitation, and narrative labour. </w:t>
      </w:r>
      <w:r w:rsidRPr="00EC169E">
        <w:rPr>
          <w:rFonts w:ascii="Corbel" w:hAnsi="Corbel" w:cs="Arial"/>
          <w:i/>
          <w:iCs/>
          <w:color w:val="222222"/>
          <w:sz w:val="22"/>
          <w:szCs w:val="22"/>
          <w:shd w:val="clear" w:color="auto" w:fill="FFFFFF"/>
        </w:rPr>
        <w:t>Punishment &amp; Society</w:t>
      </w:r>
    </w:p>
    <w:p w14:paraId="2B99E063" w14:textId="77777777" w:rsidR="00C76CC4" w:rsidRPr="005A7C4E" w:rsidRDefault="00C76CC4" w:rsidP="00AF154F">
      <w:pPr>
        <w:spacing w:line="276" w:lineRule="auto"/>
        <w:rPr>
          <w:rFonts w:ascii="Corbel" w:hAnsi="Corbel"/>
          <w:sz w:val="22"/>
          <w:szCs w:val="22"/>
        </w:rPr>
      </w:pPr>
    </w:p>
    <w:p w14:paraId="7C4631F8" w14:textId="77777777" w:rsidR="008F5865" w:rsidRPr="00C17231" w:rsidRDefault="008F5865" w:rsidP="00AF154F">
      <w:pPr>
        <w:spacing w:line="276" w:lineRule="auto"/>
        <w:rPr>
          <w:rFonts w:ascii="Corbel" w:hAnsi="Corbel" w:cs="Arial"/>
          <w:bCs/>
          <w:color w:val="222222"/>
          <w:sz w:val="22"/>
          <w:szCs w:val="22"/>
          <w:shd w:val="clear" w:color="auto" w:fill="FFFFFF"/>
        </w:rPr>
      </w:pPr>
      <w:r w:rsidRPr="00C17231">
        <w:rPr>
          <w:rFonts w:ascii="Corbel" w:hAnsi="Corbel" w:cs="Arial"/>
          <w:bCs/>
          <w:color w:val="222222"/>
          <w:sz w:val="22"/>
          <w:szCs w:val="22"/>
          <w:shd w:val="clear" w:color="auto" w:fill="FFFFFF"/>
        </w:rPr>
        <w:t xml:space="preserve">Werth, R. (2016). ‘Breaking the </w:t>
      </w:r>
      <w:proofErr w:type="gramStart"/>
      <w:r w:rsidRPr="00C17231">
        <w:rPr>
          <w:rFonts w:ascii="Corbel" w:hAnsi="Corbel" w:cs="Arial"/>
          <w:bCs/>
          <w:color w:val="222222"/>
          <w:sz w:val="22"/>
          <w:szCs w:val="22"/>
          <w:shd w:val="clear" w:color="auto" w:fill="FFFFFF"/>
        </w:rPr>
        <w:t>rules</w:t>
      </w:r>
      <w:proofErr w:type="gramEnd"/>
      <w:r w:rsidRPr="00C17231">
        <w:rPr>
          <w:rFonts w:ascii="Corbel" w:hAnsi="Corbel" w:cs="Arial"/>
          <w:bCs/>
          <w:color w:val="222222"/>
          <w:sz w:val="22"/>
          <w:szCs w:val="22"/>
          <w:shd w:val="clear" w:color="auto" w:fill="FFFFFF"/>
        </w:rPr>
        <w:t xml:space="preserve"> the right way: resisting parole logics and asserting autonomy in the USA. In </w:t>
      </w:r>
      <w:r w:rsidRPr="00C17231">
        <w:rPr>
          <w:rFonts w:ascii="Corbel" w:hAnsi="Corbel" w:cs="Arial"/>
          <w:bCs/>
          <w:i/>
          <w:iCs/>
          <w:color w:val="222222"/>
          <w:sz w:val="22"/>
          <w:szCs w:val="22"/>
          <w:shd w:val="clear" w:color="auto" w:fill="FFFFFF"/>
        </w:rPr>
        <w:t>Parole and Beyond</w:t>
      </w:r>
      <w:r w:rsidRPr="00C17231">
        <w:rPr>
          <w:rFonts w:ascii="Corbel" w:hAnsi="Corbel" w:cs="Arial"/>
          <w:bCs/>
          <w:color w:val="222222"/>
          <w:sz w:val="22"/>
          <w:szCs w:val="22"/>
          <w:shd w:val="clear" w:color="auto" w:fill="FFFFFF"/>
        </w:rPr>
        <w:t> (pp. 141-169). Palgrave Macmillan, London.</w:t>
      </w:r>
    </w:p>
    <w:p w14:paraId="2BF80443" w14:textId="77777777" w:rsidR="008F5865" w:rsidRDefault="008F5865" w:rsidP="00AF154F">
      <w:pPr>
        <w:spacing w:line="276" w:lineRule="auto"/>
        <w:rPr>
          <w:rFonts w:ascii="Corbel" w:hAnsi="Corbel"/>
        </w:rPr>
      </w:pPr>
    </w:p>
    <w:p w14:paraId="13E8FABB" w14:textId="77777777" w:rsidR="00412304" w:rsidRPr="005A7C4E" w:rsidRDefault="00412304" w:rsidP="00AF154F">
      <w:pPr>
        <w:pStyle w:val="NormalText"/>
        <w:spacing w:line="276" w:lineRule="auto"/>
        <w:rPr>
          <w:rFonts w:ascii="Corbel" w:hAnsi="Corbel"/>
          <w:sz w:val="22"/>
          <w:szCs w:val="22"/>
        </w:rPr>
      </w:pPr>
    </w:p>
    <w:p w14:paraId="12AFC369" w14:textId="73CF4BCA" w:rsidR="000D6ED1" w:rsidRPr="000D6ED1" w:rsidRDefault="000D6ED1" w:rsidP="00AF154F">
      <w:pPr>
        <w:spacing w:line="276" w:lineRule="auto"/>
        <w:rPr>
          <w:rFonts w:ascii="Corbel" w:hAnsi="Corbel"/>
          <w:i/>
          <w:sz w:val="22"/>
          <w:szCs w:val="22"/>
        </w:rPr>
      </w:pPr>
      <w:r>
        <w:rPr>
          <w:rFonts w:ascii="Corbel" w:hAnsi="Corbel"/>
          <w:i/>
          <w:sz w:val="22"/>
          <w:szCs w:val="22"/>
          <w:lang w:val="en-US"/>
        </w:rPr>
        <w:t>Four references removed for the purposes of blind peer review</w:t>
      </w:r>
    </w:p>
    <w:p w14:paraId="5B4DB4B4" w14:textId="77777777" w:rsidR="00D367FF" w:rsidRPr="000D6ED1" w:rsidRDefault="00D367FF" w:rsidP="00AF154F">
      <w:pPr>
        <w:spacing w:line="276" w:lineRule="auto"/>
        <w:rPr>
          <w:rFonts w:ascii="Corbel" w:hAnsi="Corbel"/>
          <w:i/>
          <w:sz w:val="22"/>
          <w:szCs w:val="22"/>
        </w:rPr>
      </w:pPr>
    </w:p>
    <w:sectPr w:rsidR="00D367FF" w:rsidRPr="000D6ED1" w:rsidSect="00D367FF">
      <w:footerReference w:type="even"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122DB7" w14:textId="77777777" w:rsidR="00667ADA" w:rsidRDefault="00667ADA" w:rsidP="00D87B5A">
      <w:r>
        <w:separator/>
      </w:r>
    </w:p>
  </w:endnote>
  <w:endnote w:type="continuationSeparator" w:id="0">
    <w:p w14:paraId="1CF9DF63" w14:textId="77777777" w:rsidR="00667ADA" w:rsidRDefault="00667ADA" w:rsidP="00D87B5A">
      <w:r>
        <w:continuationSeparator/>
      </w:r>
    </w:p>
  </w:endnote>
  <w:endnote w:type="continuationNotice" w:id="1">
    <w:p w14:paraId="24C9226A" w14:textId="77777777" w:rsidR="00667ADA" w:rsidRDefault="00667A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notTrueType/>
    <w:pitch w:val="variable"/>
    <w:sig w:usb0="F7FFAFFF" w:usb1="E9DFFFFF" w:usb2="0000003F" w:usb3="00000000" w:csb0="003F01FF" w:csb1="00000000"/>
  </w:font>
  <w:font w:name="AppleSystemUIFont">
    <w:altName w:val="Calibri"/>
    <w:panose1 w:val="020B0604020202020204"/>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47992425"/>
      <w:docPartObj>
        <w:docPartGallery w:val="Page Numbers (Bottom of Page)"/>
        <w:docPartUnique/>
      </w:docPartObj>
    </w:sdtPr>
    <w:sdtEndPr>
      <w:rPr>
        <w:rStyle w:val="PageNumber"/>
      </w:rPr>
    </w:sdtEndPr>
    <w:sdtContent>
      <w:p w14:paraId="4EFCECD4" w14:textId="6AE50988" w:rsidR="00AC18F9" w:rsidRDefault="00AC18F9" w:rsidP="002456B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4A66853" w14:textId="77777777" w:rsidR="00AC18F9" w:rsidRDefault="00AC18F9" w:rsidP="00AC18F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44951132"/>
      <w:docPartObj>
        <w:docPartGallery w:val="Page Numbers (Bottom of Page)"/>
        <w:docPartUnique/>
      </w:docPartObj>
    </w:sdtPr>
    <w:sdtEndPr>
      <w:rPr>
        <w:rStyle w:val="PageNumber"/>
      </w:rPr>
    </w:sdtEndPr>
    <w:sdtContent>
      <w:p w14:paraId="1A276947" w14:textId="2E86A206" w:rsidR="00AC18F9" w:rsidRDefault="00AC18F9" w:rsidP="002456B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47124D">
          <w:rPr>
            <w:rStyle w:val="PageNumber"/>
            <w:noProof/>
          </w:rPr>
          <w:t>14</w:t>
        </w:r>
        <w:r>
          <w:rPr>
            <w:rStyle w:val="PageNumber"/>
          </w:rPr>
          <w:fldChar w:fldCharType="end"/>
        </w:r>
      </w:p>
    </w:sdtContent>
  </w:sdt>
  <w:p w14:paraId="49ECBD4F" w14:textId="77777777" w:rsidR="00AC18F9" w:rsidRDefault="00AC18F9" w:rsidP="00AC18F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ED7C3B" w14:textId="77777777" w:rsidR="00667ADA" w:rsidRDefault="00667ADA" w:rsidP="00D87B5A">
      <w:r>
        <w:separator/>
      </w:r>
    </w:p>
  </w:footnote>
  <w:footnote w:type="continuationSeparator" w:id="0">
    <w:p w14:paraId="47D365FF" w14:textId="77777777" w:rsidR="00667ADA" w:rsidRDefault="00667ADA" w:rsidP="00D87B5A">
      <w:r>
        <w:continuationSeparator/>
      </w:r>
    </w:p>
  </w:footnote>
  <w:footnote w:type="continuationNotice" w:id="1">
    <w:p w14:paraId="624C7A5A" w14:textId="77777777" w:rsidR="00667ADA" w:rsidRDefault="00667ADA"/>
  </w:footnote>
  <w:footnote w:id="2">
    <w:p w14:paraId="78847D88" w14:textId="42FC8956" w:rsidR="00C47F72" w:rsidRPr="00C210D5" w:rsidRDefault="00C47F72" w:rsidP="00C47F72">
      <w:pPr>
        <w:spacing w:after="160"/>
        <w:rPr>
          <w:rFonts w:ascii="Corbel" w:hAnsi="Corbel"/>
          <w:sz w:val="22"/>
          <w:szCs w:val="22"/>
          <w:lang w:val="en-IE"/>
        </w:rPr>
      </w:pPr>
      <w:r>
        <w:rPr>
          <w:rStyle w:val="FootnoteReference"/>
        </w:rPr>
        <w:footnoteRef/>
      </w:r>
      <w:r>
        <w:t xml:space="preserve"> </w:t>
      </w:r>
      <w:r w:rsidRPr="00D06C89">
        <w:rPr>
          <w:rFonts w:ascii="Corbel" w:hAnsi="Corbel"/>
          <w:sz w:val="22"/>
          <w:szCs w:val="22"/>
          <w:lang w:val="en-IE"/>
        </w:rPr>
        <w:t xml:space="preserve">Notably, these </w:t>
      </w:r>
      <w:r>
        <w:rPr>
          <w:rFonts w:ascii="Corbel" w:hAnsi="Corbel"/>
          <w:sz w:val="22"/>
          <w:szCs w:val="22"/>
          <w:lang w:val="en-IE"/>
        </w:rPr>
        <w:t>forms of control</w:t>
      </w:r>
      <w:r w:rsidRPr="00D06C89">
        <w:rPr>
          <w:rFonts w:ascii="Corbel" w:hAnsi="Corbel"/>
          <w:sz w:val="22"/>
          <w:szCs w:val="22"/>
          <w:lang w:val="en-IE"/>
        </w:rPr>
        <w:t xml:space="preserve"> </w:t>
      </w:r>
      <w:r>
        <w:rPr>
          <w:rFonts w:ascii="Corbel" w:hAnsi="Corbel"/>
          <w:sz w:val="22"/>
          <w:szCs w:val="22"/>
          <w:lang w:val="en-IE"/>
        </w:rPr>
        <w:t xml:space="preserve">have a </w:t>
      </w:r>
      <w:r w:rsidRPr="0003675F">
        <w:rPr>
          <w:rFonts w:ascii="Corbel" w:hAnsi="Corbel"/>
          <w:sz w:val="22"/>
          <w:szCs w:val="22"/>
          <w:lang w:val="en-IE"/>
        </w:rPr>
        <w:t>gendered</w:t>
      </w:r>
      <w:r>
        <w:rPr>
          <w:rFonts w:ascii="Corbel" w:hAnsi="Corbel"/>
          <w:sz w:val="22"/>
          <w:szCs w:val="22"/>
          <w:lang w:val="en-IE"/>
        </w:rPr>
        <w:t xml:space="preserve"> component. </w:t>
      </w:r>
      <w:r w:rsidR="00EC2203">
        <w:rPr>
          <w:rFonts w:ascii="Corbel" w:hAnsi="Corbel"/>
          <w:sz w:val="22"/>
          <w:szCs w:val="22"/>
          <w:lang w:val="en-IE"/>
        </w:rPr>
        <w:t>As</w:t>
      </w:r>
      <w:r w:rsidRPr="005A7C4E">
        <w:rPr>
          <w:rFonts w:ascii="Corbel" w:hAnsi="Corbel" w:cs="Calibri"/>
          <w:color w:val="000000"/>
          <w:sz w:val="22"/>
          <w:szCs w:val="22"/>
        </w:rPr>
        <w:t xml:space="preserve"> Carlen and Tchaikovsky (1985</w:t>
      </w:r>
      <w:r w:rsidR="00EC2203">
        <w:rPr>
          <w:rFonts w:ascii="Corbel" w:hAnsi="Corbel" w:cs="Calibri"/>
          <w:color w:val="000000"/>
          <w:sz w:val="22"/>
          <w:szCs w:val="22"/>
        </w:rPr>
        <w:t>, p.</w:t>
      </w:r>
      <w:r w:rsidRPr="005A7C4E">
        <w:rPr>
          <w:rFonts w:ascii="Corbel" w:hAnsi="Corbel" w:cs="Calibri"/>
          <w:color w:val="000000"/>
          <w:sz w:val="22"/>
          <w:szCs w:val="22"/>
        </w:rPr>
        <w:t xml:space="preserve"> 182) famously stated, </w:t>
      </w:r>
      <w:r w:rsidR="00EC2203">
        <w:rPr>
          <w:rFonts w:ascii="Corbel" w:hAnsi="Corbel" w:cs="Calibri"/>
          <w:color w:val="000000"/>
          <w:sz w:val="22"/>
          <w:szCs w:val="22"/>
        </w:rPr>
        <w:t xml:space="preserve">historically, </w:t>
      </w:r>
      <w:r w:rsidRPr="005A7C4E">
        <w:rPr>
          <w:rFonts w:ascii="Corbel" w:hAnsi="Corbel" w:cs="Calibri"/>
          <w:color w:val="000000"/>
          <w:sz w:val="22"/>
          <w:szCs w:val="22"/>
        </w:rPr>
        <w:t>women’s prisons</w:t>
      </w:r>
      <w:r>
        <w:rPr>
          <w:rFonts w:ascii="Corbel" w:hAnsi="Corbel" w:cs="Calibri"/>
          <w:color w:val="000000"/>
          <w:sz w:val="22"/>
          <w:szCs w:val="22"/>
        </w:rPr>
        <w:t xml:space="preserve"> have tended to</w:t>
      </w:r>
      <w:r w:rsidRPr="005A7C4E">
        <w:rPr>
          <w:rFonts w:ascii="Corbel" w:hAnsi="Corbel" w:cs="Calibri"/>
          <w:color w:val="000000"/>
          <w:sz w:val="22"/>
          <w:szCs w:val="22"/>
        </w:rPr>
        <w:t xml:space="preserve"> ‘discipline, infantilise, feminise, medicalise and domesticise’, suggesting a medium of power</w:t>
      </w:r>
      <w:r>
        <w:rPr>
          <w:rFonts w:ascii="Corbel" w:hAnsi="Corbel" w:cs="Calibri"/>
          <w:color w:val="000000"/>
          <w:sz w:val="22"/>
          <w:szCs w:val="22"/>
        </w:rPr>
        <w:t xml:space="preserve"> whose </w:t>
      </w:r>
      <w:r w:rsidRPr="00C661B5">
        <w:rPr>
          <w:rFonts w:ascii="Corbel" w:hAnsi="Corbel" w:cs="Calibri"/>
          <w:color w:val="000000"/>
          <w:sz w:val="22"/>
          <w:szCs w:val="22"/>
        </w:rPr>
        <w:t xml:space="preserve">regulation of </w:t>
      </w:r>
      <w:r>
        <w:rPr>
          <w:rFonts w:ascii="Corbel" w:hAnsi="Corbel" w:cs="Calibri"/>
          <w:color w:val="000000"/>
          <w:sz w:val="22"/>
          <w:szCs w:val="22"/>
        </w:rPr>
        <w:t>desire</w:t>
      </w:r>
      <w:r w:rsidRPr="00C661B5">
        <w:rPr>
          <w:rFonts w:ascii="Corbel" w:hAnsi="Corbel" w:cs="Calibri"/>
          <w:color w:val="000000"/>
          <w:sz w:val="22"/>
          <w:szCs w:val="22"/>
        </w:rPr>
        <w:t xml:space="preserve"> and personal appearance is consistent with </w:t>
      </w:r>
      <w:r>
        <w:rPr>
          <w:rFonts w:ascii="Corbel" w:hAnsi="Corbel" w:cs="Calibri"/>
          <w:color w:val="000000"/>
          <w:sz w:val="22"/>
          <w:szCs w:val="22"/>
        </w:rPr>
        <w:t>Foucault’s (1977)</w:t>
      </w:r>
      <w:r w:rsidRPr="00C661B5">
        <w:rPr>
          <w:rFonts w:ascii="Corbel" w:hAnsi="Corbel" w:cs="Calibri"/>
          <w:color w:val="000000"/>
          <w:sz w:val="22"/>
          <w:szCs w:val="22"/>
        </w:rPr>
        <w:t xml:space="preserve"> analysis of penal power as insidious</w:t>
      </w:r>
      <w:r w:rsidR="00164819">
        <w:rPr>
          <w:rFonts w:ascii="Corbel" w:hAnsi="Corbel" w:cs="Calibri"/>
          <w:color w:val="000000"/>
          <w:sz w:val="22"/>
          <w:szCs w:val="22"/>
        </w:rPr>
        <w:t>, invasive</w:t>
      </w:r>
      <w:r w:rsidRPr="00C661B5">
        <w:rPr>
          <w:rFonts w:ascii="Corbel" w:hAnsi="Corbel" w:cs="Calibri"/>
          <w:color w:val="000000"/>
          <w:sz w:val="22"/>
          <w:szCs w:val="22"/>
        </w:rPr>
        <w:t xml:space="preserve"> and </w:t>
      </w:r>
      <w:proofErr w:type="spellStart"/>
      <w:r w:rsidRPr="00C661B5">
        <w:rPr>
          <w:rFonts w:ascii="Corbel" w:hAnsi="Corbel" w:cs="Calibri"/>
          <w:color w:val="000000"/>
          <w:sz w:val="22"/>
          <w:szCs w:val="22"/>
        </w:rPr>
        <w:t>subjectifying</w:t>
      </w:r>
      <w:proofErr w:type="spellEnd"/>
      <w:r w:rsidRPr="00C661B5">
        <w:rPr>
          <w:rFonts w:ascii="Corbel" w:hAnsi="Corbel" w:cs="Calibri"/>
          <w:color w:val="000000"/>
          <w:sz w:val="22"/>
          <w:szCs w:val="22"/>
        </w:rPr>
        <w:t>: a form of ‘dressage’.</w:t>
      </w:r>
      <w:r>
        <w:rPr>
          <w:rFonts w:ascii="Corbel" w:hAnsi="Corbel" w:cs="Calibri"/>
          <w:color w:val="000000"/>
          <w:sz w:val="22"/>
          <w:szCs w:val="22"/>
        </w:rPr>
        <w:t xml:space="preserve"> Accordingly, male prisoners often regard </w:t>
      </w:r>
      <w:r w:rsidRPr="005A7C4E">
        <w:rPr>
          <w:rFonts w:ascii="Corbel" w:hAnsi="Corbel"/>
          <w:sz w:val="22"/>
          <w:szCs w:val="22"/>
          <w:lang w:val="en-IE"/>
        </w:rPr>
        <w:t>soft forms of penal power</w:t>
      </w:r>
      <w:r>
        <w:rPr>
          <w:rFonts w:ascii="Corbel" w:hAnsi="Corbel"/>
          <w:sz w:val="22"/>
          <w:szCs w:val="22"/>
          <w:lang w:val="en-IE"/>
        </w:rPr>
        <w:t xml:space="preserve">, in which power operates at-distance or </w:t>
      </w:r>
      <w:r w:rsidR="00164819">
        <w:rPr>
          <w:rFonts w:ascii="Corbel" w:hAnsi="Corbel"/>
          <w:sz w:val="22"/>
          <w:szCs w:val="22"/>
          <w:lang w:val="en-IE"/>
        </w:rPr>
        <w:t>through documentation,</w:t>
      </w:r>
      <w:r>
        <w:rPr>
          <w:rFonts w:ascii="Corbel" w:hAnsi="Corbel"/>
          <w:sz w:val="22"/>
          <w:szCs w:val="22"/>
          <w:lang w:val="en-IE"/>
        </w:rPr>
        <w:t xml:space="preserve"> rather than through direct confrontation, as ‘unmanly’ and dishonourable (see </w:t>
      </w:r>
      <w:r w:rsidR="005448A0">
        <w:rPr>
          <w:rFonts w:ascii="Corbel" w:hAnsi="Corbel"/>
          <w:sz w:val="22"/>
          <w:szCs w:val="22"/>
          <w:lang w:val="en-IE"/>
        </w:rPr>
        <w:t>Crewe 2011b</w:t>
      </w:r>
      <w:r>
        <w:rPr>
          <w:rFonts w:ascii="Corbel" w:hAnsi="Corbel"/>
          <w:sz w:val="22"/>
          <w:szCs w:val="22"/>
          <w:lang w:val="en-IE"/>
        </w:rPr>
        <w:t>).</w:t>
      </w:r>
    </w:p>
  </w:footnote>
  <w:footnote w:id="3">
    <w:p w14:paraId="734653C8" w14:textId="72FCBBCD" w:rsidR="008D031F" w:rsidRPr="00D87B5A" w:rsidRDefault="008D031F">
      <w:pPr>
        <w:pStyle w:val="FootnoteText"/>
        <w:rPr>
          <w:rFonts w:ascii="Corbel" w:hAnsi="Corbel"/>
        </w:rPr>
      </w:pPr>
      <w:r w:rsidRPr="00D87B5A">
        <w:rPr>
          <w:rStyle w:val="FootnoteReference"/>
          <w:rFonts w:ascii="Corbel" w:hAnsi="Corbel"/>
        </w:rPr>
        <w:footnoteRef/>
      </w:r>
      <w:r w:rsidRPr="00D87B5A">
        <w:rPr>
          <w:rFonts w:ascii="Corbel" w:hAnsi="Corbel"/>
        </w:rPr>
        <w:t xml:space="preserve"> All names used in this article are pseudonyms.</w:t>
      </w:r>
    </w:p>
  </w:footnote>
  <w:footnote w:id="4">
    <w:p w14:paraId="617D0108" w14:textId="244075F2" w:rsidR="008D031F" w:rsidRPr="000C4DAF" w:rsidRDefault="008D031F">
      <w:pPr>
        <w:pStyle w:val="FootnoteText"/>
        <w:rPr>
          <w:rFonts w:ascii="Corbel" w:hAnsi="Corbel"/>
        </w:rPr>
      </w:pPr>
      <w:r w:rsidRPr="000C4DAF">
        <w:rPr>
          <w:rStyle w:val="FootnoteReference"/>
          <w:rFonts w:ascii="Corbel" w:hAnsi="Corbel"/>
        </w:rPr>
        <w:footnoteRef/>
      </w:r>
      <w:r w:rsidRPr="000C4DAF">
        <w:rPr>
          <w:rFonts w:ascii="Corbel" w:hAnsi="Corbel"/>
        </w:rPr>
        <w:t xml:space="preserve"> It goes without saying that this depiction flattens all kinds of variations within these vast jurisdictions. </w:t>
      </w:r>
      <w:r w:rsidR="00D227C3">
        <w:rPr>
          <w:rFonts w:ascii="Corbel" w:hAnsi="Corbel"/>
        </w:rPr>
        <w:t xml:space="preserve">We are keen to emphasise that the examples we are using in these sections are </w:t>
      </w:r>
      <w:proofErr w:type="gramStart"/>
      <w:r w:rsidR="00D227C3">
        <w:rPr>
          <w:rFonts w:ascii="Corbel" w:hAnsi="Corbel"/>
        </w:rPr>
        <w:t xml:space="preserve">illustrative, </w:t>
      </w:r>
      <w:r w:rsidR="0045702D">
        <w:rPr>
          <w:rFonts w:ascii="Corbel" w:hAnsi="Corbel"/>
        </w:rPr>
        <w:t>and</w:t>
      </w:r>
      <w:proofErr w:type="gramEnd"/>
      <w:r w:rsidR="0045702D">
        <w:rPr>
          <w:rFonts w:ascii="Corbel" w:hAnsi="Corbel"/>
        </w:rPr>
        <w:t xml:space="preserve"> </w:t>
      </w:r>
      <w:r w:rsidR="00EA0321">
        <w:rPr>
          <w:rFonts w:ascii="Corbel" w:hAnsi="Corbel"/>
        </w:rPr>
        <w:t>are not necessarily</w:t>
      </w:r>
      <w:r w:rsidR="0045702D">
        <w:rPr>
          <w:rFonts w:ascii="Corbel" w:hAnsi="Corbel"/>
        </w:rPr>
        <w:t xml:space="preserve"> generalisable to entire prison systems.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2A52BE"/>
    <w:multiLevelType w:val="hybridMultilevel"/>
    <w:tmpl w:val="8606F69A"/>
    <w:lvl w:ilvl="0" w:tplc="B7224C54">
      <w:numFmt w:val="bullet"/>
      <w:lvlText w:val="-"/>
      <w:lvlJc w:val="left"/>
      <w:pPr>
        <w:ind w:left="720" w:hanging="360"/>
      </w:pPr>
      <w:rPr>
        <w:rFonts w:ascii="Corbel" w:eastAsia="Times New Roman" w:hAnsi="Corbe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3D1F18"/>
    <w:multiLevelType w:val="hybridMultilevel"/>
    <w:tmpl w:val="04FEBE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5F6D87"/>
    <w:multiLevelType w:val="hybridMultilevel"/>
    <w:tmpl w:val="3CBC85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8C15FDE"/>
    <w:multiLevelType w:val="hybridMultilevel"/>
    <w:tmpl w:val="1B9EE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F9172E"/>
    <w:multiLevelType w:val="hybridMultilevel"/>
    <w:tmpl w:val="0E04F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F17DCD"/>
    <w:multiLevelType w:val="hybridMultilevel"/>
    <w:tmpl w:val="EEF01DDE"/>
    <w:lvl w:ilvl="0" w:tplc="B7224C54">
      <w:numFmt w:val="bullet"/>
      <w:lvlText w:val="-"/>
      <w:lvlJc w:val="left"/>
      <w:pPr>
        <w:ind w:left="720" w:hanging="360"/>
      </w:pPr>
      <w:rPr>
        <w:rFonts w:ascii="Corbel" w:eastAsia="Times New Roman" w:hAnsi="Corbe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3931A0E"/>
    <w:multiLevelType w:val="hybridMultilevel"/>
    <w:tmpl w:val="6DBA076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82C7414"/>
    <w:multiLevelType w:val="hybridMultilevel"/>
    <w:tmpl w:val="E5069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5BB35E9"/>
    <w:multiLevelType w:val="hybridMultilevel"/>
    <w:tmpl w:val="AEB622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5A9B32CC"/>
    <w:multiLevelType w:val="hybridMultilevel"/>
    <w:tmpl w:val="993636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B34226F"/>
    <w:multiLevelType w:val="hybridMultilevel"/>
    <w:tmpl w:val="631CC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7D0315"/>
    <w:multiLevelType w:val="hybridMultilevel"/>
    <w:tmpl w:val="BFC45A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292167B"/>
    <w:multiLevelType w:val="hybridMultilevel"/>
    <w:tmpl w:val="458EACBC"/>
    <w:lvl w:ilvl="0" w:tplc="479823E0">
      <w:start w:val="1"/>
      <w:numFmt w:val="bullet"/>
      <w:lvlText w:val="•"/>
      <w:lvlJc w:val="left"/>
      <w:pPr>
        <w:tabs>
          <w:tab w:val="num" w:pos="720"/>
        </w:tabs>
        <w:ind w:left="720" w:hanging="360"/>
      </w:pPr>
      <w:rPr>
        <w:rFonts w:ascii="Arial" w:hAnsi="Arial" w:hint="default"/>
      </w:rPr>
    </w:lvl>
    <w:lvl w:ilvl="1" w:tplc="93ACB5D0" w:tentative="1">
      <w:start w:val="1"/>
      <w:numFmt w:val="bullet"/>
      <w:lvlText w:val="•"/>
      <w:lvlJc w:val="left"/>
      <w:pPr>
        <w:tabs>
          <w:tab w:val="num" w:pos="1440"/>
        </w:tabs>
        <w:ind w:left="1440" w:hanging="360"/>
      </w:pPr>
      <w:rPr>
        <w:rFonts w:ascii="Arial" w:hAnsi="Arial" w:hint="default"/>
      </w:rPr>
    </w:lvl>
    <w:lvl w:ilvl="2" w:tplc="79F2C90C" w:tentative="1">
      <w:start w:val="1"/>
      <w:numFmt w:val="bullet"/>
      <w:lvlText w:val="•"/>
      <w:lvlJc w:val="left"/>
      <w:pPr>
        <w:tabs>
          <w:tab w:val="num" w:pos="2160"/>
        </w:tabs>
        <w:ind w:left="2160" w:hanging="360"/>
      </w:pPr>
      <w:rPr>
        <w:rFonts w:ascii="Arial" w:hAnsi="Arial" w:hint="default"/>
      </w:rPr>
    </w:lvl>
    <w:lvl w:ilvl="3" w:tplc="7BE6A940" w:tentative="1">
      <w:start w:val="1"/>
      <w:numFmt w:val="bullet"/>
      <w:lvlText w:val="•"/>
      <w:lvlJc w:val="left"/>
      <w:pPr>
        <w:tabs>
          <w:tab w:val="num" w:pos="2880"/>
        </w:tabs>
        <w:ind w:left="2880" w:hanging="360"/>
      </w:pPr>
      <w:rPr>
        <w:rFonts w:ascii="Arial" w:hAnsi="Arial" w:hint="default"/>
      </w:rPr>
    </w:lvl>
    <w:lvl w:ilvl="4" w:tplc="8B000862" w:tentative="1">
      <w:start w:val="1"/>
      <w:numFmt w:val="bullet"/>
      <w:lvlText w:val="•"/>
      <w:lvlJc w:val="left"/>
      <w:pPr>
        <w:tabs>
          <w:tab w:val="num" w:pos="3600"/>
        </w:tabs>
        <w:ind w:left="3600" w:hanging="360"/>
      </w:pPr>
      <w:rPr>
        <w:rFonts w:ascii="Arial" w:hAnsi="Arial" w:hint="default"/>
      </w:rPr>
    </w:lvl>
    <w:lvl w:ilvl="5" w:tplc="D6F291C2" w:tentative="1">
      <w:start w:val="1"/>
      <w:numFmt w:val="bullet"/>
      <w:lvlText w:val="•"/>
      <w:lvlJc w:val="left"/>
      <w:pPr>
        <w:tabs>
          <w:tab w:val="num" w:pos="4320"/>
        </w:tabs>
        <w:ind w:left="4320" w:hanging="360"/>
      </w:pPr>
      <w:rPr>
        <w:rFonts w:ascii="Arial" w:hAnsi="Arial" w:hint="default"/>
      </w:rPr>
    </w:lvl>
    <w:lvl w:ilvl="6" w:tplc="2E780A40" w:tentative="1">
      <w:start w:val="1"/>
      <w:numFmt w:val="bullet"/>
      <w:lvlText w:val="•"/>
      <w:lvlJc w:val="left"/>
      <w:pPr>
        <w:tabs>
          <w:tab w:val="num" w:pos="5040"/>
        </w:tabs>
        <w:ind w:left="5040" w:hanging="360"/>
      </w:pPr>
      <w:rPr>
        <w:rFonts w:ascii="Arial" w:hAnsi="Arial" w:hint="default"/>
      </w:rPr>
    </w:lvl>
    <w:lvl w:ilvl="7" w:tplc="A042B1C6" w:tentative="1">
      <w:start w:val="1"/>
      <w:numFmt w:val="bullet"/>
      <w:lvlText w:val="•"/>
      <w:lvlJc w:val="left"/>
      <w:pPr>
        <w:tabs>
          <w:tab w:val="num" w:pos="5760"/>
        </w:tabs>
        <w:ind w:left="5760" w:hanging="360"/>
      </w:pPr>
      <w:rPr>
        <w:rFonts w:ascii="Arial" w:hAnsi="Arial" w:hint="default"/>
      </w:rPr>
    </w:lvl>
    <w:lvl w:ilvl="8" w:tplc="9D763CF0" w:tentative="1">
      <w:start w:val="1"/>
      <w:numFmt w:val="bullet"/>
      <w:lvlText w:val="•"/>
      <w:lvlJc w:val="left"/>
      <w:pPr>
        <w:tabs>
          <w:tab w:val="num" w:pos="6480"/>
        </w:tabs>
        <w:ind w:left="6480" w:hanging="360"/>
      </w:pPr>
      <w:rPr>
        <w:rFonts w:ascii="Arial" w:hAnsi="Arial" w:hint="default"/>
      </w:rPr>
    </w:lvl>
  </w:abstractNum>
  <w:num w:numId="1">
    <w:abstractNumId w:val="7"/>
  </w:num>
  <w:num w:numId="2">
    <w:abstractNumId w:val="9"/>
  </w:num>
  <w:num w:numId="3">
    <w:abstractNumId w:val="12"/>
  </w:num>
  <w:num w:numId="4">
    <w:abstractNumId w:val="2"/>
  </w:num>
  <w:num w:numId="5">
    <w:abstractNumId w:val="8"/>
  </w:num>
  <w:num w:numId="6">
    <w:abstractNumId w:val="0"/>
  </w:num>
  <w:num w:numId="7">
    <w:abstractNumId w:val="5"/>
  </w:num>
  <w:num w:numId="8">
    <w:abstractNumId w:val="4"/>
  </w:num>
  <w:num w:numId="9">
    <w:abstractNumId w:val="11"/>
  </w:num>
  <w:num w:numId="10">
    <w:abstractNumId w:val="1"/>
  </w:num>
  <w:num w:numId="11">
    <w:abstractNumId w:val="10"/>
  </w:num>
  <w:num w:numId="12">
    <w:abstractNumId w:val="3"/>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doNotDisplayPageBoundarie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F10"/>
    <w:rsid w:val="000005B6"/>
    <w:rsid w:val="0000068D"/>
    <w:rsid w:val="00002417"/>
    <w:rsid w:val="00002863"/>
    <w:rsid w:val="00003426"/>
    <w:rsid w:val="000048A1"/>
    <w:rsid w:val="00004AFC"/>
    <w:rsid w:val="00005074"/>
    <w:rsid w:val="0000777E"/>
    <w:rsid w:val="00011E0C"/>
    <w:rsid w:val="000126B3"/>
    <w:rsid w:val="0001307B"/>
    <w:rsid w:val="00014457"/>
    <w:rsid w:val="000151A7"/>
    <w:rsid w:val="00016E48"/>
    <w:rsid w:val="000170A5"/>
    <w:rsid w:val="00017258"/>
    <w:rsid w:val="000212BF"/>
    <w:rsid w:val="00024F70"/>
    <w:rsid w:val="000256F3"/>
    <w:rsid w:val="00025A2B"/>
    <w:rsid w:val="00025BF6"/>
    <w:rsid w:val="000271AA"/>
    <w:rsid w:val="00030405"/>
    <w:rsid w:val="0003068A"/>
    <w:rsid w:val="00033278"/>
    <w:rsid w:val="00036D7C"/>
    <w:rsid w:val="00040E7B"/>
    <w:rsid w:val="00041208"/>
    <w:rsid w:val="000436E5"/>
    <w:rsid w:val="0004424B"/>
    <w:rsid w:val="00044B9F"/>
    <w:rsid w:val="00046CBB"/>
    <w:rsid w:val="000518F4"/>
    <w:rsid w:val="00052EF3"/>
    <w:rsid w:val="00056B5B"/>
    <w:rsid w:val="0006094F"/>
    <w:rsid w:val="00062EA2"/>
    <w:rsid w:val="00064184"/>
    <w:rsid w:val="00065044"/>
    <w:rsid w:val="00065BFE"/>
    <w:rsid w:val="00066F34"/>
    <w:rsid w:val="00070AE4"/>
    <w:rsid w:val="000728FC"/>
    <w:rsid w:val="00073318"/>
    <w:rsid w:val="000749F1"/>
    <w:rsid w:val="00076BF3"/>
    <w:rsid w:val="00081511"/>
    <w:rsid w:val="0008336A"/>
    <w:rsid w:val="000855A0"/>
    <w:rsid w:val="00086873"/>
    <w:rsid w:val="0008769F"/>
    <w:rsid w:val="00087921"/>
    <w:rsid w:val="00090489"/>
    <w:rsid w:val="00090D42"/>
    <w:rsid w:val="00091FD1"/>
    <w:rsid w:val="00092B82"/>
    <w:rsid w:val="00092F57"/>
    <w:rsid w:val="00094E6F"/>
    <w:rsid w:val="0009663E"/>
    <w:rsid w:val="00097AB7"/>
    <w:rsid w:val="000A054D"/>
    <w:rsid w:val="000A16E4"/>
    <w:rsid w:val="000A3216"/>
    <w:rsid w:val="000A322C"/>
    <w:rsid w:val="000A3D8F"/>
    <w:rsid w:val="000A45E7"/>
    <w:rsid w:val="000A662B"/>
    <w:rsid w:val="000A796D"/>
    <w:rsid w:val="000A7D0E"/>
    <w:rsid w:val="000B1D49"/>
    <w:rsid w:val="000B2731"/>
    <w:rsid w:val="000B5D81"/>
    <w:rsid w:val="000B7EF9"/>
    <w:rsid w:val="000C0163"/>
    <w:rsid w:val="000C4DAF"/>
    <w:rsid w:val="000D065B"/>
    <w:rsid w:val="000D26EC"/>
    <w:rsid w:val="000D2785"/>
    <w:rsid w:val="000D2FBD"/>
    <w:rsid w:val="000D4A63"/>
    <w:rsid w:val="000D5541"/>
    <w:rsid w:val="000D5B89"/>
    <w:rsid w:val="000D67AF"/>
    <w:rsid w:val="000D6E66"/>
    <w:rsid w:val="000D6ED1"/>
    <w:rsid w:val="000D7810"/>
    <w:rsid w:val="000E0CDE"/>
    <w:rsid w:val="000E0F0D"/>
    <w:rsid w:val="000E1DD9"/>
    <w:rsid w:val="000E31C7"/>
    <w:rsid w:val="000E3CEB"/>
    <w:rsid w:val="000F02D4"/>
    <w:rsid w:val="000F0AAC"/>
    <w:rsid w:val="000F2670"/>
    <w:rsid w:val="000F39F5"/>
    <w:rsid w:val="000F62B8"/>
    <w:rsid w:val="000F6CA3"/>
    <w:rsid w:val="000F722B"/>
    <w:rsid w:val="000F72CC"/>
    <w:rsid w:val="000F7BB7"/>
    <w:rsid w:val="0010242D"/>
    <w:rsid w:val="00102920"/>
    <w:rsid w:val="00105BFE"/>
    <w:rsid w:val="00107264"/>
    <w:rsid w:val="00107516"/>
    <w:rsid w:val="0010767C"/>
    <w:rsid w:val="00107D61"/>
    <w:rsid w:val="00111068"/>
    <w:rsid w:val="001118D4"/>
    <w:rsid w:val="00111EBC"/>
    <w:rsid w:val="00112274"/>
    <w:rsid w:val="00112783"/>
    <w:rsid w:val="00112CAC"/>
    <w:rsid w:val="00112D1F"/>
    <w:rsid w:val="00114828"/>
    <w:rsid w:val="0011706A"/>
    <w:rsid w:val="00121057"/>
    <w:rsid w:val="001262C1"/>
    <w:rsid w:val="001266D1"/>
    <w:rsid w:val="00126A95"/>
    <w:rsid w:val="00126BC1"/>
    <w:rsid w:val="00130845"/>
    <w:rsid w:val="00133C56"/>
    <w:rsid w:val="00133E1A"/>
    <w:rsid w:val="001341A3"/>
    <w:rsid w:val="00136DF5"/>
    <w:rsid w:val="001372BD"/>
    <w:rsid w:val="001375E2"/>
    <w:rsid w:val="001377A9"/>
    <w:rsid w:val="00140117"/>
    <w:rsid w:val="00142DC1"/>
    <w:rsid w:val="00150945"/>
    <w:rsid w:val="00154285"/>
    <w:rsid w:val="00154A69"/>
    <w:rsid w:val="00154FBF"/>
    <w:rsid w:val="001550A8"/>
    <w:rsid w:val="00156734"/>
    <w:rsid w:val="00156933"/>
    <w:rsid w:val="00157A77"/>
    <w:rsid w:val="001617A5"/>
    <w:rsid w:val="00164193"/>
    <w:rsid w:val="00164819"/>
    <w:rsid w:val="00166D19"/>
    <w:rsid w:val="001671F9"/>
    <w:rsid w:val="0017237A"/>
    <w:rsid w:val="00172405"/>
    <w:rsid w:val="001728A6"/>
    <w:rsid w:val="00172BF5"/>
    <w:rsid w:val="00173C88"/>
    <w:rsid w:val="00173D03"/>
    <w:rsid w:val="00174630"/>
    <w:rsid w:val="001756B0"/>
    <w:rsid w:val="00176053"/>
    <w:rsid w:val="00180027"/>
    <w:rsid w:val="00180635"/>
    <w:rsid w:val="00182D9D"/>
    <w:rsid w:val="001831C8"/>
    <w:rsid w:val="001863A6"/>
    <w:rsid w:val="00190FA5"/>
    <w:rsid w:val="001915DD"/>
    <w:rsid w:val="00192F5B"/>
    <w:rsid w:val="00192FC0"/>
    <w:rsid w:val="00193107"/>
    <w:rsid w:val="00193B8B"/>
    <w:rsid w:val="00193BE2"/>
    <w:rsid w:val="00193C6E"/>
    <w:rsid w:val="00194CD3"/>
    <w:rsid w:val="0019540F"/>
    <w:rsid w:val="00197358"/>
    <w:rsid w:val="001A0398"/>
    <w:rsid w:val="001A171C"/>
    <w:rsid w:val="001A184F"/>
    <w:rsid w:val="001A2B75"/>
    <w:rsid w:val="001A33F4"/>
    <w:rsid w:val="001A4DBE"/>
    <w:rsid w:val="001A5811"/>
    <w:rsid w:val="001A5F83"/>
    <w:rsid w:val="001B0D42"/>
    <w:rsid w:val="001B1018"/>
    <w:rsid w:val="001B1AA9"/>
    <w:rsid w:val="001B1AE8"/>
    <w:rsid w:val="001B27E1"/>
    <w:rsid w:val="001B2CBE"/>
    <w:rsid w:val="001B438A"/>
    <w:rsid w:val="001B5B9B"/>
    <w:rsid w:val="001B7091"/>
    <w:rsid w:val="001B70C4"/>
    <w:rsid w:val="001C08B3"/>
    <w:rsid w:val="001C2EB0"/>
    <w:rsid w:val="001C36AB"/>
    <w:rsid w:val="001C641D"/>
    <w:rsid w:val="001C75C3"/>
    <w:rsid w:val="001D0456"/>
    <w:rsid w:val="001D0EDB"/>
    <w:rsid w:val="001D23BC"/>
    <w:rsid w:val="001D2B73"/>
    <w:rsid w:val="001D2E49"/>
    <w:rsid w:val="001D3FDC"/>
    <w:rsid w:val="001D51F9"/>
    <w:rsid w:val="001D7431"/>
    <w:rsid w:val="001E02C4"/>
    <w:rsid w:val="001E05F8"/>
    <w:rsid w:val="001E156B"/>
    <w:rsid w:val="001E2182"/>
    <w:rsid w:val="001E42D1"/>
    <w:rsid w:val="001E573C"/>
    <w:rsid w:val="001E6F51"/>
    <w:rsid w:val="001F2826"/>
    <w:rsid w:val="001F323F"/>
    <w:rsid w:val="001F34B2"/>
    <w:rsid w:val="001F6918"/>
    <w:rsid w:val="001F6BAA"/>
    <w:rsid w:val="001F6DAE"/>
    <w:rsid w:val="00202EAD"/>
    <w:rsid w:val="00204426"/>
    <w:rsid w:val="00205F62"/>
    <w:rsid w:val="002060B3"/>
    <w:rsid w:val="00206211"/>
    <w:rsid w:val="00206793"/>
    <w:rsid w:val="00207DEE"/>
    <w:rsid w:val="00211CA0"/>
    <w:rsid w:val="0021590A"/>
    <w:rsid w:val="00215BE4"/>
    <w:rsid w:val="00215E27"/>
    <w:rsid w:val="0021658D"/>
    <w:rsid w:val="00217D98"/>
    <w:rsid w:val="00217DEB"/>
    <w:rsid w:val="0022046C"/>
    <w:rsid w:val="00223420"/>
    <w:rsid w:val="00224B08"/>
    <w:rsid w:val="00224C82"/>
    <w:rsid w:val="00224F96"/>
    <w:rsid w:val="0022607D"/>
    <w:rsid w:val="0022675E"/>
    <w:rsid w:val="002278FC"/>
    <w:rsid w:val="0023212C"/>
    <w:rsid w:val="00234A85"/>
    <w:rsid w:val="00235EA3"/>
    <w:rsid w:val="00237A7B"/>
    <w:rsid w:val="002412A4"/>
    <w:rsid w:val="0024238E"/>
    <w:rsid w:val="00245677"/>
    <w:rsid w:val="00246D51"/>
    <w:rsid w:val="002501CF"/>
    <w:rsid w:val="00250721"/>
    <w:rsid w:val="0025286B"/>
    <w:rsid w:val="00254DE3"/>
    <w:rsid w:val="00256BBF"/>
    <w:rsid w:val="00256C15"/>
    <w:rsid w:val="00260C32"/>
    <w:rsid w:val="002620BA"/>
    <w:rsid w:val="002622E3"/>
    <w:rsid w:val="00262A05"/>
    <w:rsid w:val="002638E1"/>
    <w:rsid w:val="00263D2B"/>
    <w:rsid w:val="002646D2"/>
    <w:rsid w:val="002650DF"/>
    <w:rsid w:val="00265FA6"/>
    <w:rsid w:val="00271170"/>
    <w:rsid w:val="00272053"/>
    <w:rsid w:val="00273814"/>
    <w:rsid w:val="00276C7C"/>
    <w:rsid w:val="002813B6"/>
    <w:rsid w:val="00282FE2"/>
    <w:rsid w:val="002830B7"/>
    <w:rsid w:val="002834E8"/>
    <w:rsid w:val="00283A06"/>
    <w:rsid w:val="002848BA"/>
    <w:rsid w:val="00284FA1"/>
    <w:rsid w:val="0028500A"/>
    <w:rsid w:val="00285645"/>
    <w:rsid w:val="002862DA"/>
    <w:rsid w:val="00291194"/>
    <w:rsid w:val="002946A2"/>
    <w:rsid w:val="00297958"/>
    <w:rsid w:val="00297979"/>
    <w:rsid w:val="002A0CCD"/>
    <w:rsid w:val="002A1601"/>
    <w:rsid w:val="002A2886"/>
    <w:rsid w:val="002A33D2"/>
    <w:rsid w:val="002A3C21"/>
    <w:rsid w:val="002A4B1A"/>
    <w:rsid w:val="002A5612"/>
    <w:rsid w:val="002A77DB"/>
    <w:rsid w:val="002B12B1"/>
    <w:rsid w:val="002B35E7"/>
    <w:rsid w:val="002B71C3"/>
    <w:rsid w:val="002C142B"/>
    <w:rsid w:val="002C2267"/>
    <w:rsid w:val="002D36A1"/>
    <w:rsid w:val="002D5F0D"/>
    <w:rsid w:val="002E0C96"/>
    <w:rsid w:val="002E329E"/>
    <w:rsid w:val="002E404F"/>
    <w:rsid w:val="002E4455"/>
    <w:rsid w:val="002E4726"/>
    <w:rsid w:val="002F0E6C"/>
    <w:rsid w:val="002F6969"/>
    <w:rsid w:val="003006C4"/>
    <w:rsid w:val="00300D3B"/>
    <w:rsid w:val="003020AD"/>
    <w:rsid w:val="0030358E"/>
    <w:rsid w:val="0030583D"/>
    <w:rsid w:val="00306AE2"/>
    <w:rsid w:val="00306FE1"/>
    <w:rsid w:val="003071C6"/>
    <w:rsid w:val="00307546"/>
    <w:rsid w:val="0031407E"/>
    <w:rsid w:val="00314DD8"/>
    <w:rsid w:val="00314F8A"/>
    <w:rsid w:val="00315600"/>
    <w:rsid w:val="00322308"/>
    <w:rsid w:val="00322840"/>
    <w:rsid w:val="0032449B"/>
    <w:rsid w:val="00324786"/>
    <w:rsid w:val="003255A0"/>
    <w:rsid w:val="00325F89"/>
    <w:rsid w:val="00326296"/>
    <w:rsid w:val="00326BE2"/>
    <w:rsid w:val="00330261"/>
    <w:rsid w:val="00331012"/>
    <w:rsid w:val="0033181F"/>
    <w:rsid w:val="00332FFD"/>
    <w:rsid w:val="003338E1"/>
    <w:rsid w:val="003350AF"/>
    <w:rsid w:val="00335801"/>
    <w:rsid w:val="003361CB"/>
    <w:rsid w:val="00337E17"/>
    <w:rsid w:val="00337F90"/>
    <w:rsid w:val="00340C34"/>
    <w:rsid w:val="003415E6"/>
    <w:rsid w:val="003446C8"/>
    <w:rsid w:val="00344748"/>
    <w:rsid w:val="00347AD3"/>
    <w:rsid w:val="003504C7"/>
    <w:rsid w:val="00350D29"/>
    <w:rsid w:val="003516B9"/>
    <w:rsid w:val="00351A20"/>
    <w:rsid w:val="003554B1"/>
    <w:rsid w:val="00355572"/>
    <w:rsid w:val="00361889"/>
    <w:rsid w:val="0036223C"/>
    <w:rsid w:val="0036351C"/>
    <w:rsid w:val="00363C7E"/>
    <w:rsid w:val="0036405B"/>
    <w:rsid w:val="00364E1A"/>
    <w:rsid w:val="003670BF"/>
    <w:rsid w:val="00367AC3"/>
    <w:rsid w:val="0037118C"/>
    <w:rsid w:val="0037342F"/>
    <w:rsid w:val="00373DCB"/>
    <w:rsid w:val="00375DAC"/>
    <w:rsid w:val="00375DE4"/>
    <w:rsid w:val="003763A3"/>
    <w:rsid w:val="003765B5"/>
    <w:rsid w:val="00376B84"/>
    <w:rsid w:val="003836DA"/>
    <w:rsid w:val="0039108C"/>
    <w:rsid w:val="0039219C"/>
    <w:rsid w:val="003929F7"/>
    <w:rsid w:val="0039303F"/>
    <w:rsid w:val="00393CA2"/>
    <w:rsid w:val="00393D51"/>
    <w:rsid w:val="00394FF6"/>
    <w:rsid w:val="003956CF"/>
    <w:rsid w:val="00396892"/>
    <w:rsid w:val="003979F3"/>
    <w:rsid w:val="003A089B"/>
    <w:rsid w:val="003A0D65"/>
    <w:rsid w:val="003A1FC6"/>
    <w:rsid w:val="003A2665"/>
    <w:rsid w:val="003A3952"/>
    <w:rsid w:val="003A5CEF"/>
    <w:rsid w:val="003A5E98"/>
    <w:rsid w:val="003A69C1"/>
    <w:rsid w:val="003A77A7"/>
    <w:rsid w:val="003B038B"/>
    <w:rsid w:val="003B1ED8"/>
    <w:rsid w:val="003B2511"/>
    <w:rsid w:val="003B4B56"/>
    <w:rsid w:val="003B7ED9"/>
    <w:rsid w:val="003C1787"/>
    <w:rsid w:val="003C31FC"/>
    <w:rsid w:val="003C390A"/>
    <w:rsid w:val="003C3A1D"/>
    <w:rsid w:val="003C49E2"/>
    <w:rsid w:val="003C5569"/>
    <w:rsid w:val="003C72B8"/>
    <w:rsid w:val="003D18BF"/>
    <w:rsid w:val="003D2DE2"/>
    <w:rsid w:val="003D5398"/>
    <w:rsid w:val="003D77D4"/>
    <w:rsid w:val="003D7E16"/>
    <w:rsid w:val="003E0F74"/>
    <w:rsid w:val="003E2B41"/>
    <w:rsid w:val="003E2DCA"/>
    <w:rsid w:val="003E3FA9"/>
    <w:rsid w:val="003E675C"/>
    <w:rsid w:val="003E6778"/>
    <w:rsid w:val="003E74B4"/>
    <w:rsid w:val="003E7579"/>
    <w:rsid w:val="003F181E"/>
    <w:rsid w:val="003F2A3D"/>
    <w:rsid w:val="003F3036"/>
    <w:rsid w:val="003F3F28"/>
    <w:rsid w:val="004019C3"/>
    <w:rsid w:val="00401E34"/>
    <w:rsid w:val="00402496"/>
    <w:rsid w:val="004030A2"/>
    <w:rsid w:val="00405AD8"/>
    <w:rsid w:val="00405DD0"/>
    <w:rsid w:val="004061A6"/>
    <w:rsid w:val="004064FB"/>
    <w:rsid w:val="00406641"/>
    <w:rsid w:val="00412304"/>
    <w:rsid w:val="004127D4"/>
    <w:rsid w:val="00413217"/>
    <w:rsid w:val="004137AD"/>
    <w:rsid w:val="00413DD6"/>
    <w:rsid w:val="0041459D"/>
    <w:rsid w:val="00414694"/>
    <w:rsid w:val="00415C10"/>
    <w:rsid w:val="004166C9"/>
    <w:rsid w:val="00417AA6"/>
    <w:rsid w:val="00417EB3"/>
    <w:rsid w:val="0042031E"/>
    <w:rsid w:val="00420912"/>
    <w:rsid w:val="004230D0"/>
    <w:rsid w:val="004268DE"/>
    <w:rsid w:val="00427FC0"/>
    <w:rsid w:val="004317E0"/>
    <w:rsid w:val="00431D8B"/>
    <w:rsid w:val="004327C4"/>
    <w:rsid w:val="004336AC"/>
    <w:rsid w:val="0043420E"/>
    <w:rsid w:val="00435340"/>
    <w:rsid w:val="00436921"/>
    <w:rsid w:val="00436D83"/>
    <w:rsid w:val="004400A8"/>
    <w:rsid w:val="00440135"/>
    <w:rsid w:val="00440585"/>
    <w:rsid w:val="004407ED"/>
    <w:rsid w:val="0044097C"/>
    <w:rsid w:val="0044144A"/>
    <w:rsid w:val="00443856"/>
    <w:rsid w:val="00445F90"/>
    <w:rsid w:val="00446C72"/>
    <w:rsid w:val="00451108"/>
    <w:rsid w:val="00453698"/>
    <w:rsid w:val="004536E1"/>
    <w:rsid w:val="0045384C"/>
    <w:rsid w:val="00454DE2"/>
    <w:rsid w:val="00455589"/>
    <w:rsid w:val="0045702D"/>
    <w:rsid w:val="004603AB"/>
    <w:rsid w:val="0046259C"/>
    <w:rsid w:val="00465B02"/>
    <w:rsid w:val="0047124D"/>
    <w:rsid w:val="00471B8E"/>
    <w:rsid w:val="004744AA"/>
    <w:rsid w:val="0047537A"/>
    <w:rsid w:val="004768FA"/>
    <w:rsid w:val="00477F1B"/>
    <w:rsid w:val="00481566"/>
    <w:rsid w:val="00487984"/>
    <w:rsid w:val="004911E2"/>
    <w:rsid w:val="004925E8"/>
    <w:rsid w:val="0049351D"/>
    <w:rsid w:val="00493FE4"/>
    <w:rsid w:val="004962E9"/>
    <w:rsid w:val="00496663"/>
    <w:rsid w:val="004A1B6A"/>
    <w:rsid w:val="004A5969"/>
    <w:rsid w:val="004A67DC"/>
    <w:rsid w:val="004A6E86"/>
    <w:rsid w:val="004B11A8"/>
    <w:rsid w:val="004B2E9F"/>
    <w:rsid w:val="004B2FC9"/>
    <w:rsid w:val="004B4152"/>
    <w:rsid w:val="004B4A78"/>
    <w:rsid w:val="004B55C4"/>
    <w:rsid w:val="004B5FA3"/>
    <w:rsid w:val="004B6D69"/>
    <w:rsid w:val="004C0090"/>
    <w:rsid w:val="004C28F3"/>
    <w:rsid w:val="004C334F"/>
    <w:rsid w:val="004C3C81"/>
    <w:rsid w:val="004C661A"/>
    <w:rsid w:val="004C7A90"/>
    <w:rsid w:val="004C7FB0"/>
    <w:rsid w:val="004D1C8D"/>
    <w:rsid w:val="004D2610"/>
    <w:rsid w:val="004D3DED"/>
    <w:rsid w:val="004D41C6"/>
    <w:rsid w:val="004D468A"/>
    <w:rsid w:val="004D5F24"/>
    <w:rsid w:val="004D6F62"/>
    <w:rsid w:val="004D77AB"/>
    <w:rsid w:val="004E026C"/>
    <w:rsid w:val="004E10C3"/>
    <w:rsid w:val="004E2A95"/>
    <w:rsid w:val="004E2D21"/>
    <w:rsid w:val="004E3932"/>
    <w:rsid w:val="004E3F21"/>
    <w:rsid w:val="004E41B4"/>
    <w:rsid w:val="004E59B9"/>
    <w:rsid w:val="004E6902"/>
    <w:rsid w:val="004E6A99"/>
    <w:rsid w:val="004E729D"/>
    <w:rsid w:val="004E7ACD"/>
    <w:rsid w:val="004F3101"/>
    <w:rsid w:val="004F4629"/>
    <w:rsid w:val="004F7586"/>
    <w:rsid w:val="004F7DCB"/>
    <w:rsid w:val="005009A2"/>
    <w:rsid w:val="0050407E"/>
    <w:rsid w:val="00504DC6"/>
    <w:rsid w:val="00507362"/>
    <w:rsid w:val="00507F76"/>
    <w:rsid w:val="00507FA3"/>
    <w:rsid w:val="005103C4"/>
    <w:rsid w:val="00511DB7"/>
    <w:rsid w:val="00512EC3"/>
    <w:rsid w:val="005171AF"/>
    <w:rsid w:val="00517380"/>
    <w:rsid w:val="005211DE"/>
    <w:rsid w:val="00521594"/>
    <w:rsid w:val="00522730"/>
    <w:rsid w:val="00526008"/>
    <w:rsid w:val="0052699B"/>
    <w:rsid w:val="00527B68"/>
    <w:rsid w:val="00527DD0"/>
    <w:rsid w:val="00527F57"/>
    <w:rsid w:val="0053017C"/>
    <w:rsid w:val="005308CD"/>
    <w:rsid w:val="00530D9A"/>
    <w:rsid w:val="00530F9C"/>
    <w:rsid w:val="00531957"/>
    <w:rsid w:val="00531BEA"/>
    <w:rsid w:val="005328C0"/>
    <w:rsid w:val="00532D7B"/>
    <w:rsid w:val="00533633"/>
    <w:rsid w:val="0053625A"/>
    <w:rsid w:val="0053631E"/>
    <w:rsid w:val="00540DD3"/>
    <w:rsid w:val="005428AD"/>
    <w:rsid w:val="00542CC1"/>
    <w:rsid w:val="005448A0"/>
    <w:rsid w:val="00546193"/>
    <w:rsid w:val="005463A4"/>
    <w:rsid w:val="005464B4"/>
    <w:rsid w:val="005464FB"/>
    <w:rsid w:val="0054686C"/>
    <w:rsid w:val="0054774E"/>
    <w:rsid w:val="00547B5E"/>
    <w:rsid w:val="00550948"/>
    <w:rsid w:val="00551F21"/>
    <w:rsid w:val="00552C0D"/>
    <w:rsid w:val="00553587"/>
    <w:rsid w:val="0056337A"/>
    <w:rsid w:val="00565047"/>
    <w:rsid w:val="00566AF0"/>
    <w:rsid w:val="00567AF4"/>
    <w:rsid w:val="00572F71"/>
    <w:rsid w:val="00572F98"/>
    <w:rsid w:val="00575294"/>
    <w:rsid w:val="00575C69"/>
    <w:rsid w:val="00576ECA"/>
    <w:rsid w:val="00580157"/>
    <w:rsid w:val="00581062"/>
    <w:rsid w:val="005829D1"/>
    <w:rsid w:val="0058392F"/>
    <w:rsid w:val="00583BDF"/>
    <w:rsid w:val="00583E5A"/>
    <w:rsid w:val="00584445"/>
    <w:rsid w:val="00584A9E"/>
    <w:rsid w:val="00584C49"/>
    <w:rsid w:val="00584E30"/>
    <w:rsid w:val="005854DA"/>
    <w:rsid w:val="00585D04"/>
    <w:rsid w:val="00586357"/>
    <w:rsid w:val="005864D2"/>
    <w:rsid w:val="00587D19"/>
    <w:rsid w:val="00590DBC"/>
    <w:rsid w:val="0059267F"/>
    <w:rsid w:val="00596591"/>
    <w:rsid w:val="00597953"/>
    <w:rsid w:val="005A07CE"/>
    <w:rsid w:val="005A0C02"/>
    <w:rsid w:val="005A44A8"/>
    <w:rsid w:val="005A659C"/>
    <w:rsid w:val="005A6B36"/>
    <w:rsid w:val="005A709C"/>
    <w:rsid w:val="005A7C4E"/>
    <w:rsid w:val="005B01DE"/>
    <w:rsid w:val="005B1CEC"/>
    <w:rsid w:val="005B2341"/>
    <w:rsid w:val="005B62BF"/>
    <w:rsid w:val="005B6DC9"/>
    <w:rsid w:val="005B7024"/>
    <w:rsid w:val="005B7A51"/>
    <w:rsid w:val="005C0778"/>
    <w:rsid w:val="005C2F00"/>
    <w:rsid w:val="005C4DF4"/>
    <w:rsid w:val="005C5528"/>
    <w:rsid w:val="005C5666"/>
    <w:rsid w:val="005C60DF"/>
    <w:rsid w:val="005C6E4C"/>
    <w:rsid w:val="005C7A10"/>
    <w:rsid w:val="005C7FE2"/>
    <w:rsid w:val="005D16D3"/>
    <w:rsid w:val="005D1B01"/>
    <w:rsid w:val="005D5B8F"/>
    <w:rsid w:val="005D6638"/>
    <w:rsid w:val="005E1309"/>
    <w:rsid w:val="005E252D"/>
    <w:rsid w:val="005E423D"/>
    <w:rsid w:val="005E4600"/>
    <w:rsid w:val="005E47EC"/>
    <w:rsid w:val="005E612E"/>
    <w:rsid w:val="005E6480"/>
    <w:rsid w:val="005E6BE0"/>
    <w:rsid w:val="005E709D"/>
    <w:rsid w:val="005F0962"/>
    <w:rsid w:val="005F0FC7"/>
    <w:rsid w:val="005F3E39"/>
    <w:rsid w:val="005F426A"/>
    <w:rsid w:val="005F71B7"/>
    <w:rsid w:val="005F75C7"/>
    <w:rsid w:val="00600A3A"/>
    <w:rsid w:val="0060321E"/>
    <w:rsid w:val="00605447"/>
    <w:rsid w:val="006076E1"/>
    <w:rsid w:val="006110E2"/>
    <w:rsid w:val="0061125F"/>
    <w:rsid w:val="00611D64"/>
    <w:rsid w:val="0061439A"/>
    <w:rsid w:val="006148EA"/>
    <w:rsid w:val="00616072"/>
    <w:rsid w:val="00616335"/>
    <w:rsid w:val="0062067C"/>
    <w:rsid w:val="00622571"/>
    <w:rsid w:val="00622B53"/>
    <w:rsid w:val="006250BA"/>
    <w:rsid w:val="006263D9"/>
    <w:rsid w:val="0062721C"/>
    <w:rsid w:val="00630819"/>
    <w:rsid w:val="00633946"/>
    <w:rsid w:val="006342A5"/>
    <w:rsid w:val="00634DDD"/>
    <w:rsid w:val="006350A2"/>
    <w:rsid w:val="00637B56"/>
    <w:rsid w:val="006417F0"/>
    <w:rsid w:val="006423DC"/>
    <w:rsid w:val="00642D1F"/>
    <w:rsid w:val="00644C18"/>
    <w:rsid w:val="00650A9E"/>
    <w:rsid w:val="00650BB8"/>
    <w:rsid w:val="006533E9"/>
    <w:rsid w:val="0065351A"/>
    <w:rsid w:val="006538B6"/>
    <w:rsid w:val="00654D6A"/>
    <w:rsid w:val="006550CD"/>
    <w:rsid w:val="006577B1"/>
    <w:rsid w:val="00660976"/>
    <w:rsid w:val="00661911"/>
    <w:rsid w:val="006623AB"/>
    <w:rsid w:val="0066269E"/>
    <w:rsid w:val="0066326D"/>
    <w:rsid w:val="00664106"/>
    <w:rsid w:val="00664895"/>
    <w:rsid w:val="00664BBF"/>
    <w:rsid w:val="00667ADA"/>
    <w:rsid w:val="00667F13"/>
    <w:rsid w:val="0067196D"/>
    <w:rsid w:val="006744A2"/>
    <w:rsid w:val="006750B8"/>
    <w:rsid w:val="00675EC2"/>
    <w:rsid w:val="00680865"/>
    <w:rsid w:val="00680C06"/>
    <w:rsid w:val="006816D0"/>
    <w:rsid w:val="00682C3A"/>
    <w:rsid w:val="0068744D"/>
    <w:rsid w:val="00690731"/>
    <w:rsid w:val="00690A23"/>
    <w:rsid w:val="00695249"/>
    <w:rsid w:val="0069606C"/>
    <w:rsid w:val="00696911"/>
    <w:rsid w:val="006A0203"/>
    <w:rsid w:val="006A193E"/>
    <w:rsid w:val="006A4A60"/>
    <w:rsid w:val="006A57DA"/>
    <w:rsid w:val="006A5BF1"/>
    <w:rsid w:val="006A6A84"/>
    <w:rsid w:val="006A6F3F"/>
    <w:rsid w:val="006A7249"/>
    <w:rsid w:val="006A7263"/>
    <w:rsid w:val="006B22BC"/>
    <w:rsid w:val="006B2322"/>
    <w:rsid w:val="006B294D"/>
    <w:rsid w:val="006B350C"/>
    <w:rsid w:val="006B435B"/>
    <w:rsid w:val="006B5F82"/>
    <w:rsid w:val="006B6145"/>
    <w:rsid w:val="006B6E73"/>
    <w:rsid w:val="006C0356"/>
    <w:rsid w:val="006C1A20"/>
    <w:rsid w:val="006C30D7"/>
    <w:rsid w:val="006C370B"/>
    <w:rsid w:val="006C5323"/>
    <w:rsid w:val="006C642F"/>
    <w:rsid w:val="006C7EC8"/>
    <w:rsid w:val="006C7F17"/>
    <w:rsid w:val="006D28D1"/>
    <w:rsid w:val="006D5F10"/>
    <w:rsid w:val="006D60E8"/>
    <w:rsid w:val="006E14AB"/>
    <w:rsid w:val="006E15B8"/>
    <w:rsid w:val="006E19E3"/>
    <w:rsid w:val="006E20CA"/>
    <w:rsid w:val="006E285D"/>
    <w:rsid w:val="006E35C8"/>
    <w:rsid w:val="006E3C78"/>
    <w:rsid w:val="006E435D"/>
    <w:rsid w:val="006E56DD"/>
    <w:rsid w:val="006E61E3"/>
    <w:rsid w:val="006F106E"/>
    <w:rsid w:val="006F3004"/>
    <w:rsid w:val="006F33F8"/>
    <w:rsid w:val="006F3B76"/>
    <w:rsid w:val="00700DFC"/>
    <w:rsid w:val="00702E7A"/>
    <w:rsid w:val="00704A67"/>
    <w:rsid w:val="007068E7"/>
    <w:rsid w:val="007108E3"/>
    <w:rsid w:val="00710CDF"/>
    <w:rsid w:val="0071147E"/>
    <w:rsid w:val="00711BA4"/>
    <w:rsid w:val="00713E16"/>
    <w:rsid w:val="00715E0D"/>
    <w:rsid w:val="007161C2"/>
    <w:rsid w:val="007168E3"/>
    <w:rsid w:val="00717050"/>
    <w:rsid w:val="007178A5"/>
    <w:rsid w:val="00720610"/>
    <w:rsid w:val="0072065B"/>
    <w:rsid w:val="00720ABF"/>
    <w:rsid w:val="0072290C"/>
    <w:rsid w:val="00722ED4"/>
    <w:rsid w:val="00724AE7"/>
    <w:rsid w:val="00726B43"/>
    <w:rsid w:val="0072749D"/>
    <w:rsid w:val="00727FE0"/>
    <w:rsid w:val="007308EF"/>
    <w:rsid w:val="00730C21"/>
    <w:rsid w:val="00731606"/>
    <w:rsid w:val="00732C43"/>
    <w:rsid w:val="00734E24"/>
    <w:rsid w:val="0073574D"/>
    <w:rsid w:val="007361FA"/>
    <w:rsid w:val="00741B73"/>
    <w:rsid w:val="00742044"/>
    <w:rsid w:val="0074384F"/>
    <w:rsid w:val="00750899"/>
    <w:rsid w:val="007511FA"/>
    <w:rsid w:val="00752147"/>
    <w:rsid w:val="007530B6"/>
    <w:rsid w:val="007552EE"/>
    <w:rsid w:val="00757E12"/>
    <w:rsid w:val="00761769"/>
    <w:rsid w:val="007627DA"/>
    <w:rsid w:val="0076417A"/>
    <w:rsid w:val="007658B3"/>
    <w:rsid w:val="007658FE"/>
    <w:rsid w:val="007663A8"/>
    <w:rsid w:val="007666BD"/>
    <w:rsid w:val="0077169A"/>
    <w:rsid w:val="00773084"/>
    <w:rsid w:val="007731C2"/>
    <w:rsid w:val="00773D81"/>
    <w:rsid w:val="00774211"/>
    <w:rsid w:val="00774735"/>
    <w:rsid w:val="00774AEA"/>
    <w:rsid w:val="0077517C"/>
    <w:rsid w:val="007770FA"/>
    <w:rsid w:val="00777FE0"/>
    <w:rsid w:val="00780161"/>
    <w:rsid w:val="0078074B"/>
    <w:rsid w:val="00780F99"/>
    <w:rsid w:val="00781117"/>
    <w:rsid w:val="00782777"/>
    <w:rsid w:val="0078352E"/>
    <w:rsid w:val="007844D1"/>
    <w:rsid w:val="0078546A"/>
    <w:rsid w:val="00786338"/>
    <w:rsid w:val="007917F2"/>
    <w:rsid w:val="007927A3"/>
    <w:rsid w:val="00793A6E"/>
    <w:rsid w:val="00793AC1"/>
    <w:rsid w:val="00793CF7"/>
    <w:rsid w:val="00794F35"/>
    <w:rsid w:val="007954CC"/>
    <w:rsid w:val="007976C7"/>
    <w:rsid w:val="007A07E2"/>
    <w:rsid w:val="007A0A7C"/>
    <w:rsid w:val="007A2671"/>
    <w:rsid w:val="007A2AE0"/>
    <w:rsid w:val="007A2C5E"/>
    <w:rsid w:val="007A6B56"/>
    <w:rsid w:val="007A6F0D"/>
    <w:rsid w:val="007A7118"/>
    <w:rsid w:val="007B02DB"/>
    <w:rsid w:val="007B0FE5"/>
    <w:rsid w:val="007B360C"/>
    <w:rsid w:val="007B7E70"/>
    <w:rsid w:val="007C07D5"/>
    <w:rsid w:val="007C1EE5"/>
    <w:rsid w:val="007C3BEA"/>
    <w:rsid w:val="007C4501"/>
    <w:rsid w:val="007C4D7A"/>
    <w:rsid w:val="007C4E42"/>
    <w:rsid w:val="007C609C"/>
    <w:rsid w:val="007D02D6"/>
    <w:rsid w:val="007D0548"/>
    <w:rsid w:val="007D216A"/>
    <w:rsid w:val="007D294D"/>
    <w:rsid w:val="007D3753"/>
    <w:rsid w:val="007D562E"/>
    <w:rsid w:val="007D7CD7"/>
    <w:rsid w:val="007E0FCD"/>
    <w:rsid w:val="007E0FE8"/>
    <w:rsid w:val="007E136E"/>
    <w:rsid w:val="007E1596"/>
    <w:rsid w:val="007E31F8"/>
    <w:rsid w:val="007E3264"/>
    <w:rsid w:val="007E348D"/>
    <w:rsid w:val="007E3A9E"/>
    <w:rsid w:val="007E40C2"/>
    <w:rsid w:val="007E40DD"/>
    <w:rsid w:val="007E55DE"/>
    <w:rsid w:val="007E59C7"/>
    <w:rsid w:val="007E6228"/>
    <w:rsid w:val="007F0258"/>
    <w:rsid w:val="007F1E08"/>
    <w:rsid w:val="007F2259"/>
    <w:rsid w:val="00801254"/>
    <w:rsid w:val="0080232A"/>
    <w:rsid w:val="008024EB"/>
    <w:rsid w:val="00802EC9"/>
    <w:rsid w:val="00803B9E"/>
    <w:rsid w:val="0080496F"/>
    <w:rsid w:val="00812EB4"/>
    <w:rsid w:val="008151F3"/>
    <w:rsid w:val="008158A5"/>
    <w:rsid w:val="00816491"/>
    <w:rsid w:val="008170B5"/>
    <w:rsid w:val="00817253"/>
    <w:rsid w:val="0081736A"/>
    <w:rsid w:val="00817F08"/>
    <w:rsid w:val="00820B3F"/>
    <w:rsid w:val="00821A77"/>
    <w:rsid w:val="0082273A"/>
    <w:rsid w:val="0082338F"/>
    <w:rsid w:val="008242FD"/>
    <w:rsid w:val="00826053"/>
    <w:rsid w:val="0083100C"/>
    <w:rsid w:val="00831198"/>
    <w:rsid w:val="0083194D"/>
    <w:rsid w:val="0083426B"/>
    <w:rsid w:val="00835624"/>
    <w:rsid w:val="00835FE5"/>
    <w:rsid w:val="0083676B"/>
    <w:rsid w:val="008367F8"/>
    <w:rsid w:val="00837986"/>
    <w:rsid w:val="00837AE7"/>
    <w:rsid w:val="00837F6B"/>
    <w:rsid w:val="008406E4"/>
    <w:rsid w:val="008422D1"/>
    <w:rsid w:val="008437EC"/>
    <w:rsid w:val="0084426E"/>
    <w:rsid w:val="00844687"/>
    <w:rsid w:val="00845070"/>
    <w:rsid w:val="00846F92"/>
    <w:rsid w:val="00847315"/>
    <w:rsid w:val="008473A3"/>
    <w:rsid w:val="00847B77"/>
    <w:rsid w:val="00850AFB"/>
    <w:rsid w:val="008515F7"/>
    <w:rsid w:val="00851EFD"/>
    <w:rsid w:val="00852258"/>
    <w:rsid w:val="00852A3D"/>
    <w:rsid w:val="00854DA4"/>
    <w:rsid w:val="00855649"/>
    <w:rsid w:val="0085758F"/>
    <w:rsid w:val="008627F9"/>
    <w:rsid w:val="00862D83"/>
    <w:rsid w:val="00872A59"/>
    <w:rsid w:val="00874296"/>
    <w:rsid w:val="0087441C"/>
    <w:rsid w:val="00874E29"/>
    <w:rsid w:val="008755C6"/>
    <w:rsid w:val="00875C95"/>
    <w:rsid w:val="0087648A"/>
    <w:rsid w:val="00876BEC"/>
    <w:rsid w:val="008802EB"/>
    <w:rsid w:val="00882456"/>
    <w:rsid w:val="008839F0"/>
    <w:rsid w:val="008853E0"/>
    <w:rsid w:val="00885742"/>
    <w:rsid w:val="00885FD6"/>
    <w:rsid w:val="0088785E"/>
    <w:rsid w:val="00887D5C"/>
    <w:rsid w:val="008944A3"/>
    <w:rsid w:val="0089490C"/>
    <w:rsid w:val="008A0EA1"/>
    <w:rsid w:val="008A3A42"/>
    <w:rsid w:val="008A52E2"/>
    <w:rsid w:val="008A7F34"/>
    <w:rsid w:val="008B2929"/>
    <w:rsid w:val="008B31D2"/>
    <w:rsid w:val="008B39D4"/>
    <w:rsid w:val="008B484F"/>
    <w:rsid w:val="008B4A1B"/>
    <w:rsid w:val="008B4A50"/>
    <w:rsid w:val="008B6DB0"/>
    <w:rsid w:val="008B6F72"/>
    <w:rsid w:val="008C0018"/>
    <w:rsid w:val="008C00FD"/>
    <w:rsid w:val="008C21D2"/>
    <w:rsid w:val="008C4B7D"/>
    <w:rsid w:val="008C5C38"/>
    <w:rsid w:val="008C5F4D"/>
    <w:rsid w:val="008C665B"/>
    <w:rsid w:val="008C72F7"/>
    <w:rsid w:val="008C772B"/>
    <w:rsid w:val="008D031F"/>
    <w:rsid w:val="008D1F43"/>
    <w:rsid w:val="008D24E1"/>
    <w:rsid w:val="008D4F44"/>
    <w:rsid w:val="008D5CC8"/>
    <w:rsid w:val="008D6E79"/>
    <w:rsid w:val="008E19D8"/>
    <w:rsid w:val="008E27C3"/>
    <w:rsid w:val="008E2EA0"/>
    <w:rsid w:val="008E4101"/>
    <w:rsid w:val="008E59B5"/>
    <w:rsid w:val="008F1515"/>
    <w:rsid w:val="008F3302"/>
    <w:rsid w:val="008F48C0"/>
    <w:rsid w:val="008F4C2F"/>
    <w:rsid w:val="008F51C8"/>
    <w:rsid w:val="008F5865"/>
    <w:rsid w:val="008F588C"/>
    <w:rsid w:val="008F5B7B"/>
    <w:rsid w:val="008F63EC"/>
    <w:rsid w:val="00900582"/>
    <w:rsid w:val="00900F45"/>
    <w:rsid w:val="00900F7C"/>
    <w:rsid w:val="009044C5"/>
    <w:rsid w:val="00904E17"/>
    <w:rsid w:val="00907A22"/>
    <w:rsid w:val="00910099"/>
    <w:rsid w:val="0091088B"/>
    <w:rsid w:val="009118DE"/>
    <w:rsid w:val="00911A7B"/>
    <w:rsid w:val="009136C5"/>
    <w:rsid w:val="00913EA8"/>
    <w:rsid w:val="00914E3C"/>
    <w:rsid w:val="0092031B"/>
    <w:rsid w:val="00921245"/>
    <w:rsid w:val="00921655"/>
    <w:rsid w:val="0092566C"/>
    <w:rsid w:val="00925696"/>
    <w:rsid w:val="0092671E"/>
    <w:rsid w:val="00926852"/>
    <w:rsid w:val="00926C90"/>
    <w:rsid w:val="00931D4B"/>
    <w:rsid w:val="00932C8C"/>
    <w:rsid w:val="00933126"/>
    <w:rsid w:val="009352E6"/>
    <w:rsid w:val="0093614F"/>
    <w:rsid w:val="009416CB"/>
    <w:rsid w:val="009452F3"/>
    <w:rsid w:val="00945CA5"/>
    <w:rsid w:val="00945EE0"/>
    <w:rsid w:val="00950076"/>
    <w:rsid w:val="00951BE7"/>
    <w:rsid w:val="00954744"/>
    <w:rsid w:val="009555DC"/>
    <w:rsid w:val="00961E4F"/>
    <w:rsid w:val="00962321"/>
    <w:rsid w:val="0096318D"/>
    <w:rsid w:val="00963CFE"/>
    <w:rsid w:val="0096413D"/>
    <w:rsid w:val="00967D24"/>
    <w:rsid w:val="00971503"/>
    <w:rsid w:val="0097188A"/>
    <w:rsid w:val="00971FFD"/>
    <w:rsid w:val="00972231"/>
    <w:rsid w:val="00973421"/>
    <w:rsid w:val="00973D29"/>
    <w:rsid w:val="00974FA8"/>
    <w:rsid w:val="00975BE4"/>
    <w:rsid w:val="00975DA4"/>
    <w:rsid w:val="00976C9E"/>
    <w:rsid w:val="0097786F"/>
    <w:rsid w:val="00980326"/>
    <w:rsid w:val="0098070E"/>
    <w:rsid w:val="009810CE"/>
    <w:rsid w:val="00982A86"/>
    <w:rsid w:val="0098346B"/>
    <w:rsid w:val="0098392D"/>
    <w:rsid w:val="0098653F"/>
    <w:rsid w:val="00986A6B"/>
    <w:rsid w:val="00986A9A"/>
    <w:rsid w:val="0099117A"/>
    <w:rsid w:val="0099307E"/>
    <w:rsid w:val="00995A02"/>
    <w:rsid w:val="00996550"/>
    <w:rsid w:val="00997394"/>
    <w:rsid w:val="009A029F"/>
    <w:rsid w:val="009A0F9E"/>
    <w:rsid w:val="009A23FA"/>
    <w:rsid w:val="009A2E79"/>
    <w:rsid w:val="009A2EAC"/>
    <w:rsid w:val="009A4F2D"/>
    <w:rsid w:val="009A6357"/>
    <w:rsid w:val="009A6F9F"/>
    <w:rsid w:val="009B0B65"/>
    <w:rsid w:val="009B0E27"/>
    <w:rsid w:val="009B40D5"/>
    <w:rsid w:val="009B65C3"/>
    <w:rsid w:val="009B6ED5"/>
    <w:rsid w:val="009C07AA"/>
    <w:rsid w:val="009C30F1"/>
    <w:rsid w:val="009C351B"/>
    <w:rsid w:val="009C357C"/>
    <w:rsid w:val="009C4481"/>
    <w:rsid w:val="009C5136"/>
    <w:rsid w:val="009C6352"/>
    <w:rsid w:val="009C6856"/>
    <w:rsid w:val="009D0AC1"/>
    <w:rsid w:val="009D53C0"/>
    <w:rsid w:val="009D770A"/>
    <w:rsid w:val="009D7C8F"/>
    <w:rsid w:val="009D7DC7"/>
    <w:rsid w:val="009D7FCE"/>
    <w:rsid w:val="009E218C"/>
    <w:rsid w:val="009E6881"/>
    <w:rsid w:val="009E7768"/>
    <w:rsid w:val="009F1351"/>
    <w:rsid w:val="009F4863"/>
    <w:rsid w:val="009F6AF1"/>
    <w:rsid w:val="009F753F"/>
    <w:rsid w:val="00A004A9"/>
    <w:rsid w:val="00A00B45"/>
    <w:rsid w:val="00A01AD2"/>
    <w:rsid w:val="00A0228B"/>
    <w:rsid w:val="00A02AC0"/>
    <w:rsid w:val="00A043A3"/>
    <w:rsid w:val="00A0570A"/>
    <w:rsid w:val="00A100D3"/>
    <w:rsid w:val="00A110D1"/>
    <w:rsid w:val="00A11894"/>
    <w:rsid w:val="00A11A31"/>
    <w:rsid w:val="00A12EAC"/>
    <w:rsid w:val="00A141E8"/>
    <w:rsid w:val="00A142E6"/>
    <w:rsid w:val="00A2095F"/>
    <w:rsid w:val="00A20BDA"/>
    <w:rsid w:val="00A21DF0"/>
    <w:rsid w:val="00A233BE"/>
    <w:rsid w:val="00A23A86"/>
    <w:rsid w:val="00A240EC"/>
    <w:rsid w:val="00A2415E"/>
    <w:rsid w:val="00A2495A"/>
    <w:rsid w:val="00A24A7E"/>
    <w:rsid w:val="00A24CE6"/>
    <w:rsid w:val="00A26EC3"/>
    <w:rsid w:val="00A3090B"/>
    <w:rsid w:val="00A31C93"/>
    <w:rsid w:val="00A33C5B"/>
    <w:rsid w:val="00A362D1"/>
    <w:rsid w:val="00A37539"/>
    <w:rsid w:val="00A378F0"/>
    <w:rsid w:val="00A37D03"/>
    <w:rsid w:val="00A40646"/>
    <w:rsid w:val="00A42365"/>
    <w:rsid w:val="00A4313C"/>
    <w:rsid w:val="00A43E05"/>
    <w:rsid w:val="00A4538C"/>
    <w:rsid w:val="00A5075C"/>
    <w:rsid w:val="00A50A43"/>
    <w:rsid w:val="00A53DBB"/>
    <w:rsid w:val="00A60245"/>
    <w:rsid w:val="00A60D0D"/>
    <w:rsid w:val="00A60FDC"/>
    <w:rsid w:val="00A619A5"/>
    <w:rsid w:val="00A62DEF"/>
    <w:rsid w:val="00A65BAA"/>
    <w:rsid w:val="00A6798A"/>
    <w:rsid w:val="00A713C7"/>
    <w:rsid w:val="00A7159C"/>
    <w:rsid w:val="00A71F62"/>
    <w:rsid w:val="00A72FA8"/>
    <w:rsid w:val="00A752A8"/>
    <w:rsid w:val="00A75CD6"/>
    <w:rsid w:val="00A762C8"/>
    <w:rsid w:val="00A7660E"/>
    <w:rsid w:val="00A77071"/>
    <w:rsid w:val="00A77F1F"/>
    <w:rsid w:val="00A80BED"/>
    <w:rsid w:val="00A80FAB"/>
    <w:rsid w:val="00A8107A"/>
    <w:rsid w:val="00A815EC"/>
    <w:rsid w:val="00A829C9"/>
    <w:rsid w:val="00A83A25"/>
    <w:rsid w:val="00A848F9"/>
    <w:rsid w:val="00A856DD"/>
    <w:rsid w:val="00A86305"/>
    <w:rsid w:val="00A86A19"/>
    <w:rsid w:val="00A8718A"/>
    <w:rsid w:val="00A873D2"/>
    <w:rsid w:val="00A8745F"/>
    <w:rsid w:val="00A9082A"/>
    <w:rsid w:val="00A9399B"/>
    <w:rsid w:val="00A9576C"/>
    <w:rsid w:val="00A95DB9"/>
    <w:rsid w:val="00A976B0"/>
    <w:rsid w:val="00AA04FC"/>
    <w:rsid w:val="00AA0EA0"/>
    <w:rsid w:val="00AA16FA"/>
    <w:rsid w:val="00AA2131"/>
    <w:rsid w:val="00AA635B"/>
    <w:rsid w:val="00AA7661"/>
    <w:rsid w:val="00AB1B10"/>
    <w:rsid w:val="00AB3910"/>
    <w:rsid w:val="00AC04D3"/>
    <w:rsid w:val="00AC13EA"/>
    <w:rsid w:val="00AC14F5"/>
    <w:rsid w:val="00AC18F9"/>
    <w:rsid w:val="00AC661B"/>
    <w:rsid w:val="00AD206A"/>
    <w:rsid w:val="00AD320B"/>
    <w:rsid w:val="00AD45FC"/>
    <w:rsid w:val="00AD4E47"/>
    <w:rsid w:val="00AD6B26"/>
    <w:rsid w:val="00AE0CA2"/>
    <w:rsid w:val="00AE0E13"/>
    <w:rsid w:val="00AE2561"/>
    <w:rsid w:val="00AF0D63"/>
    <w:rsid w:val="00AF154F"/>
    <w:rsid w:val="00AF17E6"/>
    <w:rsid w:val="00AF368E"/>
    <w:rsid w:val="00AF441E"/>
    <w:rsid w:val="00B04A12"/>
    <w:rsid w:val="00B04A1F"/>
    <w:rsid w:val="00B06B0B"/>
    <w:rsid w:val="00B111E3"/>
    <w:rsid w:val="00B12882"/>
    <w:rsid w:val="00B13179"/>
    <w:rsid w:val="00B14501"/>
    <w:rsid w:val="00B14C49"/>
    <w:rsid w:val="00B150BA"/>
    <w:rsid w:val="00B1613C"/>
    <w:rsid w:val="00B1732A"/>
    <w:rsid w:val="00B17666"/>
    <w:rsid w:val="00B204A1"/>
    <w:rsid w:val="00B21C23"/>
    <w:rsid w:val="00B2455B"/>
    <w:rsid w:val="00B257A9"/>
    <w:rsid w:val="00B316D6"/>
    <w:rsid w:val="00B3194C"/>
    <w:rsid w:val="00B34F38"/>
    <w:rsid w:val="00B3724C"/>
    <w:rsid w:val="00B404D7"/>
    <w:rsid w:val="00B416D1"/>
    <w:rsid w:val="00B42D58"/>
    <w:rsid w:val="00B43DC1"/>
    <w:rsid w:val="00B47E6C"/>
    <w:rsid w:val="00B50427"/>
    <w:rsid w:val="00B50F45"/>
    <w:rsid w:val="00B51130"/>
    <w:rsid w:val="00B51AF8"/>
    <w:rsid w:val="00B52786"/>
    <w:rsid w:val="00B52F58"/>
    <w:rsid w:val="00B541E9"/>
    <w:rsid w:val="00B54620"/>
    <w:rsid w:val="00B54633"/>
    <w:rsid w:val="00B55B3D"/>
    <w:rsid w:val="00B55B97"/>
    <w:rsid w:val="00B6099D"/>
    <w:rsid w:val="00B61829"/>
    <w:rsid w:val="00B6312A"/>
    <w:rsid w:val="00B634A8"/>
    <w:rsid w:val="00B6439C"/>
    <w:rsid w:val="00B668B5"/>
    <w:rsid w:val="00B67600"/>
    <w:rsid w:val="00B67CD0"/>
    <w:rsid w:val="00B70718"/>
    <w:rsid w:val="00B720B4"/>
    <w:rsid w:val="00B75E66"/>
    <w:rsid w:val="00B76F71"/>
    <w:rsid w:val="00B77E41"/>
    <w:rsid w:val="00B8050B"/>
    <w:rsid w:val="00B81495"/>
    <w:rsid w:val="00B85FC3"/>
    <w:rsid w:val="00B87341"/>
    <w:rsid w:val="00B87485"/>
    <w:rsid w:val="00B8793B"/>
    <w:rsid w:val="00B90E03"/>
    <w:rsid w:val="00B92600"/>
    <w:rsid w:val="00B92C4A"/>
    <w:rsid w:val="00B9312B"/>
    <w:rsid w:val="00B93D6F"/>
    <w:rsid w:val="00B9494E"/>
    <w:rsid w:val="00B96482"/>
    <w:rsid w:val="00B96A5C"/>
    <w:rsid w:val="00B972D2"/>
    <w:rsid w:val="00B9738A"/>
    <w:rsid w:val="00BA0E8E"/>
    <w:rsid w:val="00BA0EE2"/>
    <w:rsid w:val="00BA204C"/>
    <w:rsid w:val="00BA2FD5"/>
    <w:rsid w:val="00BA3385"/>
    <w:rsid w:val="00BA4363"/>
    <w:rsid w:val="00BA52A6"/>
    <w:rsid w:val="00BA5AA4"/>
    <w:rsid w:val="00BA7F1F"/>
    <w:rsid w:val="00BB0C68"/>
    <w:rsid w:val="00BB40F4"/>
    <w:rsid w:val="00BB41DA"/>
    <w:rsid w:val="00BB470D"/>
    <w:rsid w:val="00BB65BD"/>
    <w:rsid w:val="00BB6630"/>
    <w:rsid w:val="00BC10ED"/>
    <w:rsid w:val="00BC2A2F"/>
    <w:rsid w:val="00BC2A80"/>
    <w:rsid w:val="00BC2CCB"/>
    <w:rsid w:val="00BC32D0"/>
    <w:rsid w:val="00BC3B4F"/>
    <w:rsid w:val="00BC5351"/>
    <w:rsid w:val="00BD5733"/>
    <w:rsid w:val="00BD5939"/>
    <w:rsid w:val="00BD6168"/>
    <w:rsid w:val="00BD78D4"/>
    <w:rsid w:val="00BE2DF3"/>
    <w:rsid w:val="00BE5720"/>
    <w:rsid w:val="00BE642B"/>
    <w:rsid w:val="00BF11E5"/>
    <w:rsid w:val="00BF123E"/>
    <w:rsid w:val="00BF3322"/>
    <w:rsid w:val="00BF3812"/>
    <w:rsid w:val="00BF4B55"/>
    <w:rsid w:val="00BF5142"/>
    <w:rsid w:val="00BF592A"/>
    <w:rsid w:val="00BF607F"/>
    <w:rsid w:val="00BF66BD"/>
    <w:rsid w:val="00C017F4"/>
    <w:rsid w:val="00C03626"/>
    <w:rsid w:val="00C0411A"/>
    <w:rsid w:val="00C0719A"/>
    <w:rsid w:val="00C07816"/>
    <w:rsid w:val="00C10966"/>
    <w:rsid w:val="00C115FB"/>
    <w:rsid w:val="00C1298C"/>
    <w:rsid w:val="00C13370"/>
    <w:rsid w:val="00C13795"/>
    <w:rsid w:val="00C13A09"/>
    <w:rsid w:val="00C14FB1"/>
    <w:rsid w:val="00C202DB"/>
    <w:rsid w:val="00C2148A"/>
    <w:rsid w:val="00C2234E"/>
    <w:rsid w:val="00C224EA"/>
    <w:rsid w:val="00C23B7A"/>
    <w:rsid w:val="00C2462E"/>
    <w:rsid w:val="00C24B6C"/>
    <w:rsid w:val="00C24DB2"/>
    <w:rsid w:val="00C2625E"/>
    <w:rsid w:val="00C26BD7"/>
    <w:rsid w:val="00C27B5C"/>
    <w:rsid w:val="00C3121C"/>
    <w:rsid w:val="00C31DB1"/>
    <w:rsid w:val="00C320ED"/>
    <w:rsid w:val="00C344A7"/>
    <w:rsid w:val="00C37501"/>
    <w:rsid w:val="00C40726"/>
    <w:rsid w:val="00C41137"/>
    <w:rsid w:val="00C45C5B"/>
    <w:rsid w:val="00C46F13"/>
    <w:rsid w:val="00C47A88"/>
    <w:rsid w:val="00C47F72"/>
    <w:rsid w:val="00C51FD6"/>
    <w:rsid w:val="00C52F15"/>
    <w:rsid w:val="00C544EE"/>
    <w:rsid w:val="00C54615"/>
    <w:rsid w:val="00C5509C"/>
    <w:rsid w:val="00C55641"/>
    <w:rsid w:val="00C56A95"/>
    <w:rsid w:val="00C57A19"/>
    <w:rsid w:val="00C63EC5"/>
    <w:rsid w:val="00C63FE0"/>
    <w:rsid w:val="00C67C8A"/>
    <w:rsid w:val="00C7118C"/>
    <w:rsid w:val="00C71C8B"/>
    <w:rsid w:val="00C724EB"/>
    <w:rsid w:val="00C727F4"/>
    <w:rsid w:val="00C756D2"/>
    <w:rsid w:val="00C76CC4"/>
    <w:rsid w:val="00C77D93"/>
    <w:rsid w:val="00C80C45"/>
    <w:rsid w:val="00C819E7"/>
    <w:rsid w:val="00C81C92"/>
    <w:rsid w:val="00C840AC"/>
    <w:rsid w:val="00C8748D"/>
    <w:rsid w:val="00C87C50"/>
    <w:rsid w:val="00C87EE4"/>
    <w:rsid w:val="00C901E5"/>
    <w:rsid w:val="00C9022C"/>
    <w:rsid w:val="00C905E0"/>
    <w:rsid w:val="00C91D9E"/>
    <w:rsid w:val="00C92E28"/>
    <w:rsid w:val="00C948BB"/>
    <w:rsid w:val="00C9719C"/>
    <w:rsid w:val="00C97449"/>
    <w:rsid w:val="00C97F4B"/>
    <w:rsid w:val="00CA0C03"/>
    <w:rsid w:val="00CA1D17"/>
    <w:rsid w:val="00CA36FA"/>
    <w:rsid w:val="00CA53B4"/>
    <w:rsid w:val="00CA69F4"/>
    <w:rsid w:val="00CB0A39"/>
    <w:rsid w:val="00CB1E8F"/>
    <w:rsid w:val="00CB78F8"/>
    <w:rsid w:val="00CB7902"/>
    <w:rsid w:val="00CC0C76"/>
    <w:rsid w:val="00CC3487"/>
    <w:rsid w:val="00CC39D6"/>
    <w:rsid w:val="00CC48A2"/>
    <w:rsid w:val="00CC52EC"/>
    <w:rsid w:val="00CC6087"/>
    <w:rsid w:val="00CC6269"/>
    <w:rsid w:val="00CC6E46"/>
    <w:rsid w:val="00CC7723"/>
    <w:rsid w:val="00CC7CA9"/>
    <w:rsid w:val="00CD0750"/>
    <w:rsid w:val="00CD1CB0"/>
    <w:rsid w:val="00CD2155"/>
    <w:rsid w:val="00CD2B99"/>
    <w:rsid w:val="00CD7DE3"/>
    <w:rsid w:val="00CE011A"/>
    <w:rsid w:val="00CE1045"/>
    <w:rsid w:val="00CE24E2"/>
    <w:rsid w:val="00CE39B2"/>
    <w:rsid w:val="00CE6571"/>
    <w:rsid w:val="00CF0F06"/>
    <w:rsid w:val="00CF2566"/>
    <w:rsid w:val="00CF2DD7"/>
    <w:rsid w:val="00CF389E"/>
    <w:rsid w:val="00CF3A23"/>
    <w:rsid w:val="00CF3F5E"/>
    <w:rsid w:val="00CF4EF7"/>
    <w:rsid w:val="00CF5B6A"/>
    <w:rsid w:val="00CF62F4"/>
    <w:rsid w:val="00CF6E03"/>
    <w:rsid w:val="00CF7351"/>
    <w:rsid w:val="00D004E1"/>
    <w:rsid w:val="00D01D8A"/>
    <w:rsid w:val="00D05226"/>
    <w:rsid w:val="00D12661"/>
    <w:rsid w:val="00D13684"/>
    <w:rsid w:val="00D14564"/>
    <w:rsid w:val="00D16E17"/>
    <w:rsid w:val="00D16EE7"/>
    <w:rsid w:val="00D20B2A"/>
    <w:rsid w:val="00D227C3"/>
    <w:rsid w:val="00D22D8F"/>
    <w:rsid w:val="00D258E8"/>
    <w:rsid w:val="00D30650"/>
    <w:rsid w:val="00D3152B"/>
    <w:rsid w:val="00D32B67"/>
    <w:rsid w:val="00D35AEF"/>
    <w:rsid w:val="00D363DE"/>
    <w:rsid w:val="00D367FF"/>
    <w:rsid w:val="00D36A87"/>
    <w:rsid w:val="00D37C5C"/>
    <w:rsid w:val="00D40617"/>
    <w:rsid w:val="00D41CA8"/>
    <w:rsid w:val="00D4260F"/>
    <w:rsid w:val="00D473C0"/>
    <w:rsid w:val="00D4785A"/>
    <w:rsid w:val="00D5177A"/>
    <w:rsid w:val="00D5250A"/>
    <w:rsid w:val="00D52566"/>
    <w:rsid w:val="00D52F1A"/>
    <w:rsid w:val="00D5392C"/>
    <w:rsid w:val="00D60DD1"/>
    <w:rsid w:val="00D61A63"/>
    <w:rsid w:val="00D62C1B"/>
    <w:rsid w:val="00D6361F"/>
    <w:rsid w:val="00D66099"/>
    <w:rsid w:val="00D66DD2"/>
    <w:rsid w:val="00D67D79"/>
    <w:rsid w:val="00D70897"/>
    <w:rsid w:val="00D71664"/>
    <w:rsid w:val="00D727B5"/>
    <w:rsid w:val="00D72917"/>
    <w:rsid w:val="00D745F7"/>
    <w:rsid w:val="00D75441"/>
    <w:rsid w:val="00D760DC"/>
    <w:rsid w:val="00D77AB5"/>
    <w:rsid w:val="00D77F69"/>
    <w:rsid w:val="00D820ED"/>
    <w:rsid w:val="00D8224B"/>
    <w:rsid w:val="00D838E5"/>
    <w:rsid w:val="00D84B13"/>
    <w:rsid w:val="00D85885"/>
    <w:rsid w:val="00D861EA"/>
    <w:rsid w:val="00D87B5A"/>
    <w:rsid w:val="00D91920"/>
    <w:rsid w:val="00D9240D"/>
    <w:rsid w:val="00D92CBB"/>
    <w:rsid w:val="00D92E6F"/>
    <w:rsid w:val="00D93AB1"/>
    <w:rsid w:val="00D94531"/>
    <w:rsid w:val="00D94653"/>
    <w:rsid w:val="00D953DE"/>
    <w:rsid w:val="00D95C76"/>
    <w:rsid w:val="00DA1405"/>
    <w:rsid w:val="00DA1992"/>
    <w:rsid w:val="00DA1B32"/>
    <w:rsid w:val="00DA2AFE"/>
    <w:rsid w:val="00DA3706"/>
    <w:rsid w:val="00DA5834"/>
    <w:rsid w:val="00DA7657"/>
    <w:rsid w:val="00DB2877"/>
    <w:rsid w:val="00DB32FC"/>
    <w:rsid w:val="00DB3CA8"/>
    <w:rsid w:val="00DB5833"/>
    <w:rsid w:val="00DB6ED3"/>
    <w:rsid w:val="00DB763A"/>
    <w:rsid w:val="00DB7B32"/>
    <w:rsid w:val="00DC1FB0"/>
    <w:rsid w:val="00DC5843"/>
    <w:rsid w:val="00DD2ABC"/>
    <w:rsid w:val="00DD5875"/>
    <w:rsid w:val="00DD6AA4"/>
    <w:rsid w:val="00DD7CD4"/>
    <w:rsid w:val="00DE0B15"/>
    <w:rsid w:val="00DE2099"/>
    <w:rsid w:val="00DE2A8F"/>
    <w:rsid w:val="00DE2CF7"/>
    <w:rsid w:val="00DE2F5A"/>
    <w:rsid w:val="00DE52A8"/>
    <w:rsid w:val="00DE59EE"/>
    <w:rsid w:val="00DF2A0A"/>
    <w:rsid w:val="00E00D6A"/>
    <w:rsid w:val="00E02DFD"/>
    <w:rsid w:val="00E0508D"/>
    <w:rsid w:val="00E0591B"/>
    <w:rsid w:val="00E07923"/>
    <w:rsid w:val="00E10951"/>
    <w:rsid w:val="00E1192F"/>
    <w:rsid w:val="00E138CF"/>
    <w:rsid w:val="00E17084"/>
    <w:rsid w:val="00E173AD"/>
    <w:rsid w:val="00E20A50"/>
    <w:rsid w:val="00E21219"/>
    <w:rsid w:val="00E23513"/>
    <w:rsid w:val="00E2578B"/>
    <w:rsid w:val="00E26F86"/>
    <w:rsid w:val="00E279CE"/>
    <w:rsid w:val="00E34976"/>
    <w:rsid w:val="00E3670A"/>
    <w:rsid w:val="00E40E00"/>
    <w:rsid w:val="00E4251B"/>
    <w:rsid w:val="00E438F8"/>
    <w:rsid w:val="00E43F2B"/>
    <w:rsid w:val="00E44993"/>
    <w:rsid w:val="00E44CF1"/>
    <w:rsid w:val="00E46F04"/>
    <w:rsid w:val="00E46F39"/>
    <w:rsid w:val="00E5005E"/>
    <w:rsid w:val="00E524D6"/>
    <w:rsid w:val="00E52BED"/>
    <w:rsid w:val="00E536C8"/>
    <w:rsid w:val="00E54203"/>
    <w:rsid w:val="00E553D8"/>
    <w:rsid w:val="00E564AD"/>
    <w:rsid w:val="00E56795"/>
    <w:rsid w:val="00E56987"/>
    <w:rsid w:val="00E57717"/>
    <w:rsid w:val="00E60177"/>
    <w:rsid w:val="00E60FF9"/>
    <w:rsid w:val="00E62276"/>
    <w:rsid w:val="00E63C26"/>
    <w:rsid w:val="00E6437C"/>
    <w:rsid w:val="00E6449B"/>
    <w:rsid w:val="00E64806"/>
    <w:rsid w:val="00E65BE3"/>
    <w:rsid w:val="00E67F77"/>
    <w:rsid w:val="00E701F8"/>
    <w:rsid w:val="00E7083A"/>
    <w:rsid w:val="00E7112E"/>
    <w:rsid w:val="00E74438"/>
    <w:rsid w:val="00E761CD"/>
    <w:rsid w:val="00E76587"/>
    <w:rsid w:val="00E771D8"/>
    <w:rsid w:val="00E77741"/>
    <w:rsid w:val="00E804FC"/>
    <w:rsid w:val="00E81FE1"/>
    <w:rsid w:val="00E82F6B"/>
    <w:rsid w:val="00E8335C"/>
    <w:rsid w:val="00E85679"/>
    <w:rsid w:val="00E858C8"/>
    <w:rsid w:val="00E90A77"/>
    <w:rsid w:val="00E918DB"/>
    <w:rsid w:val="00E9317E"/>
    <w:rsid w:val="00E9353C"/>
    <w:rsid w:val="00E9551B"/>
    <w:rsid w:val="00E97C5D"/>
    <w:rsid w:val="00EA0321"/>
    <w:rsid w:val="00EA0378"/>
    <w:rsid w:val="00EA0752"/>
    <w:rsid w:val="00EA182F"/>
    <w:rsid w:val="00EA3D46"/>
    <w:rsid w:val="00EA47A5"/>
    <w:rsid w:val="00EA50F8"/>
    <w:rsid w:val="00EA555D"/>
    <w:rsid w:val="00EB2C84"/>
    <w:rsid w:val="00EB49C1"/>
    <w:rsid w:val="00EB5FC9"/>
    <w:rsid w:val="00EB5FD0"/>
    <w:rsid w:val="00EB650D"/>
    <w:rsid w:val="00EC0260"/>
    <w:rsid w:val="00EC0EED"/>
    <w:rsid w:val="00EC2091"/>
    <w:rsid w:val="00EC2203"/>
    <w:rsid w:val="00EC2A3A"/>
    <w:rsid w:val="00EC727B"/>
    <w:rsid w:val="00ED091D"/>
    <w:rsid w:val="00ED0E64"/>
    <w:rsid w:val="00ED0FBD"/>
    <w:rsid w:val="00ED6736"/>
    <w:rsid w:val="00ED7FE7"/>
    <w:rsid w:val="00EE259A"/>
    <w:rsid w:val="00EE399F"/>
    <w:rsid w:val="00EE4039"/>
    <w:rsid w:val="00EE683E"/>
    <w:rsid w:val="00EE6D63"/>
    <w:rsid w:val="00EE7221"/>
    <w:rsid w:val="00EE7B32"/>
    <w:rsid w:val="00EF0018"/>
    <w:rsid w:val="00EF30F3"/>
    <w:rsid w:val="00F035AB"/>
    <w:rsid w:val="00F03A22"/>
    <w:rsid w:val="00F04BEA"/>
    <w:rsid w:val="00F05388"/>
    <w:rsid w:val="00F072C3"/>
    <w:rsid w:val="00F105CC"/>
    <w:rsid w:val="00F12032"/>
    <w:rsid w:val="00F13A36"/>
    <w:rsid w:val="00F1464B"/>
    <w:rsid w:val="00F1686C"/>
    <w:rsid w:val="00F16D20"/>
    <w:rsid w:val="00F17440"/>
    <w:rsid w:val="00F17889"/>
    <w:rsid w:val="00F17CCD"/>
    <w:rsid w:val="00F17F01"/>
    <w:rsid w:val="00F201DA"/>
    <w:rsid w:val="00F204FF"/>
    <w:rsid w:val="00F22197"/>
    <w:rsid w:val="00F256CA"/>
    <w:rsid w:val="00F25E06"/>
    <w:rsid w:val="00F277C5"/>
    <w:rsid w:val="00F30169"/>
    <w:rsid w:val="00F3423A"/>
    <w:rsid w:val="00F34F2B"/>
    <w:rsid w:val="00F370EE"/>
    <w:rsid w:val="00F371DF"/>
    <w:rsid w:val="00F37567"/>
    <w:rsid w:val="00F378D3"/>
    <w:rsid w:val="00F3795C"/>
    <w:rsid w:val="00F40452"/>
    <w:rsid w:val="00F40AE3"/>
    <w:rsid w:val="00F41531"/>
    <w:rsid w:val="00F423DE"/>
    <w:rsid w:val="00F42DB4"/>
    <w:rsid w:val="00F46874"/>
    <w:rsid w:val="00F50334"/>
    <w:rsid w:val="00F508F3"/>
    <w:rsid w:val="00F51A43"/>
    <w:rsid w:val="00F51F05"/>
    <w:rsid w:val="00F53BBF"/>
    <w:rsid w:val="00F55175"/>
    <w:rsid w:val="00F5523F"/>
    <w:rsid w:val="00F55774"/>
    <w:rsid w:val="00F55CA1"/>
    <w:rsid w:val="00F573DC"/>
    <w:rsid w:val="00F576C5"/>
    <w:rsid w:val="00F609DB"/>
    <w:rsid w:val="00F60DD0"/>
    <w:rsid w:val="00F61CFA"/>
    <w:rsid w:val="00F63174"/>
    <w:rsid w:val="00F63580"/>
    <w:rsid w:val="00F6373C"/>
    <w:rsid w:val="00F63816"/>
    <w:rsid w:val="00F641E2"/>
    <w:rsid w:val="00F70C75"/>
    <w:rsid w:val="00F71972"/>
    <w:rsid w:val="00F71BC7"/>
    <w:rsid w:val="00F72583"/>
    <w:rsid w:val="00F75B5E"/>
    <w:rsid w:val="00F76AA8"/>
    <w:rsid w:val="00F76FFF"/>
    <w:rsid w:val="00F822BB"/>
    <w:rsid w:val="00F82D07"/>
    <w:rsid w:val="00F82F85"/>
    <w:rsid w:val="00F85A7B"/>
    <w:rsid w:val="00F873BB"/>
    <w:rsid w:val="00F916B8"/>
    <w:rsid w:val="00F92978"/>
    <w:rsid w:val="00F93992"/>
    <w:rsid w:val="00F93E95"/>
    <w:rsid w:val="00F946F1"/>
    <w:rsid w:val="00F96DDD"/>
    <w:rsid w:val="00F978EF"/>
    <w:rsid w:val="00F97F32"/>
    <w:rsid w:val="00FA04B4"/>
    <w:rsid w:val="00FA1E32"/>
    <w:rsid w:val="00FA5078"/>
    <w:rsid w:val="00FA50C1"/>
    <w:rsid w:val="00FA6373"/>
    <w:rsid w:val="00FA6B6C"/>
    <w:rsid w:val="00FA6F15"/>
    <w:rsid w:val="00FB0B0C"/>
    <w:rsid w:val="00FB131F"/>
    <w:rsid w:val="00FB50FA"/>
    <w:rsid w:val="00FB5C86"/>
    <w:rsid w:val="00FB7206"/>
    <w:rsid w:val="00FB75AB"/>
    <w:rsid w:val="00FC4F44"/>
    <w:rsid w:val="00FC5504"/>
    <w:rsid w:val="00FC55E8"/>
    <w:rsid w:val="00FC55EA"/>
    <w:rsid w:val="00FC5A12"/>
    <w:rsid w:val="00FC6858"/>
    <w:rsid w:val="00FD1E47"/>
    <w:rsid w:val="00FD1EFD"/>
    <w:rsid w:val="00FD32F3"/>
    <w:rsid w:val="00FD6FC2"/>
    <w:rsid w:val="00FD713A"/>
    <w:rsid w:val="00FE12DC"/>
    <w:rsid w:val="00FE2179"/>
    <w:rsid w:val="00FE2208"/>
    <w:rsid w:val="00FE26EF"/>
    <w:rsid w:val="00FE5333"/>
    <w:rsid w:val="00FE53F5"/>
    <w:rsid w:val="00FF1631"/>
    <w:rsid w:val="00FF3217"/>
    <w:rsid w:val="00FF3D7F"/>
    <w:rsid w:val="00FF4011"/>
    <w:rsid w:val="00FF4AAE"/>
    <w:rsid w:val="4F1DD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32F41"/>
  <w15:chartTrackingRefBased/>
  <w15:docId w15:val="{CFC9DB69-B4CF-436E-ABCD-0A4CDD8CA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0B0C"/>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9"/>
    <w:qFormat/>
    <w:rsid w:val="0050407E"/>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Text">
    <w:name w:val="Normal Text"/>
    <w:rsid w:val="006D5F10"/>
    <w:pPr>
      <w:widowControl w:val="0"/>
      <w:autoSpaceDE w:val="0"/>
      <w:autoSpaceDN w:val="0"/>
      <w:adjustRightInd w:val="0"/>
      <w:spacing w:after="0" w:line="240" w:lineRule="auto"/>
    </w:pPr>
    <w:rPr>
      <w:rFonts w:ascii="Times New Roman" w:eastAsiaTheme="minorEastAsia" w:hAnsi="Times New Roman" w:cs="Times New Roman"/>
      <w:sz w:val="24"/>
      <w:szCs w:val="24"/>
      <w:lang w:eastAsia="en-GB"/>
    </w:rPr>
  </w:style>
  <w:style w:type="character" w:customStyle="1" w:styleId="st">
    <w:name w:val="st"/>
    <w:basedOn w:val="DefaultParagraphFont"/>
    <w:rsid w:val="00B70718"/>
  </w:style>
  <w:style w:type="paragraph" w:styleId="ListParagraph">
    <w:name w:val="List Paragraph"/>
    <w:basedOn w:val="Normal"/>
    <w:uiPriority w:val="34"/>
    <w:qFormat/>
    <w:rsid w:val="00B70718"/>
    <w:pPr>
      <w:ind w:left="720"/>
      <w:contextualSpacing/>
    </w:pPr>
    <w:rPr>
      <w:rFonts w:asciiTheme="minorHAnsi" w:eastAsiaTheme="minorHAnsi" w:hAnsiTheme="minorHAnsi" w:cstheme="minorBidi"/>
      <w:lang w:eastAsia="en-US"/>
    </w:rPr>
  </w:style>
  <w:style w:type="paragraph" w:styleId="NormalWeb">
    <w:name w:val="Normal (Web)"/>
    <w:basedOn w:val="Normal"/>
    <w:uiPriority w:val="99"/>
    <w:unhideWhenUsed/>
    <w:rsid w:val="00B70718"/>
    <w:pPr>
      <w:spacing w:before="100" w:beforeAutospacing="1" w:after="100" w:afterAutospacing="1"/>
    </w:pPr>
  </w:style>
  <w:style w:type="character" w:customStyle="1" w:styleId="Heading1Char">
    <w:name w:val="Heading 1 Char"/>
    <w:basedOn w:val="DefaultParagraphFont"/>
    <w:link w:val="Heading1"/>
    <w:uiPriority w:val="9"/>
    <w:rsid w:val="0050407E"/>
    <w:rPr>
      <w:rFonts w:ascii="Times New Roman" w:eastAsia="Times New Roman" w:hAnsi="Times New Roman" w:cs="Times New Roman"/>
      <w:b/>
      <w:bCs/>
      <w:kern w:val="36"/>
      <w:sz w:val="48"/>
      <w:szCs w:val="48"/>
      <w:lang w:eastAsia="en-GB"/>
    </w:rPr>
  </w:style>
  <w:style w:type="character" w:styleId="HTMLCite">
    <w:name w:val="HTML Cite"/>
    <w:basedOn w:val="DefaultParagraphFont"/>
    <w:uiPriority w:val="99"/>
    <w:semiHidden/>
    <w:unhideWhenUsed/>
    <w:rsid w:val="0050407E"/>
    <w:rPr>
      <w:i/>
      <w:iCs/>
    </w:rPr>
  </w:style>
  <w:style w:type="character" w:styleId="Emphasis">
    <w:name w:val="Emphasis"/>
    <w:basedOn w:val="DefaultParagraphFont"/>
    <w:uiPriority w:val="20"/>
    <w:qFormat/>
    <w:rsid w:val="00A362D1"/>
    <w:rPr>
      <w:i/>
      <w:iCs/>
    </w:rPr>
  </w:style>
  <w:style w:type="paragraph" w:customStyle="1" w:styleId="paragraph">
    <w:name w:val="paragraph"/>
    <w:basedOn w:val="Normal"/>
    <w:rsid w:val="005464B4"/>
    <w:pPr>
      <w:spacing w:before="100" w:beforeAutospacing="1" w:after="100" w:afterAutospacing="1"/>
    </w:pPr>
    <w:rPr>
      <w:lang w:eastAsia="en-US"/>
    </w:rPr>
  </w:style>
  <w:style w:type="character" w:customStyle="1" w:styleId="normaltextrun">
    <w:name w:val="normaltextrun"/>
    <w:basedOn w:val="DefaultParagraphFont"/>
    <w:rsid w:val="005464B4"/>
  </w:style>
  <w:style w:type="character" w:customStyle="1" w:styleId="eop">
    <w:name w:val="eop"/>
    <w:basedOn w:val="DefaultParagraphFont"/>
    <w:rsid w:val="005464B4"/>
  </w:style>
  <w:style w:type="character" w:customStyle="1" w:styleId="contextualspellingandgrammarerror">
    <w:name w:val="contextualspellingandgrammarerror"/>
    <w:basedOn w:val="DefaultParagraphFont"/>
    <w:rsid w:val="005464B4"/>
  </w:style>
  <w:style w:type="character" w:styleId="Hyperlink">
    <w:name w:val="Hyperlink"/>
    <w:basedOn w:val="DefaultParagraphFont"/>
    <w:uiPriority w:val="99"/>
    <w:semiHidden/>
    <w:unhideWhenUsed/>
    <w:rsid w:val="00FB75AB"/>
    <w:rPr>
      <w:color w:val="0000FF"/>
      <w:u w:val="single"/>
    </w:rPr>
  </w:style>
  <w:style w:type="character" w:customStyle="1" w:styleId="nlmyear">
    <w:name w:val="nlm_year"/>
    <w:basedOn w:val="DefaultParagraphFont"/>
    <w:rsid w:val="00114828"/>
  </w:style>
  <w:style w:type="character" w:customStyle="1" w:styleId="nlmpublisher-loc">
    <w:name w:val="nlm_publisher-loc"/>
    <w:basedOn w:val="DefaultParagraphFont"/>
    <w:rsid w:val="00114828"/>
  </w:style>
  <w:style w:type="character" w:customStyle="1" w:styleId="nlmpublisher-name">
    <w:name w:val="nlm_publisher-name"/>
    <w:basedOn w:val="DefaultParagraphFont"/>
    <w:rsid w:val="00114828"/>
  </w:style>
  <w:style w:type="paragraph" w:styleId="FootnoteText">
    <w:name w:val="footnote text"/>
    <w:basedOn w:val="Normal"/>
    <w:link w:val="FootnoteTextChar"/>
    <w:uiPriority w:val="99"/>
    <w:semiHidden/>
    <w:unhideWhenUsed/>
    <w:rsid w:val="00D87B5A"/>
    <w:rPr>
      <w:sz w:val="20"/>
      <w:szCs w:val="20"/>
    </w:rPr>
  </w:style>
  <w:style w:type="character" w:customStyle="1" w:styleId="FootnoteTextChar">
    <w:name w:val="Footnote Text Char"/>
    <w:basedOn w:val="DefaultParagraphFont"/>
    <w:link w:val="FootnoteText"/>
    <w:uiPriority w:val="99"/>
    <w:semiHidden/>
    <w:rsid w:val="00D87B5A"/>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D87B5A"/>
    <w:rPr>
      <w:vertAlign w:val="superscript"/>
    </w:rPr>
  </w:style>
  <w:style w:type="paragraph" w:styleId="BalloonText">
    <w:name w:val="Balloon Text"/>
    <w:basedOn w:val="Normal"/>
    <w:link w:val="BalloonTextChar"/>
    <w:uiPriority w:val="99"/>
    <w:semiHidden/>
    <w:unhideWhenUsed/>
    <w:rsid w:val="00EA0752"/>
    <w:rPr>
      <w:sz w:val="18"/>
      <w:szCs w:val="18"/>
    </w:rPr>
  </w:style>
  <w:style w:type="character" w:customStyle="1" w:styleId="BalloonTextChar">
    <w:name w:val="Balloon Text Char"/>
    <w:basedOn w:val="DefaultParagraphFont"/>
    <w:link w:val="BalloonText"/>
    <w:uiPriority w:val="99"/>
    <w:semiHidden/>
    <w:rsid w:val="00EA0752"/>
    <w:rPr>
      <w:rFonts w:ascii="Times New Roman" w:eastAsia="Times New Roman" w:hAnsi="Times New Roman" w:cs="Times New Roman"/>
      <w:sz w:val="18"/>
      <w:szCs w:val="18"/>
      <w:lang w:eastAsia="en-GB"/>
    </w:rPr>
  </w:style>
  <w:style w:type="paragraph" w:customStyle="1" w:styleId="BodyAA">
    <w:name w:val="Body A A"/>
    <w:rsid w:val="00325F89"/>
    <w:pPr>
      <w:pBdr>
        <w:top w:val="nil"/>
        <w:left w:val="nil"/>
        <w:bottom w:val="nil"/>
        <w:right w:val="nil"/>
        <w:between w:val="nil"/>
        <w:bar w:val="nil"/>
      </w:pBdr>
      <w:spacing w:after="0" w:line="240" w:lineRule="auto"/>
    </w:pPr>
    <w:rPr>
      <w:rFonts w:ascii="Arial Unicode MS" w:eastAsia="Arial Unicode MS" w:hAnsi="Arial Unicode MS" w:cs="Arial Unicode MS"/>
      <w:color w:val="000000"/>
      <w:sz w:val="24"/>
      <w:szCs w:val="24"/>
      <w:u w:color="000000"/>
      <w:bdr w:val="nil"/>
      <w:lang w:val="en-US" w:eastAsia="fr-FR"/>
    </w:rPr>
  </w:style>
  <w:style w:type="character" w:customStyle="1" w:styleId="apple-converted-space">
    <w:name w:val="apple-converted-space"/>
    <w:basedOn w:val="DefaultParagraphFont"/>
    <w:rsid w:val="00583E5A"/>
  </w:style>
  <w:style w:type="paragraph" w:styleId="Header">
    <w:name w:val="header"/>
    <w:basedOn w:val="Normal"/>
    <w:link w:val="HeaderChar"/>
    <w:uiPriority w:val="99"/>
    <w:semiHidden/>
    <w:unhideWhenUsed/>
    <w:rsid w:val="00F256CA"/>
    <w:pPr>
      <w:tabs>
        <w:tab w:val="center" w:pos="4680"/>
        <w:tab w:val="right" w:pos="9360"/>
      </w:tabs>
    </w:pPr>
  </w:style>
  <w:style w:type="character" w:customStyle="1" w:styleId="HeaderChar">
    <w:name w:val="Header Char"/>
    <w:basedOn w:val="DefaultParagraphFont"/>
    <w:link w:val="Header"/>
    <w:uiPriority w:val="99"/>
    <w:semiHidden/>
    <w:rsid w:val="00F256CA"/>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F256CA"/>
    <w:pPr>
      <w:tabs>
        <w:tab w:val="center" w:pos="4680"/>
        <w:tab w:val="right" w:pos="9360"/>
      </w:tabs>
    </w:pPr>
  </w:style>
  <w:style w:type="character" w:customStyle="1" w:styleId="FooterChar">
    <w:name w:val="Footer Char"/>
    <w:basedOn w:val="DefaultParagraphFont"/>
    <w:link w:val="Footer"/>
    <w:uiPriority w:val="99"/>
    <w:rsid w:val="00F256CA"/>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417AA6"/>
    <w:rPr>
      <w:sz w:val="16"/>
      <w:szCs w:val="16"/>
    </w:rPr>
  </w:style>
  <w:style w:type="paragraph" w:styleId="CommentText">
    <w:name w:val="annotation text"/>
    <w:basedOn w:val="Normal"/>
    <w:link w:val="CommentTextChar"/>
    <w:uiPriority w:val="99"/>
    <w:unhideWhenUsed/>
    <w:rsid w:val="00417AA6"/>
    <w:rPr>
      <w:sz w:val="20"/>
      <w:szCs w:val="20"/>
    </w:rPr>
  </w:style>
  <w:style w:type="character" w:customStyle="1" w:styleId="CommentTextChar">
    <w:name w:val="Comment Text Char"/>
    <w:basedOn w:val="DefaultParagraphFont"/>
    <w:link w:val="CommentText"/>
    <w:uiPriority w:val="99"/>
    <w:rsid w:val="00417AA6"/>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17AA6"/>
    <w:rPr>
      <w:b/>
      <w:bCs/>
    </w:rPr>
  </w:style>
  <w:style w:type="character" w:customStyle="1" w:styleId="CommentSubjectChar">
    <w:name w:val="Comment Subject Char"/>
    <w:basedOn w:val="CommentTextChar"/>
    <w:link w:val="CommentSubject"/>
    <w:uiPriority w:val="99"/>
    <w:semiHidden/>
    <w:rsid w:val="00417AA6"/>
    <w:rPr>
      <w:rFonts w:ascii="Times New Roman" w:eastAsia="Times New Roman" w:hAnsi="Times New Roman" w:cs="Times New Roman"/>
      <w:b/>
      <w:bCs/>
      <w:sz w:val="20"/>
      <w:szCs w:val="20"/>
      <w:lang w:eastAsia="en-GB"/>
    </w:rPr>
  </w:style>
  <w:style w:type="paragraph" w:customStyle="1" w:styleId="Normal1">
    <w:name w:val="Normal1"/>
    <w:rsid w:val="0053017C"/>
    <w:pPr>
      <w:spacing w:after="0" w:line="240" w:lineRule="auto"/>
    </w:pPr>
    <w:rPr>
      <w:rFonts w:ascii="Times New Roman" w:eastAsia="Times New Roman" w:hAnsi="Times New Roman" w:cs="Times New Roman"/>
      <w:color w:val="000000"/>
      <w:sz w:val="24"/>
      <w:szCs w:val="24"/>
      <w:lang w:eastAsia="en-GB"/>
    </w:rPr>
  </w:style>
  <w:style w:type="paragraph" w:styleId="Revision">
    <w:name w:val="Revision"/>
    <w:hidden/>
    <w:uiPriority w:val="99"/>
    <w:semiHidden/>
    <w:rsid w:val="00630819"/>
    <w:pPr>
      <w:spacing w:after="0"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DF2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lmarticle-title">
    <w:name w:val="nlm_article-title"/>
    <w:basedOn w:val="DefaultParagraphFont"/>
    <w:rsid w:val="00BF123E"/>
  </w:style>
  <w:style w:type="character" w:styleId="Strong">
    <w:name w:val="Strong"/>
    <w:basedOn w:val="DefaultParagraphFont"/>
    <w:uiPriority w:val="22"/>
    <w:qFormat/>
    <w:rsid w:val="00E46F04"/>
    <w:rPr>
      <w:b/>
      <w:bCs/>
    </w:rPr>
  </w:style>
  <w:style w:type="character" w:customStyle="1" w:styleId="field-content">
    <w:name w:val="field-content"/>
    <w:basedOn w:val="DefaultParagraphFont"/>
    <w:rsid w:val="00932C8C"/>
  </w:style>
  <w:style w:type="character" w:styleId="PageNumber">
    <w:name w:val="page number"/>
    <w:basedOn w:val="DefaultParagraphFont"/>
    <w:uiPriority w:val="99"/>
    <w:semiHidden/>
    <w:unhideWhenUsed/>
    <w:rsid w:val="00AC18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60082">
      <w:bodyDiv w:val="1"/>
      <w:marLeft w:val="0"/>
      <w:marRight w:val="0"/>
      <w:marTop w:val="0"/>
      <w:marBottom w:val="0"/>
      <w:divBdr>
        <w:top w:val="none" w:sz="0" w:space="0" w:color="auto"/>
        <w:left w:val="none" w:sz="0" w:space="0" w:color="auto"/>
        <w:bottom w:val="none" w:sz="0" w:space="0" w:color="auto"/>
        <w:right w:val="none" w:sz="0" w:space="0" w:color="auto"/>
      </w:divBdr>
    </w:div>
    <w:div w:id="11037805">
      <w:bodyDiv w:val="1"/>
      <w:marLeft w:val="0"/>
      <w:marRight w:val="0"/>
      <w:marTop w:val="0"/>
      <w:marBottom w:val="0"/>
      <w:divBdr>
        <w:top w:val="none" w:sz="0" w:space="0" w:color="auto"/>
        <w:left w:val="none" w:sz="0" w:space="0" w:color="auto"/>
        <w:bottom w:val="none" w:sz="0" w:space="0" w:color="auto"/>
        <w:right w:val="none" w:sz="0" w:space="0" w:color="auto"/>
      </w:divBdr>
    </w:div>
    <w:div w:id="86730128">
      <w:bodyDiv w:val="1"/>
      <w:marLeft w:val="0"/>
      <w:marRight w:val="0"/>
      <w:marTop w:val="0"/>
      <w:marBottom w:val="0"/>
      <w:divBdr>
        <w:top w:val="none" w:sz="0" w:space="0" w:color="auto"/>
        <w:left w:val="none" w:sz="0" w:space="0" w:color="auto"/>
        <w:bottom w:val="none" w:sz="0" w:space="0" w:color="auto"/>
        <w:right w:val="none" w:sz="0" w:space="0" w:color="auto"/>
      </w:divBdr>
    </w:div>
    <w:div w:id="94332878">
      <w:bodyDiv w:val="1"/>
      <w:marLeft w:val="0"/>
      <w:marRight w:val="0"/>
      <w:marTop w:val="0"/>
      <w:marBottom w:val="0"/>
      <w:divBdr>
        <w:top w:val="none" w:sz="0" w:space="0" w:color="auto"/>
        <w:left w:val="none" w:sz="0" w:space="0" w:color="auto"/>
        <w:bottom w:val="none" w:sz="0" w:space="0" w:color="auto"/>
        <w:right w:val="none" w:sz="0" w:space="0" w:color="auto"/>
      </w:divBdr>
      <w:divsChild>
        <w:div w:id="1492715147">
          <w:marLeft w:val="0"/>
          <w:marRight w:val="0"/>
          <w:marTop w:val="0"/>
          <w:marBottom w:val="0"/>
          <w:divBdr>
            <w:top w:val="none" w:sz="0" w:space="0" w:color="auto"/>
            <w:left w:val="none" w:sz="0" w:space="0" w:color="auto"/>
            <w:bottom w:val="none" w:sz="0" w:space="0" w:color="auto"/>
            <w:right w:val="none" w:sz="0" w:space="0" w:color="auto"/>
          </w:divBdr>
        </w:div>
        <w:div w:id="163017965">
          <w:marLeft w:val="0"/>
          <w:marRight w:val="0"/>
          <w:marTop w:val="0"/>
          <w:marBottom w:val="0"/>
          <w:divBdr>
            <w:top w:val="none" w:sz="0" w:space="0" w:color="auto"/>
            <w:left w:val="none" w:sz="0" w:space="0" w:color="auto"/>
            <w:bottom w:val="none" w:sz="0" w:space="0" w:color="auto"/>
            <w:right w:val="none" w:sz="0" w:space="0" w:color="auto"/>
          </w:divBdr>
        </w:div>
        <w:div w:id="1318729731">
          <w:marLeft w:val="0"/>
          <w:marRight w:val="0"/>
          <w:marTop w:val="0"/>
          <w:marBottom w:val="0"/>
          <w:divBdr>
            <w:top w:val="none" w:sz="0" w:space="0" w:color="auto"/>
            <w:left w:val="none" w:sz="0" w:space="0" w:color="auto"/>
            <w:bottom w:val="none" w:sz="0" w:space="0" w:color="auto"/>
            <w:right w:val="none" w:sz="0" w:space="0" w:color="auto"/>
          </w:divBdr>
        </w:div>
        <w:div w:id="1761412597">
          <w:marLeft w:val="0"/>
          <w:marRight w:val="0"/>
          <w:marTop w:val="0"/>
          <w:marBottom w:val="0"/>
          <w:divBdr>
            <w:top w:val="none" w:sz="0" w:space="0" w:color="auto"/>
            <w:left w:val="none" w:sz="0" w:space="0" w:color="auto"/>
            <w:bottom w:val="none" w:sz="0" w:space="0" w:color="auto"/>
            <w:right w:val="none" w:sz="0" w:space="0" w:color="auto"/>
          </w:divBdr>
        </w:div>
        <w:div w:id="538517613">
          <w:marLeft w:val="0"/>
          <w:marRight w:val="0"/>
          <w:marTop w:val="0"/>
          <w:marBottom w:val="0"/>
          <w:divBdr>
            <w:top w:val="none" w:sz="0" w:space="0" w:color="auto"/>
            <w:left w:val="none" w:sz="0" w:space="0" w:color="auto"/>
            <w:bottom w:val="none" w:sz="0" w:space="0" w:color="auto"/>
            <w:right w:val="none" w:sz="0" w:space="0" w:color="auto"/>
          </w:divBdr>
        </w:div>
        <w:div w:id="2004241023">
          <w:marLeft w:val="0"/>
          <w:marRight w:val="0"/>
          <w:marTop w:val="0"/>
          <w:marBottom w:val="0"/>
          <w:divBdr>
            <w:top w:val="none" w:sz="0" w:space="0" w:color="auto"/>
            <w:left w:val="none" w:sz="0" w:space="0" w:color="auto"/>
            <w:bottom w:val="none" w:sz="0" w:space="0" w:color="auto"/>
            <w:right w:val="none" w:sz="0" w:space="0" w:color="auto"/>
          </w:divBdr>
        </w:div>
        <w:div w:id="296374304">
          <w:marLeft w:val="0"/>
          <w:marRight w:val="0"/>
          <w:marTop w:val="0"/>
          <w:marBottom w:val="0"/>
          <w:divBdr>
            <w:top w:val="none" w:sz="0" w:space="0" w:color="auto"/>
            <w:left w:val="none" w:sz="0" w:space="0" w:color="auto"/>
            <w:bottom w:val="none" w:sz="0" w:space="0" w:color="auto"/>
            <w:right w:val="none" w:sz="0" w:space="0" w:color="auto"/>
          </w:divBdr>
        </w:div>
      </w:divsChild>
    </w:div>
    <w:div w:id="94832293">
      <w:bodyDiv w:val="1"/>
      <w:marLeft w:val="0"/>
      <w:marRight w:val="0"/>
      <w:marTop w:val="0"/>
      <w:marBottom w:val="0"/>
      <w:divBdr>
        <w:top w:val="none" w:sz="0" w:space="0" w:color="auto"/>
        <w:left w:val="none" w:sz="0" w:space="0" w:color="auto"/>
        <w:bottom w:val="none" w:sz="0" w:space="0" w:color="auto"/>
        <w:right w:val="none" w:sz="0" w:space="0" w:color="auto"/>
      </w:divBdr>
    </w:div>
    <w:div w:id="173307530">
      <w:bodyDiv w:val="1"/>
      <w:marLeft w:val="0"/>
      <w:marRight w:val="0"/>
      <w:marTop w:val="0"/>
      <w:marBottom w:val="0"/>
      <w:divBdr>
        <w:top w:val="none" w:sz="0" w:space="0" w:color="auto"/>
        <w:left w:val="none" w:sz="0" w:space="0" w:color="auto"/>
        <w:bottom w:val="none" w:sz="0" w:space="0" w:color="auto"/>
        <w:right w:val="none" w:sz="0" w:space="0" w:color="auto"/>
      </w:divBdr>
    </w:div>
    <w:div w:id="292374172">
      <w:bodyDiv w:val="1"/>
      <w:marLeft w:val="0"/>
      <w:marRight w:val="0"/>
      <w:marTop w:val="0"/>
      <w:marBottom w:val="0"/>
      <w:divBdr>
        <w:top w:val="none" w:sz="0" w:space="0" w:color="auto"/>
        <w:left w:val="none" w:sz="0" w:space="0" w:color="auto"/>
        <w:bottom w:val="none" w:sz="0" w:space="0" w:color="auto"/>
        <w:right w:val="none" w:sz="0" w:space="0" w:color="auto"/>
      </w:divBdr>
      <w:divsChild>
        <w:div w:id="1159997680">
          <w:marLeft w:val="0"/>
          <w:marRight w:val="0"/>
          <w:marTop w:val="0"/>
          <w:marBottom w:val="0"/>
          <w:divBdr>
            <w:top w:val="none" w:sz="0" w:space="0" w:color="auto"/>
            <w:left w:val="none" w:sz="0" w:space="0" w:color="auto"/>
            <w:bottom w:val="none" w:sz="0" w:space="0" w:color="auto"/>
            <w:right w:val="none" w:sz="0" w:space="0" w:color="auto"/>
          </w:divBdr>
        </w:div>
      </w:divsChild>
    </w:div>
    <w:div w:id="303587689">
      <w:bodyDiv w:val="1"/>
      <w:marLeft w:val="0"/>
      <w:marRight w:val="0"/>
      <w:marTop w:val="0"/>
      <w:marBottom w:val="0"/>
      <w:divBdr>
        <w:top w:val="none" w:sz="0" w:space="0" w:color="auto"/>
        <w:left w:val="none" w:sz="0" w:space="0" w:color="auto"/>
        <w:bottom w:val="none" w:sz="0" w:space="0" w:color="auto"/>
        <w:right w:val="none" w:sz="0" w:space="0" w:color="auto"/>
      </w:divBdr>
      <w:divsChild>
        <w:div w:id="283970329">
          <w:marLeft w:val="0"/>
          <w:marRight w:val="0"/>
          <w:marTop w:val="0"/>
          <w:marBottom w:val="0"/>
          <w:divBdr>
            <w:top w:val="none" w:sz="0" w:space="0" w:color="auto"/>
            <w:left w:val="none" w:sz="0" w:space="0" w:color="auto"/>
            <w:bottom w:val="none" w:sz="0" w:space="0" w:color="auto"/>
            <w:right w:val="none" w:sz="0" w:space="0" w:color="auto"/>
          </w:divBdr>
        </w:div>
        <w:div w:id="1194536446">
          <w:marLeft w:val="0"/>
          <w:marRight w:val="0"/>
          <w:marTop w:val="0"/>
          <w:marBottom w:val="0"/>
          <w:divBdr>
            <w:top w:val="none" w:sz="0" w:space="0" w:color="auto"/>
            <w:left w:val="none" w:sz="0" w:space="0" w:color="auto"/>
            <w:bottom w:val="none" w:sz="0" w:space="0" w:color="auto"/>
            <w:right w:val="none" w:sz="0" w:space="0" w:color="auto"/>
          </w:divBdr>
        </w:div>
        <w:div w:id="2019917081">
          <w:marLeft w:val="0"/>
          <w:marRight w:val="0"/>
          <w:marTop w:val="0"/>
          <w:marBottom w:val="0"/>
          <w:divBdr>
            <w:top w:val="none" w:sz="0" w:space="0" w:color="auto"/>
            <w:left w:val="none" w:sz="0" w:space="0" w:color="auto"/>
            <w:bottom w:val="none" w:sz="0" w:space="0" w:color="auto"/>
            <w:right w:val="none" w:sz="0" w:space="0" w:color="auto"/>
          </w:divBdr>
        </w:div>
        <w:div w:id="1388142178">
          <w:marLeft w:val="0"/>
          <w:marRight w:val="0"/>
          <w:marTop w:val="0"/>
          <w:marBottom w:val="0"/>
          <w:divBdr>
            <w:top w:val="none" w:sz="0" w:space="0" w:color="auto"/>
            <w:left w:val="none" w:sz="0" w:space="0" w:color="auto"/>
            <w:bottom w:val="none" w:sz="0" w:space="0" w:color="auto"/>
            <w:right w:val="none" w:sz="0" w:space="0" w:color="auto"/>
          </w:divBdr>
        </w:div>
        <w:div w:id="78411383">
          <w:marLeft w:val="0"/>
          <w:marRight w:val="0"/>
          <w:marTop w:val="0"/>
          <w:marBottom w:val="0"/>
          <w:divBdr>
            <w:top w:val="none" w:sz="0" w:space="0" w:color="auto"/>
            <w:left w:val="none" w:sz="0" w:space="0" w:color="auto"/>
            <w:bottom w:val="none" w:sz="0" w:space="0" w:color="auto"/>
            <w:right w:val="none" w:sz="0" w:space="0" w:color="auto"/>
          </w:divBdr>
        </w:div>
        <w:div w:id="1654597575">
          <w:marLeft w:val="0"/>
          <w:marRight w:val="0"/>
          <w:marTop w:val="0"/>
          <w:marBottom w:val="0"/>
          <w:divBdr>
            <w:top w:val="none" w:sz="0" w:space="0" w:color="auto"/>
            <w:left w:val="none" w:sz="0" w:space="0" w:color="auto"/>
            <w:bottom w:val="none" w:sz="0" w:space="0" w:color="auto"/>
            <w:right w:val="none" w:sz="0" w:space="0" w:color="auto"/>
          </w:divBdr>
        </w:div>
      </w:divsChild>
    </w:div>
    <w:div w:id="311720035">
      <w:bodyDiv w:val="1"/>
      <w:marLeft w:val="0"/>
      <w:marRight w:val="0"/>
      <w:marTop w:val="0"/>
      <w:marBottom w:val="0"/>
      <w:divBdr>
        <w:top w:val="none" w:sz="0" w:space="0" w:color="auto"/>
        <w:left w:val="none" w:sz="0" w:space="0" w:color="auto"/>
        <w:bottom w:val="none" w:sz="0" w:space="0" w:color="auto"/>
        <w:right w:val="none" w:sz="0" w:space="0" w:color="auto"/>
      </w:divBdr>
    </w:div>
    <w:div w:id="314068514">
      <w:bodyDiv w:val="1"/>
      <w:marLeft w:val="0"/>
      <w:marRight w:val="0"/>
      <w:marTop w:val="0"/>
      <w:marBottom w:val="0"/>
      <w:divBdr>
        <w:top w:val="none" w:sz="0" w:space="0" w:color="auto"/>
        <w:left w:val="none" w:sz="0" w:space="0" w:color="auto"/>
        <w:bottom w:val="none" w:sz="0" w:space="0" w:color="auto"/>
        <w:right w:val="none" w:sz="0" w:space="0" w:color="auto"/>
      </w:divBdr>
    </w:div>
    <w:div w:id="337775767">
      <w:bodyDiv w:val="1"/>
      <w:marLeft w:val="0"/>
      <w:marRight w:val="0"/>
      <w:marTop w:val="0"/>
      <w:marBottom w:val="0"/>
      <w:divBdr>
        <w:top w:val="none" w:sz="0" w:space="0" w:color="auto"/>
        <w:left w:val="none" w:sz="0" w:space="0" w:color="auto"/>
        <w:bottom w:val="none" w:sz="0" w:space="0" w:color="auto"/>
        <w:right w:val="none" w:sz="0" w:space="0" w:color="auto"/>
      </w:divBdr>
    </w:div>
    <w:div w:id="406616431">
      <w:bodyDiv w:val="1"/>
      <w:marLeft w:val="0"/>
      <w:marRight w:val="0"/>
      <w:marTop w:val="0"/>
      <w:marBottom w:val="0"/>
      <w:divBdr>
        <w:top w:val="none" w:sz="0" w:space="0" w:color="auto"/>
        <w:left w:val="none" w:sz="0" w:space="0" w:color="auto"/>
        <w:bottom w:val="none" w:sz="0" w:space="0" w:color="auto"/>
        <w:right w:val="none" w:sz="0" w:space="0" w:color="auto"/>
      </w:divBdr>
    </w:div>
    <w:div w:id="436563634">
      <w:bodyDiv w:val="1"/>
      <w:marLeft w:val="0"/>
      <w:marRight w:val="0"/>
      <w:marTop w:val="0"/>
      <w:marBottom w:val="0"/>
      <w:divBdr>
        <w:top w:val="none" w:sz="0" w:space="0" w:color="auto"/>
        <w:left w:val="none" w:sz="0" w:space="0" w:color="auto"/>
        <w:bottom w:val="none" w:sz="0" w:space="0" w:color="auto"/>
        <w:right w:val="none" w:sz="0" w:space="0" w:color="auto"/>
      </w:divBdr>
    </w:div>
    <w:div w:id="491456414">
      <w:bodyDiv w:val="1"/>
      <w:marLeft w:val="0"/>
      <w:marRight w:val="0"/>
      <w:marTop w:val="0"/>
      <w:marBottom w:val="0"/>
      <w:divBdr>
        <w:top w:val="none" w:sz="0" w:space="0" w:color="auto"/>
        <w:left w:val="none" w:sz="0" w:space="0" w:color="auto"/>
        <w:bottom w:val="none" w:sz="0" w:space="0" w:color="auto"/>
        <w:right w:val="none" w:sz="0" w:space="0" w:color="auto"/>
      </w:divBdr>
    </w:div>
    <w:div w:id="517235544">
      <w:bodyDiv w:val="1"/>
      <w:marLeft w:val="0"/>
      <w:marRight w:val="0"/>
      <w:marTop w:val="0"/>
      <w:marBottom w:val="0"/>
      <w:divBdr>
        <w:top w:val="none" w:sz="0" w:space="0" w:color="auto"/>
        <w:left w:val="none" w:sz="0" w:space="0" w:color="auto"/>
        <w:bottom w:val="none" w:sz="0" w:space="0" w:color="auto"/>
        <w:right w:val="none" w:sz="0" w:space="0" w:color="auto"/>
      </w:divBdr>
    </w:div>
    <w:div w:id="612634412">
      <w:bodyDiv w:val="1"/>
      <w:marLeft w:val="0"/>
      <w:marRight w:val="0"/>
      <w:marTop w:val="0"/>
      <w:marBottom w:val="0"/>
      <w:divBdr>
        <w:top w:val="none" w:sz="0" w:space="0" w:color="auto"/>
        <w:left w:val="none" w:sz="0" w:space="0" w:color="auto"/>
        <w:bottom w:val="none" w:sz="0" w:space="0" w:color="auto"/>
        <w:right w:val="none" w:sz="0" w:space="0" w:color="auto"/>
      </w:divBdr>
    </w:div>
    <w:div w:id="648024596">
      <w:bodyDiv w:val="1"/>
      <w:marLeft w:val="0"/>
      <w:marRight w:val="0"/>
      <w:marTop w:val="0"/>
      <w:marBottom w:val="0"/>
      <w:divBdr>
        <w:top w:val="none" w:sz="0" w:space="0" w:color="auto"/>
        <w:left w:val="none" w:sz="0" w:space="0" w:color="auto"/>
        <w:bottom w:val="none" w:sz="0" w:space="0" w:color="auto"/>
        <w:right w:val="none" w:sz="0" w:space="0" w:color="auto"/>
      </w:divBdr>
    </w:div>
    <w:div w:id="701131345">
      <w:bodyDiv w:val="1"/>
      <w:marLeft w:val="0"/>
      <w:marRight w:val="0"/>
      <w:marTop w:val="0"/>
      <w:marBottom w:val="0"/>
      <w:divBdr>
        <w:top w:val="none" w:sz="0" w:space="0" w:color="auto"/>
        <w:left w:val="none" w:sz="0" w:space="0" w:color="auto"/>
        <w:bottom w:val="none" w:sz="0" w:space="0" w:color="auto"/>
        <w:right w:val="none" w:sz="0" w:space="0" w:color="auto"/>
      </w:divBdr>
    </w:div>
    <w:div w:id="721832091">
      <w:bodyDiv w:val="1"/>
      <w:marLeft w:val="0"/>
      <w:marRight w:val="0"/>
      <w:marTop w:val="0"/>
      <w:marBottom w:val="0"/>
      <w:divBdr>
        <w:top w:val="none" w:sz="0" w:space="0" w:color="auto"/>
        <w:left w:val="none" w:sz="0" w:space="0" w:color="auto"/>
        <w:bottom w:val="none" w:sz="0" w:space="0" w:color="auto"/>
        <w:right w:val="none" w:sz="0" w:space="0" w:color="auto"/>
      </w:divBdr>
    </w:div>
    <w:div w:id="747917940">
      <w:bodyDiv w:val="1"/>
      <w:marLeft w:val="0"/>
      <w:marRight w:val="0"/>
      <w:marTop w:val="0"/>
      <w:marBottom w:val="0"/>
      <w:divBdr>
        <w:top w:val="none" w:sz="0" w:space="0" w:color="auto"/>
        <w:left w:val="none" w:sz="0" w:space="0" w:color="auto"/>
        <w:bottom w:val="none" w:sz="0" w:space="0" w:color="auto"/>
        <w:right w:val="none" w:sz="0" w:space="0" w:color="auto"/>
      </w:divBdr>
    </w:div>
    <w:div w:id="751240372">
      <w:bodyDiv w:val="1"/>
      <w:marLeft w:val="0"/>
      <w:marRight w:val="0"/>
      <w:marTop w:val="0"/>
      <w:marBottom w:val="0"/>
      <w:divBdr>
        <w:top w:val="none" w:sz="0" w:space="0" w:color="auto"/>
        <w:left w:val="none" w:sz="0" w:space="0" w:color="auto"/>
        <w:bottom w:val="none" w:sz="0" w:space="0" w:color="auto"/>
        <w:right w:val="none" w:sz="0" w:space="0" w:color="auto"/>
      </w:divBdr>
    </w:div>
    <w:div w:id="757021389">
      <w:bodyDiv w:val="1"/>
      <w:marLeft w:val="0"/>
      <w:marRight w:val="0"/>
      <w:marTop w:val="0"/>
      <w:marBottom w:val="0"/>
      <w:divBdr>
        <w:top w:val="none" w:sz="0" w:space="0" w:color="auto"/>
        <w:left w:val="none" w:sz="0" w:space="0" w:color="auto"/>
        <w:bottom w:val="none" w:sz="0" w:space="0" w:color="auto"/>
        <w:right w:val="none" w:sz="0" w:space="0" w:color="auto"/>
      </w:divBdr>
    </w:div>
    <w:div w:id="804542259">
      <w:bodyDiv w:val="1"/>
      <w:marLeft w:val="0"/>
      <w:marRight w:val="0"/>
      <w:marTop w:val="0"/>
      <w:marBottom w:val="0"/>
      <w:divBdr>
        <w:top w:val="none" w:sz="0" w:space="0" w:color="auto"/>
        <w:left w:val="none" w:sz="0" w:space="0" w:color="auto"/>
        <w:bottom w:val="none" w:sz="0" w:space="0" w:color="auto"/>
        <w:right w:val="none" w:sz="0" w:space="0" w:color="auto"/>
      </w:divBdr>
    </w:div>
    <w:div w:id="811144408">
      <w:bodyDiv w:val="1"/>
      <w:marLeft w:val="0"/>
      <w:marRight w:val="0"/>
      <w:marTop w:val="0"/>
      <w:marBottom w:val="0"/>
      <w:divBdr>
        <w:top w:val="none" w:sz="0" w:space="0" w:color="auto"/>
        <w:left w:val="none" w:sz="0" w:space="0" w:color="auto"/>
        <w:bottom w:val="none" w:sz="0" w:space="0" w:color="auto"/>
        <w:right w:val="none" w:sz="0" w:space="0" w:color="auto"/>
      </w:divBdr>
    </w:div>
    <w:div w:id="851378298">
      <w:bodyDiv w:val="1"/>
      <w:marLeft w:val="0"/>
      <w:marRight w:val="0"/>
      <w:marTop w:val="0"/>
      <w:marBottom w:val="0"/>
      <w:divBdr>
        <w:top w:val="none" w:sz="0" w:space="0" w:color="auto"/>
        <w:left w:val="none" w:sz="0" w:space="0" w:color="auto"/>
        <w:bottom w:val="none" w:sz="0" w:space="0" w:color="auto"/>
        <w:right w:val="none" w:sz="0" w:space="0" w:color="auto"/>
      </w:divBdr>
    </w:div>
    <w:div w:id="973877444">
      <w:bodyDiv w:val="1"/>
      <w:marLeft w:val="0"/>
      <w:marRight w:val="0"/>
      <w:marTop w:val="0"/>
      <w:marBottom w:val="0"/>
      <w:divBdr>
        <w:top w:val="none" w:sz="0" w:space="0" w:color="auto"/>
        <w:left w:val="none" w:sz="0" w:space="0" w:color="auto"/>
        <w:bottom w:val="none" w:sz="0" w:space="0" w:color="auto"/>
        <w:right w:val="none" w:sz="0" w:space="0" w:color="auto"/>
      </w:divBdr>
    </w:div>
    <w:div w:id="974405221">
      <w:bodyDiv w:val="1"/>
      <w:marLeft w:val="0"/>
      <w:marRight w:val="0"/>
      <w:marTop w:val="0"/>
      <w:marBottom w:val="0"/>
      <w:divBdr>
        <w:top w:val="none" w:sz="0" w:space="0" w:color="auto"/>
        <w:left w:val="none" w:sz="0" w:space="0" w:color="auto"/>
        <w:bottom w:val="none" w:sz="0" w:space="0" w:color="auto"/>
        <w:right w:val="none" w:sz="0" w:space="0" w:color="auto"/>
      </w:divBdr>
    </w:div>
    <w:div w:id="1067411112">
      <w:bodyDiv w:val="1"/>
      <w:marLeft w:val="0"/>
      <w:marRight w:val="0"/>
      <w:marTop w:val="0"/>
      <w:marBottom w:val="0"/>
      <w:divBdr>
        <w:top w:val="none" w:sz="0" w:space="0" w:color="auto"/>
        <w:left w:val="none" w:sz="0" w:space="0" w:color="auto"/>
        <w:bottom w:val="none" w:sz="0" w:space="0" w:color="auto"/>
        <w:right w:val="none" w:sz="0" w:space="0" w:color="auto"/>
      </w:divBdr>
      <w:divsChild>
        <w:div w:id="1562323272">
          <w:marLeft w:val="0"/>
          <w:marRight w:val="0"/>
          <w:marTop w:val="0"/>
          <w:marBottom w:val="0"/>
          <w:divBdr>
            <w:top w:val="none" w:sz="0" w:space="0" w:color="auto"/>
            <w:left w:val="none" w:sz="0" w:space="0" w:color="auto"/>
            <w:bottom w:val="none" w:sz="0" w:space="0" w:color="auto"/>
            <w:right w:val="none" w:sz="0" w:space="0" w:color="auto"/>
          </w:divBdr>
        </w:div>
      </w:divsChild>
    </w:div>
    <w:div w:id="1079057219">
      <w:bodyDiv w:val="1"/>
      <w:marLeft w:val="0"/>
      <w:marRight w:val="0"/>
      <w:marTop w:val="0"/>
      <w:marBottom w:val="0"/>
      <w:divBdr>
        <w:top w:val="none" w:sz="0" w:space="0" w:color="auto"/>
        <w:left w:val="none" w:sz="0" w:space="0" w:color="auto"/>
        <w:bottom w:val="none" w:sz="0" w:space="0" w:color="auto"/>
        <w:right w:val="none" w:sz="0" w:space="0" w:color="auto"/>
      </w:divBdr>
      <w:divsChild>
        <w:div w:id="2124153210">
          <w:marLeft w:val="0"/>
          <w:marRight w:val="0"/>
          <w:marTop w:val="0"/>
          <w:marBottom w:val="0"/>
          <w:divBdr>
            <w:top w:val="none" w:sz="0" w:space="0" w:color="auto"/>
            <w:left w:val="none" w:sz="0" w:space="0" w:color="auto"/>
            <w:bottom w:val="none" w:sz="0" w:space="0" w:color="auto"/>
            <w:right w:val="none" w:sz="0" w:space="0" w:color="auto"/>
          </w:divBdr>
        </w:div>
        <w:div w:id="523904889">
          <w:marLeft w:val="0"/>
          <w:marRight w:val="0"/>
          <w:marTop w:val="0"/>
          <w:marBottom w:val="0"/>
          <w:divBdr>
            <w:top w:val="none" w:sz="0" w:space="0" w:color="auto"/>
            <w:left w:val="none" w:sz="0" w:space="0" w:color="auto"/>
            <w:bottom w:val="none" w:sz="0" w:space="0" w:color="auto"/>
            <w:right w:val="none" w:sz="0" w:space="0" w:color="auto"/>
          </w:divBdr>
        </w:div>
        <w:div w:id="1479494106">
          <w:marLeft w:val="0"/>
          <w:marRight w:val="0"/>
          <w:marTop w:val="0"/>
          <w:marBottom w:val="0"/>
          <w:divBdr>
            <w:top w:val="none" w:sz="0" w:space="0" w:color="auto"/>
            <w:left w:val="none" w:sz="0" w:space="0" w:color="auto"/>
            <w:bottom w:val="none" w:sz="0" w:space="0" w:color="auto"/>
            <w:right w:val="none" w:sz="0" w:space="0" w:color="auto"/>
          </w:divBdr>
        </w:div>
      </w:divsChild>
    </w:div>
    <w:div w:id="1104885407">
      <w:bodyDiv w:val="1"/>
      <w:marLeft w:val="0"/>
      <w:marRight w:val="0"/>
      <w:marTop w:val="0"/>
      <w:marBottom w:val="0"/>
      <w:divBdr>
        <w:top w:val="none" w:sz="0" w:space="0" w:color="auto"/>
        <w:left w:val="none" w:sz="0" w:space="0" w:color="auto"/>
        <w:bottom w:val="none" w:sz="0" w:space="0" w:color="auto"/>
        <w:right w:val="none" w:sz="0" w:space="0" w:color="auto"/>
      </w:divBdr>
    </w:div>
    <w:div w:id="1127235437">
      <w:bodyDiv w:val="1"/>
      <w:marLeft w:val="0"/>
      <w:marRight w:val="0"/>
      <w:marTop w:val="0"/>
      <w:marBottom w:val="0"/>
      <w:divBdr>
        <w:top w:val="none" w:sz="0" w:space="0" w:color="auto"/>
        <w:left w:val="none" w:sz="0" w:space="0" w:color="auto"/>
        <w:bottom w:val="none" w:sz="0" w:space="0" w:color="auto"/>
        <w:right w:val="none" w:sz="0" w:space="0" w:color="auto"/>
      </w:divBdr>
    </w:div>
    <w:div w:id="1150706760">
      <w:bodyDiv w:val="1"/>
      <w:marLeft w:val="0"/>
      <w:marRight w:val="0"/>
      <w:marTop w:val="0"/>
      <w:marBottom w:val="0"/>
      <w:divBdr>
        <w:top w:val="none" w:sz="0" w:space="0" w:color="auto"/>
        <w:left w:val="none" w:sz="0" w:space="0" w:color="auto"/>
        <w:bottom w:val="none" w:sz="0" w:space="0" w:color="auto"/>
        <w:right w:val="none" w:sz="0" w:space="0" w:color="auto"/>
      </w:divBdr>
    </w:div>
    <w:div w:id="1172917606">
      <w:bodyDiv w:val="1"/>
      <w:marLeft w:val="0"/>
      <w:marRight w:val="0"/>
      <w:marTop w:val="0"/>
      <w:marBottom w:val="0"/>
      <w:divBdr>
        <w:top w:val="none" w:sz="0" w:space="0" w:color="auto"/>
        <w:left w:val="none" w:sz="0" w:space="0" w:color="auto"/>
        <w:bottom w:val="none" w:sz="0" w:space="0" w:color="auto"/>
        <w:right w:val="none" w:sz="0" w:space="0" w:color="auto"/>
      </w:divBdr>
    </w:div>
    <w:div w:id="1190028211">
      <w:bodyDiv w:val="1"/>
      <w:marLeft w:val="0"/>
      <w:marRight w:val="0"/>
      <w:marTop w:val="0"/>
      <w:marBottom w:val="0"/>
      <w:divBdr>
        <w:top w:val="none" w:sz="0" w:space="0" w:color="auto"/>
        <w:left w:val="none" w:sz="0" w:space="0" w:color="auto"/>
        <w:bottom w:val="none" w:sz="0" w:space="0" w:color="auto"/>
        <w:right w:val="none" w:sz="0" w:space="0" w:color="auto"/>
      </w:divBdr>
    </w:div>
    <w:div w:id="1278020700">
      <w:bodyDiv w:val="1"/>
      <w:marLeft w:val="0"/>
      <w:marRight w:val="0"/>
      <w:marTop w:val="0"/>
      <w:marBottom w:val="0"/>
      <w:divBdr>
        <w:top w:val="none" w:sz="0" w:space="0" w:color="auto"/>
        <w:left w:val="none" w:sz="0" w:space="0" w:color="auto"/>
        <w:bottom w:val="none" w:sz="0" w:space="0" w:color="auto"/>
        <w:right w:val="none" w:sz="0" w:space="0" w:color="auto"/>
      </w:divBdr>
    </w:div>
    <w:div w:id="1398358105">
      <w:bodyDiv w:val="1"/>
      <w:marLeft w:val="0"/>
      <w:marRight w:val="0"/>
      <w:marTop w:val="0"/>
      <w:marBottom w:val="0"/>
      <w:divBdr>
        <w:top w:val="none" w:sz="0" w:space="0" w:color="auto"/>
        <w:left w:val="none" w:sz="0" w:space="0" w:color="auto"/>
        <w:bottom w:val="none" w:sz="0" w:space="0" w:color="auto"/>
        <w:right w:val="none" w:sz="0" w:space="0" w:color="auto"/>
      </w:divBdr>
      <w:divsChild>
        <w:div w:id="695035970">
          <w:marLeft w:val="0"/>
          <w:marRight w:val="0"/>
          <w:marTop w:val="0"/>
          <w:marBottom w:val="0"/>
          <w:divBdr>
            <w:top w:val="none" w:sz="0" w:space="0" w:color="auto"/>
            <w:left w:val="none" w:sz="0" w:space="0" w:color="auto"/>
            <w:bottom w:val="none" w:sz="0" w:space="0" w:color="auto"/>
            <w:right w:val="none" w:sz="0" w:space="0" w:color="auto"/>
          </w:divBdr>
        </w:div>
      </w:divsChild>
    </w:div>
    <w:div w:id="1412890966">
      <w:bodyDiv w:val="1"/>
      <w:marLeft w:val="0"/>
      <w:marRight w:val="0"/>
      <w:marTop w:val="0"/>
      <w:marBottom w:val="0"/>
      <w:divBdr>
        <w:top w:val="none" w:sz="0" w:space="0" w:color="auto"/>
        <w:left w:val="none" w:sz="0" w:space="0" w:color="auto"/>
        <w:bottom w:val="none" w:sz="0" w:space="0" w:color="auto"/>
        <w:right w:val="none" w:sz="0" w:space="0" w:color="auto"/>
      </w:divBdr>
    </w:div>
    <w:div w:id="1419329259">
      <w:bodyDiv w:val="1"/>
      <w:marLeft w:val="0"/>
      <w:marRight w:val="0"/>
      <w:marTop w:val="0"/>
      <w:marBottom w:val="0"/>
      <w:divBdr>
        <w:top w:val="none" w:sz="0" w:space="0" w:color="auto"/>
        <w:left w:val="none" w:sz="0" w:space="0" w:color="auto"/>
        <w:bottom w:val="none" w:sz="0" w:space="0" w:color="auto"/>
        <w:right w:val="none" w:sz="0" w:space="0" w:color="auto"/>
      </w:divBdr>
      <w:divsChild>
        <w:div w:id="1289430002">
          <w:marLeft w:val="288"/>
          <w:marRight w:val="0"/>
          <w:marTop w:val="86"/>
          <w:marBottom w:val="0"/>
          <w:divBdr>
            <w:top w:val="none" w:sz="0" w:space="0" w:color="auto"/>
            <w:left w:val="none" w:sz="0" w:space="0" w:color="auto"/>
            <w:bottom w:val="none" w:sz="0" w:space="0" w:color="auto"/>
            <w:right w:val="none" w:sz="0" w:space="0" w:color="auto"/>
          </w:divBdr>
        </w:div>
        <w:div w:id="1454788073">
          <w:marLeft w:val="288"/>
          <w:marRight w:val="0"/>
          <w:marTop w:val="86"/>
          <w:marBottom w:val="0"/>
          <w:divBdr>
            <w:top w:val="none" w:sz="0" w:space="0" w:color="auto"/>
            <w:left w:val="none" w:sz="0" w:space="0" w:color="auto"/>
            <w:bottom w:val="none" w:sz="0" w:space="0" w:color="auto"/>
            <w:right w:val="none" w:sz="0" w:space="0" w:color="auto"/>
          </w:divBdr>
        </w:div>
        <w:div w:id="472187077">
          <w:marLeft w:val="288"/>
          <w:marRight w:val="0"/>
          <w:marTop w:val="86"/>
          <w:marBottom w:val="0"/>
          <w:divBdr>
            <w:top w:val="none" w:sz="0" w:space="0" w:color="auto"/>
            <w:left w:val="none" w:sz="0" w:space="0" w:color="auto"/>
            <w:bottom w:val="none" w:sz="0" w:space="0" w:color="auto"/>
            <w:right w:val="none" w:sz="0" w:space="0" w:color="auto"/>
          </w:divBdr>
        </w:div>
        <w:div w:id="1044601390">
          <w:marLeft w:val="288"/>
          <w:marRight w:val="0"/>
          <w:marTop w:val="86"/>
          <w:marBottom w:val="0"/>
          <w:divBdr>
            <w:top w:val="none" w:sz="0" w:space="0" w:color="auto"/>
            <w:left w:val="none" w:sz="0" w:space="0" w:color="auto"/>
            <w:bottom w:val="none" w:sz="0" w:space="0" w:color="auto"/>
            <w:right w:val="none" w:sz="0" w:space="0" w:color="auto"/>
          </w:divBdr>
        </w:div>
        <w:div w:id="13312827">
          <w:marLeft w:val="288"/>
          <w:marRight w:val="0"/>
          <w:marTop w:val="86"/>
          <w:marBottom w:val="0"/>
          <w:divBdr>
            <w:top w:val="none" w:sz="0" w:space="0" w:color="auto"/>
            <w:left w:val="none" w:sz="0" w:space="0" w:color="auto"/>
            <w:bottom w:val="none" w:sz="0" w:space="0" w:color="auto"/>
            <w:right w:val="none" w:sz="0" w:space="0" w:color="auto"/>
          </w:divBdr>
        </w:div>
        <w:div w:id="1121805146">
          <w:marLeft w:val="288"/>
          <w:marRight w:val="0"/>
          <w:marTop w:val="86"/>
          <w:marBottom w:val="0"/>
          <w:divBdr>
            <w:top w:val="none" w:sz="0" w:space="0" w:color="auto"/>
            <w:left w:val="none" w:sz="0" w:space="0" w:color="auto"/>
            <w:bottom w:val="none" w:sz="0" w:space="0" w:color="auto"/>
            <w:right w:val="none" w:sz="0" w:space="0" w:color="auto"/>
          </w:divBdr>
        </w:div>
        <w:div w:id="1102723727">
          <w:marLeft w:val="288"/>
          <w:marRight w:val="0"/>
          <w:marTop w:val="86"/>
          <w:marBottom w:val="0"/>
          <w:divBdr>
            <w:top w:val="none" w:sz="0" w:space="0" w:color="auto"/>
            <w:left w:val="none" w:sz="0" w:space="0" w:color="auto"/>
            <w:bottom w:val="none" w:sz="0" w:space="0" w:color="auto"/>
            <w:right w:val="none" w:sz="0" w:space="0" w:color="auto"/>
          </w:divBdr>
        </w:div>
        <w:div w:id="1720280570">
          <w:marLeft w:val="288"/>
          <w:marRight w:val="0"/>
          <w:marTop w:val="86"/>
          <w:marBottom w:val="0"/>
          <w:divBdr>
            <w:top w:val="none" w:sz="0" w:space="0" w:color="auto"/>
            <w:left w:val="none" w:sz="0" w:space="0" w:color="auto"/>
            <w:bottom w:val="none" w:sz="0" w:space="0" w:color="auto"/>
            <w:right w:val="none" w:sz="0" w:space="0" w:color="auto"/>
          </w:divBdr>
        </w:div>
      </w:divsChild>
    </w:div>
    <w:div w:id="1506899147">
      <w:bodyDiv w:val="1"/>
      <w:marLeft w:val="0"/>
      <w:marRight w:val="0"/>
      <w:marTop w:val="0"/>
      <w:marBottom w:val="0"/>
      <w:divBdr>
        <w:top w:val="none" w:sz="0" w:space="0" w:color="auto"/>
        <w:left w:val="none" w:sz="0" w:space="0" w:color="auto"/>
        <w:bottom w:val="none" w:sz="0" w:space="0" w:color="auto"/>
        <w:right w:val="none" w:sz="0" w:space="0" w:color="auto"/>
      </w:divBdr>
    </w:div>
    <w:div w:id="1536651166">
      <w:bodyDiv w:val="1"/>
      <w:marLeft w:val="0"/>
      <w:marRight w:val="0"/>
      <w:marTop w:val="0"/>
      <w:marBottom w:val="0"/>
      <w:divBdr>
        <w:top w:val="none" w:sz="0" w:space="0" w:color="auto"/>
        <w:left w:val="none" w:sz="0" w:space="0" w:color="auto"/>
        <w:bottom w:val="none" w:sz="0" w:space="0" w:color="auto"/>
        <w:right w:val="none" w:sz="0" w:space="0" w:color="auto"/>
      </w:divBdr>
    </w:div>
    <w:div w:id="1550648566">
      <w:bodyDiv w:val="1"/>
      <w:marLeft w:val="0"/>
      <w:marRight w:val="0"/>
      <w:marTop w:val="0"/>
      <w:marBottom w:val="0"/>
      <w:divBdr>
        <w:top w:val="none" w:sz="0" w:space="0" w:color="auto"/>
        <w:left w:val="none" w:sz="0" w:space="0" w:color="auto"/>
        <w:bottom w:val="none" w:sz="0" w:space="0" w:color="auto"/>
        <w:right w:val="none" w:sz="0" w:space="0" w:color="auto"/>
      </w:divBdr>
    </w:div>
    <w:div w:id="1645041102">
      <w:bodyDiv w:val="1"/>
      <w:marLeft w:val="0"/>
      <w:marRight w:val="0"/>
      <w:marTop w:val="0"/>
      <w:marBottom w:val="0"/>
      <w:divBdr>
        <w:top w:val="none" w:sz="0" w:space="0" w:color="auto"/>
        <w:left w:val="none" w:sz="0" w:space="0" w:color="auto"/>
        <w:bottom w:val="none" w:sz="0" w:space="0" w:color="auto"/>
        <w:right w:val="none" w:sz="0" w:space="0" w:color="auto"/>
      </w:divBdr>
    </w:div>
    <w:div w:id="1719932221">
      <w:bodyDiv w:val="1"/>
      <w:marLeft w:val="0"/>
      <w:marRight w:val="0"/>
      <w:marTop w:val="0"/>
      <w:marBottom w:val="0"/>
      <w:divBdr>
        <w:top w:val="none" w:sz="0" w:space="0" w:color="auto"/>
        <w:left w:val="none" w:sz="0" w:space="0" w:color="auto"/>
        <w:bottom w:val="none" w:sz="0" w:space="0" w:color="auto"/>
        <w:right w:val="none" w:sz="0" w:space="0" w:color="auto"/>
      </w:divBdr>
    </w:div>
    <w:div w:id="1867332053">
      <w:bodyDiv w:val="1"/>
      <w:marLeft w:val="0"/>
      <w:marRight w:val="0"/>
      <w:marTop w:val="0"/>
      <w:marBottom w:val="0"/>
      <w:divBdr>
        <w:top w:val="none" w:sz="0" w:space="0" w:color="auto"/>
        <w:left w:val="none" w:sz="0" w:space="0" w:color="auto"/>
        <w:bottom w:val="none" w:sz="0" w:space="0" w:color="auto"/>
        <w:right w:val="none" w:sz="0" w:space="0" w:color="auto"/>
      </w:divBdr>
    </w:div>
    <w:div w:id="1871726993">
      <w:bodyDiv w:val="1"/>
      <w:marLeft w:val="0"/>
      <w:marRight w:val="0"/>
      <w:marTop w:val="0"/>
      <w:marBottom w:val="0"/>
      <w:divBdr>
        <w:top w:val="none" w:sz="0" w:space="0" w:color="auto"/>
        <w:left w:val="none" w:sz="0" w:space="0" w:color="auto"/>
        <w:bottom w:val="none" w:sz="0" w:space="0" w:color="auto"/>
        <w:right w:val="none" w:sz="0" w:space="0" w:color="auto"/>
      </w:divBdr>
    </w:div>
    <w:div w:id="1884830175">
      <w:bodyDiv w:val="1"/>
      <w:marLeft w:val="0"/>
      <w:marRight w:val="0"/>
      <w:marTop w:val="0"/>
      <w:marBottom w:val="0"/>
      <w:divBdr>
        <w:top w:val="none" w:sz="0" w:space="0" w:color="auto"/>
        <w:left w:val="none" w:sz="0" w:space="0" w:color="auto"/>
        <w:bottom w:val="none" w:sz="0" w:space="0" w:color="auto"/>
        <w:right w:val="none" w:sz="0" w:space="0" w:color="auto"/>
      </w:divBdr>
    </w:div>
    <w:div w:id="1971085132">
      <w:bodyDiv w:val="1"/>
      <w:marLeft w:val="0"/>
      <w:marRight w:val="0"/>
      <w:marTop w:val="0"/>
      <w:marBottom w:val="0"/>
      <w:divBdr>
        <w:top w:val="none" w:sz="0" w:space="0" w:color="auto"/>
        <w:left w:val="none" w:sz="0" w:space="0" w:color="auto"/>
        <w:bottom w:val="none" w:sz="0" w:space="0" w:color="auto"/>
        <w:right w:val="none" w:sz="0" w:space="0" w:color="auto"/>
      </w:divBdr>
    </w:div>
    <w:div w:id="1979533806">
      <w:bodyDiv w:val="1"/>
      <w:marLeft w:val="0"/>
      <w:marRight w:val="0"/>
      <w:marTop w:val="0"/>
      <w:marBottom w:val="0"/>
      <w:divBdr>
        <w:top w:val="none" w:sz="0" w:space="0" w:color="auto"/>
        <w:left w:val="none" w:sz="0" w:space="0" w:color="auto"/>
        <w:bottom w:val="none" w:sz="0" w:space="0" w:color="auto"/>
        <w:right w:val="none" w:sz="0" w:space="0" w:color="auto"/>
      </w:divBdr>
    </w:div>
    <w:div w:id="1988777517">
      <w:bodyDiv w:val="1"/>
      <w:marLeft w:val="0"/>
      <w:marRight w:val="0"/>
      <w:marTop w:val="0"/>
      <w:marBottom w:val="0"/>
      <w:divBdr>
        <w:top w:val="none" w:sz="0" w:space="0" w:color="auto"/>
        <w:left w:val="none" w:sz="0" w:space="0" w:color="auto"/>
        <w:bottom w:val="none" w:sz="0" w:space="0" w:color="auto"/>
        <w:right w:val="none" w:sz="0" w:space="0" w:color="auto"/>
      </w:divBdr>
    </w:div>
    <w:div w:id="2077706142">
      <w:bodyDiv w:val="1"/>
      <w:marLeft w:val="0"/>
      <w:marRight w:val="0"/>
      <w:marTop w:val="0"/>
      <w:marBottom w:val="0"/>
      <w:divBdr>
        <w:top w:val="none" w:sz="0" w:space="0" w:color="auto"/>
        <w:left w:val="none" w:sz="0" w:space="0" w:color="auto"/>
        <w:bottom w:val="none" w:sz="0" w:space="0" w:color="auto"/>
        <w:right w:val="none" w:sz="0" w:space="0" w:color="auto"/>
      </w:divBdr>
    </w:div>
    <w:div w:id="2082437203">
      <w:bodyDiv w:val="1"/>
      <w:marLeft w:val="0"/>
      <w:marRight w:val="0"/>
      <w:marTop w:val="0"/>
      <w:marBottom w:val="0"/>
      <w:divBdr>
        <w:top w:val="none" w:sz="0" w:space="0" w:color="auto"/>
        <w:left w:val="none" w:sz="0" w:space="0" w:color="auto"/>
        <w:bottom w:val="none" w:sz="0" w:space="0" w:color="auto"/>
        <w:right w:val="none" w:sz="0" w:space="0" w:color="auto"/>
      </w:divBdr>
    </w:div>
    <w:div w:id="2125883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ssets.publishing.service.gov.uk/government/uploads/system/uploads/attachment_data/file/820160/omsq-2019-q1.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85066F1578EE74D8BFFB704297C08B0" ma:contentTypeVersion="9" ma:contentTypeDescription="Create a new document." ma:contentTypeScope="" ma:versionID="86e0640dafbb591c91f7bf73355855be">
  <xsd:schema xmlns:xsd="http://www.w3.org/2001/XMLSchema" xmlns:xs="http://www.w3.org/2001/XMLSchema" xmlns:p="http://schemas.microsoft.com/office/2006/metadata/properties" xmlns:ns3="c1490c7c-c25d-4608-af77-ea3540b1e189" xmlns:ns4="e9045393-f220-4920-9fcc-633905a81239" targetNamespace="http://schemas.microsoft.com/office/2006/metadata/properties" ma:root="true" ma:fieldsID="308438e14128d69c70467a24b0f5cab1" ns3:_="" ns4:_="">
    <xsd:import namespace="c1490c7c-c25d-4608-af77-ea3540b1e189"/>
    <xsd:import namespace="e9045393-f220-4920-9fcc-633905a8123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490c7c-c25d-4608-af77-ea3540b1e1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045393-f220-4920-9fcc-633905a81239"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A890E1-7045-40A1-A801-E867B1D1A8B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A6002CA-0F62-4B91-9D6A-6838BA18523C}">
  <ds:schemaRefs>
    <ds:schemaRef ds:uri="http://schemas.microsoft.com/sharepoint/v3/contenttype/forms"/>
  </ds:schemaRefs>
</ds:datastoreItem>
</file>

<file path=customXml/itemProps3.xml><?xml version="1.0" encoding="utf-8"?>
<ds:datastoreItem xmlns:ds="http://schemas.openxmlformats.org/officeDocument/2006/customXml" ds:itemID="{F91F6975-C6F5-BF4A-87F5-AA96E9B96F80}">
  <ds:schemaRefs>
    <ds:schemaRef ds:uri="http://schemas.openxmlformats.org/officeDocument/2006/bibliography"/>
  </ds:schemaRefs>
</ds:datastoreItem>
</file>

<file path=customXml/itemProps4.xml><?xml version="1.0" encoding="utf-8"?>
<ds:datastoreItem xmlns:ds="http://schemas.openxmlformats.org/officeDocument/2006/customXml" ds:itemID="{3D647835-E3B2-4ACD-AE43-6025D3B7ED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490c7c-c25d-4608-af77-ea3540b1e189"/>
    <ds:schemaRef ds:uri="e9045393-f220-4920-9fcc-633905a812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10315</Words>
  <Characters>54052</Characters>
  <Application>Microsoft Office Word</Application>
  <DocSecurity>0</DocSecurity>
  <Lines>1000</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64141</CharactersWithSpaces>
  <SharedDoc>false</SharedDoc>
  <HLinks>
    <vt:vector size="6" baseType="variant">
      <vt:variant>
        <vt:i4>1835127</vt:i4>
      </vt:variant>
      <vt:variant>
        <vt:i4>0</vt:i4>
      </vt:variant>
      <vt:variant>
        <vt:i4>0</vt:i4>
      </vt:variant>
      <vt:variant>
        <vt:i4>5</vt:i4>
      </vt:variant>
      <vt:variant>
        <vt:lpwstr>https://assets.publishing.service.gov.uk/government/uploads/system/uploads/attachment_data/file/820160/omsq-2019-q1.pdf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Crewe, Ben</dc:creator>
  <cp:keywords/>
  <dc:description/>
  <cp:lastModifiedBy>B. Crewe</cp:lastModifiedBy>
  <cp:revision>3</cp:revision>
  <dcterms:created xsi:type="dcterms:W3CDTF">2020-05-02T07:56:00Z</dcterms:created>
  <dcterms:modified xsi:type="dcterms:W3CDTF">2020-05-02T19:09:00Z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0x010100485066F1578EE74D8BFFB704297C08B0</vt:lpwstr>
  </property>
</Properties>
</file>