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Default Extension="emf" ContentType="image/x-em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0F49795" w14:textId="360E619E" w:rsidR="00F62C8B" w:rsidRPr="00D87053" w:rsidRDefault="00C6531D" w:rsidP="004C531E">
      <w:pPr>
        <w:pStyle w:val="RSCM01ReceivedAccepted"/>
      </w:pPr>
      <w:r w:rsidRPr="00D87053">
        <w:rPr>
          <w:lang w:val="en-US" w:eastAsia="en-US"/>
        </w:rPr>
        <mc:AlternateContent>
          <mc:Choice Requires="wps">
            <w:drawing>
              <wp:anchor distT="180340" distB="0" distL="114300" distR="114300" simplePos="0" relativeHeight="251662336" behindDoc="1" locked="1" layoutInCell="0" allowOverlap="0" wp14:anchorId="21A535AB" wp14:editId="595C7317">
                <wp:simplePos x="0" y="0"/>
                <wp:positionH relativeFrom="column">
                  <wp:posOffset>0</wp:posOffset>
                </wp:positionH>
                <wp:positionV relativeFrom="margin">
                  <wp:posOffset>6706235</wp:posOffset>
                </wp:positionV>
                <wp:extent cx="3158490" cy="872490"/>
                <wp:effectExtent l="0" t="0" r="0" b="0"/>
                <wp:wrapTopAndBottom/>
                <wp:docPr id="23" name="Text Box 2"/>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txBox="1">
                        <a:spLocks noChangeAspect="1" noChangeArrowheads="1"/>
                      </wps:cNvSpPr>
                      <wps:spPr bwMode="auto">
                        <a:xfrm>
                          <a:off x="0" y="0"/>
                          <a:ext cx="3158490" cy="872490"/>
                        </a:xfrm>
                        <a:prstGeom prst="rect">
                          <a:avLst/>
                        </a:prstGeom>
                        <a:solidFill>
                          <a:srgbClr val="FFFFFF"/>
                        </a:solidFill>
                        <a:ln w="9525">
                          <a:noFill/>
                          <a:miter lim="800000"/>
                          <a:headEnd/>
                          <a:tailEnd/>
                        </a:ln>
                      </wps:spPr>
                      <wps:txbx>
                        <w:txbxContent>
                          <w:p w14:paraId="36F8FB12" w14:textId="77777777" w:rsidR="00D87053" w:rsidRDefault="00D87053" w:rsidP="00C150FA">
                            <w:pPr>
                              <w:pStyle w:val="RSCF01FootnoteAuthorAddress"/>
                            </w:pPr>
                            <w:r>
                              <w:t xml:space="preserve">University Chemical Laboratory, University of Cambridge, </w:t>
                            </w:r>
                            <w:proofErr w:type="spellStart"/>
                            <w:r>
                              <w:t>Lensfield</w:t>
                            </w:r>
                            <w:proofErr w:type="spellEnd"/>
                            <w:r>
                              <w:t xml:space="preserve"> Road, CB2 1EW, UK</w:t>
                            </w:r>
                          </w:p>
                          <w:p w14:paraId="08C4ADD2" w14:textId="77777777" w:rsidR="00D87053" w:rsidRPr="00040C2E" w:rsidRDefault="00D87053" w:rsidP="00C150FA">
                            <w:pPr>
                              <w:pStyle w:val="RSCF01FootnoteAuthorAddress"/>
                              <w:numPr>
                                <w:ilvl w:val="0"/>
                                <w:numId w:val="0"/>
                              </w:numPr>
                            </w:pPr>
                            <w:r>
                              <w:t>*</w:t>
                            </w:r>
                            <w:r>
                              <w:rPr>
                                <w:i w:val="0"/>
                              </w:rPr>
                              <w:t xml:space="preserve"> </w:t>
                            </w:r>
                            <w:proofErr w:type="gramStart"/>
                            <w:r>
                              <w:t>ip100@cam.ac.uk</w:t>
                            </w:r>
                            <w:proofErr w:type="gramEnd"/>
                          </w:p>
                          <w:p w14:paraId="7C4D0151" w14:textId="77777777" w:rsidR="00D87053" w:rsidRPr="00241ACD" w:rsidRDefault="00D87053" w:rsidP="00C150FA">
                            <w:pPr>
                              <w:pStyle w:val="RSCF02FootnotestoTitleAuthors"/>
                            </w:pPr>
                            <w:r w:rsidRPr="00241ACD">
                              <w:t xml:space="preserve">† </w:t>
                            </w:r>
                            <w:proofErr w:type="gramStart"/>
                            <w:r>
                              <w:t>These</w:t>
                            </w:r>
                            <w:proofErr w:type="gramEnd"/>
                            <w:r>
                              <w:t xml:space="preserve"> authors contributed equally.</w:t>
                            </w:r>
                            <w:r w:rsidRPr="00241ACD">
                              <w:t xml:space="preserve"> </w:t>
                            </w:r>
                          </w:p>
                          <w:p w14:paraId="0B31E960" w14:textId="0CFB305C" w:rsidR="00D87053" w:rsidRPr="00241ACD" w:rsidRDefault="00D87053" w:rsidP="00241ACD">
                            <w:pPr>
                              <w:pStyle w:val="RSCF02FootnotestoTitleAuthors"/>
                            </w:pPr>
                            <w:r w:rsidRPr="00241ACD">
                              <w:t xml:space="preserve">Electronic Supplementary Information </w:t>
                            </w:r>
                            <w:r>
                              <w:t xml:space="preserve">(ESI) available: </w:t>
                            </w:r>
                            <w:r w:rsidRPr="00D87053">
                              <w:t xml:space="preserve">full experimental details and characterisation of new compounds, together with NMR comparisons of the synthetic and natural </w:t>
                            </w:r>
                            <w:proofErr w:type="spellStart"/>
                            <w:r w:rsidRPr="00D87053">
                              <w:t>aplyronines</w:t>
                            </w:r>
                            <w:proofErr w:type="spellEnd"/>
                            <w:r w:rsidRPr="00D87053">
                              <w:t xml:space="preserve"> A and D. See DOI: 10.1039/x0xx00000x</w:t>
                            </w:r>
                          </w:p>
                        </w:txbxContent>
                      </wps:txbx>
                      <wps:bodyPr rot="0" vert="horz" wrap="square" lIns="0" tIns="36000" rIns="0" bIns="36000" anchor="b" anchorCtr="0">
                        <a:spAutoFit/>
                      </wps:bodyPr>
                    </wps:wsp>
                  </a:graphicData>
                </a:graphic>
                <wp14:sizeRelH relativeFrom="margin">
                  <wp14:pctWidth>0</wp14:pctWidth>
                </wp14:sizeRelH>
                <wp14:sizeRelV relativeFrom="margin">
                  <wp14:pctHeight>20000</wp14:pctHeight>
                </wp14:sizeRelV>
              </wp:anchor>
            </w:drawing>
          </mc:Choice>
          <mc:Fallback>
            <w:pict>
              <v:shapetype id="_x0000_t202" coordsize="21600,21600" o:spt="202" path="m0,0l0,21600,21600,21600,21600,0xe">
                <v:stroke joinstyle="miter"/>
                <v:path gradientshapeok="t" o:connecttype="rect"/>
              </v:shapetype>
              <v:shape id="Text Box 2" o:spid="_x0000_s1026" type="#_x0000_t202" style="position:absolute;margin-left:0;margin-top:528.05pt;width:248.7pt;height:68.7pt;z-index:-251654144;visibility:visible;mso-wrap-style:square;mso-width-percent:0;mso-height-percent:200;mso-wrap-distance-left:9pt;mso-wrap-distance-top:14.2pt;mso-wrap-distance-right:9pt;mso-wrap-distance-bottom:0;mso-position-horizontal:absolute;mso-position-horizontal-relative:text;mso-position-vertical:absolute;mso-position-vertical-relative:margin;mso-width-percent:0;mso-height-percent:200;mso-width-relative:margin;mso-height-relative:margin;v-text-anchor:bottom"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" o:allowincell="f" o:allowoverlap="f" stroked="f">
                <o:lock v:ext="edit" aspectratio="t"/>
                <v:textbox style="mso-fit-shape-to-text:t" inset="0,1mm,0,1mm">
                  <w:txbxContent>
                    <w:p w14:paraId="36F8FB12" w14:textId="77777777" w:rsidR="00D87053" w:rsidRDefault="00D87053" w:rsidP="00C150FA">
                      <w:pPr>
                        <w:pStyle w:val="RSCF01FootnoteAuthorAddress"/>
                      </w:pPr>
                      <w:r>
                        <w:t xml:space="preserve">University Chemical Laboratory, University of Cambridge, </w:t>
                      </w:r>
                      <w:proofErr w:type="spellStart"/>
                      <w:r>
                        <w:t>Lensfield</w:t>
                      </w:r>
                      <w:proofErr w:type="spellEnd"/>
                      <w:r>
                        <w:t xml:space="preserve"> Road, CB2 1EW, UK</w:t>
                      </w:r>
                    </w:p>
                    <w:p w14:paraId="08C4ADD2" w14:textId="77777777" w:rsidR="00D87053" w:rsidRPr="00040C2E" w:rsidRDefault="00D87053" w:rsidP="00C150FA">
                      <w:pPr>
                        <w:pStyle w:val="RSCF01FootnoteAuthorAddress"/>
                        <w:numPr>
                          <w:ilvl w:val="0"/>
                          <w:numId w:val="0"/>
                        </w:numPr>
                      </w:pPr>
                      <w:r>
                        <w:t>*</w:t>
                      </w:r>
                      <w:r>
                        <w:rPr>
                          <w:i w:val="0"/>
                        </w:rPr>
                        <w:t xml:space="preserve"> </w:t>
                      </w:r>
                      <w:proofErr w:type="gramStart"/>
                      <w:r>
                        <w:t>ip100@cam.ac.uk</w:t>
                      </w:r>
                      <w:proofErr w:type="gramEnd"/>
                    </w:p>
                    <w:p w14:paraId="7C4D0151" w14:textId="77777777" w:rsidR="00D87053" w:rsidRPr="00241ACD" w:rsidRDefault="00D87053" w:rsidP="00C150FA">
                      <w:pPr>
                        <w:pStyle w:val="RSCF02FootnotestoTitleAuthors"/>
                      </w:pPr>
                      <w:r w:rsidRPr="00241ACD">
                        <w:t xml:space="preserve">† </w:t>
                      </w:r>
                      <w:proofErr w:type="gramStart"/>
                      <w:r>
                        <w:t>These</w:t>
                      </w:r>
                      <w:proofErr w:type="gramEnd"/>
                      <w:r>
                        <w:t xml:space="preserve"> authors contributed equally.</w:t>
                      </w:r>
                      <w:r w:rsidRPr="00241ACD">
                        <w:t xml:space="preserve"> </w:t>
                      </w:r>
                    </w:p>
                    <w:p w14:paraId="0B31E960" w14:textId="0CFB305C" w:rsidR="00D87053" w:rsidRPr="00241ACD" w:rsidRDefault="00D87053" w:rsidP="00241ACD">
                      <w:pPr>
                        <w:pStyle w:val="RSCF02FootnotestoTitleAuthors"/>
                      </w:pPr>
                      <w:r w:rsidRPr="00241ACD">
                        <w:t xml:space="preserve">Electronic Supplementary Information </w:t>
                      </w:r>
                      <w:r>
                        <w:t xml:space="preserve">(ESI) available: </w:t>
                      </w:r>
                      <w:r w:rsidRPr="00D87053">
                        <w:t xml:space="preserve">full experimental details and characterisation of new compounds, together with NMR comparisons of the synthetic and natural </w:t>
                      </w:r>
                      <w:proofErr w:type="spellStart"/>
                      <w:r w:rsidRPr="00D87053">
                        <w:t>aplyronines</w:t>
                      </w:r>
                      <w:proofErr w:type="spellEnd"/>
                      <w:r w:rsidRPr="00D87053">
                        <w:t xml:space="preserve"> A and D. See DOI: 10.1039/x0xx00000x</w:t>
                      </w:r>
                    </w:p>
                  </w:txbxContent>
                </v:textbox>
                <w10:wrap type="topAndBottom" anchory="margin"/>
                <w10:anchorlock/>
              </v:shape>
            </w:pict>
          </mc:Fallback>
        </mc:AlternateContent>
      </w:r>
      <w:r w:rsidR="00F62C8B" w:rsidRPr="00D87053">
        <w:t>Received 00th January 20</w:t>
      </w:r>
      <w:r w:rsidR="00F15F90" w:rsidRPr="00D87053">
        <w:t>xx</w:t>
      </w:r>
      <w:r w:rsidR="00F62C8B" w:rsidRPr="00D87053">
        <w:t>,</w:t>
      </w:r>
    </w:p>
    <w:p w14:paraId="02680108" w14:textId="77777777" w:rsidR="00F62C8B" w:rsidRPr="00D87053" w:rsidRDefault="00F62C8B" w:rsidP="004C531E">
      <w:pPr>
        <w:pStyle w:val="RSCM01ReceivedAccepted"/>
      </w:pPr>
      <w:r w:rsidRPr="00D87053">
        <w:t>Accepted 00th January 20</w:t>
      </w:r>
      <w:r w:rsidR="00F15F90" w:rsidRPr="00D87053">
        <w:t>xx</w:t>
      </w:r>
    </w:p>
    <w:p w14:paraId="6AFC3179" w14:textId="77777777" w:rsidR="00F62C8B" w:rsidRPr="00D87053" w:rsidRDefault="00F62C8B" w:rsidP="004C531E">
      <w:pPr>
        <w:pStyle w:val="RSCM02DOI"/>
      </w:pPr>
      <w:r w:rsidRPr="00D87053">
        <w:t>DOI: 10.1039/x0xx00000x</w:t>
      </w:r>
    </w:p>
    <w:p w14:paraId="6802D72F" w14:textId="77777777" w:rsidR="00A9649E" w:rsidRPr="00D87053" w:rsidRDefault="00A9649E" w:rsidP="004C531E">
      <w:pPr>
        <w:pStyle w:val="RSCM03Website"/>
      </w:pPr>
      <w:proofErr w:type="gramStart"/>
      <w:r w:rsidRPr="00D87053">
        <w:t>www.rsc.org</w:t>
      </w:r>
      <w:proofErr w:type="gramEnd"/>
      <w:r w:rsidRPr="00D87053">
        <w:t>/</w:t>
      </w:r>
    </w:p>
    <w:p w14:paraId="500609F4" w14:textId="6608283B" w:rsidR="004414A5" w:rsidRPr="00D87053" w:rsidRDefault="00F62C8B" w:rsidP="00C32EDF">
      <w:pPr>
        <w:pStyle w:val="RSCH01PaperTitle"/>
      </w:pPr>
      <w:r w:rsidRPr="00D87053">
        <w:br w:type="column"/>
      </w:r>
      <w:r w:rsidR="00440F0A" w:rsidRPr="00D87053">
        <w:lastRenderedPageBreak/>
        <w:t xml:space="preserve">Toward </w:t>
      </w:r>
      <w:proofErr w:type="spellStart"/>
      <w:r w:rsidR="00440F0A" w:rsidRPr="00D87053">
        <w:t>Aplyronine</w:t>
      </w:r>
      <w:proofErr w:type="spellEnd"/>
      <w:r w:rsidR="00440F0A" w:rsidRPr="00D87053">
        <w:t xml:space="preserve"> Payloads for Antibody-Drug Conjugates: T</w:t>
      </w:r>
      <w:r w:rsidR="002E05B4" w:rsidRPr="00D87053">
        <w:t xml:space="preserve">otal Synthesis of </w:t>
      </w:r>
      <w:proofErr w:type="spellStart"/>
      <w:r w:rsidR="002E05B4" w:rsidRPr="00D87053">
        <w:t>Aplyronines</w:t>
      </w:r>
      <w:proofErr w:type="spellEnd"/>
      <w:r w:rsidR="002E05B4" w:rsidRPr="00D87053">
        <w:t xml:space="preserve"> A</w:t>
      </w:r>
      <w:r w:rsidR="00440F0A" w:rsidRPr="00D87053">
        <w:t xml:space="preserve"> and</w:t>
      </w:r>
      <w:r w:rsidR="002E05B4" w:rsidRPr="00D87053">
        <w:t xml:space="preserve"> D</w:t>
      </w:r>
    </w:p>
    <w:p w14:paraId="12B8B45A" w14:textId="7C7B8DBF" w:rsidR="00FA2DA2" w:rsidRPr="00D87053" w:rsidRDefault="002E05B4" w:rsidP="00F21465">
      <w:pPr>
        <w:pStyle w:val="RSCH02PaperAuthorsandByline"/>
        <w:rPr>
          <w:vertAlign w:val="superscript"/>
        </w:rPr>
      </w:pPr>
      <w:proofErr w:type="spellStart"/>
      <w:r w:rsidRPr="00D87053">
        <w:t>Nika</w:t>
      </w:r>
      <w:proofErr w:type="spellEnd"/>
      <w:r w:rsidRPr="00D87053">
        <w:t xml:space="preserve"> </w:t>
      </w:r>
      <w:proofErr w:type="spellStart"/>
      <w:r w:rsidRPr="00D87053">
        <w:t>Anžiček</w:t>
      </w:r>
      <w:proofErr w:type="spellEnd"/>
      <w:proofErr w:type="gramStart"/>
      <w:r w:rsidRPr="00D87053">
        <w:t>,</w:t>
      </w:r>
      <w:r w:rsidRPr="00D87053">
        <w:rPr>
          <w:vertAlign w:val="superscript"/>
        </w:rPr>
        <w:t>†</w:t>
      </w:r>
      <w:proofErr w:type="gramEnd"/>
      <w:r w:rsidRPr="00D87053">
        <w:t xml:space="preserve"> Simon Williams,</w:t>
      </w:r>
      <w:r w:rsidRPr="00D87053">
        <w:rPr>
          <w:vertAlign w:val="superscript"/>
        </w:rPr>
        <w:t xml:space="preserve">† </w:t>
      </w:r>
      <w:r w:rsidRPr="00D87053">
        <w:t xml:space="preserve">Michael P. </w:t>
      </w:r>
      <w:proofErr w:type="spellStart"/>
      <w:r w:rsidRPr="00D87053">
        <w:t>Housden</w:t>
      </w:r>
      <w:proofErr w:type="spellEnd"/>
      <w:r w:rsidRPr="00D87053">
        <w:t xml:space="preserve"> and Ian Paterson*</w:t>
      </w:r>
      <w:r w:rsidRPr="00D87053">
        <w:rPr>
          <w:vertAlign w:val="superscript"/>
        </w:rPr>
        <w:t>[a]</w:t>
      </w:r>
    </w:p>
    <w:p w14:paraId="39ED0693" w14:textId="00F8020A" w:rsidR="00673839" w:rsidRPr="00D87053" w:rsidRDefault="00673839" w:rsidP="00673839">
      <w:pPr>
        <w:pStyle w:val="RSCB01ARTAbstract"/>
      </w:pPr>
      <w:bookmarkStart w:id="0" w:name="_GoBack"/>
      <w:r w:rsidRPr="00D87053">
        <w:t xml:space="preserve">The aplyronines are a family of antimitotic marine macrolides that disrupt cytoskeletal dynamics by dual targeting of both actin and tubulin. </w:t>
      </w:r>
      <w:r w:rsidRPr="00D87053">
        <w:rPr>
          <w:color w:val="000000"/>
        </w:rPr>
        <w:t xml:space="preserve">Given their picomolar cytotoxicity profile and unprecedented mode of action, the aplyronines represent an excellent candidate as a novel payload for the development of next-generation antibody-drug conjugates (ADCs) for cancer chemotherapy. </w:t>
      </w:r>
      <w:r w:rsidRPr="00D87053">
        <w:t xml:space="preserve">Enabled by an improved second-generation synthesis of the macrolactone core </w:t>
      </w:r>
      <w:r w:rsidRPr="00D87053">
        <w:rPr>
          <w:b/>
        </w:rPr>
        <w:t>5</w:t>
      </w:r>
      <w:r w:rsidRPr="00D87053">
        <w:t>, we have achieved the first total synthesis of the most potent congener aplyronine D together with a highly stereocontrolled synthesis of aplyronine A. To facilitate step econo</w:t>
      </w:r>
      <w:r w:rsidR="009A1CE2" w:rsidRPr="00D87053">
        <w:t>my, an adventurous site-selective</w:t>
      </w:r>
      <w:r w:rsidRPr="00D87053">
        <w:t xml:space="preserve"> esterification of the C7 hydroxyl group was performed to install the </w:t>
      </w:r>
      <w:r w:rsidRPr="00D87053">
        <w:rPr>
          <w:i/>
        </w:rPr>
        <w:t>N,N,O</w:t>
      </w:r>
      <w:r w:rsidRPr="00D87053">
        <w:t xml:space="preserve">-trimethylserine pharmacophore to directly afford aplyronines A and D. Toward the assembly of ADCs incorporating an aplyronine warhead, the C29-ester derivative </w:t>
      </w:r>
      <w:r w:rsidRPr="00D87053">
        <w:rPr>
          <w:b/>
        </w:rPr>
        <w:t>4</w:t>
      </w:r>
      <w:r w:rsidRPr="00D87053">
        <w:t xml:space="preserve"> featuring an Fmoc-amino substituted linker attached to the actin-binding tail region was also prepared by adapting this flexible endgame.</w:t>
      </w:r>
    </w:p>
    <w:bookmarkEnd w:id="0"/>
    <w:p w14:paraId="52EBAAF3" w14:textId="1B5E9C98" w:rsidR="00FA2DA2" w:rsidRPr="00D87053" w:rsidRDefault="002E05B4" w:rsidP="00FA2DA2">
      <w:pPr>
        <w:pStyle w:val="RSCB01ARTAbstract"/>
        <w:sectPr w:rsidR="00FA2DA2" w:rsidRPr="00D87053" w:rsidSect="00514CBA">
          <w:headerReference w:type="even" r:id="rId9"/>
          <w:headerReference w:type="default" r:id="rId10"/>
          <w:footerReference w:type="even" r:id="rId11"/>
          <w:footerReference w:type="default" r:id="rId12"/>
          <w:headerReference w:type="first" r:id="rId13"/>
          <w:footerReference w:type="first" r:id="rId14"/>
          <w:pgSz w:w="11907" w:h="16840" w:code="9"/>
          <w:pgMar w:top="1009" w:right="851" w:bottom="1758" w:left="851" w:header="851" w:footer="1049" w:gutter="0"/>
          <w:cols w:num="2" w:space="227" w:equalWidth="0">
            <w:col w:w="1985" w:space="227"/>
            <w:col w:w="7993"/>
          </w:cols>
          <w:titlePg/>
          <w:docGrid w:linePitch="360"/>
        </w:sectPr>
      </w:pPr>
      <w:r w:rsidRPr="00D87053">
        <w:t xml:space="preserve"> </w:t>
      </w:r>
    </w:p>
    <w:p w14:paraId="35C5BACC" w14:textId="45FBFBE7" w:rsidR="00FA2DA2" w:rsidRPr="00D87053" w:rsidRDefault="000B151A" w:rsidP="000F27AF">
      <w:pPr>
        <w:pStyle w:val="RSCB04AHeadingSection"/>
      </w:pPr>
      <w:r w:rsidRPr="00D87053">
        <w:lastRenderedPageBreak/>
        <w:t>Introduction</w:t>
      </w:r>
    </w:p>
    <w:p w14:paraId="60B86F7F" w14:textId="77777777" w:rsidR="00FA2DA2" w:rsidRPr="00D87053" w:rsidRDefault="00FA2DA2" w:rsidP="00FA2DA2">
      <w:pPr>
        <w:pStyle w:val="08ArticleText"/>
        <w:spacing w:line="240" w:lineRule="auto"/>
      </w:pPr>
    </w:p>
    <w:p w14:paraId="4572E850" w14:textId="77777777" w:rsidR="00440F0A" w:rsidRPr="00D87053" w:rsidRDefault="000B151A" w:rsidP="000B151A">
      <w:pPr>
        <w:jc w:val="both"/>
        <w:rPr>
          <w:kern w:val="21"/>
          <w:sz w:val="18"/>
          <w:szCs w:val="18"/>
        </w:rPr>
      </w:pPr>
      <w:r w:rsidRPr="00D87053">
        <w:rPr>
          <w:sz w:val="18"/>
          <w:szCs w:val="18"/>
        </w:rPr>
        <w:t>Natural products offer a rich source of potent bioactive compounds for the development of new drugs, particularly cytotoxic anticancer agents.</w:t>
      </w:r>
      <w:r w:rsidRPr="00D87053">
        <w:rPr>
          <w:sz w:val="18"/>
          <w:szCs w:val="18"/>
          <w:vertAlign w:val="superscript"/>
        </w:rPr>
        <w:t>1</w:t>
      </w:r>
      <w:r w:rsidRPr="00D87053">
        <w:rPr>
          <w:sz w:val="18"/>
          <w:szCs w:val="18"/>
        </w:rPr>
        <w:t xml:space="preserve"> Their therapeutic window can be enhanced by targeted drug delivery to tumour cells, where natural product derivatives such as the tubulin-binding agents </w:t>
      </w:r>
      <w:proofErr w:type="spellStart"/>
      <w:r w:rsidRPr="00D87053">
        <w:rPr>
          <w:sz w:val="18"/>
          <w:szCs w:val="18"/>
        </w:rPr>
        <w:t>maytansine</w:t>
      </w:r>
      <w:proofErr w:type="spellEnd"/>
      <w:r w:rsidRPr="00D87053">
        <w:rPr>
          <w:sz w:val="18"/>
          <w:szCs w:val="18"/>
        </w:rPr>
        <w:t xml:space="preserve"> and </w:t>
      </w:r>
      <w:proofErr w:type="spellStart"/>
      <w:r w:rsidRPr="00D87053">
        <w:rPr>
          <w:sz w:val="18"/>
          <w:szCs w:val="18"/>
        </w:rPr>
        <w:t>monomethyl</w:t>
      </w:r>
      <w:proofErr w:type="spellEnd"/>
      <w:r w:rsidRPr="00D87053">
        <w:rPr>
          <w:sz w:val="18"/>
          <w:szCs w:val="18"/>
        </w:rPr>
        <w:t xml:space="preserve"> </w:t>
      </w:r>
      <w:proofErr w:type="spellStart"/>
      <w:r w:rsidRPr="00D87053">
        <w:rPr>
          <w:sz w:val="18"/>
          <w:szCs w:val="18"/>
        </w:rPr>
        <w:t>auristatin</w:t>
      </w:r>
      <w:proofErr w:type="spellEnd"/>
      <w:r w:rsidRPr="00D87053">
        <w:rPr>
          <w:sz w:val="18"/>
          <w:szCs w:val="18"/>
        </w:rPr>
        <w:t xml:space="preserve"> E are clinically validated cytotoxic payloads for antibody-drug conjugates (ADCs)</w:t>
      </w:r>
      <w:proofErr w:type="gramStart"/>
      <w:r w:rsidRPr="00D87053">
        <w:rPr>
          <w:sz w:val="18"/>
          <w:szCs w:val="18"/>
        </w:rPr>
        <w:t>.</w:t>
      </w:r>
      <w:r w:rsidRPr="00D87053">
        <w:rPr>
          <w:sz w:val="18"/>
          <w:szCs w:val="18"/>
          <w:vertAlign w:val="superscript"/>
        </w:rPr>
        <w:t>2</w:t>
      </w:r>
      <w:proofErr w:type="gramEnd"/>
      <w:r w:rsidRPr="00D87053">
        <w:rPr>
          <w:sz w:val="18"/>
          <w:szCs w:val="18"/>
        </w:rPr>
        <w:t xml:space="preserve"> Other highly potent anticancer natural products with unique mechanisms of action have potential to be developed as novel ADC payloads, provided they can be obtained in useful quantities and modified to include a suitable linker for </w:t>
      </w:r>
      <w:proofErr w:type="spellStart"/>
      <w:r w:rsidRPr="00D87053">
        <w:rPr>
          <w:sz w:val="18"/>
          <w:szCs w:val="18"/>
        </w:rPr>
        <w:t>bioconjugation</w:t>
      </w:r>
      <w:proofErr w:type="spellEnd"/>
      <w:r w:rsidRPr="00D87053">
        <w:rPr>
          <w:sz w:val="18"/>
          <w:szCs w:val="18"/>
        </w:rPr>
        <w:t>.</w:t>
      </w:r>
      <w:r w:rsidRPr="00D87053">
        <w:rPr>
          <w:kern w:val="21"/>
          <w:sz w:val="18"/>
          <w:szCs w:val="18"/>
        </w:rPr>
        <w:t xml:space="preserve"> </w:t>
      </w:r>
    </w:p>
    <w:p w14:paraId="1E9A41B7" w14:textId="6447251F" w:rsidR="000B151A" w:rsidRPr="00D87053" w:rsidRDefault="000B151A" w:rsidP="000B151A">
      <w:pPr>
        <w:jc w:val="both"/>
        <w:rPr>
          <w:kern w:val="21"/>
          <w:sz w:val="18"/>
          <w:szCs w:val="18"/>
        </w:rPr>
      </w:pPr>
      <w:r w:rsidRPr="00D87053">
        <w:rPr>
          <w:kern w:val="21"/>
          <w:sz w:val="18"/>
          <w:szCs w:val="18"/>
        </w:rPr>
        <w:t xml:space="preserve">A promising novel </w:t>
      </w:r>
      <w:proofErr w:type="spellStart"/>
      <w:r w:rsidRPr="00D87053">
        <w:rPr>
          <w:kern w:val="21"/>
          <w:sz w:val="18"/>
          <w:szCs w:val="18"/>
        </w:rPr>
        <w:t>chemotype</w:t>
      </w:r>
      <w:proofErr w:type="spellEnd"/>
      <w:r w:rsidRPr="00D87053">
        <w:rPr>
          <w:kern w:val="21"/>
          <w:sz w:val="18"/>
          <w:szCs w:val="18"/>
        </w:rPr>
        <w:t xml:space="preserve"> for targeted delivery by ADCs are the </w:t>
      </w:r>
      <w:proofErr w:type="spellStart"/>
      <w:r w:rsidRPr="00D87053">
        <w:rPr>
          <w:kern w:val="21"/>
          <w:sz w:val="18"/>
          <w:szCs w:val="18"/>
        </w:rPr>
        <w:t>aplyronines</w:t>
      </w:r>
      <w:proofErr w:type="spellEnd"/>
      <w:r w:rsidRPr="00D87053">
        <w:rPr>
          <w:kern w:val="21"/>
          <w:sz w:val="18"/>
          <w:szCs w:val="18"/>
        </w:rPr>
        <w:t xml:space="preserve"> (Figure 1). </w:t>
      </w:r>
      <w:proofErr w:type="gramStart"/>
      <w:r w:rsidRPr="00D87053">
        <w:rPr>
          <w:kern w:val="21"/>
          <w:sz w:val="18"/>
          <w:szCs w:val="18"/>
        </w:rPr>
        <w:t xml:space="preserve">These complex </w:t>
      </w:r>
      <w:proofErr w:type="spellStart"/>
      <w:r w:rsidRPr="00D87053">
        <w:rPr>
          <w:kern w:val="21"/>
          <w:sz w:val="18"/>
          <w:szCs w:val="18"/>
        </w:rPr>
        <w:t>polyketide</w:t>
      </w:r>
      <w:proofErr w:type="spellEnd"/>
      <w:r w:rsidRPr="00D87053">
        <w:rPr>
          <w:kern w:val="21"/>
          <w:sz w:val="18"/>
          <w:szCs w:val="18"/>
        </w:rPr>
        <w:t xml:space="preserve"> metabolites were isolated by Yamada</w:t>
      </w:r>
      <w:proofErr w:type="gramEnd"/>
      <w:r w:rsidRPr="00D87053">
        <w:rPr>
          <w:kern w:val="21"/>
          <w:sz w:val="18"/>
          <w:szCs w:val="18"/>
        </w:rPr>
        <w:t xml:space="preserve"> and co-workers</w:t>
      </w:r>
      <w:r w:rsidRPr="00D87053">
        <w:rPr>
          <w:kern w:val="21"/>
          <w:sz w:val="18"/>
          <w:szCs w:val="18"/>
          <w:vertAlign w:val="superscript"/>
        </w:rPr>
        <w:t>3</w:t>
      </w:r>
      <w:r w:rsidRPr="00D87053">
        <w:rPr>
          <w:kern w:val="21"/>
          <w:sz w:val="18"/>
          <w:szCs w:val="18"/>
        </w:rPr>
        <w:t xml:space="preserve"> from the sea hare </w:t>
      </w:r>
      <w:proofErr w:type="spellStart"/>
      <w:r w:rsidRPr="00D87053">
        <w:rPr>
          <w:i/>
          <w:kern w:val="21"/>
          <w:sz w:val="18"/>
          <w:szCs w:val="18"/>
        </w:rPr>
        <w:t>Aplysia</w:t>
      </w:r>
      <w:proofErr w:type="spellEnd"/>
      <w:r w:rsidRPr="00D87053">
        <w:rPr>
          <w:kern w:val="21"/>
          <w:sz w:val="18"/>
          <w:szCs w:val="18"/>
        </w:rPr>
        <w:t xml:space="preserve"> </w:t>
      </w:r>
      <w:proofErr w:type="spellStart"/>
      <w:r w:rsidRPr="00D87053">
        <w:rPr>
          <w:i/>
          <w:kern w:val="21"/>
          <w:sz w:val="18"/>
          <w:szCs w:val="18"/>
        </w:rPr>
        <w:t>kurodai</w:t>
      </w:r>
      <w:proofErr w:type="spellEnd"/>
      <w:r w:rsidRPr="00D87053">
        <w:rPr>
          <w:kern w:val="21"/>
          <w:sz w:val="18"/>
          <w:szCs w:val="18"/>
        </w:rPr>
        <w:t xml:space="preserve">, a gastropod mollusc collected off the coast of the Mie prefecture in Japan. </w:t>
      </w:r>
      <w:r w:rsidRPr="00D87053">
        <w:rPr>
          <w:color w:val="000000"/>
          <w:sz w:val="18"/>
          <w:szCs w:val="18"/>
        </w:rPr>
        <w:t xml:space="preserve">From a molecular architecture perspective, the </w:t>
      </w:r>
      <w:proofErr w:type="spellStart"/>
      <w:r w:rsidRPr="00D87053">
        <w:rPr>
          <w:color w:val="000000"/>
          <w:sz w:val="18"/>
          <w:szCs w:val="18"/>
        </w:rPr>
        <w:t>aplyronines</w:t>
      </w:r>
      <w:proofErr w:type="spellEnd"/>
      <w:r w:rsidRPr="00D87053">
        <w:rPr>
          <w:color w:val="000000"/>
          <w:sz w:val="18"/>
          <w:szCs w:val="18"/>
        </w:rPr>
        <w:t xml:space="preserve"> are characterised by a highly substituted 24-membered </w:t>
      </w:r>
      <w:proofErr w:type="spellStart"/>
      <w:r w:rsidRPr="00D87053">
        <w:rPr>
          <w:color w:val="000000"/>
          <w:sz w:val="18"/>
          <w:szCs w:val="18"/>
        </w:rPr>
        <w:t>macrolactone</w:t>
      </w:r>
      <w:proofErr w:type="spellEnd"/>
      <w:r w:rsidRPr="00D87053">
        <w:rPr>
          <w:color w:val="000000"/>
          <w:sz w:val="18"/>
          <w:szCs w:val="18"/>
        </w:rPr>
        <w:t xml:space="preserve"> core, with an elaborate side chain terminating in an </w:t>
      </w:r>
      <w:r w:rsidRPr="00D87053">
        <w:rPr>
          <w:i/>
          <w:iCs/>
          <w:color w:val="000000"/>
          <w:sz w:val="18"/>
          <w:szCs w:val="18"/>
        </w:rPr>
        <w:t>N</w:t>
      </w:r>
      <w:r w:rsidRPr="00D87053">
        <w:rPr>
          <w:color w:val="000000"/>
          <w:sz w:val="18"/>
          <w:szCs w:val="18"/>
        </w:rPr>
        <w:t>-methyl-</w:t>
      </w:r>
      <w:r w:rsidRPr="00D87053">
        <w:rPr>
          <w:i/>
          <w:iCs/>
          <w:color w:val="000000"/>
          <w:sz w:val="18"/>
          <w:szCs w:val="18"/>
        </w:rPr>
        <w:t>N</w:t>
      </w:r>
      <w:r w:rsidRPr="00D87053">
        <w:rPr>
          <w:color w:val="000000"/>
          <w:sz w:val="18"/>
          <w:szCs w:val="18"/>
        </w:rPr>
        <w:t xml:space="preserve">-vinyl </w:t>
      </w:r>
      <w:proofErr w:type="spellStart"/>
      <w:r w:rsidRPr="00D87053">
        <w:rPr>
          <w:color w:val="000000"/>
          <w:sz w:val="18"/>
          <w:szCs w:val="18"/>
        </w:rPr>
        <w:t>formamide</w:t>
      </w:r>
      <w:proofErr w:type="spellEnd"/>
      <w:r w:rsidRPr="00D87053">
        <w:rPr>
          <w:color w:val="000000"/>
          <w:sz w:val="18"/>
          <w:szCs w:val="18"/>
        </w:rPr>
        <w:t xml:space="preserve"> moiety and an amino acid residue attached to C29. The most biologically active congeners, as </w:t>
      </w:r>
      <w:r w:rsidRPr="00D87053">
        <w:rPr>
          <w:color w:val="000000"/>
          <w:sz w:val="18"/>
          <w:szCs w:val="18"/>
        </w:rPr>
        <w:lastRenderedPageBreak/>
        <w:t xml:space="preserve">represented by </w:t>
      </w:r>
      <w:proofErr w:type="spellStart"/>
      <w:r w:rsidRPr="00D87053">
        <w:rPr>
          <w:color w:val="000000"/>
          <w:sz w:val="18"/>
          <w:szCs w:val="18"/>
        </w:rPr>
        <w:t>aplyronines</w:t>
      </w:r>
      <w:proofErr w:type="spellEnd"/>
      <w:r w:rsidRPr="00D87053">
        <w:rPr>
          <w:color w:val="000000"/>
          <w:sz w:val="18"/>
          <w:szCs w:val="18"/>
        </w:rPr>
        <w:t xml:space="preserve"> A (</w:t>
      </w:r>
      <w:r w:rsidRPr="00D87053">
        <w:rPr>
          <w:b/>
          <w:bCs/>
          <w:color w:val="000000"/>
          <w:sz w:val="18"/>
          <w:szCs w:val="18"/>
        </w:rPr>
        <w:t>1</w:t>
      </w:r>
      <w:r w:rsidRPr="00D87053">
        <w:rPr>
          <w:color w:val="000000"/>
          <w:sz w:val="18"/>
          <w:szCs w:val="18"/>
        </w:rPr>
        <w:t>) and D (</w:t>
      </w:r>
      <w:r w:rsidRPr="00D87053">
        <w:rPr>
          <w:b/>
          <w:bCs/>
          <w:color w:val="000000"/>
          <w:sz w:val="18"/>
          <w:szCs w:val="18"/>
        </w:rPr>
        <w:t>2</w:t>
      </w:r>
      <w:r w:rsidRPr="00D87053">
        <w:rPr>
          <w:color w:val="000000"/>
          <w:sz w:val="18"/>
          <w:szCs w:val="18"/>
        </w:rPr>
        <w:t xml:space="preserve">), also feature a signature </w:t>
      </w:r>
      <w:r w:rsidRPr="00D87053">
        <w:rPr>
          <w:i/>
          <w:iCs/>
          <w:color w:val="000000"/>
          <w:sz w:val="18"/>
          <w:szCs w:val="18"/>
        </w:rPr>
        <w:t>N</w:t>
      </w:r>
      <w:proofErr w:type="gramStart"/>
      <w:r w:rsidRPr="00D87053">
        <w:rPr>
          <w:i/>
          <w:iCs/>
          <w:color w:val="000000"/>
          <w:sz w:val="18"/>
          <w:szCs w:val="18"/>
        </w:rPr>
        <w:t>,N,O</w:t>
      </w:r>
      <w:proofErr w:type="gramEnd"/>
      <w:r w:rsidRPr="00D87053">
        <w:rPr>
          <w:color w:val="000000"/>
          <w:sz w:val="18"/>
          <w:szCs w:val="18"/>
        </w:rPr>
        <w:t>-</w:t>
      </w:r>
      <w:proofErr w:type="spellStart"/>
      <w:r w:rsidRPr="00D87053">
        <w:rPr>
          <w:color w:val="000000"/>
          <w:sz w:val="18"/>
          <w:szCs w:val="18"/>
        </w:rPr>
        <w:t>trimethylserine</w:t>
      </w:r>
      <w:proofErr w:type="spellEnd"/>
      <w:r w:rsidRPr="00D87053">
        <w:rPr>
          <w:color w:val="000000"/>
          <w:sz w:val="18"/>
          <w:szCs w:val="18"/>
        </w:rPr>
        <w:t xml:space="preserve"> residue attached to C7, which is generally</w:t>
      </w:r>
      <w:r w:rsidR="00F87A07" w:rsidRPr="00D87053">
        <w:rPr>
          <w:color w:val="000000"/>
          <w:sz w:val="18"/>
          <w:szCs w:val="18"/>
        </w:rPr>
        <w:t xml:space="preserve"> present as a mixture of </w:t>
      </w:r>
      <w:proofErr w:type="spellStart"/>
      <w:r w:rsidR="00F87A07" w:rsidRPr="00D87053">
        <w:rPr>
          <w:color w:val="000000"/>
          <w:sz w:val="18"/>
          <w:szCs w:val="18"/>
        </w:rPr>
        <w:t>epimers</w:t>
      </w:r>
      <w:proofErr w:type="spellEnd"/>
      <w:r w:rsidR="00F87A07" w:rsidRPr="00D87053">
        <w:rPr>
          <w:color w:val="000000"/>
          <w:sz w:val="18"/>
          <w:szCs w:val="18"/>
        </w:rPr>
        <w:t xml:space="preserve">. The configurations of the five alkenes and 17 </w:t>
      </w:r>
      <w:proofErr w:type="spellStart"/>
      <w:r w:rsidR="00F87A07" w:rsidRPr="00D87053">
        <w:rPr>
          <w:color w:val="000000"/>
          <w:sz w:val="18"/>
          <w:szCs w:val="18"/>
        </w:rPr>
        <w:t>stereocentres</w:t>
      </w:r>
      <w:proofErr w:type="spellEnd"/>
      <w:r w:rsidR="00F87A07" w:rsidRPr="00D87053">
        <w:rPr>
          <w:color w:val="000000"/>
          <w:sz w:val="18"/>
          <w:szCs w:val="18"/>
        </w:rPr>
        <w:t xml:space="preserve"> in </w:t>
      </w:r>
      <w:proofErr w:type="spellStart"/>
      <w:r w:rsidR="00F87A07" w:rsidRPr="00D87053">
        <w:rPr>
          <w:color w:val="000000"/>
          <w:sz w:val="18"/>
          <w:szCs w:val="18"/>
        </w:rPr>
        <w:t>aplyronine</w:t>
      </w:r>
      <w:proofErr w:type="spellEnd"/>
      <w:r w:rsidR="00F87A07" w:rsidRPr="00D87053">
        <w:rPr>
          <w:color w:val="000000"/>
          <w:sz w:val="18"/>
          <w:szCs w:val="18"/>
        </w:rPr>
        <w:t xml:space="preserve"> A were determined by detailed spectroscopic analysis in combination with chemical degradation and correlation with fragments prepared by </w:t>
      </w:r>
      <w:proofErr w:type="spellStart"/>
      <w:r w:rsidR="00F87A07" w:rsidRPr="00D87053">
        <w:rPr>
          <w:color w:val="000000"/>
          <w:sz w:val="18"/>
          <w:szCs w:val="18"/>
        </w:rPr>
        <w:t>enantioselective</w:t>
      </w:r>
      <w:proofErr w:type="spellEnd"/>
      <w:r w:rsidR="00F87A07" w:rsidRPr="00D87053">
        <w:rPr>
          <w:color w:val="000000"/>
          <w:sz w:val="18"/>
          <w:szCs w:val="18"/>
        </w:rPr>
        <w:t xml:space="preserve"> synthesis.</w:t>
      </w:r>
      <w:r w:rsidR="00F87A07" w:rsidRPr="00D87053">
        <w:rPr>
          <w:color w:val="000000"/>
          <w:sz w:val="18"/>
          <w:szCs w:val="18"/>
          <w:vertAlign w:val="superscript"/>
        </w:rPr>
        <w:t>4</w:t>
      </w:r>
      <w:r w:rsidR="00F87A07" w:rsidRPr="00D87053">
        <w:rPr>
          <w:color w:val="000000"/>
          <w:sz w:val="18"/>
          <w:szCs w:val="18"/>
        </w:rPr>
        <w:t xml:space="preserve"> The resulting </w:t>
      </w:r>
      <w:proofErr w:type="spellStart"/>
      <w:r w:rsidR="00F87A07" w:rsidRPr="00D87053">
        <w:rPr>
          <w:color w:val="000000"/>
          <w:sz w:val="18"/>
          <w:szCs w:val="18"/>
        </w:rPr>
        <w:t>stereochemical</w:t>
      </w:r>
      <w:proofErr w:type="spellEnd"/>
      <w:r w:rsidR="00F87A07" w:rsidRPr="00D87053">
        <w:rPr>
          <w:color w:val="000000"/>
          <w:sz w:val="18"/>
          <w:szCs w:val="18"/>
        </w:rPr>
        <w:t xml:space="preserve"> assignment was validated by the first total synthesis</w:t>
      </w:r>
      <w:r w:rsidR="00F87A07" w:rsidRPr="00D87053">
        <w:rPr>
          <w:color w:val="000000"/>
          <w:sz w:val="18"/>
          <w:szCs w:val="18"/>
          <w:vertAlign w:val="superscript"/>
        </w:rPr>
        <w:t>5</w:t>
      </w:r>
      <w:r w:rsidR="00F87A07" w:rsidRPr="00D87053">
        <w:rPr>
          <w:color w:val="000000"/>
          <w:sz w:val="18"/>
          <w:szCs w:val="18"/>
        </w:rPr>
        <w:t xml:space="preserve"> and the X-ray crystallographic analysis of its 1:1 complex with actin.</w:t>
      </w:r>
      <w:r w:rsidR="00F87A07" w:rsidRPr="00D87053">
        <w:rPr>
          <w:color w:val="000000"/>
          <w:sz w:val="18"/>
          <w:szCs w:val="18"/>
          <w:vertAlign w:val="superscript"/>
        </w:rPr>
        <w:t>6</w:t>
      </w:r>
      <w:r w:rsidR="00F87A07" w:rsidRPr="00D87053">
        <w:rPr>
          <w:color w:val="000000"/>
          <w:sz w:val="18"/>
          <w:szCs w:val="18"/>
        </w:rPr>
        <w:t xml:space="preserve"> Notably, the eight known members of the </w:t>
      </w:r>
      <w:proofErr w:type="spellStart"/>
      <w:r w:rsidR="00F87A07" w:rsidRPr="00D87053">
        <w:rPr>
          <w:color w:val="000000"/>
          <w:sz w:val="18"/>
          <w:szCs w:val="18"/>
        </w:rPr>
        <w:t>aplyronine</w:t>
      </w:r>
      <w:proofErr w:type="spellEnd"/>
      <w:r w:rsidR="00F87A07" w:rsidRPr="00D87053">
        <w:rPr>
          <w:color w:val="000000"/>
          <w:sz w:val="18"/>
          <w:szCs w:val="18"/>
        </w:rPr>
        <w:t xml:space="preserve"> family differ in the identity of the amino acid at C29 (</w:t>
      </w:r>
      <w:r w:rsidR="00F87A07" w:rsidRPr="00D87053">
        <w:rPr>
          <w:i/>
          <w:iCs/>
          <w:color w:val="000000"/>
          <w:sz w:val="18"/>
          <w:szCs w:val="18"/>
        </w:rPr>
        <w:t>N,N</w:t>
      </w:r>
      <w:r w:rsidR="00F87A07" w:rsidRPr="00D87053">
        <w:rPr>
          <w:color w:val="000000"/>
          <w:sz w:val="18"/>
          <w:szCs w:val="18"/>
        </w:rPr>
        <w:t>-</w:t>
      </w:r>
    </w:p>
    <w:p w14:paraId="1ED7D682" w14:textId="2A5AED10" w:rsidR="00EE3AFB" w:rsidRPr="00D87053" w:rsidRDefault="00C6531D" w:rsidP="00F87A07">
      <w:pPr>
        <w:pStyle w:val="RSCB02ArticleText"/>
        <w:spacing w:line="240" w:lineRule="atLeast"/>
        <w:jc w:val="center"/>
        <w:rPr>
          <w:rStyle w:val="06CHeading"/>
          <w:rFonts w:ascii="Calibri" w:hAnsi="Calibri"/>
          <w:b w:val="0"/>
          <w:smallCaps w:val="0"/>
        </w:rPr>
      </w:pPr>
      <w:r w:rsidRPr="00D87053">
        <w:rPr>
          <w:noProof/>
          <w:color w:val="000000"/>
          <w:lang w:val="en-US"/>
        </w:rPr>
        <w:drawing>
          <wp:inline distT="0" distB="0" distL="0" distR="0" wp14:anchorId="5A08B171" wp14:editId="15459B13">
            <wp:extent cx="2800350" cy="1803400"/>
            <wp:effectExtent l="0" t="0" r="0" b="0"/>
            <wp:docPr id="17"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2800350" cy="1803400"/>
                    </a:xfrm>
                    <a:prstGeom prst="rect">
                      <a:avLst/>
                    </a:prstGeom>
                    <a:noFill/>
                    <a:ln>
                      <a:noFill/>
                    </a:ln>
                  </pic:spPr>
                </pic:pic>
              </a:graphicData>
            </a:graphic>
          </wp:inline>
        </w:drawing>
      </w:r>
    </w:p>
    <w:p w14:paraId="7E7768CA" w14:textId="77777777" w:rsidR="000F27AF" w:rsidRPr="00D87053" w:rsidRDefault="000F27AF" w:rsidP="00F87A07">
      <w:pPr>
        <w:widowControl w:val="0"/>
        <w:autoSpaceDE w:val="0"/>
        <w:autoSpaceDN w:val="0"/>
        <w:adjustRightInd w:val="0"/>
        <w:spacing w:after="240"/>
        <w:rPr>
          <w:b/>
          <w:color w:val="000000"/>
          <w:sz w:val="18"/>
          <w:szCs w:val="18"/>
        </w:rPr>
      </w:pPr>
    </w:p>
    <w:p w14:paraId="32F3D802" w14:textId="77777777" w:rsidR="000F27AF" w:rsidRPr="00D87053" w:rsidRDefault="00F87A07" w:rsidP="000F27AF">
      <w:pPr>
        <w:widowControl w:val="0"/>
        <w:autoSpaceDE w:val="0"/>
        <w:autoSpaceDN w:val="0"/>
        <w:adjustRightInd w:val="0"/>
        <w:spacing w:after="240"/>
        <w:rPr>
          <w:color w:val="000000"/>
          <w:sz w:val="18"/>
          <w:szCs w:val="18"/>
        </w:rPr>
      </w:pPr>
      <w:r w:rsidRPr="00D87053">
        <w:rPr>
          <w:b/>
          <w:color w:val="000000"/>
          <w:sz w:val="18"/>
          <w:szCs w:val="18"/>
        </w:rPr>
        <w:t>Figure 1</w:t>
      </w:r>
      <w:r w:rsidRPr="00D87053">
        <w:rPr>
          <w:color w:val="000000"/>
          <w:sz w:val="18"/>
          <w:szCs w:val="18"/>
        </w:rPr>
        <w:t xml:space="preserve"> Structures of the </w:t>
      </w:r>
      <w:proofErr w:type="spellStart"/>
      <w:r w:rsidRPr="00D87053">
        <w:rPr>
          <w:color w:val="000000"/>
          <w:sz w:val="18"/>
          <w:szCs w:val="18"/>
        </w:rPr>
        <w:t>aplyronine</w:t>
      </w:r>
      <w:proofErr w:type="spellEnd"/>
      <w:r w:rsidRPr="00D87053">
        <w:rPr>
          <w:color w:val="000000"/>
          <w:sz w:val="18"/>
          <w:szCs w:val="18"/>
        </w:rPr>
        <w:t xml:space="preserve"> congeners </w:t>
      </w:r>
      <w:r w:rsidRPr="00D87053">
        <w:rPr>
          <w:b/>
          <w:bCs/>
          <w:color w:val="000000"/>
          <w:sz w:val="18"/>
          <w:szCs w:val="18"/>
        </w:rPr>
        <w:t>1</w:t>
      </w:r>
      <w:r w:rsidRPr="00D87053">
        <w:rPr>
          <w:color w:val="000000"/>
          <w:sz w:val="18"/>
          <w:szCs w:val="18"/>
        </w:rPr>
        <w:t>–</w:t>
      </w:r>
      <w:r w:rsidRPr="00D87053">
        <w:rPr>
          <w:b/>
          <w:bCs/>
          <w:color w:val="000000"/>
          <w:sz w:val="18"/>
          <w:szCs w:val="18"/>
        </w:rPr>
        <w:t>3</w:t>
      </w:r>
      <w:r w:rsidRPr="00D87053">
        <w:rPr>
          <w:color w:val="000000"/>
          <w:sz w:val="18"/>
          <w:szCs w:val="18"/>
        </w:rPr>
        <w:t xml:space="preserve"> and the linker-modified derivative </w:t>
      </w:r>
      <w:r w:rsidRPr="00D87053">
        <w:rPr>
          <w:b/>
          <w:bCs/>
          <w:color w:val="000000"/>
          <w:sz w:val="18"/>
          <w:szCs w:val="18"/>
        </w:rPr>
        <w:t>4</w:t>
      </w:r>
      <w:r w:rsidRPr="00D87053">
        <w:rPr>
          <w:color w:val="000000"/>
          <w:sz w:val="18"/>
          <w:szCs w:val="18"/>
        </w:rPr>
        <w:t xml:space="preserve">. </w:t>
      </w:r>
    </w:p>
    <w:p w14:paraId="52320DB4" w14:textId="77777777" w:rsidR="007015FC" w:rsidRPr="00D87053" w:rsidRDefault="007015FC" w:rsidP="000F27AF">
      <w:pPr>
        <w:widowControl w:val="0"/>
        <w:autoSpaceDE w:val="0"/>
        <w:autoSpaceDN w:val="0"/>
        <w:adjustRightInd w:val="0"/>
        <w:spacing w:after="240"/>
        <w:jc w:val="both"/>
        <w:rPr>
          <w:sz w:val="18"/>
          <w:szCs w:val="18"/>
        </w:rPr>
      </w:pPr>
    </w:p>
    <w:p w14:paraId="1018F8C2" w14:textId="4FB28829" w:rsidR="000F27AF" w:rsidRPr="00D87053" w:rsidRDefault="000F27AF" w:rsidP="000F27AF">
      <w:pPr>
        <w:widowControl w:val="0"/>
        <w:autoSpaceDE w:val="0"/>
        <w:autoSpaceDN w:val="0"/>
        <w:adjustRightInd w:val="0"/>
        <w:spacing w:after="240"/>
        <w:jc w:val="both"/>
      </w:pPr>
      <w:proofErr w:type="spellStart"/>
      <w:proofErr w:type="gramStart"/>
      <w:r w:rsidRPr="00D87053">
        <w:rPr>
          <w:sz w:val="18"/>
          <w:szCs w:val="18"/>
        </w:rPr>
        <w:lastRenderedPageBreak/>
        <w:t>dimethylalanine</w:t>
      </w:r>
      <w:proofErr w:type="spellEnd"/>
      <w:proofErr w:type="gramEnd"/>
      <w:r w:rsidRPr="00D87053">
        <w:rPr>
          <w:sz w:val="18"/>
          <w:szCs w:val="18"/>
        </w:rPr>
        <w:t>, N-</w:t>
      </w:r>
      <w:proofErr w:type="spellStart"/>
      <w:r w:rsidRPr="00D87053">
        <w:rPr>
          <w:sz w:val="18"/>
          <w:szCs w:val="18"/>
        </w:rPr>
        <w:t>methylalanine</w:t>
      </w:r>
      <w:proofErr w:type="spellEnd"/>
      <w:r w:rsidRPr="00D87053">
        <w:rPr>
          <w:sz w:val="18"/>
          <w:szCs w:val="18"/>
        </w:rPr>
        <w:t xml:space="preserve"> or N,N-</w:t>
      </w:r>
      <w:proofErr w:type="spellStart"/>
      <w:r w:rsidRPr="00D87053">
        <w:rPr>
          <w:sz w:val="18"/>
          <w:szCs w:val="18"/>
        </w:rPr>
        <w:t>dimethylglycine</w:t>
      </w:r>
      <w:proofErr w:type="spellEnd"/>
      <w:r w:rsidRPr="00D87053">
        <w:rPr>
          <w:sz w:val="18"/>
          <w:szCs w:val="18"/>
        </w:rPr>
        <w:t>) and whether the N,N,O-</w:t>
      </w:r>
      <w:proofErr w:type="spellStart"/>
      <w:r w:rsidRPr="00D87053">
        <w:rPr>
          <w:sz w:val="18"/>
          <w:szCs w:val="18"/>
        </w:rPr>
        <w:t>trimethylserine</w:t>
      </w:r>
      <w:proofErr w:type="spellEnd"/>
      <w:r w:rsidRPr="00D87053">
        <w:rPr>
          <w:sz w:val="18"/>
          <w:szCs w:val="18"/>
        </w:rPr>
        <w:t xml:space="preserve"> is attached at C7 or C9, or omitted altogether. These permutations in the position and identity of the amino acids can lead to marked SAR differences, e.g. </w:t>
      </w:r>
      <w:proofErr w:type="spellStart"/>
      <w:r w:rsidRPr="00D87053">
        <w:rPr>
          <w:sz w:val="18"/>
          <w:szCs w:val="18"/>
        </w:rPr>
        <w:t>aplyronine</w:t>
      </w:r>
      <w:proofErr w:type="spellEnd"/>
      <w:r w:rsidRPr="00D87053">
        <w:rPr>
          <w:sz w:val="18"/>
          <w:szCs w:val="18"/>
        </w:rPr>
        <w:t xml:space="preserve"> C (3) lacking the N</w:t>
      </w:r>
      <w:proofErr w:type="gramStart"/>
      <w:r w:rsidRPr="00D87053">
        <w:rPr>
          <w:sz w:val="18"/>
          <w:szCs w:val="18"/>
        </w:rPr>
        <w:t>,N,O</w:t>
      </w:r>
      <w:proofErr w:type="gramEnd"/>
      <w:r w:rsidRPr="00D87053">
        <w:rPr>
          <w:sz w:val="18"/>
          <w:szCs w:val="18"/>
        </w:rPr>
        <w:t>-</w:t>
      </w:r>
      <w:proofErr w:type="spellStart"/>
      <w:r w:rsidRPr="00D87053">
        <w:rPr>
          <w:sz w:val="18"/>
          <w:szCs w:val="18"/>
        </w:rPr>
        <w:t>trimethylserine</w:t>
      </w:r>
      <w:proofErr w:type="spellEnd"/>
      <w:r w:rsidRPr="00D87053">
        <w:rPr>
          <w:sz w:val="18"/>
          <w:szCs w:val="18"/>
        </w:rPr>
        <w:t xml:space="preserve"> moiety is around two orders of</w:t>
      </w:r>
      <w:r w:rsidRPr="00D87053">
        <w:t xml:space="preserve"> </w:t>
      </w:r>
      <w:r w:rsidRPr="00D87053">
        <w:rPr>
          <w:sz w:val="18"/>
          <w:szCs w:val="18"/>
        </w:rPr>
        <w:t xml:space="preserve">magnitude less cytotoxic than </w:t>
      </w:r>
      <w:proofErr w:type="spellStart"/>
      <w:r w:rsidRPr="00D87053">
        <w:rPr>
          <w:sz w:val="18"/>
          <w:szCs w:val="18"/>
        </w:rPr>
        <w:t>aplyronines</w:t>
      </w:r>
      <w:proofErr w:type="spellEnd"/>
      <w:r w:rsidRPr="00D87053">
        <w:rPr>
          <w:sz w:val="18"/>
          <w:szCs w:val="18"/>
        </w:rPr>
        <w:t xml:space="preserve"> A</w:t>
      </w:r>
      <w:r w:rsidRPr="00D87053">
        <w:t xml:space="preserve"> and D.</w:t>
      </w:r>
    </w:p>
    <w:p w14:paraId="7C6D663A" w14:textId="0BF7B370" w:rsidR="00F51C7C" w:rsidRPr="00D87053" w:rsidRDefault="00EC03B8" w:rsidP="00F51C7C">
      <w:pPr>
        <w:widowControl w:val="0"/>
        <w:autoSpaceDE w:val="0"/>
        <w:autoSpaceDN w:val="0"/>
        <w:adjustRightInd w:val="0"/>
        <w:spacing w:after="240"/>
        <w:jc w:val="both"/>
        <w:rPr>
          <w:color w:val="000000"/>
          <w:sz w:val="18"/>
          <w:szCs w:val="18"/>
        </w:rPr>
      </w:pPr>
      <w:r w:rsidRPr="00D87053">
        <w:rPr>
          <w:color w:val="000000"/>
          <w:sz w:val="18"/>
          <w:szCs w:val="18"/>
        </w:rPr>
        <w:t xml:space="preserve">The </w:t>
      </w:r>
      <w:proofErr w:type="spellStart"/>
      <w:r w:rsidRPr="00D87053">
        <w:rPr>
          <w:color w:val="000000"/>
          <w:sz w:val="18"/>
          <w:szCs w:val="18"/>
        </w:rPr>
        <w:t>aplyronines</w:t>
      </w:r>
      <w:proofErr w:type="spellEnd"/>
      <w:r w:rsidRPr="00D87053">
        <w:rPr>
          <w:color w:val="000000"/>
          <w:sz w:val="18"/>
          <w:szCs w:val="18"/>
        </w:rPr>
        <w:t xml:space="preserve"> represent potential clinical candidates in cancer chemotherapy, although there are severe supply issues impacting</w:t>
      </w:r>
      <w:r w:rsidR="00F51C7C" w:rsidRPr="00D87053">
        <w:rPr>
          <w:color w:val="000000"/>
          <w:sz w:val="18"/>
          <w:szCs w:val="18"/>
        </w:rPr>
        <w:t xml:space="preserve"> on their further development. On testing in the US National Cancer Institute primary screen, </w:t>
      </w:r>
      <w:proofErr w:type="spellStart"/>
      <w:r w:rsidR="00F51C7C" w:rsidRPr="00D87053">
        <w:rPr>
          <w:color w:val="000000"/>
          <w:sz w:val="18"/>
          <w:szCs w:val="18"/>
        </w:rPr>
        <w:t>aplyronine</w:t>
      </w:r>
      <w:proofErr w:type="spellEnd"/>
      <w:r w:rsidR="00F51C7C" w:rsidRPr="00D87053">
        <w:rPr>
          <w:color w:val="000000"/>
          <w:sz w:val="18"/>
          <w:szCs w:val="18"/>
        </w:rPr>
        <w:t xml:space="preserve"> A (NSC687160) displayed impressive sub-</w:t>
      </w:r>
      <w:proofErr w:type="spellStart"/>
      <w:r w:rsidR="00F51C7C" w:rsidRPr="00D87053">
        <w:rPr>
          <w:color w:val="000000"/>
          <w:sz w:val="18"/>
          <w:szCs w:val="18"/>
        </w:rPr>
        <w:t>nanomolar</w:t>
      </w:r>
      <w:proofErr w:type="spellEnd"/>
      <w:r w:rsidR="00F51C7C" w:rsidRPr="00D87053">
        <w:rPr>
          <w:color w:val="000000"/>
          <w:sz w:val="18"/>
          <w:szCs w:val="18"/>
        </w:rPr>
        <w:t xml:space="preserve"> </w:t>
      </w:r>
      <w:proofErr w:type="spellStart"/>
      <w:r w:rsidR="00F51C7C" w:rsidRPr="00D87053">
        <w:rPr>
          <w:color w:val="000000"/>
          <w:sz w:val="18"/>
          <w:szCs w:val="18"/>
        </w:rPr>
        <w:t>antiproliferative</w:t>
      </w:r>
      <w:proofErr w:type="spellEnd"/>
      <w:r w:rsidR="00F51C7C" w:rsidRPr="00D87053">
        <w:rPr>
          <w:color w:val="000000"/>
          <w:sz w:val="18"/>
          <w:szCs w:val="18"/>
        </w:rPr>
        <w:t xml:space="preserve"> activity (mean GI</w:t>
      </w:r>
      <w:r w:rsidR="00F51C7C" w:rsidRPr="00D87053">
        <w:rPr>
          <w:color w:val="000000"/>
          <w:sz w:val="18"/>
          <w:szCs w:val="18"/>
          <w:vertAlign w:val="subscript"/>
        </w:rPr>
        <w:t>50</w:t>
      </w:r>
      <w:r w:rsidR="00F51C7C" w:rsidRPr="00D87053">
        <w:rPr>
          <w:color w:val="000000"/>
          <w:sz w:val="18"/>
          <w:szCs w:val="18"/>
        </w:rPr>
        <w:t xml:space="preserve"> = 0.2 </w:t>
      </w:r>
      <w:proofErr w:type="spellStart"/>
      <w:r w:rsidR="00F51C7C" w:rsidRPr="00D87053">
        <w:rPr>
          <w:color w:val="000000"/>
          <w:sz w:val="18"/>
          <w:szCs w:val="18"/>
        </w:rPr>
        <w:t>nM</w:t>
      </w:r>
      <w:proofErr w:type="spellEnd"/>
      <w:r w:rsidR="00F51C7C" w:rsidRPr="00D87053">
        <w:rPr>
          <w:color w:val="000000"/>
          <w:sz w:val="18"/>
          <w:szCs w:val="18"/>
        </w:rPr>
        <w:t>) in the 60 cell line panel.</w:t>
      </w:r>
      <w:r w:rsidR="00F51C7C" w:rsidRPr="00D87053">
        <w:rPr>
          <w:color w:val="000000"/>
          <w:sz w:val="18"/>
          <w:szCs w:val="18"/>
          <w:vertAlign w:val="superscript"/>
        </w:rPr>
        <w:t>2a</w:t>
      </w:r>
      <w:r w:rsidR="00F51C7C" w:rsidRPr="00D87053">
        <w:rPr>
          <w:color w:val="000000"/>
          <w:sz w:val="18"/>
          <w:szCs w:val="18"/>
        </w:rPr>
        <w:t xml:space="preserve"> Moreover, the </w:t>
      </w:r>
      <w:r w:rsidR="00F51C7C" w:rsidRPr="00D87053">
        <w:rPr>
          <w:i/>
          <w:iCs/>
          <w:color w:val="000000"/>
          <w:sz w:val="18"/>
          <w:szCs w:val="18"/>
        </w:rPr>
        <w:t xml:space="preserve">in vivo </w:t>
      </w:r>
      <w:r w:rsidR="00F51C7C" w:rsidRPr="00D87053">
        <w:rPr>
          <w:color w:val="000000"/>
          <w:sz w:val="18"/>
          <w:szCs w:val="18"/>
        </w:rPr>
        <w:t xml:space="preserve">efficacy of </w:t>
      </w:r>
      <w:proofErr w:type="spellStart"/>
      <w:r w:rsidR="00F51C7C" w:rsidRPr="00D87053">
        <w:rPr>
          <w:color w:val="000000"/>
          <w:sz w:val="18"/>
          <w:szCs w:val="18"/>
        </w:rPr>
        <w:t>aplyronine</w:t>
      </w:r>
      <w:proofErr w:type="spellEnd"/>
      <w:r w:rsidR="00F51C7C" w:rsidRPr="00D87053">
        <w:rPr>
          <w:color w:val="000000"/>
          <w:sz w:val="18"/>
          <w:szCs w:val="18"/>
        </w:rPr>
        <w:t xml:space="preserve"> A was demonstrated against a range of five implanted tumour types in mouse </w:t>
      </w:r>
      <w:proofErr w:type="spellStart"/>
      <w:r w:rsidR="00F51C7C" w:rsidRPr="00D87053">
        <w:rPr>
          <w:color w:val="000000"/>
          <w:sz w:val="18"/>
          <w:szCs w:val="18"/>
        </w:rPr>
        <w:t>xenograft</w:t>
      </w:r>
      <w:proofErr w:type="spellEnd"/>
      <w:r w:rsidR="00F51C7C" w:rsidRPr="00D87053">
        <w:rPr>
          <w:color w:val="000000"/>
          <w:sz w:val="18"/>
          <w:szCs w:val="18"/>
        </w:rPr>
        <w:t xml:space="preserve"> models, with high survival rates observed for Lewis lung carcinoma and P388 leukaemia.</w:t>
      </w:r>
      <w:r w:rsidR="00F51C7C" w:rsidRPr="00D87053">
        <w:rPr>
          <w:color w:val="000000"/>
          <w:sz w:val="18"/>
          <w:szCs w:val="18"/>
          <w:vertAlign w:val="superscript"/>
        </w:rPr>
        <w:t>3a</w:t>
      </w:r>
      <w:proofErr w:type="gramStart"/>
      <w:r w:rsidR="00F51C7C" w:rsidRPr="00D87053">
        <w:rPr>
          <w:color w:val="000000"/>
          <w:sz w:val="18"/>
          <w:szCs w:val="18"/>
          <w:vertAlign w:val="superscript"/>
        </w:rPr>
        <w:t>,b</w:t>
      </w:r>
      <w:proofErr w:type="gramEnd"/>
      <w:r w:rsidR="00F51C7C" w:rsidRPr="00D87053">
        <w:rPr>
          <w:color w:val="000000"/>
          <w:position w:val="13"/>
          <w:sz w:val="18"/>
          <w:szCs w:val="18"/>
        </w:rPr>
        <w:t xml:space="preserve"> </w:t>
      </w:r>
      <w:r w:rsidR="00F51C7C" w:rsidRPr="00D87053">
        <w:rPr>
          <w:color w:val="000000"/>
          <w:sz w:val="18"/>
          <w:szCs w:val="18"/>
        </w:rPr>
        <w:t xml:space="preserve">Intriguingly, the minor congener </w:t>
      </w:r>
      <w:proofErr w:type="spellStart"/>
      <w:r w:rsidR="00F51C7C" w:rsidRPr="00D87053">
        <w:rPr>
          <w:color w:val="000000"/>
          <w:sz w:val="18"/>
          <w:szCs w:val="18"/>
        </w:rPr>
        <w:t>aplyronine</w:t>
      </w:r>
      <w:proofErr w:type="spellEnd"/>
      <w:r w:rsidR="00F51C7C" w:rsidRPr="00D87053">
        <w:rPr>
          <w:color w:val="000000"/>
          <w:sz w:val="18"/>
          <w:szCs w:val="18"/>
        </w:rPr>
        <w:t xml:space="preserve"> D, displaying a structural variation in the amino acid residue at C29, was later reported to possess even greater cytotoxicity than </w:t>
      </w:r>
      <w:proofErr w:type="spellStart"/>
      <w:r w:rsidR="00F51C7C" w:rsidRPr="00D87053">
        <w:rPr>
          <w:color w:val="000000"/>
          <w:sz w:val="18"/>
          <w:szCs w:val="18"/>
        </w:rPr>
        <w:t>aplyronine</w:t>
      </w:r>
      <w:proofErr w:type="spellEnd"/>
      <w:r w:rsidR="00F51C7C" w:rsidRPr="00D87053">
        <w:rPr>
          <w:color w:val="000000"/>
          <w:sz w:val="18"/>
          <w:szCs w:val="18"/>
        </w:rPr>
        <w:t xml:space="preserve"> A (</w:t>
      </w:r>
      <w:r w:rsidR="00F51C7C" w:rsidRPr="00D87053">
        <w:rPr>
          <w:i/>
          <w:color w:val="000000"/>
          <w:sz w:val="18"/>
          <w:szCs w:val="18"/>
        </w:rPr>
        <w:t>e.g.</w:t>
      </w:r>
      <w:r w:rsidR="00F51C7C" w:rsidRPr="00D87053">
        <w:rPr>
          <w:color w:val="000000"/>
          <w:sz w:val="18"/>
          <w:szCs w:val="18"/>
        </w:rPr>
        <w:t xml:space="preserve"> GI</w:t>
      </w:r>
      <w:r w:rsidR="00F51C7C" w:rsidRPr="00D87053">
        <w:rPr>
          <w:color w:val="000000"/>
          <w:sz w:val="18"/>
          <w:szCs w:val="18"/>
          <w:vertAlign w:val="subscript"/>
        </w:rPr>
        <w:t>50</w:t>
      </w:r>
      <w:r w:rsidR="00F51C7C" w:rsidRPr="00D87053">
        <w:rPr>
          <w:color w:val="000000"/>
          <w:sz w:val="18"/>
          <w:szCs w:val="18"/>
        </w:rPr>
        <w:t xml:space="preserve"> of 0.071 </w:t>
      </w:r>
      <w:proofErr w:type="spellStart"/>
      <w:r w:rsidR="00F51C7C" w:rsidRPr="00D87053">
        <w:rPr>
          <w:color w:val="000000"/>
          <w:sz w:val="18"/>
          <w:szCs w:val="18"/>
        </w:rPr>
        <w:t>nM</w:t>
      </w:r>
      <w:proofErr w:type="spellEnd"/>
      <w:r w:rsidR="00F51C7C" w:rsidRPr="00D87053">
        <w:rPr>
          <w:color w:val="000000"/>
          <w:sz w:val="18"/>
          <w:szCs w:val="18"/>
        </w:rPr>
        <w:t xml:space="preserve"> for </w:t>
      </w:r>
      <w:r w:rsidR="00F51C7C" w:rsidRPr="00D87053">
        <w:rPr>
          <w:b/>
          <w:bCs/>
          <w:color w:val="000000"/>
          <w:sz w:val="18"/>
          <w:szCs w:val="18"/>
        </w:rPr>
        <w:t xml:space="preserve">2 </w:t>
      </w:r>
      <w:proofErr w:type="spellStart"/>
      <w:r w:rsidR="00F51C7C" w:rsidRPr="00D87053">
        <w:rPr>
          <w:i/>
          <w:iCs/>
          <w:color w:val="000000"/>
          <w:sz w:val="18"/>
          <w:szCs w:val="18"/>
        </w:rPr>
        <w:t>vs</w:t>
      </w:r>
      <w:proofErr w:type="spellEnd"/>
      <w:r w:rsidR="00F51C7C" w:rsidRPr="00D87053">
        <w:rPr>
          <w:i/>
          <w:iCs/>
          <w:color w:val="000000"/>
          <w:sz w:val="18"/>
          <w:szCs w:val="18"/>
        </w:rPr>
        <w:t xml:space="preserve"> </w:t>
      </w:r>
      <w:r w:rsidR="00F51C7C" w:rsidRPr="00D87053">
        <w:rPr>
          <w:iCs/>
          <w:color w:val="000000"/>
          <w:sz w:val="18"/>
          <w:szCs w:val="18"/>
        </w:rPr>
        <w:t>0.</w:t>
      </w:r>
      <w:r w:rsidR="00F51C7C" w:rsidRPr="00D87053">
        <w:rPr>
          <w:color w:val="000000"/>
          <w:sz w:val="18"/>
          <w:szCs w:val="18"/>
        </w:rPr>
        <w:t xml:space="preserve">45 </w:t>
      </w:r>
      <w:proofErr w:type="spellStart"/>
      <w:r w:rsidR="00F51C7C" w:rsidRPr="00D87053">
        <w:rPr>
          <w:color w:val="000000"/>
          <w:sz w:val="18"/>
          <w:szCs w:val="18"/>
        </w:rPr>
        <w:t>nM</w:t>
      </w:r>
      <w:proofErr w:type="spellEnd"/>
      <w:r w:rsidR="00F51C7C" w:rsidRPr="00D87053">
        <w:rPr>
          <w:color w:val="000000"/>
          <w:sz w:val="18"/>
          <w:szCs w:val="18"/>
        </w:rPr>
        <w:t xml:space="preserve"> for </w:t>
      </w:r>
      <w:r w:rsidR="00F51C7C" w:rsidRPr="00D87053">
        <w:rPr>
          <w:b/>
          <w:bCs/>
          <w:color w:val="000000"/>
          <w:sz w:val="18"/>
          <w:szCs w:val="18"/>
        </w:rPr>
        <w:t xml:space="preserve">1 </w:t>
      </w:r>
      <w:r w:rsidR="00F51C7C" w:rsidRPr="00D87053">
        <w:rPr>
          <w:color w:val="000000"/>
          <w:sz w:val="18"/>
          <w:szCs w:val="18"/>
        </w:rPr>
        <w:t>in the HeLa-S3 cervical cancer cell line).</w:t>
      </w:r>
      <w:r w:rsidR="00F51C7C" w:rsidRPr="00D87053">
        <w:rPr>
          <w:color w:val="000000"/>
          <w:sz w:val="18"/>
          <w:szCs w:val="18"/>
          <w:vertAlign w:val="superscript"/>
        </w:rPr>
        <w:t>3c</w:t>
      </w:r>
      <w:r w:rsidR="00F51C7C" w:rsidRPr="00D87053">
        <w:rPr>
          <w:color w:val="000000"/>
          <w:position w:val="13"/>
          <w:sz w:val="18"/>
          <w:szCs w:val="18"/>
        </w:rPr>
        <w:t xml:space="preserve"> </w:t>
      </w:r>
      <w:r w:rsidR="00F51C7C" w:rsidRPr="00D87053">
        <w:rPr>
          <w:color w:val="000000"/>
          <w:sz w:val="18"/>
          <w:szCs w:val="18"/>
        </w:rPr>
        <w:t xml:space="preserve">The </w:t>
      </w:r>
      <w:proofErr w:type="spellStart"/>
      <w:r w:rsidR="00F51C7C" w:rsidRPr="00D87053">
        <w:rPr>
          <w:color w:val="000000"/>
          <w:sz w:val="18"/>
          <w:szCs w:val="18"/>
        </w:rPr>
        <w:t>aplyronines</w:t>
      </w:r>
      <w:proofErr w:type="spellEnd"/>
      <w:r w:rsidR="00F51C7C" w:rsidRPr="00D87053">
        <w:rPr>
          <w:color w:val="000000"/>
          <w:sz w:val="18"/>
          <w:szCs w:val="18"/>
        </w:rPr>
        <w:t xml:space="preserve"> are known to primarily function as small </w:t>
      </w:r>
      <w:r w:rsidR="00F51C7C" w:rsidRPr="00D87053">
        <w:rPr>
          <w:bCs/>
          <w:iCs/>
          <w:color w:val="000000"/>
          <w:sz w:val="18"/>
          <w:szCs w:val="18"/>
        </w:rPr>
        <w:t>molecule mimics of actin-binding proteins,</w:t>
      </w:r>
      <w:r w:rsidR="00F51C7C" w:rsidRPr="00D87053">
        <w:rPr>
          <w:color w:val="000000"/>
          <w:sz w:val="18"/>
          <w:szCs w:val="18"/>
          <w:vertAlign w:val="superscript"/>
        </w:rPr>
        <w:t>6-8</w:t>
      </w:r>
      <w:r w:rsidR="00F51C7C" w:rsidRPr="00D87053">
        <w:rPr>
          <w:bCs/>
          <w:iCs/>
          <w:color w:val="000000"/>
          <w:sz w:val="18"/>
          <w:szCs w:val="18"/>
        </w:rPr>
        <w:t xml:space="preserve"> disrupting actin dynamics by severing F-actin and sequestering G-actin. </w:t>
      </w:r>
      <w:r w:rsidR="00F51C7C" w:rsidRPr="00D87053">
        <w:rPr>
          <w:color w:val="000000"/>
          <w:sz w:val="18"/>
          <w:szCs w:val="18"/>
        </w:rPr>
        <w:t xml:space="preserve">While the details of the actin-binding interaction of the </w:t>
      </w:r>
      <w:proofErr w:type="spellStart"/>
      <w:r w:rsidR="00F51C7C" w:rsidRPr="00D87053">
        <w:rPr>
          <w:color w:val="000000"/>
          <w:sz w:val="18"/>
          <w:szCs w:val="18"/>
        </w:rPr>
        <w:t>aplyronines</w:t>
      </w:r>
      <w:proofErr w:type="spellEnd"/>
      <w:r w:rsidR="00F51C7C" w:rsidRPr="00D87053">
        <w:rPr>
          <w:color w:val="000000"/>
          <w:sz w:val="18"/>
          <w:szCs w:val="18"/>
        </w:rPr>
        <w:t xml:space="preserve"> have been well characterised,</w:t>
      </w:r>
      <w:r w:rsidR="00F51C7C" w:rsidRPr="00D87053">
        <w:rPr>
          <w:color w:val="000000"/>
          <w:position w:val="13"/>
          <w:sz w:val="18"/>
          <w:szCs w:val="18"/>
        </w:rPr>
        <w:t xml:space="preserve"> </w:t>
      </w:r>
      <w:r w:rsidR="00F51C7C" w:rsidRPr="00D87053">
        <w:rPr>
          <w:color w:val="000000"/>
          <w:sz w:val="18"/>
          <w:szCs w:val="18"/>
        </w:rPr>
        <w:t>the exceptional cytotoxicity has recently been shown to arise from interference with protein-protein interactions, through the formation</w:t>
      </w:r>
      <w:r w:rsidR="00F51C7C" w:rsidRPr="00D87053">
        <w:rPr>
          <w:rFonts w:cs="Calibri Bold Italic"/>
          <w:color w:val="000000"/>
          <w:sz w:val="18"/>
          <w:szCs w:val="18"/>
        </w:rPr>
        <w:t xml:space="preserve"> </w:t>
      </w:r>
      <w:r w:rsidR="00F51C7C" w:rsidRPr="00D87053">
        <w:rPr>
          <w:color w:val="000000"/>
          <w:sz w:val="18"/>
          <w:szCs w:val="18"/>
        </w:rPr>
        <w:t xml:space="preserve">of a </w:t>
      </w:r>
      <w:proofErr w:type="spellStart"/>
      <w:r w:rsidR="00F51C7C" w:rsidRPr="00D87053">
        <w:rPr>
          <w:color w:val="000000"/>
          <w:sz w:val="18"/>
          <w:szCs w:val="18"/>
        </w:rPr>
        <w:t>heterotrimeric</w:t>
      </w:r>
      <w:proofErr w:type="spellEnd"/>
      <w:r w:rsidR="00F51C7C" w:rsidRPr="00D87053">
        <w:rPr>
          <w:color w:val="000000"/>
          <w:sz w:val="18"/>
          <w:szCs w:val="18"/>
        </w:rPr>
        <w:t xml:space="preserve"> complex of </w:t>
      </w:r>
      <w:proofErr w:type="spellStart"/>
      <w:r w:rsidR="00F51C7C" w:rsidRPr="00D87053">
        <w:rPr>
          <w:color w:val="000000"/>
          <w:sz w:val="18"/>
          <w:szCs w:val="18"/>
        </w:rPr>
        <w:t>aplyronine</w:t>
      </w:r>
      <w:proofErr w:type="spellEnd"/>
      <w:r w:rsidR="00F51C7C" w:rsidRPr="00D87053">
        <w:rPr>
          <w:color w:val="000000"/>
          <w:sz w:val="18"/>
          <w:szCs w:val="18"/>
        </w:rPr>
        <w:t xml:space="preserve"> A with actin and tubulin, synergistically disrupting cytoskeletal dynamics.</w:t>
      </w:r>
      <w:r w:rsidR="00F51C7C" w:rsidRPr="00D87053">
        <w:rPr>
          <w:color w:val="000000"/>
          <w:sz w:val="18"/>
          <w:szCs w:val="18"/>
          <w:vertAlign w:val="superscript"/>
        </w:rPr>
        <w:t>9</w:t>
      </w:r>
      <w:r w:rsidR="00F51C7C" w:rsidRPr="00D87053">
        <w:rPr>
          <w:color w:val="000000"/>
          <w:sz w:val="18"/>
          <w:szCs w:val="18"/>
        </w:rPr>
        <w:t xml:space="preserve"> Although the precise nature of these interactions and the associated binding site on tubulin of the initially formed actin-</w:t>
      </w:r>
      <w:proofErr w:type="spellStart"/>
      <w:r w:rsidR="00F51C7C" w:rsidRPr="00D87053">
        <w:rPr>
          <w:color w:val="000000"/>
          <w:sz w:val="18"/>
          <w:szCs w:val="18"/>
        </w:rPr>
        <w:t>aplyronine</w:t>
      </w:r>
      <w:proofErr w:type="spellEnd"/>
      <w:r w:rsidR="00F51C7C" w:rsidRPr="00D87053">
        <w:rPr>
          <w:color w:val="000000"/>
          <w:sz w:val="18"/>
          <w:szCs w:val="18"/>
        </w:rPr>
        <w:t xml:space="preserve"> complex are yet to be determined, this</w:t>
      </w:r>
      <w:r w:rsidR="00F51C7C" w:rsidRPr="00D87053">
        <w:rPr>
          <w:noProof/>
          <w:color w:val="000000"/>
          <w:sz w:val="18"/>
          <w:szCs w:val="18"/>
          <w:lang w:val="en-US"/>
        </w:rPr>
        <w:t xml:space="preserve"> </w:t>
      </w:r>
      <w:r w:rsidR="00F51C7C" w:rsidRPr="00D87053">
        <w:rPr>
          <w:color w:val="000000"/>
          <w:sz w:val="18"/>
          <w:szCs w:val="18"/>
        </w:rPr>
        <w:t>dual protein-targeting mode is unprecedented amongst antimitotic natural products.</w:t>
      </w:r>
      <w:r w:rsidR="00F51C7C" w:rsidRPr="00D87053">
        <w:rPr>
          <w:color w:val="000000"/>
          <w:sz w:val="18"/>
          <w:szCs w:val="18"/>
          <w:vertAlign w:val="superscript"/>
        </w:rPr>
        <w:t>10</w:t>
      </w:r>
      <w:r w:rsidR="00F51C7C" w:rsidRPr="00D87053">
        <w:rPr>
          <w:color w:val="000000"/>
          <w:sz w:val="18"/>
          <w:szCs w:val="18"/>
        </w:rPr>
        <w:t xml:space="preserve"> The combination of exceptional potency and a unique mechanism of action make the </w:t>
      </w:r>
      <w:proofErr w:type="spellStart"/>
      <w:r w:rsidR="00F51C7C" w:rsidRPr="00D87053">
        <w:rPr>
          <w:color w:val="000000"/>
          <w:sz w:val="18"/>
          <w:szCs w:val="18"/>
        </w:rPr>
        <w:t>aplyronines</w:t>
      </w:r>
      <w:proofErr w:type="spellEnd"/>
      <w:r w:rsidR="00F51C7C" w:rsidRPr="00D87053">
        <w:rPr>
          <w:color w:val="000000"/>
          <w:sz w:val="18"/>
          <w:szCs w:val="18"/>
        </w:rPr>
        <w:t xml:space="preserve"> important lead compounds, both as molecular probes to further explore their interaction with actin and tubulin, and in the context of providing a new class of cytotoxic payload for next-generation ADC development. </w:t>
      </w:r>
    </w:p>
    <w:p w14:paraId="2757EDFC" w14:textId="1B5404C0" w:rsidR="00F51C7C" w:rsidRPr="00D87053" w:rsidRDefault="00F51C7C" w:rsidP="00F51C7C">
      <w:pPr>
        <w:widowControl w:val="0"/>
        <w:autoSpaceDE w:val="0"/>
        <w:autoSpaceDN w:val="0"/>
        <w:adjustRightInd w:val="0"/>
        <w:spacing w:after="240"/>
        <w:jc w:val="both"/>
        <w:rPr>
          <w:color w:val="000000"/>
          <w:sz w:val="18"/>
          <w:szCs w:val="18"/>
        </w:rPr>
      </w:pPr>
      <w:r w:rsidRPr="00D87053">
        <w:rPr>
          <w:color w:val="000000"/>
          <w:sz w:val="18"/>
          <w:szCs w:val="18"/>
        </w:rPr>
        <w:t xml:space="preserve">Given their extremely scarce natural abundance (e.g. only 2.6 mg of </w:t>
      </w:r>
      <w:proofErr w:type="spellStart"/>
      <w:r w:rsidRPr="00D87053">
        <w:rPr>
          <w:color w:val="000000"/>
          <w:sz w:val="18"/>
          <w:szCs w:val="18"/>
        </w:rPr>
        <w:t>aplyronine</w:t>
      </w:r>
      <w:proofErr w:type="spellEnd"/>
      <w:r w:rsidRPr="00D87053">
        <w:rPr>
          <w:color w:val="000000"/>
          <w:sz w:val="18"/>
          <w:szCs w:val="18"/>
        </w:rPr>
        <w:t xml:space="preserve"> D was isolated from a 300 kg collection of </w:t>
      </w:r>
      <w:proofErr w:type="spellStart"/>
      <w:r w:rsidRPr="00D87053">
        <w:rPr>
          <w:i/>
          <w:iCs/>
          <w:color w:val="000000"/>
          <w:sz w:val="18"/>
          <w:szCs w:val="18"/>
        </w:rPr>
        <w:t>Aplysia</w:t>
      </w:r>
      <w:proofErr w:type="spellEnd"/>
      <w:r w:rsidRPr="00D87053">
        <w:rPr>
          <w:i/>
          <w:iCs/>
          <w:color w:val="000000"/>
          <w:sz w:val="18"/>
          <w:szCs w:val="18"/>
        </w:rPr>
        <w:t xml:space="preserve"> kurodai</w:t>
      </w:r>
      <w:r w:rsidRPr="00D87053">
        <w:rPr>
          <w:iCs/>
          <w:color w:val="000000"/>
          <w:sz w:val="18"/>
          <w:szCs w:val="18"/>
          <w:vertAlign w:val="superscript"/>
        </w:rPr>
        <w:t>3c</w:t>
      </w:r>
      <w:r w:rsidRPr="00D87053">
        <w:rPr>
          <w:color w:val="000000"/>
          <w:sz w:val="18"/>
          <w:szCs w:val="18"/>
        </w:rPr>
        <w:t xml:space="preserve">) and structural complexity, the </w:t>
      </w:r>
      <w:proofErr w:type="spellStart"/>
      <w:r w:rsidRPr="00D87053">
        <w:rPr>
          <w:color w:val="000000"/>
          <w:sz w:val="18"/>
          <w:szCs w:val="18"/>
        </w:rPr>
        <w:t>aplyronine</w:t>
      </w:r>
      <w:proofErr w:type="spellEnd"/>
      <w:r w:rsidRPr="00D87053">
        <w:rPr>
          <w:color w:val="000000"/>
          <w:sz w:val="18"/>
          <w:szCs w:val="18"/>
        </w:rPr>
        <w:t xml:space="preserve"> macrolides constitute compelling and challenging synthetic targets.</w:t>
      </w:r>
      <w:r w:rsidRPr="00D87053">
        <w:rPr>
          <w:color w:val="000000"/>
          <w:sz w:val="18"/>
          <w:szCs w:val="18"/>
          <w:vertAlign w:val="superscript"/>
        </w:rPr>
        <w:t>11-13</w:t>
      </w:r>
      <w:r w:rsidRPr="00D87053">
        <w:rPr>
          <w:color w:val="000000"/>
          <w:sz w:val="18"/>
          <w:szCs w:val="18"/>
        </w:rPr>
        <w:t xml:space="preserve"> Notably, the total synthesis of </w:t>
      </w:r>
      <w:proofErr w:type="spellStart"/>
      <w:r w:rsidRPr="00D87053">
        <w:rPr>
          <w:color w:val="000000"/>
          <w:sz w:val="18"/>
          <w:szCs w:val="18"/>
        </w:rPr>
        <w:t>aplyronines</w:t>
      </w:r>
      <w:proofErr w:type="spellEnd"/>
      <w:r w:rsidRPr="00D87053">
        <w:rPr>
          <w:color w:val="000000"/>
          <w:sz w:val="18"/>
          <w:szCs w:val="18"/>
        </w:rPr>
        <w:t xml:space="preserve"> A, B and C was first achieved by the Yamada group</w:t>
      </w:r>
      <w:proofErr w:type="gramStart"/>
      <w:r w:rsidRPr="00D87053">
        <w:rPr>
          <w:color w:val="000000"/>
          <w:sz w:val="18"/>
          <w:szCs w:val="18"/>
        </w:rPr>
        <w:t>,</w:t>
      </w:r>
      <w:r w:rsidRPr="00D87053">
        <w:rPr>
          <w:color w:val="000000"/>
          <w:sz w:val="18"/>
          <w:szCs w:val="18"/>
          <w:vertAlign w:val="superscript"/>
        </w:rPr>
        <w:t>5</w:t>
      </w:r>
      <w:proofErr w:type="gramEnd"/>
      <w:r w:rsidRPr="00D87053">
        <w:rPr>
          <w:color w:val="000000"/>
          <w:sz w:val="18"/>
          <w:szCs w:val="18"/>
        </w:rPr>
        <w:t xml:space="preserve"> with an improved second-generation route to </w:t>
      </w:r>
      <w:proofErr w:type="spellStart"/>
      <w:r w:rsidRPr="00D87053">
        <w:rPr>
          <w:color w:val="000000"/>
          <w:sz w:val="18"/>
          <w:szCs w:val="18"/>
        </w:rPr>
        <w:t>aplyronine</w:t>
      </w:r>
      <w:proofErr w:type="spellEnd"/>
      <w:r w:rsidRPr="00D87053">
        <w:rPr>
          <w:color w:val="000000"/>
          <w:sz w:val="18"/>
          <w:szCs w:val="18"/>
        </w:rPr>
        <w:t xml:space="preserve"> A subsequently reported by </w:t>
      </w:r>
      <w:proofErr w:type="spellStart"/>
      <w:r w:rsidRPr="00D87053">
        <w:rPr>
          <w:color w:val="000000"/>
          <w:sz w:val="18"/>
          <w:szCs w:val="18"/>
        </w:rPr>
        <w:t>Kigoshi</w:t>
      </w:r>
      <w:proofErr w:type="spellEnd"/>
      <w:r w:rsidRPr="00D87053">
        <w:rPr>
          <w:color w:val="000000"/>
          <w:position w:val="13"/>
          <w:sz w:val="18"/>
          <w:szCs w:val="18"/>
        </w:rPr>
        <w:t xml:space="preserve"> </w:t>
      </w:r>
      <w:r w:rsidRPr="00D87053">
        <w:rPr>
          <w:color w:val="000000"/>
          <w:sz w:val="18"/>
          <w:szCs w:val="18"/>
        </w:rPr>
        <w:t>and co-workers.</w:t>
      </w:r>
      <w:r w:rsidRPr="00D87053">
        <w:rPr>
          <w:color w:val="000000"/>
          <w:sz w:val="18"/>
          <w:szCs w:val="18"/>
          <w:vertAlign w:val="superscript"/>
        </w:rPr>
        <w:t>11</w:t>
      </w:r>
      <w:r w:rsidRPr="00D87053">
        <w:rPr>
          <w:color w:val="000000"/>
          <w:sz w:val="18"/>
          <w:szCs w:val="18"/>
        </w:rPr>
        <w:t xml:space="preserve"> Recently, we accomplished a convergent total synthesis of </w:t>
      </w:r>
      <w:proofErr w:type="spellStart"/>
      <w:r w:rsidRPr="00D87053">
        <w:rPr>
          <w:color w:val="000000"/>
          <w:sz w:val="18"/>
          <w:szCs w:val="18"/>
        </w:rPr>
        <w:t>aplyronine</w:t>
      </w:r>
      <w:proofErr w:type="spellEnd"/>
      <w:r w:rsidRPr="00D87053">
        <w:rPr>
          <w:color w:val="000000"/>
          <w:sz w:val="18"/>
          <w:szCs w:val="18"/>
        </w:rPr>
        <w:t xml:space="preserve"> C based on asymmetric </w:t>
      </w:r>
      <w:proofErr w:type="spellStart"/>
      <w:r w:rsidRPr="00D87053">
        <w:rPr>
          <w:color w:val="000000"/>
          <w:sz w:val="18"/>
          <w:szCs w:val="18"/>
        </w:rPr>
        <w:t>aldol</w:t>
      </w:r>
      <w:proofErr w:type="spellEnd"/>
      <w:r w:rsidRPr="00D87053">
        <w:rPr>
          <w:color w:val="000000"/>
          <w:sz w:val="18"/>
          <w:szCs w:val="18"/>
        </w:rPr>
        <w:t xml:space="preserve"> chemistry developed in our group, leading to a significantly shorter route.</w:t>
      </w:r>
      <w:r w:rsidRPr="00D87053">
        <w:rPr>
          <w:color w:val="000000"/>
          <w:sz w:val="18"/>
          <w:szCs w:val="18"/>
          <w:vertAlign w:val="superscript"/>
        </w:rPr>
        <w:t>12a</w:t>
      </w:r>
      <w:r w:rsidRPr="00D87053">
        <w:rPr>
          <w:color w:val="000000"/>
          <w:position w:val="13"/>
          <w:sz w:val="18"/>
          <w:szCs w:val="18"/>
        </w:rPr>
        <w:t xml:space="preserve"> </w:t>
      </w:r>
      <w:r w:rsidRPr="00D87053">
        <w:rPr>
          <w:color w:val="000000"/>
          <w:sz w:val="18"/>
          <w:szCs w:val="18"/>
        </w:rPr>
        <w:t xml:space="preserve">Moving forward, we aimed to devise a flexible and practical synthetic strategy to access the most potent </w:t>
      </w:r>
      <w:proofErr w:type="spellStart"/>
      <w:r w:rsidRPr="00D87053">
        <w:rPr>
          <w:color w:val="000000"/>
          <w:sz w:val="18"/>
          <w:szCs w:val="18"/>
        </w:rPr>
        <w:t>aplyronine</w:t>
      </w:r>
      <w:proofErr w:type="spellEnd"/>
      <w:r w:rsidRPr="00D87053">
        <w:rPr>
          <w:color w:val="000000"/>
          <w:sz w:val="18"/>
          <w:szCs w:val="18"/>
        </w:rPr>
        <w:t xml:space="preserve"> congeners and designed analogues for future application as ADC payloads. We now report an expedient total synthesis of both </w:t>
      </w:r>
      <w:proofErr w:type="spellStart"/>
      <w:r w:rsidRPr="00D87053">
        <w:rPr>
          <w:color w:val="000000"/>
          <w:sz w:val="18"/>
          <w:szCs w:val="18"/>
        </w:rPr>
        <w:t>aplyronines</w:t>
      </w:r>
      <w:proofErr w:type="spellEnd"/>
      <w:r w:rsidRPr="00D87053">
        <w:rPr>
          <w:color w:val="000000"/>
          <w:sz w:val="18"/>
          <w:szCs w:val="18"/>
        </w:rPr>
        <w:t xml:space="preserve"> A and </w:t>
      </w:r>
      <w:r w:rsidRPr="00D87053">
        <w:rPr>
          <w:color w:val="000000"/>
          <w:sz w:val="18"/>
          <w:szCs w:val="18"/>
        </w:rPr>
        <w:lastRenderedPageBreak/>
        <w:t xml:space="preserve">D </w:t>
      </w:r>
      <w:r w:rsidRPr="00D87053">
        <w:rPr>
          <w:i/>
          <w:iCs/>
          <w:color w:val="000000"/>
          <w:sz w:val="18"/>
          <w:szCs w:val="18"/>
        </w:rPr>
        <w:t xml:space="preserve">via </w:t>
      </w:r>
      <w:r w:rsidRPr="00D87053">
        <w:rPr>
          <w:color w:val="000000"/>
          <w:sz w:val="18"/>
          <w:szCs w:val="18"/>
        </w:rPr>
        <w:t xml:space="preserve">a late-stage divergence, together with a linker-modified derivative </w:t>
      </w:r>
      <w:r w:rsidRPr="00D87053">
        <w:rPr>
          <w:b/>
          <w:bCs/>
          <w:color w:val="000000"/>
          <w:sz w:val="18"/>
          <w:szCs w:val="18"/>
        </w:rPr>
        <w:t xml:space="preserve">4 </w:t>
      </w:r>
      <w:r w:rsidRPr="00D87053">
        <w:rPr>
          <w:color w:val="000000"/>
          <w:sz w:val="18"/>
          <w:szCs w:val="18"/>
        </w:rPr>
        <w:t xml:space="preserve">for planned antibody conjugation, and the development of an improved route to the pivotal </w:t>
      </w:r>
      <w:proofErr w:type="spellStart"/>
      <w:r w:rsidRPr="00D87053">
        <w:rPr>
          <w:color w:val="000000"/>
          <w:sz w:val="18"/>
          <w:szCs w:val="18"/>
        </w:rPr>
        <w:t>macrolactone</w:t>
      </w:r>
      <w:proofErr w:type="spellEnd"/>
      <w:r w:rsidRPr="00D87053">
        <w:rPr>
          <w:color w:val="000000"/>
          <w:sz w:val="18"/>
          <w:szCs w:val="18"/>
        </w:rPr>
        <w:t xml:space="preserve"> core. </w:t>
      </w:r>
    </w:p>
    <w:p w14:paraId="3FE5A439" w14:textId="77777777" w:rsidR="00F51C7C" w:rsidRPr="00D87053" w:rsidRDefault="00F51C7C" w:rsidP="00F51C7C">
      <w:pPr>
        <w:rPr>
          <w:rFonts w:ascii="Arno Pro" w:hAnsi="Arno Pro"/>
          <w:b/>
          <w:kern w:val="21"/>
          <w:sz w:val="24"/>
          <w:szCs w:val="24"/>
        </w:rPr>
      </w:pPr>
      <w:r w:rsidRPr="00D87053">
        <w:rPr>
          <w:b/>
          <w:sz w:val="24"/>
          <w:szCs w:val="24"/>
        </w:rPr>
        <w:t>Results and discussion</w:t>
      </w:r>
    </w:p>
    <w:p w14:paraId="1FB3B277" w14:textId="566859FB" w:rsidR="00F51C7C" w:rsidRPr="00D87053" w:rsidRDefault="00C6531D" w:rsidP="00F51C7C">
      <w:pPr>
        <w:widowControl w:val="0"/>
        <w:autoSpaceDE w:val="0"/>
        <w:autoSpaceDN w:val="0"/>
        <w:adjustRightInd w:val="0"/>
        <w:spacing w:after="240"/>
        <w:jc w:val="both"/>
        <w:rPr>
          <w:color w:val="000000"/>
          <w:sz w:val="18"/>
          <w:szCs w:val="18"/>
        </w:rPr>
      </w:pPr>
      <w:r w:rsidRPr="00D87053">
        <w:rPr>
          <w:noProof/>
          <w:color w:val="000000"/>
          <w:sz w:val="18"/>
          <w:szCs w:val="18"/>
          <w:lang w:val="en-US"/>
        </w:rPr>
        <w:drawing>
          <wp:inline distT="0" distB="0" distL="0" distR="0" wp14:anchorId="3456C40F" wp14:editId="1A5BFF93">
            <wp:extent cx="3016250" cy="4337050"/>
            <wp:effectExtent l="0" t="0" r="6350" b="6350"/>
            <wp:docPr id="1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3016250" cy="4337050"/>
                    </a:xfrm>
                    <a:prstGeom prst="rect">
                      <a:avLst/>
                    </a:prstGeom>
                    <a:noFill/>
                    <a:ln>
                      <a:noFill/>
                    </a:ln>
                  </pic:spPr>
                </pic:pic>
              </a:graphicData>
            </a:graphic>
          </wp:inline>
        </w:drawing>
      </w:r>
    </w:p>
    <w:p w14:paraId="198D4F61" w14:textId="77777777" w:rsidR="00F51C7C" w:rsidRPr="00D87053" w:rsidRDefault="00F51C7C" w:rsidP="00F51C7C">
      <w:pPr>
        <w:widowControl w:val="0"/>
        <w:autoSpaceDE w:val="0"/>
        <w:autoSpaceDN w:val="0"/>
        <w:adjustRightInd w:val="0"/>
        <w:spacing w:after="240"/>
        <w:jc w:val="both"/>
        <w:rPr>
          <w:rFonts w:cs="Times"/>
          <w:color w:val="000000"/>
          <w:sz w:val="18"/>
          <w:szCs w:val="18"/>
        </w:rPr>
      </w:pPr>
      <w:r w:rsidRPr="00D87053">
        <w:rPr>
          <w:b/>
          <w:sz w:val="18"/>
          <w:szCs w:val="18"/>
        </w:rPr>
        <w:t xml:space="preserve">Scheme 1 </w:t>
      </w:r>
      <w:r w:rsidRPr="00D87053">
        <w:rPr>
          <w:color w:val="000000"/>
          <w:sz w:val="18"/>
          <w:szCs w:val="18"/>
        </w:rPr>
        <w:t xml:space="preserve">Retrosynthetic analysis highlighting the key fragments   </w:t>
      </w:r>
      <w:r w:rsidRPr="00D87053">
        <w:rPr>
          <w:b/>
          <w:bCs/>
          <w:color w:val="000000"/>
          <w:sz w:val="18"/>
          <w:szCs w:val="18"/>
        </w:rPr>
        <w:t>5</w:t>
      </w:r>
      <w:r w:rsidRPr="00D87053">
        <w:rPr>
          <w:color w:val="000000"/>
          <w:sz w:val="18"/>
          <w:szCs w:val="18"/>
        </w:rPr>
        <w:t>–</w:t>
      </w:r>
      <w:r w:rsidRPr="00D87053">
        <w:rPr>
          <w:b/>
          <w:bCs/>
          <w:color w:val="000000"/>
          <w:sz w:val="18"/>
          <w:szCs w:val="18"/>
        </w:rPr>
        <w:t>8</w:t>
      </w:r>
      <w:r w:rsidRPr="00D87053">
        <w:rPr>
          <w:color w:val="000000"/>
          <w:sz w:val="18"/>
          <w:szCs w:val="18"/>
        </w:rPr>
        <w:t>.</w:t>
      </w:r>
      <w:r w:rsidRPr="00D87053">
        <w:rPr>
          <w:rFonts w:cs="Calibri Bold Italic"/>
          <w:color w:val="000000"/>
          <w:sz w:val="18"/>
          <w:szCs w:val="18"/>
        </w:rPr>
        <w:t xml:space="preserve"> </w:t>
      </w:r>
    </w:p>
    <w:p w14:paraId="727D92C9" w14:textId="1D3F2945" w:rsidR="00F51C7C" w:rsidRPr="00D87053" w:rsidRDefault="0066753C" w:rsidP="00F51C7C">
      <w:pPr>
        <w:widowControl w:val="0"/>
        <w:autoSpaceDE w:val="0"/>
        <w:autoSpaceDN w:val="0"/>
        <w:adjustRightInd w:val="0"/>
        <w:spacing w:after="240"/>
        <w:jc w:val="both"/>
        <w:rPr>
          <w:color w:val="000000"/>
          <w:sz w:val="18"/>
          <w:szCs w:val="18"/>
        </w:rPr>
      </w:pPr>
      <w:r w:rsidRPr="00D87053">
        <w:rPr>
          <w:color w:val="000000"/>
          <w:sz w:val="18"/>
          <w:szCs w:val="18"/>
        </w:rPr>
        <w:t xml:space="preserve">As outlined in Scheme 1, our proposed unified synthesis plan for the </w:t>
      </w:r>
      <w:proofErr w:type="spellStart"/>
      <w:r w:rsidR="00F51C7C" w:rsidRPr="00D87053">
        <w:rPr>
          <w:color w:val="000000"/>
          <w:sz w:val="18"/>
          <w:szCs w:val="18"/>
        </w:rPr>
        <w:t>aplyronines</w:t>
      </w:r>
      <w:proofErr w:type="spellEnd"/>
      <w:r w:rsidR="00F51C7C" w:rsidRPr="00D87053">
        <w:rPr>
          <w:color w:val="000000"/>
          <w:sz w:val="18"/>
          <w:szCs w:val="18"/>
        </w:rPr>
        <w:t xml:space="preserve"> was focused on the controlled construction and assembly of the key fragments </w:t>
      </w:r>
      <w:r w:rsidR="00F51C7C" w:rsidRPr="00D87053">
        <w:rPr>
          <w:b/>
          <w:bCs/>
          <w:color w:val="000000"/>
          <w:sz w:val="18"/>
          <w:szCs w:val="18"/>
        </w:rPr>
        <w:t>5</w:t>
      </w:r>
      <w:r w:rsidR="00F51C7C" w:rsidRPr="00D87053">
        <w:rPr>
          <w:color w:val="000000"/>
          <w:sz w:val="18"/>
          <w:szCs w:val="18"/>
        </w:rPr>
        <w:t>–</w:t>
      </w:r>
      <w:r w:rsidR="00F51C7C" w:rsidRPr="00D87053">
        <w:rPr>
          <w:b/>
          <w:bCs/>
          <w:color w:val="000000"/>
          <w:sz w:val="18"/>
          <w:szCs w:val="18"/>
        </w:rPr>
        <w:t>8</w:t>
      </w:r>
      <w:r w:rsidR="00F51C7C" w:rsidRPr="00D87053">
        <w:rPr>
          <w:color w:val="000000"/>
          <w:sz w:val="18"/>
          <w:szCs w:val="18"/>
        </w:rPr>
        <w:t xml:space="preserve">, resulting from disconnections at C27–C28 and C14–C15, and opening of the </w:t>
      </w:r>
      <w:proofErr w:type="spellStart"/>
      <w:r w:rsidR="00F51C7C" w:rsidRPr="00D87053">
        <w:rPr>
          <w:color w:val="000000"/>
          <w:sz w:val="18"/>
          <w:szCs w:val="18"/>
        </w:rPr>
        <w:t>macrolactone</w:t>
      </w:r>
      <w:proofErr w:type="spellEnd"/>
      <w:r w:rsidR="00F51C7C" w:rsidRPr="00D87053">
        <w:rPr>
          <w:color w:val="000000"/>
          <w:sz w:val="18"/>
          <w:szCs w:val="18"/>
        </w:rPr>
        <w:t xml:space="preserve"> ring. Importantly, it was considered essential to be able to site-selectively install the </w:t>
      </w:r>
      <w:proofErr w:type="spellStart"/>
      <w:r w:rsidR="00F51C7C" w:rsidRPr="00D87053">
        <w:rPr>
          <w:color w:val="000000"/>
          <w:sz w:val="18"/>
          <w:szCs w:val="18"/>
        </w:rPr>
        <w:t>pharmacophoric</w:t>
      </w:r>
      <w:proofErr w:type="spellEnd"/>
      <w:r w:rsidR="00F51C7C" w:rsidRPr="00D87053">
        <w:rPr>
          <w:color w:val="000000"/>
          <w:sz w:val="18"/>
          <w:szCs w:val="18"/>
        </w:rPr>
        <w:t xml:space="preserve"> </w:t>
      </w:r>
      <w:r w:rsidR="00F51C7C" w:rsidRPr="00D87053">
        <w:rPr>
          <w:i/>
          <w:iCs/>
          <w:color w:val="000000"/>
          <w:sz w:val="18"/>
          <w:szCs w:val="18"/>
        </w:rPr>
        <w:t>N</w:t>
      </w:r>
      <w:proofErr w:type="gramStart"/>
      <w:r w:rsidR="00F51C7C" w:rsidRPr="00D87053">
        <w:rPr>
          <w:i/>
          <w:iCs/>
          <w:color w:val="000000"/>
          <w:sz w:val="18"/>
          <w:szCs w:val="18"/>
        </w:rPr>
        <w:t>,N,O</w:t>
      </w:r>
      <w:proofErr w:type="gramEnd"/>
      <w:r w:rsidR="00F51C7C" w:rsidRPr="00D87053">
        <w:rPr>
          <w:color w:val="000000"/>
          <w:sz w:val="18"/>
          <w:szCs w:val="18"/>
        </w:rPr>
        <w:t>-</w:t>
      </w:r>
      <w:proofErr w:type="spellStart"/>
      <w:r w:rsidR="00F51C7C" w:rsidRPr="00D87053">
        <w:rPr>
          <w:color w:val="000000"/>
          <w:sz w:val="18"/>
          <w:szCs w:val="18"/>
        </w:rPr>
        <w:t>trimethylserine</w:t>
      </w:r>
      <w:proofErr w:type="spellEnd"/>
      <w:r w:rsidR="00F51C7C" w:rsidRPr="00D87053">
        <w:rPr>
          <w:color w:val="000000"/>
          <w:sz w:val="18"/>
          <w:szCs w:val="18"/>
        </w:rPr>
        <w:t xml:space="preserve"> residue at C7. To simplify the protecting group strategy for enhanced step economy,</w:t>
      </w:r>
      <w:r w:rsidR="00F51C7C" w:rsidRPr="00D87053">
        <w:rPr>
          <w:color w:val="000000"/>
          <w:position w:val="13"/>
          <w:sz w:val="18"/>
          <w:szCs w:val="18"/>
        </w:rPr>
        <w:t xml:space="preserve"> </w:t>
      </w:r>
      <w:r w:rsidR="00F51C7C" w:rsidRPr="00D87053">
        <w:rPr>
          <w:color w:val="000000"/>
          <w:sz w:val="18"/>
          <w:szCs w:val="18"/>
        </w:rPr>
        <w:t xml:space="preserve">an adventurous esterification onto the C7 alcohol in </w:t>
      </w:r>
      <w:proofErr w:type="spellStart"/>
      <w:r w:rsidR="00F51C7C" w:rsidRPr="00D87053">
        <w:rPr>
          <w:color w:val="000000"/>
          <w:sz w:val="18"/>
          <w:szCs w:val="18"/>
        </w:rPr>
        <w:t>aplyronine</w:t>
      </w:r>
      <w:proofErr w:type="spellEnd"/>
      <w:r w:rsidR="00F51C7C" w:rsidRPr="00D87053">
        <w:rPr>
          <w:color w:val="000000"/>
          <w:sz w:val="18"/>
          <w:szCs w:val="18"/>
        </w:rPr>
        <w:t xml:space="preserve"> C (</w:t>
      </w:r>
      <w:r w:rsidR="00F51C7C" w:rsidRPr="00D87053">
        <w:rPr>
          <w:b/>
          <w:bCs/>
          <w:color w:val="000000"/>
          <w:sz w:val="18"/>
          <w:szCs w:val="18"/>
        </w:rPr>
        <w:t>3</w:t>
      </w:r>
      <w:r w:rsidR="00F51C7C" w:rsidRPr="00D87053">
        <w:rPr>
          <w:color w:val="000000"/>
          <w:sz w:val="18"/>
          <w:szCs w:val="18"/>
        </w:rPr>
        <w:t xml:space="preserve">) was proposed to directly afford </w:t>
      </w:r>
      <w:proofErr w:type="spellStart"/>
      <w:r w:rsidR="00F51C7C" w:rsidRPr="00D87053">
        <w:rPr>
          <w:color w:val="000000"/>
          <w:sz w:val="18"/>
          <w:szCs w:val="18"/>
        </w:rPr>
        <w:t>aplyronine</w:t>
      </w:r>
      <w:proofErr w:type="spellEnd"/>
      <w:r w:rsidR="00F51C7C" w:rsidRPr="00D87053">
        <w:rPr>
          <w:color w:val="000000"/>
          <w:sz w:val="18"/>
          <w:szCs w:val="18"/>
        </w:rPr>
        <w:t xml:space="preserve"> A (</w:t>
      </w:r>
      <w:r w:rsidR="00F51C7C" w:rsidRPr="00D87053">
        <w:rPr>
          <w:b/>
          <w:bCs/>
          <w:color w:val="000000"/>
          <w:sz w:val="18"/>
          <w:szCs w:val="18"/>
        </w:rPr>
        <w:t>1</w:t>
      </w:r>
      <w:r w:rsidR="00F51C7C" w:rsidRPr="00D87053">
        <w:rPr>
          <w:color w:val="000000"/>
          <w:sz w:val="18"/>
          <w:szCs w:val="18"/>
        </w:rPr>
        <w:t>).</w:t>
      </w:r>
      <w:r w:rsidR="00F51C7C" w:rsidRPr="00D87053">
        <w:rPr>
          <w:color w:val="000000"/>
          <w:position w:val="13"/>
          <w:sz w:val="18"/>
          <w:szCs w:val="18"/>
        </w:rPr>
        <w:t xml:space="preserve"> </w:t>
      </w:r>
      <w:r w:rsidR="00F51C7C" w:rsidRPr="00D87053">
        <w:rPr>
          <w:color w:val="000000"/>
          <w:sz w:val="18"/>
          <w:szCs w:val="18"/>
        </w:rPr>
        <w:t xml:space="preserve">To further streamline the route, we elected to set out by having all three secondary hydroxyl groups at C7, C9 and C25 in the </w:t>
      </w:r>
      <w:proofErr w:type="spellStart"/>
      <w:r w:rsidR="00F51C7C" w:rsidRPr="00D87053">
        <w:rPr>
          <w:color w:val="000000"/>
          <w:sz w:val="18"/>
          <w:szCs w:val="18"/>
        </w:rPr>
        <w:t>macrolactone</w:t>
      </w:r>
      <w:proofErr w:type="spellEnd"/>
      <w:r w:rsidR="00F51C7C" w:rsidRPr="00D87053">
        <w:rPr>
          <w:color w:val="000000"/>
          <w:sz w:val="18"/>
          <w:szCs w:val="18"/>
        </w:rPr>
        <w:t xml:space="preserve"> core </w:t>
      </w:r>
      <w:r w:rsidR="00F51C7C" w:rsidRPr="00D87053">
        <w:rPr>
          <w:b/>
          <w:bCs/>
          <w:color w:val="000000"/>
          <w:sz w:val="18"/>
          <w:szCs w:val="18"/>
        </w:rPr>
        <w:t xml:space="preserve">5 </w:t>
      </w:r>
      <w:r w:rsidR="00F51C7C" w:rsidRPr="00D87053">
        <w:rPr>
          <w:color w:val="000000"/>
          <w:sz w:val="18"/>
          <w:szCs w:val="18"/>
        </w:rPr>
        <w:t>protected as TES ethers. Building on our first-generation route</w:t>
      </w:r>
      <w:proofErr w:type="gramStart"/>
      <w:r w:rsidR="00F51C7C" w:rsidRPr="00D87053">
        <w:rPr>
          <w:color w:val="000000"/>
          <w:sz w:val="18"/>
          <w:szCs w:val="18"/>
        </w:rPr>
        <w:t>,</w:t>
      </w:r>
      <w:r w:rsidR="00F51C7C" w:rsidRPr="00D87053">
        <w:rPr>
          <w:color w:val="000000"/>
          <w:sz w:val="18"/>
          <w:szCs w:val="18"/>
          <w:vertAlign w:val="superscript"/>
        </w:rPr>
        <w:t>12a</w:t>
      </w:r>
      <w:proofErr w:type="gramEnd"/>
      <w:r w:rsidR="00F51C7C" w:rsidRPr="00D87053">
        <w:rPr>
          <w:color w:val="000000"/>
          <w:sz w:val="18"/>
          <w:szCs w:val="18"/>
        </w:rPr>
        <w:t xml:space="preserve"> the full </w:t>
      </w:r>
      <w:proofErr w:type="spellStart"/>
      <w:r w:rsidR="00F51C7C" w:rsidRPr="00D87053">
        <w:rPr>
          <w:color w:val="000000"/>
          <w:sz w:val="18"/>
          <w:szCs w:val="18"/>
        </w:rPr>
        <w:t>aplyronine</w:t>
      </w:r>
      <w:proofErr w:type="spellEnd"/>
      <w:r w:rsidR="00F51C7C" w:rsidRPr="00D87053">
        <w:rPr>
          <w:color w:val="000000"/>
          <w:sz w:val="18"/>
          <w:szCs w:val="18"/>
        </w:rPr>
        <w:t xml:space="preserve"> side chain would then be installed by a late-stage </w:t>
      </w:r>
      <w:proofErr w:type="spellStart"/>
      <w:r w:rsidR="00F51C7C" w:rsidRPr="00D87053">
        <w:rPr>
          <w:color w:val="000000"/>
          <w:sz w:val="18"/>
          <w:szCs w:val="18"/>
        </w:rPr>
        <w:t>aldol</w:t>
      </w:r>
      <w:proofErr w:type="spellEnd"/>
      <w:r w:rsidR="00F51C7C" w:rsidRPr="00D87053">
        <w:rPr>
          <w:color w:val="000000"/>
          <w:sz w:val="18"/>
          <w:szCs w:val="18"/>
        </w:rPr>
        <w:t xml:space="preserve"> coupling</w:t>
      </w:r>
      <w:r w:rsidR="00F51C7C" w:rsidRPr="00D87053">
        <w:rPr>
          <w:color w:val="000000"/>
          <w:sz w:val="18"/>
          <w:szCs w:val="18"/>
          <w:vertAlign w:val="superscript"/>
        </w:rPr>
        <w:t>14</w:t>
      </w:r>
      <w:r w:rsidR="00F51C7C" w:rsidRPr="00D87053">
        <w:rPr>
          <w:color w:val="000000"/>
          <w:sz w:val="18"/>
          <w:szCs w:val="18"/>
        </w:rPr>
        <w:t xml:space="preserve"> </w:t>
      </w:r>
      <w:r w:rsidR="00F51C7C" w:rsidRPr="00D87053">
        <w:rPr>
          <w:bCs/>
          <w:color w:val="000000"/>
          <w:sz w:val="18"/>
          <w:szCs w:val="18"/>
        </w:rPr>
        <w:t>to forge the C27–C28 bond</w:t>
      </w:r>
      <w:r w:rsidR="00F51C7C" w:rsidRPr="00D87053">
        <w:rPr>
          <w:color w:val="000000"/>
          <w:sz w:val="18"/>
          <w:szCs w:val="18"/>
        </w:rPr>
        <w:t xml:space="preserve"> between the derived C27 aldehyde and the methyl ketone </w:t>
      </w:r>
      <w:r w:rsidR="00F51C7C" w:rsidRPr="00D87053">
        <w:rPr>
          <w:b/>
          <w:bCs/>
          <w:color w:val="000000"/>
          <w:sz w:val="18"/>
          <w:szCs w:val="18"/>
        </w:rPr>
        <w:t>6</w:t>
      </w:r>
      <w:r w:rsidR="00F51C7C" w:rsidRPr="00D87053">
        <w:rPr>
          <w:bCs/>
          <w:color w:val="000000"/>
          <w:sz w:val="18"/>
          <w:szCs w:val="18"/>
        </w:rPr>
        <w:t>.</w:t>
      </w:r>
      <w:r w:rsidR="00F51C7C" w:rsidRPr="00D87053">
        <w:rPr>
          <w:color w:val="000000"/>
          <w:sz w:val="18"/>
          <w:szCs w:val="18"/>
        </w:rPr>
        <w:t xml:space="preserve"> </w:t>
      </w:r>
    </w:p>
    <w:p w14:paraId="0C22077E" w14:textId="77777777" w:rsidR="00F51C7C" w:rsidRPr="00D87053" w:rsidRDefault="00F51C7C" w:rsidP="00F51C7C">
      <w:pPr>
        <w:pStyle w:val="BodyText"/>
        <w:spacing w:line="276" w:lineRule="auto"/>
        <w:ind w:right="27"/>
        <w:rPr>
          <w:rFonts w:ascii="Calibri" w:hAnsi="Calibri"/>
          <w:color w:val="000000"/>
          <w:sz w:val="18"/>
          <w:szCs w:val="18"/>
          <w:lang w:eastAsia="en-US"/>
        </w:rPr>
      </w:pPr>
      <w:r w:rsidRPr="00D87053">
        <w:rPr>
          <w:rFonts w:ascii="Calibri" w:hAnsi="Calibri"/>
          <w:color w:val="000000"/>
          <w:sz w:val="18"/>
          <w:szCs w:val="18"/>
          <w:lang w:eastAsia="en-US"/>
        </w:rPr>
        <w:lastRenderedPageBreak/>
        <w:t xml:space="preserve">In our previous work, the </w:t>
      </w:r>
      <w:proofErr w:type="spellStart"/>
      <w:r w:rsidRPr="00D87053">
        <w:rPr>
          <w:rFonts w:ascii="Calibri" w:hAnsi="Calibri"/>
          <w:color w:val="000000"/>
          <w:sz w:val="18"/>
          <w:szCs w:val="18"/>
          <w:lang w:eastAsia="en-US"/>
        </w:rPr>
        <w:t>macrolactonisation</w:t>
      </w:r>
      <w:proofErr w:type="spellEnd"/>
      <w:r w:rsidRPr="00D87053">
        <w:rPr>
          <w:rFonts w:ascii="Calibri" w:hAnsi="Calibri"/>
          <w:color w:val="000000"/>
          <w:sz w:val="18"/>
          <w:szCs w:val="18"/>
          <w:lang w:eastAsia="en-US"/>
        </w:rPr>
        <w:t xml:space="preserve"> of an intermediate 23,25-dihydroxy acid had generated exclusively the incorrect ring size</w:t>
      </w:r>
      <w:proofErr w:type="gramStart"/>
      <w:r w:rsidRPr="00D87053">
        <w:rPr>
          <w:rFonts w:ascii="Calibri" w:hAnsi="Calibri"/>
          <w:color w:val="000000"/>
          <w:sz w:val="18"/>
          <w:szCs w:val="18"/>
          <w:lang w:eastAsia="en-US"/>
        </w:rPr>
        <w:t>,</w:t>
      </w:r>
      <w:r w:rsidRPr="00D87053">
        <w:rPr>
          <w:rFonts w:ascii="Calibri" w:hAnsi="Calibri"/>
          <w:color w:val="000000"/>
          <w:sz w:val="18"/>
          <w:szCs w:val="18"/>
          <w:vertAlign w:val="superscript"/>
          <w:lang w:eastAsia="en-US"/>
        </w:rPr>
        <w:t>12b</w:t>
      </w:r>
      <w:proofErr w:type="gramEnd"/>
      <w:r w:rsidRPr="00D87053">
        <w:rPr>
          <w:rFonts w:ascii="Calibri" w:hAnsi="Calibri"/>
          <w:color w:val="000000"/>
          <w:position w:val="13"/>
          <w:sz w:val="18"/>
          <w:szCs w:val="18"/>
          <w:lang w:eastAsia="en-US"/>
        </w:rPr>
        <w:t xml:space="preserve"> </w:t>
      </w:r>
      <w:r w:rsidRPr="00D87053">
        <w:rPr>
          <w:rFonts w:ascii="Calibri" w:hAnsi="Calibri"/>
          <w:color w:val="000000"/>
          <w:sz w:val="18"/>
          <w:szCs w:val="18"/>
          <w:lang w:eastAsia="en-US"/>
        </w:rPr>
        <w:t>which was followed by Ti(</w:t>
      </w:r>
      <w:proofErr w:type="spellStart"/>
      <w:r w:rsidRPr="00D87053">
        <w:rPr>
          <w:rFonts w:ascii="Calibri" w:hAnsi="Calibri"/>
          <w:color w:val="000000"/>
          <w:sz w:val="18"/>
          <w:szCs w:val="18"/>
          <w:lang w:eastAsia="en-US"/>
        </w:rPr>
        <w:t>O</w:t>
      </w:r>
      <w:r w:rsidRPr="00D87053">
        <w:rPr>
          <w:rFonts w:ascii="Calibri" w:hAnsi="Calibri"/>
          <w:i/>
          <w:color w:val="000000"/>
          <w:sz w:val="18"/>
          <w:szCs w:val="18"/>
          <w:vertAlign w:val="superscript"/>
          <w:lang w:eastAsia="en-US"/>
        </w:rPr>
        <w:t>i</w:t>
      </w:r>
      <w:r w:rsidRPr="00D87053">
        <w:rPr>
          <w:rFonts w:ascii="Calibri" w:hAnsi="Calibri"/>
          <w:color w:val="000000"/>
          <w:sz w:val="18"/>
          <w:szCs w:val="18"/>
          <w:lang w:eastAsia="en-US"/>
        </w:rPr>
        <w:t>Pr</w:t>
      </w:r>
      <w:proofErr w:type="spellEnd"/>
      <w:r w:rsidRPr="00D87053">
        <w:rPr>
          <w:rFonts w:ascii="Calibri" w:hAnsi="Calibri"/>
          <w:color w:val="000000"/>
          <w:sz w:val="18"/>
          <w:szCs w:val="18"/>
          <w:lang w:eastAsia="en-US"/>
        </w:rPr>
        <w:t>)</w:t>
      </w:r>
      <w:r w:rsidRPr="00D87053">
        <w:rPr>
          <w:rFonts w:ascii="Calibri" w:hAnsi="Calibri"/>
          <w:color w:val="000000"/>
          <w:sz w:val="18"/>
          <w:szCs w:val="18"/>
          <w:vertAlign w:val="subscript"/>
          <w:lang w:eastAsia="en-US"/>
        </w:rPr>
        <w:t>4</w:t>
      </w:r>
      <w:r w:rsidRPr="00D87053">
        <w:rPr>
          <w:rFonts w:ascii="Calibri" w:hAnsi="Calibri"/>
          <w:color w:val="000000"/>
          <w:sz w:val="18"/>
          <w:szCs w:val="18"/>
          <w:lang w:eastAsia="en-US"/>
        </w:rPr>
        <w:t xml:space="preserve">-mediated </w:t>
      </w:r>
      <w:proofErr w:type="spellStart"/>
      <w:r w:rsidRPr="00D87053">
        <w:rPr>
          <w:rFonts w:ascii="Calibri" w:hAnsi="Calibri"/>
          <w:color w:val="000000"/>
          <w:sz w:val="18"/>
          <w:szCs w:val="18"/>
          <w:lang w:eastAsia="en-US"/>
        </w:rPr>
        <w:t>isomerisation</w:t>
      </w:r>
      <w:proofErr w:type="spellEnd"/>
      <w:r w:rsidRPr="00D87053">
        <w:rPr>
          <w:rFonts w:ascii="Calibri" w:hAnsi="Calibri"/>
          <w:color w:val="000000"/>
          <w:sz w:val="18"/>
          <w:szCs w:val="18"/>
          <w:lang w:eastAsia="en-US"/>
        </w:rPr>
        <w:t xml:space="preserve"> to give a 3:1 mixture in </w:t>
      </w:r>
      <w:proofErr w:type="spellStart"/>
      <w:r w:rsidRPr="00D87053">
        <w:rPr>
          <w:rFonts w:ascii="Calibri" w:hAnsi="Calibri"/>
          <w:color w:val="000000"/>
          <w:sz w:val="18"/>
          <w:szCs w:val="18"/>
          <w:lang w:eastAsia="en-US"/>
        </w:rPr>
        <w:t>favour</w:t>
      </w:r>
      <w:proofErr w:type="spellEnd"/>
      <w:r w:rsidRPr="00D87053">
        <w:rPr>
          <w:rFonts w:ascii="Calibri" w:hAnsi="Calibri"/>
          <w:color w:val="000000"/>
          <w:sz w:val="18"/>
          <w:szCs w:val="18"/>
          <w:lang w:eastAsia="en-US"/>
        </w:rPr>
        <w:t xml:space="preserve"> of the desired 24-membered </w:t>
      </w:r>
      <w:proofErr w:type="spellStart"/>
      <w:r w:rsidRPr="00D87053">
        <w:rPr>
          <w:rFonts w:ascii="Calibri" w:hAnsi="Calibri"/>
          <w:color w:val="000000"/>
          <w:sz w:val="18"/>
          <w:szCs w:val="18"/>
          <w:lang w:eastAsia="en-US"/>
        </w:rPr>
        <w:t>macrolactone</w:t>
      </w:r>
      <w:proofErr w:type="spellEnd"/>
      <w:r w:rsidRPr="00D87053">
        <w:rPr>
          <w:rFonts w:ascii="Calibri" w:hAnsi="Calibri"/>
          <w:color w:val="000000"/>
          <w:sz w:val="18"/>
          <w:szCs w:val="18"/>
          <w:lang w:eastAsia="en-US"/>
        </w:rPr>
        <w:t xml:space="preserve">. The resulting requirement for repeated chromatographic separation and re-equilibration of the isomeric 26-membered </w:t>
      </w:r>
      <w:proofErr w:type="spellStart"/>
      <w:r w:rsidRPr="00D87053">
        <w:rPr>
          <w:rFonts w:ascii="Calibri" w:hAnsi="Calibri"/>
          <w:color w:val="000000"/>
          <w:sz w:val="18"/>
          <w:szCs w:val="18"/>
          <w:lang w:eastAsia="en-US"/>
        </w:rPr>
        <w:t>macrolactone</w:t>
      </w:r>
      <w:proofErr w:type="spellEnd"/>
      <w:r w:rsidRPr="00D87053">
        <w:rPr>
          <w:rFonts w:ascii="Calibri" w:hAnsi="Calibri"/>
          <w:color w:val="000000"/>
          <w:sz w:val="18"/>
          <w:szCs w:val="18"/>
          <w:lang w:eastAsia="en-US"/>
        </w:rPr>
        <w:t xml:space="preserve"> impacted on material throughput. To circumvent this difficulty, we now planned to achieve a site-specific </w:t>
      </w:r>
      <w:proofErr w:type="spellStart"/>
      <w:r w:rsidRPr="00D87053">
        <w:rPr>
          <w:rFonts w:ascii="Calibri" w:hAnsi="Calibri"/>
          <w:color w:val="000000"/>
          <w:sz w:val="18"/>
          <w:szCs w:val="18"/>
          <w:lang w:eastAsia="en-US"/>
        </w:rPr>
        <w:t>macrocyclisation</w:t>
      </w:r>
      <w:proofErr w:type="spellEnd"/>
      <w:r w:rsidRPr="00D87053">
        <w:rPr>
          <w:rFonts w:ascii="Calibri" w:hAnsi="Calibri"/>
          <w:color w:val="000000"/>
          <w:sz w:val="18"/>
          <w:szCs w:val="18"/>
          <w:lang w:eastAsia="en-US"/>
        </w:rPr>
        <w:t xml:space="preserve"> step to give solely the desired 24-membered </w:t>
      </w:r>
      <w:proofErr w:type="spellStart"/>
      <w:r w:rsidRPr="00D87053">
        <w:rPr>
          <w:rFonts w:ascii="Calibri" w:hAnsi="Calibri"/>
          <w:color w:val="000000"/>
          <w:sz w:val="18"/>
          <w:szCs w:val="18"/>
          <w:lang w:eastAsia="en-US"/>
        </w:rPr>
        <w:t>macrolactone</w:t>
      </w:r>
      <w:proofErr w:type="spellEnd"/>
      <w:r w:rsidRPr="00D87053">
        <w:rPr>
          <w:rFonts w:ascii="Calibri" w:hAnsi="Calibri"/>
          <w:color w:val="000000"/>
          <w:sz w:val="18"/>
          <w:szCs w:val="18"/>
          <w:lang w:eastAsia="en-US"/>
        </w:rPr>
        <w:t xml:space="preserve">. Hence, the C23 hydroxyl would be orthogonally protected as its PMB ether in the C15–C27 aldehyde </w:t>
      </w:r>
      <w:r w:rsidRPr="00D87053">
        <w:rPr>
          <w:rFonts w:ascii="Calibri" w:hAnsi="Calibri"/>
          <w:b/>
          <w:bCs/>
          <w:color w:val="000000"/>
          <w:sz w:val="18"/>
          <w:szCs w:val="18"/>
          <w:lang w:eastAsia="en-US"/>
        </w:rPr>
        <w:t>7</w:t>
      </w:r>
      <w:r w:rsidRPr="00D87053">
        <w:rPr>
          <w:rFonts w:ascii="Calibri" w:hAnsi="Calibri"/>
          <w:color w:val="000000"/>
          <w:sz w:val="18"/>
          <w:szCs w:val="18"/>
          <w:lang w:eastAsia="en-US"/>
        </w:rPr>
        <w:t>. To connect</w:t>
      </w:r>
      <w:r w:rsidRPr="00D87053">
        <w:rPr>
          <w:color w:val="000000"/>
          <w:sz w:val="18"/>
          <w:szCs w:val="18"/>
        </w:rPr>
        <w:t xml:space="preserve"> </w:t>
      </w:r>
      <w:r w:rsidRPr="00D87053">
        <w:rPr>
          <w:rFonts w:ascii="Calibri" w:hAnsi="Calibri"/>
          <w:color w:val="000000"/>
          <w:sz w:val="18"/>
          <w:szCs w:val="18"/>
          <w:lang w:eastAsia="en-US"/>
        </w:rPr>
        <w:t xml:space="preserve">the southern and northern fragments, we envisaged that this aldehyde would engage in </w:t>
      </w:r>
      <w:proofErr w:type="gramStart"/>
      <w:r w:rsidRPr="00D87053">
        <w:rPr>
          <w:rFonts w:ascii="Calibri" w:hAnsi="Calibri"/>
          <w:color w:val="000000"/>
          <w:sz w:val="18"/>
          <w:szCs w:val="18"/>
          <w:lang w:eastAsia="en-US"/>
        </w:rPr>
        <w:t>an</w:t>
      </w:r>
      <w:proofErr w:type="gramEnd"/>
      <w:r w:rsidRPr="00D87053">
        <w:rPr>
          <w:rFonts w:ascii="Calibri" w:hAnsi="Calibri"/>
          <w:color w:val="000000"/>
          <w:sz w:val="18"/>
          <w:szCs w:val="18"/>
          <w:lang w:eastAsia="en-US"/>
        </w:rPr>
        <w:t xml:space="preserve"> (</w:t>
      </w:r>
      <w:r w:rsidRPr="00D87053">
        <w:rPr>
          <w:rFonts w:ascii="Calibri" w:hAnsi="Calibri"/>
          <w:i/>
          <w:iCs/>
          <w:color w:val="000000"/>
          <w:sz w:val="18"/>
          <w:szCs w:val="18"/>
          <w:lang w:eastAsia="en-US"/>
        </w:rPr>
        <w:t>E</w:t>
      </w:r>
      <w:r w:rsidRPr="00D87053">
        <w:rPr>
          <w:rFonts w:ascii="Calibri" w:hAnsi="Calibri"/>
          <w:color w:val="000000"/>
          <w:sz w:val="18"/>
          <w:szCs w:val="18"/>
          <w:lang w:eastAsia="en-US"/>
        </w:rPr>
        <w:t xml:space="preserve">)-selective HWE-type coupling with a revised C1–C14 </w:t>
      </w:r>
      <w:proofErr w:type="spellStart"/>
      <w:r w:rsidRPr="00D87053">
        <w:rPr>
          <w:rFonts w:ascii="Calibri" w:hAnsi="Calibri"/>
          <w:color w:val="000000"/>
          <w:sz w:val="18"/>
          <w:szCs w:val="18"/>
          <w:lang w:eastAsia="en-US"/>
        </w:rPr>
        <w:t>phosphonate</w:t>
      </w:r>
      <w:proofErr w:type="spellEnd"/>
      <w:r w:rsidRPr="00D87053">
        <w:rPr>
          <w:rFonts w:ascii="Calibri" w:hAnsi="Calibri"/>
          <w:color w:val="000000"/>
          <w:sz w:val="18"/>
          <w:szCs w:val="18"/>
          <w:lang w:eastAsia="en-US"/>
        </w:rPr>
        <w:t xml:space="preserve"> </w:t>
      </w:r>
      <w:r w:rsidRPr="00D87053">
        <w:rPr>
          <w:rFonts w:ascii="Calibri" w:hAnsi="Calibri"/>
          <w:b/>
          <w:bCs/>
          <w:color w:val="000000"/>
          <w:sz w:val="18"/>
          <w:szCs w:val="18"/>
          <w:lang w:eastAsia="en-US"/>
        </w:rPr>
        <w:t>8</w:t>
      </w:r>
      <w:r w:rsidRPr="00D87053">
        <w:rPr>
          <w:rFonts w:ascii="Calibri" w:hAnsi="Calibri"/>
          <w:color w:val="000000"/>
          <w:sz w:val="18"/>
          <w:szCs w:val="18"/>
          <w:lang w:eastAsia="en-US"/>
        </w:rPr>
        <w:t>.</w:t>
      </w:r>
    </w:p>
    <w:p w14:paraId="108626B2" w14:textId="77777777" w:rsidR="00F51C7C" w:rsidRPr="00D87053" w:rsidRDefault="00F51C7C" w:rsidP="00F51C7C">
      <w:pPr>
        <w:pStyle w:val="BodyText"/>
        <w:spacing w:line="276" w:lineRule="auto"/>
        <w:ind w:right="-148"/>
        <w:jc w:val="center"/>
        <w:rPr>
          <w:rFonts w:ascii="Calibri" w:hAnsi="Calibri"/>
          <w:color w:val="000000"/>
          <w:sz w:val="18"/>
          <w:szCs w:val="18"/>
          <w:lang w:eastAsia="en-US"/>
        </w:rPr>
      </w:pPr>
    </w:p>
    <w:p w14:paraId="05873DCE" w14:textId="77777777" w:rsidR="00F51C7C" w:rsidRPr="00D87053" w:rsidRDefault="00F51C7C" w:rsidP="00F51C7C">
      <w:pPr>
        <w:widowControl w:val="0"/>
        <w:autoSpaceDE w:val="0"/>
        <w:autoSpaceDN w:val="0"/>
        <w:adjustRightInd w:val="0"/>
        <w:spacing w:after="240"/>
        <w:jc w:val="both"/>
        <w:rPr>
          <w:color w:val="000000"/>
          <w:sz w:val="18"/>
          <w:szCs w:val="18"/>
        </w:rPr>
      </w:pPr>
      <w:r w:rsidRPr="00D87053">
        <w:rPr>
          <w:color w:val="000000"/>
          <w:sz w:val="18"/>
          <w:szCs w:val="18"/>
        </w:rPr>
        <w:t xml:space="preserve">Following this flexible and modular plan, we commenced our synthesis campaign with the preparation of the northern fragment </w:t>
      </w:r>
      <w:r w:rsidRPr="00D87053">
        <w:rPr>
          <w:b/>
          <w:bCs/>
          <w:color w:val="000000"/>
          <w:sz w:val="18"/>
          <w:szCs w:val="18"/>
        </w:rPr>
        <w:t xml:space="preserve">8 </w:t>
      </w:r>
      <w:r w:rsidRPr="00D87053">
        <w:rPr>
          <w:color w:val="000000"/>
          <w:sz w:val="18"/>
          <w:szCs w:val="18"/>
        </w:rPr>
        <w:t xml:space="preserve">(Scheme 2). In practice, this was obtained from the 1,3-diol </w:t>
      </w:r>
      <w:r w:rsidRPr="00D87053">
        <w:rPr>
          <w:b/>
          <w:bCs/>
          <w:color w:val="000000"/>
          <w:sz w:val="18"/>
          <w:szCs w:val="18"/>
        </w:rPr>
        <w:t>9</w:t>
      </w:r>
      <w:r w:rsidRPr="00D87053">
        <w:rPr>
          <w:bCs/>
          <w:color w:val="000000"/>
          <w:sz w:val="18"/>
          <w:szCs w:val="18"/>
        </w:rPr>
        <w:t>,</w:t>
      </w:r>
      <w:r w:rsidRPr="00D87053">
        <w:rPr>
          <w:b/>
          <w:bCs/>
          <w:color w:val="000000"/>
          <w:sz w:val="18"/>
          <w:szCs w:val="18"/>
        </w:rPr>
        <w:t xml:space="preserve"> </w:t>
      </w:r>
      <w:r w:rsidRPr="00D87053">
        <w:rPr>
          <w:color w:val="000000"/>
          <w:sz w:val="18"/>
          <w:szCs w:val="18"/>
        </w:rPr>
        <w:t xml:space="preserve">incorporating the correctly configured C7–C10 </w:t>
      </w:r>
      <w:proofErr w:type="spellStart"/>
      <w:r w:rsidRPr="00D87053">
        <w:rPr>
          <w:color w:val="000000"/>
          <w:sz w:val="18"/>
          <w:szCs w:val="18"/>
        </w:rPr>
        <w:t>stereotetrad</w:t>
      </w:r>
      <w:proofErr w:type="spellEnd"/>
      <w:r w:rsidRPr="00D87053">
        <w:rPr>
          <w:color w:val="000000"/>
          <w:sz w:val="18"/>
          <w:szCs w:val="18"/>
        </w:rPr>
        <w:t>,</w:t>
      </w:r>
      <w:r w:rsidRPr="00D87053">
        <w:rPr>
          <w:color w:val="000000"/>
          <w:position w:val="13"/>
          <w:sz w:val="18"/>
          <w:szCs w:val="18"/>
        </w:rPr>
        <w:t xml:space="preserve"> </w:t>
      </w:r>
      <w:r w:rsidRPr="00D87053">
        <w:rPr>
          <w:color w:val="000000"/>
          <w:sz w:val="18"/>
          <w:szCs w:val="18"/>
        </w:rPr>
        <w:t xml:space="preserve">which was readily prepared on a </w:t>
      </w:r>
      <w:proofErr w:type="spellStart"/>
      <w:r w:rsidRPr="00D87053">
        <w:rPr>
          <w:color w:val="000000"/>
          <w:sz w:val="18"/>
          <w:szCs w:val="18"/>
        </w:rPr>
        <w:t>multigram</w:t>
      </w:r>
      <w:proofErr w:type="spellEnd"/>
      <w:r w:rsidRPr="00D87053">
        <w:rPr>
          <w:color w:val="000000"/>
          <w:sz w:val="18"/>
          <w:szCs w:val="18"/>
        </w:rPr>
        <w:t xml:space="preserve"> scale (see the ESI) by our previously described boron-mediated </w:t>
      </w:r>
      <w:proofErr w:type="spellStart"/>
      <w:r w:rsidRPr="00D87053">
        <w:rPr>
          <w:color w:val="000000"/>
          <w:sz w:val="18"/>
          <w:szCs w:val="18"/>
        </w:rPr>
        <w:t>aldol</w:t>
      </w:r>
      <w:proofErr w:type="spellEnd"/>
      <w:r w:rsidRPr="00D87053">
        <w:rPr>
          <w:color w:val="000000"/>
          <w:sz w:val="18"/>
          <w:szCs w:val="18"/>
        </w:rPr>
        <w:t xml:space="preserve"> route</w:t>
      </w:r>
      <w:r w:rsidRPr="00D87053">
        <w:rPr>
          <w:color w:val="000000"/>
          <w:sz w:val="18"/>
          <w:szCs w:val="18"/>
          <w:vertAlign w:val="superscript"/>
        </w:rPr>
        <w:t>12c</w:t>
      </w:r>
      <w:r w:rsidRPr="00D87053">
        <w:rPr>
          <w:color w:val="000000"/>
          <w:position w:val="13"/>
          <w:sz w:val="18"/>
          <w:szCs w:val="18"/>
        </w:rPr>
        <w:t xml:space="preserve"> </w:t>
      </w:r>
      <w:r w:rsidRPr="00D87053">
        <w:rPr>
          <w:color w:val="000000"/>
          <w:sz w:val="18"/>
          <w:szCs w:val="18"/>
        </w:rPr>
        <w:t xml:space="preserve">from the chiral ketone </w:t>
      </w:r>
      <w:r w:rsidRPr="00D87053">
        <w:rPr>
          <w:b/>
          <w:bCs/>
          <w:color w:val="000000"/>
          <w:sz w:val="18"/>
          <w:szCs w:val="18"/>
        </w:rPr>
        <w:t>10</w:t>
      </w:r>
      <w:r w:rsidRPr="00D87053">
        <w:rPr>
          <w:color w:val="000000"/>
          <w:sz w:val="18"/>
          <w:szCs w:val="18"/>
        </w:rPr>
        <w:t xml:space="preserve">. The </w:t>
      </w:r>
      <w:proofErr w:type="spellStart"/>
      <w:r w:rsidRPr="00D87053">
        <w:rPr>
          <w:color w:val="000000"/>
          <w:sz w:val="18"/>
          <w:szCs w:val="18"/>
        </w:rPr>
        <w:t>diol</w:t>
      </w:r>
      <w:proofErr w:type="spellEnd"/>
      <w:r w:rsidRPr="00D87053">
        <w:rPr>
          <w:color w:val="000000"/>
          <w:sz w:val="18"/>
          <w:szCs w:val="18"/>
        </w:rPr>
        <w:t xml:space="preserve"> </w:t>
      </w:r>
      <w:r w:rsidRPr="00D87053">
        <w:rPr>
          <w:b/>
          <w:color w:val="000000"/>
          <w:sz w:val="18"/>
          <w:szCs w:val="18"/>
        </w:rPr>
        <w:t xml:space="preserve">9 </w:t>
      </w:r>
      <w:r w:rsidRPr="00D87053">
        <w:rPr>
          <w:color w:val="000000"/>
          <w:sz w:val="18"/>
          <w:szCs w:val="18"/>
        </w:rPr>
        <w:t xml:space="preserve">was first converted into the </w:t>
      </w:r>
      <w:proofErr w:type="spellStart"/>
      <w:r w:rsidRPr="00D87053">
        <w:rPr>
          <w:i/>
          <w:iCs/>
          <w:color w:val="000000"/>
          <w:sz w:val="18"/>
          <w:szCs w:val="18"/>
        </w:rPr>
        <w:t>bis</w:t>
      </w:r>
      <w:proofErr w:type="spellEnd"/>
      <w:r w:rsidRPr="00D87053">
        <w:rPr>
          <w:i/>
          <w:iCs/>
          <w:color w:val="000000"/>
          <w:sz w:val="18"/>
          <w:szCs w:val="18"/>
        </w:rPr>
        <w:t>-</w:t>
      </w:r>
      <w:r w:rsidRPr="00D87053">
        <w:rPr>
          <w:color w:val="000000"/>
          <w:sz w:val="18"/>
          <w:szCs w:val="18"/>
        </w:rPr>
        <w:t>TES ether (</w:t>
      </w:r>
      <w:proofErr w:type="spellStart"/>
      <w:r w:rsidRPr="00D87053">
        <w:rPr>
          <w:color w:val="000000"/>
          <w:sz w:val="18"/>
          <w:szCs w:val="18"/>
        </w:rPr>
        <w:t>TESOTf</w:t>
      </w:r>
      <w:proofErr w:type="spellEnd"/>
      <w:r w:rsidRPr="00D87053">
        <w:rPr>
          <w:color w:val="000000"/>
          <w:sz w:val="18"/>
          <w:szCs w:val="18"/>
        </w:rPr>
        <w:t>), followed by cleavage of the PMB ether (DDQ) and transformation of the resulting alcohol (</w:t>
      </w:r>
      <w:proofErr w:type="spellStart"/>
      <w:r w:rsidRPr="00D87053">
        <w:rPr>
          <w:color w:val="000000"/>
          <w:sz w:val="18"/>
          <w:szCs w:val="18"/>
        </w:rPr>
        <w:t>Ph</w:t>
      </w:r>
      <w:proofErr w:type="spellEnd"/>
      <w:r w:rsidRPr="00D87053">
        <w:rPr>
          <w:color w:val="000000"/>
          <w:position w:val="-3"/>
          <w:sz w:val="18"/>
          <w:szCs w:val="18"/>
          <w:vertAlign w:val="subscript"/>
        </w:rPr>
        <w:t>3</w:t>
      </w:r>
      <w:r w:rsidRPr="00D87053">
        <w:rPr>
          <w:color w:val="000000"/>
          <w:sz w:val="18"/>
          <w:szCs w:val="18"/>
        </w:rPr>
        <w:t>P, I</w:t>
      </w:r>
      <w:r w:rsidRPr="00D87053">
        <w:rPr>
          <w:color w:val="000000"/>
          <w:position w:val="-3"/>
          <w:sz w:val="18"/>
          <w:szCs w:val="18"/>
          <w:vertAlign w:val="subscript"/>
        </w:rPr>
        <w:t>2</w:t>
      </w:r>
      <w:r w:rsidRPr="00D87053">
        <w:rPr>
          <w:color w:val="000000"/>
          <w:sz w:val="18"/>
          <w:szCs w:val="18"/>
        </w:rPr>
        <w:t xml:space="preserve">, </w:t>
      </w:r>
      <w:proofErr w:type="spellStart"/>
      <w:r w:rsidRPr="00D87053">
        <w:rPr>
          <w:color w:val="000000"/>
          <w:sz w:val="18"/>
          <w:szCs w:val="18"/>
        </w:rPr>
        <w:t>imid</w:t>
      </w:r>
      <w:proofErr w:type="spellEnd"/>
      <w:r w:rsidRPr="00D87053">
        <w:rPr>
          <w:color w:val="000000"/>
          <w:sz w:val="18"/>
          <w:szCs w:val="18"/>
        </w:rPr>
        <w:t xml:space="preserve">.) into the iodide </w:t>
      </w:r>
      <w:r w:rsidRPr="00D87053">
        <w:rPr>
          <w:b/>
          <w:bCs/>
          <w:color w:val="000000"/>
          <w:sz w:val="18"/>
          <w:szCs w:val="18"/>
        </w:rPr>
        <w:t xml:space="preserve">11 </w:t>
      </w:r>
      <w:r w:rsidRPr="00D87053">
        <w:rPr>
          <w:color w:val="000000"/>
          <w:sz w:val="18"/>
          <w:szCs w:val="18"/>
        </w:rPr>
        <w:t xml:space="preserve">(55%, 3 steps). Adjustment of the oxidation state at C1 (DIBAL) and </w:t>
      </w:r>
      <w:proofErr w:type="spellStart"/>
      <w:r w:rsidRPr="00D87053">
        <w:rPr>
          <w:color w:val="000000"/>
          <w:sz w:val="18"/>
          <w:szCs w:val="18"/>
        </w:rPr>
        <w:t>silylation</w:t>
      </w:r>
      <w:proofErr w:type="spellEnd"/>
      <w:r w:rsidRPr="00D87053">
        <w:rPr>
          <w:color w:val="000000"/>
          <w:sz w:val="18"/>
          <w:szCs w:val="18"/>
        </w:rPr>
        <w:t xml:space="preserve"> of the resulting alcohol (</w:t>
      </w:r>
      <w:proofErr w:type="spellStart"/>
      <w:r w:rsidRPr="00D87053">
        <w:rPr>
          <w:color w:val="000000"/>
          <w:sz w:val="18"/>
          <w:szCs w:val="18"/>
        </w:rPr>
        <w:t>TBSCl</w:t>
      </w:r>
      <w:proofErr w:type="spellEnd"/>
      <w:r w:rsidRPr="00D87053">
        <w:rPr>
          <w:color w:val="000000"/>
          <w:sz w:val="18"/>
          <w:szCs w:val="18"/>
        </w:rPr>
        <w:t xml:space="preserve">) then afforded </w:t>
      </w:r>
      <w:r w:rsidRPr="00D87053">
        <w:rPr>
          <w:b/>
          <w:bCs/>
          <w:color w:val="000000"/>
          <w:sz w:val="18"/>
          <w:szCs w:val="18"/>
        </w:rPr>
        <w:t>12</w:t>
      </w:r>
      <w:r w:rsidRPr="00D87053">
        <w:rPr>
          <w:color w:val="000000"/>
          <w:sz w:val="18"/>
          <w:szCs w:val="18"/>
        </w:rPr>
        <w:t xml:space="preserve">, which was alkylated at C11 with the </w:t>
      </w:r>
      <w:proofErr w:type="spellStart"/>
      <w:r w:rsidRPr="00D87053">
        <w:rPr>
          <w:color w:val="000000"/>
          <w:sz w:val="18"/>
          <w:szCs w:val="18"/>
        </w:rPr>
        <w:t>dianion</w:t>
      </w:r>
      <w:proofErr w:type="spellEnd"/>
      <w:r w:rsidRPr="00D87053">
        <w:rPr>
          <w:color w:val="000000"/>
          <w:sz w:val="18"/>
          <w:szCs w:val="18"/>
        </w:rPr>
        <w:t xml:space="preserve"> (</w:t>
      </w:r>
      <w:proofErr w:type="spellStart"/>
      <w:r w:rsidRPr="00D87053">
        <w:rPr>
          <w:color w:val="000000"/>
          <w:sz w:val="18"/>
          <w:szCs w:val="18"/>
        </w:rPr>
        <w:t>NaH</w:t>
      </w:r>
      <w:proofErr w:type="spellEnd"/>
      <w:r w:rsidRPr="00D87053">
        <w:rPr>
          <w:color w:val="000000"/>
          <w:sz w:val="18"/>
          <w:szCs w:val="18"/>
        </w:rPr>
        <w:t xml:space="preserve">, </w:t>
      </w:r>
      <w:proofErr w:type="spellStart"/>
      <w:r w:rsidRPr="00D87053">
        <w:rPr>
          <w:i/>
          <w:color w:val="000000"/>
          <w:sz w:val="18"/>
          <w:szCs w:val="18"/>
          <w:vertAlign w:val="superscript"/>
        </w:rPr>
        <w:t>n</w:t>
      </w:r>
      <w:r w:rsidRPr="00D87053">
        <w:rPr>
          <w:color w:val="000000"/>
          <w:sz w:val="18"/>
          <w:szCs w:val="18"/>
        </w:rPr>
        <w:t>BuLi</w:t>
      </w:r>
      <w:proofErr w:type="spellEnd"/>
      <w:r w:rsidRPr="00D87053">
        <w:rPr>
          <w:color w:val="000000"/>
          <w:sz w:val="18"/>
          <w:szCs w:val="18"/>
        </w:rPr>
        <w:t xml:space="preserve">) of </w:t>
      </w:r>
      <w:r w:rsidRPr="00D87053">
        <w:rPr>
          <w:b/>
          <w:bCs/>
          <w:color w:val="000000"/>
          <w:sz w:val="18"/>
          <w:szCs w:val="18"/>
        </w:rPr>
        <w:t>13</w:t>
      </w:r>
      <w:r w:rsidRPr="00D87053">
        <w:rPr>
          <w:bCs/>
          <w:color w:val="000000"/>
          <w:sz w:val="18"/>
          <w:szCs w:val="18"/>
          <w:vertAlign w:val="superscript"/>
        </w:rPr>
        <w:t>15</w:t>
      </w:r>
      <w:r w:rsidRPr="00D87053">
        <w:rPr>
          <w:b/>
          <w:bCs/>
          <w:color w:val="000000"/>
          <w:sz w:val="18"/>
          <w:szCs w:val="18"/>
        </w:rPr>
        <w:t xml:space="preserve"> </w:t>
      </w:r>
      <w:r w:rsidRPr="00D87053">
        <w:rPr>
          <w:color w:val="000000"/>
          <w:sz w:val="18"/>
          <w:szCs w:val="18"/>
        </w:rPr>
        <w:t>to deliver the desired β-</w:t>
      </w:r>
      <w:proofErr w:type="spellStart"/>
      <w:r w:rsidRPr="00D87053">
        <w:rPr>
          <w:color w:val="000000"/>
          <w:sz w:val="18"/>
          <w:szCs w:val="18"/>
        </w:rPr>
        <w:t>keto</w:t>
      </w:r>
      <w:proofErr w:type="spellEnd"/>
      <w:r w:rsidRPr="00D87053">
        <w:rPr>
          <w:color w:val="000000"/>
          <w:sz w:val="18"/>
          <w:szCs w:val="18"/>
        </w:rPr>
        <w:t xml:space="preserve"> </w:t>
      </w:r>
      <w:proofErr w:type="spellStart"/>
      <w:r w:rsidRPr="00D87053">
        <w:rPr>
          <w:color w:val="000000"/>
          <w:sz w:val="18"/>
          <w:szCs w:val="18"/>
        </w:rPr>
        <w:t>phosphonate</w:t>
      </w:r>
      <w:proofErr w:type="spellEnd"/>
      <w:r w:rsidRPr="00D87053">
        <w:rPr>
          <w:color w:val="000000"/>
          <w:sz w:val="18"/>
          <w:szCs w:val="18"/>
        </w:rPr>
        <w:t xml:space="preserve"> </w:t>
      </w:r>
      <w:r w:rsidRPr="00D87053">
        <w:rPr>
          <w:b/>
          <w:bCs/>
          <w:color w:val="000000"/>
          <w:sz w:val="18"/>
          <w:szCs w:val="18"/>
        </w:rPr>
        <w:t xml:space="preserve">8 </w:t>
      </w:r>
      <w:r w:rsidRPr="00D87053">
        <w:rPr>
          <w:color w:val="000000"/>
          <w:sz w:val="18"/>
          <w:szCs w:val="18"/>
        </w:rPr>
        <w:t xml:space="preserve">(54%, 3 steps) accompanied by a minor </w:t>
      </w:r>
      <w:proofErr w:type="spellStart"/>
      <w:r w:rsidRPr="00D87053">
        <w:rPr>
          <w:color w:val="000000"/>
          <w:sz w:val="18"/>
          <w:szCs w:val="18"/>
        </w:rPr>
        <w:t>regioisomer</w:t>
      </w:r>
      <w:proofErr w:type="spellEnd"/>
      <w:r w:rsidRPr="00D87053">
        <w:rPr>
          <w:color w:val="000000"/>
          <w:sz w:val="18"/>
          <w:szCs w:val="18"/>
        </w:rPr>
        <w:t xml:space="preserve"> that was best removed after fragment coupling. </w:t>
      </w:r>
    </w:p>
    <w:p w14:paraId="263E523D" w14:textId="1ACFC647" w:rsidR="00F51C7C" w:rsidRPr="00D87053" w:rsidRDefault="00C6531D" w:rsidP="00F51C7C">
      <w:pPr>
        <w:widowControl w:val="0"/>
        <w:autoSpaceDE w:val="0"/>
        <w:autoSpaceDN w:val="0"/>
        <w:adjustRightInd w:val="0"/>
        <w:spacing w:after="240"/>
        <w:jc w:val="both"/>
        <w:rPr>
          <w:color w:val="000000"/>
          <w:sz w:val="18"/>
          <w:szCs w:val="18"/>
        </w:rPr>
      </w:pPr>
      <w:r w:rsidRPr="00D87053">
        <w:rPr>
          <w:noProof/>
          <w:color w:val="000000"/>
          <w:sz w:val="18"/>
          <w:szCs w:val="18"/>
          <w:lang w:val="en-US"/>
        </w:rPr>
        <w:drawing>
          <wp:inline distT="0" distB="0" distL="0" distR="0" wp14:anchorId="101CB93B" wp14:editId="68623673">
            <wp:extent cx="3105150" cy="3213100"/>
            <wp:effectExtent l="0" t="0" r="0" b="12700"/>
            <wp:docPr id="13"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3105150" cy="3213100"/>
                    </a:xfrm>
                    <a:prstGeom prst="rect">
                      <a:avLst/>
                    </a:prstGeom>
                    <a:noFill/>
                    <a:ln>
                      <a:noFill/>
                    </a:ln>
                  </pic:spPr>
                </pic:pic>
              </a:graphicData>
            </a:graphic>
          </wp:inline>
        </w:drawing>
      </w:r>
    </w:p>
    <w:p w14:paraId="51273310" w14:textId="77777777" w:rsidR="00F51C7C" w:rsidRPr="00D87053" w:rsidRDefault="00F51C7C" w:rsidP="00F51C7C">
      <w:pPr>
        <w:widowControl w:val="0"/>
        <w:autoSpaceDE w:val="0"/>
        <w:autoSpaceDN w:val="0"/>
        <w:adjustRightInd w:val="0"/>
        <w:spacing w:after="240"/>
        <w:jc w:val="both"/>
        <w:rPr>
          <w:color w:val="000000"/>
          <w:sz w:val="18"/>
          <w:szCs w:val="18"/>
        </w:rPr>
      </w:pPr>
      <w:r w:rsidRPr="00D87053">
        <w:rPr>
          <w:b/>
          <w:sz w:val="18"/>
          <w:szCs w:val="18"/>
        </w:rPr>
        <w:t xml:space="preserve">Scheme 2 </w:t>
      </w:r>
      <w:r w:rsidRPr="00D87053">
        <w:rPr>
          <w:color w:val="000000"/>
          <w:sz w:val="18"/>
          <w:szCs w:val="18"/>
        </w:rPr>
        <w:t xml:space="preserve">Synthesis of the C1–C14 northern fragment </w:t>
      </w:r>
      <w:r w:rsidRPr="00D87053">
        <w:rPr>
          <w:b/>
          <w:color w:val="000000"/>
          <w:sz w:val="18"/>
          <w:szCs w:val="18"/>
        </w:rPr>
        <w:t>8</w:t>
      </w:r>
      <w:r w:rsidRPr="00D87053">
        <w:rPr>
          <w:color w:val="000000"/>
          <w:sz w:val="18"/>
          <w:szCs w:val="18"/>
        </w:rPr>
        <w:t>.</w:t>
      </w:r>
    </w:p>
    <w:p w14:paraId="508DD2BC" w14:textId="27D6D78E" w:rsidR="002E7719" w:rsidRPr="00D87053" w:rsidRDefault="002E7719" w:rsidP="00F51C7C">
      <w:pPr>
        <w:widowControl w:val="0"/>
        <w:autoSpaceDE w:val="0"/>
        <w:autoSpaceDN w:val="0"/>
        <w:adjustRightInd w:val="0"/>
        <w:spacing w:after="240"/>
        <w:jc w:val="both"/>
        <w:rPr>
          <w:color w:val="000000"/>
          <w:sz w:val="18"/>
          <w:szCs w:val="18"/>
        </w:rPr>
      </w:pPr>
      <w:r w:rsidRPr="00D87053">
        <w:rPr>
          <w:color w:val="000000"/>
          <w:sz w:val="18"/>
          <w:szCs w:val="18"/>
        </w:rPr>
        <w:lastRenderedPageBreak/>
        <w:t xml:space="preserve">The required southern fragment </w:t>
      </w:r>
      <w:r w:rsidRPr="00D87053">
        <w:rPr>
          <w:b/>
          <w:bCs/>
          <w:color w:val="000000"/>
          <w:sz w:val="18"/>
          <w:szCs w:val="18"/>
        </w:rPr>
        <w:t xml:space="preserve">7 </w:t>
      </w:r>
      <w:r w:rsidRPr="00D87053">
        <w:rPr>
          <w:color w:val="000000"/>
          <w:sz w:val="18"/>
          <w:szCs w:val="18"/>
        </w:rPr>
        <w:t xml:space="preserve">for the planned HWE-type fragment coupling with the </w:t>
      </w:r>
      <w:proofErr w:type="spellStart"/>
      <w:r w:rsidRPr="00D87053">
        <w:rPr>
          <w:color w:val="000000"/>
          <w:sz w:val="18"/>
          <w:szCs w:val="18"/>
        </w:rPr>
        <w:t>phosphonate</w:t>
      </w:r>
      <w:proofErr w:type="spellEnd"/>
      <w:r w:rsidRPr="00D87053">
        <w:rPr>
          <w:color w:val="000000"/>
          <w:sz w:val="18"/>
          <w:szCs w:val="18"/>
        </w:rPr>
        <w:t xml:space="preserve"> </w:t>
      </w:r>
      <w:r w:rsidRPr="00D87053">
        <w:rPr>
          <w:b/>
          <w:bCs/>
          <w:color w:val="000000"/>
          <w:sz w:val="18"/>
          <w:szCs w:val="18"/>
        </w:rPr>
        <w:t xml:space="preserve">8 </w:t>
      </w:r>
      <w:r w:rsidRPr="00D87053">
        <w:rPr>
          <w:color w:val="000000"/>
          <w:sz w:val="18"/>
          <w:szCs w:val="18"/>
        </w:rPr>
        <w:t xml:space="preserve">was assembled from the C21–C27 aldehyde </w:t>
      </w:r>
      <w:r w:rsidRPr="00D87053">
        <w:rPr>
          <w:b/>
          <w:bCs/>
          <w:color w:val="000000"/>
          <w:sz w:val="18"/>
          <w:szCs w:val="18"/>
        </w:rPr>
        <w:t xml:space="preserve">14 </w:t>
      </w:r>
      <w:r w:rsidRPr="00D87053">
        <w:rPr>
          <w:color w:val="000000"/>
          <w:sz w:val="18"/>
          <w:szCs w:val="18"/>
        </w:rPr>
        <w:t xml:space="preserve">(Scheme 3). Installation of the </w:t>
      </w:r>
      <w:proofErr w:type="spellStart"/>
      <w:r w:rsidRPr="00D87053">
        <w:rPr>
          <w:color w:val="000000"/>
          <w:sz w:val="18"/>
          <w:szCs w:val="18"/>
        </w:rPr>
        <w:t>stereotetrad</w:t>
      </w:r>
      <w:proofErr w:type="spellEnd"/>
      <w:r w:rsidRPr="00D87053">
        <w:rPr>
          <w:color w:val="000000"/>
          <w:sz w:val="18"/>
          <w:szCs w:val="18"/>
        </w:rPr>
        <w:t xml:space="preserve"> region of </w:t>
      </w:r>
      <w:r w:rsidRPr="00D87053">
        <w:rPr>
          <w:b/>
          <w:bCs/>
          <w:color w:val="000000"/>
          <w:sz w:val="18"/>
          <w:szCs w:val="18"/>
        </w:rPr>
        <w:t xml:space="preserve">14 </w:t>
      </w:r>
      <w:r w:rsidRPr="00D87053">
        <w:rPr>
          <w:color w:val="000000"/>
          <w:sz w:val="18"/>
          <w:szCs w:val="18"/>
        </w:rPr>
        <w:t xml:space="preserve">commenced with a titanium-mediated </w:t>
      </w:r>
      <w:proofErr w:type="spellStart"/>
      <w:r w:rsidRPr="00D87053">
        <w:rPr>
          <w:color w:val="000000"/>
          <w:sz w:val="18"/>
          <w:szCs w:val="18"/>
        </w:rPr>
        <w:t>aldol</w:t>
      </w:r>
      <w:proofErr w:type="spellEnd"/>
      <w:r w:rsidRPr="00D87053">
        <w:rPr>
          <w:color w:val="000000"/>
          <w:sz w:val="18"/>
          <w:szCs w:val="18"/>
        </w:rPr>
        <w:t xml:space="preserve"> reaction between the chiral ethyl ketone </w:t>
      </w:r>
      <w:r w:rsidRPr="00D87053">
        <w:rPr>
          <w:b/>
          <w:bCs/>
          <w:color w:val="000000"/>
          <w:sz w:val="18"/>
          <w:szCs w:val="18"/>
        </w:rPr>
        <w:t>15</w:t>
      </w:r>
      <w:r w:rsidRPr="00D87053">
        <w:rPr>
          <w:bCs/>
          <w:color w:val="000000"/>
          <w:sz w:val="18"/>
          <w:szCs w:val="18"/>
          <w:vertAlign w:val="superscript"/>
        </w:rPr>
        <w:t>16</w:t>
      </w:r>
      <w:r w:rsidRPr="00D87053">
        <w:rPr>
          <w:color w:val="000000"/>
          <w:position w:val="13"/>
          <w:sz w:val="18"/>
          <w:szCs w:val="18"/>
        </w:rPr>
        <w:t xml:space="preserve"> </w:t>
      </w:r>
      <w:r w:rsidRPr="00D87053">
        <w:rPr>
          <w:color w:val="000000"/>
          <w:sz w:val="18"/>
          <w:szCs w:val="18"/>
        </w:rPr>
        <w:t xml:space="preserve">and aldehyde </w:t>
      </w:r>
      <w:r w:rsidRPr="00D87053">
        <w:rPr>
          <w:b/>
          <w:bCs/>
          <w:color w:val="000000"/>
          <w:sz w:val="18"/>
          <w:szCs w:val="18"/>
        </w:rPr>
        <w:t>16</w:t>
      </w:r>
      <w:r w:rsidRPr="00D87053">
        <w:rPr>
          <w:color w:val="000000"/>
          <w:sz w:val="18"/>
          <w:szCs w:val="18"/>
        </w:rPr>
        <w:t xml:space="preserve">. High </w:t>
      </w:r>
      <w:proofErr w:type="spellStart"/>
      <w:r w:rsidRPr="00D87053">
        <w:rPr>
          <w:color w:val="000000"/>
          <w:sz w:val="18"/>
          <w:szCs w:val="18"/>
        </w:rPr>
        <w:t>diastereoselectivity</w:t>
      </w:r>
      <w:proofErr w:type="spellEnd"/>
      <w:r w:rsidRPr="00D87053">
        <w:rPr>
          <w:color w:val="000000"/>
          <w:sz w:val="18"/>
          <w:szCs w:val="18"/>
        </w:rPr>
        <w:t xml:space="preserve"> for the desired </w:t>
      </w:r>
      <w:proofErr w:type="spellStart"/>
      <w:r w:rsidRPr="00D87053">
        <w:rPr>
          <w:i/>
          <w:iCs/>
          <w:color w:val="000000"/>
          <w:sz w:val="18"/>
          <w:szCs w:val="18"/>
        </w:rPr>
        <w:t>syn</w:t>
      </w:r>
      <w:proofErr w:type="spellEnd"/>
      <w:r w:rsidRPr="00D87053">
        <w:rPr>
          <w:color w:val="000000"/>
          <w:sz w:val="18"/>
          <w:szCs w:val="18"/>
        </w:rPr>
        <w:t xml:space="preserve">-adduct </w:t>
      </w:r>
      <w:r w:rsidRPr="00D87053">
        <w:rPr>
          <w:b/>
          <w:bCs/>
          <w:color w:val="000000"/>
          <w:sz w:val="18"/>
          <w:szCs w:val="18"/>
        </w:rPr>
        <w:t xml:space="preserve">17 </w:t>
      </w:r>
      <w:r w:rsidRPr="00D87053">
        <w:rPr>
          <w:color w:val="000000"/>
          <w:sz w:val="18"/>
          <w:szCs w:val="18"/>
        </w:rPr>
        <w:t xml:space="preserve">(82%, </w:t>
      </w:r>
      <w:r w:rsidRPr="00D87053">
        <w:rPr>
          <w:sz w:val="18"/>
          <w:szCs w:val="18"/>
        </w:rPr>
        <w:t xml:space="preserve">12:1 </w:t>
      </w:r>
      <w:proofErr w:type="spellStart"/>
      <w:r w:rsidRPr="00D87053">
        <w:rPr>
          <w:i/>
          <w:iCs/>
          <w:sz w:val="18"/>
          <w:szCs w:val="18"/>
        </w:rPr>
        <w:t>dr</w:t>
      </w:r>
      <w:proofErr w:type="spellEnd"/>
      <w:r w:rsidRPr="00D87053">
        <w:rPr>
          <w:color w:val="000000"/>
          <w:sz w:val="18"/>
          <w:szCs w:val="18"/>
        </w:rPr>
        <w:t xml:space="preserve">) was achieved by employing </w:t>
      </w:r>
      <w:proofErr w:type="gramStart"/>
      <w:r w:rsidRPr="00D87053">
        <w:rPr>
          <w:color w:val="000000"/>
          <w:sz w:val="18"/>
          <w:szCs w:val="18"/>
        </w:rPr>
        <w:t>Ti(</w:t>
      </w:r>
      <w:proofErr w:type="spellStart"/>
      <w:proofErr w:type="gramEnd"/>
      <w:r w:rsidRPr="00D87053">
        <w:rPr>
          <w:color w:val="000000"/>
          <w:sz w:val="18"/>
          <w:szCs w:val="18"/>
        </w:rPr>
        <w:t>O</w:t>
      </w:r>
      <w:r w:rsidRPr="00D87053">
        <w:rPr>
          <w:i/>
          <w:iCs/>
          <w:color w:val="000000"/>
          <w:sz w:val="18"/>
          <w:szCs w:val="18"/>
          <w:vertAlign w:val="superscript"/>
        </w:rPr>
        <w:t>i</w:t>
      </w:r>
      <w:r w:rsidRPr="00D87053">
        <w:rPr>
          <w:color w:val="000000"/>
          <w:sz w:val="18"/>
          <w:szCs w:val="18"/>
        </w:rPr>
        <w:t>Pr</w:t>
      </w:r>
      <w:proofErr w:type="spellEnd"/>
      <w:r w:rsidRPr="00D87053">
        <w:rPr>
          <w:color w:val="000000"/>
          <w:sz w:val="18"/>
          <w:szCs w:val="18"/>
        </w:rPr>
        <w:t>)</w:t>
      </w:r>
      <w:proofErr w:type="spellStart"/>
      <w:r w:rsidRPr="00D87053">
        <w:rPr>
          <w:color w:val="000000"/>
          <w:sz w:val="18"/>
          <w:szCs w:val="18"/>
        </w:rPr>
        <w:t>Cl</w:t>
      </w:r>
      <w:proofErr w:type="spellEnd"/>
      <w:r w:rsidRPr="00D87053">
        <w:rPr>
          <w:color w:val="000000"/>
          <w:position w:val="-3"/>
          <w:sz w:val="18"/>
          <w:szCs w:val="18"/>
          <w:vertAlign w:val="subscript"/>
        </w:rPr>
        <w:t>3</w:t>
      </w:r>
      <w:r w:rsidRPr="00D87053">
        <w:rPr>
          <w:color w:val="000000"/>
          <w:position w:val="-3"/>
          <w:sz w:val="18"/>
          <w:szCs w:val="18"/>
        </w:rPr>
        <w:t xml:space="preserve"> </w:t>
      </w:r>
      <w:r w:rsidRPr="00D87053">
        <w:rPr>
          <w:color w:val="000000"/>
          <w:sz w:val="18"/>
          <w:szCs w:val="18"/>
        </w:rPr>
        <w:t>as the Lewis acid</w:t>
      </w:r>
      <w:r w:rsidRPr="00D87053">
        <w:rPr>
          <w:color w:val="000000"/>
          <w:sz w:val="18"/>
          <w:szCs w:val="18"/>
          <w:vertAlign w:val="superscript"/>
        </w:rPr>
        <w:t>17</w:t>
      </w:r>
      <w:r w:rsidRPr="00D87053">
        <w:rPr>
          <w:color w:val="000000"/>
          <w:position w:val="13"/>
          <w:sz w:val="18"/>
          <w:szCs w:val="18"/>
        </w:rPr>
        <w:t xml:space="preserve"> </w:t>
      </w:r>
      <w:r w:rsidRPr="00D87053">
        <w:rPr>
          <w:color w:val="000000"/>
          <w:sz w:val="18"/>
          <w:szCs w:val="18"/>
        </w:rPr>
        <w:t xml:space="preserve">to ensure efficient chelation by the benzyl ether of </w:t>
      </w:r>
      <w:r w:rsidRPr="00D87053">
        <w:rPr>
          <w:b/>
          <w:color w:val="000000"/>
          <w:sz w:val="18"/>
          <w:szCs w:val="18"/>
        </w:rPr>
        <w:t>15</w:t>
      </w:r>
      <w:r w:rsidRPr="00D87053">
        <w:rPr>
          <w:color w:val="000000"/>
          <w:sz w:val="18"/>
          <w:szCs w:val="18"/>
        </w:rPr>
        <w:t xml:space="preserve"> in the proposed bicyclic </w:t>
      </w:r>
      <w:proofErr w:type="spellStart"/>
      <w:r w:rsidRPr="00D87053">
        <w:rPr>
          <w:color w:val="000000"/>
          <w:sz w:val="18"/>
          <w:szCs w:val="18"/>
        </w:rPr>
        <w:t>aldol</w:t>
      </w:r>
      <w:proofErr w:type="spellEnd"/>
      <w:r w:rsidRPr="00D87053">
        <w:rPr>
          <w:color w:val="000000"/>
          <w:sz w:val="18"/>
          <w:szCs w:val="18"/>
        </w:rPr>
        <w:t xml:space="preserve"> transition state. This procedure proved robust on a multi</w:t>
      </w:r>
      <w:r w:rsidR="00107552" w:rsidRPr="00D87053">
        <w:rPr>
          <w:color w:val="000000"/>
          <w:sz w:val="18"/>
          <w:szCs w:val="18"/>
        </w:rPr>
        <w:t>-</w:t>
      </w:r>
      <w:r w:rsidRPr="00D87053">
        <w:rPr>
          <w:color w:val="000000"/>
          <w:sz w:val="18"/>
          <w:szCs w:val="18"/>
        </w:rPr>
        <w:t xml:space="preserve">gram scale, affording greater </w:t>
      </w:r>
      <w:proofErr w:type="spellStart"/>
      <w:r w:rsidRPr="00D87053">
        <w:rPr>
          <w:color w:val="000000"/>
          <w:sz w:val="18"/>
          <w:szCs w:val="18"/>
        </w:rPr>
        <w:t>diastereoselectivity</w:t>
      </w:r>
      <w:proofErr w:type="spellEnd"/>
      <w:r w:rsidRPr="00D87053">
        <w:rPr>
          <w:color w:val="000000"/>
          <w:sz w:val="18"/>
          <w:szCs w:val="18"/>
        </w:rPr>
        <w:t xml:space="preserve"> and operational simplicity than the previously employed </w:t>
      </w:r>
      <w:proofErr w:type="spellStart"/>
      <w:proofErr w:type="gramStart"/>
      <w:r w:rsidRPr="00D87053">
        <w:rPr>
          <w:color w:val="000000"/>
          <w:sz w:val="18"/>
          <w:szCs w:val="18"/>
        </w:rPr>
        <w:t>Sn</w:t>
      </w:r>
      <w:proofErr w:type="spellEnd"/>
      <w:r w:rsidRPr="00D87053">
        <w:rPr>
          <w:color w:val="000000"/>
          <w:sz w:val="18"/>
          <w:szCs w:val="18"/>
        </w:rPr>
        <w:t>(</w:t>
      </w:r>
      <w:proofErr w:type="spellStart"/>
      <w:proofErr w:type="gramEnd"/>
      <w:r w:rsidRPr="00D87053">
        <w:rPr>
          <w:color w:val="000000"/>
          <w:sz w:val="18"/>
          <w:szCs w:val="18"/>
        </w:rPr>
        <w:t>OTf</w:t>
      </w:r>
      <w:proofErr w:type="spellEnd"/>
      <w:r w:rsidRPr="00D87053">
        <w:rPr>
          <w:color w:val="000000"/>
          <w:sz w:val="18"/>
          <w:szCs w:val="18"/>
        </w:rPr>
        <w:t>)</w:t>
      </w:r>
      <w:r w:rsidRPr="00D87053">
        <w:rPr>
          <w:color w:val="000000"/>
          <w:position w:val="-3"/>
          <w:sz w:val="18"/>
          <w:szCs w:val="18"/>
          <w:vertAlign w:val="subscript"/>
        </w:rPr>
        <w:t>2</w:t>
      </w:r>
      <w:r w:rsidRPr="00D87053">
        <w:rPr>
          <w:color w:val="000000"/>
          <w:sz w:val="18"/>
          <w:szCs w:val="18"/>
        </w:rPr>
        <w:t xml:space="preserve">-promoted </w:t>
      </w:r>
      <w:proofErr w:type="spellStart"/>
      <w:r w:rsidRPr="00D87053">
        <w:rPr>
          <w:color w:val="000000"/>
          <w:sz w:val="18"/>
          <w:szCs w:val="18"/>
        </w:rPr>
        <w:t>aldol</w:t>
      </w:r>
      <w:proofErr w:type="spellEnd"/>
      <w:r w:rsidRPr="00D87053">
        <w:rPr>
          <w:color w:val="000000"/>
          <w:sz w:val="18"/>
          <w:szCs w:val="18"/>
        </w:rPr>
        <w:t xml:space="preserve"> reaction.</w:t>
      </w:r>
      <w:r w:rsidRPr="00D87053">
        <w:rPr>
          <w:color w:val="000000"/>
          <w:sz w:val="18"/>
          <w:szCs w:val="18"/>
          <w:vertAlign w:val="superscript"/>
        </w:rPr>
        <w:t>12c,18</w:t>
      </w:r>
      <w:r w:rsidRPr="00D87053">
        <w:rPr>
          <w:color w:val="000000"/>
          <w:position w:val="13"/>
          <w:sz w:val="18"/>
          <w:szCs w:val="18"/>
        </w:rPr>
        <w:t xml:space="preserve"> </w:t>
      </w:r>
      <w:r w:rsidRPr="00D87053">
        <w:rPr>
          <w:color w:val="000000"/>
          <w:sz w:val="18"/>
          <w:szCs w:val="18"/>
        </w:rPr>
        <w:t>Next, an Evans-</w:t>
      </w:r>
      <w:proofErr w:type="spellStart"/>
      <w:r w:rsidRPr="00D87053">
        <w:rPr>
          <w:color w:val="000000"/>
          <w:sz w:val="18"/>
          <w:szCs w:val="18"/>
        </w:rPr>
        <w:t>Tishchenko</w:t>
      </w:r>
      <w:proofErr w:type="spellEnd"/>
      <w:r w:rsidRPr="00D87053">
        <w:rPr>
          <w:color w:val="000000"/>
          <w:sz w:val="18"/>
          <w:szCs w:val="18"/>
        </w:rPr>
        <w:t xml:space="preserve"> reduction</w:t>
      </w:r>
      <w:r w:rsidRPr="00D87053">
        <w:rPr>
          <w:color w:val="000000"/>
          <w:sz w:val="18"/>
          <w:szCs w:val="18"/>
          <w:vertAlign w:val="superscript"/>
        </w:rPr>
        <w:t>19</w:t>
      </w:r>
      <w:r w:rsidRPr="00D87053">
        <w:rPr>
          <w:color w:val="000000"/>
          <w:position w:val="13"/>
          <w:sz w:val="18"/>
          <w:szCs w:val="18"/>
        </w:rPr>
        <w:t xml:space="preserve"> </w:t>
      </w:r>
      <w:r w:rsidRPr="00D87053">
        <w:rPr>
          <w:color w:val="000000"/>
          <w:sz w:val="18"/>
          <w:szCs w:val="18"/>
        </w:rPr>
        <w:t>(</w:t>
      </w:r>
      <w:proofErr w:type="spellStart"/>
      <w:r w:rsidRPr="00D87053">
        <w:rPr>
          <w:color w:val="000000"/>
          <w:sz w:val="18"/>
          <w:szCs w:val="18"/>
        </w:rPr>
        <w:t>SmI</w:t>
      </w:r>
      <w:proofErr w:type="spellEnd"/>
      <w:r w:rsidRPr="00D87053">
        <w:rPr>
          <w:color w:val="000000"/>
          <w:position w:val="-3"/>
          <w:sz w:val="18"/>
          <w:szCs w:val="18"/>
          <w:vertAlign w:val="subscript"/>
        </w:rPr>
        <w:t>2</w:t>
      </w:r>
      <w:r w:rsidRPr="00D87053">
        <w:rPr>
          <w:color w:val="000000"/>
          <w:sz w:val="18"/>
          <w:szCs w:val="18"/>
        </w:rPr>
        <w:t xml:space="preserve">, </w:t>
      </w:r>
      <w:proofErr w:type="spellStart"/>
      <w:r w:rsidRPr="00D87053">
        <w:rPr>
          <w:color w:val="000000"/>
          <w:sz w:val="18"/>
          <w:szCs w:val="18"/>
        </w:rPr>
        <w:t>EtCHO</w:t>
      </w:r>
      <w:proofErr w:type="spellEnd"/>
      <w:r w:rsidRPr="00D87053">
        <w:rPr>
          <w:color w:val="000000"/>
          <w:sz w:val="18"/>
          <w:szCs w:val="18"/>
        </w:rPr>
        <w:t xml:space="preserve">) of the </w:t>
      </w:r>
      <w:r w:rsidRPr="00D87053">
        <w:rPr>
          <w:color w:val="000000"/>
          <w:sz w:val="18"/>
          <w:szCs w:val="18"/>
        </w:rPr>
        <w:sym w:font="Symbol" w:char="F062"/>
      </w:r>
      <w:r w:rsidRPr="00D87053">
        <w:rPr>
          <w:color w:val="000000"/>
          <w:sz w:val="18"/>
          <w:szCs w:val="18"/>
        </w:rPr>
        <w:t>-</w:t>
      </w:r>
      <w:proofErr w:type="spellStart"/>
      <w:r w:rsidRPr="00D87053">
        <w:rPr>
          <w:color w:val="000000"/>
          <w:sz w:val="18"/>
          <w:szCs w:val="18"/>
        </w:rPr>
        <w:t>hydroxy</w:t>
      </w:r>
      <w:proofErr w:type="spellEnd"/>
      <w:r w:rsidRPr="00D87053">
        <w:rPr>
          <w:color w:val="000000"/>
          <w:sz w:val="18"/>
          <w:szCs w:val="18"/>
        </w:rPr>
        <w:t xml:space="preserve"> ketone </w:t>
      </w:r>
      <w:r w:rsidRPr="00D87053">
        <w:rPr>
          <w:b/>
          <w:bCs/>
          <w:color w:val="000000"/>
          <w:sz w:val="18"/>
          <w:szCs w:val="18"/>
        </w:rPr>
        <w:t xml:space="preserve">17 </w:t>
      </w:r>
      <w:r w:rsidRPr="00D87053">
        <w:rPr>
          <w:bCs/>
          <w:color w:val="000000"/>
          <w:sz w:val="18"/>
          <w:szCs w:val="18"/>
        </w:rPr>
        <w:t>efficiently</w:t>
      </w:r>
      <w:r w:rsidRPr="00D87053">
        <w:rPr>
          <w:b/>
          <w:bCs/>
          <w:color w:val="000000"/>
          <w:sz w:val="18"/>
          <w:szCs w:val="18"/>
        </w:rPr>
        <w:t xml:space="preserve"> </w:t>
      </w:r>
      <w:r w:rsidRPr="00D87053">
        <w:rPr>
          <w:color w:val="000000"/>
          <w:sz w:val="18"/>
          <w:szCs w:val="18"/>
        </w:rPr>
        <w:t xml:space="preserve">configured the C25 </w:t>
      </w:r>
      <w:proofErr w:type="spellStart"/>
      <w:r w:rsidRPr="00D87053">
        <w:rPr>
          <w:color w:val="000000"/>
          <w:sz w:val="18"/>
          <w:szCs w:val="18"/>
        </w:rPr>
        <w:t>stereocentre</w:t>
      </w:r>
      <w:proofErr w:type="spellEnd"/>
      <w:r w:rsidRPr="00D87053">
        <w:rPr>
          <w:color w:val="000000"/>
          <w:sz w:val="18"/>
          <w:szCs w:val="18"/>
        </w:rPr>
        <w:t xml:space="preserve"> </w:t>
      </w:r>
      <w:r w:rsidRPr="00D87053">
        <w:rPr>
          <w:sz w:val="18"/>
          <w:szCs w:val="18"/>
        </w:rPr>
        <w:t xml:space="preserve">(93%, &gt;20:1 </w:t>
      </w:r>
      <w:proofErr w:type="spellStart"/>
      <w:r w:rsidRPr="00D87053">
        <w:rPr>
          <w:i/>
          <w:iCs/>
          <w:sz w:val="18"/>
          <w:szCs w:val="18"/>
        </w:rPr>
        <w:t>dr</w:t>
      </w:r>
      <w:proofErr w:type="spellEnd"/>
      <w:r w:rsidRPr="00D87053">
        <w:rPr>
          <w:color w:val="000000"/>
          <w:sz w:val="18"/>
          <w:szCs w:val="18"/>
        </w:rPr>
        <w:t xml:space="preserve">), and the resulting alcohol was </w:t>
      </w:r>
    </w:p>
    <w:p w14:paraId="0863AAF4" w14:textId="76EEFAA3" w:rsidR="002E7719" w:rsidRPr="00D87053" w:rsidRDefault="00C6531D" w:rsidP="002E7719">
      <w:pPr>
        <w:widowControl w:val="0"/>
        <w:autoSpaceDE w:val="0"/>
        <w:autoSpaceDN w:val="0"/>
        <w:adjustRightInd w:val="0"/>
        <w:spacing w:after="240"/>
        <w:jc w:val="center"/>
        <w:rPr>
          <w:noProof/>
          <w:color w:val="000000"/>
          <w:sz w:val="18"/>
          <w:szCs w:val="18"/>
          <w:lang w:val="en-US"/>
        </w:rPr>
      </w:pPr>
      <w:r w:rsidRPr="00D87053">
        <w:rPr>
          <w:noProof/>
          <w:color w:val="000000"/>
          <w:sz w:val="18"/>
          <w:szCs w:val="18"/>
          <w:lang w:val="en-US"/>
        </w:rPr>
        <w:drawing>
          <wp:inline distT="0" distB="0" distL="0" distR="0" wp14:anchorId="242FCF74" wp14:editId="7C62D76A">
            <wp:extent cx="3168650" cy="5873750"/>
            <wp:effectExtent l="0" t="0" r="6350" b="0"/>
            <wp:docPr id="1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3168650" cy="5873750"/>
                    </a:xfrm>
                    <a:prstGeom prst="rect">
                      <a:avLst/>
                    </a:prstGeom>
                    <a:noFill/>
                    <a:ln>
                      <a:noFill/>
                    </a:ln>
                  </pic:spPr>
                </pic:pic>
              </a:graphicData>
            </a:graphic>
          </wp:inline>
        </w:drawing>
      </w:r>
    </w:p>
    <w:p w14:paraId="26080C2C" w14:textId="77777777" w:rsidR="00C36AF8" w:rsidRPr="00D87053" w:rsidRDefault="00C36AF8" w:rsidP="00C36AF8">
      <w:pPr>
        <w:widowControl w:val="0"/>
        <w:autoSpaceDE w:val="0"/>
        <w:autoSpaceDN w:val="0"/>
        <w:adjustRightInd w:val="0"/>
        <w:spacing w:after="240" w:line="240" w:lineRule="auto"/>
        <w:rPr>
          <w:color w:val="000000"/>
          <w:sz w:val="18"/>
          <w:szCs w:val="18"/>
        </w:rPr>
      </w:pPr>
      <w:r w:rsidRPr="00D87053">
        <w:rPr>
          <w:b/>
          <w:sz w:val="18"/>
          <w:szCs w:val="18"/>
        </w:rPr>
        <w:t xml:space="preserve">Scheme 3 </w:t>
      </w:r>
      <w:r w:rsidRPr="00D87053">
        <w:rPr>
          <w:color w:val="000000"/>
          <w:sz w:val="18"/>
          <w:szCs w:val="18"/>
        </w:rPr>
        <w:t xml:space="preserve">Synthesis of the C15–C27 southern fragment </w:t>
      </w:r>
      <w:r w:rsidRPr="00D87053">
        <w:rPr>
          <w:b/>
          <w:color w:val="000000"/>
          <w:sz w:val="18"/>
          <w:szCs w:val="18"/>
        </w:rPr>
        <w:t>7</w:t>
      </w:r>
      <w:r w:rsidRPr="00D87053">
        <w:rPr>
          <w:color w:val="000000"/>
          <w:sz w:val="18"/>
          <w:szCs w:val="18"/>
        </w:rPr>
        <w:t>.</w:t>
      </w:r>
    </w:p>
    <w:p w14:paraId="2BAECE1E" w14:textId="7B4F6B8B" w:rsidR="002E7719" w:rsidRPr="00D87053" w:rsidRDefault="007015FC" w:rsidP="002E7719">
      <w:pPr>
        <w:widowControl w:val="0"/>
        <w:autoSpaceDE w:val="0"/>
        <w:autoSpaceDN w:val="0"/>
        <w:adjustRightInd w:val="0"/>
        <w:spacing w:after="240"/>
        <w:jc w:val="both"/>
        <w:rPr>
          <w:color w:val="000000"/>
          <w:sz w:val="18"/>
          <w:szCs w:val="18"/>
        </w:rPr>
      </w:pPr>
      <w:proofErr w:type="gramStart"/>
      <w:r w:rsidRPr="00D87053">
        <w:rPr>
          <w:color w:val="000000"/>
          <w:sz w:val="18"/>
          <w:szCs w:val="18"/>
        </w:rPr>
        <w:lastRenderedPageBreak/>
        <w:t>converted</w:t>
      </w:r>
      <w:proofErr w:type="gramEnd"/>
      <w:r w:rsidRPr="00D87053">
        <w:rPr>
          <w:color w:val="000000"/>
          <w:sz w:val="18"/>
          <w:szCs w:val="18"/>
        </w:rPr>
        <w:t xml:space="preserve"> into its TES ether (</w:t>
      </w:r>
      <w:proofErr w:type="spellStart"/>
      <w:r w:rsidRPr="00D87053">
        <w:rPr>
          <w:color w:val="000000"/>
          <w:sz w:val="18"/>
          <w:szCs w:val="18"/>
        </w:rPr>
        <w:t>TESOTf</w:t>
      </w:r>
      <w:proofErr w:type="spellEnd"/>
      <w:r w:rsidRPr="00D87053">
        <w:rPr>
          <w:color w:val="000000"/>
          <w:sz w:val="18"/>
          <w:szCs w:val="18"/>
        </w:rPr>
        <w:t xml:space="preserve">), followed by ester cleavage (DIBAL) to afford the secondary alcohol </w:t>
      </w:r>
      <w:r w:rsidRPr="00D87053">
        <w:rPr>
          <w:b/>
          <w:bCs/>
          <w:color w:val="000000"/>
          <w:sz w:val="18"/>
          <w:szCs w:val="18"/>
        </w:rPr>
        <w:t xml:space="preserve">18 </w:t>
      </w:r>
      <w:r w:rsidRPr="00D87053">
        <w:rPr>
          <w:color w:val="000000"/>
          <w:sz w:val="18"/>
          <w:szCs w:val="18"/>
        </w:rPr>
        <w:t xml:space="preserve">(95%, 2 steps). As dictated by our site-specific </w:t>
      </w:r>
      <w:proofErr w:type="spellStart"/>
      <w:r w:rsidRPr="00D87053">
        <w:rPr>
          <w:color w:val="000000"/>
          <w:sz w:val="18"/>
          <w:szCs w:val="18"/>
        </w:rPr>
        <w:t>macrolactonisation</w:t>
      </w:r>
      <w:proofErr w:type="spellEnd"/>
      <w:r w:rsidRPr="00D87053">
        <w:rPr>
          <w:color w:val="000000"/>
          <w:sz w:val="18"/>
          <w:szCs w:val="18"/>
        </w:rPr>
        <w:t xml:space="preserve"> plan, the PMB ether at C21 in </w:t>
      </w:r>
      <w:r w:rsidRPr="00D87053">
        <w:rPr>
          <w:b/>
          <w:bCs/>
          <w:color w:val="000000"/>
          <w:sz w:val="18"/>
          <w:szCs w:val="18"/>
        </w:rPr>
        <w:t xml:space="preserve">18 </w:t>
      </w:r>
      <w:r w:rsidRPr="00D87053">
        <w:rPr>
          <w:color w:val="000000"/>
          <w:sz w:val="18"/>
          <w:szCs w:val="18"/>
        </w:rPr>
        <w:t xml:space="preserve">was at this point transferred over to the C23 position </w:t>
      </w:r>
      <w:r w:rsidR="0066753C" w:rsidRPr="00D87053">
        <w:rPr>
          <w:i/>
          <w:iCs/>
          <w:color w:val="000000"/>
          <w:sz w:val="18"/>
          <w:szCs w:val="18"/>
        </w:rPr>
        <w:t xml:space="preserve">via </w:t>
      </w:r>
      <w:r w:rsidR="0066753C" w:rsidRPr="00D87053">
        <w:rPr>
          <w:color w:val="000000"/>
          <w:sz w:val="18"/>
          <w:szCs w:val="18"/>
        </w:rPr>
        <w:t xml:space="preserve">reductive opening (DIBAL) of the derived PMP </w:t>
      </w:r>
      <w:proofErr w:type="spellStart"/>
      <w:r w:rsidR="0066753C" w:rsidRPr="00D87053">
        <w:rPr>
          <w:color w:val="000000"/>
          <w:sz w:val="18"/>
          <w:szCs w:val="18"/>
        </w:rPr>
        <w:t>acetal</w:t>
      </w:r>
      <w:proofErr w:type="spellEnd"/>
      <w:r w:rsidR="0066753C" w:rsidRPr="00D87053">
        <w:rPr>
          <w:color w:val="000000"/>
          <w:sz w:val="18"/>
          <w:szCs w:val="18"/>
        </w:rPr>
        <w:t xml:space="preserve"> (DDQ), generating a primary alcohol for </w:t>
      </w:r>
      <w:proofErr w:type="spellStart"/>
      <w:r w:rsidR="0066753C" w:rsidRPr="00D87053">
        <w:rPr>
          <w:color w:val="000000"/>
          <w:sz w:val="18"/>
          <w:szCs w:val="18"/>
        </w:rPr>
        <w:t>Dess</w:t>
      </w:r>
      <w:proofErr w:type="spellEnd"/>
      <w:r w:rsidR="0066753C" w:rsidRPr="00D87053">
        <w:rPr>
          <w:color w:val="000000"/>
          <w:sz w:val="18"/>
          <w:szCs w:val="18"/>
        </w:rPr>
        <w:t>–Martin oxidation</w:t>
      </w:r>
      <w:r w:rsidR="0066753C" w:rsidRPr="00D87053">
        <w:rPr>
          <w:color w:val="000000"/>
          <w:sz w:val="18"/>
          <w:szCs w:val="18"/>
          <w:vertAlign w:val="superscript"/>
        </w:rPr>
        <w:t>20</w:t>
      </w:r>
      <w:r w:rsidR="0066753C" w:rsidRPr="00D87053">
        <w:rPr>
          <w:color w:val="000000"/>
          <w:sz w:val="18"/>
          <w:szCs w:val="18"/>
        </w:rPr>
        <w:t xml:space="preserve"> to give the C21–C27 aldehyde </w:t>
      </w:r>
      <w:r w:rsidR="0066753C" w:rsidRPr="00D87053">
        <w:rPr>
          <w:b/>
          <w:bCs/>
          <w:color w:val="000000"/>
          <w:sz w:val="18"/>
          <w:szCs w:val="18"/>
        </w:rPr>
        <w:t xml:space="preserve">14 </w:t>
      </w:r>
      <w:r w:rsidR="0066753C" w:rsidRPr="00D87053">
        <w:rPr>
          <w:color w:val="000000"/>
          <w:sz w:val="18"/>
          <w:szCs w:val="18"/>
        </w:rPr>
        <w:t xml:space="preserve">(58%, 3 steps). </w:t>
      </w:r>
      <w:r w:rsidR="002E7719" w:rsidRPr="00D87053">
        <w:rPr>
          <w:color w:val="000000"/>
          <w:sz w:val="18"/>
          <w:szCs w:val="18"/>
        </w:rPr>
        <w:t xml:space="preserve">Moving forward, elaboration to the C15–C27 fragment </w:t>
      </w:r>
      <w:r w:rsidR="002E7719" w:rsidRPr="00D87053">
        <w:rPr>
          <w:b/>
          <w:color w:val="000000"/>
          <w:sz w:val="18"/>
          <w:szCs w:val="18"/>
        </w:rPr>
        <w:t>7</w:t>
      </w:r>
      <w:r w:rsidR="002E7719" w:rsidRPr="00D87053">
        <w:rPr>
          <w:color w:val="000000"/>
          <w:sz w:val="18"/>
          <w:szCs w:val="18"/>
        </w:rPr>
        <w:t xml:space="preserve"> was dependent on an HWE </w:t>
      </w:r>
      <w:proofErr w:type="spellStart"/>
      <w:r w:rsidR="002E7719" w:rsidRPr="00D87053">
        <w:rPr>
          <w:color w:val="000000"/>
          <w:sz w:val="18"/>
          <w:szCs w:val="18"/>
        </w:rPr>
        <w:t>olefination</w:t>
      </w:r>
      <w:proofErr w:type="spellEnd"/>
      <w:r w:rsidR="002E7719" w:rsidRPr="00D87053">
        <w:rPr>
          <w:color w:val="000000"/>
          <w:sz w:val="18"/>
          <w:szCs w:val="18"/>
        </w:rPr>
        <w:t xml:space="preserve"> involving the </w:t>
      </w:r>
      <w:r w:rsidR="002E7719" w:rsidRPr="00D87053">
        <w:rPr>
          <w:color w:val="000000"/>
          <w:sz w:val="18"/>
          <w:szCs w:val="18"/>
        </w:rPr>
        <w:sym w:font="Symbol" w:char="F062"/>
      </w:r>
      <w:r w:rsidR="002E7719" w:rsidRPr="00D87053">
        <w:rPr>
          <w:color w:val="000000"/>
          <w:sz w:val="18"/>
          <w:szCs w:val="18"/>
        </w:rPr>
        <w:t>-</w:t>
      </w:r>
      <w:proofErr w:type="spellStart"/>
      <w:r w:rsidR="002E7719" w:rsidRPr="00D87053">
        <w:rPr>
          <w:color w:val="000000"/>
          <w:sz w:val="18"/>
          <w:szCs w:val="18"/>
        </w:rPr>
        <w:t>keto</w:t>
      </w:r>
      <w:proofErr w:type="spellEnd"/>
      <w:r w:rsidR="002E7719" w:rsidRPr="00D87053">
        <w:rPr>
          <w:color w:val="000000"/>
          <w:sz w:val="18"/>
          <w:szCs w:val="18"/>
        </w:rPr>
        <w:t xml:space="preserve"> </w:t>
      </w:r>
      <w:proofErr w:type="spellStart"/>
      <w:r w:rsidR="002E7719" w:rsidRPr="00D87053">
        <w:rPr>
          <w:color w:val="000000"/>
          <w:sz w:val="18"/>
          <w:szCs w:val="18"/>
        </w:rPr>
        <w:t>phosphonate</w:t>
      </w:r>
      <w:proofErr w:type="spellEnd"/>
      <w:r w:rsidR="002E7719" w:rsidRPr="00D87053">
        <w:rPr>
          <w:color w:val="000000"/>
          <w:sz w:val="18"/>
          <w:szCs w:val="18"/>
        </w:rPr>
        <w:t xml:space="preserve"> </w:t>
      </w:r>
      <w:r w:rsidR="002E7719" w:rsidRPr="00D87053">
        <w:rPr>
          <w:b/>
          <w:bCs/>
          <w:color w:val="000000"/>
          <w:sz w:val="18"/>
          <w:szCs w:val="18"/>
        </w:rPr>
        <w:t xml:space="preserve">19 </w:t>
      </w:r>
      <w:r w:rsidR="002E7719" w:rsidRPr="00D87053">
        <w:rPr>
          <w:color w:val="000000"/>
          <w:sz w:val="18"/>
          <w:szCs w:val="18"/>
        </w:rPr>
        <w:t xml:space="preserve">containing the isolated C17 methyl-bearing </w:t>
      </w:r>
      <w:proofErr w:type="spellStart"/>
      <w:r w:rsidR="002E7719" w:rsidRPr="00D87053">
        <w:rPr>
          <w:color w:val="000000"/>
          <w:sz w:val="18"/>
          <w:szCs w:val="18"/>
        </w:rPr>
        <w:t>stereocentre</w:t>
      </w:r>
      <w:proofErr w:type="spellEnd"/>
      <w:r w:rsidR="002E7719" w:rsidRPr="00D87053">
        <w:rPr>
          <w:color w:val="000000"/>
          <w:sz w:val="18"/>
          <w:szCs w:val="18"/>
        </w:rPr>
        <w:t xml:space="preserve">. This chiral building block was conveniently accessed through a scalable four-step sequence, by first employing a pig liver esterase-catalysed hydrolysis of </w:t>
      </w:r>
      <w:proofErr w:type="spellStart"/>
      <w:r w:rsidR="002E7719" w:rsidRPr="00D87053">
        <w:rPr>
          <w:color w:val="000000"/>
          <w:sz w:val="18"/>
          <w:szCs w:val="18"/>
        </w:rPr>
        <w:t>diester</w:t>
      </w:r>
      <w:proofErr w:type="spellEnd"/>
      <w:r w:rsidR="002E7719" w:rsidRPr="00D87053">
        <w:rPr>
          <w:color w:val="000000"/>
          <w:sz w:val="18"/>
          <w:szCs w:val="18"/>
        </w:rPr>
        <w:t xml:space="preserve"> </w:t>
      </w:r>
      <w:r w:rsidR="002E7719" w:rsidRPr="00D87053">
        <w:rPr>
          <w:b/>
          <w:bCs/>
          <w:color w:val="000000"/>
          <w:sz w:val="18"/>
          <w:szCs w:val="18"/>
        </w:rPr>
        <w:t xml:space="preserve">20 </w:t>
      </w:r>
      <w:r w:rsidR="002E7719" w:rsidRPr="00D87053">
        <w:rPr>
          <w:color w:val="000000"/>
          <w:sz w:val="18"/>
          <w:szCs w:val="18"/>
        </w:rPr>
        <w:t xml:space="preserve">to give the acid </w:t>
      </w:r>
      <w:r w:rsidR="002E7719" w:rsidRPr="00D87053">
        <w:rPr>
          <w:b/>
          <w:bCs/>
          <w:color w:val="000000"/>
          <w:sz w:val="18"/>
          <w:szCs w:val="18"/>
        </w:rPr>
        <w:t xml:space="preserve">21 </w:t>
      </w:r>
      <w:r w:rsidR="002E7719" w:rsidRPr="00D87053">
        <w:rPr>
          <w:color w:val="000000"/>
          <w:sz w:val="18"/>
          <w:szCs w:val="18"/>
        </w:rPr>
        <w:t xml:space="preserve">(96% </w:t>
      </w:r>
      <w:proofErr w:type="spellStart"/>
      <w:r w:rsidR="002E7719" w:rsidRPr="00D87053">
        <w:rPr>
          <w:i/>
          <w:sz w:val="18"/>
          <w:szCs w:val="18"/>
        </w:rPr>
        <w:t>ee</w:t>
      </w:r>
      <w:proofErr w:type="spellEnd"/>
      <w:r w:rsidR="002E7719" w:rsidRPr="00D87053">
        <w:rPr>
          <w:color w:val="000000"/>
          <w:sz w:val="18"/>
          <w:szCs w:val="18"/>
        </w:rPr>
        <w:t>)</w:t>
      </w:r>
      <w:proofErr w:type="gramStart"/>
      <w:r w:rsidR="002E7719" w:rsidRPr="00D87053">
        <w:rPr>
          <w:color w:val="000000"/>
          <w:sz w:val="18"/>
          <w:szCs w:val="18"/>
        </w:rPr>
        <w:t>.</w:t>
      </w:r>
      <w:r w:rsidR="002E7719" w:rsidRPr="00D87053">
        <w:rPr>
          <w:color w:val="000000"/>
          <w:sz w:val="18"/>
          <w:szCs w:val="18"/>
          <w:vertAlign w:val="superscript"/>
        </w:rPr>
        <w:t>21</w:t>
      </w:r>
      <w:proofErr w:type="gramEnd"/>
      <w:r w:rsidR="002E7719" w:rsidRPr="00D87053">
        <w:rPr>
          <w:color w:val="000000"/>
          <w:position w:val="13"/>
          <w:sz w:val="18"/>
          <w:szCs w:val="18"/>
        </w:rPr>
        <w:t xml:space="preserve"> </w:t>
      </w:r>
      <w:r w:rsidR="002E7719" w:rsidRPr="00D87053">
        <w:rPr>
          <w:color w:val="000000"/>
          <w:sz w:val="18"/>
          <w:szCs w:val="18"/>
        </w:rPr>
        <w:t>Following selective reduction of the acid to the primary alcohol (BH</w:t>
      </w:r>
      <w:r w:rsidR="002E7719" w:rsidRPr="00D87053">
        <w:rPr>
          <w:color w:val="000000"/>
          <w:sz w:val="18"/>
          <w:szCs w:val="18"/>
          <w:vertAlign w:val="subscript"/>
        </w:rPr>
        <w:t>3</w:t>
      </w:r>
      <w:r w:rsidR="002E7719" w:rsidRPr="00D87053">
        <w:rPr>
          <w:color w:val="000000"/>
          <w:sz w:val="18"/>
          <w:szCs w:val="18"/>
        </w:rPr>
        <w:sym w:font="Symbol" w:char="F0D7"/>
      </w:r>
      <w:r w:rsidR="002E7719" w:rsidRPr="00D87053">
        <w:rPr>
          <w:color w:val="000000"/>
          <w:sz w:val="18"/>
          <w:szCs w:val="18"/>
        </w:rPr>
        <w:t>SMe</w:t>
      </w:r>
      <w:r w:rsidR="002E7719" w:rsidRPr="00D87053">
        <w:rPr>
          <w:color w:val="000000"/>
          <w:sz w:val="18"/>
          <w:szCs w:val="18"/>
          <w:vertAlign w:val="subscript"/>
        </w:rPr>
        <w:t>2</w:t>
      </w:r>
      <w:r w:rsidR="002E7719" w:rsidRPr="00D87053">
        <w:rPr>
          <w:color w:val="000000"/>
          <w:sz w:val="18"/>
          <w:szCs w:val="18"/>
        </w:rPr>
        <w:t>) and TES ether formation, the ester was converted (</w:t>
      </w:r>
      <w:proofErr w:type="spellStart"/>
      <w:r w:rsidR="002E7719" w:rsidRPr="00D87053">
        <w:rPr>
          <w:color w:val="000000"/>
          <w:sz w:val="18"/>
          <w:szCs w:val="18"/>
        </w:rPr>
        <w:t>MeP</w:t>
      </w:r>
      <w:proofErr w:type="spellEnd"/>
      <w:r w:rsidR="002E7719" w:rsidRPr="00D87053">
        <w:rPr>
          <w:color w:val="000000"/>
          <w:sz w:val="18"/>
          <w:szCs w:val="18"/>
        </w:rPr>
        <w:t>(O)(</w:t>
      </w:r>
      <w:proofErr w:type="spellStart"/>
      <w:r w:rsidR="002E7719" w:rsidRPr="00D87053">
        <w:rPr>
          <w:color w:val="000000"/>
          <w:sz w:val="18"/>
          <w:szCs w:val="18"/>
        </w:rPr>
        <w:t>OMe</w:t>
      </w:r>
      <w:proofErr w:type="spellEnd"/>
      <w:r w:rsidR="002E7719" w:rsidRPr="00D87053">
        <w:rPr>
          <w:color w:val="000000"/>
          <w:sz w:val="18"/>
          <w:szCs w:val="18"/>
        </w:rPr>
        <w:t>)</w:t>
      </w:r>
      <w:r w:rsidR="002E7719" w:rsidRPr="00D87053">
        <w:rPr>
          <w:color w:val="000000"/>
          <w:sz w:val="18"/>
          <w:szCs w:val="18"/>
          <w:vertAlign w:val="subscript"/>
        </w:rPr>
        <w:t>2</w:t>
      </w:r>
      <w:r w:rsidR="002E7719" w:rsidRPr="00D87053">
        <w:rPr>
          <w:color w:val="000000"/>
          <w:sz w:val="18"/>
          <w:szCs w:val="18"/>
        </w:rPr>
        <w:t xml:space="preserve">, </w:t>
      </w:r>
      <w:proofErr w:type="spellStart"/>
      <w:r w:rsidR="002E7719" w:rsidRPr="00D87053">
        <w:rPr>
          <w:i/>
          <w:color w:val="000000"/>
          <w:sz w:val="18"/>
          <w:szCs w:val="18"/>
          <w:vertAlign w:val="superscript"/>
        </w:rPr>
        <w:t>n</w:t>
      </w:r>
      <w:r w:rsidR="002E7719" w:rsidRPr="00D87053">
        <w:rPr>
          <w:color w:val="000000"/>
          <w:sz w:val="18"/>
          <w:szCs w:val="18"/>
        </w:rPr>
        <w:t>BuLi</w:t>
      </w:r>
      <w:proofErr w:type="spellEnd"/>
      <w:r w:rsidR="002E7719" w:rsidRPr="00D87053">
        <w:rPr>
          <w:color w:val="000000"/>
          <w:sz w:val="18"/>
          <w:szCs w:val="18"/>
        </w:rPr>
        <w:t xml:space="preserve">) into the </w:t>
      </w:r>
      <w:r w:rsidR="002E7719" w:rsidRPr="00D87053">
        <w:rPr>
          <w:color w:val="000000"/>
          <w:sz w:val="18"/>
          <w:szCs w:val="18"/>
        </w:rPr>
        <w:sym w:font="Symbol" w:char="F062"/>
      </w:r>
      <w:r w:rsidR="002E7719" w:rsidRPr="00D87053">
        <w:rPr>
          <w:color w:val="000000"/>
          <w:sz w:val="18"/>
          <w:szCs w:val="18"/>
        </w:rPr>
        <w:t>-</w:t>
      </w:r>
      <w:proofErr w:type="spellStart"/>
      <w:r w:rsidR="002E7719" w:rsidRPr="00D87053">
        <w:rPr>
          <w:color w:val="000000"/>
          <w:sz w:val="18"/>
          <w:szCs w:val="18"/>
        </w:rPr>
        <w:t>keto</w:t>
      </w:r>
      <w:proofErr w:type="spellEnd"/>
      <w:r w:rsidR="002E7719" w:rsidRPr="00D87053">
        <w:rPr>
          <w:color w:val="000000"/>
          <w:sz w:val="18"/>
          <w:szCs w:val="18"/>
        </w:rPr>
        <w:t xml:space="preserve"> </w:t>
      </w:r>
      <w:proofErr w:type="spellStart"/>
      <w:r w:rsidR="002E7719" w:rsidRPr="00D87053">
        <w:rPr>
          <w:color w:val="000000"/>
          <w:sz w:val="18"/>
          <w:szCs w:val="18"/>
        </w:rPr>
        <w:t>phosphonate</w:t>
      </w:r>
      <w:proofErr w:type="spellEnd"/>
      <w:r w:rsidR="002E7719" w:rsidRPr="00D87053">
        <w:rPr>
          <w:color w:val="000000"/>
          <w:sz w:val="18"/>
          <w:szCs w:val="18"/>
        </w:rPr>
        <w:t xml:space="preserve"> </w:t>
      </w:r>
      <w:r w:rsidR="002E7719" w:rsidRPr="00D87053">
        <w:rPr>
          <w:b/>
          <w:color w:val="000000"/>
          <w:sz w:val="18"/>
          <w:szCs w:val="18"/>
        </w:rPr>
        <w:t>19</w:t>
      </w:r>
      <w:r w:rsidR="002E7719" w:rsidRPr="00D87053">
        <w:rPr>
          <w:color w:val="000000"/>
          <w:sz w:val="18"/>
          <w:szCs w:val="18"/>
        </w:rPr>
        <w:t xml:space="preserve">. A </w:t>
      </w:r>
      <w:proofErr w:type="gramStart"/>
      <w:r w:rsidR="002E7719" w:rsidRPr="00D87053">
        <w:rPr>
          <w:color w:val="000000"/>
          <w:sz w:val="18"/>
          <w:szCs w:val="18"/>
        </w:rPr>
        <w:t>Ba(</w:t>
      </w:r>
      <w:proofErr w:type="gramEnd"/>
      <w:r w:rsidR="002E7719" w:rsidRPr="00D87053">
        <w:rPr>
          <w:color w:val="000000"/>
          <w:sz w:val="18"/>
          <w:szCs w:val="18"/>
        </w:rPr>
        <w:t>OH)</w:t>
      </w:r>
      <w:r w:rsidR="002E7719" w:rsidRPr="00D87053">
        <w:rPr>
          <w:color w:val="000000"/>
          <w:position w:val="-3"/>
          <w:sz w:val="18"/>
          <w:szCs w:val="18"/>
          <w:vertAlign w:val="subscript"/>
        </w:rPr>
        <w:t>2</w:t>
      </w:r>
      <w:r w:rsidR="002E7719" w:rsidRPr="00D87053">
        <w:rPr>
          <w:color w:val="000000"/>
          <w:sz w:val="18"/>
          <w:szCs w:val="18"/>
        </w:rPr>
        <w:t>-mediated HWE coupling</w:t>
      </w:r>
      <w:r w:rsidR="002E7719" w:rsidRPr="00D87053">
        <w:rPr>
          <w:color w:val="000000"/>
          <w:sz w:val="18"/>
          <w:szCs w:val="18"/>
          <w:vertAlign w:val="superscript"/>
        </w:rPr>
        <w:t>22</w:t>
      </w:r>
      <w:r w:rsidR="002E7719" w:rsidRPr="00D87053">
        <w:rPr>
          <w:color w:val="000000"/>
          <w:position w:val="13"/>
          <w:sz w:val="18"/>
          <w:szCs w:val="18"/>
        </w:rPr>
        <w:t xml:space="preserve"> </w:t>
      </w:r>
      <w:r w:rsidR="002E7719" w:rsidRPr="00D87053">
        <w:rPr>
          <w:color w:val="000000"/>
          <w:sz w:val="18"/>
          <w:szCs w:val="18"/>
        </w:rPr>
        <w:t xml:space="preserve">between </w:t>
      </w:r>
      <w:r w:rsidR="002E7719" w:rsidRPr="00D87053">
        <w:rPr>
          <w:b/>
          <w:bCs/>
          <w:color w:val="000000"/>
          <w:sz w:val="18"/>
          <w:szCs w:val="18"/>
        </w:rPr>
        <w:t xml:space="preserve">19 </w:t>
      </w:r>
      <w:r w:rsidR="002E7719" w:rsidRPr="00D87053">
        <w:rPr>
          <w:color w:val="000000"/>
          <w:sz w:val="18"/>
          <w:szCs w:val="18"/>
        </w:rPr>
        <w:t xml:space="preserve">and </w:t>
      </w:r>
      <w:r w:rsidR="002E7719" w:rsidRPr="00D87053">
        <w:rPr>
          <w:b/>
          <w:bCs/>
          <w:color w:val="000000"/>
          <w:sz w:val="18"/>
          <w:szCs w:val="18"/>
        </w:rPr>
        <w:t xml:space="preserve">14 </w:t>
      </w:r>
      <w:r w:rsidR="002E7719" w:rsidRPr="00D87053">
        <w:rPr>
          <w:color w:val="000000"/>
          <w:sz w:val="18"/>
          <w:szCs w:val="18"/>
        </w:rPr>
        <w:t>then proceeded smoothly to yield the (</w:t>
      </w:r>
      <w:r w:rsidR="002E7719" w:rsidRPr="00D87053">
        <w:rPr>
          <w:i/>
          <w:iCs/>
          <w:color w:val="000000"/>
          <w:sz w:val="18"/>
          <w:szCs w:val="18"/>
        </w:rPr>
        <w:t>E</w:t>
      </w:r>
      <w:r w:rsidR="002E7719" w:rsidRPr="00D87053">
        <w:rPr>
          <w:color w:val="000000"/>
          <w:sz w:val="18"/>
          <w:szCs w:val="18"/>
        </w:rPr>
        <w:t>)-</w:t>
      </w:r>
      <w:proofErr w:type="spellStart"/>
      <w:r w:rsidR="002E7719" w:rsidRPr="00D87053">
        <w:rPr>
          <w:color w:val="000000"/>
          <w:sz w:val="18"/>
          <w:szCs w:val="18"/>
        </w:rPr>
        <w:t>enone</w:t>
      </w:r>
      <w:proofErr w:type="spellEnd"/>
      <w:r w:rsidR="002E7719" w:rsidRPr="00D87053">
        <w:rPr>
          <w:color w:val="000000"/>
          <w:sz w:val="18"/>
          <w:szCs w:val="18"/>
        </w:rPr>
        <w:t xml:space="preserve"> </w:t>
      </w:r>
      <w:r w:rsidR="002E7719" w:rsidRPr="00D87053">
        <w:rPr>
          <w:b/>
          <w:bCs/>
          <w:color w:val="000000"/>
          <w:sz w:val="18"/>
          <w:szCs w:val="18"/>
        </w:rPr>
        <w:t>22</w:t>
      </w:r>
      <w:r w:rsidR="002E7719" w:rsidRPr="00D87053">
        <w:rPr>
          <w:bCs/>
          <w:color w:val="000000"/>
          <w:sz w:val="18"/>
          <w:szCs w:val="18"/>
        </w:rPr>
        <w:t xml:space="preserve"> (85%)</w:t>
      </w:r>
      <w:r w:rsidR="002E7719" w:rsidRPr="00D87053">
        <w:rPr>
          <w:color w:val="000000"/>
          <w:sz w:val="18"/>
          <w:szCs w:val="18"/>
        </w:rPr>
        <w:t>. Asymmetric reduction using the (</w:t>
      </w:r>
      <w:r w:rsidR="002E7719" w:rsidRPr="00D87053">
        <w:rPr>
          <w:i/>
          <w:iCs/>
          <w:color w:val="000000"/>
          <w:sz w:val="18"/>
          <w:szCs w:val="18"/>
        </w:rPr>
        <w:t>S</w:t>
      </w:r>
      <w:r w:rsidR="002E7719" w:rsidRPr="00D87053">
        <w:rPr>
          <w:color w:val="000000"/>
          <w:sz w:val="18"/>
          <w:szCs w:val="18"/>
        </w:rPr>
        <w:t>)-Me-CBS catalyst and BH</w:t>
      </w:r>
      <w:r w:rsidR="002E7719" w:rsidRPr="00D87053">
        <w:rPr>
          <w:color w:val="000000"/>
          <w:position w:val="-3"/>
          <w:sz w:val="18"/>
          <w:szCs w:val="18"/>
          <w:vertAlign w:val="subscript"/>
        </w:rPr>
        <w:t>3</w:t>
      </w:r>
      <w:r w:rsidR="002E7719" w:rsidRPr="00D87053">
        <w:rPr>
          <w:color w:val="000000"/>
          <w:sz w:val="18"/>
          <w:szCs w:val="18"/>
        </w:rPr>
        <w:sym w:font="Symbol" w:char="F0D7"/>
      </w:r>
      <w:proofErr w:type="spellStart"/>
      <w:r w:rsidR="002E7719" w:rsidRPr="00D87053">
        <w:rPr>
          <w:color w:val="000000"/>
          <w:sz w:val="18"/>
          <w:szCs w:val="18"/>
        </w:rPr>
        <w:t>SMe</w:t>
      </w:r>
      <w:proofErr w:type="spellEnd"/>
      <w:r w:rsidR="002E7719" w:rsidRPr="00D87053">
        <w:rPr>
          <w:color w:val="000000"/>
          <w:position w:val="-3"/>
          <w:sz w:val="18"/>
          <w:szCs w:val="18"/>
          <w:vertAlign w:val="subscript"/>
        </w:rPr>
        <w:t>2</w:t>
      </w:r>
      <w:r w:rsidR="002E7719" w:rsidRPr="00D87053">
        <w:rPr>
          <w:color w:val="000000"/>
          <w:sz w:val="18"/>
          <w:szCs w:val="18"/>
          <w:vertAlign w:val="superscript"/>
        </w:rPr>
        <w:t>23</w:t>
      </w:r>
      <w:r w:rsidR="002E7719" w:rsidRPr="00D87053">
        <w:rPr>
          <w:color w:val="000000"/>
          <w:sz w:val="18"/>
          <w:szCs w:val="18"/>
        </w:rPr>
        <w:t xml:space="preserve"> </w:t>
      </w:r>
    </w:p>
    <w:p w14:paraId="0B240F56" w14:textId="127B520E" w:rsidR="00252BBC" w:rsidRPr="00D87053" w:rsidRDefault="00C6531D" w:rsidP="00252BBC">
      <w:pPr>
        <w:widowControl w:val="0"/>
        <w:autoSpaceDE w:val="0"/>
        <w:autoSpaceDN w:val="0"/>
        <w:adjustRightInd w:val="0"/>
        <w:spacing w:after="240"/>
        <w:jc w:val="center"/>
        <w:rPr>
          <w:color w:val="000000"/>
          <w:sz w:val="18"/>
          <w:szCs w:val="18"/>
        </w:rPr>
      </w:pPr>
      <w:r w:rsidRPr="00D87053">
        <w:rPr>
          <w:noProof/>
          <w:color w:val="000000"/>
          <w:sz w:val="18"/>
          <w:szCs w:val="18"/>
          <w:lang w:val="en-US"/>
        </w:rPr>
        <w:drawing>
          <wp:inline distT="0" distB="0" distL="0" distR="0" wp14:anchorId="66B7A61E" wp14:editId="457E1F15">
            <wp:extent cx="1873250" cy="5029200"/>
            <wp:effectExtent l="0" t="0" r="6350" b="0"/>
            <wp:docPr id="10"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1873250" cy="5029200"/>
                    </a:xfrm>
                    <a:prstGeom prst="rect">
                      <a:avLst/>
                    </a:prstGeom>
                    <a:noFill/>
                    <a:ln>
                      <a:noFill/>
                    </a:ln>
                  </pic:spPr>
                </pic:pic>
              </a:graphicData>
            </a:graphic>
          </wp:inline>
        </w:drawing>
      </w:r>
    </w:p>
    <w:p w14:paraId="10B0A45C" w14:textId="77777777" w:rsidR="00252BBC" w:rsidRPr="00D87053" w:rsidRDefault="00252BBC" w:rsidP="00252BBC">
      <w:pPr>
        <w:widowControl w:val="0"/>
        <w:autoSpaceDE w:val="0"/>
        <w:autoSpaceDN w:val="0"/>
        <w:adjustRightInd w:val="0"/>
        <w:spacing w:after="240" w:line="240" w:lineRule="auto"/>
        <w:rPr>
          <w:color w:val="000000"/>
          <w:sz w:val="18"/>
          <w:szCs w:val="18"/>
        </w:rPr>
      </w:pPr>
      <w:r w:rsidRPr="00D87053">
        <w:rPr>
          <w:b/>
          <w:sz w:val="18"/>
          <w:szCs w:val="18"/>
        </w:rPr>
        <w:t xml:space="preserve">Scheme 4 </w:t>
      </w:r>
      <w:r w:rsidRPr="00D87053">
        <w:rPr>
          <w:color w:val="000000"/>
          <w:sz w:val="18"/>
          <w:szCs w:val="18"/>
        </w:rPr>
        <w:t xml:space="preserve">Synthesis of the </w:t>
      </w:r>
      <w:proofErr w:type="spellStart"/>
      <w:r w:rsidRPr="00D87053">
        <w:rPr>
          <w:color w:val="000000"/>
          <w:sz w:val="18"/>
          <w:szCs w:val="18"/>
        </w:rPr>
        <w:t>macrolactone</w:t>
      </w:r>
      <w:proofErr w:type="spellEnd"/>
      <w:r w:rsidRPr="00D87053">
        <w:rPr>
          <w:color w:val="000000"/>
          <w:sz w:val="18"/>
          <w:szCs w:val="18"/>
        </w:rPr>
        <w:t xml:space="preserve"> core </w:t>
      </w:r>
      <w:r w:rsidRPr="00D87053">
        <w:rPr>
          <w:b/>
          <w:color w:val="000000"/>
          <w:sz w:val="18"/>
          <w:szCs w:val="18"/>
        </w:rPr>
        <w:t>5</w:t>
      </w:r>
      <w:r w:rsidRPr="00D87053">
        <w:rPr>
          <w:color w:val="000000"/>
          <w:sz w:val="18"/>
          <w:szCs w:val="18"/>
        </w:rPr>
        <w:t>.</w:t>
      </w:r>
    </w:p>
    <w:p w14:paraId="1C2E81C1" w14:textId="30DDA3D1" w:rsidR="007015FC" w:rsidRPr="00D87053" w:rsidRDefault="007015FC" w:rsidP="00C36AF8">
      <w:pPr>
        <w:widowControl w:val="0"/>
        <w:autoSpaceDE w:val="0"/>
        <w:autoSpaceDN w:val="0"/>
        <w:adjustRightInd w:val="0"/>
        <w:spacing w:after="240"/>
        <w:jc w:val="both"/>
        <w:rPr>
          <w:color w:val="000000"/>
          <w:sz w:val="18"/>
          <w:szCs w:val="18"/>
        </w:rPr>
      </w:pPr>
      <w:proofErr w:type="gramStart"/>
      <w:r w:rsidRPr="00D87053">
        <w:rPr>
          <w:color w:val="000000"/>
          <w:sz w:val="18"/>
          <w:szCs w:val="18"/>
        </w:rPr>
        <w:lastRenderedPageBreak/>
        <w:t>and</w:t>
      </w:r>
      <w:proofErr w:type="gramEnd"/>
      <w:r w:rsidRPr="00D87053">
        <w:rPr>
          <w:color w:val="000000"/>
          <w:sz w:val="18"/>
          <w:szCs w:val="18"/>
        </w:rPr>
        <w:t xml:space="preserve"> methylation (</w:t>
      </w:r>
      <w:proofErr w:type="spellStart"/>
      <w:r w:rsidRPr="00D87053">
        <w:rPr>
          <w:color w:val="000000"/>
          <w:sz w:val="18"/>
          <w:szCs w:val="18"/>
        </w:rPr>
        <w:t>MeI</w:t>
      </w:r>
      <w:proofErr w:type="spellEnd"/>
      <w:r w:rsidRPr="00D87053">
        <w:rPr>
          <w:color w:val="000000"/>
          <w:sz w:val="18"/>
          <w:szCs w:val="18"/>
        </w:rPr>
        <w:t xml:space="preserve">, </w:t>
      </w:r>
      <w:proofErr w:type="spellStart"/>
      <w:r w:rsidRPr="00D87053">
        <w:rPr>
          <w:color w:val="000000"/>
          <w:sz w:val="18"/>
          <w:szCs w:val="18"/>
        </w:rPr>
        <w:t>NaH</w:t>
      </w:r>
      <w:proofErr w:type="spellEnd"/>
      <w:r w:rsidRPr="00D87053">
        <w:rPr>
          <w:color w:val="000000"/>
          <w:sz w:val="18"/>
          <w:szCs w:val="18"/>
        </w:rPr>
        <w:t xml:space="preserve">) of the resulting alcohol next installed the C19 </w:t>
      </w:r>
      <w:proofErr w:type="spellStart"/>
      <w:r w:rsidRPr="00D87053">
        <w:rPr>
          <w:color w:val="000000"/>
          <w:sz w:val="18"/>
          <w:szCs w:val="18"/>
        </w:rPr>
        <w:t>methoxy</w:t>
      </w:r>
      <w:proofErr w:type="spellEnd"/>
      <w:r w:rsidRPr="00D87053">
        <w:rPr>
          <w:color w:val="000000"/>
          <w:sz w:val="18"/>
          <w:szCs w:val="18"/>
        </w:rPr>
        <w:t xml:space="preserve">-substituted </w:t>
      </w:r>
      <w:proofErr w:type="spellStart"/>
      <w:r w:rsidRPr="00D87053">
        <w:rPr>
          <w:color w:val="000000"/>
          <w:sz w:val="18"/>
          <w:szCs w:val="18"/>
        </w:rPr>
        <w:t>stereocentre</w:t>
      </w:r>
      <w:proofErr w:type="spellEnd"/>
      <w:r w:rsidRPr="00D87053">
        <w:rPr>
          <w:color w:val="000000"/>
          <w:sz w:val="18"/>
          <w:szCs w:val="18"/>
        </w:rPr>
        <w:t xml:space="preserve"> in </w:t>
      </w:r>
      <w:r w:rsidRPr="00D87053">
        <w:rPr>
          <w:b/>
          <w:bCs/>
          <w:color w:val="000000"/>
          <w:sz w:val="18"/>
          <w:szCs w:val="18"/>
        </w:rPr>
        <w:t xml:space="preserve">23 </w:t>
      </w:r>
      <w:r w:rsidRPr="00D87053">
        <w:rPr>
          <w:color w:val="000000"/>
          <w:sz w:val="18"/>
          <w:szCs w:val="18"/>
        </w:rPr>
        <w:t xml:space="preserve">(88%, </w:t>
      </w:r>
      <w:r w:rsidRPr="00D87053">
        <w:rPr>
          <w:sz w:val="18"/>
          <w:szCs w:val="18"/>
        </w:rPr>
        <w:t xml:space="preserve">13:1 </w:t>
      </w:r>
      <w:proofErr w:type="spellStart"/>
      <w:r w:rsidRPr="00D87053">
        <w:rPr>
          <w:i/>
          <w:iCs/>
          <w:sz w:val="18"/>
          <w:szCs w:val="18"/>
        </w:rPr>
        <w:t>dr</w:t>
      </w:r>
      <w:proofErr w:type="spellEnd"/>
      <w:r w:rsidRPr="00D87053">
        <w:rPr>
          <w:color w:val="000000"/>
          <w:sz w:val="18"/>
          <w:szCs w:val="18"/>
        </w:rPr>
        <w:t xml:space="preserve">). </w:t>
      </w:r>
    </w:p>
    <w:p w14:paraId="58F8E9F7" w14:textId="0C1BD9BF" w:rsidR="00C36AF8" w:rsidRPr="00D87053" w:rsidRDefault="002E7719" w:rsidP="00C36AF8">
      <w:pPr>
        <w:widowControl w:val="0"/>
        <w:autoSpaceDE w:val="0"/>
        <w:autoSpaceDN w:val="0"/>
        <w:adjustRightInd w:val="0"/>
        <w:spacing w:after="240"/>
        <w:jc w:val="both"/>
        <w:rPr>
          <w:color w:val="000000"/>
          <w:sz w:val="18"/>
          <w:szCs w:val="18"/>
        </w:rPr>
      </w:pPr>
      <w:r w:rsidRPr="00D87053">
        <w:rPr>
          <w:color w:val="000000"/>
          <w:sz w:val="18"/>
          <w:szCs w:val="18"/>
        </w:rPr>
        <w:t xml:space="preserve">At this stage, the required cleavage of the C27 benzyl ether in the presence of a PMB ether, primary TES ether and alkene in </w:t>
      </w:r>
      <w:r w:rsidRPr="00D87053">
        <w:rPr>
          <w:b/>
          <w:bCs/>
          <w:color w:val="000000"/>
          <w:sz w:val="18"/>
          <w:szCs w:val="18"/>
        </w:rPr>
        <w:t xml:space="preserve">23 </w:t>
      </w:r>
      <w:r w:rsidRPr="00D87053">
        <w:rPr>
          <w:color w:val="000000"/>
          <w:sz w:val="18"/>
          <w:szCs w:val="18"/>
        </w:rPr>
        <w:t>proved challenging, but could be accomplished by controlled treatment with lithium 4,4’-di-</w:t>
      </w:r>
      <w:r w:rsidRPr="00D87053">
        <w:rPr>
          <w:i/>
          <w:color w:val="000000"/>
          <w:sz w:val="18"/>
          <w:szCs w:val="18"/>
        </w:rPr>
        <w:t>tert</w:t>
      </w:r>
      <w:r w:rsidRPr="00D87053">
        <w:rPr>
          <w:color w:val="000000"/>
          <w:sz w:val="18"/>
          <w:szCs w:val="18"/>
        </w:rPr>
        <w:t>-butylphenylide (</w:t>
      </w:r>
      <w:proofErr w:type="spellStart"/>
      <w:r w:rsidRPr="00D87053">
        <w:rPr>
          <w:color w:val="000000"/>
          <w:sz w:val="18"/>
          <w:szCs w:val="18"/>
        </w:rPr>
        <w:t>LiDBB</w:t>
      </w:r>
      <w:proofErr w:type="spellEnd"/>
      <w:r w:rsidRPr="00D87053">
        <w:rPr>
          <w:color w:val="000000"/>
          <w:sz w:val="18"/>
          <w:szCs w:val="18"/>
        </w:rPr>
        <w:t>) at low temperature.</w:t>
      </w:r>
      <w:r w:rsidRPr="00D87053">
        <w:rPr>
          <w:color w:val="000000"/>
          <w:sz w:val="18"/>
          <w:szCs w:val="18"/>
          <w:vertAlign w:val="superscript"/>
        </w:rPr>
        <w:t>24</w:t>
      </w:r>
      <w:r w:rsidRPr="00D87053">
        <w:rPr>
          <w:color w:val="000000"/>
          <w:position w:val="13"/>
          <w:sz w:val="18"/>
          <w:szCs w:val="18"/>
        </w:rPr>
        <w:t xml:space="preserve"> </w:t>
      </w:r>
      <w:r w:rsidRPr="00D87053">
        <w:rPr>
          <w:color w:val="000000"/>
          <w:sz w:val="18"/>
          <w:szCs w:val="18"/>
        </w:rPr>
        <w:t xml:space="preserve">The primary alcohol was then converted into its </w:t>
      </w:r>
      <w:proofErr w:type="spellStart"/>
      <w:r w:rsidR="00C36AF8" w:rsidRPr="00D87053">
        <w:rPr>
          <w:color w:val="000000"/>
          <w:sz w:val="18"/>
          <w:szCs w:val="18"/>
        </w:rPr>
        <w:t>Alloc</w:t>
      </w:r>
      <w:proofErr w:type="spellEnd"/>
      <w:r w:rsidR="00C36AF8" w:rsidRPr="00D87053">
        <w:rPr>
          <w:color w:val="000000"/>
          <w:sz w:val="18"/>
          <w:szCs w:val="18"/>
        </w:rPr>
        <w:t xml:space="preserve"> derivative (</w:t>
      </w:r>
      <w:proofErr w:type="spellStart"/>
      <w:r w:rsidR="00C36AF8" w:rsidRPr="00D87053">
        <w:rPr>
          <w:color w:val="000000"/>
          <w:sz w:val="18"/>
          <w:szCs w:val="18"/>
        </w:rPr>
        <w:t>allyl</w:t>
      </w:r>
      <w:proofErr w:type="spellEnd"/>
      <w:r w:rsidR="00C36AF8" w:rsidRPr="00D87053">
        <w:rPr>
          <w:color w:val="000000"/>
          <w:sz w:val="18"/>
          <w:szCs w:val="18"/>
        </w:rPr>
        <w:t xml:space="preserve"> </w:t>
      </w:r>
      <w:proofErr w:type="spellStart"/>
      <w:r w:rsidR="00C36AF8" w:rsidRPr="00D87053">
        <w:rPr>
          <w:color w:val="000000"/>
          <w:sz w:val="18"/>
          <w:szCs w:val="18"/>
        </w:rPr>
        <w:t>chloroformate</w:t>
      </w:r>
      <w:proofErr w:type="spellEnd"/>
      <w:r w:rsidR="00C36AF8" w:rsidRPr="00D87053">
        <w:rPr>
          <w:color w:val="000000"/>
          <w:sz w:val="18"/>
          <w:szCs w:val="18"/>
        </w:rPr>
        <w:t xml:space="preserve">, </w:t>
      </w:r>
      <w:proofErr w:type="spellStart"/>
      <w:r w:rsidR="00C36AF8" w:rsidRPr="00D87053">
        <w:rPr>
          <w:color w:val="000000"/>
          <w:sz w:val="18"/>
          <w:szCs w:val="18"/>
        </w:rPr>
        <w:t>pyr</w:t>
      </w:r>
      <w:proofErr w:type="spellEnd"/>
      <w:r w:rsidR="00C36AF8" w:rsidRPr="00D87053">
        <w:rPr>
          <w:color w:val="000000"/>
          <w:sz w:val="18"/>
          <w:szCs w:val="18"/>
        </w:rPr>
        <w:t xml:space="preserve">) to give </w:t>
      </w:r>
      <w:r w:rsidR="00C36AF8" w:rsidRPr="00D87053">
        <w:rPr>
          <w:b/>
          <w:bCs/>
          <w:color w:val="000000"/>
          <w:sz w:val="18"/>
          <w:szCs w:val="18"/>
        </w:rPr>
        <w:t>24</w:t>
      </w:r>
      <w:r w:rsidR="00C36AF8" w:rsidRPr="00D87053">
        <w:rPr>
          <w:bCs/>
          <w:color w:val="000000"/>
          <w:sz w:val="18"/>
          <w:szCs w:val="18"/>
        </w:rPr>
        <w:t xml:space="preserve"> (84%, 2 steps)</w:t>
      </w:r>
      <w:r w:rsidR="00C36AF8" w:rsidRPr="00D87053">
        <w:rPr>
          <w:color w:val="000000"/>
          <w:sz w:val="18"/>
          <w:szCs w:val="18"/>
        </w:rPr>
        <w:t>. Selective cleavage of the primary TES ether (</w:t>
      </w:r>
      <w:proofErr w:type="spellStart"/>
      <w:r w:rsidR="00C36AF8" w:rsidRPr="00D87053">
        <w:rPr>
          <w:color w:val="000000"/>
          <w:sz w:val="18"/>
          <w:szCs w:val="18"/>
        </w:rPr>
        <w:t>AcOH</w:t>
      </w:r>
      <w:proofErr w:type="spellEnd"/>
      <w:r w:rsidR="00C36AF8" w:rsidRPr="00D87053">
        <w:rPr>
          <w:color w:val="000000"/>
          <w:sz w:val="18"/>
          <w:szCs w:val="18"/>
        </w:rPr>
        <w:t xml:space="preserve">) and </w:t>
      </w:r>
      <w:proofErr w:type="spellStart"/>
      <w:r w:rsidR="00C36AF8" w:rsidRPr="00D87053">
        <w:rPr>
          <w:color w:val="000000"/>
          <w:sz w:val="18"/>
          <w:szCs w:val="18"/>
        </w:rPr>
        <w:t>Dess</w:t>
      </w:r>
      <w:proofErr w:type="spellEnd"/>
      <w:r w:rsidR="00C36AF8" w:rsidRPr="00D87053">
        <w:rPr>
          <w:color w:val="000000"/>
          <w:sz w:val="18"/>
          <w:szCs w:val="18"/>
        </w:rPr>
        <w:t xml:space="preserve">–Martin oxidation then afforded the desired C15–C27 southern fragment </w:t>
      </w:r>
      <w:r w:rsidR="00C36AF8" w:rsidRPr="00D87053">
        <w:rPr>
          <w:b/>
          <w:bCs/>
          <w:color w:val="000000"/>
          <w:sz w:val="18"/>
          <w:szCs w:val="18"/>
        </w:rPr>
        <w:t>7</w:t>
      </w:r>
      <w:r w:rsidR="00C36AF8" w:rsidRPr="00D87053">
        <w:rPr>
          <w:bCs/>
          <w:color w:val="000000"/>
          <w:sz w:val="18"/>
          <w:szCs w:val="18"/>
        </w:rPr>
        <w:t xml:space="preserve"> (75%, 2 steps)</w:t>
      </w:r>
      <w:r w:rsidR="00C36AF8" w:rsidRPr="00D87053">
        <w:rPr>
          <w:color w:val="000000"/>
          <w:sz w:val="18"/>
          <w:szCs w:val="18"/>
        </w:rPr>
        <w:t>. This scalable sequence could be comfortably carried out to prepare multi</w:t>
      </w:r>
      <w:r w:rsidR="004F35ED" w:rsidRPr="00D87053">
        <w:rPr>
          <w:color w:val="000000"/>
          <w:sz w:val="18"/>
          <w:szCs w:val="18"/>
        </w:rPr>
        <w:t>-</w:t>
      </w:r>
      <w:r w:rsidR="00C36AF8" w:rsidRPr="00D87053">
        <w:rPr>
          <w:color w:val="000000"/>
          <w:sz w:val="18"/>
          <w:szCs w:val="18"/>
        </w:rPr>
        <w:t>gram quantities</w:t>
      </w:r>
      <w:r w:rsidR="00C36AF8" w:rsidRPr="00D87053">
        <w:rPr>
          <w:color w:val="FB0007"/>
          <w:sz w:val="18"/>
          <w:szCs w:val="18"/>
        </w:rPr>
        <w:t xml:space="preserve"> </w:t>
      </w:r>
      <w:r w:rsidR="00C36AF8" w:rsidRPr="00D87053">
        <w:rPr>
          <w:color w:val="000000"/>
          <w:sz w:val="18"/>
          <w:szCs w:val="18"/>
        </w:rPr>
        <w:t xml:space="preserve">of the aldehyde </w:t>
      </w:r>
      <w:r w:rsidR="00C36AF8" w:rsidRPr="00D87053">
        <w:rPr>
          <w:b/>
          <w:bCs/>
          <w:color w:val="000000"/>
          <w:sz w:val="18"/>
          <w:szCs w:val="18"/>
        </w:rPr>
        <w:t xml:space="preserve">7 </w:t>
      </w:r>
      <w:r w:rsidR="00C36AF8" w:rsidRPr="00D87053">
        <w:rPr>
          <w:color w:val="000000"/>
          <w:sz w:val="18"/>
          <w:szCs w:val="18"/>
        </w:rPr>
        <w:t xml:space="preserve">in a single batch. </w:t>
      </w:r>
    </w:p>
    <w:p w14:paraId="14948B36" w14:textId="77777777" w:rsidR="00252BBC" w:rsidRPr="00D87053" w:rsidRDefault="00252BBC" w:rsidP="00252BBC">
      <w:pPr>
        <w:widowControl w:val="0"/>
        <w:autoSpaceDE w:val="0"/>
        <w:autoSpaceDN w:val="0"/>
        <w:adjustRightInd w:val="0"/>
        <w:spacing w:after="240"/>
        <w:jc w:val="both"/>
        <w:rPr>
          <w:color w:val="000000"/>
          <w:sz w:val="18"/>
          <w:szCs w:val="18"/>
        </w:rPr>
      </w:pPr>
      <w:r w:rsidRPr="00D87053">
        <w:rPr>
          <w:color w:val="000000"/>
          <w:sz w:val="18"/>
          <w:szCs w:val="18"/>
        </w:rPr>
        <w:t xml:space="preserve">The stage was now set to explore our planned fragment coupling and </w:t>
      </w:r>
      <w:proofErr w:type="spellStart"/>
      <w:r w:rsidRPr="00D87053">
        <w:rPr>
          <w:color w:val="000000"/>
          <w:sz w:val="18"/>
          <w:szCs w:val="18"/>
        </w:rPr>
        <w:t>macrocyclisation</w:t>
      </w:r>
      <w:proofErr w:type="spellEnd"/>
      <w:r w:rsidRPr="00D87053">
        <w:rPr>
          <w:color w:val="000000"/>
          <w:sz w:val="18"/>
          <w:szCs w:val="18"/>
        </w:rPr>
        <w:t xml:space="preserve"> strategy (Scheme 4). Firstly, a similar sequence of </w:t>
      </w:r>
      <w:proofErr w:type="gramStart"/>
      <w:r w:rsidRPr="00D87053">
        <w:rPr>
          <w:color w:val="000000"/>
          <w:sz w:val="18"/>
          <w:szCs w:val="18"/>
        </w:rPr>
        <w:t>Ba(</w:t>
      </w:r>
      <w:proofErr w:type="gramEnd"/>
      <w:r w:rsidRPr="00D87053">
        <w:rPr>
          <w:color w:val="000000"/>
          <w:sz w:val="18"/>
          <w:szCs w:val="18"/>
        </w:rPr>
        <w:t>OH)</w:t>
      </w:r>
      <w:r w:rsidRPr="00D87053">
        <w:rPr>
          <w:color w:val="000000"/>
          <w:position w:val="-3"/>
          <w:sz w:val="18"/>
          <w:szCs w:val="18"/>
          <w:vertAlign w:val="subscript"/>
        </w:rPr>
        <w:t>2</w:t>
      </w:r>
      <w:r w:rsidRPr="00D87053">
        <w:rPr>
          <w:color w:val="000000"/>
          <w:sz w:val="18"/>
          <w:szCs w:val="18"/>
        </w:rPr>
        <w:t xml:space="preserve">-mediated HWE </w:t>
      </w:r>
      <w:proofErr w:type="spellStart"/>
      <w:r w:rsidRPr="00D87053">
        <w:rPr>
          <w:color w:val="000000"/>
          <w:sz w:val="18"/>
          <w:szCs w:val="18"/>
        </w:rPr>
        <w:t>olefination</w:t>
      </w:r>
      <w:proofErr w:type="spellEnd"/>
      <w:r w:rsidRPr="00D87053">
        <w:rPr>
          <w:color w:val="000000"/>
          <w:sz w:val="18"/>
          <w:szCs w:val="18"/>
        </w:rPr>
        <w:t>, (</w:t>
      </w:r>
      <w:r w:rsidRPr="00D87053">
        <w:rPr>
          <w:i/>
          <w:color w:val="000000"/>
          <w:sz w:val="18"/>
          <w:szCs w:val="18"/>
        </w:rPr>
        <w:t>R</w:t>
      </w:r>
      <w:r w:rsidRPr="00D87053">
        <w:rPr>
          <w:color w:val="000000"/>
          <w:sz w:val="18"/>
          <w:szCs w:val="18"/>
        </w:rPr>
        <w:t>)-Me-CBS asymmetric reduction and methylation (Me</w:t>
      </w:r>
      <w:r w:rsidRPr="00D87053">
        <w:rPr>
          <w:color w:val="000000"/>
          <w:sz w:val="18"/>
          <w:szCs w:val="18"/>
          <w:vertAlign w:val="subscript"/>
        </w:rPr>
        <w:t>3</w:t>
      </w:r>
      <w:r w:rsidRPr="00D87053">
        <w:rPr>
          <w:color w:val="000000"/>
          <w:sz w:val="18"/>
          <w:szCs w:val="18"/>
        </w:rPr>
        <w:t>O</w:t>
      </w:r>
      <w:r w:rsidRPr="00D87053">
        <w:rPr>
          <w:color w:val="000000"/>
          <w:sz w:val="18"/>
          <w:szCs w:val="18"/>
        </w:rPr>
        <w:sym w:font="Symbol" w:char="F0D7"/>
      </w:r>
      <w:r w:rsidRPr="00D87053">
        <w:rPr>
          <w:color w:val="000000"/>
          <w:sz w:val="18"/>
          <w:szCs w:val="18"/>
        </w:rPr>
        <w:t>BF</w:t>
      </w:r>
      <w:r w:rsidRPr="00D87053">
        <w:rPr>
          <w:color w:val="000000"/>
          <w:sz w:val="18"/>
          <w:szCs w:val="18"/>
          <w:vertAlign w:val="subscript"/>
        </w:rPr>
        <w:t>4</w:t>
      </w:r>
      <w:r w:rsidRPr="00D87053">
        <w:rPr>
          <w:color w:val="000000"/>
          <w:sz w:val="18"/>
          <w:szCs w:val="18"/>
        </w:rPr>
        <w:t xml:space="preserve">) served to unite the key fragments </w:t>
      </w:r>
      <w:r w:rsidRPr="00D87053">
        <w:rPr>
          <w:b/>
          <w:bCs/>
          <w:color w:val="000000"/>
          <w:sz w:val="18"/>
          <w:szCs w:val="18"/>
        </w:rPr>
        <w:t xml:space="preserve">7 </w:t>
      </w:r>
      <w:r w:rsidRPr="00D87053">
        <w:rPr>
          <w:color w:val="000000"/>
          <w:sz w:val="18"/>
          <w:szCs w:val="18"/>
        </w:rPr>
        <w:t xml:space="preserve">and </w:t>
      </w:r>
      <w:r w:rsidRPr="00D87053">
        <w:rPr>
          <w:b/>
          <w:bCs/>
          <w:color w:val="000000"/>
          <w:sz w:val="18"/>
          <w:szCs w:val="18"/>
        </w:rPr>
        <w:t>8</w:t>
      </w:r>
      <w:r w:rsidRPr="00D87053">
        <w:rPr>
          <w:color w:val="000000"/>
          <w:sz w:val="18"/>
          <w:szCs w:val="18"/>
        </w:rPr>
        <w:t>, setting in place the required (</w:t>
      </w:r>
      <w:r w:rsidRPr="00D87053">
        <w:rPr>
          <w:i/>
          <w:iCs/>
          <w:color w:val="000000"/>
          <w:sz w:val="18"/>
          <w:szCs w:val="18"/>
        </w:rPr>
        <w:t>E</w:t>
      </w:r>
      <w:r w:rsidRPr="00D87053">
        <w:rPr>
          <w:color w:val="000000"/>
          <w:sz w:val="18"/>
          <w:szCs w:val="18"/>
        </w:rPr>
        <w:t>)-</w:t>
      </w:r>
      <w:proofErr w:type="spellStart"/>
      <w:r w:rsidRPr="00D87053">
        <w:rPr>
          <w:color w:val="000000"/>
          <w:sz w:val="18"/>
          <w:szCs w:val="18"/>
        </w:rPr>
        <w:t>trisubstituted</w:t>
      </w:r>
      <w:proofErr w:type="spellEnd"/>
      <w:r w:rsidRPr="00D87053">
        <w:rPr>
          <w:color w:val="000000"/>
          <w:sz w:val="18"/>
          <w:szCs w:val="18"/>
        </w:rPr>
        <w:t xml:space="preserve"> alkene and the C13 </w:t>
      </w:r>
      <w:proofErr w:type="spellStart"/>
      <w:r w:rsidRPr="00D87053">
        <w:rPr>
          <w:color w:val="000000"/>
          <w:sz w:val="18"/>
          <w:szCs w:val="18"/>
        </w:rPr>
        <w:t>methoxy</w:t>
      </w:r>
      <w:proofErr w:type="spellEnd"/>
      <w:r w:rsidRPr="00D87053">
        <w:rPr>
          <w:color w:val="000000"/>
          <w:sz w:val="18"/>
          <w:szCs w:val="18"/>
        </w:rPr>
        <w:t xml:space="preserve">-bearing </w:t>
      </w:r>
      <w:proofErr w:type="spellStart"/>
      <w:r w:rsidRPr="00D87053">
        <w:rPr>
          <w:color w:val="000000"/>
          <w:sz w:val="18"/>
          <w:szCs w:val="18"/>
        </w:rPr>
        <w:t>stereocentre</w:t>
      </w:r>
      <w:proofErr w:type="spellEnd"/>
      <w:r w:rsidRPr="00D87053">
        <w:rPr>
          <w:color w:val="000000"/>
          <w:sz w:val="18"/>
          <w:szCs w:val="18"/>
        </w:rPr>
        <w:t xml:space="preserve"> in </w:t>
      </w:r>
      <w:r w:rsidRPr="00D87053">
        <w:rPr>
          <w:b/>
          <w:bCs/>
          <w:color w:val="000000"/>
          <w:sz w:val="18"/>
          <w:szCs w:val="18"/>
        </w:rPr>
        <w:t xml:space="preserve">25 </w:t>
      </w:r>
      <w:r w:rsidRPr="00D87053">
        <w:rPr>
          <w:sz w:val="18"/>
          <w:szCs w:val="18"/>
        </w:rPr>
        <w:t xml:space="preserve">(67%, 3 steps, 15:1 </w:t>
      </w:r>
      <w:proofErr w:type="spellStart"/>
      <w:r w:rsidRPr="00D87053">
        <w:rPr>
          <w:i/>
          <w:iCs/>
          <w:sz w:val="18"/>
          <w:szCs w:val="18"/>
        </w:rPr>
        <w:t>dr</w:t>
      </w:r>
      <w:proofErr w:type="spellEnd"/>
      <w:r w:rsidRPr="00D87053">
        <w:rPr>
          <w:color w:val="000000"/>
          <w:sz w:val="18"/>
          <w:szCs w:val="18"/>
        </w:rPr>
        <w:t xml:space="preserve">). Next, treatment of </w:t>
      </w:r>
      <w:r w:rsidRPr="00D87053">
        <w:rPr>
          <w:b/>
          <w:bCs/>
          <w:color w:val="000000"/>
          <w:sz w:val="18"/>
          <w:szCs w:val="18"/>
        </w:rPr>
        <w:t xml:space="preserve">25 </w:t>
      </w:r>
      <w:r w:rsidRPr="00D87053">
        <w:rPr>
          <w:color w:val="000000"/>
          <w:sz w:val="18"/>
          <w:szCs w:val="18"/>
        </w:rPr>
        <w:t>with DDQ served to excise both the C1 TBS and C23 PMB ethers with concomitant oxidation to the dienal.</w:t>
      </w:r>
      <w:r w:rsidRPr="00D87053">
        <w:rPr>
          <w:color w:val="000000"/>
          <w:sz w:val="18"/>
          <w:szCs w:val="18"/>
          <w:vertAlign w:val="superscript"/>
        </w:rPr>
        <w:t>25</w:t>
      </w:r>
      <w:r w:rsidRPr="00D87053">
        <w:rPr>
          <w:color w:val="000000"/>
          <w:position w:val="13"/>
          <w:sz w:val="18"/>
          <w:szCs w:val="18"/>
        </w:rPr>
        <w:t xml:space="preserve"> </w:t>
      </w:r>
      <w:r w:rsidRPr="00D87053">
        <w:rPr>
          <w:color w:val="000000"/>
          <w:sz w:val="18"/>
          <w:szCs w:val="18"/>
        </w:rPr>
        <w:t xml:space="preserve">Further oxidation to the </w:t>
      </w:r>
      <w:proofErr w:type="spellStart"/>
      <w:r w:rsidRPr="00D87053">
        <w:rPr>
          <w:i/>
          <w:iCs/>
          <w:color w:val="000000"/>
          <w:sz w:val="18"/>
          <w:szCs w:val="18"/>
        </w:rPr>
        <w:t>seco</w:t>
      </w:r>
      <w:proofErr w:type="spellEnd"/>
      <w:r w:rsidRPr="00D87053">
        <w:rPr>
          <w:color w:val="000000"/>
          <w:sz w:val="18"/>
          <w:szCs w:val="18"/>
        </w:rPr>
        <w:t xml:space="preserve">-acid </w:t>
      </w:r>
      <w:r w:rsidRPr="00D87053">
        <w:rPr>
          <w:b/>
          <w:bCs/>
          <w:color w:val="000000"/>
          <w:sz w:val="18"/>
          <w:szCs w:val="18"/>
        </w:rPr>
        <w:t xml:space="preserve">26 </w:t>
      </w:r>
      <w:r w:rsidRPr="00D87053">
        <w:rPr>
          <w:bCs/>
          <w:color w:val="000000"/>
          <w:sz w:val="18"/>
          <w:szCs w:val="18"/>
        </w:rPr>
        <w:t xml:space="preserve">(78%, 2 steps) </w:t>
      </w:r>
      <w:r w:rsidRPr="00D87053">
        <w:rPr>
          <w:color w:val="000000"/>
          <w:sz w:val="18"/>
          <w:szCs w:val="18"/>
        </w:rPr>
        <w:t xml:space="preserve">was then performed using sodium chlorite. Gratifyingly, the critical </w:t>
      </w:r>
      <w:proofErr w:type="spellStart"/>
      <w:r w:rsidRPr="00D87053">
        <w:rPr>
          <w:color w:val="000000"/>
          <w:sz w:val="18"/>
          <w:szCs w:val="18"/>
        </w:rPr>
        <w:t>macrocyclisation</w:t>
      </w:r>
      <w:proofErr w:type="spellEnd"/>
      <w:r w:rsidRPr="00D87053">
        <w:rPr>
          <w:color w:val="000000"/>
          <w:sz w:val="18"/>
          <w:szCs w:val="18"/>
        </w:rPr>
        <w:t xml:space="preserve"> of </w:t>
      </w:r>
      <w:r w:rsidRPr="00D87053">
        <w:rPr>
          <w:b/>
          <w:bCs/>
          <w:color w:val="000000"/>
          <w:sz w:val="18"/>
          <w:szCs w:val="18"/>
        </w:rPr>
        <w:t xml:space="preserve">26 </w:t>
      </w:r>
      <w:r w:rsidRPr="00D87053">
        <w:rPr>
          <w:color w:val="000000"/>
          <w:sz w:val="18"/>
          <w:szCs w:val="18"/>
        </w:rPr>
        <w:t>proceeded smoothly under Yamaguchi conditions</w:t>
      </w:r>
      <w:r w:rsidRPr="00D87053">
        <w:rPr>
          <w:color w:val="000000"/>
          <w:sz w:val="18"/>
          <w:szCs w:val="18"/>
          <w:vertAlign w:val="superscript"/>
        </w:rPr>
        <w:t>26</w:t>
      </w:r>
      <w:r w:rsidRPr="00D87053">
        <w:rPr>
          <w:color w:val="000000"/>
          <w:position w:val="13"/>
          <w:sz w:val="18"/>
          <w:szCs w:val="18"/>
        </w:rPr>
        <w:t xml:space="preserve"> </w:t>
      </w:r>
      <w:r w:rsidRPr="00D87053">
        <w:rPr>
          <w:color w:val="000000"/>
          <w:sz w:val="18"/>
          <w:szCs w:val="18"/>
        </w:rPr>
        <w:t>(TCBC, Et</w:t>
      </w:r>
      <w:r w:rsidRPr="00D87053">
        <w:rPr>
          <w:color w:val="000000"/>
          <w:sz w:val="18"/>
          <w:szCs w:val="18"/>
          <w:vertAlign w:val="subscript"/>
        </w:rPr>
        <w:t>3</w:t>
      </w:r>
      <w:r w:rsidRPr="00D87053">
        <w:rPr>
          <w:color w:val="000000"/>
          <w:sz w:val="18"/>
          <w:szCs w:val="18"/>
        </w:rPr>
        <w:t xml:space="preserve">N, DMAP) to deliver the desired 24-membered </w:t>
      </w:r>
      <w:proofErr w:type="spellStart"/>
      <w:r w:rsidRPr="00D87053">
        <w:rPr>
          <w:color w:val="000000"/>
          <w:sz w:val="18"/>
          <w:szCs w:val="18"/>
        </w:rPr>
        <w:t>macrolactone</w:t>
      </w:r>
      <w:proofErr w:type="spellEnd"/>
      <w:r w:rsidRPr="00D87053">
        <w:rPr>
          <w:color w:val="000000"/>
          <w:sz w:val="18"/>
          <w:szCs w:val="18"/>
        </w:rPr>
        <w:t xml:space="preserve"> core </w:t>
      </w:r>
      <w:r w:rsidRPr="00D87053">
        <w:rPr>
          <w:b/>
          <w:bCs/>
          <w:color w:val="000000"/>
          <w:sz w:val="18"/>
          <w:szCs w:val="18"/>
        </w:rPr>
        <w:t xml:space="preserve">27 </w:t>
      </w:r>
      <w:r w:rsidRPr="00D87053">
        <w:rPr>
          <w:color w:val="000000"/>
          <w:sz w:val="18"/>
          <w:szCs w:val="18"/>
        </w:rPr>
        <w:t xml:space="preserve">(70%). Finally, treatment of </w:t>
      </w:r>
      <w:r w:rsidRPr="00D87053">
        <w:rPr>
          <w:b/>
          <w:color w:val="000000"/>
          <w:sz w:val="18"/>
          <w:szCs w:val="18"/>
        </w:rPr>
        <w:t>27</w:t>
      </w:r>
      <w:r w:rsidRPr="00D87053">
        <w:rPr>
          <w:color w:val="000000"/>
          <w:sz w:val="18"/>
          <w:szCs w:val="18"/>
        </w:rPr>
        <w:t xml:space="preserve"> with </w:t>
      </w:r>
      <w:proofErr w:type="spellStart"/>
      <w:proofErr w:type="gramStart"/>
      <w:r w:rsidRPr="00D87053">
        <w:rPr>
          <w:color w:val="000000"/>
          <w:sz w:val="18"/>
          <w:szCs w:val="18"/>
        </w:rPr>
        <w:t>Pd</w:t>
      </w:r>
      <w:proofErr w:type="spellEnd"/>
      <w:r w:rsidRPr="00D87053">
        <w:rPr>
          <w:color w:val="000000"/>
          <w:sz w:val="18"/>
          <w:szCs w:val="18"/>
        </w:rPr>
        <w:t>(</w:t>
      </w:r>
      <w:proofErr w:type="spellStart"/>
      <w:proofErr w:type="gramEnd"/>
      <w:r w:rsidRPr="00D87053">
        <w:rPr>
          <w:color w:val="000000"/>
          <w:sz w:val="18"/>
          <w:szCs w:val="18"/>
        </w:rPr>
        <w:t>PPh</w:t>
      </w:r>
      <w:proofErr w:type="spellEnd"/>
      <w:r w:rsidRPr="00D87053">
        <w:rPr>
          <w:color w:val="000000"/>
          <w:position w:val="-3"/>
          <w:sz w:val="18"/>
          <w:szCs w:val="18"/>
          <w:vertAlign w:val="subscript"/>
        </w:rPr>
        <w:t>3</w:t>
      </w:r>
      <w:r w:rsidRPr="00D87053">
        <w:rPr>
          <w:color w:val="000000"/>
          <w:sz w:val="18"/>
          <w:szCs w:val="18"/>
        </w:rPr>
        <w:t>)</w:t>
      </w:r>
      <w:r w:rsidRPr="00D87053">
        <w:rPr>
          <w:color w:val="000000"/>
          <w:position w:val="-3"/>
          <w:sz w:val="18"/>
          <w:szCs w:val="18"/>
          <w:vertAlign w:val="subscript"/>
        </w:rPr>
        <w:t>4</w:t>
      </w:r>
      <w:r w:rsidRPr="00D87053">
        <w:rPr>
          <w:color w:val="000000"/>
          <w:position w:val="-3"/>
          <w:sz w:val="18"/>
          <w:szCs w:val="18"/>
        </w:rPr>
        <w:t xml:space="preserve"> </w:t>
      </w:r>
      <w:r w:rsidRPr="00D87053">
        <w:rPr>
          <w:color w:val="000000"/>
          <w:sz w:val="18"/>
          <w:szCs w:val="18"/>
        </w:rPr>
        <w:t xml:space="preserve">and </w:t>
      </w:r>
      <w:proofErr w:type="spellStart"/>
      <w:r w:rsidRPr="00D87053">
        <w:rPr>
          <w:color w:val="000000"/>
          <w:sz w:val="18"/>
          <w:szCs w:val="18"/>
        </w:rPr>
        <w:t>dimedone</w:t>
      </w:r>
      <w:proofErr w:type="spellEnd"/>
      <w:r w:rsidRPr="00D87053">
        <w:rPr>
          <w:color w:val="000000"/>
          <w:sz w:val="18"/>
          <w:szCs w:val="18"/>
        </w:rPr>
        <w:t xml:space="preserve"> cleanly removed the C27 </w:t>
      </w:r>
      <w:proofErr w:type="spellStart"/>
      <w:r w:rsidRPr="00D87053">
        <w:rPr>
          <w:color w:val="000000"/>
          <w:sz w:val="18"/>
          <w:szCs w:val="18"/>
        </w:rPr>
        <w:t>Alloc</w:t>
      </w:r>
      <w:proofErr w:type="spellEnd"/>
      <w:r w:rsidRPr="00D87053">
        <w:rPr>
          <w:color w:val="000000"/>
          <w:sz w:val="18"/>
          <w:szCs w:val="18"/>
        </w:rPr>
        <w:t xml:space="preserve"> group to intercept the known </w:t>
      </w:r>
      <w:proofErr w:type="spellStart"/>
      <w:r w:rsidRPr="00D87053">
        <w:rPr>
          <w:color w:val="000000"/>
          <w:sz w:val="18"/>
          <w:szCs w:val="18"/>
        </w:rPr>
        <w:t>macrocyclic</w:t>
      </w:r>
      <w:proofErr w:type="spellEnd"/>
      <w:r w:rsidRPr="00D87053">
        <w:rPr>
          <w:color w:val="000000"/>
          <w:sz w:val="18"/>
          <w:szCs w:val="18"/>
        </w:rPr>
        <w:t xml:space="preserve"> intermediate </w:t>
      </w:r>
      <w:r w:rsidRPr="00D87053">
        <w:rPr>
          <w:b/>
          <w:bCs/>
          <w:color w:val="000000"/>
          <w:sz w:val="18"/>
          <w:szCs w:val="18"/>
        </w:rPr>
        <w:t>5</w:t>
      </w:r>
      <w:r w:rsidRPr="00D87053">
        <w:rPr>
          <w:bCs/>
          <w:color w:val="000000"/>
          <w:sz w:val="18"/>
          <w:szCs w:val="18"/>
        </w:rPr>
        <w:t xml:space="preserve"> (99%)</w:t>
      </w:r>
      <w:r w:rsidRPr="00D87053">
        <w:rPr>
          <w:color w:val="000000"/>
          <w:sz w:val="18"/>
          <w:szCs w:val="18"/>
        </w:rPr>
        <w:t>,</w:t>
      </w:r>
      <w:r w:rsidRPr="00D87053">
        <w:rPr>
          <w:color w:val="000000"/>
          <w:sz w:val="18"/>
          <w:szCs w:val="18"/>
          <w:vertAlign w:val="superscript"/>
        </w:rPr>
        <w:t>12a</w:t>
      </w:r>
      <w:r w:rsidRPr="00D87053">
        <w:rPr>
          <w:color w:val="000000"/>
          <w:sz w:val="18"/>
          <w:szCs w:val="18"/>
        </w:rPr>
        <w:t xml:space="preserve"> thus demonstrating the viability of this improved second-generation route.</w:t>
      </w:r>
    </w:p>
    <w:p w14:paraId="4E5E2EED" w14:textId="6DEBDA46" w:rsidR="00252BBC" w:rsidRPr="00D87053" w:rsidRDefault="00252BBC" w:rsidP="00252BBC">
      <w:pPr>
        <w:widowControl w:val="0"/>
        <w:autoSpaceDE w:val="0"/>
        <w:autoSpaceDN w:val="0"/>
        <w:adjustRightInd w:val="0"/>
        <w:spacing w:after="240"/>
        <w:jc w:val="both"/>
        <w:rPr>
          <w:color w:val="000000"/>
          <w:sz w:val="18"/>
          <w:szCs w:val="18"/>
        </w:rPr>
      </w:pPr>
      <w:r w:rsidRPr="00D87053">
        <w:rPr>
          <w:color w:val="000000"/>
          <w:sz w:val="18"/>
          <w:szCs w:val="18"/>
        </w:rPr>
        <w:t xml:space="preserve">Moving forward from this key intermediate, we first targeted the synthesis of </w:t>
      </w:r>
      <w:proofErr w:type="spellStart"/>
      <w:r w:rsidRPr="00D87053">
        <w:rPr>
          <w:color w:val="000000"/>
          <w:sz w:val="18"/>
          <w:szCs w:val="18"/>
        </w:rPr>
        <w:t>aplyronines</w:t>
      </w:r>
      <w:proofErr w:type="spellEnd"/>
      <w:r w:rsidRPr="00D87053">
        <w:rPr>
          <w:color w:val="000000"/>
          <w:sz w:val="18"/>
          <w:szCs w:val="18"/>
        </w:rPr>
        <w:t xml:space="preserve"> </w:t>
      </w:r>
      <w:proofErr w:type="gramStart"/>
      <w:r w:rsidRPr="00D87053">
        <w:rPr>
          <w:color w:val="000000"/>
          <w:sz w:val="18"/>
          <w:szCs w:val="18"/>
        </w:rPr>
        <w:t>A</w:t>
      </w:r>
      <w:proofErr w:type="gramEnd"/>
      <w:r w:rsidRPr="00D87053">
        <w:rPr>
          <w:color w:val="000000"/>
          <w:sz w:val="18"/>
          <w:szCs w:val="18"/>
        </w:rPr>
        <w:t xml:space="preserve"> (</w:t>
      </w:r>
      <w:r w:rsidRPr="00D87053">
        <w:rPr>
          <w:b/>
          <w:color w:val="000000"/>
          <w:sz w:val="18"/>
          <w:szCs w:val="18"/>
        </w:rPr>
        <w:t>1</w:t>
      </w:r>
      <w:r w:rsidRPr="00D87053">
        <w:rPr>
          <w:color w:val="000000"/>
          <w:sz w:val="18"/>
          <w:szCs w:val="18"/>
        </w:rPr>
        <w:t>) and D (</w:t>
      </w:r>
      <w:r w:rsidRPr="00D87053">
        <w:rPr>
          <w:b/>
          <w:color w:val="000000"/>
          <w:sz w:val="18"/>
          <w:szCs w:val="18"/>
        </w:rPr>
        <w:t>2</w:t>
      </w:r>
      <w:r w:rsidRPr="00D87053">
        <w:rPr>
          <w:color w:val="000000"/>
          <w:sz w:val="18"/>
          <w:szCs w:val="18"/>
        </w:rPr>
        <w:t xml:space="preserve">) which differ in the amino acid residue attached at C29 </w:t>
      </w:r>
      <w:r w:rsidRPr="00D87053">
        <w:rPr>
          <w:i/>
          <w:iCs/>
          <w:color w:val="000000"/>
          <w:sz w:val="18"/>
          <w:szCs w:val="18"/>
        </w:rPr>
        <w:t xml:space="preserve">via </w:t>
      </w:r>
      <w:r w:rsidRPr="00D87053">
        <w:rPr>
          <w:color w:val="000000"/>
          <w:sz w:val="18"/>
          <w:szCs w:val="18"/>
        </w:rPr>
        <w:t>a late-stage divergence (Scheme 5). Following our earlier work</w:t>
      </w:r>
      <w:proofErr w:type="gramStart"/>
      <w:r w:rsidRPr="00D87053">
        <w:rPr>
          <w:color w:val="000000"/>
          <w:sz w:val="18"/>
          <w:szCs w:val="18"/>
        </w:rPr>
        <w:t>,</w:t>
      </w:r>
      <w:r w:rsidRPr="00D87053">
        <w:rPr>
          <w:color w:val="000000"/>
          <w:sz w:val="18"/>
          <w:szCs w:val="18"/>
          <w:vertAlign w:val="superscript"/>
        </w:rPr>
        <w:t>12a,14</w:t>
      </w:r>
      <w:proofErr w:type="gramEnd"/>
      <w:r w:rsidRPr="00D87053">
        <w:rPr>
          <w:color w:val="000000"/>
          <w:position w:val="13"/>
          <w:sz w:val="18"/>
          <w:szCs w:val="18"/>
        </w:rPr>
        <w:t xml:space="preserve"> </w:t>
      </w:r>
      <w:r w:rsidRPr="00D87053">
        <w:rPr>
          <w:color w:val="000000"/>
          <w:sz w:val="18"/>
          <w:szCs w:val="18"/>
        </w:rPr>
        <w:t xml:space="preserve">the full side chain was first installed using a boron-mediated </w:t>
      </w:r>
      <w:proofErr w:type="spellStart"/>
      <w:r w:rsidRPr="00D87053">
        <w:rPr>
          <w:color w:val="000000"/>
          <w:sz w:val="18"/>
          <w:szCs w:val="18"/>
        </w:rPr>
        <w:t>aldol</w:t>
      </w:r>
      <w:proofErr w:type="spellEnd"/>
      <w:r w:rsidRPr="00D87053">
        <w:rPr>
          <w:color w:val="000000"/>
          <w:sz w:val="18"/>
          <w:szCs w:val="18"/>
        </w:rPr>
        <w:t xml:space="preserve"> reaction (</w:t>
      </w:r>
      <w:r w:rsidRPr="00D87053">
        <w:rPr>
          <w:i/>
          <w:iCs/>
          <w:color w:val="000000"/>
          <w:sz w:val="18"/>
          <w:szCs w:val="18"/>
        </w:rPr>
        <w:t>c</w:t>
      </w:r>
      <w:r w:rsidRPr="00D87053">
        <w:rPr>
          <w:color w:val="000000"/>
          <w:sz w:val="18"/>
          <w:szCs w:val="18"/>
        </w:rPr>
        <w:t>-Hex</w:t>
      </w:r>
      <w:r w:rsidRPr="00D87053">
        <w:rPr>
          <w:color w:val="000000"/>
          <w:position w:val="-3"/>
          <w:sz w:val="18"/>
          <w:szCs w:val="18"/>
          <w:vertAlign w:val="subscript"/>
        </w:rPr>
        <w:t>2</w:t>
      </w:r>
      <w:proofErr w:type="spellStart"/>
      <w:r w:rsidRPr="00D87053">
        <w:rPr>
          <w:color w:val="000000"/>
          <w:sz w:val="18"/>
          <w:szCs w:val="18"/>
        </w:rPr>
        <w:t>BCl</w:t>
      </w:r>
      <w:proofErr w:type="spellEnd"/>
      <w:r w:rsidRPr="00D87053">
        <w:rPr>
          <w:color w:val="000000"/>
          <w:sz w:val="18"/>
          <w:szCs w:val="18"/>
        </w:rPr>
        <w:t>, Et</w:t>
      </w:r>
      <w:r w:rsidRPr="00D87053">
        <w:rPr>
          <w:color w:val="000000"/>
          <w:position w:val="-3"/>
          <w:sz w:val="18"/>
          <w:szCs w:val="18"/>
          <w:vertAlign w:val="subscript"/>
        </w:rPr>
        <w:t>3</w:t>
      </w:r>
      <w:r w:rsidRPr="00D87053">
        <w:rPr>
          <w:color w:val="000000"/>
          <w:sz w:val="18"/>
          <w:szCs w:val="18"/>
        </w:rPr>
        <w:t xml:space="preserve">N) between the C27 aldehyde </w:t>
      </w:r>
      <w:r w:rsidRPr="00D87053">
        <w:rPr>
          <w:b/>
          <w:bCs/>
          <w:color w:val="000000"/>
          <w:sz w:val="18"/>
          <w:szCs w:val="18"/>
        </w:rPr>
        <w:t>28</w:t>
      </w:r>
      <w:r w:rsidRPr="00D87053">
        <w:rPr>
          <w:color w:val="000000"/>
          <w:sz w:val="18"/>
          <w:szCs w:val="18"/>
        </w:rPr>
        <w:t xml:space="preserve">, obtained by </w:t>
      </w:r>
      <w:proofErr w:type="spellStart"/>
      <w:r w:rsidRPr="00D87053">
        <w:rPr>
          <w:color w:val="000000"/>
          <w:sz w:val="18"/>
          <w:szCs w:val="18"/>
        </w:rPr>
        <w:t>Swern</w:t>
      </w:r>
      <w:proofErr w:type="spellEnd"/>
      <w:r w:rsidRPr="00D87053">
        <w:rPr>
          <w:color w:val="000000"/>
          <w:sz w:val="18"/>
          <w:szCs w:val="18"/>
        </w:rPr>
        <w:t xml:space="preserve"> oxidation of </w:t>
      </w:r>
      <w:r w:rsidRPr="00D87053">
        <w:rPr>
          <w:b/>
          <w:bCs/>
          <w:color w:val="000000"/>
          <w:sz w:val="18"/>
          <w:szCs w:val="18"/>
        </w:rPr>
        <w:t>5</w:t>
      </w:r>
      <w:r w:rsidRPr="00D87053">
        <w:rPr>
          <w:color w:val="000000"/>
          <w:sz w:val="18"/>
          <w:szCs w:val="18"/>
        </w:rPr>
        <w:t xml:space="preserve">, and the methyl ketone </w:t>
      </w:r>
      <w:r w:rsidRPr="00D87053">
        <w:rPr>
          <w:b/>
          <w:bCs/>
          <w:color w:val="000000"/>
          <w:sz w:val="18"/>
          <w:szCs w:val="18"/>
        </w:rPr>
        <w:t>6</w:t>
      </w:r>
      <w:r w:rsidRPr="00D87053">
        <w:rPr>
          <w:color w:val="000000"/>
          <w:sz w:val="18"/>
          <w:szCs w:val="18"/>
        </w:rPr>
        <w:t>. The resulting adduct was treated with Burgess reagent</w:t>
      </w:r>
      <w:r w:rsidRPr="00D87053">
        <w:rPr>
          <w:color w:val="000000"/>
          <w:sz w:val="18"/>
          <w:szCs w:val="18"/>
          <w:vertAlign w:val="superscript"/>
        </w:rPr>
        <w:t>27</w:t>
      </w:r>
      <w:r w:rsidRPr="00D87053">
        <w:rPr>
          <w:color w:val="000000"/>
          <w:position w:val="13"/>
          <w:sz w:val="18"/>
          <w:szCs w:val="18"/>
        </w:rPr>
        <w:t xml:space="preserve"> </w:t>
      </w:r>
      <w:r w:rsidRPr="00D87053">
        <w:rPr>
          <w:color w:val="000000"/>
          <w:sz w:val="18"/>
          <w:szCs w:val="18"/>
        </w:rPr>
        <w:t>to effect the controlled β-elimination of the newly formed C27 alcohol to give the (</w:t>
      </w:r>
      <w:r w:rsidRPr="00D87053">
        <w:rPr>
          <w:i/>
          <w:color w:val="000000"/>
          <w:sz w:val="18"/>
          <w:szCs w:val="18"/>
        </w:rPr>
        <w:t>E</w:t>
      </w:r>
      <w:r w:rsidRPr="00D87053">
        <w:rPr>
          <w:color w:val="000000"/>
          <w:sz w:val="18"/>
          <w:szCs w:val="18"/>
        </w:rPr>
        <w:t>)-</w:t>
      </w:r>
      <w:proofErr w:type="spellStart"/>
      <w:r w:rsidRPr="00D87053">
        <w:rPr>
          <w:color w:val="000000"/>
          <w:sz w:val="18"/>
          <w:szCs w:val="18"/>
        </w:rPr>
        <w:t>enone</w:t>
      </w:r>
      <w:proofErr w:type="spellEnd"/>
      <w:r w:rsidRPr="00D87053">
        <w:rPr>
          <w:color w:val="000000"/>
          <w:sz w:val="18"/>
          <w:szCs w:val="18"/>
        </w:rPr>
        <w:t xml:space="preserve"> </w:t>
      </w:r>
      <w:r w:rsidRPr="00D87053">
        <w:rPr>
          <w:b/>
          <w:bCs/>
          <w:color w:val="000000"/>
          <w:sz w:val="18"/>
          <w:szCs w:val="18"/>
        </w:rPr>
        <w:t xml:space="preserve">29 </w:t>
      </w:r>
      <w:r w:rsidRPr="00D87053">
        <w:rPr>
          <w:color w:val="000000"/>
          <w:sz w:val="18"/>
          <w:szCs w:val="18"/>
        </w:rPr>
        <w:t xml:space="preserve">(65%). This </w:t>
      </w:r>
      <w:proofErr w:type="spellStart"/>
      <w:r w:rsidRPr="00D87053">
        <w:rPr>
          <w:color w:val="000000"/>
          <w:sz w:val="18"/>
          <w:szCs w:val="18"/>
        </w:rPr>
        <w:t>aldol</w:t>
      </w:r>
      <w:proofErr w:type="spellEnd"/>
      <w:r w:rsidRPr="00D87053">
        <w:rPr>
          <w:color w:val="000000"/>
          <w:sz w:val="18"/>
          <w:szCs w:val="18"/>
        </w:rPr>
        <w:t xml:space="preserve">/dehydration sequence proved remarkably effective, particularly considering the presence of a potentially labile </w:t>
      </w:r>
      <w:proofErr w:type="spellStart"/>
      <w:r w:rsidRPr="00D87053">
        <w:rPr>
          <w:color w:val="000000"/>
          <w:sz w:val="18"/>
          <w:szCs w:val="18"/>
        </w:rPr>
        <w:t>acetoxy</w:t>
      </w:r>
      <w:proofErr w:type="spellEnd"/>
      <w:r w:rsidRPr="00D87053">
        <w:rPr>
          <w:color w:val="000000"/>
          <w:sz w:val="18"/>
          <w:szCs w:val="18"/>
        </w:rPr>
        <w:t xml:space="preserve"> group at the β’ position. Conjugate reduction of </w:t>
      </w:r>
      <w:r w:rsidRPr="00D87053">
        <w:rPr>
          <w:b/>
          <w:bCs/>
          <w:color w:val="000000"/>
          <w:sz w:val="18"/>
          <w:szCs w:val="18"/>
        </w:rPr>
        <w:t xml:space="preserve">29 </w:t>
      </w:r>
      <w:r w:rsidRPr="00D87053">
        <w:rPr>
          <w:color w:val="000000"/>
          <w:sz w:val="18"/>
          <w:szCs w:val="18"/>
        </w:rPr>
        <w:t xml:space="preserve">could then be achieved with a catalytic amount of </w:t>
      </w:r>
      <w:proofErr w:type="gramStart"/>
      <w:r w:rsidRPr="00D87053">
        <w:rPr>
          <w:color w:val="000000"/>
          <w:sz w:val="18"/>
          <w:szCs w:val="18"/>
        </w:rPr>
        <w:t>copper(</w:t>
      </w:r>
      <w:proofErr w:type="gramEnd"/>
      <w:r w:rsidRPr="00D87053">
        <w:rPr>
          <w:color w:val="000000"/>
          <w:sz w:val="18"/>
          <w:szCs w:val="18"/>
        </w:rPr>
        <w:t xml:space="preserve">I) hydride, following an adaptation of a </w:t>
      </w:r>
      <w:proofErr w:type="spellStart"/>
      <w:r w:rsidRPr="00D87053">
        <w:rPr>
          <w:color w:val="000000"/>
          <w:sz w:val="18"/>
          <w:szCs w:val="18"/>
        </w:rPr>
        <w:t>Lipshutz</w:t>
      </w:r>
      <w:proofErr w:type="spellEnd"/>
      <w:r w:rsidRPr="00D87053">
        <w:rPr>
          <w:color w:val="000000"/>
          <w:sz w:val="18"/>
          <w:szCs w:val="18"/>
        </w:rPr>
        <w:t xml:space="preserve"> protocol.</w:t>
      </w:r>
      <w:r w:rsidR="006D5084" w:rsidRPr="00D87053">
        <w:rPr>
          <w:color w:val="000000"/>
          <w:sz w:val="18"/>
          <w:szCs w:val="18"/>
          <w:vertAlign w:val="superscript"/>
        </w:rPr>
        <w:t>28</w:t>
      </w:r>
      <w:r w:rsidR="00107552" w:rsidRPr="00D87053">
        <w:rPr>
          <w:color w:val="000000"/>
          <w:sz w:val="18"/>
          <w:szCs w:val="18"/>
          <w:vertAlign w:val="superscript"/>
        </w:rPr>
        <w:t>,29</w:t>
      </w:r>
      <w:r w:rsidRPr="00D87053">
        <w:rPr>
          <w:color w:val="000000"/>
          <w:position w:val="13"/>
          <w:sz w:val="18"/>
          <w:szCs w:val="18"/>
        </w:rPr>
        <w:t xml:space="preserve"> </w:t>
      </w:r>
      <w:proofErr w:type="spellStart"/>
      <w:r w:rsidRPr="00D87053">
        <w:rPr>
          <w:color w:val="000000"/>
          <w:sz w:val="18"/>
          <w:szCs w:val="18"/>
        </w:rPr>
        <w:t>Diastereoselective</w:t>
      </w:r>
      <w:proofErr w:type="spellEnd"/>
      <w:r w:rsidRPr="00D87053">
        <w:rPr>
          <w:color w:val="000000"/>
          <w:sz w:val="18"/>
          <w:szCs w:val="18"/>
        </w:rPr>
        <w:t xml:space="preserve"> reduction (Zn(BH</w:t>
      </w:r>
      <w:r w:rsidRPr="00D87053">
        <w:rPr>
          <w:color w:val="000000"/>
          <w:position w:val="-3"/>
          <w:sz w:val="18"/>
          <w:szCs w:val="18"/>
          <w:vertAlign w:val="subscript"/>
        </w:rPr>
        <w:t>4</w:t>
      </w:r>
      <w:r w:rsidRPr="00D87053">
        <w:rPr>
          <w:color w:val="000000"/>
          <w:sz w:val="18"/>
          <w:szCs w:val="18"/>
        </w:rPr>
        <w:t>)</w:t>
      </w:r>
      <w:r w:rsidRPr="00D87053">
        <w:rPr>
          <w:color w:val="000000"/>
          <w:position w:val="-3"/>
          <w:sz w:val="18"/>
          <w:szCs w:val="18"/>
          <w:vertAlign w:val="subscript"/>
        </w:rPr>
        <w:t>2</w:t>
      </w:r>
      <w:r w:rsidRPr="00D87053">
        <w:rPr>
          <w:color w:val="000000"/>
          <w:sz w:val="18"/>
          <w:szCs w:val="18"/>
        </w:rPr>
        <w:t xml:space="preserve">) of the resulting ketone then afforded the correctly configured C29 alcohol </w:t>
      </w:r>
      <w:r w:rsidRPr="00D87053">
        <w:rPr>
          <w:b/>
          <w:bCs/>
          <w:color w:val="000000"/>
          <w:sz w:val="18"/>
          <w:szCs w:val="18"/>
        </w:rPr>
        <w:t xml:space="preserve">30 </w:t>
      </w:r>
      <w:r w:rsidRPr="00D87053">
        <w:rPr>
          <w:color w:val="000000"/>
          <w:sz w:val="18"/>
          <w:szCs w:val="18"/>
        </w:rPr>
        <w:t xml:space="preserve">(56%, 2 steps, 10:1 </w:t>
      </w:r>
      <w:proofErr w:type="spellStart"/>
      <w:r w:rsidRPr="00D87053">
        <w:rPr>
          <w:i/>
          <w:iCs/>
          <w:color w:val="000000"/>
          <w:sz w:val="18"/>
          <w:szCs w:val="18"/>
        </w:rPr>
        <w:t>dr</w:t>
      </w:r>
      <w:proofErr w:type="spellEnd"/>
      <w:r w:rsidRPr="00D87053">
        <w:rPr>
          <w:color w:val="000000"/>
          <w:sz w:val="18"/>
          <w:szCs w:val="18"/>
        </w:rPr>
        <w:t xml:space="preserve">). </w:t>
      </w:r>
      <w:r w:rsidR="00D01FC5" w:rsidRPr="00D87053">
        <w:rPr>
          <w:color w:val="000000"/>
          <w:sz w:val="18"/>
          <w:szCs w:val="18"/>
        </w:rPr>
        <w:t>We rationalise this useful result based on the participation of an intermediate eight-membered zinc chelate involving the ketone and acetyl carbonyl groups.</w:t>
      </w:r>
      <w:r w:rsidR="00107552" w:rsidRPr="00D87053">
        <w:rPr>
          <w:color w:val="000000"/>
          <w:sz w:val="18"/>
          <w:szCs w:val="18"/>
          <w:vertAlign w:val="superscript"/>
        </w:rPr>
        <w:t>30</w:t>
      </w:r>
      <w:r w:rsidR="00D01FC5" w:rsidRPr="00D87053">
        <w:rPr>
          <w:color w:val="000000"/>
          <w:sz w:val="18"/>
          <w:szCs w:val="18"/>
        </w:rPr>
        <w:t xml:space="preserve"> </w:t>
      </w:r>
      <w:r w:rsidRPr="00D87053">
        <w:rPr>
          <w:color w:val="000000"/>
          <w:sz w:val="18"/>
          <w:szCs w:val="18"/>
        </w:rPr>
        <w:t xml:space="preserve">Strategically, this advanced intermediate </w:t>
      </w:r>
      <w:r w:rsidRPr="00D87053">
        <w:rPr>
          <w:b/>
          <w:color w:val="000000"/>
          <w:sz w:val="18"/>
          <w:szCs w:val="18"/>
        </w:rPr>
        <w:t>30</w:t>
      </w:r>
      <w:r w:rsidRPr="00D87053">
        <w:rPr>
          <w:color w:val="000000"/>
          <w:sz w:val="18"/>
          <w:szCs w:val="18"/>
        </w:rPr>
        <w:t xml:space="preserve"> represented the divergence point from </w:t>
      </w:r>
      <w:r w:rsidRPr="00D87053">
        <w:rPr>
          <w:color w:val="000000"/>
          <w:sz w:val="18"/>
          <w:szCs w:val="18"/>
        </w:rPr>
        <w:lastRenderedPageBreak/>
        <w:t xml:space="preserve">which the majority of the known </w:t>
      </w:r>
      <w:proofErr w:type="spellStart"/>
      <w:r w:rsidRPr="00D87053">
        <w:rPr>
          <w:color w:val="000000"/>
          <w:sz w:val="18"/>
          <w:szCs w:val="18"/>
        </w:rPr>
        <w:t>aplyronine</w:t>
      </w:r>
      <w:proofErr w:type="spellEnd"/>
      <w:r w:rsidRPr="00D87053">
        <w:rPr>
          <w:color w:val="000000"/>
          <w:sz w:val="18"/>
          <w:szCs w:val="18"/>
        </w:rPr>
        <w:t xml:space="preserve"> congeners</w:t>
      </w:r>
      <w:r w:rsidRPr="00D87053">
        <w:rPr>
          <w:color w:val="000000"/>
          <w:sz w:val="18"/>
          <w:szCs w:val="18"/>
          <w:vertAlign w:val="superscript"/>
        </w:rPr>
        <w:t>3c</w:t>
      </w:r>
      <w:r w:rsidRPr="00D87053">
        <w:rPr>
          <w:color w:val="000000"/>
          <w:sz w:val="18"/>
          <w:szCs w:val="18"/>
        </w:rPr>
        <w:t xml:space="preserve"> and designed analogues might be accessed. </w:t>
      </w:r>
    </w:p>
    <w:p w14:paraId="20EEFF33" w14:textId="30F0646E" w:rsidR="00252BBC" w:rsidRPr="00D87053" w:rsidRDefault="00252BBC" w:rsidP="00252BBC">
      <w:pPr>
        <w:widowControl w:val="0"/>
        <w:autoSpaceDE w:val="0"/>
        <w:autoSpaceDN w:val="0"/>
        <w:adjustRightInd w:val="0"/>
        <w:spacing w:after="240"/>
        <w:jc w:val="both"/>
        <w:rPr>
          <w:color w:val="000000"/>
          <w:sz w:val="18"/>
          <w:szCs w:val="18"/>
        </w:rPr>
      </w:pPr>
      <w:r w:rsidRPr="00D87053">
        <w:rPr>
          <w:color w:val="000000"/>
          <w:sz w:val="18"/>
          <w:szCs w:val="18"/>
        </w:rPr>
        <w:t xml:space="preserve">Initially targeting the synthesis of </w:t>
      </w:r>
      <w:proofErr w:type="spellStart"/>
      <w:r w:rsidRPr="00D87053">
        <w:rPr>
          <w:color w:val="000000"/>
          <w:sz w:val="18"/>
          <w:szCs w:val="18"/>
        </w:rPr>
        <w:t>aplyronine</w:t>
      </w:r>
      <w:proofErr w:type="spellEnd"/>
      <w:r w:rsidRPr="00D87053">
        <w:rPr>
          <w:color w:val="000000"/>
          <w:sz w:val="18"/>
          <w:szCs w:val="18"/>
        </w:rPr>
        <w:t xml:space="preserve"> A (</w:t>
      </w:r>
      <w:r w:rsidRPr="00D87053">
        <w:rPr>
          <w:b/>
          <w:bCs/>
          <w:color w:val="000000"/>
          <w:sz w:val="18"/>
          <w:szCs w:val="18"/>
        </w:rPr>
        <w:t>1</w:t>
      </w:r>
      <w:r w:rsidRPr="00D87053">
        <w:rPr>
          <w:color w:val="000000"/>
          <w:sz w:val="18"/>
          <w:szCs w:val="18"/>
        </w:rPr>
        <w:t xml:space="preserve">) from </w:t>
      </w:r>
      <w:r w:rsidRPr="00D87053">
        <w:rPr>
          <w:b/>
          <w:bCs/>
          <w:color w:val="000000"/>
          <w:sz w:val="18"/>
          <w:szCs w:val="18"/>
        </w:rPr>
        <w:t>30</w:t>
      </w:r>
      <w:r w:rsidRPr="00D87053">
        <w:rPr>
          <w:color w:val="000000"/>
          <w:sz w:val="18"/>
          <w:szCs w:val="18"/>
        </w:rPr>
        <w:t>, the (</w:t>
      </w:r>
      <w:r w:rsidRPr="00D87053">
        <w:rPr>
          <w:i/>
          <w:iCs/>
          <w:color w:val="000000"/>
          <w:sz w:val="18"/>
          <w:szCs w:val="18"/>
        </w:rPr>
        <w:t>S</w:t>
      </w:r>
      <w:r w:rsidRPr="00D87053">
        <w:rPr>
          <w:color w:val="000000"/>
          <w:sz w:val="18"/>
          <w:szCs w:val="18"/>
        </w:rPr>
        <w:t>)-</w:t>
      </w:r>
      <w:r w:rsidRPr="00D87053">
        <w:rPr>
          <w:i/>
          <w:iCs/>
          <w:color w:val="000000"/>
          <w:sz w:val="18"/>
          <w:szCs w:val="18"/>
        </w:rPr>
        <w:t>N</w:t>
      </w:r>
      <w:proofErr w:type="gramStart"/>
      <w:r w:rsidRPr="00D87053">
        <w:rPr>
          <w:i/>
          <w:iCs/>
          <w:color w:val="000000"/>
          <w:sz w:val="18"/>
          <w:szCs w:val="18"/>
        </w:rPr>
        <w:t>,N</w:t>
      </w:r>
      <w:proofErr w:type="gramEnd"/>
      <w:r w:rsidRPr="00D87053">
        <w:rPr>
          <w:color w:val="000000"/>
          <w:sz w:val="18"/>
          <w:szCs w:val="18"/>
        </w:rPr>
        <w:t>-</w:t>
      </w:r>
      <w:proofErr w:type="spellStart"/>
      <w:r w:rsidRPr="00D87053">
        <w:rPr>
          <w:color w:val="000000"/>
          <w:sz w:val="18"/>
          <w:szCs w:val="18"/>
        </w:rPr>
        <w:t>dimethylalanine</w:t>
      </w:r>
      <w:proofErr w:type="spellEnd"/>
      <w:r w:rsidRPr="00D87053">
        <w:rPr>
          <w:color w:val="000000"/>
          <w:sz w:val="18"/>
          <w:szCs w:val="18"/>
        </w:rPr>
        <w:t xml:space="preserve"> moiety at C29 could be introduced under</w:t>
      </w:r>
      <w:r w:rsidR="00434CFD" w:rsidRPr="00D87053">
        <w:rPr>
          <w:color w:val="000000"/>
          <w:sz w:val="18"/>
          <w:szCs w:val="18"/>
        </w:rPr>
        <w:t xml:space="preserve"> either Keck</w:t>
      </w:r>
      <w:r w:rsidR="00434CFD" w:rsidRPr="00D87053">
        <w:rPr>
          <w:color w:val="000000"/>
          <w:sz w:val="18"/>
          <w:szCs w:val="18"/>
          <w:vertAlign w:val="superscript"/>
        </w:rPr>
        <w:t>3</w:t>
      </w:r>
      <w:r w:rsidR="00107552" w:rsidRPr="00D87053">
        <w:rPr>
          <w:color w:val="000000"/>
          <w:sz w:val="18"/>
          <w:szCs w:val="18"/>
          <w:vertAlign w:val="superscript"/>
        </w:rPr>
        <w:t>1</w:t>
      </w:r>
      <w:r w:rsidR="00434CFD" w:rsidRPr="00D87053">
        <w:rPr>
          <w:color w:val="000000"/>
          <w:position w:val="13"/>
          <w:sz w:val="18"/>
          <w:szCs w:val="18"/>
        </w:rPr>
        <w:t xml:space="preserve"> </w:t>
      </w:r>
      <w:r w:rsidR="00434CFD" w:rsidRPr="00D87053">
        <w:rPr>
          <w:color w:val="000000"/>
          <w:sz w:val="18"/>
          <w:szCs w:val="18"/>
        </w:rPr>
        <w:t>(DCC, DMAP</w:t>
      </w:r>
      <w:r w:rsidR="00434CFD" w:rsidRPr="00D87053">
        <w:rPr>
          <w:color w:val="000000"/>
          <w:sz w:val="18"/>
          <w:szCs w:val="18"/>
        </w:rPr>
        <w:sym w:font="Symbol" w:char="F0D7"/>
      </w:r>
      <w:proofErr w:type="spellStart"/>
      <w:r w:rsidR="00434CFD" w:rsidRPr="00D87053">
        <w:rPr>
          <w:color w:val="000000"/>
          <w:sz w:val="18"/>
          <w:szCs w:val="18"/>
        </w:rPr>
        <w:t>HCl</w:t>
      </w:r>
      <w:proofErr w:type="spellEnd"/>
      <w:r w:rsidR="00434CFD" w:rsidRPr="00D87053">
        <w:rPr>
          <w:color w:val="000000"/>
          <w:sz w:val="18"/>
          <w:szCs w:val="18"/>
        </w:rPr>
        <w:t>) or Yamaguchi</w:t>
      </w:r>
      <w:r w:rsidR="00434CFD" w:rsidRPr="00D87053">
        <w:rPr>
          <w:color w:val="000000"/>
          <w:sz w:val="18"/>
          <w:szCs w:val="18"/>
          <w:vertAlign w:val="superscript"/>
        </w:rPr>
        <w:t>26</w:t>
      </w:r>
      <w:r w:rsidR="00434CFD" w:rsidRPr="00D87053">
        <w:rPr>
          <w:color w:val="000000"/>
          <w:position w:val="13"/>
          <w:sz w:val="18"/>
          <w:szCs w:val="18"/>
        </w:rPr>
        <w:t xml:space="preserve"> </w:t>
      </w:r>
      <w:r w:rsidR="00434CFD" w:rsidRPr="00D87053">
        <w:rPr>
          <w:color w:val="000000"/>
          <w:sz w:val="18"/>
          <w:szCs w:val="18"/>
        </w:rPr>
        <w:t>(TCBC, DMAP, Et</w:t>
      </w:r>
      <w:r w:rsidR="00434CFD" w:rsidRPr="00D87053">
        <w:rPr>
          <w:color w:val="000000"/>
          <w:position w:val="-3"/>
          <w:sz w:val="18"/>
          <w:szCs w:val="18"/>
          <w:vertAlign w:val="subscript"/>
        </w:rPr>
        <w:t>3</w:t>
      </w:r>
      <w:r w:rsidR="00434CFD" w:rsidRPr="00D87053">
        <w:rPr>
          <w:color w:val="000000"/>
          <w:sz w:val="18"/>
          <w:szCs w:val="18"/>
        </w:rPr>
        <w:t xml:space="preserve">N) </w:t>
      </w:r>
    </w:p>
    <w:p w14:paraId="0544C8B8" w14:textId="3C5CF094" w:rsidR="00252BBC" w:rsidRPr="00D87053" w:rsidRDefault="00C6531D" w:rsidP="00252BBC">
      <w:pPr>
        <w:widowControl w:val="0"/>
        <w:autoSpaceDE w:val="0"/>
        <w:autoSpaceDN w:val="0"/>
        <w:adjustRightInd w:val="0"/>
        <w:spacing w:after="240"/>
        <w:jc w:val="both"/>
        <w:rPr>
          <w:color w:val="000000"/>
          <w:sz w:val="18"/>
          <w:szCs w:val="18"/>
        </w:rPr>
      </w:pPr>
      <w:r w:rsidRPr="00D87053">
        <w:rPr>
          <w:noProof/>
          <w:color w:val="000000"/>
          <w:sz w:val="18"/>
          <w:szCs w:val="18"/>
          <w:vertAlign w:val="superscript"/>
          <w:lang w:val="en-US"/>
        </w:rPr>
        <w:drawing>
          <wp:inline distT="0" distB="0" distL="0" distR="0" wp14:anchorId="0A7FF863" wp14:editId="7990A027">
            <wp:extent cx="2997200" cy="7048500"/>
            <wp:effectExtent l="0" t="0" r="0" b="12700"/>
            <wp:docPr id="12"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2997200" cy="7048500"/>
                    </a:xfrm>
                    <a:prstGeom prst="rect">
                      <a:avLst/>
                    </a:prstGeom>
                    <a:noFill/>
                    <a:ln>
                      <a:noFill/>
                    </a:ln>
                  </pic:spPr>
                </pic:pic>
              </a:graphicData>
            </a:graphic>
          </wp:inline>
        </w:drawing>
      </w:r>
    </w:p>
    <w:p w14:paraId="36BFCE6C" w14:textId="77777777" w:rsidR="00252BBC" w:rsidRPr="00D87053" w:rsidRDefault="00252BBC" w:rsidP="00252BBC">
      <w:pPr>
        <w:widowControl w:val="0"/>
        <w:autoSpaceDE w:val="0"/>
        <w:autoSpaceDN w:val="0"/>
        <w:adjustRightInd w:val="0"/>
        <w:spacing w:after="240"/>
        <w:jc w:val="both"/>
        <w:rPr>
          <w:color w:val="000000"/>
          <w:sz w:val="18"/>
          <w:szCs w:val="18"/>
        </w:rPr>
      </w:pPr>
      <w:r w:rsidRPr="00D87053">
        <w:rPr>
          <w:b/>
          <w:sz w:val="18"/>
          <w:szCs w:val="18"/>
        </w:rPr>
        <w:t xml:space="preserve">Scheme 5 </w:t>
      </w:r>
      <w:r w:rsidRPr="00D87053">
        <w:rPr>
          <w:color w:val="000000"/>
          <w:sz w:val="18"/>
          <w:szCs w:val="18"/>
        </w:rPr>
        <w:t xml:space="preserve">Completion of the total synthesis of </w:t>
      </w:r>
      <w:proofErr w:type="spellStart"/>
      <w:r w:rsidRPr="00D87053">
        <w:rPr>
          <w:color w:val="000000"/>
          <w:sz w:val="18"/>
          <w:szCs w:val="18"/>
        </w:rPr>
        <w:t>aplyronines</w:t>
      </w:r>
      <w:proofErr w:type="spellEnd"/>
      <w:r w:rsidRPr="00D87053">
        <w:rPr>
          <w:color w:val="000000"/>
          <w:sz w:val="18"/>
          <w:szCs w:val="18"/>
        </w:rPr>
        <w:t xml:space="preserve"> A and D. </w:t>
      </w:r>
    </w:p>
    <w:p w14:paraId="0CB8E268" w14:textId="63EE4DA8" w:rsidR="00252BBC" w:rsidRPr="00D87053" w:rsidRDefault="003222EA" w:rsidP="00252BBC">
      <w:pPr>
        <w:widowControl w:val="0"/>
        <w:autoSpaceDE w:val="0"/>
        <w:autoSpaceDN w:val="0"/>
        <w:adjustRightInd w:val="0"/>
        <w:spacing w:after="240"/>
        <w:jc w:val="both"/>
        <w:rPr>
          <w:color w:val="000000"/>
          <w:sz w:val="18"/>
          <w:szCs w:val="18"/>
          <w:vertAlign w:val="superscript"/>
        </w:rPr>
      </w:pPr>
      <w:proofErr w:type="gramStart"/>
      <w:r w:rsidRPr="00D87053">
        <w:rPr>
          <w:color w:val="000000"/>
          <w:sz w:val="18"/>
          <w:szCs w:val="18"/>
        </w:rPr>
        <w:lastRenderedPageBreak/>
        <w:t>esterification</w:t>
      </w:r>
      <w:proofErr w:type="gramEnd"/>
      <w:r w:rsidRPr="00D87053">
        <w:rPr>
          <w:color w:val="000000"/>
          <w:sz w:val="18"/>
          <w:szCs w:val="18"/>
        </w:rPr>
        <w:t xml:space="preserve"> conditions. This afforded a product that was configurationally pure with respect to the amino acid </w:t>
      </w:r>
      <w:proofErr w:type="spellStart"/>
      <w:r w:rsidRPr="00D87053">
        <w:rPr>
          <w:color w:val="000000"/>
          <w:sz w:val="18"/>
          <w:szCs w:val="18"/>
        </w:rPr>
        <w:t>stereocentre</w:t>
      </w:r>
      <w:proofErr w:type="spellEnd"/>
      <w:r w:rsidRPr="00D87053">
        <w:rPr>
          <w:color w:val="000000"/>
          <w:sz w:val="18"/>
          <w:szCs w:val="18"/>
        </w:rPr>
        <w:t xml:space="preserve">. </w:t>
      </w:r>
      <w:r w:rsidR="00252BBC" w:rsidRPr="00D87053">
        <w:rPr>
          <w:color w:val="000000"/>
          <w:sz w:val="18"/>
          <w:szCs w:val="18"/>
        </w:rPr>
        <w:t xml:space="preserve">Cleavage of all three TES ethers using </w:t>
      </w:r>
      <w:proofErr w:type="spellStart"/>
      <w:r w:rsidR="00252BBC" w:rsidRPr="00D87053">
        <w:rPr>
          <w:color w:val="000000"/>
          <w:sz w:val="18"/>
          <w:szCs w:val="18"/>
        </w:rPr>
        <w:t>HF·pyr</w:t>
      </w:r>
      <w:proofErr w:type="spellEnd"/>
      <w:r w:rsidR="00252BBC" w:rsidRPr="00D87053">
        <w:rPr>
          <w:color w:val="000000"/>
          <w:sz w:val="18"/>
          <w:szCs w:val="18"/>
        </w:rPr>
        <w:t xml:space="preserve"> then afforded </w:t>
      </w:r>
      <w:proofErr w:type="spellStart"/>
      <w:r w:rsidR="00252BBC" w:rsidRPr="00D87053">
        <w:rPr>
          <w:color w:val="000000"/>
          <w:sz w:val="18"/>
          <w:szCs w:val="18"/>
        </w:rPr>
        <w:t>aplyronine</w:t>
      </w:r>
      <w:proofErr w:type="spellEnd"/>
      <w:r w:rsidR="00252BBC" w:rsidRPr="00D87053">
        <w:rPr>
          <w:color w:val="000000"/>
          <w:sz w:val="18"/>
          <w:szCs w:val="18"/>
        </w:rPr>
        <w:t xml:space="preserve"> C (</w:t>
      </w:r>
      <w:r w:rsidR="00252BBC" w:rsidRPr="00D87053">
        <w:rPr>
          <w:b/>
          <w:bCs/>
          <w:color w:val="000000"/>
          <w:sz w:val="18"/>
          <w:szCs w:val="18"/>
        </w:rPr>
        <w:t>3</w:t>
      </w:r>
      <w:r w:rsidR="004C64E8" w:rsidRPr="00D87053">
        <w:rPr>
          <w:bCs/>
          <w:color w:val="000000"/>
          <w:sz w:val="18"/>
          <w:szCs w:val="18"/>
        </w:rPr>
        <w:t xml:space="preserve"> in Figure 1</w:t>
      </w:r>
      <w:r w:rsidR="00252BBC" w:rsidRPr="00D87053">
        <w:rPr>
          <w:color w:val="000000"/>
          <w:sz w:val="18"/>
          <w:szCs w:val="18"/>
        </w:rPr>
        <w:t>)</w:t>
      </w:r>
      <w:proofErr w:type="gramStart"/>
      <w:r w:rsidR="00252BBC" w:rsidRPr="00D87053">
        <w:rPr>
          <w:color w:val="000000"/>
          <w:sz w:val="18"/>
          <w:szCs w:val="18"/>
        </w:rPr>
        <w:t>.</w:t>
      </w:r>
      <w:r w:rsidR="004C64E8" w:rsidRPr="00D87053">
        <w:rPr>
          <w:color w:val="000000"/>
          <w:sz w:val="18"/>
          <w:szCs w:val="18"/>
          <w:vertAlign w:val="superscript"/>
        </w:rPr>
        <w:t>3</w:t>
      </w:r>
      <w:r w:rsidR="00107552" w:rsidRPr="00D87053">
        <w:rPr>
          <w:color w:val="000000"/>
          <w:sz w:val="18"/>
          <w:szCs w:val="18"/>
          <w:vertAlign w:val="superscript"/>
        </w:rPr>
        <w:t>2</w:t>
      </w:r>
      <w:proofErr w:type="gramEnd"/>
      <w:r w:rsidR="00252BBC" w:rsidRPr="00D87053">
        <w:rPr>
          <w:color w:val="000000"/>
          <w:sz w:val="18"/>
          <w:szCs w:val="18"/>
        </w:rPr>
        <w:t xml:space="preserve"> At this stage, our strategy required the crucial site-selective esterification of the C7 hydroxyl with </w:t>
      </w:r>
      <w:r w:rsidR="00252BBC" w:rsidRPr="00D87053">
        <w:rPr>
          <w:i/>
          <w:iCs/>
          <w:color w:val="000000"/>
          <w:sz w:val="18"/>
          <w:szCs w:val="18"/>
        </w:rPr>
        <w:t>N,N,O</w:t>
      </w:r>
      <w:r w:rsidR="00252BBC" w:rsidRPr="00D87053">
        <w:rPr>
          <w:color w:val="000000"/>
          <w:sz w:val="18"/>
          <w:szCs w:val="18"/>
        </w:rPr>
        <w:t>-</w:t>
      </w:r>
      <w:proofErr w:type="spellStart"/>
      <w:r w:rsidR="00252BBC" w:rsidRPr="00D87053">
        <w:rPr>
          <w:color w:val="000000"/>
          <w:sz w:val="18"/>
          <w:szCs w:val="18"/>
        </w:rPr>
        <w:t>trimethylserine</w:t>
      </w:r>
      <w:proofErr w:type="spellEnd"/>
      <w:r w:rsidR="00252BBC" w:rsidRPr="00D87053">
        <w:rPr>
          <w:color w:val="000000"/>
          <w:sz w:val="18"/>
          <w:szCs w:val="18"/>
        </w:rPr>
        <w:t xml:space="preserve"> in the presence of the C9 and C25 secondary hydroxyls. After some exploratory investigations</w:t>
      </w:r>
      <w:proofErr w:type="gramStart"/>
      <w:r w:rsidR="00252BBC" w:rsidRPr="00D87053">
        <w:rPr>
          <w:color w:val="000000"/>
          <w:sz w:val="18"/>
          <w:szCs w:val="18"/>
        </w:rPr>
        <w:t>,</w:t>
      </w:r>
      <w:r w:rsidR="00252BBC" w:rsidRPr="00D87053">
        <w:rPr>
          <w:color w:val="000000"/>
          <w:sz w:val="18"/>
          <w:szCs w:val="18"/>
          <w:vertAlign w:val="superscript"/>
        </w:rPr>
        <w:t>3</w:t>
      </w:r>
      <w:r w:rsidR="00107552" w:rsidRPr="00D87053">
        <w:rPr>
          <w:color w:val="000000"/>
          <w:sz w:val="18"/>
          <w:szCs w:val="18"/>
          <w:vertAlign w:val="superscript"/>
        </w:rPr>
        <w:t>3</w:t>
      </w:r>
      <w:proofErr w:type="gramEnd"/>
      <w:r w:rsidR="00252BBC" w:rsidRPr="00D87053">
        <w:rPr>
          <w:color w:val="000000"/>
          <w:sz w:val="18"/>
          <w:szCs w:val="18"/>
        </w:rPr>
        <w:t xml:space="preserve"> we found that this transformation could be accomplished under Yamaguchi conditions with complete site-selectivity at C7, where careful monitoring by TLC ensured that no </w:t>
      </w:r>
      <w:proofErr w:type="spellStart"/>
      <w:r w:rsidR="00252BBC" w:rsidRPr="00D87053">
        <w:rPr>
          <w:i/>
          <w:iCs/>
          <w:color w:val="000000"/>
          <w:sz w:val="18"/>
          <w:szCs w:val="18"/>
        </w:rPr>
        <w:t>bis</w:t>
      </w:r>
      <w:proofErr w:type="spellEnd"/>
      <w:r w:rsidR="00252BBC" w:rsidRPr="00D87053">
        <w:rPr>
          <w:color w:val="000000"/>
          <w:sz w:val="18"/>
          <w:szCs w:val="18"/>
        </w:rPr>
        <w:t xml:space="preserve">-esterification product at C9 was formed. The use of racemic </w:t>
      </w:r>
      <w:r w:rsidR="00252BBC" w:rsidRPr="00D87053">
        <w:rPr>
          <w:i/>
          <w:iCs/>
          <w:color w:val="000000"/>
          <w:sz w:val="18"/>
          <w:szCs w:val="18"/>
        </w:rPr>
        <w:t>N</w:t>
      </w:r>
      <w:proofErr w:type="gramStart"/>
      <w:r w:rsidR="00252BBC" w:rsidRPr="00D87053">
        <w:rPr>
          <w:i/>
          <w:iCs/>
          <w:color w:val="000000"/>
          <w:sz w:val="18"/>
          <w:szCs w:val="18"/>
        </w:rPr>
        <w:t>,N,O</w:t>
      </w:r>
      <w:proofErr w:type="gramEnd"/>
      <w:r w:rsidR="00252BBC" w:rsidRPr="00D87053">
        <w:rPr>
          <w:color w:val="000000"/>
          <w:sz w:val="18"/>
          <w:szCs w:val="18"/>
        </w:rPr>
        <w:t>-</w:t>
      </w:r>
      <w:proofErr w:type="spellStart"/>
      <w:r w:rsidR="00252BBC" w:rsidRPr="00D87053">
        <w:rPr>
          <w:color w:val="000000"/>
          <w:sz w:val="18"/>
          <w:szCs w:val="18"/>
        </w:rPr>
        <w:t>trimethylserine</w:t>
      </w:r>
      <w:proofErr w:type="spellEnd"/>
      <w:r w:rsidR="00252BBC" w:rsidRPr="00D87053">
        <w:rPr>
          <w:color w:val="000000"/>
          <w:sz w:val="18"/>
          <w:szCs w:val="18"/>
        </w:rPr>
        <w:t xml:space="preserve"> gave rise to a 1:1 mixture of (</w:t>
      </w:r>
      <w:r w:rsidR="00252BBC" w:rsidRPr="00D87053">
        <w:rPr>
          <w:i/>
          <w:iCs/>
          <w:color w:val="000000"/>
          <w:sz w:val="18"/>
          <w:szCs w:val="18"/>
        </w:rPr>
        <w:t>S</w:t>
      </w:r>
      <w:r w:rsidR="00252BBC" w:rsidRPr="00D87053">
        <w:rPr>
          <w:color w:val="000000"/>
          <w:sz w:val="18"/>
          <w:szCs w:val="18"/>
        </w:rPr>
        <w:t>)- and (</w:t>
      </w:r>
      <w:r w:rsidR="00252BBC" w:rsidRPr="00D87053">
        <w:rPr>
          <w:i/>
          <w:iCs/>
          <w:color w:val="000000"/>
          <w:sz w:val="18"/>
          <w:szCs w:val="18"/>
        </w:rPr>
        <w:t>R</w:t>
      </w:r>
      <w:r w:rsidR="00252BBC" w:rsidRPr="00D87053">
        <w:rPr>
          <w:color w:val="000000"/>
          <w:sz w:val="18"/>
          <w:szCs w:val="18"/>
        </w:rPr>
        <w:t>)-</w:t>
      </w:r>
      <w:proofErr w:type="spellStart"/>
      <w:r w:rsidR="00252BBC" w:rsidRPr="00D87053">
        <w:rPr>
          <w:color w:val="000000"/>
          <w:sz w:val="18"/>
          <w:szCs w:val="18"/>
        </w:rPr>
        <w:t>diastereomeric</w:t>
      </w:r>
      <w:proofErr w:type="spellEnd"/>
      <w:r w:rsidR="00252BBC" w:rsidRPr="00D87053">
        <w:rPr>
          <w:color w:val="000000"/>
          <w:sz w:val="18"/>
          <w:szCs w:val="18"/>
        </w:rPr>
        <w:t xml:space="preserve"> esters in good approximation to the reported 1.1:1 </w:t>
      </w:r>
      <w:proofErr w:type="spellStart"/>
      <w:r w:rsidR="00252BBC" w:rsidRPr="00D87053">
        <w:rPr>
          <w:i/>
          <w:color w:val="000000"/>
          <w:sz w:val="18"/>
          <w:szCs w:val="18"/>
        </w:rPr>
        <w:t>dr</w:t>
      </w:r>
      <w:proofErr w:type="spellEnd"/>
      <w:r w:rsidR="00252BBC" w:rsidRPr="00D87053">
        <w:rPr>
          <w:color w:val="000000"/>
          <w:sz w:val="18"/>
          <w:szCs w:val="18"/>
        </w:rPr>
        <w:t xml:space="preserve"> in the natural product. To our satisfaction, the direct transformation of </w:t>
      </w:r>
      <w:proofErr w:type="spellStart"/>
      <w:r w:rsidR="00252BBC" w:rsidRPr="00D87053">
        <w:rPr>
          <w:color w:val="000000"/>
          <w:sz w:val="18"/>
          <w:szCs w:val="18"/>
        </w:rPr>
        <w:t>aplyronine</w:t>
      </w:r>
      <w:proofErr w:type="spellEnd"/>
      <w:r w:rsidR="00252BBC" w:rsidRPr="00D87053">
        <w:rPr>
          <w:color w:val="000000"/>
          <w:sz w:val="18"/>
          <w:szCs w:val="18"/>
        </w:rPr>
        <w:t xml:space="preserve"> C into </w:t>
      </w:r>
      <w:proofErr w:type="spellStart"/>
      <w:r w:rsidR="00252BBC" w:rsidRPr="00D87053">
        <w:rPr>
          <w:color w:val="000000"/>
          <w:sz w:val="18"/>
          <w:szCs w:val="18"/>
        </w:rPr>
        <w:t>aplyronine</w:t>
      </w:r>
      <w:proofErr w:type="spellEnd"/>
      <w:r w:rsidR="00252BBC" w:rsidRPr="00D87053">
        <w:rPr>
          <w:color w:val="000000"/>
          <w:sz w:val="18"/>
          <w:szCs w:val="18"/>
        </w:rPr>
        <w:t xml:space="preserve"> A was achieved in 61% yield (82% BRSM), and all the spectroscopic data agreed with that reported for natural </w:t>
      </w:r>
      <w:proofErr w:type="spellStart"/>
      <w:r w:rsidR="00252BBC" w:rsidRPr="00D87053">
        <w:rPr>
          <w:color w:val="000000"/>
          <w:sz w:val="18"/>
          <w:szCs w:val="18"/>
        </w:rPr>
        <w:t>aplyronine</w:t>
      </w:r>
      <w:proofErr w:type="spellEnd"/>
      <w:r w:rsidR="00252BBC" w:rsidRPr="00D87053">
        <w:rPr>
          <w:color w:val="000000"/>
          <w:sz w:val="18"/>
          <w:szCs w:val="18"/>
        </w:rPr>
        <w:t xml:space="preserve"> A.</w:t>
      </w:r>
      <w:r w:rsidR="00252BBC" w:rsidRPr="00D87053">
        <w:rPr>
          <w:color w:val="000000"/>
          <w:sz w:val="18"/>
          <w:szCs w:val="18"/>
          <w:vertAlign w:val="superscript"/>
        </w:rPr>
        <w:t>3a</w:t>
      </w:r>
      <w:proofErr w:type="gramStart"/>
      <w:r w:rsidR="00252BBC" w:rsidRPr="00D87053">
        <w:rPr>
          <w:color w:val="000000"/>
          <w:sz w:val="18"/>
          <w:szCs w:val="18"/>
          <w:vertAlign w:val="superscript"/>
        </w:rPr>
        <w:t>,3</w:t>
      </w:r>
      <w:r w:rsidR="00107552" w:rsidRPr="00D87053">
        <w:rPr>
          <w:color w:val="000000"/>
          <w:sz w:val="18"/>
          <w:szCs w:val="18"/>
          <w:vertAlign w:val="superscript"/>
        </w:rPr>
        <w:t>4</w:t>
      </w:r>
      <w:proofErr w:type="gramEnd"/>
      <w:r w:rsidR="00252BBC" w:rsidRPr="00D87053">
        <w:rPr>
          <w:color w:val="000000"/>
          <w:position w:val="13"/>
          <w:sz w:val="18"/>
          <w:szCs w:val="18"/>
        </w:rPr>
        <w:t xml:space="preserve"> </w:t>
      </w:r>
      <w:r w:rsidR="00252BBC" w:rsidRPr="00D87053">
        <w:rPr>
          <w:color w:val="000000"/>
          <w:sz w:val="18"/>
          <w:szCs w:val="18"/>
        </w:rPr>
        <w:t>This pleasing result validated our streamlined protecting group strategy, which contrasts with the more elaborate differential protection of the various alcohols employed previously.</w:t>
      </w:r>
      <w:r w:rsidR="00252BBC" w:rsidRPr="00D87053">
        <w:rPr>
          <w:color w:val="000000"/>
          <w:sz w:val="18"/>
          <w:szCs w:val="18"/>
          <w:vertAlign w:val="superscript"/>
        </w:rPr>
        <w:t>5,11</w:t>
      </w:r>
    </w:p>
    <w:p w14:paraId="2BD277A4" w14:textId="79340D5F" w:rsidR="00252BBC" w:rsidRPr="00D87053" w:rsidRDefault="00252BBC" w:rsidP="00252BBC">
      <w:pPr>
        <w:widowControl w:val="0"/>
        <w:autoSpaceDE w:val="0"/>
        <w:autoSpaceDN w:val="0"/>
        <w:adjustRightInd w:val="0"/>
        <w:spacing w:after="240"/>
        <w:jc w:val="both"/>
        <w:rPr>
          <w:color w:val="000000"/>
          <w:sz w:val="18"/>
          <w:szCs w:val="18"/>
        </w:rPr>
      </w:pPr>
      <w:r w:rsidRPr="00D87053">
        <w:rPr>
          <w:color w:val="000000"/>
          <w:sz w:val="18"/>
          <w:szCs w:val="18"/>
        </w:rPr>
        <w:t xml:space="preserve">We now focused on completing the total synthesis of </w:t>
      </w:r>
      <w:proofErr w:type="spellStart"/>
      <w:r w:rsidRPr="00D87053">
        <w:rPr>
          <w:color w:val="000000"/>
          <w:sz w:val="18"/>
          <w:szCs w:val="18"/>
        </w:rPr>
        <w:t>aplyronine</w:t>
      </w:r>
      <w:proofErr w:type="spellEnd"/>
      <w:r w:rsidRPr="00D87053">
        <w:rPr>
          <w:color w:val="000000"/>
          <w:sz w:val="18"/>
          <w:szCs w:val="18"/>
        </w:rPr>
        <w:t xml:space="preserve"> D (</w:t>
      </w:r>
      <w:r w:rsidRPr="00D87053">
        <w:rPr>
          <w:b/>
          <w:bCs/>
          <w:color w:val="000000"/>
          <w:sz w:val="18"/>
          <w:szCs w:val="18"/>
        </w:rPr>
        <w:t>2</w:t>
      </w:r>
      <w:r w:rsidRPr="00D87053">
        <w:rPr>
          <w:color w:val="000000"/>
          <w:sz w:val="18"/>
          <w:szCs w:val="18"/>
        </w:rPr>
        <w:t xml:space="preserve">). By substituting the </w:t>
      </w:r>
      <w:r w:rsidRPr="00D87053">
        <w:rPr>
          <w:i/>
          <w:iCs/>
          <w:color w:val="000000"/>
          <w:sz w:val="18"/>
          <w:szCs w:val="18"/>
        </w:rPr>
        <w:t>N</w:t>
      </w:r>
      <w:proofErr w:type="gramStart"/>
      <w:r w:rsidRPr="00D87053">
        <w:rPr>
          <w:i/>
          <w:iCs/>
          <w:color w:val="000000"/>
          <w:sz w:val="18"/>
          <w:szCs w:val="18"/>
        </w:rPr>
        <w:t>,N</w:t>
      </w:r>
      <w:proofErr w:type="gramEnd"/>
      <w:r w:rsidRPr="00D87053">
        <w:rPr>
          <w:color w:val="000000"/>
          <w:sz w:val="18"/>
          <w:szCs w:val="18"/>
        </w:rPr>
        <w:t>-</w:t>
      </w:r>
      <w:proofErr w:type="spellStart"/>
      <w:r w:rsidRPr="00D87053">
        <w:rPr>
          <w:color w:val="000000"/>
          <w:sz w:val="18"/>
          <w:szCs w:val="18"/>
        </w:rPr>
        <w:t>dimethylalanine</w:t>
      </w:r>
      <w:proofErr w:type="spellEnd"/>
      <w:r w:rsidRPr="00D87053">
        <w:rPr>
          <w:color w:val="000000"/>
          <w:sz w:val="18"/>
          <w:szCs w:val="18"/>
        </w:rPr>
        <w:t xml:space="preserve"> ester at C29 for </w:t>
      </w:r>
      <w:r w:rsidRPr="00D87053">
        <w:rPr>
          <w:i/>
          <w:iCs/>
          <w:color w:val="000000"/>
          <w:sz w:val="18"/>
          <w:szCs w:val="18"/>
        </w:rPr>
        <w:t>N,N</w:t>
      </w:r>
      <w:r w:rsidRPr="00D87053">
        <w:rPr>
          <w:color w:val="000000"/>
          <w:sz w:val="18"/>
          <w:szCs w:val="18"/>
        </w:rPr>
        <w:t>-</w:t>
      </w:r>
      <w:proofErr w:type="spellStart"/>
      <w:r w:rsidRPr="00D87053">
        <w:rPr>
          <w:color w:val="000000"/>
          <w:sz w:val="18"/>
          <w:szCs w:val="18"/>
        </w:rPr>
        <w:t>dimethylglycine</w:t>
      </w:r>
      <w:proofErr w:type="spellEnd"/>
      <w:r w:rsidRPr="00D87053">
        <w:rPr>
          <w:color w:val="000000"/>
          <w:sz w:val="18"/>
          <w:szCs w:val="18"/>
        </w:rPr>
        <w:t xml:space="preserve">, an analogous sequence was performed from the pivotal C29 alcohol </w:t>
      </w:r>
      <w:r w:rsidRPr="00D87053">
        <w:rPr>
          <w:b/>
          <w:bCs/>
          <w:color w:val="000000"/>
          <w:sz w:val="18"/>
          <w:szCs w:val="18"/>
        </w:rPr>
        <w:t xml:space="preserve">30 </w:t>
      </w:r>
      <w:r w:rsidRPr="00D87053">
        <w:rPr>
          <w:color w:val="000000"/>
          <w:sz w:val="18"/>
          <w:szCs w:val="18"/>
        </w:rPr>
        <w:t xml:space="preserve">to afford </w:t>
      </w:r>
      <w:r w:rsidRPr="00D87053">
        <w:rPr>
          <w:b/>
          <w:bCs/>
          <w:color w:val="000000"/>
          <w:sz w:val="18"/>
          <w:szCs w:val="18"/>
        </w:rPr>
        <w:t xml:space="preserve">2 </w:t>
      </w:r>
      <w:r w:rsidRPr="00D87053">
        <w:rPr>
          <w:color w:val="000000"/>
          <w:sz w:val="18"/>
          <w:szCs w:val="18"/>
        </w:rPr>
        <w:t xml:space="preserve">(43%, 79% BRSM, 3 steps). Gratifyingly, the spectroscopic and biological data obtained for synthetic </w:t>
      </w:r>
      <w:proofErr w:type="spellStart"/>
      <w:r w:rsidRPr="00D87053">
        <w:rPr>
          <w:color w:val="000000"/>
          <w:sz w:val="18"/>
          <w:szCs w:val="18"/>
        </w:rPr>
        <w:t>aplyronine</w:t>
      </w:r>
      <w:proofErr w:type="spellEnd"/>
      <w:r w:rsidRPr="00D87053">
        <w:rPr>
          <w:color w:val="000000"/>
          <w:sz w:val="18"/>
          <w:szCs w:val="18"/>
        </w:rPr>
        <w:t xml:space="preserve"> D was an excellent match for that reported for the natural product (copies of NMR spectra were kindly provided by </w:t>
      </w:r>
      <w:proofErr w:type="spellStart"/>
      <w:r w:rsidRPr="00D87053">
        <w:rPr>
          <w:color w:val="000000"/>
          <w:sz w:val="18"/>
          <w:szCs w:val="18"/>
        </w:rPr>
        <w:t>Prof.</w:t>
      </w:r>
      <w:proofErr w:type="spellEnd"/>
      <w:r w:rsidRPr="00D87053">
        <w:rPr>
          <w:color w:val="000000"/>
          <w:sz w:val="18"/>
          <w:szCs w:val="18"/>
        </w:rPr>
        <w:t xml:space="preserve"> Yamada)</w:t>
      </w:r>
      <w:proofErr w:type="gramStart"/>
      <w:r w:rsidRPr="00D87053">
        <w:rPr>
          <w:color w:val="000000"/>
          <w:sz w:val="18"/>
          <w:szCs w:val="18"/>
        </w:rPr>
        <w:t>.</w:t>
      </w:r>
      <w:r w:rsidRPr="00D87053">
        <w:rPr>
          <w:color w:val="000000"/>
          <w:sz w:val="18"/>
          <w:szCs w:val="18"/>
          <w:vertAlign w:val="superscript"/>
        </w:rPr>
        <w:t>3c</w:t>
      </w:r>
      <w:proofErr w:type="gramEnd"/>
      <w:r w:rsidRPr="00D87053">
        <w:rPr>
          <w:color w:val="000000"/>
          <w:position w:val="13"/>
          <w:sz w:val="18"/>
          <w:szCs w:val="18"/>
        </w:rPr>
        <w:t xml:space="preserve"> </w:t>
      </w:r>
      <w:r w:rsidRPr="00D87053">
        <w:rPr>
          <w:color w:val="000000"/>
          <w:sz w:val="18"/>
          <w:szCs w:val="18"/>
        </w:rPr>
        <w:t xml:space="preserve">Notably, this constitutes the first total synthesis of this much rarer, yet apparently more active, </w:t>
      </w:r>
      <w:proofErr w:type="spellStart"/>
      <w:r w:rsidRPr="00D87053">
        <w:rPr>
          <w:color w:val="000000"/>
          <w:sz w:val="18"/>
          <w:szCs w:val="18"/>
        </w:rPr>
        <w:t>aplyronine</w:t>
      </w:r>
      <w:proofErr w:type="spellEnd"/>
      <w:r w:rsidRPr="00D87053">
        <w:rPr>
          <w:color w:val="000000"/>
          <w:sz w:val="18"/>
          <w:szCs w:val="18"/>
        </w:rPr>
        <w:t xml:space="preserve"> congener.</w:t>
      </w:r>
      <w:r w:rsidRPr="00D87053">
        <w:rPr>
          <w:color w:val="000000"/>
          <w:sz w:val="18"/>
          <w:szCs w:val="18"/>
          <w:vertAlign w:val="superscript"/>
        </w:rPr>
        <w:t>3</w:t>
      </w:r>
      <w:r w:rsidR="00107552" w:rsidRPr="00D87053">
        <w:rPr>
          <w:color w:val="000000"/>
          <w:sz w:val="18"/>
          <w:szCs w:val="18"/>
          <w:vertAlign w:val="superscript"/>
        </w:rPr>
        <w:t>4</w:t>
      </w:r>
      <w:r w:rsidRPr="00D87053">
        <w:rPr>
          <w:color w:val="000000"/>
          <w:position w:val="13"/>
          <w:sz w:val="18"/>
          <w:szCs w:val="18"/>
        </w:rPr>
        <w:t xml:space="preserve"> </w:t>
      </w:r>
      <w:r w:rsidRPr="00D87053">
        <w:rPr>
          <w:color w:val="000000"/>
          <w:sz w:val="18"/>
          <w:szCs w:val="18"/>
        </w:rPr>
        <w:t xml:space="preserve">As in the related case of </w:t>
      </w:r>
      <w:proofErr w:type="spellStart"/>
      <w:r w:rsidRPr="00D87053">
        <w:rPr>
          <w:color w:val="000000"/>
          <w:sz w:val="18"/>
          <w:szCs w:val="18"/>
        </w:rPr>
        <w:t>aplyronines</w:t>
      </w:r>
      <w:proofErr w:type="spellEnd"/>
      <w:r w:rsidRPr="00D87053">
        <w:rPr>
          <w:color w:val="000000"/>
          <w:sz w:val="18"/>
          <w:szCs w:val="18"/>
        </w:rPr>
        <w:t xml:space="preserve"> A and C, its presumed biosynthetic precursor with a free hydroxyl at C7 is also likely to be a natural product. We designate this congener as </w:t>
      </w:r>
      <w:proofErr w:type="spellStart"/>
      <w:r w:rsidRPr="00D87053">
        <w:rPr>
          <w:color w:val="000000"/>
          <w:sz w:val="18"/>
          <w:szCs w:val="18"/>
        </w:rPr>
        <w:t>aplyronine</w:t>
      </w:r>
      <w:proofErr w:type="spellEnd"/>
      <w:r w:rsidRPr="00D87053">
        <w:rPr>
          <w:color w:val="000000"/>
          <w:sz w:val="18"/>
          <w:szCs w:val="18"/>
        </w:rPr>
        <w:t xml:space="preserve"> I</w:t>
      </w:r>
      <w:r w:rsidR="004C64E8" w:rsidRPr="00D87053">
        <w:rPr>
          <w:color w:val="000000"/>
          <w:sz w:val="18"/>
          <w:szCs w:val="18"/>
        </w:rPr>
        <w:t xml:space="preserve"> (see the ESI, structure </w:t>
      </w:r>
      <w:r w:rsidR="004C64E8" w:rsidRPr="00D87053">
        <w:rPr>
          <w:b/>
          <w:color w:val="000000"/>
          <w:sz w:val="18"/>
          <w:szCs w:val="18"/>
        </w:rPr>
        <w:t>30a</w:t>
      </w:r>
      <w:r w:rsidR="004C64E8" w:rsidRPr="00D87053">
        <w:rPr>
          <w:color w:val="000000"/>
          <w:sz w:val="18"/>
          <w:szCs w:val="18"/>
        </w:rPr>
        <w:t>)</w:t>
      </w:r>
      <w:r w:rsidRPr="00D87053">
        <w:rPr>
          <w:color w:val="000000"/>
          <w:sz w:val="18"/>
          <w:szCs w:val="18"/>
        </w:rPr>
        <w:t xml:space="preserve">, although as far as we are aware this has not yet been isolated from extracts of </w:t>
      </w:r>
      <w:proofErr w:type="spellStart"/>
      <w:r w:rsidRPr="00D87053">
        <w:rPr>
          <w:i/>
          <w:iCs/>
          <w:color w:val="000000"/>
          <w:sz w:val="18"/>
          <w:szCs w:val="18"/>
        </w:rPr>
        <w:t>Aplysia</w:t>
      </w:r>
      <w:proofErr w:type="spellEnd"/>
      <w:r w:rsidRPr="00D87053">
        <w:rPr>
          <w:i/>
          <w:iCs/>
          <w:color w:val="000000"/>
          <w:sz w:val="18"/>
          <w:szCs w:val="18"/>
        </w:rPr>
        <w:t xml:space="preserve"> </w:t>
      </w:r>
      <w:proofErr w:type="spellStart"/>
      <w:r w:rsidRPr="00D87053">
        <w:rPr>
          <w:i/>
          <w:iCs/>
          <w:color w:val="000000"/>
          <w:sz w:val="18"/>
          <w:szCs w:val="18"/>
        </w:rPr>
        <w:t>kurodai</w:t>
      </w:r>
      <w:proofErr w:type="spellEnd"/>
      <w:r w:rsidRPr="00D87053">
        <w:rPr>
          <w:color w:val="000000"/>
          <w:sz w:val="18"/>
          <w:szCs w:val="18"/>
        </w:rPr>
        <w:t xml:space="preserve">. </w:t>
      </w:r>
    </w:p>
    <w:p w14:paraId="158967BC" w14:textId="69518CD6" w:rsidR="00252BBC" w:rsidRPr="00D87053" w:rsidRDefault="00252BBC" w:rsidP="00252BBC">
      <w:pPr>
        <w:widowControl w:val="0"/>
        <w:autoSpaceDE w:val="0"/>
        <w:autoSpaceDN w:val="0"/>
        <w:adjustRightInd w:val="0"/>
        <w:spacing w:after="240"/>
        <w:jc w:val="both"/>
        <w:rPr>
          <w:color w:val="000000"/>
          <w:sz w:val="18"/>
          <w:szCs w:val="18"/>
        </w:rPr>
      </w:pPr>
      <w:r w:rsidRPr="00D87053">
        <w:rPr>
          <w:color w:val="000000"/>
          <w:sz w:val="18"/>
          <w:szCs w:val="18"/>
        </w:rPr>
        <w:t xml:space="preserve">Finally, in work towards the synthesis of designed analogues suitable for ADC applications, we set out to prepare the linker-modified </w:t>
      </w:r>
      <w:proofErr w:type="spellStart"/>
      <w:r w:rsidRPr="00D87053">
        <w:rPr>
          <w:color w:val="000000"/>
          <w:sz w:val="18"/>
          <w:szCs w:val="18"/>
        </w:rPr>
        <w:t>aplyronine</w:t>
      </w:r>
      <w:proofErr w:type="spellEnd"/>
      <w:r w:rsidRPr="00D87053">
        <w:rPr>
          <w:color w:val="000000"/>
          <w:sz w:val="18"/>
          <w:szCs w:val="18"/>
        </w:rPr>
        <w:t xml:space="preserve"> </w:t>
      </w:r>
      <w:r w:rsidRPr="00D87053">
        <w:rPr>
          <w:b/>
          <w:bCs/>
          <w:color w:val="000000"/>
          <w:sz w:val="18"/>
          <w:szCs w:val="18"/>
        </w:rPr>
        <w:t xml:space="preserve">4 </w:t>
      </w:r>
      <w:r w:rsidRPr="00D87053">
        <w:rPr>
          <w:color w:val="000000"/>
          <w:sz w:val="18"/>
          <w:szCs w:val="18"/>
        </w:rPr>
        <w:t xml:space="preserve">(Scheme 6). Alteration of the actin-binding tail region of the </w:t>
      </w:r>
      <w:proofErr w:type="spellStart"/>
      <w:r w:rsidRPr="00D87053">
        <w:rPr>
          <w:color w:val="000000"/>
          <w:sz w:val="18"/>
          <w:szCs w:val="18"/>
        </w:rPr>
        <w:t>aplyronines</w:t>
      </w:r>
      <w:proofErr w:type="spellEnd"/>
      <w:r w:rsidRPr="00D87053">
        <w:rPr>
          <w:color w:val="000000"/>
          <w:sz w:val="18"/>
          <w:szCs w:val="18"/>
        </w:rPr>
        <w:t xml:space="preserve"> at the C29 position has been shown to have little effect on the cytotoxicity.</w:t>
      </w:r>
      <w:r w:rsidR="00107552" w:rsidRPr="00D87053">
        <w:rPr>
          <w:color w:val="000000"/>
          <w:sz w:val="18"/>
          <w:szCs w:val="18"/>
          <w:vertAlign w:val="superscript"/>
        </w:rPr>
        <w:t>35</w:t>
      </w:r>
      <w:r w:rsidRPr="00D87053">
        <w:rPr>
          <w:color w:val="000000"/>
          <w:position w:val="13"/>
          <w:sz w:val="18"/>
          <w:szCs w:val="18"/>
        </w:rPr>
        <w:t xml:space="preserve"> </w:t>
      </w:r>
      <w:r w:rsidRPr="00D87053">
        <w:rPr>
          <w:color w:val="000000"/>
          <w:sz w:val="18"/>
          <w:szCs w:val="18"/>
        </w:rPr>
        <w:t xml:space="preserve">Furthermore, inspection of the 1:1 </w:t>
      </w:r>
      <w:proofErr w:type="spellStart"/>
      <w:r w:rsidRPr="00D87053">
        <w:rPr>
          <w:color w:val="000000"/>
          <w:sz w:val="18"/>
          <w:szCs w:val="18"/>
        </w:rPr>
        <w:t>aplyronine</w:t>
      </w:r>
      <w:proofErr w:type="spellEnd"/>
      <w:r w:rsidRPr="00D87053">
        <w:rPr>
          <w:color w:val="000000"/>
          <w:sz w:val="18"/>
          <w:szCs w:val="18"/>
        </w:rPr>
        <w:t xml:space="preserve"> A-actin crystal structure</w:t>
      </w:r>
      <w:r w:rsidRPr="00D87053">
        <w:rPr>
          <w:color w:val="000000"/>
          <w:sz w:val="18"/>
          <w:szCs w:val="18"/>
          <w:vertAlign w:val="superscript"/>
        </w:rPr>
        <w:t>6</w:t>
      </w:r>
      <w:r w:rsidRPr="00D87053">
        <w:rPr>
          <w:color w:val="000000"/>
          <w:sz w:val="18"/>
          <w:szCs w:val="18"/>
        </w:rPr>
        <w:t xml:space="preserve"> suggested that elaboration of the amino acid moiety at C29 would not be expected to impact on the key ligand-protein binding interactions. Importantly, our modular synthetic route offers the opportunity to introduce a range of functional handles at C29 using the alcohol </w:t>
      </w:r>
      <w:r w:rsidRPr="00D87053">
        <w:rPr>
          <w:b/>
          <w:bCs/>
          <w:color w:val="000000"/>
          <w:sz w:val="18"/>
          <w:szCs w:val="18"/>
        </w:rPr>
        <w:t>30</w:t>
      </w:r>
      <w:r w:rsidRPr="00D87053">
        <w:rPr>
          <w:bCs/>
          <w:color w:val="000000"/>
          <w:sz w:val="18"/>
          <w:szCs w:val="18"/>
        </w:rPr>
        <w:t xml:space="preserve"> for late-stage diversification</w:t>
      </w:r>
      <w:r w:rsidRPr="00D87053">
        <w:rPr>
          <w:color w:val="000000"/>
          <w:sz w:val="18"/>
          <w:szCs w:val="18"/>
        </w:rPr>
        <w:t xml:space="preserve">. The initially designed </w:t>
      </w:r>
      <w:proofErr w:type="spellStart"/>
      <w:r w:rsidRPr="00D87053">
        <w:rPr>
          <w:color w:val="000000"/>
          <w:sz w:val="18"/>
          <w:szCs w:val="18"/>
        </w:rPr>
        <w:t>aplyronine</w:t>
      </w:r>
      <w:proofErr w:type="spellEnd"/>
      <w:r w:rsidRPr="00D87053">
        <w:rPr>
          <w:color w:val="000000"/>
          <w:sz w:val="18"/>
          <w:szCs w:val="18"/>
        </w:rPr>
        <w:t xml:space="preserve"> analogue </w:t>
      </w:r>
      <w:r w:rsidRPr="00D87053">
        <w:rPr>
          <w:b/>
          <w:color w:val="000000"/>
          <w:sz w:val="18"/>
          <w:szCs w:val="18"/>
        </w:rPr>
        <w:t>4</w:t>
      </w:r>
      <w:r w:rsidRPr="00D87053">
        <w:rPr>
          <w:color w:val="000000"/>
          <w:sz w:val="18"/>
          <w:szCs w:val="18"/>
        </w:rPr>
        <w:t xml:space="preserve"> contains an </w:t>
      </w:r>
      <w:proofErr w:type="spellStart"/>
      <w:r w:rsidRPr="00D87053">
        <w:rPr>
          <w:color w:val="000000"/>
          <w:sz w:val="18"/>
          <w:szCs w:val="18"/>
        </w:rPr>
        <w:t>Fmoc</w:t>
      </w:r>
      <w:proofErr w:type="spellEnd"/>
      <w:r w:rsidRPr="00D87053">
        <w:rPr>
          <w:color w:val="000000"/>
          <w:sz w:val="18"/>
          <w:szCs w:val="18"/>
        </w:rPr>
        <w:t xml:space="preserve">-protected primary amine for </w:t>
      </w:r>
      <w:proofErr w:type="spellStart"/>
      <w:r w:rsidRPr="00D87053">
        <w:rPr>
          <w:color w:val="000000"/>
          <w:sz w:val="18"/>
          <w:szCs w:val="18"/>
        </w:rPr>
        <w:t>bioconjugation</w:t>
      </w:r>
      <w:proofErr w:type="spellEnd"/>
      <w:r w:rsidRPr="00D87053">
        <w:rPr>
          <w:color w:val="000000"/>
          <w:sz w:val="18"/>
          <w:szCs w:val="18"/>
        </w:rPr>
        <w:t xml:space="preserve"> studies, for example through the derived </w:t>
      </w:r>
      <w:proofErr w:type="spellStart"/>
      <w:r w:rsidRPr="00D87053">
        <w:rPr>
          <w:color w:val="000000"/>
          <w:sz w:val="18"/>
          <w:szCs w:val="18"/>
        </w:rPr>
        <w:t>maleimide</w:t>
      </w:r>
      <w:proofErr w:type="spellEnd"/>
      <w:r w:rsidRPr="00D87053">
        <w:rPr>
          <w:color w:val="000000"/>
          <w:sz w:val="18"/>
          <w:szCs w:val="18"/>
        </w:rPr>
        <w:t xml:space="preserve"> or functionalised amide.</w:t>
      </w:r>
      <w:r w:rsidRPr="00D87053">
        <w:rPr>
          <w:color w:val="000000"/>
          <w:sz w:val="18"/>
          <w:szCs w:val="18"/>
          <w:vertAlign w:val="superscript"/>
        </w:rPr>
        <w:t>3</w:t>
      </w:r>
      <w:r w:rsidR="00107552" w:rsidRPr="00D87053">
        <w:rPr>
          <w:color w:val="000000"/>
          <w:sz w:val="18"/>
          <w:szCs w:val="18"/>
          <w:vertAlign w:val="superscript"/>
        </w:rPr>
        <w:t>6</w:t>
      </w:r>
      <w:r w:rsidRPr="00D87053">
        <w:rPr>
          <w:color w:val="000000"/>
          <w:sz w:val="18"/>
          <w:szCs w:val="18"/>
        </w:rPr>
        <w:t xml:space="preserve"> </w:t>
      </w:r>
    </w:p>
    <w:p w14:paraId="535D6393" w14:textId="3FA4BE9B" w:rsidR="00252BBC" w:rsidRPr="00D87053" w:rsidRDefault="00252BBC" w:rsidP="00252BBC">
      <w:pPr>
        <w:widowControl w:val="0"/>
        <w:autoSpaceDE w:val="0"/>
        <w:autoSpaceDN w:val="0"/>
        <w:adjustRightInd w:val="0"/>
        <w:spacing w:after="240"/>
        <w:jc w:val="both"/>
        <w:rPr>
          <w:color w:val="000000"/>
          <w:position w:val="13"/>
          <w:sz w:val="18"/>
          <w:szCs w:val="18"/>
        </w:rPr>
      </w:pPr>
      <w:r w:rsidRPr="00D87053">
        <w:rPr>
          <w:color w:val="000000"/>
          <w:sz w:val="18"/>
          <w:szCs w:val="18"/>
        </w:rPr>
        <w:t xml:space="preserve">To construct analogue </w:t>
      </w:r>
      <w:r w:rsidRPr="00D87053">
        <w:rPr>
          <w:b/>
          <w:color w:val="000000"/>
          <w:sz w:val="18"/>
          <w:szCs w:val="18"/>
        </w:rPr>
        <w:t>4</w:t>
      </w:r>
      <w:r w:rsidRPr="00D87053">
        <w:rPr>
          <w:color w:val="000000"/>
          <w:sz w:val="18"/>
          <w:szCs w:val="18"/>
        </w:rPr>
        <w:t xml:space="preserve">, attachment of the modified glycine derivative </w:t>
      </w:r>
      <w:r w:rsidRPr="00D87053">
        <w:rPr>
          <w:b/>
          <w:bCs/>
          <w:color w:val="000000"/>
          <w:sz w:val="18"/>
          <w:szCs w:val="18"/>
        </w:rPr>
        <w:t>31</w:t>
      </w:r>
      <w:r w:rsidRPr="00D87053">
        <w:rPr>
          <w:color w:val="000000"/>
          <w:position w:val="13"/>
          <w:sz w:val="18"/>
          <w:szCs w:val="18"/>
        </w:rPr>
        <w:t xml:space="preserve"> </w:t>
      </w:r>
      <w:r w:rsidRPr="00D87053">
        <w:rPr>
          <w:color w:val="000000"/>
          <w:sz w:val="18"/>
          <w:szCs w:val="18"/>
        </w:rPr>
        <w:t>(see the ESI for its preparation) again proceeded smoothly under Yamaguchi esterification conditions (TCBC, DMAP, Et</w:t>
      </w:r>
      <w:r w:rsidRPr="00D87053">
        <w:rPr>
          <w:color w:val="000000"/>
          <w:position w:val="-3"/>
          <w:sz w:val="18"/>
          <w:szCs w:val="18"/>
          <w:vertAlign w:val="subscript"/>
        </w:rPr>
        <w:t>3</w:t>
      </w:r>
      <w:r w:rsidRPr="00D87053">
        <w:rPr>
          <w:color w:val="000000"/>
          <w:sz w:val="18"/>
          <w:szCs w:val="18"/>
        </w:rPr>
        <w:t xml:space="preserve">N) and the three TES ethers were cleaved on treatment with </w:t>
      </w:r>
      <w:proofErr w:type="spellStart"/>
      <w:r w:rsidRPr="00D87053">
        <w:rPr>
          <w:color w:val="000000"/>
          <w:sz w:val="18"/>
          <w:szCs w:val="18"/>
        </w:rPr>
        <w:lastRenderedPageBreak/>
        <w:t>HF·pyr</w:t>
      </w:r>
      <w:proofErr w:type="spellEnd"/>
      <w:r w:rsidRPr="00D87053">
        <w:rPr>
          <w:color w:val="000000"/>
          <w:sz w:val="18"/>
          <w:szCs w:val="18"/>
        </w:rPr>
        <w:t xml:space="preserve"> (91%, 2 steps). The </w:t>
      </w:r>
      <w:proofErr w:type="spellStart"/>
      <w:r w:rsidRPr="00D87053">
        <w:rPr>
          <w:color w:val="000000"/>
          <w:sz w:val="18"/>
          <w:szCs w:val="18"/>
        </w:rPr>
        <w:t>trimethylserine</w:t>
      </w:r>
      <w:proofErr w:type="spellEnd"/>
      <w:r w:rsidRPr="00D87053">
        <w:rPr>
          <w:color w:val="000000"/>
          <w:sz w:val="18"/>
          <w:szCs w:val="18"/>
        </w:rPr>
        <w:t xml:space="preserve"> residue was then attached site-selectively at C7 in the resulting </w:t>
      </w:r>
      <w:proofErr w:type="spellStart"/>
      <w:r w:rsidRPr="00D87053">
        <w:rPr>
          <w:color w:val="000000"/>
          <w:sz w:val="18"/>
          <w:szCs w:val="18"/>
        </w:rPr>
        <w:t>triol</w:t>
      </w:r>
      <w:proofErr w:type="spellEnd"/>
      <w:r w:rsidRPr="00D87053">
        <w:rPr>
          <w:color w:val="000000"/>
          <w:sz w:val="18"/>
          <w:szCs w:val="18"/>
        </w:rPr>
        <w:t xml:space="preserve"> using a similar procedure to that developed for </w:t>
      </w:r>
      <w:proofErr w:type="spellStart"/>
      <w:r w:rsidRPr="00D87053">
        <w:rPr>
          <w:color w:val="000000"/>
          <w:sz w:val="18"/>
          <w:szCs w:val="18"/>
        </w:rPr>
        <w:t>aplyronines</w:t>
      </w:r>
      <w:proofErr w:type="spellEnd"/>
      <w:r w:rsidRPr="00D87053">
        <w:rPr>
          <w:color w:val="000000"/>
          <w:sz w:val="18"/>
          <w:szCs w:val="18"/>
        </w:rPr>
        <w:t xml:space="preserve"> A and D. Furthermore, it was demonstrated that this transformation could be achieved </w:t>
      </w:r>
      <w:proofErr w:type="spellStart"/>
      <w:r w:rsidRPr="00D87053">
        <w:rPr>
          <w:color w:val="000000"/>
          <w:sz w:val="18"/>
          <w:szCs w:val="18"/>
        </w:rPr>
        <w:t>stereospecifically</w:t>
      </w:r>
      <w:proofErr w:type="spellEnd"/>
      <w:r w:rsidRPr="00D87053">
        <w:rPr>
          <w:color w:val="000000"/>
          <w:sz w:val="18"/>
          <w:szCs w:val="18"/>
        </w:rPr>
        <w:t xml:space="preserve"> using </w:t>
      </w:r>
      <w:proofErr w:type="spellStart"/>
      <w:r w:rsidRPr="00D87053">
        <w:rPr>
          <w:color w:val="000000"/>
          <w:sz w:val="18"/>
          <w:szCs w:val="18"/>
        </w:rPr>
        <w:t>enantiopure</w:t>
      </w:r>
      <w:proofErr w:type="spellEnd"/>
      <w:r w:rsidRPr="00D87053">
        <w:rPr>
          <w:color w:val="000000"/>
          <w:sz w:val="18"/>
          <w:szCs w:val="18"/>
        </w:rPr>
        <w:t xml:space="preserve"> (</w:t>
      </w:r>
      <w:r w:rsidRPr="00D87053">
        <w:rPr>
          <w:i/>
          <w:iCs/>
          <w:color w:val="000000"/>
          <w:sz w:val="18"/>
          <w:szCs w:val="18"/>
        </w:rPr>
        <w:t>S</w:t>
      </w:r>
      <w:r w:rsidRPr="00D87053">
        <w:rPr>
          <w:color w:val="000000"/>
          <w:sz w:val="18"/>
          <w:szCs w:val="18"/>
        </w:rPr>
        <w:t>)-</w:t>
      </w:r>
      <w:r w:rsidRPr="00D87053">
        <w:rPr>
          <w:i/>
          <w:iCs/>
          <w:color w:val="000000"/>
          <w:sz w:val="18"/>
          <w:szCs w:val="18"/>
        </w:rPr>
        <w:t>N</w:t>
      </w:r>
      <w:proofErr w:type="gramStart"/>
      <w:r w:rsidRPr="00D87053">
        <w:rPr>
          <w:i/>
          <w:iCs/>
          <w:color w:val="000000"/>
          <w:sz w:val="18"/>
          <w:szCs w:val="18"/>
        </w:rPr>
        <w:t>,N,O</w:t>
      </w:r>
      <w:proofErr w:type="gramEnd"/>
      <w:r w:rsidRPr="00D87053">
        <w:rPr>
          <w:color w:val="000000"/>
          <w:sz w:val="18"/>
          <w:szCs w:val="18"/>
        </w:rPr>
        <w:t>-</w:t>
      </w:r>
      <w:proofErr w:type="spellStart"/>
      <w:r w:rsidRPr="00D87053">
        <w:rPr>
          <w:color w:val="000000"/>
          <w:sz w:val="18"/>
          <w:szCs w:val="18"/>
        </w:rPr>
        <w:t>trimethylserine</w:t>
      </w:r>
      <w:proofErr w:type="spellEnd"/>
      <w:r w:rsidRPr="00D87053">
        <w:rPr>
          <w:color w:val="000000"/>
          <w:sz w:val="18"/>
          <w:szCs w:val="18"/>
        </w:rPr>
        <w:t xml:space="preserve"> (see the ESI for its preparation) to afford </w:t>
      </w:r>
      <w:r w:rsidRPr="00D87053">
        <w:rPr>
          <w:b/>
          <w:bCs/>
          <w:color w:val="000000"/>
          <w:sz w:val="18"/>
          <w:szCs w:val="18"/>
        </w:rPr>
        <w:t xml:space="preserve">4 </w:t>
      </w:r>
      <w:r w:rsidRPr="00D87053">
        <w:rPr>
          <w:bCs/>
          <w:color w:val="000000"/>
          <w:sz w:val="18"/>
          <w:szCs w:val="18"/>
        </w:rPr>
        <w:t xml:space="preserve">(58%) </w:t>
      </w:r>
      <w:r w:rsidRPr="00D87053">
        <w:rPr>
          <w:color w:val="000000"/>
          <w:sz w:val="18"/>
          <w:szCs w:val="18"/>
        </w:rPr>
        <w:t>as a single diastereomer.</w:t>
      </w:r>
      <w:r w:rsidR="006D5084" w:rsidRPr="00D87053">
        <w:rPr>
          <w:color w:val="000000"/>
          <w:sz w:val="18"/>
          <w:szCs w:val="18"/>
          <w:vertAlign w:val="superscript"/>
        </w:rPr>
        <w:t>3</w:t>
      </w:r>
      <w:r w:rsidR="00107552" w:rsidRPr="00D87053">
        <w:rPr>
          <w:color w:val="000000"/>
          <w:sz w:val="18"/>
          <w:szCs w:val="18"/>
          <w:vertAlign w:val="superscript"/>
        </w:rPr>
        <w:t>7</w:t>
      </w:r>
      <w:r w:rsidR="006D6B25" w:rsidRPr="00D87053">
        <w:rPr>
          <w:color w:val="000000"/>
          <w:sz w:val="18"/>
          <w:szCs w:val="18"/>
          <w:vertAlign w:val="superscript"/>
        </w:rPr>
        <w:t>,38</w:t>
      </w:r>
      <w:r w:rsidRPr="00D87053">
        <w:rPr>
          <w:color w:val="000000"/>
          <w:position w:val="13"/>
          <w:sz w:val="18"/>
          <w:szCs w:val="18"/>
        </w:rPr>
        <w:t xml:space="preserve"> </w:t>
      </w:r>
      <w:r w:rsidRPr="00D87053">
        <w:rPr>
          <w:color w:val="000000"/>
          <w:sz w:val="18"/>
          <w:szCs w:val="18"/>
        </w:rPr>
        <w:t xml:space="preserve">Given the key structural requirement for the presence of the </w:t>
      </w:r>
      <w:r w:rsidRPr="00D87053">
        <w:rPr>
          <w:i/>
          <w:color w:val="000000"/>
          <w:sz w:val="18"/>
          <w:szCs w:val="18"/>
        </w:rPr>
        <w:t>N,N,O</w:t>
      </w:r>
      <w:r w:rsidRPr="00D87053">
        <w:rPr>
          <w:color w:val="000000"/>
          <w:sz w:val="18"/>
          <w:szCs w:val="18"/>
        </w:rPr>
        <w:t>-</w:t>
      </w:r>
      <w:proofErr w:type="spellStart"/>
      <w:r w:rsidRPr="00D87053">
        <w:rPr>
          <w:color w:val="000000"/>
          <w:sz w:val="18"/>
          <w:szCs w:val="18"/>
        </w:rPr>
        <w:t>trimethylserine</w:t>
      </w:r>
      <w:proofErr w:type="spellEnd"/>
      <w:r w:rsidRPr="00D87053">
        <w:rPr>
          <w:color w:val="000000"/>
          <w:sz w:val="18"/>
          <w:szCs w:val="18"/>
        </w:rPr>
        <w:t xml:space="preserve"> moiety for the potent biological activity of </w:t>
      </w:r>
      <w:proofErr w:type="spellStart"/>
      <w:r w:rsidRPr="00D87053">
        <w:rPr>
          <w:color w:val="000000"/>
          <w:sz w:val="18"/>
          <w:szCs w:val="18"/>
        </w:rPr>
        <w:t>aplyronine</w:t>
      </w:r>
      <w:proofErr w:type="spellEnd"/>
      <w:r w:rsidRPr="00D87053">
        <w:rPr>
          <w:color w:val="000000"/>
          <w:sz w:val="18"/>
          <w:szCs w:val="18"/>
        </w:rPr>
        <w:t xml:space="preserve"> A, it is likely that each </w:t>
      </w:r>
      <w:proofErr w:type="spellStart"/>
      <w:r w:rsidRPr="00D87053">
        <w:rPr>
          <w:color w:val="000000"/>
          <w:sz w:val="18"/>
          <w:szCs w:val="18"/>
        </w:rPr>
        <w:t>epimer</w:t>
      </w:r>
      <w:proofErr w:type="spellEnd"/>
      <w:r w:rsidRPr="00D87053">
        <w:rPr>
          <w:color w:val="000000"/>
          <w:sz w:val="18"/>
          <w:szCs w:val="18"/>
        </w:rPr>
        <w:t xml:space="preserve"> will have different binding affinities with tubulin and hence variable cytotoxicity, thus the preparation of configurationally pure stereoisomers will allow these SAR effects to be investigated in future work.</w:t>
      </w:r>
      <w:r w:rsidRPr="00D87053">
        <w:rPr>
          <w:color w:val="000000"/>
          <w:sz w:val="18"/>
          <w:szCs w:val="18"/>
          <w:vertAlign w:val="superscript"/>
        </w:rPr>
        <w:t>3</w:t>
      </w:r>
      <w:r w:rsidR="006D6B25" w:rsidRPr="00D87053">
        <w:rPr>
          <w:color w:val="000000"/>
          <w:sz w:val="18"/>
          <w:szCs w:val="18"/>
          <w:vertAlign w:val="superscript"/>
        </w:rPr>
        <w:t>9,40</w:t>
      </w:r>
      <w:r w:rsidRPr="00D87053">
        <w:rPr>
          <w:color w:val="000000"/>
          <w:position w:val="13"/>
          <w:sz w:val="18"/>
          <w:szCs w:val="18"/>
        </w:rPr>
        <w:t xml:space="preserve"> </w:t>
      </w:r>
    </w:p>
    <w:p w14:paraId="3DE49D0E" w14:textId="6859A2BC" w:rsidR="0092234A" w:rsidRPr="00D87053" w:rsidRDefault="00C6531D" w:rsidP="00252BBC">
      <w:pPr>
        <w:widowControl w:val="0"/>
        <w:autoSpaceDE w:val="0"/>
        <w:autoSpaceDN w:val="0"/>
        <w:adjustRightInd w:val="0"/>
        <w:spacing w:after="240"/>
        <w:jc w:val="both"/>
        <w:rPr>
          <w:rFonts w:ascii="Arno Pro" w:hAnsi="Arno Pro"/>
          <w:noProof/>
          <w:kern w:val="21"/>
          <w:sz w:val="19"/>
          <w:lang w:val="en-US"/>
        </w:rPr>
      </w:pPr>
      <w:r w:rsidRPr="00D87053">
        <w:rPr>
          <w:rFonts w:ascii="Arno Pro" w:hAnsi="Arno Pro"/>
          <w:noProof/>
          <w:kern w:val="21"/>
          <w:sz w:val="19"/>
          <w:lang w:val="en-US"/>
        </w:rPr>
        <w:drawing>
          <wp:inline distT="0" distB="0" distL="0" distR="0" wp14:anchorId="5B7F6110" wp14:editId="20333A8B">
            <wp:extent cx="3105150" cy="2044700"/>
            <wp:effectExtent l="0" t="0" r="0" b="12700"/>
            <wp:docPr id="14"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3105150" cy="2044700"/>
                    </a:xfrm>
                    <a:prstGeom prst="rect">
                      <a:avLst/>
                    </a:prstGeom>
                    <a:noFill/>
                    <a:ln>
                      <a:noFill/>
                    </a:ln>
                  </pic:spPr>
                </pic:pic>
              </a:graphicData>
            </a:graphic>
          </wp:inline>
        </w:drawing>
      </w:r>
    </w:p>
    <w:p w14:paraId="2195C6EE" w14:textId="77777777" w:rsidR="0092234A" w:rsidRPr="00D87053" w:rsidRDefault="0092234A" w:rsidP="0092234A">
      <w:pPr>
        <w:widowControl w:val="0"/>
        <w:autoSpaceDE w:val="0"/>
        <w:autoSpaceDN w:val="0"/>
        <w:adjustRightInd w:val="0"/>
        <w:spacing w:after="240"/>
        <w:rPr>
          <w:color w:val="000000"/>
          <w:sz w:val="18"/>
          <w:szCs w:val="18"/>
        </w:rPr>
      </w:pPr>
      <w:r w:rsidRPr="00D87053">
        <w:rPr>
          <w:b/>
          <w:sz w:val="18"/>
          <w:szCs w:val="18"/>
        </w:rPr>
        <w:t xml:space="preserve">Scheme 6 </w:t>
      </w:r>
      <w:r w:rsidRPr="00D87053">
        <w:rPr>
          <w:color w:val="000000"/>
          <w:sz w:val="18"/>
          <w:szCs w:val="18"/>
        </w:rPr>
        <w:t xml:space="preserve">Preparation of the C29 linker-modified </w:t>
      </w:r>
      <w:proofErr w:type="spellStart"/>
      <w:r w:rsidRPr="00D87053">
        <w:rPr>
          <w:color w:val="000000"/>
          <w:sz w:val="18"/>
          <w:szCs w:val="18"/>
        </w:rPr>
        <w:t>aplyronine</w:t>
      </w:r>
      <w:proofErr w:type="spellEnd"/>
      <w:r w:rsidRPr="00D87053">
        <w:rPr>
          <w:color w:val="000000"/>
          <w:sz w:val="18"/>
          <w:szCs w:val="18"/>
        </w:rPr>
        <w:t xml:space="preserve"> </w:t>
      </w:r>
      <w:r w:rsidRPr="00D87053">
        <w:rPr>
          <w:b/>
          <w:color w:val="000000"/>
          <w:sz w:val="18"/>
          <w:szCs w:val="18"/>
        </w:rPr>
        <w:t>4</w:t>
      </w:r>
      <w:r w:rsidRPr="00D87053">
        <w:rPr>
          <w:color w:val="000000"/>
          <w:sz w:val="18"/>
          <w:szCs w:val="18"/>
        </w:rPr>
        <w:t>.</w:t>
      </w:r>
    </w:p>
    <w:p w14:paraId="5445D1F0" w14:textId="77777777" w:rsidR="006148DB" w:rsidRPr="00D87053" w:rsidRDefault="006148DB" w:rsidP="006148DB">
      <w:pPr>
        <w:pStyle w:val="RSCB04AHeadingSection"/>
      </w:pPr>
      <w:r w:rsidRPr="00D87053">
        <w:t>Conclusions</w:t>
      </w:r>
    </w:p>
    <w:p w14:paraId="1593D1F6" w14:textId="237D2504" w:rsidR="006148DB" w:rsidRPr="00D87053" w:rsidRDefault="006148DB" w:rsidP="006148DB">
      <w:pPr>
        <w:widowControl w:val="0"/>
        <w:autoSpaceDE w:val="0"/>
        <w:autoSpaceDN w:val="0"/>
        <w:adjustRightInd w:val="0"/>
        <w:spacing w:after="240"/>
        <w:jc w:val="both"/>
        <w:rPr>
          <w:color w:val="000000"/>
          <w:sz w:val="18"/>
          <w:szCs w:val="18"/>
        </w:rPr>
      </w:pPr>
      <w:r w:rsidRPr="00D87053">
        <w:rPr>
          <w:color w:val="000000"/>
          <w:sz w:val="18"/>
          <w:szCs w:val="18"/>
        </w:rPr>
        <w:t xml:space="preserve">In conclusion, we have achieved the total synthesis of the potent antimitotic macrolides </w:t>
      </w:r>
      <w:proofErr w:type="spellStart"/>
      <w:r w:rsidRPr="00D87053">
        <w:rPr>
          <w:color w:val="000000"/>
          <w:sz w:val="18"/>
          <w:szCs w:val="18"/>
        </w:rPr>
        <w:t>aplyronines</w:t>
      </w:r>
      <w:proofErr w:type="spellEnd"/>
      <w:r w:rsidRPr="00D87053">
        <w:rPr>
          <w:color w:val="000000"/>
          <w:sz w:val="18"/>
          <w:szCs w:val="18"/>
        </w:rPr>
        <w:t xml:space="preserve"> </w:t>
      </w:r>
      <w:r w:rsidR="00AF4AAD" w:rsidRPr="00D87053">
        <w:rPr>
          <w:color w:val="000000"/>
          <w:sz w:val="18"/>
          <w:szCs w:val="18"/>
        </w:rPr>
        <w:t>A (1.3%) and D (1.1</w:t>
      </w:r>
      <w:r w:rsidRPr="00D87053">
        <w:rPr>
          <w:color w:val="000000"/>
          <w:sz w:val="18"/>
          <w:szCs w:val="18"/>
        </w:rPr>
        <w:t>%) in 29 steps LLS based on an improved second-generation route that has provided straightforward access to multi</w:t>
      </w:r>
      <w:r w:rsidR="004F35ED" w:rsidRPr="00D87053">
        <w:rPr>
          <w:color w:val="000000"/>
          <w:sz w:val="18"/>
          <w:szCs w:val="18"/>
        </w:rPr>
        <w:t>-</w:t>
      </w:r>
      <w:r w:rsidRPr="00D87053">
        <w:rPr>
          <w:color w:val="000000"/>
          <w:sz w:val="18"/>
          <w:szCs w:val="18"/>
        </w:rPr>
        <w:t xml:space="preserve">gram quantities of key intermediates. Additionally, we have prepared the linker-modified version </w:t>
      </w:r>
      <w:r w:rsidRPr="00D87053">
        <w:rPr>
          <w:b/>
          <w:bCs/>
          <w:color w:val="000000"/>
          <w:sz w:val="18"/>
          <w:szCs w:val="18"/>
        </w:rPr>
        <w:t xml:space="preserve">4 </w:t>
      </w:r>
      <w:r w:rsidRPr="00D87053">
        <w:rPr>
          <w:color w:val="000000"/>
          <w:sz w:val="18"/>
          <w:szCs w:val="18"/>
        </w:rPr>
        <w:t xml:space="preserve">for </w:t>
      </w:r>
      <w:proofErr w:type="spellStart"/>
      <w:r w:rsidRPr="00D87053">
        <w:rPr>
          <w:color w:val="000000"/>
          <w:sz w:val="18"/>
          <w:szCs w:val="18"/>
        </w:rPr>
        <w:t>bioconjugation</w:t>
      </w:r>
      <w:proofErr w:type="spellEnd"/>
      <w:r w:rsidRPr="00D87053">
        <w:rPr>
          <w:color w:val="000000"/>
          <w:sz w:val="18"/>
          <w:szCs w:val="18"/>
        </w:rPr>
        <w:t xml:space="preserve"> studies in the context of exploring the use of </w:t>
      </w:r>
      <w:proofErr w:type="spellStart"/>
      <w:r w:rsidRPr="00D87053">
        <w:rPr>
          <w:color w:val="000000"/>
          <w:sz w:val="18"/>
          <w:szCs w:val="18"/>
        </w:rPr>
        <w:t>aplyronines</w:t>
      </w:r>
      <w:proofErr w:type="spellEnd"/>
      <w:r w:rsidRPr="00D87053">
        <w:rPr>
          <w:color w:val="000000"/>
          <w:sz w:val="18"/>
          <w:szCs w:val="18"/>
        </w:rPr>
        <w:t xml:space="preserve"> as novel cytotoxic payloads for ADCs in targeted cancer chemotherapy. We envisage that this flexible and modular synthetic route can provide a sustainable supply of the </w:t>
      </w:r>
      <w:proofErr w:type="spellStart"/>
      <w:r w:rsidRPr="00D87053">
        <w:rPr>
          <w:color w:val="000000"/>
          <w:sz w:val="18"/>
          <w:szCs w:val="18"/>
        </w:rPr>
        <w:t>aplyronines</w:t>
      </w:r>
      <w:proofErr w:type="spellEnd"/>
      <w:r w:rsidRPr="00D87053">
        <w:rPr>
          <w:color w:val="000000"/>
          <w:sz w:val="18"/>
          <w:szCs w:val="18"/>
        </w:rPr>
        <w:t xml:space="preserve"> and their designed analogues for further biological studies,</w:t>
      </w:r>
      <w:r w:rsidRPr="00D87053">
        <w:rPr>
          <w:color w:val="000000"/>
          <w:position w:val="13"/>
          <w:sz w:val="18"/>
          <w:szCs w:val="18"/>
        </w:rPr>
        <w:t xml:space="preserve"> </w:t>
      </w:r>
      <w:r w:rsidRPr="00D87053">
        <w:rPr>
          <w:color w:val="000000"/>
          <w:sz w:val="18"/>
          <w:szCs w:val="18"/>
        </w:rPr>
        <w:t xml:space="preserve">and in future work will adapt it to generate novel </w:t>
      </w:r>
      <w:proofErr w:type="spellStart"/>
      <w:r w:rsidRPr="00D87053">
        <w:rPr>
          <w:color w:val="000000"/>
          <w:sz w:val="18"/>
          <w:szCs w:val="18"/>
        </w:rPr>
        <w:t>aplyronine</w:t>
      </w:r>
      <w:proofErr w:type="spellEnd"/>
      <w:r w:rsidRPr="00D87053">
        <w:rPr>
          <w:color w:val="000000"/>
          <w:sz w:val="18"/>
          <w:szCs w:val="18"/>
        </w:rPr>
        <w:t xml:space="preserve">-based payloads for the discovery of improved ADCs. </w:t>
      </w:r>
    </w:p>
    <w:p w14:paraId="6241008C" w14:textId="77777777" w:rsidR="006148DB" w:rsidRPr="00D87053" w:rsidRDefault="006148DB" w:rsidP="006148DB">
      <w:pPr>
        <w:pStyle w:val="RSCB04AHeadingSection"/>
      </w:pPr>
      <w:r w:rsidRPr="00D87053">
        <w:t>Conflicts of Interest</w:t>
      </w:r>
    </w:p>
    <w:p w14:paraId="72BEE1BC" w14:textId="77777777" w:rsidR="006148DB" w:rsidRPr="00D87053" w:rsidRDefault="006148DB" w:rsidP="006148DB">
      <w:pPr>
        <w:widowControl w:val="0"/>
        <w:autoSpaceDE w:val="0"/>
        <w:autoSpaceDN w:val="0"/>
        <w:adjustRightInd w:val="0"/>
        <w:spacing w:after="240"/>
        <w:jc w:val="both"/>
        <w:rPr>
          <w:color w:val="000000"/>
          <w:sz w:val="18"/>
          <w:szCs w:val="18"/>
        </w:rPr>
      </w:pPr>
      <w:r w:rsidRPr="00D87053">
        <w:rPr>
          <w:color w:val="000000"/>
          <w:sz w:val="18"/>
          <w:szCs w:val="18"/>
        </w:rPr>
        <w:t>There are no conflicts of interest to declare.</w:t>
      </w:r>
    </w:p>
    <w:p w14:paraId="1FE6D233" w14:textId="77777777" w:rsidR="006148DB" w:rsidRPr="00D87053" w:rsidRDefault="006148DB" w:rsidP="006148DB">
      <w:pPr>
        <w:pStyle w:val="RSCB04AHeadingSection"/>
      </w:pPr>
      <w:r w:rsidRPr="00D87053">
        <w:t>Acknowledgements</w:t>
      </w:r>
    </w:p>
    <w:p w14:paraId="751AAD64" w14:textId="621EC287" w:rsidR="006148DB" w:rsidRPr="00D87053" w:rsidRDefault="006148DB" w:rsidP="006148DB">
      <w:pPr>
        <w:jc w:val="both"/>
        <w:rPr>
          <w:rFonts w:ascii="Times" w:eastAsia="Times New Roman" w:hAnsi="Times"/>
          <w:sz w:val="20"/>
          <w:szCs w:val="20"/>
        </w:rPr>
      </w:pPr>
      <w:r w:rsidRPr="00D87053">
        <w:rPr>
          <w:color w:val="000000"/>
          <w:sz w:val="18"/>
          <w:szCs w:val="18"/>
        </w:rPr>
        <w:t xml:space="preserve">We thank the </w:t>
      </w:r>
      <w:r w:rsidRPr="00D87053">
        <w:rPr>
          <w:sz w:val="18"/>
          <w:szCs w:val="18"/>
        </w:rPr>
        <w:t>Public Scholarship, Development, Disability and Maintenance Fund of the Republic of Slovenia</w:t>
      </w:r>
      <w:r w:rsidRPr="00D87053">
        <w:rPr>
          <w:rFonts w:ascii="Times" w:eastAsia="Times New Roman" w:hAnsi="Times"/>
          <w:sz w:val="20"/>
          <w:szCs w:val="20"/>
        </w:rPr>
        <w:t xml:space="preserve"> </w:t>
      </w:r>
      <w:r w:rsidRPr="00D87053">
        <w:rPr>
          <w:color w:val="000000"/>
          <w:sz w:val="18"/>
          <w:szCs w:val="18"/>
        </w:rPr>
        <w:t xml:space="preserve">(Studentship to </w:t>
      </w:r>
      <w:r w:rsidRPr="00D87053">
        <w:rPr>
          <w:color w:val="000000"/>
          <w:sz w:val="18"/>
          <w:szCs w:val="18"/>
        </w:rPr>
        <w:lastRenderedPageBreak/>
        <w:t xml:space="preserve">N.A.), the Todd-Raphael Fund (Scholarship to S.W.), Downing College, Cambridge (Mays-Wild Fellowship to M.P.H), and </w:t>
      </w:r>
      <w:proofErr w:type="spellStart"/>
      <w:r w:rsidRPr="00D87053">
        <w:rPr>
          <w:color w:val="000000"/>
          <w:sz w:val="18"/>
          <w:szCs w:val="18"/>
        </w:rPr>
        <w:t>Prof.</w:t>
      </w:r>
      <w:proofErr w:type="spellEnd"/>
      <w:r w:rsidRPr="00D87053">
        <w:rPr>
          <w:color w:val="000000"/>
          <w:sz w:val="18"/>
          <w:szCs w:val="18"/>
        </w:rPr>
        <w:t xml:space="preserve"> David Spring for supp</w:t>
      </w:r>
      <w:r w:rsidR="003222EA" w:rsidRPr="00D87053">
        <w:rPr>
          <w:color w:val="000000"/>
          <w:sz w:val="18"/>
          <w:szCs w:val="18"/>
        </w:rPr>
        <w:t xml:space="preserve">ort, </w:t>
      </w:r>
      <w:proofErr w:type="spellStart"/>
      <w:r w:rsidR="00F546AD" w:rsidRPr="00D87053">
        <w:rPr>
          <w:color w:val="000000"/>
          <w:sz w:val="18"/>
          <w:szCs w:val="18"/>
        </w:rPr>
        <w:t>Dr.</w:t>
      </w:r>
      <w:proofErr w:type="spellEnd"/>
      <w:r w:rsidR="00F546AD" w:rsidRPr="00D87053">
        <w:rPr>
          <w:color w:val="000000"/>
          <w:sz w:val="18"/>
          <w:szCs w:val="18"/>
        </w:rPr>
        <w:t xml:space="preserve"> Michael Woodrow for his contribution to earlier synthetic studies </w:t>
      </w:r>
      <w:proofErr w:type="spellStart"/>
      <w:r w:rsidR="003222EA" w:rsidRPr="00D87053">
        <w:rPr>
          <w:color w:val="000000"/>
          <w:sz w:val="18"/>
          <w:szCs w:val="18"/>
        </w:rPr>
        <w:t>Dr.</w:t>
      </w:r>
      <w:proofErr w:type="spellEnd"/>
      <w:r w:rsidR="003222EA" w:rsidRPr="00D87053">
        <w:rPr>
          <w:color w:val="000000"/>
          <w:sz w:val="18"/>
          <w:szCs w:val="18"/>
        </w:rPr>
        <w:t xml:space="preserve"> David Newman (NCI), </w:t>
      </w:r>
      <w:proofErr w:type="spellStart"/>
      <w:r w:rsidRPr="00D87053">
        <w:rPr>
          <w:color w:val="000000"/>
          <w:sz w:val="18"/>
          <w:szCs w:val="18"/>
        </w:rPr>
        <w:t>Dr.</w:t>
      </w:r>
      <w:proofErr w:type="spellEnd"/>
      <w:r w:rsidRPr="00D87053">
        <w:rPr>
          <w:color w:val="000000"/>
          <w:sz w:val="18"/>
          <w:szCs w:val="18"/>
        </w:rPr>
        <w:t xml:space="preserve"> Thomas Pillow (Genentech)</w:t>
      </w:r>
      <w:r w:rsidR="003222EA" w:rsidRPr="00D87053">
        <w:rPr>
          <w:color w:val="000000"/>
          <w:sz w:val="18"/>
          <w:szCs w:val="18"/>
        </w:rPr>
        <w:t xml:space="preserve">, Dr Ray Finlay (AstraZeneca) and Dr Andrew </w:t>
      </w:r>
      <w:proofErr w:type="spellStart"/>
      <w:r w:rsidR="003222EA" w:rsidRPr="00D87053">
        <w:rPr>
          <w:color w:val="000000"/>
          <w:sz w:val="18"/>
          <w:szCs w:val="18"/>
        </w:rPr>
        <w:t>Mortlock</w:t>
      </w:r>
      <w:proofErr w:type="spellEnd"/>
      <w:r w:rsidR="003222EA" w:rsidRPr="00D87053">
        <w:rPr>
          <w:color w:val="000000"/>
          <w:sz w:val="18"/>
          <w:szCs w:val="18"/>
        </w:rPr>
        <w:t xml:space="preserve"> (AstraZeneca)</w:t>
      </w:r>
      <w:r w:rsidRPr="00D87053">
        <w:rPr>
          <w:color w:val="000000"/>
          <w:sz w:val="18"/>
          <w:szCs w:val="18"/>
        </w:rPr>
        <w:t xml:space="preserve"> for helpful discussions, </w:t>
      </w:r>
      <w:proofErr w:type="spellStart"/>
      <w:r w:rsidRPr="00D87053">
        <w:rPr>
          <w:color w:val="000000"/>
          <w:sz w:val="18"/>
          <w:szCs w:val="18"/>
        </w:rPr>
        <w:t>Prof.</w:t>
      </w:r>
      <w:proofErr w:type="spellEnd"/>
      <w:r w:rsidRPr="00D87053">
        <w:rPr>
          <w:color w:val="000000"/>
          <w:sz w:val="18"/>
          <w:szCs w:val="18"/>
        </w:rPr>
        <w:t xml:space="preserve"> K. Yamada (Nagoya) for copies of NMR spectra for </w:t>
      </w:r>
      <w:proofErr w:type="spellStart"/>
      <w:r w:rsidRPr="00D87053">
        <w:rPr>
          <w:color w:val="000000"/>
          <w:sz w:val="18"/>
          <w:szCs w:val="18"/>
        </w:rPr>
        <w:t>aplyronine</w:t>
      </w:r>
      <w:proofErr w:type="spellEnd"/>
      <w:r w:rsidRPr="00D87053">
        <w:rPr>
          <w:color w:val="000000"/>
          <w:sz w:val="18"/>
          <w:szCs w:val="18"/>
        </w:rPr>
        <w:t xml:space="preserve"> D, and the EPSRC UK National Mass Spectrometry Facility at Swansea University for mass spectra. </w:t>
      </w:r>
    </w:p>
    <w:p w14:paraId="7DCEA610" w14:textId="77777777" w:rsidR="00D010E8" w:rsidRPr="00D87053" w:rsidRDefault="00E61949" w:rsidP="00EF6BD4">
      <w:pPr>
        <w:pStyle w:val="RSCB04AHeadingSection"/>
      </w:pPr>
      <w:r w:rsidRPr="00D87053">
        <w:t>Notes and references</w:t>
      </w:r>
    </w:p>
    <w:p w14:paraId="4EE65C30" w14:textId="77777777" w:rsidR="006148DB" w:rsidRPr="00D87053" w:rsidRDefault="006148DB" w:rsidP="006148DB">
      <w:pPr>
        <w:pStyle w:val="RSCR02References"/>
      </w:pPr>
      <w:r w:rsidRPr="00D87053">
        <w:t xml:space="preserve">a) D. J. Newman and G. M. </w:t>
      </w:r>
      <w:proofErr w:type="spellStart"/>
      <w:r w:rsidRPr="00D87053">
        <w:t>Cragg</w:t>
      </w:r>
      <w:proofErr w:type="spellEnd"/>
      <w:r w:rsidRPr="00D87053">
        <w:t xml:space="preserve">, </w:t>
      </w:r>
      <w:r w:rsidRPr="00D87053">
        <w:rPr>
          <w:i/>
          <w:iCs/>
        </w:rPr>
        <w:t>J. Nat. Prod</w:t>
      </w:r>
      <w:proofErr w:type="gramStart"/>
      <w:r w:rsidRPr="00D87053">
        <w:rPr>
          <w:i/>
          <w:iCs/>
        </w:rPr>
        <w:t>.,</w:t>
      </w:r>
      <w:proofErr w:type="gramEnd"/>
      <w:r w:rsidRPr="00D87053">
        <w:rPr>
          <w:i/>
          <w:iCs/>
        </w:rPr>
        <w:t xml:space="preserve"> </w:t>
      </w:r>
      <w:r w:rsidRPr="00D87053">
        <w:rPr>
          <w:bCs/>
        </w:rPr>
        <w:t>2016</w:t>
      </w:r>
      <w:r w:rsidRPr="00D87053">
        <w:t xml:space="preserve">, </w:t>
      </w:r>
      <w:r w:rsidRPr="00D87053">
        <w:rPr>
          <w:b/>
          <w:iCs/>
        </w:rPr>
        <w:t>79</w:t>
      </w:r>
      <w:r w:rsidRPr="00D87053">
        <w:t xml:space="preserve">, 629; b) M. S. Butler, A. A. B. Robertson and M. A. Cooper, </w:t>
      </w:r>
      <w:r w:rsidRPr="00D87053">
        <w:rPr>
          <w:i/>
          <w:iCs/>
        </w:rPr>
        <w:t xml:space="preserve">Nat. Prod. Rep., </w:t>
      </w:r>
      <w:r w:rsidRPr="00D87053">
        <w:rPr>
          <w:bCs/>
        </w:rPr>
        <w:t>2014</w:t>
      </w:r>
      <w:r w:rsidRPr="00D87053">
        <w:t xml:space="preserve">, </w:t>
      </w:r>
      <w:r w:rsidRPr="00D87053">
        <w:rPr>
          <w:b/>
          <w:iCs/>
        </w:rPr>
        <w:t>31</w:t>
      </w:r>
      <w:r w:rsidRPr="00D87053">
        <w:t xml:space="preserve">, 1612; c) K. von </w:t>
      </w:r>
      <w:proofErr w:type="spellStart"/>
      <w:r w:rsidRPr="00D87053">
        <w:t>Schwarzenberg</w:t>
      </w:r>
      <w:proofErr w:type="spellEnd"/>
      <w:r w:rsidRPr="00D87053">
        <w:t xml:space="preserve"> and A. M. </w:t>
      </w:r>
      <w:proofErr w:type="spellStart"/>
      <w:r w:rsidRPr="00D87053">
        <w:t>Vollmar</w:t>
      </w:r>
      <w:proofErr w:type="spellEnd"/>
      <w:r w:rsidRPr="00D87053">
        <w:t xml:space="preserve">, </w:t>
      </w:r>
      <w:r w:rsidRPr="00D87053">
        <w:rPr>
          <w:i/>
          <w:iCs/>
        </w:rPr>
        <w:t xml:space="preserve">Cancer </w:t>
      </w:r>
      <w:proofErr w:type="spellStart"/>
      <w:r w:rsidRPr="00D87053">
        <w:rPr>
          <w:i/>
          <w:iCs/>
        </w:rPr>
        <w:t>Lett</w:t>
      </w:r>
      <w:proofErr w:type="spellEnd"/>
      <w:proofErr w:type="gramStart"/>
      <w:r w:rsidRPr="00D87053">
        <w:rPr>
          <w:i/>
          <w:iCs/>
        </w:rPr>
        <w:t>.,</w:t>
      </w:r>
      <w:proofErr w:type="gramEnd"/>
      <w:r w:rsidRPr="00D87053">
        <w:rPr>
          <w:i/>
          <w:iCs/>
        </w:rPr>
        <w:t xml:space="preserve"> </w:t>
      </w:r>
      <w:r w:rsidRPr="00D87053">
        <w:rPr>
          <w:bCs/>
        </w:rPr>
        <w:t>2013</w:t>
      </w:r>
      <w:r w:rsidRPr="00D87053">
        <w:t xml:space="preserve">, </w:t>
      </w:r>
      <w:r w:rsidRPr="00D87053">
        <w:rPr>
          <w:b/>
          <w:iCs/>
        </w:rPr>
        <w:t>332</w:t>
      </w:r>
      <w:r w:rsidRPr="00D87053">
        <w:t xml:space="preserve">, 295; d) S. M. </w:t>
      </w:r>
      <w:proofErr w:type="spellStart"/>
      <w:r w:rsidRPr="00D87053">
        <w:t>Dalby</w:t>
      </w:r>
      <w:proofErr w:type="spellEnd"/>
      <w:r w:rsidRPr="00D87053">
        <w:t xml:space="preserve"> and I. Paterson, </w:t>
      </w:r>
      <w:proofErr w:type="spellStart"/>
      <w:r w:rsidRPr="00D87053">
        <w:rPr>
          <w:i/>
          <w:iCs/>
        </w:rPr>
        <w:t>Curr</w:t>
      </w:r>
      <w:proofErr w:type="spellEnd"/>
      <w:r w:rsidRPr="00D87053">
        <w:rPr>
          <w:i/>
          <w:iCs/>
        </w:rPr>
        <w:t xml:space="preserve">. </w:t>
      </w:r>
      <w:proofErr w:type="spellStart"/>
      <w:r w:rsidRPr="00D87053">
        <w:rPr>
          <w:i/>
          <w:iCs/>
        </w:rPr>
        <w:t>Opin</w:t>
      </w:r>
      <w:proofErr w:type="spellEnd"/>
      <w:r w:rsidRPr="00D87053">
        <w:rPr>
          <w:i/>
          <w:iCs/>
        </w:rPr>
        <w:t xml:space="preserve">. Drug </w:t>
      </w:r>
      <w:proofErr w:type="spellStart"/>
      <w:r w:rsidRPr="00D87053">
        <w:rPr>
          <w:i/>
          <w:iCs/>
        </w:rPr>
        <w:t>Discov</w:t>
      </w:r>
      <w:proofErr w:type="spellEnd"/>
      <w:r w:rsidRPr="00D87053">
        <w:rPr>
          <w:i/>
          <w:iCs/>
        </w:rPr>
        <w:t xml:space="preserve">. </w:t>
      </w:r>
      <w:proofErr w:type="spellStart"/>
      <w:r w:rsidRPr="00D87053">
        <w:rPr>
          <w:i/>
          <w:iCs/>
        </w:rPr>
        <w:t>Devel</w:t>
      </w:r>
      <w:proofErr w:type="spellEnd"/>
      <w:proofErr w:type="gramStart"/>
      <w:r w:rsidRPr="00D87053">
        <w:rPr>
          <w:i/>
          <w:iCs/>
        </w:rPr>
        <w:t>.,</w:t>
      </w:r>
      <w:proofErr w:type="gramEnd"/>
      <w:r w:rsidRPr="00D87053">
        <w:rPr>
          <w:i/>
          <w:iCs/>
        </w:rPr>
        <w:t xml:space="preserve"> </w:t>
      </w:r>
      <w:r w:rsidRPr="00D87053">
        <w:rPr>
          <w:bCs/>
        </w:rPr>
        <w:t>2010</w:t>
      </w:r>
      <w:r w:rsidRPr="00D87053">
        <w:t xml:space="preserve">, </w:t>
      </w:r>
      <w:r w:rsidRPr="00D87053">
        <w:rPr>
          <w:b/>
          <w:iCs/>
        </w:rPr>
        <w:t>13</w:t>
      </w:r>
      <w:r w:rsidRPr="00D87053">
        <w:t xml:space="preserve">, 777; e) I. Paterson and E. A. Anderson, </w:t>
      </w:r>
      <w:r w:rsidRPr="00D87053">
        <w:rPr>
          <w:i/>
          <w:iCs/>
        </w:rPr>
        <w:t>Science</w:t>
      </w:r>
      <w:r w:rsidRPr="00D87053">
        <w:t xml:space="preserve">, </w:t>
      </w:r>
      <w:r w:rsidRPr="00D87053">
        <w:rPr>
          <w:bCs/>
        </w:rPr>
        <w:t>2005</w:t>
      </w:r>
      <w:r w:rsidRPr="00D87053">
        <w:t xml:space="preserve">, </w:t>
      </w:r>
      <w:r w:rsidRPr="00D87053">
        <w:rPr>
          <w:b/>
          <w:iCs/>
        </w:rPr>
        <w:t>310</w:t>
      </w:r>
      <w:r w:rsidRPr="00D87053">
        <w:t xml:space="preserve">, 451. </w:t>
      </w:r>
      <w:r w:rsidRPr="00D87053">
        <w:rPr>
          <w:rFonts w:ascii="MS Mincho" w:eastAsia="MS Mincho" w:hAnsi="MS Mincho" w:cs="MS Mincho"/>
        </w:rPr>
        <w:t> </w:t>
      </w:r>
    </w:p>
    <w:p w14:paraId="5729506E" w14:textId="77777777" w:rsidR="006148DB" w:rsidRPr="00D87053" w:rsidRDefault="006148DB" w:rsidP="00F157DD">
      <w:pPr>
        <w:pStyle w:val="RSCR02References"/>
      </w:pPr>
      <w:r w:rsidRPr="00D87053">
        <w:rPr>
          <w:color w:val="000000"/>
        </w:rPr>
        <w:t xml:space="preserve">a) M. L. </w:t>
      </w:r>
      <w:proofErr w:type="spellStart"/>
      <w:r w:rsidRPr="00D87053">
        <w:rPr>
          <w:color w:val="000000"/>
        </w:rPr>
        <w:t>Ciavatta</w:t>
      </w:r>
      <w:proofErr w:type="spellEnd"/>
      <w:r w:rsidRPr="00D87053">
        <w:rPr>
          <w:color w:val="000000"/>
        </w:rPr>
        <w:t xml:space="preserve">, F. </w:t>
      </w:r>
      <w:proofErr w:type="spellStart"/>
      <w:r w:rsidRPr="00D87053">
        <w:rPr>
          <w:color w:val="000000"/>
        </w:rPr>
        <w:t>Lefranc</w:t>
      </w:r>
      <w:proofErr w:type="spellEnd"/>
      <w:r w:rsidRPr="00D87053">
        <w:rPr>
          <w:color w:val="000000"/>
        </w:rPr>
        <w:t xml:space="preserve">, M. Carbone, E. </w:t>
      </w:r>
      <w:proofErr w:type="spellStart"/>
      <w:r w:rsidRPr="00D87053">
        <w:rPr>
          <w:color w:val="000000"/>
        </w:rPr>
        <w:t>Mollo</w:t>
      </w:r>
      <w:proofErr w:type="spellEnd"/>
      <w:r w:rsidRPr="00D87053">
        <w:rPr>
          <w:color w:val="000000"/>
        </w:rPr>
        <w:t xml:space="preserve">, M. </w:t>
      </w:r>
      <w:proofErr w:type="spellStart"/>
      <w:r w:rsidRPr="00D87053">
        <w:rPr>
          <w:color w:val="000000"/>
        </w:rPr>
        <w:t>Gavagnin</w:t>
      </w:r>
      <w:proofErr w:type="spellEnd"/>
      <w:r w:rsidRPr="00D87053">
        <w:rPr>
          <w:color w:val="000000"/>
        </w:rPr>
        <w:t xml:space="preserve">, T. Betancourt, R. </w:t>
      </w:r>
      <w:proofErr w:type="spellStart"/>
      <w:r w:rsidRPr="00D87053">
        <w:rPr>
          <w:color w:val="000000"/>
        </w:rPr>
        <w:t>Dasari</w:t>
      </w:r>
      <w:proofErr w:type="spellEnd"/>
      <w:r w:rsidRPr="00D87053">
        <w:rPr>
          <w:color w:val="000000"/>
        </w:rPr>
        <w:t xml:space="preserve">, A. </w:t>
      </w:r>
      <w:proofErr w:type="spellStart"/>
      <w:r w:rsidRPr="00D87053">
        <w:rPr>
          <w:color w:val="000000"/>
        </w:rPr>
        <w:t>Kornienko</w:t>
      </w:r>
      <w:proofErr w:type="spellEnd"/>
      <w:r w:rsidRPr="00D87053">
        <w:rPr>
          <w:color w:val="000000"/>
        </w:rPr>
        <w:t xml:space="preserve"> and R. Kiss, </w:t>
      </w:r>
      <w:r w:rsidRPr="00D87053">
        <w:rPr>
          <w:i/>
          <w:color w:val="000000"/>
        </w:rPr>
        <w:t>Med. Res. Rev.</w:t>
      </w:r>
      <w:r w:rsidRPr="00D87053">
        <w:rPr>
          <w:color w:val="000000"/>
        </w:rPr>
        <w:t xml:space="preserve">, 2017, </w:t>
      </w:r>
      <w:r w:rsidRPr="00D87053">
        <w:rPr>
          <w:b/>
          <w:color w:val="000000"/>
        </w:rPr>
        <w:t>37</w:t>
      </w:r>
      <w:r w:rsidRPr="00D87053">
        <w:rPr>
          <w:color w:val="000000"/>
        </w:rPr>
        <w:t xml:space="preserve">, 702; b) D. J. Newman and G. M. </w:t>
      </w:r>
      <w:proofErr w:type="spellStart"/>
      <w:r w:rsidRPr="00D87053">
        <w:rPr>
          <w:color w:val="000000"/>
        </w:rPr>
        <w:t>Cragg</w:t>
      </w:r>
      <w:proofErr w:type="spellEnd"/>
      <w:r w:rsidRPr="00D87053">
        <w:rPr>
          <w:color w:val="000000"/>
        </w:rPr>
        <w:t xml:space="preserve">, </w:t>
      </w:r>
      <w:r w:rsidRPr="00D87053">
        <w:rPr>
          <w:i/>
          <w:color w:val="000000"/>
        </w:rPr>
        <w:t>Mar. Drugs</w:t>
      </w:r>
      <w:r w:rsidRPr="00D87053">
        <w:rPr>
          <w:color w:val="000000"/>
        </w:rPr>
        <w:t xml:space="preserve">, 2017, </w:t>
      </w:r>
      <w:r w:rsidRPr="00D87053">
        <w:rPr>
          <w:b/>
          <w:color w:val="000000"/>
        </w:rPr>
        <w:t>15</w:t>
      </w:r>
      <w:r w:rsidRPr="00D87053">
        <w:rPr>
          <w:color w:val="000000"/>
        </w:rPr>
        <w:t xml:space="preserve">, 99; c) R. V. J. Chari, M. L. Miller and W. C. </w:t>
      </w:r>
      <w:proofErr w:type="spellStart"/>
      <w:r w:rsidRPr="00D87053">
        <w:rPr>
          <w:color w:val="000000"/>
        </w:rPr>
        <w:t>Widdison</w:t>
      </w:r>
      <w:proofErr w:type="spellEnd"/>
      <w:r w:rsidRPr="00D87053">
        <w:rPr>
          <w:color w:val="000000"/>
        </w:rPr>
        <w:t xml:space="preserve">, </w:t>
      </w:r>
      <w:proofErr w:type="spellStart"/>
      <w:r w:rsidRPr="00D87053">
        <w:rPr>
          <w:i/>
          <w:iCs/>
          <w:color w:val="000000"/>
        </w:rPr>
        <w:t>Angew</w:t>
      </w:r>
      <w:proofErr w:type="spellEnd"/>
      <w:r w:rsidRPr="00D87053">
        <w:rPr>
          <w:i/>
          <w:iCs/>
          <w:color w:val="000000"/>
        </w:rPr>
        <w:t xml:space="preserve">. Chem. Int. Ed., </w:t>
      </w:r>
      <w:r w:rsidRPr="00D87053">
        <w:rPr>
          <w:bCs/>
          <w:color w:val="000000"/>
        </w:rPr>
        <w:t>2014</w:t>
      </w:r>
      <w:r w:rsidRPr="00D87053">
        <w:rPr>
          <w:color w:val="000000"/>
        </w:rPr>
        <w:t xml:space="preserve">, </w:t>
      </w:r>
      <w:r w:rsidRPr="00D87053">
        <w:rPr>
          <w:b/>
          <w:iCs/>
          <w:color w:val="000000"/>
        </w:rPr>
        <w:t>53</w:t>
      </w:r>
      <w:r w:rsidRPr="00D87053">
        <w:rPr>
          <w:color w:val="000000"/>
        </w:rPr>
        <w:t xml:space="preserve">, 3796; d) J. M. Lambert and R. V. J. Chari, </w:t>
      </w:r>
      <w:r w:rsidRPr="00D87053">
        <w:rPr>
          <w:i/>
          <w:iCs/>
          <w:color w:val="000000"/>
        </w:rPr>
        <w:t xml:space="preserve">J. Med. Chem., </w:t>
      </w:r>
      <w:r w:rsidRPr="00D87053">
        <w:rPr>
          <w:bCs/>
          <w:color w:val="000000"/>
        </w:rPr>
        <w:t>2014</w:t>
      </w:r>
      <w:r w:rsidRPr="00D87053">
        <w:rPr>
          <w:color w:val="000000"/>
        </w:rPr>
        <w:t xml:space="preserve">, </w:t>
      </w:r>
      <w:r w:rsidRPr="00D87053">
        <w:rPr>
          <w:b/>
          <w:iCs/>
          <w:color w:val="000000"/>
        </w:rPr>
        <w:t>57</w:t>
      </w:r>
      <w:r w:rsidRPr="00D87053">
        <w:rPr>
          <w:color w:val="000000"/>
        </w:rPr>
        <w:t xml:space="preserve">, 6949; d) P. D. </w:t>
      </w:r>
      <w:proofErr w:type="spellStart"/>
      <w:r w:rsidRPr="00D87053">
        <w:rPr>
          <w:color w:val="000000"/>
        </w:rPr>
        <w:t>Senter</w:t>
      </w:r>
      <w:proofErr w:type="spellEnd"/>
      <w:r w:rsidRPr="00D87053">
        <w:rPr>
          <w:color w:val="000000"/>
        </w:rPr>
        <w:t xml:space="preserve"> and E. L. </w:t>
      </w:r>
      <w:proofErr w:type="spellStart"/>
      <w:r w:rsidRPr="00D87053">
        <w:rPr>
          <w:color w:val="000000"/>
        </w:rPr>
        <w:t>Sievers</w:t>
      </w:r>
      <w:proofErr w:type="spellEnd"/>
      <w:r w:rsidRPr="00D87053">
        <w:rPr>
          <w:color w:val="000000"/>
        </w:rPr>
        <w:t xml:space="preserve">, </w:t>
      </w:r>
      <w:r w:rsidRPr="00D87053">
        <w:rPr>
          <w:i/>
          <w:iCs/>
          <w:color w:val="000000"/>
        </w:rPr>
        <w:t xml:space="preserve">Nat. </w:t>
      </w:r>
      <w:proofErr w:type="spellStart"/>
      <w:r w:rsidRPr="00D87053">
        <w:rPr>
          <w:i/>
          <w:iCs/>
          <w:color w:val="000000"/>
        </w:rPr>
        <w:t>Biotechnol</w:t>
      </w:r>
      <w:proofErr w:type="spellEnd"/>
      <w:proofErr w:type="gramStart"/>
      <w:r w:rsidRPr="00D87053">
        <w:rPr>
          <w:i/>
          <w:iCs/>
          <w:color w:val="000000"/>
        </w:rPr>
        <w:t>.,</w:t>
      </w:r>
      <w:proofErr w:type="gramEnd"/>
      <w:r w:rsidRPr="00D87053">
        <w:rPr>
          <w:i/>
          <w:iCs/>
          <w:color w:val="000000"/>
        </w:rPr>
        <w:t xml:space="preserve"> </w:t>
      </w:r>
      <w:r w:rsidRPr="00D87053">
        <w:rPr>
          <w:bCs/>
          <w:color w:val="000000"/>
        </w:rPr>
        <w:t>2012</w:t>
      </w:r>
      <w:r w:rsidRPr="00D87053">
        <w:rPr>
          <w:color w:val="000000"/>
        </w:rPr>
        <w:t xml:space="preserve">, </w:t>
      </w:r>
      <w:r w:rsidRPr="00D87053">
        <w:rPr>
          <w:b/>
          <w:iCs/>
          <w:color w:val="000000"/>
        </w:rPr>
        <w:t>30</w:t>
      </w:r>
      <w:r w:rsidRPr="00D87053">
        <w:rPr>
          <w:color w:val="000000"/>
        </w:rPr>
        <w:t xml:space="preserve">, 631. </w:t>
      </w:r>
    </w:p>
    <w:p w14:paraId="538B97C2" w14:textId="77777777" w:rsidR="006148DB" w:rsidRPr="00D87053" w:rsidRDefault="006148DB" w:rsidP="006148DB">
      <w:pPr>
        <w:pStyle w:val="RSCR02References"/>
        <w:rPr>
          <w:color w:val="000000"/>
        </w:rPr>
      </w:pPr>
      <w:r w:rsidRPr="00D87053">
        <w:rPr>
          <w:color w:val="000000"/>
        </w:rPr>
        <w:t xml:space="preserve">a) K. Yamada, M. </w:t>
      </w:r>
      <w:proofErr w:type="spellStart"/>
      <w:r w:rsidRPr="00D87053">
        <w:rPr>
          <w:color w:val="000000"/>
        </w:rPr>
        <w:t>Ojika</w:t>
      </w:r>
      <w:proofErr w:type="spellEnd"/>
      <w:r w:rsidRPr="00D87053">
        <w:rPr>
          <w:color w:val="000000"/>
        </w:rPr>
        <w:t xml:space="preserve">, T. </w:t>
      </w:r>
      <w:proofErr w:type="spellStart"/>
      <w:r w:rsidRPr="00D87053">
        <w:rPr>
          <w:color w:val="000000"/>
        </w:rPr>
        <w:t>Ishigaki</w:t>
      </w:r>
      <w:proofErr w:type="spellEnd"/>
      <w:r w:rsidRPr="00D87053">
        <w:rPr>
          <w:color w:val="000000"/>
        </w:rPr>
        <w:t xml:space="preserve">, Y. Yoshida, H. </w:t>
      </w:r>
      <w:proofErr w:type="spellStart"/>
      <w:r w:rsidRPr="00D87053">
        <w:rPr>
          <w:color w:val="000000"/>
        </w:rPr>
        <w:t>Ekimoto</w:t>
      </w:r>
      <w:proofErr w:type="spellEnd"/>
      <w:r w:rsidRPr="00D87053">
        <w:rPr>
          <w:color w:val="000000"/>
        </w:rPr>
        <w:t xml:space="preserve"> and M. Arakawa, </w:t>
      </w:r>
      <w:r w:rsidRPr="00D87053">
        <w:rPr>
          <w:i/>
          <w:iCs/>
          <w:color w:val="000000"/>
        </w:rPr>
        <w:t xml:space="preserve">J. Am. Chem. Soc., </w:t>
      </w:r>
      <w:r w:rsidRPr="00D87053">
        <w:rPr>
          <w:bCs/>
          <w:color w:val="000000"/>
        </w:rPr>
        <w:t>1993</w:t>
      </w:r>
      <w:r w:rsidRPr="00D87053">
        <w:rPr>
          <w:color w:val="000000"/>
        </w:rPr>
        <w:t xml:space="preserve">, </w:t>
      </w:r>
      <w:r w:rsidRPr="00D87053">
        <w:rPr>
          <w:b/>
          <w:iCs/>
          <w:color w:val="000000"/>
        </w:rPr>
        <w:t>115</w:t>
      </w:r>
      <w:r w:rsidRPr="00D87053">
        <w:rPr>
          <w:color w:val="000000"/>
        </w:rPr>
        <w:t xml:space="preserve">, 11020; b) </w:t>
      </w:r>
      <w:r w:rsidRPr="00D87053">
        <w:rPr>
          <w:color w:val="262626"/>
        </w:rPr>
        <w:t xml:space="preserve">M. </w:t>
      </w:r>
      <w:proofErr w:type="spellStart"/>
      <w:r w:rsidRPr="00D87053">
        <w:rPr>
          <w:color w:val="262626"/>
        </w:rPr>
        <w:t>Ojika</w:t>
      </w:r>
      <w:proofErr w:type="spellEnd"/>
      <w:r w:rsidRPr="00D87053">
        <w:rPr>
          <w:color w:val="262626"/>
        </w:rPr>
        <w:t xml:space="preserve">, H. </w:t>
      </w:r>
      <w:proofErr w:type="spellStart"/>
      <w:r w:rsidRPr="00D87053">
        <w:rPr>
          <w:color w:val="262626"/>
        </w:rPr>
        <w:t>Kigoshi</w:t>
      </w:r>
      <w:proofErr w:type="spellEnd"/>
      <w:r w:rsidRPr="00D87053">
        <w:rPr>
          <w:color w:val="262626"/>
        </w:rPr>
        <w:t xml:space="preserve">, Y. Yoshida, T. </w:t>
      </w:r>
      <w:proofErr w:type="spellStart"/>
      <w:r w:rsidRPr="00D87053">
        <w:rPr>
          <w:color w:val="262626"/>
        </w:rPr>
        <w:t>Ishigaki</w:t>
      </w:r>
      <w:proofErr w:type="spellEnd"/>
      <w:r w:rsidRPr="00D87053">
        <w:rPr>
          <w:color w:val="262626"/>
        </w:rPr>
        <w:t xml:space="preserve">, M. </w:t>
      </w:r>
      <w:proofErr w:type="spellStart"/>
      <w:r w:rsidRPr="00D87053">
        <w:rPr>
          <w:color w:val="262626"/>
        </w:rPr>
        <w:t>Nisiwaki</w:t>
      </w:r>
      <w:proofErr w:type="spellEnd"/>
      <w:r w:rsidRPr="00D87053">
        <w:rPr>
          <w:color w:val="262626"/>
        </w:rPr>
        <w:t xml:space="preserve">, I. </w:t>
      </w:r>
      <w:proofErr w:type="spellStart"/>
      <w:r w:rsidRPr="00D87053">
        <w:rPr>
          <w:color w:val="262626"/>
        </w:rPr>
        <w:t>Tsukada</w:t>
      </w:r>
      <w:proofErr w:type="spellEnd"/>
      <w:r w:rsidRPr="00D87053">
        <w:rPr>
          <w:color w:val="262626"/>
        </w:rPr>
        <w:t xml:space="preserve">, M. Arakawa, H. </w:t>
      </w:r>
      <w:proofErr w:type="spellStart"/>
      <w:r w:rsidRPr="00D87053">
        <w:rPr>
          <w:color w:val="262626"/>
        </w:rPr>
        <w:t>Ekimoto</w:t>
      </w:r>
      <w:proofErr w:type="spellEnd"/>
      <w:r w:rsidRPr="00D87053">
        <w:rPr>
          <w:color w:val="262626"/>
        </w:rPr>
        <w:t xml:space="preserve"> and K. Yamada, </w:t>
      </w:r>
      <w:r w:rsidRPr="00D87053">
        <w:rPr>
          <w:i/>
          <w:color w:val="262626"/>
        </w:rPr>
        <w:t>Tetrahedron,</w:t>
      </w:r>
      <w:r w:rsidRPr="00D87053">
        <w:rPr>
          <w:color w:val="262626"/>
        </w:rPr>
        <w:t xml:space="preserve"> 2007, </w:t>
      </w:r>
      <w:r w:rsidRPr="00D87053">
        <w:rPr>
          <w:b/>
          <w:color w:val="262626"/>
        </w:rPr>
        <w:t>63</w:t>
      </w:r>
      <w:r w:rsidRPr="00D87053">
        <w:rPr>
          <w:color w:val="262626"/>
        </w:rPr>
        <w:t xml:space="preserve">, 3138; c) </w:t>
      </w:r>
      <w:r w:rsidRPr="00D87053">
        <w:rPr>
          <w:color w:val="000000"/>
        </w:rPr>
        <w:t xml:space="preserve">M. </w:t>
      </w:r>
      <w:proofErr w:type="spellStart"/>
      <w:r w:rsidRPr="00D87053">
        <w:rPr>
          <w:color w:val="000000"/>
        </w:rPr>
        <w:t>Ojika</w:t>
      </w:r>
      <w:proofErr w:type="spellEnd"/>
      <w:r w:rsidRPr="00D87053">
        <w:rPr>
          <w:color w:val="000000"/>
        </w:rPr>
        <w:t xml:space="preserve">, H. </w:t>
      </w:r>
      <w:proofErr w:type="spellStart"/>
      <w:r w:rsidRPr="00D87053">
        <w:rPr>
          <w:color w:val="000000"/>
        </w:rPr>
        <w:t>Kigoshi</w:t>
      </w:r>
      <w:proofErr w:type="spellEnd"/>
      <w:r w:rsidRPr="00D87053">
        <w:rPr>
          <w:color w:val="000000"/>
        </w:rPr>
        <w:t xml:space="preserve">, K. </w:t>
      </w:r>
      <w:proofErr w:type="spellStart"/>
      <w:r w:rsidRPr="00D87053">
        <w:rPr>
          <w:color w:val="000000"/>
        </w:rPr>
        <w:t>Suenaga</w:t>
      </w:r>
      <w:proofErr w:type="spellEnd"/>
      <w:r w:rsidRPr="00D87053">
        <w:rPr>
          <w:color w:val="000000"/>
        </w:rPr>
        <w:t xml:space="preserve">, Y. Imamura, K. Yoshikawa, T. </w:t>
      </w:r>
      <w:proofErr w:type="spellStart"/>
      <w:r w:rsidRPr="00D87053">
        <w:rPr>
          <w:color w:val="000000"/>
        </w:rPr>
        <w:t>Ishigaki</w:t>
      </w:r>
      <w:proofErr w:type="spellEnd"/>
      <w:r w:rsidRPr="00D87053">
        <w:rPr>
          <w:color w:val="000000"/>
        </w:rPr>
        <w:t xml:space="preserve">, A. </w:t>
      </w:r>
      <w:proofErr w:type="spellStart"/>
      <w:r w:rsidRPr="00D87053">
        <w:rPr>
          <w:color w:val="000000"/>
        </w:rPr>
        <w:t>Sakakura</w:t>
      </w:r>
      <w:proofErr w:type="spellEnd"/>
      <w:r w:rsidRPr="00D87053">
        <w:rPr>
          <w:color w:val="000000"/>
        </w:rPr>
        <w:t xml:space="preserve">, T. </w:t>
      </w:r>
      <w:proofErr w:type="spellStart"/>
      <w:r w:rsidRPr="00D87053">
        <w:rPr>
          <w:color w:val="000000"/>
        </w:rPr>
        <w:t>Mutou</w:t>
      </w:r>
      <w:proofErr w:type="spellEnd"/>
      <w:r w:rsidRPr="00D87053">
        <w:rPr>
          <w:color w:val="000000"/>
        </w:rPr>
        <w:t xml:space="preserve"> and K. Yamada, </w:t>
      </w:r>
      <w:r w:rsidRPr="00D87053">
        <w:rPr>
          <w:i/>
          <w:iCs/>
          <w:color w:val="000000"/>
        </w:rPr>
        <w:t xml:space="preserve">Tetrahedron, </w:t>
      </w:r>
      <w:r w:rsidRPr="00D87053">
        <w:rPr>
          <w:bCs/>
          <w:color w:val="000000"/>
        </w:rPr>
        <w:t>2012</w:t>
      </w:r>
      <w:r w:rsidRPr="00D87053">
        <w:rPr>
          <w:color w:val="000000"/>
        </w:rPr>
        <w:t xml:space="preserve">, </w:t>
      </w:r>
      <w:r w:rsidRPr="00D87053">
        <w:rPr>
          <w:b/>
          <w:iCs/>
          <w:color w:val="000000"/>
        </w:rPr>
        <w:t>68</w:t>
      </w:r>
      <w:r w:rsidRPr="00D87053">
        <w:rPr>
          <w:color w:val="000000"/>
        </w:rPr>
        <w:t>, 982.</w:t>
      </w:r>
    </w:p>
    <w:p w14:paraId="0198A9CD" w14:textId="77777777" w:rsidR="006148DB" w:rsidRPr="00D87053" w:rsidRDefault="006148DB" w:rsidP="006148DB">
      <w:pPr>
        <w:pStyle w:val="RSCR02References"/>
        <w:rPr>
          <w:color w:val="262626"/>
        </w:rPr>
      </w:pPr>
      <w:r w:rsidRPr="00D87053">
        <w:rPr>
          <w:color w:val="262626"/>
        </w:rPr>
        <w:t xml:space="preserve">M. </w:t>
      </w:r>
      <w:proofErr w:type="spellStart"/>
      <w:r w:rsidRPr="00D87053">
        <w:rPr>
          <w:color w:val="262626"/>
        </w:rPr>
        <w:t>Ojika</w:t>
      </w:r>
      <w:proofErr w:type="spellEnd"/>
      <w:r w:rsidRPr="00D87053">
        <w:rPr>
          <w:color w:val="262626"/>
        </w:rPr>
        <w:t xml:space="preserve">, H. </w:t>
      </w:r>
      <w:proofErr w:type="spellStart"/>
      <w:r w:rsidRPr="00D87053">
        <w:rPr>
          <w:color w:val="262626"/>
        </w:rPr>
        <w:t>Kigoshi</w:t>
      </w:r>
      <w:proofErr w:type="spellEnd"/>
      <w:r w:rsidRPr="00D87053">
        <w:rPr>
          <w:color w:val="262626"/>
        </w:rPr>
        <w:t xml:space="preserve">, T. </w:t>
      </w:r>
      <w:proofErr w:type="spellStart"/>
      <w:r w:rsidRPr="00D87053">
        <w:rPr>
          <w:color w:val="262626"/>
        </w:rPr>
        <w:t>Ishigaki</w:t>
      </w:r>
      <w:proofErr w:type="spellEnd"/>
      <w:r w:rsidRPr="00D87053">
        <w:rPr>
          <w:color w:val="262626"/>
        </w:rPr>
        <w:t xml:space="preserve">, I. </w:t>
      </w:r>
      <w:proofErr w:type="spellStart"/>
      <w:r w:rsidRPr="00D87053">
        <w:rPr>
          <w:color w:val="262626"/>
        </w:rPr>
        <w:t>Tsukada</w:t>
      </w:r>
      <w:proofErr w:type="spellEnd"/>
      <w:r w:rsidRPr="00D87053">
        <w:rPr>
          <w:color w:val="262626"/>
        </w:rPr>
        <w:t xml:space="preserve">, T. </w:t>
      </w:r>
      <w:proofErr w:type="spellStart"/>
      <w:r w:rsidRPr="00D87053">
        <w:rPr>
          <w:color w:val="262626"/>
        </w:rPr>
        <w:t>Tsuboi</w:t>
      </w:r>
      <w:proofErr w:type="spellEnd"/>
      <w:r w:rsidRPr="00D87053">
        <w:rPr>
          <w:color w:val="262626"/>
        </w:rPr>
        <w:t xml:space="preserve">, T. Ogawa and K. Yamada, </w:t>
      </w:r>
      <w:r w:rsidRPr="00D87053">
        <w:rPr>
          <w:i/>
          <w:color w:val="262626"/>
        </w:rPr>
        <w:t>J. Am. Chem. Soc.,</w:t>
      </w:r>
      <w:r w:rsidRPr="00D87053">
        <w:rPr>
          <w:color w:val="262626"/>
        </w:rPr>
        <w:t xml:space="preserve"> 1994, </w:t>
      </w:r>
      <w:r w:rsidRPr="00D87053">
        <w:rPr>
          <w:b/>
          <w:color w:val="262626"/>
        </w:rPr>
        <w:t>116</w:t>
      </w:r>
      <w:r w:rsidRPr="00D87053">
        <w:rPr>
          <w:color w:val="262626"/>
        </w:rPr>
        <w:t>, 7441.</w:t>
      </w:r>
    </w:p>
    <w:p w14:paraId="78BCE8F9" w14:textId="77777777" w:rsidR="006148DB" w:rsidRPr="00D87053" w:rsidRDefault="006148DB" w:rsidP="006148DB">
      <w:pPr>
        <w:pStyle w:val="RSCR02References"/>
        <w:rPr>
          <w:color w:val="262626"/>
        </w:rPr>
      </w:pPr>
      <w:r w:rsidRPr="00D87053">
        <w:rPr>
          <w:color w:val="262626"/>
        </w:rPr>
        <w:t xml:space="preserve">a) </w:t>
      </w:r>
      <w:r w:rsidRPr="00D87053">
        <w:rPr>
          <w:color w:val="000000"/>
        </w:rPr>
        <w:t xml:space="preserve">H. </w:t>
      </w:r>
      <w:proofErr w:type="spellStart"/>
      <w:r w:rsidRPr="00D87053">
        <w:rPr>
          <w:color w:val="000000"/>
        </w:rPr>
        <w:t>Kigoshi</w:t>
      </w:r>
      <w:proofErr w:type="spellEnd"/>
      <w:r w:rsidRPr="00D87053">
        <w:rPr>
          <w:color w:val="000000"/>
        </w:rPr>
        <w:t xml:space="preserve">, M. </w:t>
      </w:r>
      <w:proofErr w:type="spellStart"/>
      <w:r w:rsidRPr="00D87053">
        <w:rPr>
          <w:color w:val="000000"/>
        </w:rPr>
        <w:t>Ojika</w:t>
      </w:r>
      <w:proofErr w:type="spellEnd"/>
      <w:r w:rsidRPr="00D87053">
        <w:rPr>
          <w:color w:val="000000"/>
        </w:rPr>
        <w:t xml:space="preserve">, T. </w:t>
      </w:r>
      <w:proofErr w:type="spellStart"/>
      <w:r w:rsidRPr="00D87053">
        <w:rPr>
          <w:color w:val="000000"/>
        </w:rPr>
        <w:t>Ishigaki</w:t>
      </w:r>
      <w:proofErr w:type="spellEnd"/>
      <w:r w:rsidRPr="00D87053">
        <w:rPr>
          <w:color w:val="000000"/>
        </w:rPr>
        <w:t xml:space="preserve">, K. </w:t>
      </w:r>
      <w:proofErr w:type="spellStart"/>
      <w:r w:rsidRPr="00D87053">
        <w:rPr>
          <w:color w:val="000000"/>
        </w:rPr>
        <w:t>Suenaga</w:t>
      </w:r>
      <w:proofErr w:type="spellEnd"/>
      <w:r w:rsidRPr="00D87053">
        <w:rPr>
          <w:color w:val="000000"/>
        </w:rPr>
        <w:t xml:space="preserve">, T. </w:t>
      </w:r>
      <w:proofErr w:type="spellStart"/>
      <w:r w:rsidRPr="00D87053">
        <w:rPr>
          <w:color w:val="000000"/>
        </w:rPr>
        <w:t>Mutou</w:t>
      </w:r>
      <w:proofErr w:type="spellEnd"/>
      <w:r w:rsidRPr="00D87053">
        <w:rPr>
          <w:color w:val="000000"/>
        </w:rPr>
        <w:t xml:space="preserve">, A. </w:t>
      </w:r>
      <w:proofErr w:type="spellStart"/>
      <w:r w:rsidRPr="00D87053">
        <w:rPr>
          <w:color w:val="000000"/>
        </w:rPr>
        <w:t>Sakakura</w:t>
      </w:r>
      <w:proofErr w:type="spellEnd"/>
      <w:r w:rsidRPr="00D87053">
        <w:rPr>
          <w:color w:val="000000"/>
        </w:rPr>
        <w:t xml:space="preserve">, T. Ogawa and K. Yamada, </w:t>
      </w:r>
      <w:r w:rsidRPr="00D87053">
        <w:rPr>
          <w:i/>
          <w:iCs/>
          <w:color w:val="000000"/>
        </w:rPr>
        <w:t xml:space="preserve">J. Am. Chem. Soc., </w:t>
      </w:r>
      <w:r w:rsidRPr="00D87053">
        <w:rPr>
          <w:bCs/>
          <w:color w:val="000000"/>
        </w:rPr>
        <w:t>1994</w:t>
      </w:r>
      <w:r w:rsidRPr="00D87053">
        <w:rPr>
          <w:color w:val="000000"/>
        </w:rPr>
        <w:t xml:space="preserve">, </w:t>
      </w:r>
      <w:r w:rsidRPr="00D87053">
        <w:rPr>
          <w:b/>
          <w:iCs/>
          <w:color w:val="000000"/>
        </w:rPr>
        <w:t>116</w:t>
      </w:r>
      <w:r w:rsidRPr="00D87053">
        <w:rPr>
          <w:color w:val="000000"/>
        </w:rPr>
        <w:t xml:space="preserve">, 7443; b) </w:t>
      </w:r>
      <w:r w:rsidRPr="00D87053">
        <w:rPr>
          <w:color w:val="262626"/>
        </w:rPr>
        <w:t xml:space="preserve">H. </w:t>
      </w:r>
      <w:proofErr w:type="spellStart"/>
      <w:r w:rsidRPr="00D87053">
        <w:rPr>
          <w:color w:val="262626"/>
        </w:rPr>
        <w:t>Kigoshi</w:t>
      </w:r>
      <w:proofErr w:type="spellEnd"/>
      <w:r w:rsidRPr="00D87053">
        <w:rPr>
          <w:color w:val="262626"/>
        </w:rPr>
        <w:t xml:space="preserve">, K. </w:t>
      </w:r>
      <w:proofErr w:type="spellStart"/>
      <w:r w:rsidRPr="00D87053">
        <w:rPr>
          <w:color w:val="262626"/>
        </w:rPr>
        <w:t>Suenaga</w:t>
      </w:r>
      <w:proofErr w:type="spellEnd"/>
      <w:r w:rsidRPr="00D87053">
        <w:rPr>
          <w:color w:val="262626"/>
        </w:rPr>
        <w:t xml:space="preserve">, T. </w:t>
      </w:r>
      <w:proofErr w:type="spellStart"/>
      <w:r w:rsidRPr="00D87053">
        <w:rPr>
          <w:color w:val="262626"/>
        </w:rPr>
        <w:t>Mutou</w:t>
      </w:r>
      <w:proofErr w:type="spellEnd"/>
      <w:r w:rsidRPr="00D87053">
        <w:rPr>
          <w:color w:val="262626"/>
        </w:rPr>
        <w:t xml:space="preserve">, T. </w:t>
      </w:r>
      <w:proofErr w:type="spellStart"/>
      <w:r w:rsidRPr="00D87053">
        <w:rPr>
          <w:color w:val="262626"/>
        </w:rPr>
        <w:t>Ishigaki</w:t>
      </w:r>
      <w:proofErr w:type="spellEnd"/>
      <w:r w:rsidRPr="00D87053">
        <w:rPr>
          <w:color w:val="262626"/>
        </w:rPr>
        <w:t xml:space="preserve">, T. </w:t>
      </w:r>
      <w:proofErr w:type="spellStart"/>
      <w:r w:rsidRPr="00D87053">
        <w:rPr>
          <w:color w:val="262626"/>
        </w:rPr>
        <w:t>Atsumi</w:t>
      </w:r>
      <w:proofErr w:type="spellEnd"/>
      <w:r w:rsidRPr="00D87053">
        <w:rPr>
          <w:color w:val="262626"/>
        </w:rPr>
        <w:t xml:space="preserve">, H. </w:t>
      </w:r>
      <w:proofErr w:type="spellStart"/>
      <w:r w:rsidRPr="00D87053">
        <w:rPr>
          <w:color w:val="262626"/>
        </w:rPr>
        <w:t>Ishiwata</w:t>
      </w:r>
      <w:proofErr w:type="spellEnd"/>
      <w:r w:rsidRPr="00D87053">
        <w:rPr>
          <w:color w:val="262626"/>
        </w:rPr>
        <w:t xml:space="preserve">, A. </w:t>
      </w:r>
      <w:proofErr w:type="spellStart"/>
      <w:r w:rsidRPr="00D87053">
        <w:rPr>
          <w:color w:val="262626"/>
        </w:rPr>
        <w:t>Sakakura</w:t>
      </w:r>
      <w:proofErr w:type="spellEnd"/>
      <w:r w:rsidRPr="00D87053">
        <w:rPr>
          <w:color w:val="262626"/>
        </w:rPr>
        <w:t xml:space="preserve">, T. Ogawa, M. </w:t>
      </w:r>
      <w:proofErr w:type="spellStart"/>
      <w:r w:rsidRPr="00D87053">
        <w:rPr>
          <w:color w:val="262626"/>
        </w:rPr>
        <w:t>Ojika</w:t>
      </w:r>
      <w:proofErr w:type="spellEnd"/>
      <w:r w:rsidRPr="00D87053">
        <w:rPr>
          <w:color w:val="262626"/>
        </w:rPr>
        <w:t xml:space="preserve"> and K. Yamada, </w:t>
      </w:r>
      <w:r w:rsidRPr="00D87053">
        <w:rPr>
          <w:i/>
          <w:color w:val="262626"/>
        </w:rPr>
        <w:t>J. Org. Chem.,</w:t>
      </w:r>
      <w:r w:rsidRPr="00D87053">
        <w:rPr>
          <w:color w:val="262626"/>
        </w:rPr>
        <w:t xml:space="preserve"> 1996, </w:t>
      </w:r>
      <w:r w:rsidRPr="00D87053">
        <w:rPr>
          <w:b/>
          <w:color w:val="262626"/>
        </w:rPr>
        <w:t>61</w:t>
      </w:r>
      <w:r w:rsidRPr="00D87053">
        <w:rPr>
          <w:color w:val="262626"/>
        </w:rPr>
        <w:t>, 5326.</w:t>
      </w:r>
    </w:p>
    <w:p w14:paraId="4D5395A7" w14:textId="77777777" w:rsidR="00D87C11" w:rsidRPr="00D87053" w:rsidRDefault="00D87C11" w:rsidP="00D87C11">
      <w:pPr>
        <w:pStyle w:val="RSCR02References"/>
        <w:rPr>
          <w:color w:val="262626"/>
        </w:rPr>
      </w:pPr>
      <w:r w:rsidRPr="00D87053">
        <w:t xml:space="preserve">K. </w:t>
      </w:r>
      <w:r w:rsidRPr="00D87053">
        <w:rPr>
          <w:color w:val="262626"/>
        </w:rPr>
        <w:t xml:space="preserve">Hirata, S. </w:t>
      </w:r>
      <w:proofErr w:type="spellStart"/>
      <w:r w:rsidRPr="00D87053">
        <w:rPr>
          <w:color w:val="262626"/>
        </w:rPr>
        <w:t>Muraoka</w:t>
      </w:r>
      <w:proofErr w:type="spellEnd"/>
      <w:r w:rsidRPr="00D87053">
        <w:rPr>
          <w:color w:val="262626"/>
        </w:rPr>
        <w:t xml:space="preserve">, K. </w:t>
      </w:r>
      <w:proofErr w:type="spellStart"/>
      <w:r w:rsidRPr="00D87053">
        <w:rPr>
          <w:color w:val="262626"/>
        </w:rPr>
        <w:t>Suenaga</w:t>
      </w:r>
      <w:proofErr w:type="spellEnd"/>
      <w:r w:rsidRPr="00D87053">
        <w:rPr>
          <w:color w:val="262626"/>
        </w:rPr>
        <w:t xml:space="preserve">, T. Kuroda, K. Kato, H. Tanaka, M. Yamamoto, M. </w:t>
      </w:r>
      <w:proofErr w:type="spellStart"/>
      <w:r w:rsidRPr="00D87053">
        <w:rPr>
          <w:color w:val="262626"/>
        </w:rPr>
        <w:t>Takata</w:t>
      </w:r>
      <w:proofErr w:type="spellEnd"/>
      <w:r w:rsidRPr="00D87053">
        <w:rPr>
          <w:color w:val="262626"/>
        </w:rPr>
        <w:t xml:space="preserve">, K. Yamada and H. </w:t>
      </w:r>
      <w:proofErr w:type="spellStart"/>
      <w:r w:rsidRPr="00D87053">
        <w:rPr>
          <w:color w:val="262626"/>
        </w:rPr>
        <w:t>Kigoshi</w:t>
      </w:r>
      <w:proofErr w:type="spellEnd"/>
      <w:r w:rsidRPr="00D87053">
        <w:rPr>
          <w:color w:val="262626"/>
        </w:rPr>
        <w:t xml:space="preserve">, </w:t>
      </w:r>
      <w:r w:rsidRPr="00D87053">
        <w:rPr>
          <w:i/>
          <w:color w:val="262626"/>
        </w:rPr>
        <w:t>J. Mol. Biol.,</w:t>
      </w:r>
      <w:r w:rsidRPr="00D87053">
        <w:rPr>
          <w:color w:val="262626"/>
        </w:rPr>
        <w:t xml:space="preserve"> 2006, </w:t>
      </w:r>
      <w:r w:rsidRPr="00D87053">
        <w:rPr>
          <w:b/>
          <w:color w:val="262626"/>
        </w:rPr>
        <w:t>356</w:t>
      </w:r>
      <w:r w:rsidRPr="00D87053">
        <w:rPr>
          <w:color w:val="262626"/>
        </w:rPr>
        <w:t>, 945.</w:t>
      </w:r>
    </w:p>
    <w:p w14:paraId="2D2B50C1" w14:textId="77777777" w:rsidR="00D87C11" w:rsidRPr="00D87053" w:rsidRDefault="00D87C11" w:rsidP="00D87C11">
      <w:pPr>
        <w:pStyle w:val="RSCR02References"/>
        <w:rPr>
          <w:color w:val="000000"/>
        </w:rPr>
      </w:pPr>
      <w:r w:rsidRPr="00D87053">
        <w:rPr>
          <w:color w:val="000000"/>
        </w:rPr>
        <w:t xml:space="preserve">a) S. Saito, S. </w:t>
      </w:r>
      <w:proofErr w:type="spellStart"/>
      <w:r w:rsidRPr="00D87053">
        <w:rPr>
          <w:color w:val="000000"/>
        </w:rPr>
        <w:t>Watabe</w:t>
      </w:r>
      <w:proofErr w:type="spellEnd"/>
      <w:r w:rsidRPr="00D87053">
        <w:rPr>
          <w:color w:val="000000"/>
        </w:rPr>
        <w:t xml:space="preserve">, H. Ozaki, H. </w:t>
      </w:r>
      <w:proofErr w:type="spellStart"/>
      <w:r w:rsidRPr="00D87053">
        <w:rPr>
          <w:color w:val="000000"/>
        </w:rPr>
        <w:t>Kigoshi</w:t>
      </w:r>
      <w:proofErr w:type="spellEnd"/>
      <w:r w:rsidRPr="00D87053">
        <w:rPr>
          <w:color w:val="000000"/>
        </w:rPr>
        <w:t xml:space="preserve">, K. Yamada, N. </w:t>
      </w:r>
      <w:proofErr w:type="spellStart"/>
      <w:r w:rsidRPr="00D87053">
        <w:rPr>
          <w:color w:val="000000"/>
        </w:rPr>
        <w:t>Fusetani</w:t>
      </w:r>
      <w:proofErr w:type="spellEnd"/>
      <w:r w:rsidRPr="00D87053">
        <w:rPr>
          <w:color w:val="000000"/>
        </w:rPr>
        <w:t xml:space="preserve"> and H. </w:t>
      </w:r>
      <w:proofErr w:type="spellStart"/>
      <w:r w:rsidRPr="00D87053">
        <w:rPr>
          <w:color w:val="000000"/>
        </w:rPr>
        <w:t>Karaki</w:t>
      </w:r>
      <w:proofErr w:type="spellEnd"/>
      <w:r w:rsidRPr="00D87053">
        <w:rPr>
          <w:color w:val="000000"/>
        </w:rPr>
        <w:t xml:space="preserve">, </w:t>
      </w:r>
      <w:r w:rsidRPr="00D87053">
        <w:rPr>
          <w:i/>
          <w:iCs/>
          <w:color w:val="000000"/>
        </w:rPr>
        <w:t xml:space="preserve">J. </w:t>
      </w:r>
      <w:proofErr w:type="spellStart"/>
      <w:r w:rsidRPr="00D87053">
        <w:rPr>
          <w:i/>
          <w:iCs/>
          <w:color w:val="000000"/>
        </w:rPr>
        <w:t>Biochem</w:t>
      </w:r>
      <w:proofErr w:type="spellEnd"/>
      <w:proofErr w:type="gramStart"/>
      <w:r w:rsidRPr="00D87053">
        <w:rPr>
          <w:i/>
          <w:iCs/>
          <w:color w:val="000000"/>
        </w:rPr>
        <w:t>.,</w:t>
      </w:r>
      <w:proofErr w:type="gramEnd"/>
      <w:r w:rsidRPr="00D87053">
        <w:rPr>
          <w:i/>
          <w:iCs/>
          <w:color w:val="000000"/>
        </w:rPr>
        <w:t xml:space="preserve"> </w:t>
      </w:r>
      <w:r w:rsidRPr="00D87053">
        <w:rPr>
          <w:bCs/>
          <w:color w:val="000000"/>
        </w:rPr>
        <w:t>1996</w:t>
      </w:r>
      <w:r w:rsidRPr="00D87053">
        <w:rPr>
          <w:color w:val="000000"/>
        </w:rPr>
        <w:t xml:space="preserve">, </w:t>
      </w:r>
      <w:r w:rsidRPr="00D87053">
        <w:rPr>
          <w:b/>
          <w:iCs/>
          <w:color w:val="000000"/>
        </w:rPr>
        <w:t>120</w:t>
      </w:r>
      <w:r w:rsidRPr="00D87053">
        <w:rPr>
          <w:color w:val="000000"/>
        </w:rPr>
        <w:t xml:space="preserve">, 552; b) K. </w:t>
      </w:r>
      <w:proofErr w:type="spellStart"/>
      <w:r w:rsidRPr="00D87053">
        <w:rPr>
          <w:color w:val="000000"/>
        </w:rPr>
        <w:t>Suenaga</w:t>
      </w:r>
      <w:proofErr w:type="spellEnd"/>
      <w:r w:rsidRPr="00D87053">
        <w:rPr>
          <w:color w:val="000000"/>
        </w:rPr>
        <w:t xml:space="preserve">, N. Kamei, Y. </w:t>
      </w:r>
      <w:proofErr w:type="spellStart"/>
      <w:r w:rsidRPr="00D87053">
        <w:rPr>
          <w:color w:val="000000"/>
        </w:rPr>
        <w:t>Okugawa</w:t>
      </w:r>
      <w:proofErr w:type="spellEnd"/>
      <w:r w:rsidRPr="00D87053">
        <w:rPr>
          <w:color w:val="000000"/>
        </w:rPr>
        <w:t xml:space="preserve">, M. Takagi, A. </w:t>
      </w:r>
      <w:proofErr w:type="spellStart"/>
      <w:r w:rsidRPr="00D87053">
        <w:rPr>
          <w:color w:val="000000"/>
        </w:rPr>
        <w:t>Akao</w:t>
      </w:r>
      <w:proofErr w:type="spellEnd"/>
      <w:r w:rsidRPr="00D87053">
        <w:rPr>
          <w:color w:val="000000"/>
        </w:rPr>
        <w:t xml:space="preserve">, H. </w:t>
      </w:r>
      <w:proofErr w:type="spellStart"/>
      <w:r w:rsidRPr="00D87053">
        <w:rPr>
          <w:color w:val="000000"/>
        </w:rPr>
        <w:t>Kigoshi</w:t>
      </w:r>
      <w:proofErr w:type="spellEnd"/>
      <w:r w:rsidRPr="00D87053">
        <w:rPr>
          <w:color w:val="000000"/>
        </w:rPr>
        <w:t xml:space="preserve"> and K. Yamada, </w:t>
      </w:r>
      <w:proofErr w:type="spellStart"/>
      <w:r w:rsidRPr="00D87053">
        <w:rPr>
          <w:i/>
          <w:iCs/>
          <w:color w:val="000000"/>
        </w:rPr>
        <w:t>Bioorg</w:t>
      </w:r>
      <w:proofErr w:type="spellEnd"/>
      <w:r w:rsidRPr="00D87053">
        <w:rPr>
          <w:i/>
          <w:iCs/>
          <w:color w:val="000000"/>
        </w:rPr>
        <w:t xml:space="preserve">. Med. Chem. </w:t>
      </w:r>
      <w:proofErr w:type="spellStart"/>
      <w:r w:rsidRPr="00D87053">
        <w:rPr>
          <w:i/>
          <w:iCs/>
          <w:color w:val="000000"/>
        </w:rPr>
        <w:t>Lett</w:t>
      </w:r>
      <w:proofErr w:type="spellEnd"/>
      <w:proofErr w:type="gramStart"/>
      <w:r w:rsidRPr="00D87053">
        <w:rPr>
          <w:i/>
          <w:iCs/>
          <w:color w:val="000000"/>
        </w:rPr>
        <w:t>.,</w:t>
      </w:r>
      <w:proofErr w:type="gramEnd"/>
      <w:r w:rsidRPr="00D87053">
        <w:rPr>
          <w:i/>
          <w:iCs/>
          <w:color w:val="000000"/>
        </w:rPr>
        <w:t xml:space="preserve"> </w:t>
      </w:r>
      <w:r w:rsidRPr="00D87053">
        <w:rPr>
          <w:bCs/>
          <w:color w:val="000000"/>
        </w:rPr>
        <w:t>1997</w:t>
      </w:r>
      <w:r w:rsidRPr="00D87053">
        <w:rPr>
          <w:color w:val="000000"/>
        </w:rPr>
        <w:t xml:space="preserve">, </w:t>
      </w:r>
      <w:r w:rsidRPr="00D87053">
        <w:rPr>
          <w:b/>
          <w:iCs/>
          <w:color w:val="000000"/>
        </w:rPr>
        <w:t>7</w:t>
      </w:r>
      <w:r w:rsidRPr="00D87053">
        <w:rPr>
          <w:color w:val="000000"/>
        </w:rPr>
        <w:t>, 269.</w:t>
      </w:r>
    </w:p>
    <w:p w14:paraId="4BD93864" w14:textId="77777777" w:rsidR="00D87C11" w:rsidRPr="00D87053" w:rsidRDefault="00D87C11" w:rsidP="00D87C11">
      <w:pPr>
        <w:pStyle w:val="RSCR02References"/>
        <w:rPr>
          <w:color w:val="000000"/>
        </w:rPr>
      </w:pPr>
      <w:r w:rsidRPr="00D87053">
        <w:rPr>
          <w:color w:val="000000"/>
        </w:rPr>
        <w:t xml:space="preserve">a) </w:t>
      </w:r>
      <w:r w:rsidRPr="00D87053">
        <w:t xml:space="preserve">J. S. </w:t>
      </w:r>
      <w:proofErr w:type="spellStart"/>
      <w:r w:rsidRPr="00D87053">
        <w:rPr>
          <w:color w:val="262626"/>
        </w:rPr>
        <w:t>Allingham</w:t>
      </w:r>
      <w:proofErr w:type="spellEnd"/>
      <w:r w:rsidRPr="00D87053">
        <w:rPr>
          <w:color w:val="262626"/>
        </w:rPr>
        <w:t xml:space="preserve">, V. A. </w:t>
      </w:r>
      <w:proofErr w:type="spellStart"/>
      <w:r w:rsidRPr="00D87053">
        <w:rPr>
          <w:color w:val="262626"/>
        </w:rPr>
        <w:t>Klenchin</w:t>
      </w:r>
      <w:proofErr w:type="spellEnd"/>
      <w:r w:rsidRPr="00D87053">
        <w:rPr>
          <w:color w:val="262626"/>
        </w:rPr>
        <w:t xml:space="preserve"> and I. </w:t>
      </w:r>
      <w:proofErr w:type="spellStart"/>
      <w:r w:rsidRPr="00D87053">
        <w:rPr>
          <w:color w:val="262626"/>
        </w:rPr>
        <w:t>Rayment</w:t>
      </w:r>
      <w:proofErr w:type="spellEnd"/>
      <w:r w:rsidRPr="00D87053">
        <w:rPr>
          <w:color w:val="262626"/>
        </w:rPr>
        <w:t xml:space="preserve">, </w:t>
      </w:r>
      <w:r w:rsidRPr="00D87053">
        <w:rPr>
          <w:i/>
          <w:color w:val="262626"/>
        </w:rPr>
        <w:t>Cell Mol. Life Sci.,</w:t>
      </w:r>
      <w:r w:rsidRPr="00D87053">
        <w:rPr>
          <w:color w:val="262626"/>
        </w:rPr>
        <w:t xml:space="preserve"> 2006, </w:t>
      </w:r>
      <w:r w:rsidRPr="00D87053">
        <w:rPr>
          <w:b/>
          <w:color w:val="262626"/>
        </w:rPr>
        <w:t>63</w:t>
      </w:r>
      <w:r w:rsidRPr="00D87053">
        <w:rPr>
          <w:color w:val="262626"/>
        </w:rPr>
        <w:t xml:space="preserve">, 2119; b) </w:t>
      </w:r>
      <w:r w:rsidRPr="00D87053">
        <w:rPr>
          <w:color w:val="000000"/>
        </w:rPr>
        <w:t>K</w:t>
      </w:r>
      <w:proofErr w:type="gramStart"/>
      <w:r w:rsidRPr="00D87053">
        <w:rPr>
          <w:color w:val="000000"/>
        </w:rPr>
        <w:t>.-</w:t>
      </w:r>
      <w:proofErr w:type="gramEnd"/>
      <w:r w:rsidRPr="00D87053">
        <w:rPr>
          <w:color w:val="000000"/>
        </w:rPr>
        <w:t xml:space="preserve">S. </w:t>
      </w:r>
      <w:proofErr w:type="spellStart"/>
      <w:r w:rsidRPr="00D87053">
        <w:rPr>
          <w:color w:val="000000"/>
        </w:rPr>
        <w:t>Yeung</w:t>
      </w:r>
      <w:proofErr w:type="spellEnd"/>
      <w:r w:rsidRPr="00D87053">
        <w:rPr>
          <w:color w:val="000000"/>
        </w:rPr>
        <w:t xml:space="preserve"> and I. Paterson, </w:t>
      </w:r>
      <w:proofErr w:type="spellStart"/>
      <w:r w:rsidRPr="00D87053">
        <w:rPr>
          <w:i/>
          <w:iCs/>
          <w:color w:val="000000"/>
        </w:rPr>
        <w:t>Angew</w:t>
      </w:r>
      <w:proofErr w:type="spellEnd"/>
      <w:r w:rsidRPr="00D87053">
        <w:rPr>
          <w:i/>
          <w:iCs/>
          <w:color w:val="000000"/>
        </w:rPr>
        <w:t xml:space="preserve">. Chem. Int. Ed., </w:t>
      </w:r>
      <w:r w:rsidRPr="00D87053">
        <w:rPr>
          <w:bCs/>
          <w:color w:val="000000"/>
        </w:rPr>
        <w:t>2002</w:t>
      </w:r>
      <w:r w:rsidRPr="00D87053">
        <w:rPr>
          <w:color w:val="000000"/>
        </w:rPr>
        <w:t xml:space="preserve">, </w:t>
      </w:r>
      <w:r w:rsidRPr="00D87053">
        <w:rPr>
          <w:b/>
          <w:iCs/>
          <w:color w:val="000000"/>
        </w:rPr>
        <w:t>41</w:t>
      </w:r>
      <w:r w:rsidRPr="00D87053">
        <w:rPr>
          <w:color w:val="000000"/>
        </w:rPr>
        <w:t>, 4632</w:t>
      </w:r>
      <w:proofErr w:type="gramStart"/>
      <w:r w:rsidRPr="00D87053">
        <w:rPr>
          <w:color w:val="000000"/>
        </w:rPr>
        <w:t>.</w:t>
      </w:r>
      <w:r w:rsidRPr="00D87053">
        <w:rPr>
          <w:rFonts w:ascii="MS Mincho" w:eastAsia="MS Mincho" w:hAnsi="MS Mincho" w:cs="MS Mincho"/>
          <w:color w:val="000000"/>
        </w:rPr>
        <w:t> </w:t>
      </w:r>
      <w:proofErr w:type="gramEnd"/>
    </w:p>
    <w:p w14:paraId="4CB8D82F" w14:textId="77777777" w:rsidR="00D87C11" w:rsidRPr="00D87053" w:rsidRDefault="00D87C11" w:rsidP="00D87C11">
      <w:pPr>
        <w:pStyle w:val="RSCR02References"/>
        <w:rPr>
          <w:color w:val="000000"/>
        </w:rPr>
      </w:pPr>
      <w:r w:rsidRPr="00D87053">
        <w:rPr>
          <w:color w:val="000000"/>
        </w:rPr>
        <w:t xml:space="preserve">M. Kita, Y. Hirayama, K. </w:t>
      </w:r>
      <w:proofErr w:type="spellStart"/>
      <w:r w:rsidRPr="00D87053">
        <w:rPr>
          <w:color w:val="000000"/>
        </w:rPr>
        <w:t>Yoneda</w:t>
      </w:r>
      <w:proofErr w:type="spellEnd"/>
      <w:r w:rsidRPr="00D87053">
        <w:rPr>
          <w:color w:val="000000"/>
        </w:rPr>
        <w:t xml:space="preserve">, K. </w:t>
      </w:r>
      <w:proofErr w:type="spellStart"/>
      <w:r w:rsidRPr="00D87053">
        <w:rPr>
          <w:color w:val="000000"/>
        </w:rPr>
        <w:t>Yamagishi</w:t>
      </w:r>
      <w:proofErr w:type="spellEnd"/>
      <w:r w:rsidRPr="00D87053">
        <w:rPr>
          <w:color w:val="000000"/>
        </w:rPr>
        <w:t xml:space="preserve">, T. </w:t>
      </w:r>
      <w:proofErr w:type="spellStart"/>
      <w:r w:rsidRPr="00D87053">
        <w:rPr>
          <w:color w:val="000000"/>
        </w:rPr>
        <w:t>Chinen</w:t>
      </w:r>
      <w:proofErr w:type="spellEnd"/>
      <w:r w:rsidRPr="00D87053">
        <w:rPr>
          <w:color w:val="000000"/>
        </w:rPr>
        <w:t xml:space="preserve">, T. </w:t>
      </w:r>
      <w:proofErr w:type="spellStart"/>
      <w:r w:rsidRPr="00D87053">
        <w:rPr>
          <w:color w:val="000000"/>
        </w:rPr>
        <w:t>Usui</w:t>
      </w:r>
      <w:proofErr w:type="spellEnd"/>
      <w:r w:rsidRPr="00D87053">
        <w:rPr>
          <w:color w:val="000000"/>
        </w:rPr>
        <w:t xml:space="preserve">, E. </w:t>
      </w:r>
      <w:proofErr w:type="spellStart"/>
      <w:r w:rsidRPr="00D87053">
        <w:rPr>
          <w:color w:val="000000"/>
        </w:rPr>
        <w:t>Sumiya</w:t>
      </w:r>
      <w:proofErr w:type="spellEnd"/>
      <w:r w:rsidRPr="00D87053">
        <w:rPr>
          <w:color w:val="000000"/>
        </w:rPr>
        <w:t xml:space="preserve">, M. </w:t>
      </w:r>
      <w:proofErr w:type="spellStart"/>
      <w:r w:rsidRPr="00D87053">
        <w:rPr>
          <w:color w:val="000000"/>
        </w:rPr>
        <w:t>Uesugi</w:t>
      </w:r>
      <w:proofErr w:type="spellEnd"/>
      <w:r w:rsidRPr="00D87053">
        <w:rPr>
          <w:color w:val="000000"/>
        </w:rPr>
        <w:t xml:space="preserve"> and H. </w:t>
      </w:r>
      <w:proofErr w:type="spellStart"/>
      <w:r w:rsidRPr="00D87053">
        <w:rPr>
          <w:color w:val="000000"/>
        </w:rPr>
        <w:t>Kigoshi</w:t>
      </w:r>
      <w:proofErr w:type="spellEnd"/>
      <w:r w:rsidRPr="00D87053">
        <w:rPr>
          <w:color w:val="000000"/>
        </w:rPr>
        <w:t xml:space="preserve">, </w:t>
      </w:r>
      <w:r w:rsidRPr="00D87053">
        <w:rPr>
          <w:i/>
          <w:iCs/>
          <w:color w:val="000000"/>
        </w:rPr>
        <w:t xml:space="preserve">J. Am. Chem. Soc., </w:t>
      </w:r>
      <w:r w:rsidRPr="00D87053">
        <w:rPr>
          <w:bCs/>
          <w:color w:val="000000"/>
        </w:rPr>
        <w:t>2013</w:t>
      </w:r>
      <w:r w:rsidRPr="00D87053">
        <w:rPr>
          <w:color w:val="000000"/>
        </w:rPr>
        <w:t xml:space="preserve">, </w:t>
      </w:r>
      <w:r w:rsidRPr="00D87053">
        <w:rPr>
          <w:b/>
          <w:iCs/>
          <w:color w:val="000000"/>
        </w:rPr>
        <w:t>135</w:t>
      </w:r>
      <w:r w:rsidRPr="00D87053">
        <w:rPr>
          <w:color w:val="000000"/>
        </w:rPr>
        <w:t>, 18089</w:t>
      </w:r>
      <w:proofErr w:type="gramStart"/>
      <w:r w:rsidRPr="00D87053">
        <w:rPr>
          <w:color w:val="000000"/>
        </w:rPr>
        <w:t>.</w:t>
      </w:r>
      <w:r w:rsidRPr="00D87053">
        <w:rPr>
          <w:rFonts w:ascii="MS Mincho" w:eastAsia="MS Mincho" w:hAnsi="MS Mincho" w:cs="MS Mincho"/>
          <w:color w:val="000000"/>
        </w:rPr>
        <w:t> </w:t>
      </w:r>
      <w:proofErr w:type="gramEnd"/>
    </w:p>
    <w:p w14:paraId="44A9EE59" w14:textId="77777777" w:rsidR="00D87C11" w:rsidRPr="00D87053" w:rsidRDefault="00D87C11" w:rsidP="00D87C11">
      <w:pPr>
        <w:pStyle w:val="RSCR02References"/>
        <w:rPr>
          <w:color w:val="000000"/>
        </w:rPr>
      </w:pPr>
      <w:r w:rsidRPr="00D87053">
        <w:rPr>
          <w:color w:val="000000"/>
        </w:rPr>
        <w:t xml:space="preserve">M. Kita and H. </w:t>
      </w:r>
      <w:proofErr w:type="spellStart"/>
      <w:r w:rsidRPr="00D87053">
        <w:rPr>
          <w:color w:val="000000"/>
        </w:rPr>
        <w:t>Kigoshi</w:t>
      </w:r>
      <w:proofErr w:type="spellEnd"/>
      <w:r w:rsidRPr="00D87053">
        <w:rPr>
          <w:color w:val="000000"/>
        </w:rPr>
        <w:t xml:space="preserve">, </w:t>
      </w:r>
      <w:r w:rsidRPr="00D87053">
        <w:rPr>
          <w:i/>
          <w:iCs/>
          <w:color w:val="000000"/>
        </w:rPr>
        <w:t xml:space="preserve">Nat. Prod. Rep., </w:t>
      </w:r>
      <w:r w:rsidRPr="00D87053">
        <w:rPr>
          <w:bCs/>
          <w:color w:val="000000"/>
        </w:rPr>
        <w:t>2015</w:t>
      </w:r>
      <w:r w:rsidRPr="00D87053">
        <w:rPr>
          <w:color w:val="000000"/>
        </w:rPr>
        <w:t xml:space="preserve">, </w:t>
      </w:r>
      <w:r w:rsidRPr="00D87053">
        <w:rPr>
          <w:b/>
          <w:iCs/>
          <w:color w:val="000000"/>
        </w:rPr>
        <w:t>32</w:t>
      </w:r>
      <w:r w:rsidRPr="00D87053">
        <w:rPr>
          <w:color w:val="000000"/>
        </w:rPr>
        <w:t>, 534</w:t>
      </w:r>
      <w:proofErr w:type="gramStart"/>
      <w:r w:rsidRPr="00D87053">
        <w:rPr>
          <w:color w:val="000000"/>
        </w:rPr>
        <w:t>.</w:t>
      </w:r>
      <w:r w:rsidRPr="00D87053">
        <w:rPr>
          <w:rFonts w:ascii="MS Mincho" w:eastAsia="MS Mincho" w:hAnsi="MS Mincho" w:cs="MS Mincho"/>
          <w:color w:val="000000"/>
        </w:rPr>
        <w:t> </w:t>
      </w:r>
      <w:proofErr w:type="gramEnd"/>
      <w:r w:rsidRPr="00D87053">
        <w:rPr>
          <w:color w:val="000000"/>
        </w:rPr>
        <w:t xml:space="preserve"> </w:t>
      </w:r>
    </w:p>
    <w:p w14:paraId="479C2EDD" w14:textId="77777777" w:rsidR="00D87C11" w:rsidRPr="00D87053" w:rsidRDefault="00D87C11" w:rsidP="00D87C11">
      <w:pPr>
        <w:pStyle w:val="RSCR02References"/>
        <w:rPr>
          <w:color w:val="000000"/>
        </w:rPr>
      </w:pPr>
      <w:r w:rsidRPr="00D87053">
        <w:rPr>
          <w:color w:val="000000"/>
        </w:rPr>
        <w:t xml:space="preserve">a) I. Hayakawa, K. Saito, S. Matsumoto, S. Kobayashi, I. Taniguchi, K. Kobayashi, Y. </w:t>
      </w:r>
      <w:proofErr w:type="spellStart"/>
      <w:r w:rsidRPr="00D87053">
        <w:rPr>
          <w:color w:val="000000"/>
        </w:rPr>
        <w:t>Fujii</w:t>
      </w:r>
      <w:proofErr w:type="spellEnd"/>
      <w:r w:rsidRPr="00D87053">
        <w:rPr>
          <w:color w:val="000000"/>
        </w:rPr>
        <w:t xml:space="preserve">, T. Kaneko and H. </w:t>
      </w:r>
      <w:proofErr w:type="spellStart"/>
      <w:r w:rsidRPr="00D87053">
        <w:rPr>
          <w:color w:val="000000"/>
        </w:rPr>
        <w:t>Kigoshi</w:t>
      </w:r>
      <w:proofErr w:type="spellEnd"/>
      <w:r w:rsidRPr="00D87053">
        <w:rPr>
          <w:color w:val="000000"/>
        </w:rPr>
        <w:t xml:space="preserve">, </w:t>
      </w:r>
      <w:r w:rsidRPr="00D87053">
        <w:rPr>
          <w:i/>
          <w:iCs/>
          <w:color w:val="000000"/>
        </w:rPr>
        <w:t xml:space="preserve">Org. </w:t>
      </w:r>
      <w:proofErr w:type="spellStart"/>
      <w:r w:rsidRPr="00D87053">
        <w:rPr>
          <w:i/>
          <w:iCs/>
          <w:color w:val="000000"/>
        </w:rPr>
        <w:t>Biomol</w:t>
      </w:r>
      <w:proofErr w:type="spellEnd"/>
      <w:r w:rsidRPr="00D87053">
        <w:rPr>
          <w:i/>
          <w:iCs/>
          <w:color w:val="000000"/>
        </w:rPr>
        <w:t>. Chem</w:t>
      </w:r>
      <w:r w:rsidRPr="00D87053">
        <w:rPr>
          <w:color w:val="000000"/>
        </w:rPr>
        <w:t xml:space="preserve">., </w:t>
      </w:r>
      <w:r w:rsidRPr="00D87053">
        <w:rPr>
          <w:bCs/>
          <w:color w:val="000000"/>
        </w:rPr>
        <w:t>2017</w:t>
      </w:r>
      <w:r w:rsidRPr="00D87053">
        <w:rPr>
          <w:color w:val="000000"/>
        </w:rPr>
        <w:t xml:space="preserve">, </w:t>
      </w:r>
      <w:r w:rsidRPr="00D87053">
        <w:rPr>
          <w:b/>
          <w:color w:val="000000"/>
        </w:rPr>
        <w:t>15</w:t>
      </w:r>
      <w:r w:rsidRPr="00D87053">
        <w:rPr>
          <w:color w:val="000000"/>
        </w:rPr>
        <w:t xml:space="preserve">, 124; b) K. Kobayashi, Y. </w:t>
      </w:r>
      <w:proofErr w:type="spellStart"/>
      <w:r w:rsidRPr="00D87053">
        <w:rPr>
          <w:color w:val="000000"/>
        </w:rPr>
        <w:t>Fujii</w:t>
      </w:r>
      <w:proofErr w:type="spellEnd"/>
      <w:r w:rsidRPr="00D87053">
        <w:rPr>
          <w:color w:val="000000"/>
        </w:rPr>
        <w:t xml:space="preserve">, I. Hayakawa and H. </w:t>
      </w:r>
      <w:proofErr w:type="spellStart"/>
      <w:r w:rsidRPr="00D87053">
        <w:rPr>
          <w:color w:val="000000"/>
        </w:rPr>
        <w:t>Kigoshi</w:t>
      </w:r>
      <w:proofErr w:type="spellEnd"/>
      <w:r w:rsidRPr="00D87053">
        <w:rPr>
          <w:color w:val="000000"/>
        </w:rPr>
        <w:t xml:space="preserve">, </w:t>
      </w:r>
      <w:r w:rsidRPr="00D87053">
        <w:rPr>
          <w:i/>
          <w:color w:val="000000"/>
        </w:rPr>
        <w:t xml:space="preserve">Org. </w:t>
      </w:r>
      <w:proofErr w:type="spellStart"/>
      <w:r w:rsidRPr="00D87053">
        <w:rPr>
          <w:i/>
          <w:color w:val="000000"/>
        </w:rPr>
        <w:t>Lett</w:t>
      </w:r>
      <w:proofErr w:type="spellEnd"/>
      <w:proofErr w:type="gramStart"/>
      <w:r w:rsidRPr="00D87053">
        <w:rPr>
          <w:i/>
          <w:color w:val="000000"/>
        </w:rPr>
        <w:t>.,</w:t>
      </w:r>
      <w:proofErr w:type="gramEnd"/>
      <w:r w:rsidRPr="00D87053">
        <w:rPr>
          <w:color w:val="000000"/>
        </w:rPr>
        <w:t xml:space="preserve"> 2011, </w:t>
      </w:r>
      <w:r w:rsidRPr="00D87053">
        <w:rPr>
          <w:b/>
          <w:color w:val="000000"/>
        </w:rPr>
        <w:t>13</w:t>
      </w:r>
      <w:r w:rsidRPr="00D87053">
        <w:rPr>
          <w:color w:val="000000"/>
        </w:rPr>
        <w:t xml:space="preserve">, 900. </w:t>
      </w:r>
    </w:p>
    <w:p w14:paraId="25592840" w14:textId="77777777" w:rsidR="00D87C11" w:rsidRPr="00D87053" w:rsidRDefault="00D87C11" w:rsidP="00D87C11">
      <w:pPr>
        <w:pStyle w:val="RSCR02References"/>
        <w:rPr>
          <w:color w:val="000000"/>
        </w:rPr>
      </w:pPr>
      <w:r w:rsidRPr="00D87053">
        <w:rPr>
          <w:color w:val="000000"/>
        </w:rPr>
        <w:t xml:space="preserve">a) I. Paterson, S. J. Fink, L. Y. W. Lee, S. J. Atkinson and S. B. </w:t>
      </w:r>
      <w:proofErr w:type="spellStart"/>
      <w:r w:rsidRPr="00D87053">
        <w:rPr>
          <w:color w:val="000000"/>
        </w:rPr>
        <w:t>Blakey</w:t>
      </w:r>
      <w:proofErr w:type="spellEnd"/>
      <w:r w:rsidRPr="00D87053">
        <w:rPr>
          <w:color w:val="000000"/>
        </w:rPr>
        <w:t xml:space="preserve">, </w:t>
      </w:r>
      <w:r w:rsidRPr="00D87053">
        <w:rPr>
          <w:i/>
          <w:iCs/>
          <w:color w:val="000000"/>
        </w:rPr>
        <w:t xml:space="preserve">Org. </w:t>
      </w:r>
      <w:proofErr w:type="spellStart"/>
      <w:r w:rsidRPr="00D87053">
        <w:rPr>
          <w:i/>
          <w:iCs/>
          <w:color w:val="000000"/>
        </w:rPr>
        <w:t>Lett</w:t>
      </w:r>
      <w:proofErr w:type="spellEnd"/>
      <w:proofErr w:type="gramStart"/>
      <w:r w:rsidRPr="00D87053">
        <w:rPr>
          <w:i/>
          <w:iCs/>
          <w:color w:val="000000"/>
        </w:rPr>
        <w:t>.,</w:t>
      </w:r>
      <w:proofErr w:type="gramEnd"/>
      <w:r w:rsidRPr="00D87053">
        <w:rPr>
          <w:i/>
          <w:iCs/>
          <w:color w:val="000000"/>
        </w:rPr>
        <w:t xml:space="preserve"> </w:t>
      </w:r>
      <w:r w:rsidRPr="00D87053">
        <w:rPr>
          <w:bCs/>
          <w:color w:val="000000"/>
        </w:rPr>
        <w:t>2013</w:t>
      </w:r>
      <w:r w:rsidRPr="00D87053">
        <w:rPr>
          <w:color w:val="000000"/>
        </w:rPr>
        <w:t xml:space="preserve">, </w:t>
      </w:r>
      <w:r w:rsidRPr="00D87053">
        <w:rPr>
          <w:b/>
          <w:iCs/>
          <w:color w:val="000000"/>
        </w:rPr>
        <w:t>15</w:t>
      </w:r>
      <w:r w:rsidRPr="00D87053">
        <w:rPr>
          <w:color w:val="000000"/>
        </w:rPr>
        <w:t xml:space="preserve">, 3118; b) I. Paterson, M. D. Woodrow and C. J. Cowden, </w:t>
      </w:r>
      <w:r w:rsidRPr="00D87053">
        <w:rPr>
          <w:i/>
          <w:iCs/>
          <w:color w:val="000000"/>
        </w:rPr>
        <w:t xml:space="preserve">Tetrahedron </w:t>
      </w:r>
      <w:proofErr w:type="spellStart"/>
      <w:r w:rsidRPr="00D87053">
        <w:rPr>
          <w:i/>
          <w:iCs/>
          <w:color w:val="000000"/>
        </w:rPr>
        <w:t>Lett</w:t>
      </w:r>
      <w:proofErr w:type="spellEnd"/>
      <w:r w:rsidRPr="00D87053">
        <w:rPr>
          <w:i/>
          <w:iCs/>
          <w:color w:val="000000"/>
        </w:rPr>
        <w:t xml:space="preserve">., </w:t>
      </w:r>
      <w:r w:rsidRPr="00D87053">
        <w:rPr>
          <w:bCs/>
          <w:color w:val="000000"/>
        </w:rPr>
        <w:t>1998</w:t>
      </w:r>
      <w:r w:rsidRPr="00D87053">
        <w:rPr>
          <w:color w:val="000000"/>
        </w:rPr>
        <w:t xml:space="preserve">, </w:t>
      </w:r>
      <w:r w:rsidRPr="00D87053">
        <w:rPr>
          <w:b/>
          <w:iCs/>
          <w:color w:val="000000"/>
        </w:rPr>
        <w:t>39</w:t>
      </w:r>
      <w:r w:rsidRPr="00D87053">
        <w:rPr>
          <w:color w:val="000000"/>
        </w:rPr>
        <w:t xml:space="preserve">, </w:t>
      </w:r>
      <w:r w:rsidRPr="00D87053">
        <w:rPr>
          <w:color w:val="000000"/>
        </w:rPr>
        <w:lastRenderedPageBreak/>
        <w:t xml:space="preserve">6041; c) I. Paterson, C. J. Cowden and M. D. Woodrow, </w:t>
      </w:r>
      <w:r w:rsidRPr="00D87053">
        <w:rPr>
          <w:i/>
          <w:iCs/>
          <w:color w:val="000000"/>
        </w:rPr>
        <w:t xml:space="preserve">Tetrahedron </w:t>
      </w:r>
      <w:proofErr w:type="spellStart"/>
      <w:r w:rsidRPr="00D87053">
        <w:rPr>
          <w:i/>
          <w:iCs/>
          <w:color w:val="000000"/>
        </w:rPr>
        <w:t>Lett</w:t>
      </w:r>
      <w:proofErr w:type="spellEnd"/>
      <w:r w:rsidRPr="00D87053">
        <w:rPr>
          <w:i/>
          <w:iCs/>
          <w:color w:val="000000"/>
        </w:rPr>
        <w:t xml:space="preserve">., </w:t>
      </w:r>
      <w:r w:rsidRPr="00D87053">
        <w:rPr>
          <w:bCs/>
          <w:color w:val="000000"/>
        </w:rPr>
        <w:t>1998</w:t>
      </w:r>
      <w:r w:rsidRPr="00D87053">
        <w:rPr>
          <w:color w:val="000000"/>
        </w:rPr>
        <w:t xml:space="preserve">, </w:t>
      </w:r>
      <w:r w:rsidRPr="00D87053">
        <w:rPr>
          <w:b/>
          <w:iCs/>
          <w:color w:val="000000"/>
        </w:rPr>
        <w:t>39</w:t>
      </w:r>
      <w:r w:rsidRPr="00D87053">
        <w:rPr>
          <w:color w:val="000000"/>
        </w:rPr>
        <w:t xml:space="preserve">, 6037; d) I. Paterson, S. B. </w:t>
      </w:r>
      <w:proofErr w:type="spellStart"/>
      <w:r w:rsidRPr="00D87053">
        <w:rPr>
          <w:color w:val="000000"/>
        </w:rPr>
        <w:t>Blakey</w:t>
      </w:r>
      <w:proofErr w:type="spellEnd"/>
      <w:r w:rsidRPr="00D87053">
        <w:rPr>
          <w:color w:val="000000"/>
        </w:rPr>
        <w:t xml:space="preserve"> and C. J. Cowden, </w:t>
      </w:r>
      <w:r w:rsidRPr="00D87053">
        <w:rPr>
          <w:i/>
          <w:iCs/>
          <w:color w:val="000000"/>
        </w:rPr>
        <w:t xml:space="preserve">Tetrahedron </w:t>
      </w:r>
      <w:proofErr w:type="spellStart"/>
      <w:r w:rsidRPr="00D87053">
        <w:rPr>
          <w:i/>
          <w:iCs/>
          <w:color w:val="000000"/>
        </w:rPr>
        <w:t>Lett</w:t>
      </w:r>
      <w:proofErr w:type="spellEnd"/>
      <w:r w:rsidRPr="00D87053">
        <w:rPr>
          <w:i/>
          <w:iCs/>
          <w:color w:val="000000"/>
        </w:rPr>
        <w:t xml:space="preserve">., </w:t>
      </w:r>
      <w:r w:rsidRPr="00D87053">
        <w:rPr>
          <w:bCs/>
          <w:color w:val="000000"/>
        </w:rPr>
        <w:t>2002</w:t>
      </w:r>
      <w:r w:rsidRPr="00D87053">
        <w:rPr>
          <w:color w:val="000000"/>
        </w:rPr>
        <w:t xml:space="preserve">, </w:t>
      </w:r>
      <w:r w:rsidRPr="00D87053">
        <w:rPr>
          <w:b/>
          <w:iCs/>
          <w:color w:val="000000"/>
        </w:rPr>
        <w:t>43</w:t>
      </w:r>
      <w:r w:rsidRPr="00D87053">
        <w:rPr>
          <w:color w:val="000000"/>
        </w:rPr>
        <w:t xml:space="preserve">, 6005. </w:t>
      </w:r>
    </w:p>
    <w:p w14:paraId="4104E161" w14:textId="77777777" w:rsidR="00D87C11" w:rsidRPr="00D87053" w:rsidRDefault="00D87C11" w:rsidP="00D87C11">
      <w:pPr>
        <w:pStyle w:val="RSCR02References"/>
        <w:rPr>
          <w:color w:val="000000"/>
        </w:rPr>
      </w:pPr>
      <w:r w:rsidRPr="00D87053">
        <w:rPr>
          <w:color w:val="000000"/>
        </w:rPr>
        <w:t xml:space="preserve">For other synthetic efforts towards the </w:t>
      </w:r>
      <w:proofErr w:type="spellStart"/>
      <w:r w:rsidRPr="00D87053">
        <w:rPr>
          <w:color w:val="000000"/>
        </w:rPr>
        <w:t>aplyronines</w:t>
      </w:r>
      <w:proofErr w:type="spellEnd"/>
      <w:r w:rsidRPr="00D87053">
        <w:rPr>
          <w:color w:val="000000"/>
        </w:rPr>
        <w:t xml:space="preserve">, see: a) J. A. Marshall and B. A. Johns, </w:t>
      </w:r>
      <w:r w:rsidRPr="00D87053">
        <w:rPr>
          <w:i/>
          <w:color w:val="000000"/>
        </w:rPr>
        <w:t>J. Org. Chem.,</w:t>
      </w:r>
      <w:r w:rsidRPr="00D87053">
        <w:rPr>
          <w:color w:val="000000"/>
        </w:rPr>
        <w:t xml:space="preserve"> 2000, </w:t>
      </w:r>
      <w:r w:rsidRPr="00D87053">
        <w:rPr>
          <w:b/>
          <w:color w:val="000000"/>
        </w:rPr>
        <w:t>65</w:t>
      </w:r>
      <w:r w:rsidRPr="00D87053">
        <w:rPr>
          <w:color w:val="000000"/>
        </w:rPr>
        <w:t xml:space="preserve">, 1501; b) W. P. Hong, M. N. </w:t>
      </w:r>
      <w:proofErr w:type="spellStart"/>
      <w:r w:rsidRPr="00D87053">
        <w:rPr>
          <w:color w:val="000000"/>
        </w:rPr>
        <w:t>Noshi</w:t>
      </w:r>
      <w:proofErr w:type="spellEnd"/>
      <w:r w:rsidRPr="00D87053">
        <w:rPr>
          <w:color w:val="000000"/>
        </w:rPr>
        <w:t xml:space="preserve">, A. El-Awa and P. L. Fuchs, </w:t>
      </w:r>
      <w:r w:rsidRPr="00D87053">
        <w:rPr>
          <w:i/>
          <w:color w:val="000000"/>
        </w:rPr>
        <w:t xml:space="preserve">Org. </w:t>
      </w:r>
      <w:proofErr w:type="spellStart"/>
      <w:r w:rsidRPr="00D87053">
        <w:rPr>
          <w:i/>
          <w:color w:val="000000"/>
        </w:rPr>
        <w:t>Lett</w:t>
      </w:r>
      <w:proofErr w:type="spellEnd"/>
      <w:proofErr w:type="gramStart"/>
      <w:r w:rsidRPr="00D87053">
        <w:rPr>
          <w:i/>
          <w:color w:val="000000"/>
        </w:rPr>
        <w:t>.,</w:t>
      </w:r>
      <w:proofErr w:type="gramEnd"/>
      <w:r w:rsidRPr="00D87053">
        <w:rPr>
          <w:color w:val="000000"/>
        </w:rPr>
        <w:t xml:space="preserve"> 2011, </w:t>
      </w:r>
      <w:r w:rsidRPr="00D87053">
        <w:rPr>
          <w:b/>
          <w:color w:val="000000"/>
        </w:rPr>
        <w:t>13</w:t>
      </w:r>
      <w:r w:rsidRPr="00D87053">
        <w:rPr>
          <w:color w:val="000000"/>
        </w:rPr>
        <w:t xml:space="preserve">, 6342; c) M. N. </w:t>
      </w:r>
      <w:proofErr w:type="spellStart"/>
      <w:r w:rsidRPr="00D87053">
        <w:rPr>
          <w:color w:val="000000"/>
        </w:rPr>
        <w:t>Noshi</w:t>
      </w:r>
      <w:proofErr w:type="spellEnd"/>
      <w:r w:rsidRPr="00D87053">
        <w:rPr>
          <w:color w:val="000000"/>
        </w:rPr>
        <w:t xml:space="preserve">, A. El-Awa, E. Torres and P. L. Fuchs, </w:t>
      </w:r>
      <w:r w:rsidRPr="00D87053">
        <w:rPr>
          <w:i/>
          <w:color w:val="000000"/>
        </w:rPr>
        <w:t>J. Am. Chem. Soc.,</w:t>
      </w:r>
      <w:r w:rsidRPr="00D87053">
        <w:rPr>
          <w:color w:val="000000"/>
        </w:rPr>
        <w:t xml:space="preserve"> 2007, </w:t>
      </w:r>
      <w:r w:rsidRPr="00D87053">
        <w:rPr>
          <w:b/>
          <w:i/>
          <w:color w:val="000000"/>
        </w:rPr>
        <w:t>129</w:t>
      </w:r>
      <w:r w:rsidRPr="00D87053">
        <w:rPr>
          <w:color w:val="000000"/>
        </w:rPr>
        <w:t xml:space="preserve">, 11242; d) M. A. </w:t>
      </w:r>
      <w:proofErr w:type="spellStart"/>
      <w:r w:rsidRPr="00D87053">
        <w:rPr>
          <w:color w:val="000000"/>
        </w:rPr>
        <w:t>Calter</w:t>
      </w:r>
      <w:proofErr w:type="spellEnd"/>
      <w:r w:rsidRPr="00D87053">
        <w:rPr>
          <w:color w:val="000000"/>
        </w:rPr>
        <w:t xml:space="preserve"> and X. </w:t>
      </w:r>
      <w:proofErr w:type="spellStart"/>
      <w:r w:rsidRPr="00D87053">
        <w:rPr>
          <w:color w:val="000000"/>
        </w:rPr>
        <w:t>Guo</w:t>
      </w:r>
      <w:proofErr w:type="spellEnd"/>
      <w:r w:rsidRPr="00D87053">
        <w:rPr>
          <w:color w:val="000000"/>
        </w:rPr>
        <w:t xml:space="preserve">, </w:t>
      </w:r>
      <w:r w:rsidRPr="00D87053">
        <w:rPr>
          <w:i/>
          <w:color w:val="000000"/>
        </w:rPr>
        <w:t>Tetrahedron,</w:t>
      </w:r>
      <w:r w:rsidRPr="00D87053">
        <w:rPr>
          <w:color w:val="000000"/>
        </w:rPr>
        <w:t xml:space="preserve"> 2002, </w:t>
      </w:r>
      <w:r w:rsidRPr="00D87053">
        <w:rPr>
          <w:b/>
          <w:color w:val="000000"/>
        </w:rPr>
        <w:t>58</w:t>
      </w:r>
      <w:r w:rsidRPr="00D87053">
        <w:rPr>
          <w:color w:val="000000"/>
        </w:rPr>
        <w:t xml:space="preserve">, 7093; e) M. A. </w:t>
      </w:r>
      <w:proofErr w:type="spellStart"/>
      <w:r w:rsidRPr="00D87053">
        <w:rPr>
          <w:color w:val="000000"/>
        </w:rPr>
        <w:t>Calter</w:t>
      </w:r>
      <w:proofErr w:type="spellEnd"/>
      <w:r w:rsidRPr="00D87053">
        <w:rPr>
          <w:color w:val="000000"/>
        </w:rPr>
        <w:t xml:space="preserve"> and J. Zhou, </w:t>
      </w:r>
      <w:r w:rsidRPr="00D87053">
        <w:rPr>
          <w:i/>
          <w:color w:val="000000"/>
        </w:rPr>
        <w:t xml:space="preserve">Tetrahedron </w:t>
      </w:r>
      <w:proofErr w:type="spellStart"/>
      <w:r w:rsidRPr="00D87053">
        <w:rPr>
          <w:i/>
          <w:color w:val="000000"/>
        </w:rPr>
        <w:t>Lett</w:t>
      </w:r>
      <w:proofErr w:type="spellEnd"/>
      <w:r w:rsidRPr="00D87053">
        <w:rPr>
          <w:i/>
          <w:color w:val="000000"/>
        </w:rPr>
        <w:t>.,</w:t>
      </w:r>
      <w:r w:rsidRPr="00D87053">
        <w:rPr>
          <w:color w:val="000000"/>
        </w:rPr>
        <w:t xml:space="preserve"> 2004, </w:t>
      </w:r>
      <w:r w:rsidRPr="00D87053">
        <w:rPr>
          <w:b/>
          <w:color w:val="000000"/>
        </w:rPr>
        <w:t>45</w:t>
      </w:r>
      <w:r w:rsidRPr="00D87053">
        <w:rPr>
          <w:color w:val="000000"/>
        </w:rPr>
        <w:t>, 4847.</w:t>
      </w:r>
    </w:p>
    <w:p w14:paraId="07CC51CA" w14:textId="77777777" w:rsidR="00D87C11" w:rsidRPr="00D87053" w:rsidRDefault="00D87C11" w:rsidP="00D87C11">
      <w:pPr>
        <w:pStyle w:val="RSCR02References"/>
        <w:rPr>
          <w:color w:val="000000"/>
        </w:rPr>
      </w:pPr>
      <w:r w:rsidRPr="00D87053">
        <w:rPr>
          <w:color w:val="000000"/>
        </w:rPr>
        <w:t xml:space="preserve">This versatile </w:t>
      </w:r>
      <w:proofErr w:type="spellStart"/>
      <w:r w:rsidRPr="00D87053">
        <w:rPr>
          <w:color w:val="000000"/>
        </w:rPr>
        <w:t>aldol</w:t>
      </w:r>
      <w:proofErr w:type="spellEnd"/>
      <w:r w:rsidRPr="00D87053">
        <w:rPr>
          <w:color w:val="000000"/>
        </w:rPr>
        <w:t xml:space="preserve">-based strategy for introducing the characteristic actin-binding tail of the </w:t>
      </w:r>
      <w:proofErr w:type="spellStart"/>
      <w:r w:rsidRPr="00D87053">
        <w:rPr>
          <w:color w:val="000000"/>
        </w:rPr>
        <w:t>aplyronines</w:t>
      </w:r>
      <w:proofErr w:type="spellEnd"/>
      <w:r w:rsidRPr="00D87053">
        <w:rPr>
          <w:color w:val="000000"/>
        </w:rPr>
        <w:t xml:space="preserve"> was employed successfully in the context of our total synthesis of </w:t>
      </w:r>
      <w:proofErr w:type="spellStart"/>
      <w:r w:rsidRPr="00D87053">
        <w:rPr>
          <w:color w:val="000000"/>
        </w:rPr>
        <w:t>reidispongiolide</w:t>
      </w:r>
      <w:proofErr w:type="spellEnd"/>
      <w:r w:rsidRPr="00D87053">
        <w:rPr>
          <w:color w:val="000000"/>
        </w:rPr>
        <w:t xml:space="preserve"> A and </w:t>
      </w:r>
      <w:proofErr w:type="spellStart"/>
      <w:r w:rsidRPr="00D87053">
        <w:rPr>
          <w:color w:val="000000"/>
        </w:rPr>
        <w:t>rhizopodin</w:t>
      </w:r>
      <w:proofErr w:type="spellEnd"/>
      <w:r w:rsidRPr="00D87053">
        <w:rPr>
          <w:color w:val="000000"/>
        </w:rPr>
        <w:t xml:space="preserve">, as well as simplified analogues, see: a) I. Paterson, K. Ashton, R. Britton, G. </w:t>
      </w:r>
      <w:proofErr w:type="spellStart"/>
      <w:r w:rsidRPr="00D87053">
        <w:rPr>
          <w:color w:val="000000"/>
        </w:rPr>
        <w:t>Cecere</w:t>
      </w:r>
      <w:proofErr w:type="spellEnd"/>
      <w:r w:rsidRPr="00D87053">
        <w:rPr>
          <w:color w:val="000000"/>
        </w:rPr>
        <w:t xml:space="preserve">, G. </w:t>
      </w:r>
      <w:proofErr w:type="spellStart"/>
      <w:r w:rsidRPr="00D87053">
        <w:rPr>
          <w:color w:val="000000"/>
        </w:rPr>
        <w:t>Chouraqui</w:t>
      </w:r>
      <w:proofErr w:type="spellEnd"/>
      <w:r w:rsidRPr="00D87053">
        <w:rPr>
          <w:color w:val="000000"/>
        </w:rPr>
        <w:t xml:space="preserve">, G. J. Florence, H. </w:t>
      </w:r>
      <w:proofErr w:type="spellStart"/>
      <w:r w:rsidRPr="00D87053">
        <w:rPr>
          <w:color w:val="000000"/>
        </w:rPr>
        <w:t>Knust</w:t>
      </w:r>
      <w:proofErr w:type="spellEnd"/>
      <w:r w:rsidRPr="00D87053">
        <w:rPr>
          <w:color w:val="000000"/>
        </w:rPr>
        <w:t xml:space="preserve"> and J. Stafford, </w:t>
      </w:r>
      <w:r w:rsidRPr="00D87053">
        <w:rPr>
          <w:i/>
          <w:color w:val="000000"/>
        </w:rPr>
        <w:t>Chem. Asian J.,</w:t>
      </w:r>
      <w:r w:rsidRPr="00D87053">
        <w:rPr>
          <w:color w:val="000000"/>
        </w:rPr>
        <w:t xml:space="preserve"> 2008, </w:t>
      </w:r>
      <w:r w:rsidRPr="00D87053">
        <w:rPr>
          <w:b/>
          <w:color w:val="000000"/>
        </w:rPr>
        <w:t>3</w:t>
      </w:r>
      <w:r w:rsidRPr="00D87053">
        <w:rPr>
          <w:color w:val="000000"/>
        </w:rPr>
        <w:t xml:space="preserve">, 367; b) S. M. </w:t>
      </w:r>
      <w:proofErr w:type="spellStart"/>
      <w:r w:rsidRPr="00D87053">
        <w:rPr>
          <w:color w:val="000000"/>
        </w:rPr>
        <w:t>Dalby</w:t>
      </w:r>
      <w:proofErr w:type="spellEnd"/>
      <w:r w:rsidRPr="00D87053">
        <w:rPr>
          <w:color w:val="000000"/>
        </w:rPr>
        <w:t>, J. Goodwin-</w:t>
      </w:r>
      <w:proofErr w:type="spellStart"/>
      <w:r w:rsidRPr="00D87053">
        <w:rPr>
          <w:color w:val="000000"/>
        </w:rPr>
        <w:t>Tindall</w:t>
      </w:r>
      <w:proofErr w:type="spellEnd"/>
      <w:r w:rsidRPr="00D87053">
        <w:rPr>
          <w:color w:val="000000"/>
        </w:rPr>
        <w:t xml:space="preserve"> and I. Paterson, </w:t>
      </w:r>
      <w:proofErr w:type="spellStart"/>
      <w:r w:rsidRPr="00D87053">
        <w:rPr>
          <w:i/>
          <w:iCs/>
          <w:color w:val="000000"/>
        </w:rPr>
        <w:t>Angew</w:t>
      </w:r>
      <w:proofErr w:type="spellEnd"/>
      <w:r w:rsidRPr="00D87053">
        <w:rPr>
          <w:i/>
          <w:iCs/>
          <w:color w:val="000000"/>
        </w:rPr>
        <w:t xml:space="preserve">. Chem. Int. Ed., </w:t>
      </w:r>
      <w:r w:rsidRPr="00D87053">
        <w:rPr>
          <w:bCs/>
          <w:color w:val="000000"/>
        </w:rPr>
        <w:t>2013</w:t>
      </w:r>
      <w:r w:rsidRPr="00D87053">
        <w:rPr>
          <w:color w:val="000000"/>
        </w:rPr>
        <w:t xml:space="preserve">, </w:t>
      </w:r>
      <w:r w:rsidRPr="00D87053">
        <w:rPr>
          <w:b/>
          <w:iCs/>
          <w:color w:val="000000"/>
        </w:rPr>
        <w:t>52</w:t>
      </w:r>
      <w:r w:rsidRPr="00D87053">
        <w:rPr>
          <w:color w:val="000000"/>
        </w:rPr>
        <w:t xml:space="preserve">, 6517; c) R. D. </w:t>
      </w:r>
      <w:proofErr w:type="spellStart"/>
      <w:r w:rsidRPr="00D87053">
        <w:rPr>
          <w:color w:val="000000"/>
        </w:rPr>
        <w:t>Perrins</w:t>
      </w:r>
      <w:proofErr w:type="spellEnd"/>
      <w:r w:rsidRPr="00D87053">
        <w:rPr>
          <w:color w:val="000000"/>
        </w:rPr>
        <w:t xml:space="preserve">, G. </w:t>
      </w:r>
      <w:proofErr w:type="spellStart"/>
      <w:r w:rsidRPr="00D87053">
        <w:rPr>
          <w:color w:val="000000"/>
        </w:rPr>
        <w:t>Cecere</w:t>
      </w:r>
      <w:proofErr w:type="spellEnd"/>
      <w:r w:rsidRPr="00D87053">
        <w:rPr>
          <w:color w:val="000000"/>
        </w:rPr>
        <w:t xml:space="preserve">, I. Paterson and G. Marriott, </w:t>
      </w:r>
      <w:r w:rsidRPr="00D87053">
        <w:rPr>
          <w:i/>
          <w:color w:val="000000"/>
        </w:rPr>
        <w:t>Chem. Biol.,</w:t>
      </w:r>
      <w:r w:rsidRPr="00D87053">
        <w:rPr>
          <w:color w:val="000000"/>
        </w:rPr>
        <w:t xml:space="preserve"> 2008, </w:t>
      </w:r>
      <w:r w:rsidRPr="00D87053">
        <w:rPr>
          <w:b/>
          <w:color w:val="000000"/>
        </w:rPr>
        <w:t>15</w:t>
      </w:r>
      <w:r w:rsidRPr="00D87053">
        <w:rPr>
          <w:color w:val="000000"/>
        </w:rPr>
        <w:t>, 287</w:t>
      </w:r>
      <w:proofErr w:type="gramStart"/>
      <w:r w:rsidRPr="00D87053">
        <w:rPr>
          <w:color w:val="000000"/>
        </w:rPr>
        <w:t>.</w:t>
      </w:r>
      <w:r w:rsidRPr="00D87053">
        <w:rPr>
          <w:rFonts w:ascii="MS Mincho" w:eastAsia="MS Mincho" w:hAnsi="MS Mincho" w:cs="MS Mincho"/>
          <w:color w:val="000000"/>
        </w:rPr>
        <w:t> </w:t>
      </w:r>
      <w:proofErr w:type="gramEnd"/>
    </w:p>
    <w:p w14:paraId="4264E87D" w14:textId="77777777" w:rsidR="00D87C11" w:rsidRPr="00D87053" w:rsidRDefault="00D87C11" w:rsidP="00D87C11">
      <w:pPr>
        <w:pStyle w:val="RSCR02References"/>
        <w:rPr>
          <w:color w:val="000000"/>
        </w:rPr>
      </w:pPr>
      <w:r w:rsidRPr="00D87053">
        <w:rPr>
          <w:color w:val="000000"/>
        </w:rPr>
        <w:t xml:space="preserve">P. A. </w:t>
      </w:r>
      <w:proofErr w:type="spellStart"/>
      <w:r w:rsidRPr="00D87053">
        <w:rPr>
          <w:color w:val="000000"/>
        </w:rPr>
        <w:t>Grieco</w:t>
      </w:r>
      <w:proofErr w:type="spellEnd"/>
      <w:r w:rsidRPr="00D87053">
        <w:rPr>
          <w:color w:val="000000"/>
        </w:rPr>
        <w:t xml:space="preserve"> and C. S. </w:t>
      </w:r>
      <w:proofErr w:type="spellStart"/>
      <w:r w:rsidRPr="00D87053">
        <w:rPr>
          <w:color w:val="000000"/>
        </w:rPr>
        <w:t>Pogonowski</w:t>
      </w:r>
      <w:proofErr w:type="spellEnd"/>
      <w:r w:rsidRPr="00D87053">
        <w:rPr>
          <w:color w:val="000000"/>
        </w:rPr>
        <w:t xml:space="preserve">, </w:t>
      </w:r>
      <w:r w:rsidRPr="00D87053">
        <w:rPr>
          <w:i/>
          <w:color w:val="000000"/>
        </w:rPr>
        <w:t>J. Am. Chem. Soc.,</w:t>
      </w:r>
      <w:r w:rsidRPr="00D87053">
        <w:rPr>
          <w:color w:val="000000"/>
        </w:rPr>
        <w:t xml:space="preserve"> 1973, </w:t>
      </w:r>
      <w:r w:rsidRPr="00D87053">
        <w:rPr>
          <w:b/>
          <w:color w:val="000000"/>
        </w:rPr>
        <w:t>95</w:t>
      </w:r>
      <w:r w:rsidRPr="00D87053">
        <w:rPr>
          <w:color w:val="000000"/>
        </w:rPr>
        <w:t xml:space="preserve">, 3071. </w:t>
      </w:r>
    </w:p>
    <w:p w14:paraId="5DE4F548" w14:textId="77777777" w:rsidR="00D87C11" w:rsidRPr="00D87053" w:rsidRDefault="00D87C11" w:rsidP="00D87C11">
      <w:pPr>
        <w:pStyle w:val="RSCR02References"/>
        <w:rPr>
          <w:color w:val="000000"/>
        </w:rPr>
      </w:pPr>
      <w:r w:rsidRPr="00D87053">
        <w:rPr>
          <w:color w:val="000000"/>
        </w:rPr>
        <w:t xml:space="preserve">I. Paterson, R. D. Norcross, R. A. Ward, P. </w:t>
      </w:r>
      <w:proofErr w:type="spellStart"/>
      <w:r w:rsidRPr="00D87053">
        <w:rPr>
          <w:color w:val="000000"/>
        </w:rPr>
        <w:t>Romea</w:t>
      </w:r>
      <w:proofErr w:type="spellEnd"/>
      <w:r w:rsidRPr="00D87053">
        <w:rPr>
          <w:color w:val="000000"/>
        </w:rPr>
        <w:t xml:space="preserve"> and M. A. Lister, </w:t>
      </w:r>
      <w:r w:rsidRPr="00D87053">
        <w:rPr>
          <w:i/>
          <w:iCs/>
          <w:color w:val="000000"/>
        </w:rPr>
        <w:t xml:space="preserve">J. Am. Chem. Soc., </w:t>
      </w:r>
      <w:r w:rsidRPr="00D87053">
        <w:rPr>
          <w:bCs/>
          <w:color w:val="000000"/>
        </w:rPr>
        <w:t>1994</w:t>
      </w:r>
      <w:r w:rsidRPr="00D87053">
        <w:rPr>
          <w:color w:val="000000"/>
        </w:rPr>
        <w:t xml:space="preserve">, </w:t>
      </w:r>
      <w:r w:rsidRPr="00D87053">
        <w:rPr>
          <w:b/>
          <w:iCs/>
          <w:color w:val="000000"/>
        </w:rPr>
        <w:t>116</w:t>
      </w:r>
      <w:r w:rsidRPr="00D87053">
        <w:rPr>
          <w:color w:val="000000"/>
        </w:rPr>
        <w:t xml:space="preserve">, 11287. </w:t>
      </w:r>
    </w:p>
    <w:p w14:paraId="061E6895" w14:textId="77777777" w:rsidR="00D87C11" w:rsidRPr="00D87053" w:rsidRDefault="00D87C11" w:rsidP="00D87C11">
      <w:pPr>
        <w:pStyle w:val="RSCR02References"/>
        <w:rPr>
          <w:color w:val="000000"/>
        </w:rPr>
      </w:pPr>
      <w:r w:rsidRPr="00D87053">
        <w:rPr>
          <w:color w:val="000000"/>
        </w:rPr>
        <w:t xml:space="preserve">J. G. </w:t>
      </w:r>
      <w:proofErr w:type="spellStart"/>
      <w:r w:rsidRPr="00D87053">
        <w:rPr>
          <w:color w:val="000000"/>
        </w:rPr>
        <w:t>Solsona</w:t>
      </w:r>
      <w:proofErr w:type="spellEnd"/>
      <w:r w:rsidRPr="00D87053">
        <w:rPr>
          <w:color w:val="000000"/>
        </w:rPr>
        <w:t xml:space="preserve">, J. </w:t>
      </w:r>
      <w:proofErr w:type="spellStart"/>
      <w:r w:rsidRPr="00D87053">
        <w:rPr>
          <w:color w:val="000000"/>
        </w:rPr>
        <w:t>Nebot</w:t>
      </w:r>
      <w:proofErr w:type="spellEnd"/>
      <w:r w:rsidRPr="00D87053">
        <w:rPr>
          <w:color w:val="000000"/>
        </w:rPr>
        <w:t xml:space="preserve">, P. </w:t>
      </w:r>
      <w:proofErr w:type="spellStart"/>
      <w:r w:rsidRPr="00D87053">
        <w:rPr>
          <w:color w:val="000000"/>
        </w:rPr>
        <w:t>Romea</w:t>
      </w:r>
      <w:proofErr w:type="spellEnd"/>
      <w:r w:rsidRPr="00D87053">
        <w:rPr>
          <w:color w:val="000000"/>
        </w:rPr>
        <w:t xml:space="preserve"> and F. </w:t>
      </w:r>
      <w:proofErr w:type="spellStart"/>
      <w:r w:rsidRPr="00D87053">
        <w:rPr>
          <w:color w:val="000000"/>
        </w:rPr>
        <w:t>Urpi</w:t>
      </w:r>
      <w:proofErr w:type="spellEnd"/>
      <w:r w:rsidRPr="00D87053">
        <w:rPr>
          <w:color w:val="000000"/>
        </w:rPr>
        <w:t xml:space="preserve">, </w:t>
      </w:r>
      <w:r w:rsidRPr="00D87053">
        <w:rPr>
          <w:i/>
          <w:iCs/>
          <w:color w:val="000000"/>
        </w:rPr>
        <w:t xml:space="preserve">J. Org. Chem., </w:t>
      </w:r>
      <w:r w:rsidRPr="00D87053">
        <w:rPr>
          <w:bCs/>
          <w:color w:val="000000"/>
        </w:rPr>
        <w:t>2005</w:t>
      </w:r>
      <w:r w:rsidRPr="00D87053">
        <w:rPr>
          <w:color w:val="000000"/>
        </w:rPr>
        <w:t xml:space="preserve">, </w:t>
      </w:r>
      <w:r w:rsidRPr="00D87053">
        <w:rPr>
          <w:b/>
          <w:iCs/>
          <w:color w:val="000000"/>
        </w:rPr>
        <w:t>70</w:t>
      </w:r>
      <w:r w:rsidRPr="00D87053">
        <w:rPr>
          <w:color w:val="000000"/>
        </w:rPr>
        <w:t xml:space="preserve">, 6533. </w:t>
      </w:r>
    </w:p>
    <w:p w14:paraId="02ABFDB1" w14:textId="77777777" w:rsidR="00D87C11" w:rsidRPr="00D87053" w:rsidRDefault="00D87C11" w:rsidP="00D87C11">
      <w:pPr>
        <w:pStyle w:val="RSCR02References"/>
        <w:rPr>
          <w:color w:val="000000"/>
        </w:rPr>
      </w:pPr>
      <w:r w:rsidRPr="00D87053">
        <w:rPr>
          <w:color w:val="000000"/>
        </w:rPr>
        <w:t xml:space="preserve">I. Paterson and R. D. </w:t>
      </w:r>
      <w:proofErr w:type="spellStart"/>
      <w:r w:rsidRPr="00D87053">
        <w:rPr>
          <w:color w:val="000000"/>
        </w:rPr>
        <w:t>Tillyer</w:t>
      </w:r>
      <w:proofErr w:type="spellEnd"/>
      <w:r w:rsidRPr="00D87053">
        <w:rPr>
          <w:color w:val="000000"/>
        </w:rPr>
        <w:t xml:space="preserve">, </w:t>
      </w:r>
      <w:r w:rsidRPr="00D87053">
        <w:rPr>
          <w:i/>
          <w:iCs/>
          <w:color w:val="000000"/>
        </w:rPr>
        <w:t xml:space="preserve">Tetrahedron </w:t>
      </w:r>
      <w:proofErr w:type="spellStart"/>
      <w:r w:rsidRPr="00D87053">
        <w:rPr>
          <w:i/>
          <w:iCs/>
          <w:color w:val="000000"/>
        </w:rPr>
        <w:t>Lett</w:t>
      </w:r>
      <w:proofErr w:type="spellEnd"/>
      <w:proofErr w:type="gramStart"/>
      <w:r w:rsidRPr="00D87053">
        <w:rPr>
          <w:i/>
          <w:iCs/>
          <w:color w:val="000000"/>
        </w:rPr>
        <w:t>.,</w:t>
      </w:r>
      <w:proofErr w:type="gramEnd"/>
      <w:r w:rsidRPr="00D87053">
        <w:rPr>
          <w:i/>
          <w:iCs/>
          <w:color w:val="000000"/>
        </w:rPr>
        <w:t xml:space="preserve"> </w:t>
      </w:r>
      <w:r w:rsidRPr="00D87053">
        <w:rPr>
          <w:bCs/>
          <w:color w:val="000000"/>
        </w:rPr>
        <w:t>1992</w:t>
      </w:r>
      <w:r w:rsidRPr="00D87053">
        <w:rPr>
          <w:color w:val="000000"/>
        </w:rPr>
        <w:t xml:space="preserve">, </w:t>
      </w:r>
      <w:r w:rsidRPr="00D87053">
        <w:rPr>
          <w:b/>
          <w:iCs/>
          <w:color w:val="000000"/>
        </w:rPr>
        <w:t>33</w:t>
      </w:r>
      <w:r w:rsidRPr="00D87053">
        <w:rPr>
          <w:color w:val="000000"/>
        </w:rPr>
        <w:t xml:space="preserve">, 4233. </w:t>
      </w:r>
    </w:p>
    <w:p w14:paraId="74C84452" w14:textId="7C438B5E" w:rsidR="006D5084" w:rsidRPr="00D87053" w:rsidRDefault="006D5084" w:rsidP="00D87C11">
      <w:pPr>
        <w:pStyle w:val="RSCR02References"/>
        <w:rPr>
          <w:color w:val="000000"/>
        </w:rPr>
      </w:pPr>
      <w:r w:rsidRPr="00D87053">
        <w:rPr>
          <w:color w:val="000000"/>
        </w:rPr>
        <w:t xml:space="preserve">D. A. Evans and A. H. </w:t>
      </w:r>
      <w:proofErr w:type="spellStart"/>
      <w:r w:rsidRPr="00D87053">
        <w:rPr>
          <w:color w:val="000000"/>
        </w:rPr>
        <w:t>Hoveyda</w:t>
      </w:r>
      <w:proofErr w:type="spellEnd"/>
      <w:r w:rsidRPr="00D87053">
        <w:rPr>
          <w:color w:val="000000"/>
        </w:rPr>
        <w:t xml:space="preserve">, </w:t>
      </w:r>
      <w:r w:rsidRPr="00D87053">
        <w:rPr>
          <w:i/>
          <w:color w:val="000000"/>
        </w:rPr>
        <w:t>J. Am. Chem. Soc.,</w:t>
      </w:r>
      <w:r w:rsidRPr="00D87053">
        <w:rPr>
          <w:color w:val="000000"/>
        </w:rPr>
        <w:t xml:space="preserve"> 1990, </w:t>
      </w:r>
      <w:r w:rsidRPr="00D87053">
        <w:rPr>
          <w:b/>
          <w:color w:val="000000"/>
        </w:rPr>
        <w:t>112</w:t>
      </w:r>
      <w:r w:rsidRPr="00D87053">
        <w:rPr>
          <w:color w:val="000000"/>
        </w:rPr>
        <w:t>, 6447.</w:t>
      </w:r>
    </w:p>
    <w:p w14:paraId="3E88A5AA" w14:textId="77777777" w:rsidR="00D87C11" w:rsidRPr="00D87053" w:rsidRDefault="00D87C11" w:rsidP="00D87C11">
      <w:pPr>
        <w:pStyle w:val="RSCR02References"/>
        <w:rPr>
          <w:color w:val="000000"/>
        </w:rPr>
      </w:pPr>
      <w:r w:rsidRPr="00D87053">
        <w:rPr>
          <w:color w:val="262626"/>
        </w:rPr>
        <w:t>D</w:t>
      </w:r>
      <w:r w:rsidRPr="00D87053">
        <w:rPr>
          <w:color w:val="000000"/>
        </w:rPr>
        <w:t xml:space="preserve">. B. </w:t>
      </w:r>
      <w:proofErr w:type="spellStart"/>
      <w:r w:rsidRPr="00D87053">
        <w:rPr>
          <w:color w:val="000000"/>
        </w:rPr>
        <w:t>Dess</w:t>
      </w:r>
      <w:proofErr w:type="spellEnd"/>
      <w:r w:rsidRPr="00D87053">
        <w:rPr>
          <w:color w:val="000000"/>
        </w:rPr>
        <w:t xml:space="preserve"> and J. C. Martin, </w:t>
      </w:r>
      <w:r w:rsidRPr="00D87053">
        <w:rPr>
          <w:i/>
          <w:color w:val="000000"/>
        </w:rPr>
        <w:t>J. Org. Chem</w:t>
      </w:r>
      <w:r w:rsidRPr="00D87053">
        <w:rPr>
          <w:color w:val="000000"/>
        </w:rPr>
        <w:t xml:space="preserve">., 1983, </w:t>
      </w:r>
      <w:r w:rsidRPr="00D87053">
        <w:rPr>
          <w:b/>
          <w:color w:val="000000"/>
        </w:rPr>
        <w:t>48</w:t>
      </w:r>
      <w:r w:rsidRPr="00D87053">
        <w:rPr>
          <w:color w:val="000000"/>
        </w:rPr>
        <w:t>, 4155.</w:t>
      </w:r>
    </w:p>
    <w:p w14:paraId="5BCA7685" w14:textId="77777777" w:rsidR="00D87C11" w:rsidRPr="00D87053" w:rsidRDefault="00D87C11" w:rsidP="00D87C11">
      <w:pPr>
        <w:pStyle w:val="RSCR02References"/>
      </w:pPr>
      <w:r w:rsidRPr="00D87053">
        <w:rPr>
          <w:color w:val="262626"/>
        </w:rPr>
        <w:t>a</w:t>
      </w:r>
      <w:r w:rsidRPr="00D87053">
        <w:rPr>
          <w:color w:val="000000"/>
        </w:rPr>
        <w:t xml:space="preserve">) </w:t>
      </w:r>
      <w:r w:rsidRPr="00D87053">
        <w:t xml:space="preserve">L. K. P. Lam, R. A. H. F. </w:t>
      </w:r>
      <w:proofErr w:type="spellStart"/>
      <w:r w:rsidRPr="00D87053">
        <w:t>Hui</w:t>
      </w:r>
      <w:proofErr w:type="spellEnd"/>
      <w:r w:rsidRPr="00D87053">
        <w:t xml:space="preserve"> and J. B. Jones, </w:t>
      </w:r>
      <w:r w:rsidRPr="00D87053">
        <w:rPr>
          <w:i/>
        </w:rPr>
        <w:t>J. Org. Chem.,</w:t>
      </w:r>
      <w:r w:rsidRPr="00D87053">
        <w:t xml:space="preserve"> 1986, </w:t>
      </w:r>
      <w:r w:rsidRPr="00D87053">
        <w:rPr>
          <w:b/>
        </w:rPr>
        <w:t>51</w:t>
      </w:r>
      <w:r w:rsidRPr="00D87053">
        <w:t xml:space="preserve">, 2047; </w:t>
      </w:r>
      <w:r w:rsidRPr="00D87053">
        <w:rPr>
          <w:color w:val="000000"/>
        </w:rPr>
        <w:t xml:space="preserve">b) The </w:t>
      </w:r>
      <w:proofErr w:type="spellStart"/>
      <w:r w:rsidRPr="00D87053">
        <w:rPr>
          <w:color w:val="000000"/>
        </w:rPr>
        <w:t>enantiomeric</w:t>
      </w:r>
      <w:proofErr w:type="spellEnd"/>
      <w:r w:rsidRPr="00D87053">
        <w:rPr>
          <w:color w:val="000000"/>
        </w:rPr>
        <w:t xml:space="preserve"> purity of </w:t>
      </w:r>
      <w:r w:rsidRPr="00D87053">
        <w:rPr>
          <w:b/>
          <w:color w:val="000000"/>
        </w:rPr>
        <w:t>21</w:t>
      </w:r>
      <w:r w:rsidRPr="00D87053">
        <w:rPr>
          <w:color w:val="000000"/>
        </w:rPr>
        <w:t xml:space="preserve"> was improved by </w:t>
      </w:r>
      <w:proofErr w:type="spellStart"/>
      <w:r w:rsidRPr="00D87053">
        <w:rPr>
          <w:color w:val="000000"/>
        </w:rPr>
        <w:t>recrystallisation</w:t>
      </w:r>
      <w:proofErr w:type="spellEnd"/>
      <w:r w:rsidRPr="00D87053">
        <w:rPr>
          <w:color w:val="000000"/>
        </w:rPr>
        <w:t xml:space="preserve"> of its (–)-</w:t>
      </w:r>
      <w:proofErr w:type="spellStart"/>
      <w:r w:rsidRPr="00D87053">
        <w:rPr>
          <w:color w:val="000000"/>
        </w:rPr>
        <w:t>cinchonidine</w:t>
      </w:r>
      <w:proofErr w:type="spellEnd"/>
      <w:r w:rsidRPr="00D87053">
        <w:rPr>
          <w:color w:val="000000"/>
        </w:rPr>
        <w:t xml:space="preserve"> salt, see: K. Lehr, R. </w:t>
      </w:r>
      <w:proofErr w:type="spellStart"/>
      <w:r w:rsidRPr="00D87053">
        <w:rPr>
          <w:color w:val="000000"/>
        </w:rPr>
        <w:t>Mariz</w:t>
      </w:r>
      <w:proofErr w:type="spellEnd"/>
      <w:r w:rsidRPr="00D87053">
        <w:rPr>
          <w:color w:val="000000"/>
        </w:rPr>
        <w:t xml:space="preserve">, L. </w:t>
      </w:r>
      <w:proofErr w:type="spellStart"/>
      <w:r w:rsidRPr="00D87053">
        <w:rPr>
          <w:color w:val="000000"/>
        </w:rPr>
        <w:t>Leseurre</w:t>
      </w:r>
      <w:proofErr w:type="spellEnd"/>
      <w:r w:rsidRPr="00D87053">
        <w:rPr>
          <w:color w:val="000000"/>
        </w:rPr>
        <w:t xml:space="preserve">, B. Gabor and A. </w:t>
      </w:r>
      <w:proofErr w:type="spellStart"/>
      <w:r w:rsidRPr="00D87053">
        <w:rPr>
          <w:color w:val="000000"/>
        </w:rPr>
        <w:t>Fürstner</w:t>
      </w:r>
      <w:proofErr w:type="spellEnd"/>
      <w:r w:rsidRPr="00D87053">
        <w:rPr>
          <w:color w:val="000000"/>
        </w:rPr>
        <w:t xml:space="preserve">, </w:t>
      </w:r>
      <w:proofErr w:type="spellStart"/>
      <w:r w:rsidRPr="00D87053">
        <w:rPr>
          <w:i/>
          <w:iCs/>
          <w:color w:val="000000"/>
        </w:rPr>
        <w:t>Angew</w:t>
      </w:r>
      <w:proofErr w:type="spellEnd"/>
      <w:r w:rsidRPr="00D87053">
        <w:rPr>
          <w:i/>
          <w:iCs/>
          <w:color w:val="000000"/>
        </w:rPr>
        <w:t xml:space="preserve">. Chem. Int. Ed., </w:t>
      </w:r>
      <w:r w:rsidRPr="00D87053">
        <w:rPr>
          <w:bCs/>
          <w:color w:val="000000"/>
        </w:rPr>
        <w:t>2011</w:t>
      </w:r>
      <w:r w:rsidRPr="00D87053">
        <w:rPr>
          <w:color w:val="000000"/>
        </w:rPr>
        <w:t xml:space="preserve">, </w:t>
      </w:r>
      <w:r w:rsidRPr="00D87053">
        <w:rPr>
          <w:b/>
          <w:iCs/>
          <w:color w:val="000000"/>
        </w:rPr>
        <w:t>50</w:t>
      </w:r>
      <w:r w:rsidRPr="00D87053">
        <w:rPr>
          <w:color w:val="000000"/>
        </w:rPr>
        <w:t xml:space="preserve">, 11373. </w:t>
      </w:r>
    </w:p>
    <w:p w14:paraId="6BD3BAC4" w14:textId="77777777" w:rsidR="00D87C11" w:rsidRPr="00D87053" w:rsidRDefault="00D87C11" w:rsidP="00D87C11">
      <w:pPr>
        <w:pStyle w:val="RSCR02References"/>
        <w:rPr>
          <w:color w:val="000000"/>
        </w:rPr>
      </w:pPr>
      <w:r w:rsidRPr="00D87053">
        <w:rPr>
          <w:color w:val="000000"/>
        </w:rPr>
        <w:t>I. Paterson, K</w:t>
      </w:r>
      <w:proofErr w:type="gramStart"/>
      <w:r w:rsidRPr="00D87053">
        <w:rPr>
          <w:color w:val="000000"/>
        </w:rPr>
        <w:t>.-</w:t>
      </w:r>
      <w:proofErr w:type="gramEnd"/>
      <w:r w:rsidRPr="00D87053">
        <w:rPr>
          <w:color w:val="000000"/>
        </w:rPr>
        <w:t xml:space="preserve">S. </w:t>
      </w:r>
      <w:proofErr w:type="spellStart"/>
      <w:r w:rsidRPr="00D87053">
        <w:rPr>
          <w:color w:val="000000"/>
        </w:rPr>
        <w:t>Yeung</w:t>
      </w:r>
      <w:proofErr w:type="spellEnd"/>
      <w:r w:rsidRPr="00D87053">
        <w:rPr>
          <w:color w:val="000000"/>
        </w:rPr>
        <w:t xml:space="preserve"> and J. B. </w:t>
      </w:r>
      <w:proofErr w:type="spellStart"/>
      <w:r w:rsidRPr="00D87053">
        <w:rPr>
          <w:color w:val="000000"/>
        </w:rPr>
        <w:t>Smaill</w:t>
      </w:r>
      <w:proofErr w:type="spellEnd"/>
      <w:r w:rsidRPr="00D87053">
        <w:rPr>
          <w:color w:val="000000"/>
        </w:rPr>
        <w:t xml:space="preserve">, </w:t>
      </w:r>
      <w:proofErr w:type="spellStart"/>
      <w:r w:rsidRPr="00D87053">
        <w:rPr>
          <w:i/>
          <w:iCs/>
          <w:color w:val="000000"/>
        </w:rPr>
        <w:t>Synlett</w:t>
      </w:r>
      <w:proofErr w:type="spellEnd"/>
      <w:r w:rsidRPr="00D87053">
        <w:rPr>
          <w:i/>
          <w:iCs/>
          <w:color w:val="000000"/>
        </w:rPr>
        <w:t xml:space="preserve">, </w:t>
      </w:r>
      <w:r w:rsidRPr="00D87053">
        <w:rPr>
          <w:bCs/>
          <w:color w:val="000000"/>
        </w:rPr>
        <w:t>1993</w:t>
      </w:r>
      <w:r w:rsidRPr="00D87053">
        <w:rPr>
          <w:color w:val="000000"/>
        </w:rPr>
        <w:t>, 774.</w:t>
      </w:r>
      <w:r w:rsidRPr="00D87053">
        <w:rPr>
          <w:rFonts w:ascii="MS Mincho" w:eastAsia="MS Mincho" w:hAnsi="MS Mincho" w:cs="MS Mincho"/>
          <w:color w:val="000000"/>
        </w:rPr>
        <w:t> </w:t>
      </w:r>
    </w:p>
    <w:p w14:paraId="009A9D8F" w14:textId="77777777" w:rsidR="00D87C11" w:rsidRPr="00D87053" w:rsidRDefault="00D87C11" w:rsidP="00D87C11">
      <w:pPr>
        <w:pStyle w:val="RSCR02References"/>
        <w:rPr>
          <w:color w:val="000000"/>
        </w:rPr>
      </w:pPr>
      <w:r w:rsidRPr="00D87053">
        <w:rPr>
          <w:color w:val="000000"/>
        </w:rPr>
        <w:t xml:space="preserve">E. J. Corey, R. K. </w:t>
      </w:r>
      <w:proofErr w:type="spellStart"/>
      <w:r w:rsidRPr="00D87053">
        <w:rPr>
          <w:color w:val="000000"/>
        </w:rPr>
        <w:t>Bakshi</w:t>
      </w:r>
      <w:proofErr w:type="spellEnd"/>
      <w:r w:rsidRPr="00D87053">
        <w:rPr>
          <w:color w:val="000000"/>
        </w:rPr>
        <w:t>, S. Shibata, C</w:t>
      </w:r>
      <w:proofErr w:type="gramStart"/>
      <w:r w:rsidRPr="00D87053">
        <w:rPr>
          <w:color w:val="000000"/>
        </w:rPr>
        <w:t>.-</w:t>
      </w:r>
      <w:proofErr w:type="gramEnd"/>
      <w:r w:rsidRPr="00D87053">
        <w:rPr>
          <w:color w:val="000000"/>
        </w:rPr>
        <w:t xml:space="preserve">P. Chen and V. K. Singh, </w:t>
      </w:r>
      <w:r w:rsidRPr="00D87053">
        <w:rPr>
          <w:i/>
          <w:color w:val="000000"/>
        </w:rPr>
        <w:t>J. Am. Chem. Soc.,</w:t>
      </w:r>
      <w:r w:rsidRPr="00D87053">
        <w:rPr>
          <w:color w:val="000000"/>
        </w:rPr>
        <w:t xml:space="preserve"> 1987, </w:t>
      </w:r>
      <w:r w:rsidRPr="00D87053">
        <w:rPr>
          <w:b/>
          <w:color w:val="000000"/>
        </w:rPr>
        <w:t>109</w:t>
      </w:r>
      <w:r w:rsidRPr="00D87053">
        <w:rPr>
          <w:color w:val="000000"/>
        </w:rPr>
        <w:t>, 7925.</w:t>
      </w:r>
    </w:p>
    <w:p w14:paraId="479DE174" w14:textId="21893584" w:rsidR="00D87C11" w:rsidRPr="00D87053" w:rsidRDefault="006D5084" w:rsidP="00D87C11">
      <w:pPr>
        <w:pStyle w:val="RSCR02References"/>
        <w:rPr>
          <w:color w:val="000000"/>
        </w:rPr>
      </w:pPr>
      <w:r w:rsidRPr="00D87053">
        <w:rPr>
          <w:color w:val="000000"/>
        </w:rPr>
        <w:t xml:space="preserve">a) </w:t>
      </w:r>
      <w:r w:rsidR="00D87C11" w:rsidRPr="00D87053">
        <w:rPr>
          <w:color w:val="000000"/>
        </w:rPr>
        <w:t xml:space="preserve">R. E. Ireland and M. G. Smith, </w:t>
      </w:r>
      <w:r w:rsidR="00D87C11" w:rsidRPr="00D87053">
        <w:rPr>
          <w:i/>
          <w:color w:val="000000"/>
        </w:rPr>
        <w:t>J. Am. Chem. Soc.,</w:t>
      </w:r>
      <w:r w:rsidR="00D87C11" w:rsidRPr="00D87053">
        <w:rPr>
          <w:color w:val="000000"/>
        </w:rPr>
        <w:t xml:space="preserve"> 1988, </w:t>
      </w:r>
      <w:r w:rsidR="00D87C11" w:rsidRPr="00D87053">
        <w:rPr>
          <w:b/>
          <w:color w:val="000000"/>
        </w:rPr>
        <w:t>110</w:t>
      </w:r>
      <w:r w:rsidRPr="00D87053">
        <w:rPr>
          <w:color w:val="000000"/>
        </w:rPr>
        <w:t xml:space="preserve">, 854; b) </w:t>
      </w:r>
      <w:r w:rsidR="005E7C10" w:rsidRPr="00D87053">
        <w:rPr>
          <w:color w:val="000000"/>
        </w:rPr>
        <w:t xml:space="preserve">I. Paterson, M. J. </w:t>
      </w:r>
      <w:proofErr w:type="spellStart"/>
      <w:r w:rsidR="005E7C10" w:rsidRPr="00D87053">
        <w:rPr>
          <w:color w:val="000000"/>
        </w:rPr>
        <w:t>Coster</w:t>
      </w:r>
      <w:proofErr w:type="spellEnd"/>
      <w:r w:rsidR="005E7C10" w:rsidRPr="00D87053">
        <w:rPr>
          <w:color w:val="000000"/>
        </w:rPr>
        <w:t>, D. Y</w:t>
      </w:r>
      <w:proofErr w:type="gramStart"/>
      <w:r w:rsidR="005E7C10" w:rsidRPr="00D87053">
        <w:rPr>
          <w:color w:val="000000"/>
        </w:rPr>
        <w:t>.-</w:t>
      </w:r>
      <w:proofErr w:type="gramEnd"/>
      <w:r w:rsidR="005E7C10" w:rsidRPr="00D87053">
        <w:rPr>
          <w:color w:val="000000"/>
        </w:rPr>
        <w:t xml:space="preserve">K. Chen, R. M. </w:t>
      </w:r>
      <w:proofErr w:type="spellStart"/>
      <w:r w:rsidR="005E7C10" w:rsidRPr="00D87053">
        <w:rPr>
          <w:color w:val="000000"/>
        </w:rPr>
        <w:t>Oballa</w:t>
      </w:r>
      <w:proofErr w:type="spellEnd"/>
      <w:r w:rsidR="005E7C10" w:rsidRPr="00D87053">
        <w:rPr>
          <w:color w:val="000000"/>
        </w:rPr>
        <w:t xml:space="preserve">, D. J. Wallace and </w:t>
      </w:r>
      <w:r w:rsidR="00107552" w:rsidRPr="00D87053">
        <w:rPr>
          <w:color w:val="000000"/>
        </w:rPr>
        <w:t xml:space="preserve">R. D. Norcross, Org. </w:t>
      </w:r>
      <w:proofErr w:type="spellStart"/>
      <w:r w:rsidR="00107552" w:rsidRPr="00D87053">
        <w:rPr>
          <w:color w:val="000000"/>
        </w:rPr>
        <w:t>Biomol</w:t>
      </w:r>
      <w:proofErr w:type="spellEnd"/>
      <w:r w:rsidR="00107552" w:rsidRPr="00D87053">
        <w:rPr>
          <w:color w:val="000000"/>
        </w:rPr>
        <w:t xml:space="preserve">. Chem., 2005, </w:t>
      </w:r>
      <w:r w:rsidR="00107552" w:rsidRPr="00D87053">
        <w:rPr>
          <w:b/>
          <w:color w:val="000000"/>
        </w:rPr>
        <w:t>3</w:t>
      </w:r>
      <w:r w:rsidR="00107552" w:rsidRPr="00D87053">
        <w:rPr>
          <w:color w:val="000000"/>
        </w:rPr>
        <w:t>, 2399.</w:t>
      </w:r>
    </w:p>
    <w:p w14:paraId="1D2A6E07" w14:textId="77777777" w:rsidR="00D87C11" w:rsidRPr="00D87053" w:rsidRDefault="00D87C11" w:rsidP="00D87C11">
      <w:pPr>
        <w:pStyle w:val="RSCR02References"/>
        <w:rPr>
          <w:color w:val="000000"/>
        </w:rPr>
      </w:pPr>
      <w:r w:rsidRPr="00D87053">
        <w:rPr>
          <w:color w:val="000000"/>
        </w:rPr>
        <w:t xml:space="preserve">I. Paterson, C. J. Cowden, V. S. </w:t>
      </w:r>
      <w:proofErr w:type="spellStart"/>
      <w:r w:rsidRPr="00D87053">
        <w:rPr>
          <w:color w:val="000000"/>
        </w:rPr>
        <w:t>Rahn</w:t>
      </w:r>
      <w:proofErr w:type="spellEnd"/>
      <w:r w:rsidRPr="00D87053">
        <w:rPr>
          <w:color w:val="000000"/>
        </w:rPr>
        <w:t xml:space="preserve"> and M. D. Woodrow, </w:t>
      </w:r>
      <w:proofErr w:type="spellStart"/>
      <w:r w:rsidRPr="00D87053">
        <w:rPr>
          <w:i/>
          <w:iCs/>
          <w:color w:val="000000"/>
        </w:rPr>
        <w:t>Synlett</w:t>
      </w:r>
      <w:proofErr w:type="spellEnd"/>
      <w:r w:rsidRPr="00D87053">
        <w:rPr>
          <w:i/>
          <w:iCs/>
          <w:color w:val="000000"/>
        </w:rPr>
        <w:t xml:space="preserve">, </w:t>
      </w:r>
      <w:r w:rsidRPr="00D87053">
        <w:rPr>
          <w:bCs/>
          <w:color w:val="000000"/>
        </w:rPr>
        <w:t>1998</w:t>
      </w:r>
      <w:r w:rsidRPr="00D87053">
        <w:rPr>
          <w:color w:val="000000"/>
        </w:rPr>
        <w:t>, 915</w:t>
      </w:r>
      <w:proofErr w:type="gramStart"/>
      <w:r w:rsidRPr="00D87053">
        <w:rPr>
          <w:color w:val="000000"/>
        </w:rPr>
        <w:t>.</w:t>
      </w:r>
      <w:r w:rsidRPr="00D87053">
        <w:rPr>
          <w:rFonts w:ascii="MS Mincho" w:eastAsia="MS Mincho" w:hAnsi="MS Mincho" w:cs="MS Mincho"/>
          <w:color w:val="000000"/>
        </w:rPr>
        <w:t> </w:t>
      </w:r>
      <w:proofErr w:type="gramEnd"/>
    </w:p>
    <w:p w14:paraId="5D51C03B" w14:textId="77777777" w:rsidR="000B22EC" w:rsidRPr="00D87053" w:rsidRDefault="000B22EC" w:rsidP="000B22EC">
      <w:pPr>
        <w:pStyle w:val="RSCR02References"/>
      </w:pPr>
      <w:r w:rsidRPr="00D87053">
        <w:t xml:space="preserve">J. </w:t>
      </w:r>
      <w:proofErr w:type="spellStart"/>
      <w:r w:rsidRPr="00D87053">
        <w:t>Inanaga</w:t>
      </w:r>
      <w:proofErr w:type="spellEnd"/>
      <w:r w:rsidRPr="00D87053">
        <w:t xml:space="preserve">, K. Hirata, H. Saeki, T. </w:t>
      </w:r>
      <w:proofErr w:type="spellStart"/>
      <w:r w:rsidRPr="00D87053">
        <w:t>Katsuki</w:t>
      </w:r>
      <w:proofErr w:type="spellEnd"/>
      <w:r w:rsidRPr="00D87053">
        <w:t xml:space="preserve"> and M. Yamaguchi, </w:t>
      </w:r>
      <w:r w:rsidRPr="00D87053">
        <w:rPr>
          <w:i/>
        </w:rPr>
        <w:t xml:space="preserve">Bull. Chem. Soc. </w:t>
      </w:r>
      <w:proofErr w:type="spellStart"/>
      <w:r w:rsidRPr="00D87053">
        <w:rPr>
          <w:i/>
        </w:rPr>
        <w:t>Jpn</w:t>
      </w:r>
      <w:proofErr w:type="spellEnd"/>
      <w:r w:rsidRPr="00D87053">
        <w:t xml:space="preserve">., </w:t>
      </w:r>
      <w:r w:rsidRPr="00D87053">
        <w:rPr>
          <w:bCs/>
        </w:rPr>
        <w:t>1979</w:t>
      </w:r>
      <w:r w:rsidRPr="00D87053">
        <w:t xml:space="preserve">, </w:t>
      </w:r>
      <w:r w:rsidRPr="00D87053">
        <w:rPr>
          <w:b/>
        </w:rPr>
        <w:t>52</w:t>
      </w:r>
      <w:r w:rsidRPr="00D87053">
        <w:t>, 1989</w:t>
      </w:r>
      <w:proofErr w:type="gramStart"/>
      <w:r w:rsidRPr="00D87053">
        <w:t>.</w:t>
      </w:r>
      <w:r w:rsidRPr="00D87053">
        <w:rPr>
          <w:rFonts w:ascii="MS Mincho" w:eastAsia="MS Mincho" w:hAnsi="MS Mincho" w:cs="MS Mincho"/>
        </w:rPr>
        <w:t> </w:t>
      </w:r>
      <w:proofErr w:type="gramEnd"/>
    </w:p>
    <w:p w14:paraId="0BB54A84" w14:textId="77777777" w:rsidR="000B22EC" w:rsidRPr="00D87053" w:rsidRDefault="000B22EC" w:rsidP="000B22EC">
      <w:pPr>
        <w:pStyle w:val="RSCR02References"/>
      </w:pPr>
      <w:r w:rsidRPr="00D87053">
        <w:t xml:space="preserve">E. M. Burgess, H. R. Penton, Jr. and E. A. Taylor, </w:t>
      </w:r>
      <w:r w:rsidRPr="00D87053">
        <w:rPr>
          <w:i/>
        </w:rPr>
        <w:t>J. Org. Chem</w:t>
      </w:r>
      <w:r w:rsidRPr="00D87053">
        <w:t xml:space="preserve">., </w:t>
      </w:r>
      <w:r w:rsidRPr="00D87053">
        <w:rPr>
          <w:bCs/>
        </w:rPr>
        <w:t>1973</w:t>
      </w:r>
      <w:r w:rsidRPr="00D87053">
        <w:t xml:space="preserve">, </w:t>
      </w:r>
      <w:r w:rsidRPr="00D87053">
        <w:rPr>
          <w:b/>
        </w:rPr>
        <w:t>38</w:t>
      </w:r>
      <w:r w:rsidRPr="00D87053">
        <w:t>, 26</w:t>
      </w:r>
      <w:proofErr w:type="gramStart"/>
      <w:r w:rsidRPr="00D87053">
        <w:t>.</w:t>
      </w:r>
      <w:r w:rsidRPr="00D87053">
        <w:rPr>
          <w:rFonts w:ascii="MS Mincho" w:eastAsia="MS Mincho" w:hAnsi="MS Mincho" w:cs="MS Mincho"/>
        </w:rPr>
        <w:t> </w:t>
      </w:r>
      <w:proofErr w:type="gramEnd"/>
    </w:p>
    <w:p w14:paraId="0952BD8C" w14:textId="77777777" w:rsidR="000B22EC" w:rsidRPr="00D87053" w:rsidRDefault="000B22EC" w:rsidP="000B22EC">
      <w:pPr>
        <w:pStyle w:val="RSCR02References"/>
      </w:pPr>
      <w:r w:rsidRPr="00D87053">
        <w:t xml:space="preserve">a) To enhance the </w:t>
      </w:r>
      <w:proofErr w:type="spellStart"/>
      <w:r w:rsidRPr="00D87053">
        <w:t>chemoselectivity</w:t>
      </w:r>
      <w:proofErr w:type="spellEnd"/>
      <w:r w:rsidRPr="00D87053">
        <w:t xml:space="preserve"> for reduction of the </w:t>
      </w:r>
      <w:proofErr w:type="spellStart"/>
      <w:r w:rsidRPr="00D87053">
        <w:t>enone</w:t>
      </w:r>
      <w:proofErr w:type="spellEnd"/>
      <w:r w:rsidRPr="00D87053">
        <w:t xml:space="preserve"> over the </w:t>
      </w:r>
      <w:proofErr w:type="spellStart"/>
      <w:r w:rsidRPr="00D87053">
        <w:t>dienoate</w:t>
      </w:r>
      <w:proofErr w:type="spellEnd"/>
      <w:r w:rsidRPr="00D87053">
        <w:t xml:space="preserve">, we employed </w:t>
      </w:r>
      <w:proofErr w:type="spellStart"/>
      <w:r w:rsidRPr="00D87053">
        <w:t>triphenylphosphine</w:t>
      </w:r>
      <w:proofErr w:type="spellEnd"/>
      <w:r w:rsidRPr="00D87053">
        <w:t xml:space="preserve"> as the ligand to form a less active reagent, see: B. A. Baker, Z. V. </w:t>
      </w:r>
      <w:proofErr w:type="spellStart"/>
      <w:r w:rsidRPr="00D87053">
        <w:t>Boskovic</w:t>
      </w:r>
      <w:proofErr w:type="spellEnd"/>
      <w:r w:rsidRPr="00D87053">
        <w:t xml:space="preserve">́ and B. H. </w:t>
      </w:r>
      <w:proofErr w:type="spellStart"/>
      <w:r w:rsidRPr="00D87053">
        <w:t>Lipshutz</w:t>
      </w:r>
      <w:proofErr w:type="spellEnd"/>
      <w:r w:rsidRPr="00D87053">
        <w:t xml:space="preserve">, </w:t>
      </w:r>
      <w:r w:rsidRPr="00D87053">
        <w:rPr>
          <w:i/>
        </w:rPr>
        <w:t xml:space="preserve">Org. </w:t>
      </w:r>
      <w:proofErr w:type="spellStart"/>
      <w:r w:rsidRPr="00D87053">
        <w:rPr>
          <w:i/>
        </w:rPr>
        <w:t>Lett</w:t>
      </w:r>
      <w:proofErr w:type="spellEnd"/>
      <w:proofErr w:type="gramStart"/>
      <w:r w:rsidRPr="00D87053">
        <w:t>.,</w:t>
      </w:r>
      <w:proofErr w:type="gramEnd"/>
      <w:r w:rsidRPr="00D87053">
        <w:t xml:space="preserve"> </w:t>
      </w:r>
      <w:r w:rsidRPr="00D87053">
        <w:rPr>
          <w:bCs/>
        </w:rPr>
        <w:t>2008</w:t>
      </w:r>
      <w:r w:rsidRPr="00D87053">
        <w:t xml:space="preserve">, </w:t>
      </w:r>
      <w:r w:rsidRPr="00D87053">
        <w:rPr>
          <w:b/>
        </w:rPr>
        <w:t>10</w:t>
      </w:r>
      <w:r w:rsidRPr="00D87053">
        <w:t xml:space="preserve">, 289; b) W. S. Mahoney, D. M. </w:t>
      </w:r>
      <w:proofErr w:type="spellStart"/>
      <w:r w:rsidRPr="00D87053">
        <w:t>Brestensky</w:t>
      </w:r>
      <w:proofErr w:type="spellEnd"/>
      <w:r w:rsidRPr="00D87053">
        <w:t xml:space="preserve"> and J. M. Stryker,</w:t>
      </w:r>
      <w:r w:rsidRPr="00D87053">
        <w:rPr>
          <w:i/>
        </w:rPr>
        <w:t xml:space="preserve"> J. Am. Chem. Soc</w:t>
      </w:r>
      <w:r w:rsidRPr="00D87053">
        <w:t xml:space="preserve">., 1988, </w:t>
      </w:r>
      <w:r w:rsidRPr="00D87053">
        <w:rPr>
          <w:b/>
        </w:rPr>
        <w:t>110</w:t>
      </w:r>
      <w:r w:rsidRPr="00D87053">
        <w:t>, 291.</w:t>
      </w:r>
    </w:p>
    <w:p w14:paraId="5E05D483" w14:textId="63073E84" w:rsidR="000B22EC" w:rsidRPr="00D87053" w:rsidRDefault="000B22EC" w:rsidP="000B22EC">
      <w:pPr>
        <w:pStyle w:val="RSCR02References"/>
      </w:pPr>
      <w:r w:rsidRPr="00D87053">
        <w:t xml:space="preserve">A stock solution of </w:t>
      </w:r>
      <w:proofErr w:type="gramStart"/>
      <w:r w:rsidRPr="00D87053">
        <w:t>copper(</w:t>
      </w:r>
      <w:proofErr w:type="gramEnd"/>
      <w:r w:rsidRPr="00D87053">
        <w:t xml:space="preserve">I) hydride was prepared from copper(II) acetate and </w:t>
      </w:r>
      <w:proofErr w:type="spellStart"/>
      <w:r w:rsidRPr="00D87053">
        <w:t>triphenylphosphine</w:t>
      </w:r>
      <w:proofErr w:type="spellEnd"/>
      <w:r w:rsidRPr="00D87053">
        <w:t xml:space="preserve"> using excess </w:t>
      </w:r>
      <w:proofErr w:type="spellStart"/>
      <w:r w:rsidRPr="00D87053">
        <w:t>tetramethyldisiloxane</w:t>
      </w:r>
      <w:proofErr w:type="spellEnd"/>
      <w:r w:rsidRPr="00D87053">
        <w:t xml:space="preserve"> (TMDS) as the reducing agent. D. Lee and J. Yun, </w:t>
      </w:r>
      <w:r w:rsidRPr="00D87053">
        <w:rPr>
          <w:i/>
        </w:rPr>
        <w:t xml:space="preserve">Tetrahedron </w:t>
      </w:r>
      <w:proofErr w:type="spellStart"/>
      <w:r w:rsidRPr="00D87053">
        <w:rPr>
          <w:i/>
        </w:rPr>
        <w:t>Lett</w:t>
      </w:r>
      <w:proofErr w:type="spellEnd"/>
      <w:proofErr w:type="gramStart"/>
      <w:r w:rsidRPr="00D87053">
        <w:t>.,</w:t>
      </w:r>
      <w:proofErr w:type="gramEnd"/>
      <w:r w:rsidRPr="00D87053">
        <w:t xml:space="preserve"> </w:t>
      </w:r>
      <w:r w:rsidRPr="00D87053">
        <w:rPr>
          <w:bCs/>
        </w:rPr>
        <w:t>2005</w:t>
      </w:r>
      <w:r w:rsidRPr="00D87053">
        <w:t xml:space="preserve">, </w:t>
      </w:r>
      <w:r w:rsidRPr="00D87053">
        <w:rPr>
          <w:b/>
        </w:rPr>
        <w:t>46</w:t>
      </w:r>
      <w:r w:rsidRPr="00D87053">
        <w:t>, 2037</w:t>
      </w:r>
      <w:r w:rsidR="006D5084" w:rsidRPr="00D87053">
        <w:t>.</w:t>
      </w:r>
      <w:r w:rsidRPr="00D87053">
        <w:t xml:space="preserve"> </w:t>
      </w:r>
    </w:p>
    <w:p w14:paraId="0C21A419" w14:textId="01A0FF85" w:rsidR="00107552" w:rsidRPr="00D87053" w:rsidRDefault="00107552" w:rsidP="000B22EC">
      <w:pPr>
        <w:pStyle w:val="RSCR02References"/>
      </w:pPr>
      <w:r w:rsidRPr="00D87053">
        <w:t xml:space="preserve">T. </w:t>
      </w:r>
      <w:proofErr w:type="spellStart"/>
      <w:r w:rsidRPr="00D87053">
        <w:t>Oishi</w:t>
      </w:r>
      <w:proofErr w:type="spellEnd"/>
      <w:r w:rsidRPr="00D87053">
        <w:t xml:space="preserve"> and T. Nakata, Acc. Chem. Res., 1984, </w:t>
      </w:r>
      <w:r w:rsidRPr="00D87053">
        <w:rPr>
          <w:b/>
        </w:rPr>
        <w:t>17</w:t>
      </w:r>
      <w:r w:rsidRPr="00D87053">
        <w:t>, 338.</w:t>
      </w:r>
    </w:p>
    <w:p w14:paraId="13A8379F" w14:textId="77777777" w:rsidR="000B22EC" w:rsidRPr="00D87053" w:rsidRDefault="000B22EC" w:rsidP="000B22EC">
      <w:pPr>
        <w:pStyle w:val="RSCR02References"/>
      </w:pPr>
      <w:r w:rsidRPr="00D87053">
        <w:t xml:space="preserve">E. P. </w:t>
      </w:r>
      <w:proofErr w:type="spellStart"/>
      <w:r w:rsidRPr="00D87053">
        <w:t>Boden</w:t>
      </w:r>
      <w:proofErr w:type="spellEnd"/>
      <w:r w:rsidRPr="00D87053">
        <w:t xml:space="preserve"> and G. E. Keck, </w:t>
      </w:r>
      <w:r w:rsidRPr="00D87053">
        <w:rPr>
          <w:i/>
        </w:rPr>
        <w:t xml:space="preserve">J. Org. Chem., </w:t>
      </w:r>
      <w:r w:rsidRPr="00D87053">
        <w:rPr>
          <w:bCs/>
        </w:rPr>
        <w:t>1985</w:t>
      </w:r>
      <w:r w:rsidRPr="00D87053">
        <w:t xml:space="preserve">, </w:t>
      </w:r>
      <w:r w:rsidRPr="00D87053">
        <w:rPr>
          <w:b/>
        </w:rPr>
        <w:t>50</w:t>
      </w:r>
      <w:r w:rsidRPr="00D87053">
        <w:t>, 2394</w:t>
      </w:r>
      <w:proofErr w:type="gramStart"/>
      <w:r w:rsidRPr="00D87053">
        <w:t>.</w:t>
      </w:r>
      <w:r w:rsidRPr="00D87053">
        <w:rPr>
          <w:rFonts w:ascii="MS Mincho" w:eastAsia="MS Mincho" w:hAnsi="MS Mincho" w:cs="MS Mincho"/>
        </w:rPr>
        <w:t> </w:t>
      </w:r>
      <w:proofErr w:type="gramEnd"/>
    </w:p>
    <w:p w14:paraId="65FEF4C3" w14:textId="5C328E57" w:rsidR="00107552" w:rsidRPr="00D87053" w:rsidRDefault="00C0355C" w:rsidP="00107552">
      <w:pPr>
        <w:pStyle w:val="RSCR02References"/>
      </w:pPr>
      <w:r w:rsidRPr="00D87053">
        <w:t>The overall yield for</w:t>
      </w:r>
      <w:r w:rsidR="00107552" w:rsidRPr="00D87053">
        <w:t xml:space="preserve"> this second-generation synthesis of </w:t>
      </w:r>
      <w:proofErr w:type="spellStart"/>
      <w:r w:rsidR="00107552" w:rsidRPr="00D87053">
        <w:t>aplyronine</w:t>
      </w:r>
      <w:proofErr w:type="spellEnd"/>
      <w:r w:rsidR="00107552" w:rsidRPr="00D87053">
        <w:t xml:space="preserve"> C (</w:t>
      </w:r>
      <w:r w:rsidR="00107552" w:rsidRPr="00D87053">
        <w:rPr>
          <w:b/>
        </w:rPr>
        <w:t>3</w:t>
      </w:r>
      <w:r w:rsidR="00107552" w:rsidRPr="00D87053">
        <w:t xml:space="preserve">) is 2.7% versus 3.6% for our earlier route (ref 12a). However, this new route is streamlined with regard to protecting group manipulations, more scalable through avoiding the equilibration of the undesired 26-membered to the desired 24-membered </w:t>
      </w:r>
      <w:proofErr w:type="spellStart"/>
      <w:r w:rsidR="00107552" w:rsidRPr="00D87053">
        <w:t>macrocycle</w:t>
      </w:r>
      <w:proofErr w:type="spellEnd"/>
      <w:r w:rsidR="00107552" w:rsidRPr="00D87053">
        <w:t xml:space="preserve"> and can potentially provide multi-gram quantities</w:t>
      </w:r>
      <w:r w:rsidRPr="00D87053">
        <w:t xml:space="preserve"> of the </w:t>
      </w:r>
      <w:proofErr w:type="spellStart"/>
      <w:r w:rsidRPr="00D87053">
        <w:t>aplyronines</w:t>
      </w:r>
      <w:proofErr w:type="spellEnd"/>
      <w:r w:rsidR="00107552" w:rsidRPr="00D87053">
        <w:t>.</w:t>
      </w:r>
    </w:p>
    <w:p w14:paraId="0ADCBDCE" w14:textId="77777777" w:rsidR="000B22EC" w:rsidRPr="00D87053" w:rsidRDefault="000B22EC" w:rsidP="000B22EC">
      <w:pPr>
        <w:pStyle w:val="RSCR02References"/>
      </w:pPr>
      <w:r w:rsidRPr="00D87053">
        <w:lastRenderedPageBreak/>
        <w:t xml:space="preserve">Model studies into the esterification site-selectivity were carried out on the truncated </w:t>
      </w:r>
      <w:proofErr w:type="spellStart"/>
      <w:r w:rsidRPr="00D87053">
        <w:t>macrocyclic</w:t>
      </w:r>
      <w:proofErr w:type="spellEnd"/>
      <w:r w:rsidRPr="00D87053">
        <w:t xml:space="preserve"> </w:t>
      </w:r>
      <w:proofErr w:type="spellStart"/>
      <w:r w:rsidRPr="00D87053">
        <w:t>triol</w:t>
      </w:r>
      <w:proofErr w:type="spellEnd"/>
      <w:r w:rsidRPr="00D87053">
        <w:t xml:space="preserve"> shown below. These led to the development of suitable reaction conditions for site-specific attachment of </w:t>
      </w:r>
      <w:r w:rsidRPr="00D87053">
        <w:rPr>
          <w:i/>
        </w:rPr>
        <w:t>N</w:t>
      </w:r>
      <w:proofErr w:type="gramStart"/>
      <w:r w:rsidRPr="00D87053">
        <w:rPr>
          <w:i/>
        </w:rPr>
        <w:t>,N,O</w:t>
      </w:r>
      <w:proofErr w:type="gramEnd"/>
      <w:r w:rsidRPr="00D87053">
        <w:t>-</w:t>
      </w:r>
      <w:proofErr w:type="spellStart"/>
      <w:r w:rsidRPr="00D87053">
        <w:t>trimethylserine</w:t>
      </w:r>
      <w:proofErr w:type="spellEnd"/>
      <w:r w:rsidRPr="00D87053">
        <w:t xml:space="preserve"> at the C7 hydroxyl group.</w:t>
      </w:r>
    </w:p>
    <w:p w14:paraId="47C119C8" w14:textId="77777777" w:rsidR="00107552" w:rsidRPr="00D87053" w:rsidRDefault="00107552" w:rsidP="00107552">
      <w:pPr>
        <w:pStyle w:val="RSCR02References"/>
        <w:numPr>
          <w:ilvl w:val="0"/>
          <w:numId w:val="0"/>
        </w:numPr>
        <w:ind w:left="284"/>
      </w:pPr>
    </w:p>
    <w:p w14:paraId="77FE1F64" w14:textId="1C68200B" w:rsidR="000B22EC" w:rsidRPr="00D87053" w:rsidRDefault="00C6531D" w:rsidP="000B22EC">
      <w:pPr>
        <w:pStyle w:val="RSCR02References"/>
        <w:numPr>
          <w:ilvl w:val="0"/>
          <w:numId w:val="0"/>
        </w:numPr>
        <w:spacing w:line="240" w:lineRule="atLeast"/>
        <w:ind w:left="284"/>
        <w:jc w:val="center"/>
      </w:pPr>
      <w:r w:rsidRPr="00D87053">
        <w:rPr>
          <w:noProof/>
          <w:color w:val="000000"/>
          <w:lang w:val="en-US"/>
        </w:rPr>
        <w:drawing>
          <wp:inline distT="0" distB="0" distL="0" distR="0" wp14:anchorId="48D17963" wp14:editId="49780517">
            <wp:extent cx="1943100" cy="965200"/>
            <wp:effectExtent l="0" t="0" r="12700" b="0"/>
            <wp:docPr id="19"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1943100" cy="965200"/>
                    </a:xfrm>
                    <a:prstGeom prst="rect">
                      <a:avLst/>
                    </a:prstGeom>
                    <a:noFill/>
                    <a:ln>
                      <a:noFill/>
                    </a:ln>
                  </pic:spPr>
                </pic:pic>
              </a:graphicData>
            </a:graphic>
          </wp:inline>
        </w:drawing>
      </w:r>
    </w:p>
    <w:p w14:paraId="0CA2876D" w14:textId="77777777" w:rsidR="007015FC" w:rsidRPr="00D87053" w:rsidRDefault="007015FC" w:rsidP="000B22EC">
      <w:pPr>
        <w:pStyle w:val="RSCR02References"/>
        <w:numPr>
          <w:ilvl w:val="0"/>
          <w:numId w:val="0"/>
        </w:numPr>
        <w:spacing w:line="240" w:lineRule="atLeast"/>
        <w:ind w:left="284"/>
        <w:jc w:val="center"/>
      </w:pPr>
    </w:p>
    <w:p w14:paraId="6C9E7138" w14:textId="77777777" w:rsidR="000B22EC" w:rsidRPr="00D87053" w:rsidRDefault="000B22EC" w:rsidP="000B22EC">
      <w:pPr>
        <w:pStyle w:val="RSCR02References"/>
      </w:pPr>
      <w:r w:rsidRPr="00D87053">
        <w:t>Preliminary screening results have confirmed the expected sub-</w:t>
      </w:r>
      <w:proofErr w:type="spellStart"/>
      <w:r w:rsidRPr="00D87053">
        <w:t>nanomolar</w:t>
      </w:r>
      <w:proofErr w:type="spellEnd"/>
      <w:r w:rsidRPr="00D87053">
        <w:t xml:space="preserve"> </w:t>
      </w:r>
      <w:proofErr w:type="spellStart"/>
      <w:r w:rsidRPr="00D87053">
        <w:t>antiproliferative</w:t>
      </w:r>
      <w:proofErr w:type="spellEnd"/>
      <w:r w:rsidRPr="00D87053">
        <w:t xml:space="preserve"> activity of our synthetic samples of </w:t>
      </w:r>
      <w:proofErr w:type="spellStart"/>
      <w:r w:rsidRPr="00D87053">
        <w:t>aplyronines</w:t>
      </w:r>
      <w:proofErr w:type="spellEnd"/>
      <w:r w:rsidRPr="00D87053">
        <w:t xml:space="preserve"> A and D in an extensive panel of human cancer cell lines. Detailed biological evaluation will be reported in due course.</w:t>
      </w:r>
    </w:p>
    <w:p w14:paraId="2E6AC6DA" w14:textId="77777777" w:rsidR="000B22EC" w:rsidRPr="00D87053" w:rsidRDefault="000B22EC" w:rsidP="000B22EC">
      <w:pPr>
        <w:pStyle w:val="RSCR02References"/>
      </w:pPr>
      <w:r w:rsidRPr="00D87053">
        <w:t xml:space="preserve">H. </w:t>
      </w:r>
      <w:proofErr w:type="spellStart"/>
      <w:r w:rsidRPr="00D87053">
        <w:t>Kigoshi</w:t>
      </w:r>
      <w:proofErr w:type="spellEnd"/>
      <w:r w:rsidRPr="00D87053">
        <w:t xml:space="preserve">, K. </w:t>
      </w:r>
      <w:proofErr w:type="spellStart"/>
      <w:r w:rsidRPr="00D87053">
        <w:t>Suenaga</w:t>
      </w:r>
      <w:proofErr w:type="spellEnd"/>
      <w:r w:rsidRPr="00D87053">
        <w:t xml:space="preserve">, M. Takagi, A. </w:t>
      </w:r>
      <w:proofErr w:type="spellStart"/>
      <w:r w:rsidRPr="00D87053">
        <w:t>Akao</w:t>
      </w:r>
      <w:proofErr w:type="spellEnd"/>
      <w:r w:rsidRPr="00D87053">
        <w:t xml:space="preserve">, K. Kanematsu, N. Kamei, Y. </w:t>
      </w:r>
      <w:proofErr w:type="spellStart"/>
      <w:r w:rsidRPr="00D87053">
        <w:t>Okugawa</w:t>
      </w:r>
      <w:proofErr w:type="spellEnd"/>
      <w:r w:rsidRPr="00D87053">
        <w:t xml:space="preserve"> and K. Yamada, </w:t>
      </w:r>
      <w:r w:rsidRPr="00D87053">
        <w:rPr>
          <w:i/>
        </w:rPr>
        <w:t>Tetrahedron,</w:t>
      </w:r>
      <w:r w:rsidRPr="00D87053">
        <w:t xml:space="preserve"> 2002, </w:t>
      </w:r>
      <w:r w:rsidRPr="00D87053">
        <w:rPr>
          <w:b/>
        </w:rPr>
        <w:t>58</w:t>
      </w:r>
      <w:r w:rsidRPr="00D87053">
        <w:t>, 1075.</w:t>
      </w:r>
    </w:p>
    <w:p w14:paraId="3CA68E73" w14:textId="77777777" w:rsidR="000B22EC" w:rsidRPr="00D87053" w:rsidRDefault="000B22EC" w:rsidP="000B22EC">
      <w:pPr>
        <w:pStyle w:val="RSCR02References"/>
      </w:pPr>
      <w:r w:rsidRPr="00D87053">
        <w:t xml:space="preserve">Using an extended </w:t>
      </w:r>
      <w:proofErr w:type="spellStart"/>
      <w:r w:rsidRPr="00D87053">
        <w:t>aplyronine</w:t>
      </w:r>
      <w:proofErr w:type="spellEnd"/>
      <w:r w:rsidRPr="00D87053">
        <w:t xml:space="preserve"> side chain as a model system, we have demonstrated the elaboration of the </w:t>
      </w:r>
      <w:proofErr w:type="spellStart"/>
      <w:r w:rsidRPr="00D87053">
        <w:t>Fmoc</w:t>
      </w:r>
      <w:proofErr w:type="spellEnd"/>
      <w:r w:rsidRPr="00D87053">
        <w:t xml:space="preserve">-amino substituted linker into a </w:t>
      </w:r>
      <w:proofErr w:type="spellStart"/>
      <w:r w:rsidRPr="00D87053">
        <w:t>maleimide</w:t>
      </w:r>
      <w:proofErr w:type="spellEnd"/>
      <w:r w:rsidRPr="00D87053">
        <w:t xml:space="preserve">-based Michael acceptor for </w:t>
      </w:r>
      <w:proofErr w:type="spellStart"/>
      <w:r w:rsidRPr="00D87053">
        <w:t>bioconjugation</w:t>
      </w:r>
      <w:proofErr w:type="spellEnd"/>
      <w:r w:rsidRPr="00D87053">
        <w:t xml:space="preserve"> with cysteine residues, as shown below.</w:t>
      </w:r>
    </w:p>
    <w:p w14:paraId="51E6F679" w14:textId="153B30BA" w:rsidR="00C150FA" w:rsidRPr="00D87053" w:rsidRDefault="00C150FA" w:rsidP="00C150FA">
      <w:pPr>
        <w:pStyle w:val="RSCR02References"/>
        <w:numPr>
          <w:ilvl w:val="0"/>
          <w:numId w:val="0"/>
        </w:numPr>
        <w:ind w:left="284"/>
      </w:pPr>
    </w:p>
    <w:p w14:paraId="0242919F" w14:textId="37A87F01" w:rsidR="006148DB" w:rsidRPr="00D87053" w:rsidRDefault="00C6531D" w:rsidP="000B22EC">
      <w:pPr>
        <w:pStyle w:val="RSCR02References"/>
        <w:numPr>
          <w:ilvl w:val="0"/>
          <w:numId w:val="0"/>
        </w:numPr>
        <w:spacing w:line="240" w:lineRule="atLeast"/>
        <w:ind w:left="284"/>
        <w:jc w:val="center"/>
        <w:rPr>
          <w:color w:val="262626"/>
        </w:rPr>
      </w:pPr>
      <w:r w:rsidRPr="00D87053">
        <w:rPr>
          <w:noProof/>
          <w:color w:val="000000"/>
          <w:lang w:val="en-US"/>
        </w:rPr>
        <w:drawing>
          <wp:inline distT="0" distB="0" distL="0" distR="0" wp14:anchorId="591B6DA4" wp14:editId="662F1794">
            <wp:extent cx="2247900" cy="2527300"/>
            <wp:effectExtent l="0" t="0" r="12700" b="12700"/>
            <wp:docPr id="9"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2247900" cy="2527300"/>
                    </a:xfrm>
                    <a:prstGeom prst="rect">
                      <a:avLst/>
                    </a:prstGeom>
                    <a:noFill/>
                    <a:ln>
                      <a:noFill/>
                    </a:ln>
                  </pic:spPr>
                </pic:pic>
              </a:graphicData>
            </a:graphic>
          </wp:inline>
        </w:drawing>
      </w:r>
    </w:p>
    <w:p w14:paraId="2A0315C6" w14:textId="77777777" w:rsidR="004C64E8" w:rsidRPr="00D87053" w:rsidRDefault="004C64E8" w:rsidP="000B22EC">
      <w:pPr>
        <w:pStyle w:val="RSCR02References"/>
        <w:numPr>
          <w:ilvl w:val="0"/>
          <w:numId w:val="0"/>
        </w:numPr>
        <w:spacing w:line="240" w:lineRule="atLeast"/>
        <w:ind w:left="284"/>
        <w:jc w:val="center"/>
        <w:rPr>
          <w:color w:val="262626"/>
        </w:rPr>
      </w:pPr>
    </w:p>
    <w:p w14:paraId="67CEEC04" w14:textId="4B357A16" w:rsidR="006D5084" w:rsidRPr="00D87053" w:rsidRDefault="006D5084" w:rsidP="004C64E8">
      <w:pPr>
        <w:pStyle w:val="RSCR02References"/>
      </w:pPr>
      <w:r w:rsidRPr="00D87053">
        <w:t xml:space="preserve">The biological activity of </w:t>
      </w:r>
      <w:r w:rsidRPr="00D87053">
        <w:rPr>
          <w:b/>
        </w:rPr>
        <w:t>4</w:t>
      </w:r>
      <w:r w:rsidRPr="00D87053">
        <w:t xml:space="preserve"> will be presented elsewhere in the context of ADC development.</w:t>
      </w:r>
    </w:p>
    <w:p w14:paraId="3EB1130B" w14:textId="77777777" w:rsidR="004C64E8" w:rsidRPr="00D87053" w:rsidRDefault="004C64E8" w:rsidP="004C64E8">
      <w:pPr>
        <w:pStyle w:val="RSCR02References"/>
      </w:pPr>
      <w:r w:rsidRPr="00D87053">
        <w:t xml:space="preserve">Yamada (ref 5) and </w:t>
      </w:r>
      <w:proofErr w:type="spellStart"/>
      <w:r w:rsidRPr="00D87053">
        <w:t>Kigoshi</w:t>
      </w:r>
      <w:proofErr w:type="spellEnd"/>
      <w:r w:rsidRPr="00D87053">
        <w:t xml:space="preserve"> (ref 11) both reported some racemisation of the activated carboxylic acid under their reaction conditions. In our case, the retention of configuration to provide a single </w:t>
      </w:r>
      <w:proofErr w:type="spellStart"/>
      <w:r w:rsidRPr="00D87053">
        <w:t>diastereomer</w:t>
      </w:r>
      <w:proofErr w:type="spellEnd"/>
      <w:r w:rsidRPr="00D87053">
        <w:t xml:space="preserve"> in the esterified product </w:t>
      </w:r>
      <w:r w:rsidRPr="00D87053">
        <w:rPr>
          <w:b/>
        </w:rPr>
        <w:t>4</w:t>
      </w:r>
      <w:r w:rsidRPr="00D87053">
        <w:t xml:space="preserve"> could be attributed to the lower temperature employed and shorter time required for a less hindered substrate.</w:t>
      </w:r>
    </w:p>
    <w:p w14:paraId="06FB9340" w14:textId="77777777" w:rsidR="00C150FA" w:rsidRPr="00D87053" w:rsidRDefault="00C150FA" w:rsidP="004C64E8">
      <w:pPr>
        <w:pStyle w:val="RSCR02References"/>
      </w:pPr>
      <w:r w:rsidRPr="00D87053">
        <w:t xml:space="preserve">It is unclear whether the differing </w:t>
      </w:r>
      <w:proofErr w:type="spellStart"/>
      <w:r w:rsidRPr="00D87053">
        <w:t>epimeric</w:t>
      </w:r>
      <w:proofErr w:type="spellEnd"/>
      <w:r w:rsidRPr="00D87053">
        <w:t xml:space="preserve"> ratios of amino acids present in the </w:t>
      </w:r>
      <w:proofErr w:type="spellStart"/>
      <w:r w:rsidRPr="00D87053">
        <w:t>aplyronines</w:t>
      </w:r>
      <w:proofErr w:type="spellEnd"/>
      <w:r w:rsidRPr="00D87053">
        <w:t xml:space="preserve"> are a natural feature or an artefact of the isolation procedure. The actual producing organism for the </w:t>
      </w:r>
      <w:proofErr w:type="spellStart"/>
      <w:r w:rsidRPr="00D87053">
        <w:t>aplyronines</w:t>
      </w:r>
      <w:proofErr w:type="spellEnd"/>
      <w:r w:rsidRPr="00D87053">
        <w:t xml:space="preserve"> is believed to be cyanobacteria, which are ingested from algae consumed by the sea hare in its diet.</w:t>
      </w:r>
    </w:p>
    <w:p w14:paraId="2E3110DC" w14:textId="49C79FF7" w:rsidR="006D6B25" w:rsidRPr="00D87053" w:rsidRDefault="006D6B25" w:rsidP="004C64E8">
      <w:pPr>
        <w:pStyle w:val="RSCR02References"/>
        <w:rPr>
          <w:rStyle w:val="06CHeading"/>
          <w:rFonts w:ascii="Calibri" w:hAnsi="Calibri"/>
          <w:b w:val="0"/>
          <w:smallCaps w:val="0"/>
          <w:w w:val="105"/>
        </w:rPr>
      </w:pPr>
      <w:r w:rsidRPr="00D87053">
        <w:t xml:space="preserve">For related synthetic work from our group, see: I. Paterson and N. Y. S. Lam, J. </w:t>
      </w:r>
      <w:proofErr w:type="spellStart"/>
      <w:r w:rsidRPr="00D87053">
        <w:t>Antibiot</w:t>
      </w:r>
      <w:proofErr w:type="spellEnd"/>
      <w:proofErr w:type="gramStart"/>
      <w:r w:rsidRPr="00D87053">
        <w:t>.,</w:t>
      </w:r>
      <w:proofErr w:type="gramEnd"/>
      <w:r w:rsidRPr="00D87053">
        <w:t xml:space="preserve"> 2018, </w:t>
      </w:r>
      <w:proofErr w:type="spellStart"/>
      <w:r w:rsidRPr="00D87053">
        <w:t>doi</w:t>
      </w:r>
      <w:proofErr w:type="spellEnd"/>
      <w:r w:rsidRPr="00D87053">
        <w:t>: 10.1038/ja.2017.111.</w:t>
      </w:r>
    </w:p>
    <w:p w14:paraId="4F76F516" w14:textId="66FF6280" w:rsidR="00F157DD" w:rsidRPr="00241ACD" w:rsidRDefault="000D5891" w:rsidP="00C150FA">
      <w:pPr>
        <w:pStyle w:val="RSCR02References"/>
        <w:numPr>
          <w:ilvl w:val="0"/>
          <w:numId w:val="0"/>
        </w:numPr>
        <w:ind w:left="284"/>
      </w:pPr>
      <w:r w:rsidRPr="00D87053">
        <w:t>…</w:t>
      </w:r>
    </w:p>
    <w:sectPr w:rsidR="00F157DD" w:rsidRPr="00241ACD" w:rsidSect="00514CBA">
      <w:type w:val="continuous"/>
      <w:pgSz w:w="11907" w:h="16840" w:code="9"/>
      <w:pgMar w:top="1009" w:right="851" w:bottom="1758" w:left="851" w:header="851" w:footer="1049" w:gutter="0"/>
      <w:cols w:num="2" w:space="227"/>
      <w:titlePg/>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4820EC0" w14:textId="77777777" w:rsidR="00D87053" w:rsidRDefault="00D87053" w:rsidP="00E547DB">
      <w:pPr>
        <w:spacing w:after="0" w:line="240" w:lineRule="auto"/>
      </w:pPr>
      <w:r>
        <w:separator/>
      </w:r>
    </w:p>
    <w:p w14:paraId="6C7CD548" w14:textId="77777777" w:rsidR="00D87053" w:rsidRDefault="00D87053"/>
    <w:p w14:paraId="0C0F1CD3" w14:textId="77777777" w:rsidR="00D87053" w:rsidRDefault="00D87053"/>
    <w:p w14:paraId="3AD19342" w14:textId="77777777" w:rsidR="00D87053" w:rsidRDefault="00D87053"/>
    <w:p w14:paraId="150B2531" w14:textId="77777777" w:rsidR="00D87053" w:rsidRDefault="00D87053"/>
    <w:p w14:paraId="679E96F3" w14:textId="77777777" w:rsidR="00D87053" w:rsidRDefault="00D87053"/>
  </w:endnote>
  <w:endnote w:type="continuationSeparator" w:id="0">
    <w:p w14:paraId="28E8CCB3" w14:textId="77777777" w:rsidR="00D87053" w:rsidRDefault="00D87053" w:rsidP="00E547DB">
      <w:pPr>
        <w:spacing w:after="0" w:line="240" w:lineRule="auto"/>
      </w:pPr>
      <w:r>
        <w:continuationSeparator/>
      </w:r>
    </w:p>
    <w:p w14:paraId="0601A92D" w14:textId="77777777" w:rsidR="00D87053" w:rsidRDefault="00D87053"/>
    <w:p w14:paraId="08C3D507" w14:textId="77777777" w:rsidR="00D87053" w:rsidRDefault="00D87053"/>
    <w:p w14:paraId="5BD0316D" w14:textId="77777777" w:rsidR="00D87053" w:rsidRDefault="00D87053"/>
    <w:p w14:paraId="5D05122A" w14:textId="77777777" w:rsidR="00D87053" w:rsidRDefault="00D87053"/>
    <w:p w14:paraId="2696C0DB" w14:textId="77777777" w:rsidR="00D87053" w:rsidRDefault="00D8705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F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auto"/>
    <w:pitch w:val="variable"/>
    <w:sig w:usb0="E10002FF" w:usb1="4000ACFF" w:usb2="00000009" w:usb3="00000000" w:csb0="0000019F" w:csb1="00000000"/>
  </w:font>
  <w:font w:name="Tahoma">
    <w:panose1 w:val="020B0604030504040204"/>
    <w:charset w:val="00"/>
    <w:family w:val="auto"/>
    <w:pitch w:val="variable"/>
    <w:sig w:usb0="E1002AFF" w:usb1="C000605B" w:usb2="00000029" w:usb3="00000000" w:csb0="000101FF" w:csb1="00000000"/>
  </w:font>
  <w:font w:name="ＭＳ 明朝">
    <w:charset w:val="4E"/>
    <w:family w:val="auto"/>
    <w:pitch w:val="variable"/>
    <w:sig w:usb0="00000001" w:usb1="08070000" w:usb2="00000010" w:usb3="00000000" w:csb0="00020000" w:csb1="00000000"/>
  </w:font>
  <w:font w:name="Times">
    <w:altName w:val="Times Roman"/>
    <w:panose1 w:val="02000500000000000000"/>
    <w:charset w:val="4D"/>
    <w:family w:val="roman"/>
    <w:notTrueType/>
    <w:pitch w:val="variable"/>
    <w:sig w:usb0="00000003" w:usb1="00000000" w:usb2="00000000" w:usb3="00000000" w:csb0="00000001" w:csb1="00000000"/>
  </w:font>
  <w:font w:name="Calibri Bold Italic">
    <w:panose1 w:val="020F07020304040A0204"/>
    <w:charset w:val="00"/>
    <w:family w:val="auto"/>
    <w:pitch w:val="variable"/>
    <w:sig w:usb0="E10002FF" w:usb1="4000ACFF" w:usb2="00000009" w:usb3="00000000" w:csb0="0000019F" w:csb1="00000000"/>
  </w:font>
  <w:font w:name="Arno Pro">
    <w:altName w:val="Times New Roman"/>
    <w:panose1 w:val="00000000000000000000"/>
    <w:charset w:val="00"/>
    <w:family w:val="roman"/>
    <w:notTrueType/>
    <w:pitch w:val="variable"/>
    <w:sig w:usb0="60000287" w:usb1="00000001" w:usb2="00000000" w:usb3="00000000" w:csb0="0000019F" w:csb1="00000000"/>
  </w:font>
  <w:font w:name="MS Mincho">
    <w:altName w:val="ＭＳ 明朝"/>
    <w:charset w:val="80"/>
    <w:family w:val="auto"/>
    <w:pitch w:val="variable"/>
    <w:sig w:usb0="E00002FF" w:usb1="6AC7FDFB" w:usb2="08000012" w:usb3="00000000" w:csb0="0002009F"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E00002FF" w:usb1="6AC7FDFB" w:usb2="00000012" w:usb3="00000000" w:csb0="0002009F" w:csb1="00000000"/>
  </w:font>
  <w:font w:name="Cambria">
    <w:panose1 w:val="02040503050406030204"/>
    <w:charset w:val="00"/>
    <w:family w:val="auto"/>
    <w:pitch w:val="variable"/>
    <w:sig w:usb0="E00002FF" w:usb1="400004FF" w:usb2="00000000" w:usb3="00000000" w:csb0="000001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4386493" w14:textId="77777777" w:rsidR="00D87053" w:rsidRPr="006602F1" w:rsidRDefault="00D87053" w:rsidP="00D45ADF">
    <w:pPr>
      <w:pStyle w:val="Footer"/>
      <w:tabs>
        <w:tab w:val="clear" w:pos="4513"/>
        <w:tab w:val="clear" w:pos="9026"/>
        <w:tab w:val="right" w:pos="10206"/>
      </w:tabs>
      <w:spacing w:before="480"/>
      <w:rPr>
        <w:spacing w:val="10"/>
        <w:sz w:val="16"/>
        <w:szCs w:val="16"/>
      </w:rPr>
    </w:pPr>
    <w:r w:rsidRPr="006602F1">
      <w:rPr>
        <w:b/>
        <w:spacing w:val="10"/>
        <w:sz w:val="16"/>
        <w:szCs w:val="16"/>
      </w:rPr>
      <w:fldChar w:fldCharType="begin"/>
    </w:r>
    <w:r w:rsidRPr="006602F1">
      <w:rPr>
        <w:b/>
        <w:spacing w:val="10"/>
        <w:sz w:val="16"/>
        <w:szCs w:val="16"/>
      </w:rPr>
      <w:instrText xml:space="preserve"> PAGE   \* MERGEFORMAT </w:instrText>
    </w:r>
    <w:r w:rsidRPr="006602F1">
      <w:rPr>
        <w:b/>
        <w:spacing w:val="10"/>
        <w:sz w:val="16"/>
        <w:szCs w:val="16"/>
      </w:rPr>
      <w:fldChar w:fldCharType="separate"/>
    </w:r>
    <w:r w:rsidR="004562F4">
      <w:rPr>
        <w:b/>
        <w:noProof/>
        <w:spacing w:val="10"/>
        <w:sz w:val="16"/>
        <w:szCs w:val="16"/>
      </w:rPr>
      <w:t>6</w:t>
    </w:r>
    <w:r w:rsidRPr="006602F1">
      <w:rPr>
        <w:b/>
        <w:noProof/>
        <w:spacing w:val="10"/>
        <w:sz w:val="16"/>
        <w:szCs w:val="16"/>
      </w:rPr>
      <w:fldChar w:fldCharType="end"/>
    </w:r>
    <w:r w:rsidRPr="006602F1">
      <w:rPr>
        <w:noProof/>
        <w:spacing w:val="10"/>
        <w:sz w:val="16"/>
        <w:szCs w:val="16"/>
      </w:rPr>
      <w:t xml:space="preserve"> | </w:t>
    </w:r>
    <w:r>
      <w:rPr>
        <w:i/>
        <w:noProof/>
        <w:spacing w:val="10"/>
        <w:sz w:val="16"/>
        <w:szCs w:val="16"/>
      </w:rPr>
      <w:t>J</w:t>
    </w:r>
    <w:r w:rsidRPr="006602F1">
      <w:rPr>
        <w:i/>
        <w:noProof/>
        <w:spacing w:val="10"/>
        <w:sz w:val="16"/>
        <w:szCs w:val="16"/>
      </w:rPr>
      <w:t xml:space="preserve">. </w:t>
    </w:r>
    <w:r>
      <w:rPr>
        <w:i/>
        <w:noProof/>
        <w:spacing w:val="10"/>
        <w:sz w:val="16"/>
        <w:szCs w:val="16"/>
      </w:rPr>
      <w:t>Name</w:t>
    </w:r>
    <w:r w:rsidRPr="006602F1">
      <w:rPr>
        <w:noProof/>
        <w:spacing w:val="10"/>
        <w:sz w:val="16"/>
        <w:szCs w:val="16"/>
      </w:rPr>
      <w:t xml:space="preserve">., 2012, </w:t>
    </w:r>
    <w:r w:rsidRPr="006602F1">
      <w:rPr>
        <w:b/>
        <w:noProof/>
        <w:spacing w:val="10"/>
        <w:sz w:val="16"/>
        <w:szCs w:val="16"/>
      </w:rPr>
      <w:t>00</w:t>
    </w:r>
    <w:r w:rsidRPr="006602F1">
      <w:rPr>
        <w:noProof/>
        <w:spacing w:val="10"/>
        <w:sz w:val="16"/>
        <w:szCs w:val="16"/>
      </w:rPr>
      <w:t>, 1-3</w:t>
    </w:r>
    <w:r w:rsidRPr="006602F1">
      <w:rPr>
        <w:noProof/>
        <w:spacing w:val="10"/>
        <w:sz w:val="16"/>
        <w:szCs w:val="16"/>
      </w:rPr>
      <w:tab/>
    </w:r>
    <w:r w:rsidRPr="00AC3BF2">
      <w:rPr>
        <w:noProof/>
        <w:spacing w:val="2"/>
        <w:sz w:val="16"/>
        <w:szCs w:val="16"/>
      </w:rPr>
      <w:t xml:space="preserve">This journal is </w:t>
    </w:r>
    <w:r w:rsidRPr="000B151A">
      <w:rPr>
        <w:rFonts w:cs="Calibri"/>
        <w:noProof/>
        <w:spacing w:val="2"/>
        <w:sz w:val="16"/>
        <w:szCs w:val="16"/>
      </w:rPr>
      <w:t>©</w:t>
    </w:r>
    <w:r w:rsidRPr="00AC3BF2">
      <w:rPr>
        <w:noProof/>
        <w:spacing w:val="2"/>
        <w:sz w:val="16"/>
        <w:szCs w:val="16"/>
      </w:rPr>
      <w:t xml:space="preserve"> The Royal Society of Chemistry 20</w:t>
    </w:r>
    <w:r>
      <w:rPr>
        <w:noProof/>
        <w:spacing w:val="2"/>
        <w:sz w:val="16"/>
        <w:szCs w:val="16"/>
      </w:rPr>
      <w:t>xx</w:t>
    </w: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308B447" w14:textId="77777777" w:rsidR="00D87053" w:rsidRPr="006602F1" w:rsidRDefault="00D87053" w:rsidP="00D45ADF">
    <w:pPr>
      <w:pStyle w:val="Footer"/>
      <w:tabs>
        <w:tab w:val="clear" w:pos="4513"/>
        <w:tab w:val="clear" w:pos="9026"/>
        <w:tab w:val="right" w:pos="10205"/>
      </w:tabs>
      <w:spacing w:before="480"/>
      <w:rPr>
        <w:sz w:val="16"/>
        <w:szCs w:val="16"/>
      </w:rPr>
    </w:pPr>
    <w:r w:rsidRPr="00AC3BF2">
      <w:rPr>
        <w:noProof/>
        <w:spacing w:val="2"/>
        <w:sz w:val="16"/>
        <w:szCs w:val="16"/>
      </w:rPr>
      <w:t xml:space="preserve">This journal is </w:t>
    </w:r>
    <w:r w:rsidRPr="000B151A">
      <w:rPr>
        <w:rFonts w:cs="Calibri"/>
        <w:noProof/>
        <w:spacing w:val="2"/>
        <w:sz w:val="16"/>
        <w:szCs w:val="16"/>
      </w:rPr>
      <w:t>©</w:t>
    </w:r>
    <w:r w:rsidRPr="00AC3BF2">
      <w:rPr>
        <w:noProof/>
        <w:spacing w:val="2"/>
        <w:sz w:val="16"/>
        <w:szCs w:val="16"/>
      </w:rPr>
      <w:t xml:space="preserve"> The</w:t>
    </w:r>
    <w:r>
      <w:rPr>
        <w:noProof/>
        <w:spacing w:val="2"/>
        <w:sz w:val="16"/>
        <w:szCs w:val="16"/>
      </w:rPr>
      <w:t xml:space="preserve"> Royal Society of Chemistry 20xx</w:t>
    </w:r>
    <w:r>
      <w:rPr>
        <w:i/>
        <w:noProof/>
        <w:spacing w:val="10"/>
        <w:sz w:val="16"/>
        <w:szCs w:val="16"/>
      </w:rPr>
      <w:tab/>
      <w:t>J</w:t>
    </w:r>
    <w:r w:rsidRPr="002C0803">
      <w:rPr>
        <w:i/>
        <w:noProof/>
        <w:spacing w:val="10"/>
        <w:sz w:val="16"/>
        <w:szCs w:val="16"/>
      </w:rPr>
      <w:t xml:space="preserve">. </w:t>
    </w:r>
    <w:r>
      <w:rPr>
        <w:i/>
        <w:noProof/>
        <w:spacing w:val="10"/>
        <w:sz w:val="16"/>
        <w:szCs w:val="16"/>
      </w:rPr>
      <w:t>Name</w:t>
    </w:r>
    <w:r w:rsidRPr="002C0803">
      <w:rPr>
        <w:noProof/>
        <w:spacing w:val="10"/>
        <w:sz w:val="16"/>
        <w:szCs w:val="16"/>
      </w:rPr>
      <w:t>., 201</w:t>
    </w:r>
    <w:r>
      <w:rPr>
        <w:noProof/>
        <w:spacing w:val="10"/>
        <w:sz w:val="16"/>
        <w:szCs w:val="16"/>
      </w:rPr>
      <w:t>3</w:t>
    </w:r>
    <w:r w:rsidRPr="002C0803">
      <w:rPr>
        <w:noProof/>
        <w:spacing w:val="10"/>
        <w:sz w:val="16"/>
        <w:szCs w:val="16"/>
      </w:rPr>
      <w:t xml:space="preserve">, </w:t>
    </w:r>
    <w:r w:rsidRPr="002C0803">
      <w:rPr>
        <w:b/>
        <w:noProof/>
        <w:spacing w:val="10"/>
        <w:sz w:val="16"/>
        <w:szCs w:val="16"/>
      </w:rPr>
      <w:t>00</w:t>
    </w:r>
    <w:r w:rsidRPr="002C0803">
      <w:rPr>
        <w:noProof/>
        <w:spacing w:val="10"/>
        <w:sz w:val="16"/>
        <w:szCs w:val="16"/>
      </w:rPr>
      <w:t>, 1-3</w:t>
    </w:r>
    <w:r w:rsidRPr="002C0803">
      <w:rPr>
        <w:spacing w:val="10"/>
        <w:sz w:val="16"/>
        <w:szCs w:val="16"/>
      </w:rPr>
      <w:t xml:space="preserve"> | </w:t>
    </w:r>
    <w:r w:rsidRPr="008C1387">
      <w:rPr>
        <w:b/>
        <w:spacing w:val="10"/>
        <w:sz w:val="16"/>
        <w:szCs w:val="16"/>
      </w:rPr>
      <w:fldChar w:fldCharType="begin"/>
    </w:r>
    <w:r w:rsidRPr="008C1387">
      <w:rPr>
        <w:b/>
        <w:spacing w:val="10"/>
        <w:sz w:val="16"/>
        <w:szCs w:val="16"/>
      </w:rPr>
      <w:instrText xml:space="preserve"> PAGE   \* MERGEFORMAT </w:instrText>
    </w:r>
    <w:r w:rsidRPr="008C1387">
      <w:rPr>
        <w:b/>
        <w:spacing w:val="10"/>
        <w:sz w:val="16"/>
        <w:szCs w:val="16"/>
      </w:rPr>
      <w:fldChar w:fldCharType="separate"/>
    </w:r>
    <w:r w:rsidR="004562F4">
      <w:rPr>
        <w:b/>
        <w:noProof/>
        <w:spacing w:val="10"/>
        <w:sz w:val="16"/>
        <w:szCs w:val="16"/>
      </w:rPr>
      <w:t>7</w:t>
    </w:r>
    <w:r w:rsidRPr="008C1387">
      <w:rPr>
        <w:b/>
        <w:noProof/>
        <w:spacing w:val="10"/>
        <w:sz w:val="16"/>
        <w:szCs w:val="16"/>
      </w:rPr>
      <w:fldChar w:fldCharType="end"/>
    </w:r>
  </w:p>
</w:ftr>
</file>

<file path=word/footer3.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0F87962" w14:textId="4B1ECBC1" w:rsidR="00D87053" w:rsidRPr="006602F1" w:rsidRDefault="00D87053" w:rsidP="00D45ADF">
    <w:pPr>
      <w:pStyle w:val="Footer"/>
      <w:tabs>
        <w:tab w:val="clear" w:pos="4513"/>
        <w:tab w:val="clear" w:pos="9026"/>
        <w:tab w:val="right" w:pos="10206"/>
      </w:tabs>
      <w:spacing w:before="480"/>
      <w:rPr>
        <w:sz w:val="16"/>
        <w:szCs w:val="16"/>
      </w:rPr>
    </w:pPr>
    <w:r>
      <w:rPr>
        <w:noProof/>
        <w:lang w:val="en-US"/>
      </w:rPr>
      <mc:AlternateContent>
        <mc:Choice Requires="wps">
          <w:drawing>
            <wp:anchor distT="0" distB="0" distL="114300" distR="114300" simplePos="0" relativeHeight="251664384" behindDoc="0" locked="0" layoutInCell="1" allowOverlap="1" wp14:anchorId="69905BD1" wp14:editId="43450D5F">
              <wp:simplePos x="0" y="0"/>
              <wp:positionH relativeFrom="column">
                <wp:align>center</wp:align>
              </wp:positionH>
              <wp:positionV relativeFrom="page">
                <wp:align>bottom</wp:align>
              </wp:positionV>
              <wp:extent cx="7700645" cy="396240"/>
              <wp:effectExtent l="0" t="0" r="0" b="10160"/>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700645" cy="396240"/>
                      </a:xfrm>
                      <a:prstGeom prst="rect">
                        <a:avLst/>
                      </a:prstGeom>
                      <a:solidFill>
                        <a:sysClr val="window" lastClr="FFFFFF">
                          <a:lumMod val="65000"/>
                        </a:sysClr>
                      </a:solidFill>
                      <a:ln w="9525">
                        <a:noFill/>
                        <a:miter lim="800000"/>
                        <a:headEnd/>
                        <a:tailEnd/>
                      </a:ln>
                    </wps:spPr>
                    <wps:txbx>
                      <w:txbxContent>
                        <w:p w14:paraId="3AC7E115" w14:textId="77777777" w:rsidR="00D87053" w:rsidRPr="000B151A" w:rsidRDefault="00D87053" w:rsidP="00514CBA">
                          <w:pPr>
                            <w:spacing w:after="0"/>
                            <w:jc w:val="center"/>
                            <w:rPr>
                              <w:color w:val="FFFFFF"/>
                            </w:rPr>
                          </w:pPr>
                          <w:r w:rsidRPr="000B151A">
                            <w:rPr>
                              <w:color w:val="FFFFFF"/>
                            </w:rPr>
                            <w:t>Please do not adjust margins</w:t>
                          </w:r>
                        </w:p>
                      </w:txbxContent>
                    </wps:txbx>
                    <wps:bodyPr rot="0" vert="horz" wrap="square" lIns="91440" tIns="45720" rIns="91440" bIns="45720" anchor="ctr" anchorCtr="0">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0,0l0,21600,21600,21600,21600,0xe">
              <v:stroke joinstyle="miter"/>
              <v:path gradientshapeok="t" o:connecttype="rect"/>
            </v:shapetype>
            <v:shape id="_x0000_s1032" type="#_x0000_t202" style="position:absolute;margin-left:0;margin-top:0;width:606.35pt;height:31.2pt;z-index:251664384;visibility:visible;mso-wrap-style:square;mso-width-percent:0;mso-height-percent:0;mso-wrap-distance-left:9pt;mso-wrap-distance-top:0;mso-wrap-distance-right:9pt;mso-wrap-distance-bottom:0;mso-position-horizontal:center;mso-position-horizontal-relative:text;mso-position-vertical:bottom;mso-position-vertical-relative:page;mso-width-percent:0;mso-height-percent:0;mso-width-relative:margin;mso-height-relative:margin;v-text-anchor:midd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" fillcolor="#a6a6a6" stroked="f">
              <v:textbox>
                <w:txbxContent>
                  <w:p w14:paraId="3AC7E115" w14:textId="77777777" w:rsidR="00C150FA" w:rsidRPr="000B151A" w:rsidRDefault="00C150FA" w:rsidP="00514CBA">
                    <w:pPr>
                      <w:spacing w:after="0"/>
                      <w:jc w:val="center"/>
                      <w:rPr>
                        <w:color w:val="FFFFFF"/>
                      </w:rPr>
                    </w:pPr>
                    <w:r w:rsidRPr="000B151A">
                      <w:rPr>
                        <w:color w:val="FFFFFF"/>
                      </w:rPr>
                      <w:t>Please do not adjust margins</w:t>
                    </w:r>
                  </w:p>
                </w:txbxContent>
              </v:textbox>
              <w10:wrap anchory="page"/>
            </v:shape>
          </w:pict>
        </mc:Fallback>
      </mc:AlternateContent>
    </w:r>
    <w:r w:rsidRPr="002C0803">
      <w:rPr>
        <w:noProof/>
        <w:spacing w:val="2"/>
        <w:sz w:val="16"/>
        <w:szCs w:val="16"/>
      </w:rPr>
      <w:t xml:space="preserve">This journal is </w:t>
    </w:r>
    <w:r w:rsidRPr="000B151A">
      <w:rPr>
        <w:rFonts w:cs="Calibri"/>
        <w:noProof/>
        <w:spacing w:val="2"/>
        <w:sz w:val="16"/>
        <w:szCs w:val="16"/>
      </w:rPr>
      <w:t>©</w:t>
    </w:r>
    <w:r w:rsidRPr="002C0803">
      <w:rPr>
        <w:noProof/>
        <w:spacing w:val="2"/>
        <w:sz w:val="16"/>
        <w:szCs w:val="16"/>
      </w:rPr>
      <w:t xml:space="preserve"> The</w:t>
    </w:r>
    <w:r>
      <w:rPr>
        <w:noProof/>
        <w:spacing w:val="2"/>
        <w:sz w:val="16"/>
        <w:szCs w:val="16"/>
      </w:rPr>
      <w:t xml:space="preserve"> Royal Society of Chemistry 20xx</w:t>
    </w:r>
    <w:r w:rsidRPr="006602F1">
      <w:rPr>
        <w:i/>
        <w:noProof/>
        <w:sz w:val="16"/>
        <w:szCs w:val="16"/>
      </w:rPr>
      <w:tab/>
    </w:r>
    <w:r>
      <w:rPr>
        <w:i/>
        <w:noProof/>
        <w:spacing w:val="10"/>
        <w:sz w:val="16"/>
        <w:szCs w:val="16"/>
      </w:rPr>
      <w:t>J</w:t>
    </w:r>
    <w:r w:rsidRPr="002C0803">
      <w:rPr>
        <w:i/>
        <w:noProof/>
        <w:spacing w:val="10"/>
        <w:sz w:val="16"/>
        <w:szCs w:val="16"/>
      </w:rPr>
      <w:t xml:space="preserve">. </w:t>
    </w:r>
    <w:r>
      <w:rPr>
        <w:i/>
        <w:noProof/>
        <w:spacing w:val="10"/>
        <w:sz w:val="16"/>
        <w:szCs w:val="16"/>
      </w:rPr>
      <w:t>Name</w:t>
    </w:r>
    <w:r w:rsidRPr="002C0803">
      <w:rPr>
        <w:noProof/>
        <w:spacing w:val="10"/>
        <w:sz w:val="16"/>
        <w:szCs w:val="16"/>
      </w:rPr>
      <w:t>., 201</w:t>
    </w:r>
    <w:r>
      <w:rPr>
        <w:noProof/>
        <w:spacing w:val="10"/>
        <w:sz w:val="16"/>
        <w:szCs w:val="16"/>
      </w:rPr>
      <w:t>3</w:t>
    </w:r>
    <w:r w:rsidRPr="002C0803">
      <w:rPr>
        <w:noProof/>
        <w:spacing w:val="10"/>
        <w:sz w:val="16"/>
        <w:szCs w:val="16"/>
      </w:rPr>
      <w:t xml:space="preserve">, </w:t>
    </w:r>
    <w:r w:rsidRPr="002C0803">
      <w:rPr>
        <w:b/>
        <w:noProof/>
        <w:spacing w:val="10"/>
        <w:sz w:val="16"/>
        <w:szCs w:val="16"/>
      </w:rPr>
      <w:t>00</w:t>
    </w:r>
    <w:r w:rsidRPr="002C0803">
      <w:rPr>
        <w:noProof/>
        <w:spacing w:val="10"/>
        <w:sz w:val="16"/>
        <w:szCs w:val="16"/>
      </w:rPr>
      <w:t>, 1-3</w:t>
    </w:r>
    <w:r w:rsidRPr="002C0803">
      <w:rPr>
        <w:spacing w:val="10"/>
        <w:sz w:val="16"/>
        <w:szCs w:val="16"/>
      </w:rPr>
      <w:t xml:space="preserve"> | </w:t>
    </w:r>
    <w:r w:rsidRPr="008C1387">
      <w:rPr>
        <w:b/>
        <w:spacing w:val="10"/>
        <w:sz w:val="16"/>
        <w:szCs w:val="16"/>
      </w:rPr>
      <w:fldChar w:fldCharType="begin"/>
    </w:r>
    <w:r w:rsidRPr="008C1387">
      <w:rPr>
        <w:b/>
        <w:spacing w:val="10"/>
        <w:sz w:val="16"/>
        <w:szCs w:val="16"/>
      </w:rPr>
      <w:instrText xml:space="preserve"> PAGE   \* MERGEFORMAT </w:instrText>
    </w:r>
    <w:r w:rsidRPr="008C1387">
      <w:rPr>
        <w:b/>
        <w:spacing w:val="10"/>
        <w:sz w:val="16"/>
        <w:szCs w:val="16"/>
      </w:rPr>
      <w:fldChar w:fldCharType="separate"/>
    </w:r>
    <w:r w:rsidR="004562F4">
      <w:rPr>
        <w:b/>
        <w:noProof/>
        <w:spacing w:val="10"/>
        <w:sz w:val="16"/>
        <w:szCs w:val="16"/>
      </w:rPr>
      <w:t>1</w:t>
    </w:r>
    <w:r w:rsidRPr="008C1387">
      <w:rPr>
        <w:b/>
        <w:noProof/>
        <w:spacing w:val="10"/>
        <w:sz w:val="16"/>
        <w:szCs w:val="16"/>
      </w:rPr>
      <w:fldChar w:fldCharType="end"/>
    </w:r>
    <w:r w:rsidRPr="00CC2E25">
      <w:rPr>
        <w:noProof/>
        <w:spacing w:val="2"/>
        <w:sz w:val="16"/>
        <w:szCs w:val="16"/>
      </w:rPr>
      <w:t xml:space="preserve"> </w:t>
    </w: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F526DE9" w14:textId="77777777" w:rsidR="00D87053" w:rsidRDefault="00D87053" w:rsidP="00E547DB">
      <w:pPr>
        <w:spacing w:after="0" w:line="240" w:lineRule="auto"/>
      </w:pPr>
      <w:r>
        <w:separator/>
      </w:r>
    </w:p>
    <w:p w14:paraId="684F48A7" w14:textId="77777777" w:rsidR="00D87053" w:rsidRDefault="00D87053"/>
    <w:p w14:paraId="44A313AC" w14:textId="77777777" w:rsidR="00D87053" w:rsidRDefault="00D87053"/>
    <w:p w14:paraId="3F3681A1" w14:textId="77777777" w:rsidR="00D87053" w:rsidRDefault="00D87053"/>
    <w:p w14:paraId="2917D6A8" w14:textId="77777777" w:rsidR="00D87053" w:rsidRDefault="00D87053"/>
    <w:p w14:paraId="1292A45B" w14:textId="77777777" w:rsidR="00D87053" w:rsidRDefault="00D87053"/>
  </w:footnote>
  <w:footnote w:type="continuationSeparator" w:id="0">
    <w:p w14:paraId="106B3E6B" w14:textId="77777777" w:rsidR="00D87053" w:rsidRDefault="00D87053" w:rsidP="00E547DB">
      <w:pPr>
        <w:spacing w:after="0" w:line="240" w:lineRule="auto"/>
      </w:pPr>
      <w:r>
        <w:continuationSeparator/>
      </w:r>
    </w:p>
    <w:p w14:paraId="7D4653F4" w14:textId="77777777" w:rsidR="00D87053" w:rsidRDefault="00D87053"/>
    <w:p w14:paraId="0E0FA39E" w14:textId="77777777" w:rsidR="00D87053" w:rsidRDefault="00D87053"/>
    <w:p w14:paraId="09048E23" w14:textId="77777777" w:rsidR="00D87053" w:rsidRDefault="00D87053"/>
    <w:p w14:paraId="0ECD8EDD" w14:textId="77777777" w:rsidR="00D87053" w:rsidRDefault="00D87053"/>
    <w:p w14:paraId="7EEE65F6" w14:textId="77777777" w:rsidR="00D87053" w:rsidRDefault="00D87053"/>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9408498" w14:textId="5F304B80" w:rsidR="00D87053" w:rsidRPr="000B151A" w:rsidRDefault="00D87053" w:rsidP="00D45ADF">
    <w:pPr>
      <w:pStyle w:val="Header"/>
      <w:tabs>
        <w:tab w:val="clear" w:pos="4513"/>
        <w:tab w:val="clear" w:pos="9026"/>
        <w:tab w:val="right" w:pos="10206"/>
      </w:tabs>
      <w:spacing w:after="240"/>
      <w:rPr>
        <w:rFonts w:cs="Calibri"/>
        <w:color w:val="999999"/>
        <w:sz w:val="20"/>
        <w:szCs w:val="20"/>
      </w:rPr>
    </w:pPr>
    <w:r>
      <w:rPr>
        <w:noProof/>
        <w:lang w:val="en-US"/>
      </w:rPr>
      <mc:AlternateContent>
        <mc:Choice Requires="wps">
          <w:drawing>
            <wp:anchor distT="0" distB="0" distL="114300" distR="114300" simplePos="0" relativeHeight="251668480" behindDoc="0" locked="0" layoutInCell="1" allowOverlap="1" wp14:anchorId="54478D53" wp14:editId="2D7E3E7F">
              <wp:simplePos x="0" y="0"/>
              <wp:positionH relativeFrom="column">
                <wp:align>center</wp:align>
              </wp:positionH>
              <wp:positionV relativeFrom="page">
                <wp:align>bottom</wp:align>
              </wp:positionV>
              <wp:extent cx="7700645" cy="396240"/>
              <wp:effectExtent l="0" t="0" r="0" b="10160"/>
              <wp:wrapNone/>
              <wp:docPr id="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700645" cy="396240"/>
                      </a:xfrm>
                      <a:prstGeom prst="rect">
                        <a:avLst/>
                      </a:prstGeom>
                      <a:solidFill>
                        <a:sysClr val="window" lastClr="FFFFFF">
                          <a:lumMod val="65000"/>
                        </a:sysClr>
                      </a:solidFill>
                      <a:ln w="9525">
                        <a:noFill/>
                        <a:miter lim="800000"/>
                        <a:headEnd/>
                        <a:tailEnd/>
                      </a:ln>
                    </wps:spPr>
                    <wps:txbx>
                      <w:txbxContent>
                        <w:p w14:paraId="2CEEE45F" w14:textId="77777777" w:rsidR="00D87053" w:rsidRPr="000B151A" w:rsidRDefault="00D87053" w:rsidP="00514CBA">
                          <w:pPr>
                            <w:spacing w:after="0"/>
                            <w:jc w:val="center"/>
                            <w:rPr>
                              <w:color w:val="FFFFFF"/>
                            </w:rPr>
                          </w:pPr>
                          <w:r w:rsidRPr="000B151A">
                            <w:rPr>
                              <w:color w:val="FFFFFF"/>
                            </w:rPr>
                            <w:t>Please do not adjust margins</w:t>
                          </w:r>
                        </w:p>
                      </w:txbxContent>
                    </wps:txbx>
                    <wps:bodyPr rot="0" vert="horz" wrap="square" lIns="91440" tIns="45720" rIns="91440" bIns="45720" anchor="ctr" anchorCtr="0">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0,0l0,21600,21600,21600,21600,0xe">
              <v:stroke joinstyle="miter"/>
              <v:path gradientshapeok="t" o:connecttype="rect"/>
            </v:shapetype>
            <v:shape id="_x0000_s1027" type="#_x0000_t202" style="position:absolute;margin-left:0;margin-top:0;width:606.35pt;height:31.2pt;z-index:251668480;visibility:visible;mso-wrap-style:square;mso-width-percent:0;mso-height-percent:0;mso-wrap-distance-left:9pt;mso-wrap-distance-top:0;mso-wrap-distance-right:9pt;mso-wrap-distance-bottom:0;mso-position-horizontal:center;mso-position-horizontal-relative:text;mso-position-vertical:bottom;mso-position-vertical-relative:page;mso-width-percent:0;mso-height-percent:0;mso-width-relative:margin;mso-height-relative:margin;v-text-anchor:midd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" fillcolor="#a6a6a6" stroked="f">
              <v:textbox>
                <w:txbxContent>
                  <w:p w14:paraId="2CEEE45F" w14:textId="77777777" w:rsidR="00C150FA" w:rsidRPr="000B151A" w:rsidRDefault="00C150FA" w:rsidP="00514CBA">
                    <w:pPr>
                      <w:spacing w:after="0"/>
                      <w:jc w:val="center"/>
                      <w:rPr>
                        <w:color w:val="FFFFFF"/>
                      </w:rPr>
                    </w:pPr>
                    <w:r w:rsidRPr="000B151A">
                      <w:rPr>
                        <w:color w:val="FFFFFF"/>
                      </w:rPr>
                      <w:t>Please do not adjust margins</w:t>
                    </w:r>
                  </w:p>
                </w:txbxContent>
              </v:textbox>
              <w10:wrap anchory="page"/>
            </v:shape>
          </w:pict>
        </mc:Fallback>
      </mc:AlternateContent>
    </w:r>
    <w:r>
      <w:rPr>
        <w:noProof/>
        <w:lang w:val="en-US"/>
      </w:rPr>
      <mc:AlternateContent>
        <mc:Choice Requires="wps">
          <w:drawing>
            <wp:anchor distT="0" distB="0" distL="114300" distR="114300" simplePos="0" relativeHeight="251666432" behindDoc="0" locked="0" layoutInCell="1" allowOverlap="1" wp14:anchorId="580595CC" wp14:editId="4C9AB6E1">
              <wp:simplePos x="0" y="0"/>
              <wp:positionH relativeFrom="column">
                <wp:align>center</wp:align>
              </wp:positionH>
              <wp:positionV relativeFrom="page">
                <wp:align>top</wp:align>
              </wp:positionV>
              <wp:extent cx="7700645" cy="396240"/>
              <wp:effectExtent l="0" t="0" r="0" b="10160"/>
              <wp:wrapNone/>
              <wp:docPr id="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700645" cy="396240"/>
                      </a:xfrm>
                      <a:prstGeom prst="rect">
                        <a:avLst/>
                      </a:prstGeom>
                      <a:solidFill>
                        <a:sysClr val="window" lastClr="FFFFFF">
                          <a:lumMod val="65000"/>
                        </a:sysClr>
                      </a:solidFill>
                      <a:ln w="9525">
                        <a:noFill/>
                        <a:miter lim="800000"/>
                        <a:headEnd/>
                        <a:tailEnd/>
                      </a:ln>
                    </wps:spPr>
                    <wps:txbx>
                      <w:txbxContent>
                        <w:p w14:paraId="389C2D14" w14:textId="77777777" w:rsidR="00D87053" w:rsidRPr="000B151A" w:rsidRDefault="00D87053" w:rsidP="00514CBA">
                          <w:pPr>
                            <w:spacing w:after="0"/>
                            <w:jc w:val="center"/>
                            <w:rPr>
                              <w:color w:val="FFFFFF"/>
                            </w:rPr>
                          </w:pPr>
                          <w:r w:rsidRPr="000B151A">
                            <w:rPr>
                              <w:color w:val="FFFFFF"/>
                            </w:rPr>
                            <w:t>Please do not adjust margins</w:t>
                          </w:r>
                        </w:p>
                      </w:txbxContent>
                    </wps:txbx>
                    <wps:bodyPr rot="0" vert="horz" wrap="square" lIns="91440" tIns="45720" rIns="91440" bIns="45720" anchor="ctr" anchorCtr="0">
                      <a:noAutofit/>
                    </wps:bodyPr>
                  </wps:wsp>
                </a:graphicData>
              </a:graphic>
              <wp14:sizeRelH relativeFrom="margin">
                <wp14:pctWidth>0</wp14:pctWidth>
              </wp14:sizeRelH>
              <wp14:sizeRelV relativeFrom="margin">
                <wp14:pctHeight>0</wp14:pctHeight>
              </wp14:sizeRelV>
            </wp:anchor>
          </w:drawing>
        </mc:Choice>
        <mc:Fallback>
          <w:pict>
            <v:shape id="_x0000_s1028" type="#_x0000_t202" style="position:absolute;margin-left:0;margin-top:0;width:606.35pt;height:31.2pt;z-index:251666432;visibility:visible;mso-wrap-style:square;mso-width-percent:0;mso-height-percent:0;mso-wrap-distance-left:9pt;mso-wrap-distance-top:0;mso-wrap-distance-right:9pt;mso-wrap-distance-bottom:0;mso-position-horizontal:center;mso-position-horizontal-relative:text;mso-position-vertical:top;mso-position-vertical-relative:page;mso-width-percent:0;mso-height-percent:0;mso-width-relative:margin;mso-height-relative:margin;v-text-anchor:midd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" fillcolor="#a6a6a6" stroked="f">
              <v:textbox>
                <w:txbxContent>
                  <w:p w14:paraId="389C2D14" w14:textId="77777777" w:rsidR="00C150FA" w:rsidRPr="000B151A" w:rsidRDefault="00C150FA" w:rsidP="00514CBA">
                    <w:pPr>
                      <w:spacing w:after="0"/>
                      <w:jc w:val="center"/>
                      <w:rPr>
                        <w:color w:val="FFFFFF"/>
                      </w:rPr>
                    </w:pPr>
                    <w:r w:rsidRPr="000B151A">
                      <w:rPr>
                        <w:color w:val="FFFFFF"/>
                      </w:rPr>
                      <w:t>Please do not adjust margins</w:t>
                    </w:r>
                  </w:p>
                </w:txbxContent>
              </v:textbox>
              <w10:wrap anchory="page"/>
            </v:shape>
          </w:pict>
        </mc:Fallback>
      </mc:AlternateContent>
    </w:r>
    <w:r w:rsidRPr="000B151A">
      <w:rPr>
        <w:rFonts w:cs="Calibri"/>
        <w:b/>
        <w:color w:val="999999"/>
        <w:sz w:val="20"/>
        <w:szCs w:val="20"/>
      </w:rPr>
      <w:t>ARTICLE</w:t>
    </w:r>
    <w:r w:rsidRPr="000B151A">
      <w:rPr>
        <w:rFonts w:cs="Calibri"/>
        <w:color w:val="999999"/>
        <w:sz w:val="20"/>
        <w:szCs w:val="20"/>
      </w:rPr>
      <w:tab/>
    </w:r>
    <w:r w:rsidRPr="000B151A">
      <w:rPr>
        <w:rFonts w:cs="Calibri"/>
        <w:b/>
        <w:color w:val="999999"/>
        <w:sz w:val="20"/>
        <w:szCs w:val="20"/>
      </w:rPr>
      <w:t>Journal Name</w:t>
    </w:r>
  </w:p>
</w:hdr>
</file>

<file path=word/header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C53BF10" w14:textId="673B531A" w:rsidR="00D87053" w:rsidRPr="000B151A" w:rsidRDefault="00D87053" w:rsidP="00D45ADF">
    <w:pPr>
      <w:pStyle w:val="Header"/>
      <w:tabs>
        <w:tab w:val="clear" w:pos="4513"/>
        <w:tab w:val="clear" w:pos="9026"/>
        <w:tab w:val="right" w:pos="10206"/>
      </w:tabs>
      <w:spacing w:after="240"/>
      <w:rPr>
        <w:rFonts w:cs="Calibri"/>
        <w:b/>
        <w:color w:val="999999"/>
        <w:sz w:val="20"/>
        <w:szCs w:val="20"/>
      </w:rPr>
    </w:pPr>
    <w:r>
      <w:rPr>
        <w:noProof/>
        <w:lang w:val="en-US"/>
      </w:rPr>
      <mc:AlternateContent>
        <mc:Choice Requires="wps">
          <w:drawing>
            <wp:anchor distT="0" distB="0" distL="114300" distR="114300" simplePos="0" relativeHeight="251672576" behindDoc="0" locked="0" layoutInCell="1" allowOverlap="1" wp14:anchorId="69509B7B" wp14:editId="69045B9C">
              <wp:simplePos x="0" y="0"/>
              <wp:positionH relativeFrom="column">
                <wp:align>center</wp:align>
              </wp:positionH>
              <wp:positionV relativeFrom="page">
                <wp:align>bottom</wp:align>
              </wp:positionV>
              <wp:extent cx="7700645" cy="399415"/>
              <wp:effectExtent l="0" t="0" r="0" b="6985"/>
              <wp:wrapNone/>
              <wp:docPr id="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700645" cy="399415"/>
                      </a:xfrm>
                      <a:prstGeom prst="rect">
                        <a:avLst/>
                      </a:prstGeom>
                      <a:solidFill>
                        <a:sysClr val="window" lastClr="FFFFFF">
                          <a:lumMod val="65000"/>
                        </a:sysClr>
                      </a:solidFill>
                      <a:ln w="9525">
                        <a:noFill/>
                        <a:miter lim="800000"/>
                        <a:headEnd/>
                        <a:tailEnd/>
                      </a:ln>
                    </wps:spPr>
                    <wps:txbx>
                      <w:txbxContent>
                        <w:p w14:paraId="1BEF9259" w14:textId="77777777" w:rsidR="00D87053" w:rsidRPr="000B151A" w:rsidRDefault="00D87053" w:rsidP="00514CBA">
                          <w:pPr>
                            <w:spacing w:after="0"/>
                            <w:jc w:val="center"/>
                            <w:rPr>
                              <w:color w:val="FFFFFF"/>
                            </w:rPr>
                          </w:pPr>
                          <w:r w:rsidRPr="000B151A">
                            <w:rPr>
                              <w:color w:val="FFFFFF"/>
                            </w:rPr>
                            <w:t>Please do not adjust margins</w:t>
                          </w:r>
                        </w:p>
                      </w:txbxContent>
                    </wps:txbx>
                    <wps:bodyPr rot="0" vert="horz" wrap="square" lIns="91440" tIns="45720" rIns="91440" bIns="45720" anchor="ctr" anchorCtr="0">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0,0l0,21600,21600,21600,21600,0xe">
              <v:stroke joinstyle="miter"/>
              <v:path gradientshapeok="t" o:connecttype="rect"/>
            </v:shapetype>
            <v:shape id="_x0000_s1029" type="#_x0000_t202" style="position:absolute;margin-left:0;margin-top:0;width:606.35pt;height:31.45pt;z-index:251672576;visibility:visible;mso-wrap-style:square;mso-width-percent:0;mso-height-percent:0;mso-wrap-distance-left:9pt;mso-wrap-distance-top:0;mso-wrap-distance-right:9pt;mso-wrap-distance-bottom:0;mso-position-horizontal:center;mso-position-horizontal-relative:text;mso-position-vertical:bottom;mso-position-vertical-relative:page;mso-width-percent:0;mso-height-percent:0;mso-width-relative:margin;mso-height-relative:margin;v-text-anchor:midd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" fillcolor="#a6a6a6" stroked="f">
              <v:textbox>
                <w:txbxContent>
                  <w:p w14:paraId="1BEF9259" w14:textId="77777777" w:rsidR="00C150FA" w:rsidRPr="000B151A" w:rsidRDefault="00C150FA" w:rsidP="00514CBA">
                    <w:pPr>
                      <w:spacing w:after="0"/>
                      <w:jc w:val="center"/>
                      <w:rPr>
                        <w:color w:val="FFFFFF"/>
                      </w:rPr>
                    </w:pPr>
                    <w:r w:rsidRPr="000B151A">
                      <w:rPr>
                        <w:color w:val="FFFFFF"/>
                      </w:rPr>
                      <w:t>Please do not adjust margins</w:t>
                    </w:r>
                  </w:p>
                </w:txbxContent>
              </v:textbox>
              <w10:wrap anchory="page"/>
            </v:shape>
          </w:pict>
        </mc:Fallback>
      </mc:AlternateContent>
    </w:r>
    <w:r w:rsidRPr="000B151A">
      <w:rPr>
        <w:rFonts w:cs="Calibri"/>
        <w:b/>
        <w:color w:val="999999"/>
        <w:sz w:val="20"/>
        <w:szCs w:val="20"/>
      </w:rPr>
      <w:t>Journal Name</w:t>
    </w:r>
    <w:r>
      <w:rPr>
        <w:noProof/>
        <w:lang w:val="en-US"/>
      </w:rPr>
      <mc:AlternateContent>
        <mc:Choice Requires="wps">
          <w:drawing>
            <wp:anchor distT="0" distB="0" distL="114300" distR="114300" simplePos="0" relativeHeight="251670528" behindDoc="0" locked="0" layoutInCell="1" allowOverlap="1" wp14:anchorId="5469BEDC" wp14:editId="5F864CD3">
              <wp:simplePos x="0" y="0"/>
              <wp:positionH relativeFrom="column">
                <wp:align>center</wp:align>
              </wp:positionH>
              <wp:positionV relativeFrom="page">
                <wp:align>top</wp:align>
              </wp:positionV>
              <wp:extent cx="7700645" cy="424815"/>
              <wp:effectExtent l="0" t="0" r="0" b="6985"/>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700645" cy="424815"/>
                      </a:xfrm>
                      <a:prstGeom prst="rect">
                        <a:avLst/>
                      </a:prstGeom>
                      <a:solidFill>
                        <a:sysClr val="window" lastClr="FFFFFF">
                          <a:lumMod val="65000"/>
                        </a:sysClr>
                      </a:solidFill>
                      <a:ln w="9525">
                        <a:noFill/>
                        <a:miter lim="800000"/>
                        <a:headEnd/>
                        <a:tailEnd/>
                      </a:ln>
                    </wps:spPr>
                    <wps:txbx>
                      <w:txbxContent>
                        <w:p w14:paraId="0CEBFD19" w14:textId="77777777" w:rsidR="00D87053" w:rsidRPr="000B151A" w:rsidRDefault="00D87053" w:rsidP="00514CBA">
                          <w:pPr>
                            <w:spacing w:after="0"/>
                            <w:jc w:val="center"/>
                            <w:rPr>
                              <w:color w:val="FFFFFF"/>
                            </w:rPr>
                          </w:pPr>
                          <w:r w:rsidRPr="000B151A">
                            <w:rPr>
                              <w:color w:val="FFFFFF"/>
                            </w:rPr>
                            <w:t>Please do not adjust margins</w:t>
                          </w:r>
                        </w:p>
                      </w:txbxContent>
                    </wps:txbx>
                    <wps:bodyPr rot="0" vert="horz" wrap="square" lIns="91440" tIns="45720" rIns="91440" bIns="45720" anchor="ctr" anchorCtr="0">
                      <a:noAutofit/>
                    </wps:bodyPr>
                  </wps:wsp>
                </a:graphicData>
              </a:graphic>
              <wp14:sizeRelH relativeFrom="margin">
                <wp14:pctWidth>0</wp14:pctWidth>
              </wp14:sizeRelH>
              <wp14:sizeRelV relativeFrom="margin">
                <wp14:pctHeight>0</wp14:pctHeight>
              </wp14:sizeRelV>
            </wp:anchor>
          </w:drawing>
        </mc:Choice>
        <mc:Fallback>
          <w:pict>
            <v:shape id="_x0000_s1030" type="#_x0000_t202" style="position:absolute;margin-left:0;margin-top:0;width:606.35pt;height:33.45pt;z-index:251670528;visibility:visible;mso-wrap-style:square;mso-width-percent:0;mso-height-percent:0;mso-wrap-distance-left:9pt;mso-wrap-distance-top:0;mso-wrap-distance-right:9pt;mso-wrap-distance-bottom:0;mso-position-horizontal:center;mso-position-horizontal-relative:text;mso-position-vertical:top;mso-position-vertical-relative:page;mso-width-percent:0;mso-height-percent:0;mso-width-relative:margin;mso-height-relative:margin;v-text-anchor:midd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" fillcolor="#a6a6a6" stroked="f">
              <v:textbox>
                <w:txbxContent>
                  <w:p w14:paraId="0CEBFD19" w14:textId="77777777" w:rsidR="00C150FA" w:rsidRPr="000B151A" w:rsidRDefault="00C150FA" w:rsidP="00514CBA">
                    <w:pPr>
                      <w:spacing w:after="0"/>
                      <w:jc w:val="center"/>
                      <w:rPr>
                        <w:color w:val="FFFFFF"/>
                      </w:rPr>
                    </w:pPr>
                    <w:r w:rsidRPr="000B151A">
                      <w:rPr>
                        <w:color w:val="FFFFFF"/>
                      </w:rPr>
                      <w:t>Please do not adjust margins</w:t>
                    </w:r>
                  </w:p>
                </w:txbxContent>
              </v:textbox>
              <w10:wrap anchory="page"/>
            </v:shape>
          </w:pict>
        </mc:Fallback>
      </mc:AlternateContent>
    </w:r>
    <w:r w:rsidRPr="00E46BDF">
      <w:rPr>
        <w:rFonts w:cstheme="minorHAnsi"/>
        <w:b/>
        <w:color w:val="999999"/>
        <w:sz w:val="20"/>
        <w:szCs w:val="20"/>
      </w:rPr>
      <w:tab/>
    </w:r>
    <w:r w:rsidRPr="000B151A">
      <w:rPr>
        <w:rFonts w:cs="Calibri"/>
        <w:b/>
        <w:color w:val="999999"/>
        <w:sz w:val="20"/>
        <w:szCs w:val="20"/>
      </w:rPr>
      <w:t xml:space="preserve"> ARTICLE</w:t>
    </w:r>
  </w:p>
</w:hdr>
</file>

<file path=word/header3.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1C553CF" w14:textId="2D6DE1B5" w:rsidR="00D87053" w:rsidRDefault="00D87053" w:rsidP="000B151A">
    <w:pPr>
      <w:pStyle w:val="Header"/>
      <w:shd w:val="clear" w:color="auto" w:fill="FFFFFF"/>
      <w:tabs>
        <w:tab w:val="clear" w:pos="4513"/>
        <w:tab w:val="clear" w:pos="9026"/>
        <w:tab w:val="right" w:pos="10205"/>
      </w:tabs>
      <w:spacing w:after="240"/>
      <w:rPr>
        <w:b/>
        <w:sz w:val="32"/>
        <w:szCs w:val="32"/>
      </w:rPr>
    </w:pPr>
    <w:r>
      <w:rPr>
        <w:noProof/>
        <w:lang w:val="en-US"/>
      </w:rPr>
      <mc:AlternateContent>
        <mc:Choice Requires="wps">
          <w:drawing>
            <wp:anchor distT="0" distB="0" distL="114300" distR="114300" simplePos="0" relativeHeight="251662336" behindDoc="0" locked="0" layoutInCell="1" allowOverlap="1" wp14:anchorId="77CBDD74" wp14:editId="24034B56">
              <wp:simplePos x="0" y="0"/>
              <wp:positionH relativeFrom="column">
                <wp:align>center</wp:align>
              </wp:positionH>
              <wp:positionV relativeFrom="page">
                <wp:align>top</wp:align>
              </wp:positionV>
              <wp:extent cx="7700645" cy="399415"/>
              <wp:effectExtent l="0" t="0" r="0" b="6985"/>
              <wp:wrapNone/>
              <wp:docPr id="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700645" cy="399415"/>
                      </a:xfrm>
                      <a:prstGeom prst="rect">
                        <a:avLst/>
                      </a:prstGeom>
                      <a:solidFill>
                        <a:sysClr val="window" lastClr="FFFFFF">
                          <a:lumMod val="65000"/>
                        </a:sysClr>
                      </a:solidFill>
                      <a:ln w="9525">
                        <a:noFill/>
                        <a:miter lim="800000"/>
                        <a:headEnd/>
                        <a:tailEnd/>
                      </a:ln>
                    </wps:spPr>
                    <wps:txbx>
                      <w:txbxContent>
                        <w:p w14:paraId="051437DD" w14:textId="77777777" w:rsidR="00D87053" w:rsidRPr="000B151A" w:rsidRDefault="00D87053" w:rsidP="00514CBA">
                          <w:pPr>
                            <w:spacing w:after="0"/>
                            <w:jc w:val="center"/>
                            <w:rPr>
                              <w:color w:val="FFFFFF"/>
                            </w:rPr>
                          </w:pPr>
                          <w:r w:rsidRPr="000B151A">
                            <w:rPr>
                              <w:color w:val="FFFFFF"/>
                            </w:rPr>
                            <w:t>Please do not adjust margins</w:t>
                          </w:r>
                        </w:p>
                      </w:txbxContent>
                    </wps:txbx>
                    <wps:bodyPr rot="0" vert="horz" wrap="square" lIns="91440" tIns="45720" rIns="91440" bIns="45720" anchor="ctr" anchorCtr="0">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0,0l0,21600,21600,21600,21600,0xe">
              <v:stroke joinstyle="miter"/>
              <v:path gradientshapeok="t" o:connecttype="rect"/>
            </v:shapetype>
            <v:shape id="_x0000_s1031" type="#_x0000_t202" style="position:absolute;margin-left:0;margin-top:0;width:606.35pt;height:31.45pt;z-index:251662336;visibility:visible;mso-wrap-style:square;mso-width-percent:0;mso-height-percent:0;mso-wrap-distance-left:9pt;mso-wrap-distance-top:0;mso-wrap-distance-right:9pt;mso-wrap-distance-bottom:0;mso-position-horizontal:center;mso-position-horizontal-relative:text;mso-position-vertical:top;mso-position-vertical-relative:page;mso-width-percent:0;mso-height-percent:0;mso-width-relative:margin;mso-height-relative:margin;v-text-anchor:middle"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" fillcolor="#a6a6a6" stroked="f">
              <v:textbox>
                <w:txbxContent>
                  <w:p w14:paraId="051437DD" w14:textId="77777777" w:rsidR="00C150FA" w:rsidRPr="000B151A" w:rsidRDefault="00C150FA" w:rsidP="00514CBA">
                    <w:pPr>
                      <w:spacing w:after="0"/>
                      <w:jc w:val="center"/>
                      <w:rPr>
                        <w:color w:val="FFFFFF"/>
                      </w:rPr>
                    </w:pPr>
                    <w:r w:rsidRPr="000B151A">
                      <w:rPr>
                        <w:color w:val="FFFFFF"/>
                      </w:rPr>
                      <w:t>Please do not adjust margins</w:t>
                    </w:r>
                  </w:p>
                </w:txbxContent>
              </v:textbox>
              <w10:wrap anchory="page"/>
            </v:shape>
          </w:pict>
        </mc:Fallback>
      </mc:AlternateContent>
    </w:r>
    <w:r>
      <w:rPr>
        <w:b/>
        <w:sz w:val="32"/>
        <w:szCs w:val="32"/>
      </w:rPr>
      <w:t>Journal Name</w:t>
    </w:r>
    <w:r>
      <w:rPr>
        <w:b/>
        <w:sz w:val="32"/>
        <w:szCs w:val="32"/>
      </w:rPr>
      <w:tab/>
    </w:r>
    <w:r>
      <w:rPr>
        <w:b/>
        <w:noProof/>
        <w:sz w:val="32"/>
        <w:szCs w:val="32"/>
        <w:lang w:val="en-US"/>
      </w:rPr>
      <w:drawing>
        <wp:inline distT="0" distB="0" distL="0" distR="0" wp14:anchorId="62FB9BAE" wp14:editId="7C1538D5">
          <wp:extent cx="971550" cy="647700"/>
          <wp:effectExtent l="0" t="0" r="0" b="1270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71550" cy="647700"/>
                  </a:xfrm>
                  <a:prstGeom prst="rect">
                    <a:avLst/>
                  </a:prstGeom>
                  <a:noFill/>
                  <a:ln>
                    <a:noFill/>
                  </a:ln>
                </pic:spPr>
              </pic:pic>
            </a:graphicData>
          </a:graphic>
        </wp:inline>
      </w:drawing>
    </w:r>
  </w:p>
  <w:p w14:paraId="0A2CDBC8" w14:textId="77777777" w:rsidR="00D87053" w:rsidRPr="000B151A" w:rsidRDefault="00D87053" w:rsidP="00180ABE">
    <w:pPr>
      <w:pStyle w:val="Header"/>
      <w:pBdr>
        <w:top w:val="single" w:sz="4" w:space="9" w:color="9CB8C7"/>
        <w:left w:val="single" w:sz="4" w:space="6" w:color="9CB8C7"/>
        <w:bottom w:val="single" w:sz="4" w:space="9" w:color="9CB8C7"/>
        <w:right w:val="single" w:sz="4" w:space="6" w:color="9CB8C7"/>
      </w:pBdr>
      <w:shd w:val="clear" w:color="auto" w:fill="9CB8C7"/>
      <w:spacing w:after="240"/>
      <w:ind w:left="170" w:right="170"/>
      <w:rPr>
        <w:rFonts w:cs="Calibri"/>
        <w:color w:val="FFFFFF"/>
        <w:sz w:val="32"/>
        <w:szCs w:val="32"/>
      </w:rPr>
    </w:pPr>
    <w:r w:rsidRPr="000B151A">
      <w:rPr>
        <w:rFonts w:cs="Calibri"/>
        <w:color w:val="FFFFFF"/>
        <w:sz w:val="32"/>
        <w:szCs w:val="32"/>
      </w:rPr>
      <w:t>ARTICLE</w:t>
    </w: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1D"/>
    <w:multiLevelType w:val="multilevel"/>
    <w:tmpl w:val="69020A4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nsid w:val="127A02B7"/>
    <w:multiLevelType w:val="hybridMultilevel"/>
    <w:tmpl w:val="1A9AFCFC"/>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nsid w:val="25CE18C1"/>
    <w:multiLevelType w:val="hybridMultilevel"/>
    <w:tmpl w:val="AD16986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nsid w:val="3C2B0EBB"/>
    <w:multiLevelType w:val="hybridMultilevel"/>
    <w:tmpl w:val="AAD643F4"/>
    <w:lvl w:ilvl="0" w:tplc="54A6E152">
      <w:start w:val="1"/>
      <w:numFmt w:val="lowerLetter"/>
      <w:pStyle w:val="RSCF01FootnoteAuthorAddress"/>
      <w:lvlText w:val="%1."/>
      <w:lvlJc w:val="left"/>
      <w:pPr>
        <w:ind w:left="720" w:hanging="360"/>
      </w:pPr>
      <w:rPr>
        <w:rFonts w:ascii="Calibri" w:hAnsi="Calibri" w:hint="default"/>
        <w:b w:val="0"/>
        <w:i/>
        <w:vertAlign w:val="superscrip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nsid w:val="3CC4793E"/>
    <w:multiLevelType w:val="hybridMultilevel"/>
    <w:tmpl w:val="1E5E52AA"/>
    <w:lvl w:ilvl="0" w:tplc="A2DA1DF6">
      <w:start w:val="1"/>
      <w:numFmt w:val="decimal"/>
      <w:pStyle w:val="RSCR02References"/>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nsid w:val="3DE4064A"/>
    <w:multiLevelType w:val="hybridMultilevel"/>
    <w:tmpl w:val="CFE8A90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6">
    <w:nsid w:val="4DDD5E67"/>
    <w:multiLevelType w:val="hybridMultilevel"/>
    <w:tmpl w:val="918C1248"/>
    <w:lvl w:ilvl="0" w:tplc="F11A06DC">
      <w:start w:val="1"/>
      <w:numFmt w:val="bullet"/>
      <w:lvlText w:val="§"/>
      <w:lvlJc w:val="left"/>
      <w:pPr>
        <w:ind w:left="720" w:hanging="360"/>
      </w:pPr>
      <w:rPr>
        <w:rFonts w:ascii="Calibri" w:hAnsi="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nsid w:val="7A2E7F39"/>
    <w:multiLevelType w:val="hybridMultilevel"/>
    <w:tmpl w:val="14BA6562"/>
    <w:lvl w:ilvl="0" w:tplc="98B861D8">
      <w:start w:val="1"/>
      <w:numFmt w:val="bullet"/>
      <w:lvlText w:val="‡"/>
      <w:lvlJc w:val="left"/>
      <w:pPr>
        <w:ind w:left="720" w:hanging="360"/>
      </w:pPr>
      <w:rPr>
        <w:rFonts w:ascii="Calibri" w:hAnsi="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
  </w:num>
  <w:num w:numId="2">
    <w:abstractNumId w:val="4"/>
  </w:num>
  <w:num w:numId="3">
    <w:abstractNumId w:val="3"/>
  </w:num>
  <w:num w:numId="4">
    <w:abstractNumId w:val="7"/>
  </w:num>
  <w:num w:numId="5">
    <w:abstractNumId w:val="6"/>
  </w:num>
  <w:num w:numId="6">
    <w:abstractNumId w:val="2"/>
  </w:num>
  <w:num w:numId="7">
    <w:abstractNumId w:val="5"/>
  </w:num>
  <w:num w:numId="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200"/>
  <w:embedTrueTypeFonts/>
  <w:proofState w:spelling="clean" w:grammar="clean"/>
  <w:attachedTemplate r:id="rId1"/>
  <w:stylePaneSortMethod w:val="0000"/>
  <w:defaultTabStop w:val="284"/>
  <w:evenAndOddHeader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B151A"/>
    <w:rsid w:val="00005B8A"/>
    <w:rsid w:val="00022D8A"/>
    <w:rsid w:val="0003744F"/>
    <w:rsid w:val="000622D1"/>
    <w:rsid w:val="00071E41"/>
    <w:rsid w:val="00073639"/>
    <w:rsid w:val="000A2670"/>
    <w:rsid w:val="000B151A"/>
    <w:rsid w:val="000B22EC"/>
    <w:rsid w:val="000B414D"/>
    <w:rsid w:val="000C0A9D"/>
    <w:rsid w:val="000D2FAC"/>
    <w:rsid w:val="000D5891"/>
    <w:rsid w:val="000D6963"/>
    <w:rsid w:val="000E7A32"/>
    <w:rsid w:val="000F0959"/>
    <w:rsid w:val="000F27AF"/>
    <w:rsid w:val="000F3A41"/>
    <w:rsid w:val="00107552"/>
    <w:rsid w:val="00120227"/>
    <w:rsid w:val="00126027"/>
    <w:rsid w:val="001508E9"/>
    <w:rsid w:val="001633D9"/>
    <w:rsid w:val="00180ABE"/>
    <w:rsid w:val="001923AB"/>
    <w:rsid w:val="001C1EB8"/>
    <w:rsid w:val="00206A82"/>
    <w:rsid w:val="00214BEC"/>
    <w:rsid w:val="00237C8A"/>
    <w:rsid w:val="0024022C"/>
    <w:rsid w:val="00241ACD"/>
    <w:rsid w:val="00252BBC"/>
    <w:rsid w:val="00253551"/>
    <w:rsid w:val="00270DD5"/>
    <w:rsid w:val="00271235"/>
    <w:rsid w:val="00272D6F"/>
    <w:rsid w:val="002A5421"/>
    <w:rsid w:val="002C0803"/>
    <w:rsid w:val="002C251C"/>
    <w:rsid w:val="002C3D7C"/>
    <w:rsid w:val="002E05B4"/>
    <w:rsid w:val="002E5B1D"/>
    <w:rsid w:val="002E7719"/>
    <w:rsid w:val="002F52C3"/>
    <w:rsid w:val="003222EA"/>
    <w:rsid w:val="00352029"/>
    <w:rsid w:val="00352AA4"/>
    <w:rsid w:val="00354579"/>
    <w:rsid w:val="00356F00"/>
    <w:rsid w:val="00377481"/>
    <w:rsid w:val="00385965"/>
    <w:rsid w:val="003A7E95"/>
    <w:rsid w:val="003B739C"/>
    <w:rsid w:val="003C6313"/>
    <w:rsid w:val="003D4ECA"/>
    <w:rsid w:val="003D6715"/>
    <w:rsid w:val="003E55B2"/>
    <w:rsid w:val="0043180D"/>
    <w:rsid w:val="00434CFD"/>
    <w:rsid w:val="00440F0A"/>
    <w:rsid w:val="004414A5"/>
    <w:rsid w:val="0044700B"/>
    <w:rsid w:val="004562F4"/>
    <w:rsid w:val="00467171"/>
    <w:rsid w:val="00467C80"/>
    <w:rsid w:val="00474052"/>
    <w:rsid w:val="004877C8"/>
    <w:rsid w:val="004901D3"/>
    <w:rsid w:val="004B5EA4"/>
    <w:rsid w:val="004C531E"/>
    <w:rsid w:val="004C64E8"/>
    <w:rsid w:val="004C6C90"/>
    <w:rsid w:val="004F35ED"/>
    <w:rsid w:val="005037CD"/>
    <w:rsid w:val="00504795"/>
    <w:rsid w:val="00514CBA"/>
    <w:rsid w:val="0052630A"/>
    <w:rsid w:val="0053177A"/>
    <w:rsid w:val="00533EA1"/>
    <w:rsid w:val="005771C3"/>
    <w:rsid w:val="00577B54"/>
    <w:rsid w:val="00590F6D"/>
    <w:rsid w:val="0059755A"/>
    <w:rsid w:val="005A5A6D"/>
    <w:rsid w:val="005A5ED7"/>
    <w:rsid w:val="005C1A41"/>
    <w:rsid w:val="005C4565"/>
    <w:rsid w:val="005E05CD"/>
    <w:rsid w:val="005E7C10"/>
    <w:rsid w:val="006148DB"/>
    <w:rsid w:val="0061572F"/>
    <w:rsid w:val="00631441"/>
    <w:rsid w:val="00641030"/>
    <w:rsid w:val="00645D52"/>
    <w:rsid w:val="0065133B"/>
    <w:rsid w:val="006556AC"/>
    <w:rsid w:val="006602F1"/>
    <w:rsid w:val="0066753C"/>
    <w:rsid w:val="00670ED4"/>
    <w:rsid w:val="00672928"/>
    <w:rsid w:val="00673839"/>
    <w:rsid w:val="00674A86"/>
    <w:rsid w:val="006A69C8"/>
    <w:rsid w:val="006D5084"/>
    <w:rsid w:val="006D6163"/>
    <w:rsid w:val="006D6B25"/>
    <w:rsid w:val="006E58B1"/>
    <w:rsid w:val="006F01C4"/>
    <w:rsid w:val="006F487B"/>
    <w:rsid w:val="006F740B"/>
    <w:rsid w:val="007015FC"/>
    <w:rsid w:val="00744A41"/>
    <w:rsid w:val="00780A41"/>
    <w:rsid w:val="00794787"/>
    <w:rsid w:val="007A37D8"/>
    <w:rsid w:val="007C3D03"/>
    <w:rsid w:val="007D1EFA"/>
    <w:rsid w:val="007D5FE4"/>
    <w:rsid w:val="008560DE"/>
    <w:rsid w:val="0088525A"/>
    <w:rsid w:val="008A0D60"/>
    <w:rsid w:val="008C1387"/>
    <w:rsid w:val="008C682F"/>
    <w:rsid w:val="008E509B"/>
    <w:rsid w:val="008F4811"/>
    <w:rsid w:val="008F525A"/>
    <w:rsid w:val="009026D4"/>
    <w:rsid w:val="00910179"/>
    <w:rsid w:val="0092234A"/>
    <w:rsid w:val="0092763E"/>
    <w:rsid w:val="009316A6"/>
    <w:rsid w:val="00936114"/>
    <w:rsid w:val="009400E9"/>
    <w:rsid w:val="00946830"/>
    <w:rsid w:val="00962779"/>
    <w:rsid w:val="009654EC"/>
    <w:rsid w:val="009918D9"/>
    <w:rsid w:val="009A1CE2"/>
    <w:rsid w:val="009A392D"/>
    <w:rsid w:val="009D17C3"/>
    <w:rsid w:val="009D47C2"/>
    <w:rsid w:val="009E51F8"/>
    <w:rsid w:val="009F2649"/>
    <w:rsid w:val="00A05364"/>
    <w:rsid w:val="00A074D7"/>
    <w:rsid w:val="00A17D23"/>
    <w:rsid w:val="00A208E1"/>
    <w:rsid w:val="00A521AB"/>
    <w:rsid w:val="00A56CD0"/>
    <w:rsid w:val="00A61D3E"/>
    <w:rsid w:val="00A7643E"/>
    <w:rsid w:val="00A9649E"/>
    <w:rsid w:val="00AA1341"/>
    <w:rsid w:val="00AB16D0"/>
    <w:rsid w:val="00AB2C1B"/>
    <w:rsid w:val="00AC3BF2"/>
    <w:rsid w:val="00AD5483"/>
    <w:rsid w:val="00AF0249"/>
    <w:rsid w:val="00AF150F"/>
    <w:rsid w:val="00AF4737"/>
    <w:rsid w:val="00AF4AAD"/>
    <w:rsid w:val="00B0470A"/>
    <w:rsid w:val="00B2364D"/>
    <w:rsid w:val="00B51089"/>
    <w:rsid w:val="00B53582"/>
    <w:rsid w:val="00B6239D"/>
    <w:rsid w:val="00B67630"/>
    <w:rsid w:val="00B70B18"/>
    <w:rsid w:val="00B722DE"/>
    <w:rsid w:val="00B80DDB"/>
    <w:rsid w:val="00B81EE1"/>
    <w:rsid w:val="00B9392D"/>
    <w:rsid w:val="00BA761E"/>
    <w:rsid w:val="00BB3FBE"/>
    <w:rsid w:val="00BC603D"/>
    <w:rsid w:val="00BE4437"/>
    <w:rsid w:val="00C0355C"/>
    <w:rsid w:val="00C03CE1"/>
    <w:rsid w:val="00C150FA"/>
    <w:rsid w:val="00C3016F"/>
    <w:rsid w:val="00C31922"/>
    <w:rsid w:val="00C32EDF"/>
    <w:rsid w:val="00C36AF8"/>
    <w:rsid w:val="00C405FD"/>
    <w:rsid w:val="00C42573"/>
    <w:rsid w:val="00C5024A"/>
    <w:rsid w:val="00C57107"/>
    <w:rsid w:val="00C62C2D"/>
    <w:rsid w:val="00C6531D"/>
    <w:rsid w:val="00C9227C"/>
    <w:rsid w:val="00C9557D"/>
    <w:rsid w:val="00CA2740"/>
    <w:rsid w:val="00CC12E6"/>
    <w:rsid w:val="00CC2E25"/>
    <w:rsid w:val="00CC7C64"/>
    <w:rsid w:val="00CD0B47"/>
    <w:rsid w:val="00CF5F1A"/>
    <w:rsid w:val="00D010E8"/>
    <w:rsid w:val="00D01FC5"/>
    <w:rsid w:val="00D02C04"/>
    <w:rsid w:val="00D138E8"/>
    <w:rsid w:val="00D20259"/>
    <w:rsid w:val="00D208BA"/>
    <w:rsid w:val="00D21668"/>
    <w:rsid w:val="00D216BC"/>
    <w:rsid w:val="00D42F8F"/>
    <w:rsid w:val="00D45ADF"/>
    <w:rsid w:val="00D87053"/>
    <w:rsid w:val="00D87C11"/>
    <w:rsid w:val="00DA07F1"/>
    <w:rsid w:val="00DD06F4"/>
    <w:rsid w:val="00DD500F"/>
    <w:rsid w:val="00DF53E4"/>
    <w:rsid w:val="00E2136E"/>
    <w:rsid w:val="00E25AF8"/>
    <w:rsid w:val="00E31A6A"/>
    <w:rsid w:val="00E46BDF"/>
    <w:rsid w:val="00E547DB"/>
    <w:rsid w:val="00E555BF"/>
    <w:rsid w:val="00E61949"/>
    <w:rsid w:val="00E70DCE"/>
    <w:rsid w:val="00EA446A"/>
    <w:rsid w:val="00EA7DC1"/>
    <w:rsid w:val="00EB5BA2"/>
    <w:rsid w:val="00EB5C28"/>
    <w:rsid w:val="00EC03B8"/>
    <w:rsid w:val="00EE3AFB"/>
    <w:rsid w:val="00EF0D19"/>
    <w:rsid w:val="00EF1577"/>
    <w:rsid w:val="00EF6BD4"/>
    <w:rsid w:val="00F05C18"/>
    <w:rsid w:val="00F157DD"/>
    <w:rsid w:val="00F15F90"/>
    <w:rsid w:val="00F21465"/>
    <w:rsid w:val="00F51C7C"/>
    <w:rsid w:val="00F546AD"/>
    <w:rsid w:val="00F6065C"/>
    <w:rsid w:val="00F61EB1"/>
    <w:rsid w:val="00F62C8B"/>
    <w:rsid w:val="00F802D4"/>
    <w:rsid w:val="00F87A07"/>
    <w:rsid w:val="00F91982"/>
    <w:rsid w:val="00FA2DA2"/>
    <w:rsid w:val="00FA311A"/>
    <w:rsid w:val="00FB16A8"/>
    <w:rsid w:val="00FC1AAD"/>
    <w:rsid w:val="00FE0FE8"/>
    <w:rsid w:val="00FF56AA"/>
    <w:rsid w:val="00FF5FE6"/>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1"/>
    </o:shapelayout>
  </w:shapeDefaults>
  <w:decimalSymbol w:val="."/>
  <w:listSeparator w:val=","/>
  <w14:docId w14:val="21CCB39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en-GB" w:eastAsia="en-US" w:bidi="ar-SA"/>
      </w:rPr>
    </w:rPrDefault>
    <w:pPrDefault/>
  </w:docDefaults>
  <w:latentStyles w:defLockedState="0" w:defUIPriority="99" w:defSemiHidden="1" w:defUnhideWhenUsed="1" w:defQFormat="0" w:count="276">
    <w:lsdException w:name="Normal" w:semiHidden="0" w:uiPriority="0" w:unhideWhenUsed="0"/>
    <w:lsdException w:name="heading 1" w:semiHidden="0" w:uiPriority="9" w:unhideWhenUsed="0"/>
    <w:lsdException w:name="heading 2" w:uiPriority="9"/>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lsdException w:name="Title" w:semiHidden="0" w:uiPriority="10" w:unhideWhenUsed="0"/>
    <w:lsdException w:name="Default Paragraph Font" w:uiPriority="1"/>
    <w:lsdException w:name="Body Text" w:uiPriority="0"/>
    <w:lsdException w:name="Subtitle" w:semiHidden="0" w:uiPriority="11" w:unhideWhenUsed="0"/>
    <w:lsdException w:name="Strong" w:semiHidden="0" w:uiPriority="22" w:unhideWhenUsed="0"/>
    <w:lsdException w:name="Emphasis" w:semiHidden="0" w:uiPriority="20" w:unhideWhenUsed="0"/>
    <w:lsdException w:name="Table Grid" w:semiHidden="0" w:uiPriority="5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Normal">
    <w:name w:val="Normal"/>
    <w:rsid w:val="00EF1577"/>
    <w:pPr>
      <w:spacing w:after="200" w:line="276" w:lineRule="auto"/>
    </w:pPr>
    <w:rPr>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547DB"/>
    <w:pPr>
      <w:tabs>
        <w:tab w:val="center" w:pos="4513"/>
        <w:tab w:val="right" w:pos="9026"/>
      </w:tabs>
      <w:spacing w:after="0" w:line="240" w:lineRule="auto"/>
    </w:pPr>
  </w:style>
  <w:style w:type="character" w:customStyle="1" w:styleId="HeaderChar">
    <w:name w:val="Header Char"/>
    <w:basedOn w:val="DefaultParagraphFont"/>
    <w:link w:val="Header"/>
    <w:uiPriority w:val="99"/>
    <w:rsid w:val="00E547DB"/>
  </w:style>
  <w:style w:type="paragraph" w:styleId="Footer">
    <w:name w:val="footer"/>
    <w:basedOn w:val="Normal"/>
    <w:link w:val="FooterChar"/>
    <w:uiPriority w:val="99"/>
    <w:unhideWhenUsed/>
    <w:rsid w:val="00E547DB"/>
    <w:pPr>
      <w:tabs>
        <w:tab w:val="center" w:pos="4513"/>
        <w:tab w:val="right" w:pos="9026"/>
      </w:tabs>
      <w:spacing w:after="0" w:line="240" w:lineRule="auto"/>
    </w:pPr>
  </w:style>
  <w:style w:type="character" w:customStyle="1" w:styleId="FooterChar">
    <w:name w:val="Footer Char"/>
    <w:basedOn w:val="DefaultParagraphFont"/>
    <w:link w:val="Footer"/>
    <w:uiPriority w:val="99"/>
    <w:rsid w:val="00E547DB"/>
  </w:style>
  <w:style w:type="paragraph" w:styleId="BalloonText">
    <w:name w:val="Balloon Text"/>
    <w:basedOn w:val="Normal"/>
    <w:link w:val="BalloonTextChar"/>
    <w:uiPriority w:val="99"/>
    <w:semiHidden/>
    <w:unhideWhenUsed/>
    <w:rsid w:val="00E547DB"/>
    <w:pPr>
      <w:spacing w:after="0" w:line="240" w:lineRule="auto"/>
    </w:pPr>
    <w:rPr>
      <w:rFonts w:ascii="Tahoma" w:hAnsi="Tahoma" w:cs="Tahoma"/>
      <w:sz w:val="16"/>
      <w:szCs w:val="16"/>
    </w:rPr>
  </w:style>
  <w:style w:type="character" w:customStyle="1" w:styleId="BalloonTextChar">
    <w:name w:val="Balloon Text Char"/>
    <w:link w:val="BalloonText"/>
    <w:uiPriority w:val="99"/>
    <w:semiHidden/>
    <w:rsid w:val="00E547DB"/>
    <w:rPr>
      <w:rFonts w:ascii="Tahoma" w:hAnsi="Tahoma" w:cs="Tahoma"/>
      <w:sz w:val="16"/>
      <w:szCs w:val="16"/>
    </w:rPr>
  </w:style>
  <w:style w:type="paragraph" w:customStyle="1" w:styleId="RSCH01PaperTitle">
    <w:name w:val="RSC H01 Paper Title"/>
    <w:basedOn w:val="Normal"/>
    <w:next w:val="Normal"/>
    <w:link w:val="RSCH01PaperTitleChar"/>
    <w:qFormat/>
    <w:rsid w:val="00C32EDF"/>
    <w:pPr>
      <w:tabs>
        <w:tab w:val="left" w:pos="284"/>
      </w:tabs>
      <w:spacing w:before="400" w:after="160" w:line="240" w:lineRule="auto"/>
    </w:pPr>
    <w:rPr>
      <w:b/>
      <w:sz w:val="29"/>
      <w:szCs w:val="32"/>
    </w:rPr>
  </w:style>
  <w:style w:type="paragraph" w:customStyle="1" w:styleId="RSCH02PaperAuthorsandByline">
    <w:name w:val="RSC H02 Paper Authors and Byline"/>
    <w:basedOn w:val="Normal"/>
    <w:link w:val="RSCH02PaperAuthorsandBylineChar"/>
    <w:qFormat/>
    <w:rsid w:val="001633D9"/>
    <w:pPr>
      <w:spacing w:after="120" w:line="240" w:lineRule="exact"/>
    </w:pPr>
    <w:rPr>
      <w:sz w:val="20"/>
    </w:rPr>
  </w:style>
  <w:style w:type="paragraph" w:customStyle="1" w:styleId="RSCB01ARTAbstract">
    <w:name w:val="RSC B01 ART Abstract"/>
    <w:basedOn w:val="Normal"/>
    <w:link w:val="RSCB01ARTAbstractChar"/>
    <w:qFormat/>
    <w:rsid w:val="00FA2DA2"/>
    <w:pPr>
      <w:spacing w:line="240" w:lineRule="exact"/>
      <w:jc w:val="both"/>
    </w:pPr>
    <w:rPr>
      <w:noProof/>
      <w:sz w:val="16"/>
      <w:lang w:eastAsia="en-GB"/>
    </w:rPr>
  </w:style>
  <w:style w:type="table" w:styleId="TableGrid">
    <w:name w:val="Table Grid"/>
    <w:basedOn w:val="TableNormal"/>
    <w:uiPriority w:val="59"/>
    <w:rsid w:val="005771C3"/>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05BHeading">
    <w:name w:val="05 B Heading"/>
    <w:basedOn w:val="RSCB04AHeadingSection"/>
    <w:link w:val="05BHeadingChar"/>
    <w:rsid w:val="00AB16D0"/>
    <w:pPr>
      <w:spacing w:before="160" w:line="240" w:lineRule="exact"/>
    </w:pPr>
    <w:rPr>
      <w:rFonts w:ascii="Times New Roman" w:hAnsi="Times New Roman"/>
      <w:sz w:val="18"/>
      <w:szCs w:val="18"/>
    </w:rPr>
  </w:style>
  <w:style w:type="paragraph" w:customStyle="1" w:styleId="RSCB02ArticleText">
    <w:name w:val="RSC B02 Article Text"/>
    <w:basedOn w:val="Normal"/>
    <w:link w:val="RSCB02ArticleTextChar"/>
    <w:qFormat/>
    <w:rsid w:val="00EE3AFB"/>
    <w:pPr>
      <w:spacing w:after="0" w:line="240" w:lineRule="exact"/>
      <w:jc w:val="both"/>
    </w:pPr>
    <w:rPr>
      <w:w w:val="108"/>
      <w:sz w:val="18"/>
      <w:szCs w:val="18"/>
    </w:rPr>
  </w:style>
  <w:style w:type="character" w:customStyle="1" w:styleId="06CHeading">
    <w:name w:val="06 C Heading"/>
    <w:uiPriority w:val="1"/>
    <w:rsid w:val="00EF1577"/>
    <w:rPr>
      <w:rFonts w:ascii="Times New Roman" w:hAnsi="Times New Roman" w:cs="Times New Roman"/>
      <w:b/>
      <w:smallCaps/>
      <w:w w:val="108"/>
      <w:sz w:val="18"/>
      <w:szCs w:val="18"/>
    </w:rPr>
  </w:style>
  <w:style w:type="character" w:customStyle="1" w:styleId="RSCB02ArticleTextChar">
    <w:name w:val="RSC B02 Article Text Char"/>
    <w:link w:val="RSCB02ArticleText"/>
    <w:rsid w:val="00EE3AFB"/>
    <w:rPr>
      <w:rFonts w:cs="Times New Roman"/>
      <w:w w:val="108"/>
      <w:sz w:val="18"/>
      <w:szCs w:val="18"/>
    </w:rPr>
  </w:style>
  <w:style w:type="paragraph" w:customStyle="1" w:styleId="09ListText">
    <w:name w:val="09 List Text"/>
    <w:basedOn w:val="RSCB02ArticleText"/>
    <w:link w:val="09ListTextChar"/>
    <w:rsid w:val="00EF1577"/>
    <w:pPr>
      <w:widowControl w:val="0"/>
      <w:spacing w:line="230" w:lineRule="exact"/>
      <w:ind w:left="284" w:hanging="284"/>
    </w:pPr>
    <w:rPr>
      <w:rFonts w:eastAsia="Times New Roman"/>
      <w:lang w:eastAsia="en-GB"/>
    </w:rPr>
  </w:style>
  <w:style w:type="paragraph" w:customStyle="1" w:styleId="RSCF01FootnoteAuthorAddress">
    <w:name w:val="RSC F01 Footnote Author Address"/>
    <w:link w:val="RSCF01FootnoteAuthorAddressChar"/>
    <w:qFormat/>
    <w:rsid w:val="006556AC"/>
    <w:pPr>
      <w:numPr>
        <w:numId w:val="3"/>
      </w:numPr>
      <w:pBdr>
        <w:top w:val="single" w:sz="12" w:space="1" w:color="A6A6A6"/>
      </w:pBdr>
      <w:ind w:left="85" w:hanging="85"/>
      <w:suppressOverlap/>
    </w:pPr>
    <w:rPr>
      <w:i/>
      <w:w w:val="105"/>
      <w:sz w:val="14"/>
      <w:szCs w:val="14"/>
    </w:rPr>
  </w:style>
  <w:style w:type="paragraph" w:customStyle="1" w:styleId="RSCI02FigureSchemeChartwithtopbar">
    <w:name w:val="RSC I02 Figure/Scheme/Chart with top bar"/>
    <w:basedOn w:val="Normal"/>
    <w:link w:val="RSCI02FigureSchemeChartwithtopbarChar"/>
    <w:qFormat/>
    <w:rsid w:val="006556AC"/>
    <w:pPr>
      <w:pBdr>
        <w:top w:val="single" w:sz="12" w:space="5" w:color="999999"/>
      </w:pBdr>
      <w:spacing w:before="120" w:after="40" w:line="240" w:lineRule="auto"/>
      <w:jc w:val="both"/>
    </w:pPr>
    <w:rPr>
      <w:w w:val="108"/>
      <w:sz w:val="14"/>
      <w:szCs w:val="18"/>
    </w:rPr>
  </w:style>
  <w:style w:type="paragraph" w:customStyle="1" w:styleId="RSCI01FigureSchemeChartwithbottombar">
    <w:name w:val="RSC I01 Figure/Scheme/Chart with bottom bar"/>
    <w:basedOn w:val="Normal"/>
    <w:link w:val="RSCI01FigureSchemeChartwithbottombarChar"/>
    <w:qFormat/>
    <w:rsid w:val="006556AC"/>
    <w:pPr>
      <w:pBdr>
        <w:bottom w:val="single" w:sz="12" w:space="5" w:color="999999"/>
      </w:pBdr>
      <w:spacing w:before="40" w:after="120" w:line="120" w:lineRule="exact"/>
      <w:jc w:val="both"/>
    </w:pPr>
    <w:rPr>
      <w:rFonts w:cs="Calibri"/>
      <w:w w:val="108"/>
      <w:sz w:val="14"/>
      <w:szCs w:val="14"/>
    </w:rPr>
  </w:style>
  <w:style w:type="paragraph" w:customStyle="1" w:styleId="RSCI03FigureSchemeChartUncaptioned">
    <w:name w:val="RSC I03 Figure/Scheme/Chart Uncaptioned"/>
    <w:basedOn w:val="Normal"/>
    <w:link w:val="RSCI03FigureSchemeChartUncaptionedChar"/>
    <w:qFormat/>
    <w:rsid w:val="006556AC"/>
    <w:pPr>
      <w:spacing w:before="160" w:after="160" w:line="240" w:lineRule="auto"/>
      <w:jc w:val="center"/>
    </w:pPr>
    <w:rPr>
      <w:sz w:val="16"/>
      <w:szCs w:val="16"/>
    </w:rPr>
  </w:style>
  <w:style w:type="paragraph" w:customStyle="1" w:styleId="RSCB03MathematicsGreeketc">
    <w:name w:val="RSC B03 Mathematics/Greek etc"/>
    <w:basedOn w:val="Normal"/>
    <w:link w:val="RSCB03MathematicsGreeketcChar"/>
    <w:qFormat/>
    <w:rsid w:val="007A37D8"/>
    <w:pPr>
      <w:tabs>
        <w:tab w:val="center" w:pos="2268"/>
        <w:tab w:val="right" w:pos="4536"/>
      </w:tabs>
      <w:spacing w:before="160" w:after="160" w:line="240" w:lineRule="auto"/>
    </w:pPr>
    <w:rPr>
      <w:rFonts w:ascii="Times New Roman" w:hAnsi="Times New Roman"/>
      <w:sz w:val="18"/>
    </w:rPr>
  </w:style>
  <w:style w:type="paragraph" w:customStyle="1" w:styleId="RSCB09Biography">
    <w:name w:val="RSC B09 Biography"/>
    <w:basedOn w:val="RSCB02ArticleText"/>
    <w:link w:val="RSCB09BiographyChar"/>
    <w:qFormat/>
    <w:rsid w:val="002E5B1D"/>
    <w:pPr>
      <w:pBdr>
        <w:top w:val="single" w:sz="6" w:space="1" w:color="auto"/>
      </w:pBdr>
    </w:pPr>
    <w:rPr>
      <w:i/>
    </w:rPr>
  </w:style>
  <w:style w:type="character" w:customStyle="1" w:styleId="RSCB09BiographyChar">
    <w:name w:val="RSC B09 Biography Char"/>
    <w:link w:val="RSCB09Biography"/>
    <w:rsid w:val="002E5B1D"/>
    <w:rPr>
      <w:rFonts w:cs="Times New Roman"/>
      <w:i/>
      <w:w w:val="108"/>
      <w:sz w:val="18"/>
      <w:szCs w:val="18"/>
    </w:rPr>
  </w:style>
  <w:style w:type="paragraph" w:customStyle="1" w:styleId="RSCF02FootnotestoTitleAuthors">
    <w:name w:val="RSC F02 Footnotes to Title/Authors"/>
    <w:basedOn w:val="Normal"/>
    <w:link w:val="RSCF02FootnotestoTitleAuthorsChar"/>
    <w:qFormat/>
    <w:rsid w:val="006556AC"/>
    <w:pPr>
      <w:tabs>
        <w:tab w:val="left" w:pos="284"/>
      </w:tabs>
      <w:spacing w:after="0" w:line="240" w:lineRule="auto"/>
      <w:suppressOverlap/>
      <w:jc w:val="both"/>
    </w:pPr>
    <w:rPr>
      <w:w w:val="105"/>
      <w:sz w:val="14"/>
      <w:szCs w:val="14"/>
    </w:rPr>
  </w:style>
  <w:style w:type="character" w:customStyle="1" w:styleId="RSCF01FootnoteAuthorAddressChar">
    <w:name w:val="RSC F01 Footnote Author Address Char"/>
    <w:link w:val="RSCF01FootnoteAuthorAddress"/>
    <w:rsid w:val="006556AC"/>
    <w:rPr>
      <w:rFonts w:cs="Times New Roman"/>
      <w:i/>
      <w:w w:val="105"/>
      <w:sz w:val="14"/>
      <w:szCs w:val="14"/>
    </w:rPr>
  </w:style>
  <w:style w:type="paragraph" w:customStyle="1" w:styleId="RSCR02References">
    <w:name w:val="RSC R02 References"/>
    <w:basedOn w:val="RSCB02ArticleText"/>
    <w:link w:val="RSCR02ReferencesChar"/>
    <w:qFormat/>
    <w:rsid w:val="00CF5F1A"/>
    <w:pPr>
      <w:numPr>
        <w:numId w:val="2"/>
      </w:numPr>
      <w:spacing w:line="200" w:lineRule="exact"/>
      <w:ind w:left="284" w:hanging="284"/>
    </w:pPr>
    <w:rPr>
      <w:w w:val="105"/>
    </w:rPr>
  </w:style>
  <w:style w:type="character" w:customStyle="1" w:styleId="RSCF02FootnotestoTitleAuthorsChar">
    <w:name w:val="RSC F02 Footnotes to Title/Authors Char"/>
    <w:link w:val="RSCF02FootnotestoTitleAuthors"/>
    <w:rsid w:val="006556AC"/>
    <w:rPr>
      <w:rFonts w:cs="Times New Roman"/>
      <w:w w:val="105"/>
      <w:sz w:val="14"/>
      <w:szCs w:val="14"/>
    </w:rPr>
  </w:style>
  <w:style w:type="paragraph" w:styleId="NoSpacing">
    <w:name w:val="No Spacing"/>
    <w:uiPriority w:val="1"/>
    <w:rsid w:val="00272D6F"/>
    <w:rPr>
      <w:sz w:val="22"/>
      <w:szCs w:val="22"/>
    </w:rPr>
  </w:style>
  <w:style w:type="character" w:customStyle="1" w:styleId="RSCR02ReferencesChar">
    <w:name w:val="RSC R02 References Char"/>
    <w:link w:val="RSCR02References"/>
    <w:rsid w:val="00CF5F1A"/>
    <w:rPr>
      <w:rFonts w:cs="Times New Roman"/>
      <w:w w:val="105"/>
      <w:sz w:val="18"/>
      <w:szCs w:val="18"/>
    </w:rPr>
  </w:style>
  <w:style w:type="paragraph" w:customStyle="1" w:styleId="RSCB04AHeadingSection">
    <w:name w:val="RSC B04 A Heading (Section)"/>
    <w:basedOn w:val="Normal"/>
    <w:link w:val="RSCB04AHeadingSectionChar"/>
    <w:qFormat/>
    <w:rsid w:val="00EF6BD4"/>
    <w:pPr>
      <w:spacing w:before="400" w:after="80" w:line="240" w:lineRule="auto"/>
    </w:pPr>
    <w:rPr>
      <w:b/>
      <w:sz w:val="24"/>
    </w:rPr>
  </w:style>
  <w:style w:type="character" w:customStyle="1" w:styleId="RSCH01PaperTitleChar">
    <w:name w:val="RSC H01 Paper Title Char"/>
    <w:link w:val="RSCH01PaperTitle"/>
    <w:rsid w:val="00C32EDF"/>
    <w:rPr>
      <w:rFonts w:cs="Times New Roman"/>
      <w:b/>
      <w:sz w:val="29"/>
      <w:szCs w:val="32"/>
    </w:rPr>
  </w:style>
  <w:style w:type="character" w:customStyle="1" w:styleId="RSCH02PaperAuthorsandBylineChar">
    <w:name w:val="RSC H02 Paper Authors and Byline Char"/>
    <w:link w:val="RSCH02PaperAuthorsandByline"/>
    <w:rsid w:val="001633D9"/>
    <w:rPr>
      <w:rFonts w:cs="Times New Roman"/>
      <w:sz w:val="20"/>
    </w:rPr>
  </w:style>
  <w:style w:type="character" w:customStyle="1" w:styleId="RSCB01ARTAbstractChar">
    <w:name w:val="RSC B01 ART Abstract Char"/>
    <w:link w:val="RSCB01ARTAbstract"/>
    <w:rsid w:val="00FA2DA2"/>
    <w:rPr>
      <w:noProof/>
      <w:sz w:val="16"/>
      <w:lang w:eastAsia="en-GB"/>
    </w:rPr>
  </w:style>
  <w:style w:type="character" w:customStyle="1" w:styleId="09ListTextChar">
    <w:name w:val="09 List Text Char"/>
    <w:link w:val="09ListText"/>
    <w:rsid w:val="00EF1577"/>
    <w:rPr>
      <w:rFonts w:ascii="Times New Roman" w:eastAsia="Times New Roman" w:hAnsi="Times New Roman" w:cs="Times New Roman"/>
      <w:w w:val="108"/>
      <w:sz w:val="18"/>
      <w:szCs w:val="18"/>
      <w:lang w:eastAsia="en-GB"/>
    </w:rPr>
  </w:style>
  <w:style w:type="character" w:customStyle="1" w:styleId="RSCB04AHeadingSectionChar">
    <w:name w:val="RSC B04 A Heading (Section) Char"/>
    <w:link w:val="RSCB04AHeadingSection"/>
    <w:rsid w:val="00EF6BD4"/>
    <w:rPr>
      <w:b/>
      <w:sz w:val="24"/>
    </w:rPr>
  </w:style>
  <w:style w:type="character" w:customStyle="1" w:styleId="05BHeadingChar">
    <w:name w:val="05 B Heading Char"/>
    <w:link w:val="05BHeading"/>
    <w:rsid w:val="00AB16D0"/>
    <w:rPr>
      <w:rFonts w:ascii="Times New Roman" w:hAnsi="Times New Roman" w:cs="Times New Roman"/>
      <w:b/>
      <w:sz w:val="18"/>
      <w:szCs w:val="18"/>
    </w:rPr>
  </w:style>
  <w:style w:type="paragraph" w:customStyle="1" w:styleId="RSCT01TableTitlewithtopbar">
    <w:name w:val="RSC T01 Table Title with top bar"/>
    <w:basedOn w:val="Normal"/>
    <w:link w:val="RSCT01TableTitlewithtopbarChar"/>
    <w:qFormat/>
    <w:rsid w:val="006556AC"/>
    <w:pPr>
      <w:keepNext/>
      <w:keepLines/>
      <w:pBdr>
        <w:top w:val="single" w:sz="12" w:space="1" w:color="999999"/>
        <w:bottom w:val="single" w:sz="6" w:space="1" w:color="auto"/>
      </w:pBdr>
      <w:spacing w:before="120" w:after="120" w:line="200" w:lineRule="exact"/>
      <w:jc w:val="both"/>
    </w:pPr>
    <w:rPr>
      <w:rFonts w:eastAsia="Times New Roman"/>
      <w:sz w:val="14"/>
      <w:szCs w:val="20"/>
      <w:lang w:eastAsia="en-GB"/>
    </w:rPr>
  </w:style>
  <w:style w:type="character" w:customStyle="1" w:styleId="RSCI02FigureSchemeChartwithtopbarChar">
    <w:name w:val="RSC I02 Figure/Scheme/Chart with top bar Char"/>
    <w:link w:val="RSCI02FigureSchemeChartwithtopbar"/>
    <w:rsid w:val="006556AC"/>
    <w:rPr>
      <w:rFonts w:cs="Times New Roman"/>
      <w:w w:val="108"/>
      <w:sz w:val="14"/>
      <w:szCs w:val="18"/>
    </w:rPr>
  </w:style>
  <w:style w:type="character" w:customStyle="1" w:styleId="RSCI01FigureSchemeChartwithbottombarChar">
    <w:name w:val="RSC I01 Figure/Scheme/Chart with bottom bar Char"/>
    <w:link w:val="RSCI01FigureSchemeChartwithbottombar"/>
    <w:rsid w:val="006556AC"/>
    <w:rPr>
      <w:rFonts w:cs="Calibri"/>
      <w:w w:val="108"/>
      <w:sz w:val="14"/>
      <w:szCs w:val="14"/>
    </w:rPr>
  </w:style>
  <w:style w:type="character" w:customStyle="1" w:styleId="RSCI03FigureSchemeChartUncaptionedChar">
    <w:name w:val="RSC I03 Figure/Scheme/Chart Uncaptioned Char"/>
    <w:link w:val="RSCI03FigureSchemeChartUncaptioned"/>
    <w:rsid w:val="006556AC"/>
    <w:rPr>
      <w:rFonts w:cs="Times New Roman"/>
      <w:sz w:val="16"/>
      <w:szCs w:val="16"/>
    </w:rPr>
  </w:style>
  <w:style w:type="character" w:customStyle="1" w:styleId="RSCB03MathematicsGreeketcChar">
    <w:name w:val="RSC B03 Mathematics/Greek etc Char"/>
    <w:link w:val="RSCB03MathematicsGreeketc"/>
    <w:rsid w:val="007A37D8"/>
    <w:rPr>
      <w:rFonts w:ascii="Times New Roman" w:hAnsi="Times New Roman"/>
      <w:sz w:val="18"/>
    </w:rPr>
  </w:style>
  <w:style w:type="paragraph" w:customStyle="1" w:styleId="RSCT03TableBody">
    <w:name w:val="RSC T03 Table Body"/>
    <w:basedOn w:val="Normal"/>
    <w:link w:val="RSCT03TableBodyChar"/>
    <w:qFormat/>
    <w:rsid w:val="00B0470A"/>
    <w:pPr>
      <w:keepNext/>
      <w:keepLines/>
      <w:spacing w:after="0" w:line="220" w:lineRule="exact"/>
      <w:jc w:val="center"/>
    </w:pPr>
    <w:rPr>
      <w:rFonts w:eastAsia="Times New Roman"/>
      <w:sz w:val="16"/>
      <w:szCs w:val="16"/>
      <w:lang w:eastAsia="en-GB"/>
    </w:rPr>
  </w:style>
  <w:style w:type="character" w:customStyle="1" w:styleId="RSCT01TableTitlewithtopbarChar">
    <w:name w:val="RSC T01 Table Title with top bar Char"/>
    <w:link w:val="RSCT01TableTitlewithtopbar"/>
    <w:rsid w:val="006556AC"/>
    <w:rPr>
      <w:rFonts w:eastAsia="Times New Roman" w:cs="Times New Roman"/>
      <w:sz w:val="14"/>
      <w:szCs w:val="20"/>
      <w:lang w:eastAsia="en-GB"/>
    </w:rPr>
  </w:style>
  <w:style w:type="paragraph" w:customStyle="1" w:styleId="RSCT04TableFootnotewithbottombar">
    <w:name w:val="RSC T04 Table Footnote with bottom bar"/>
    <w:basedOn w:val="Normal"/>
    <w:link w:val="RSCT04TableFootnotewithbottombarChar"/>
    <w:qFormat/>
    <w:rsid w:val="006556AC"/>
    <w:pPr>
      <w:keepLines/>
      <w:pBdr>
        <w:bottom w:val="single" w:sz="12" w:space="1" w:color="999999"/>
      </w:pBdr>
      <w:spacing w:before="120" w:after="160" w:line="200" w:lineRule="exact"/>
      <w:jc w:val="both"/>
    </w:pPr>
    <w:rPr>
      <w:rFonts w:eastAsia="Times New Roman"/>
      <w:sz w:val="15"/>
      <w:szCs w:val="20"/>
      <w:lang w:eastAsia="en-GB"/>
    </w:rPr>
  </w:style>
  <w:style w:type="character" w:customStyle="1" w:styleId="RSCT03TableBodyChar">
    <w:name w:val="RSC T03 Table Body Char"/>
    <w:link w:val="RSCT03TableBody"/>
    <w:rsid w:val="00B0470A"/>
    <w:rPr>
      <w:rFonts w:eastAsia="Times New Roman" w:cs="Times New Roman"/>
      <w:sz w:val="16"/>
      <w:szCs w:val="16"/>
      <w:lang w:eastAsia="en-GB"/>
    </w:rPr>
  </w:style>
  <w:style w:type="character" w:customStyle="1" w:styleId="RSCT04TableFootnotewithbottombarChar">
    <w:name w:val="RSC T04 Table Footnote with bottom bar Char"/>
    <w:link w:val="RSCT04TableFootnotewithbottombar"/>
    <w:rsid w:val="006556AC"/>
    <w:rPr>
      <w:rFonts w:eastAsia="Times New Roman" w:cs="Times New Roman"/>
      <w:sz w:val="15"/>
      <w:szCs w:val="20"/>
      <w:lang w:eastAsia="en-GB"/>
    </w:rPr>
  </w:style>
  <w:style w:type="character" w:styleId="Hyperlink">
    <w:name w:val="Hyperlink"/>
    <w:uiPriority w:val="99"/>
    <w:unhideWhenUsed/>
    <w:rsid w:val="005037CD"/>
    <w:rPr>
      <w:color w:val="0000FF"/>
      <w:u w:val="single"/>
    </w:rPr>
  </w:style>
  <w:style w:type="paragraph" w:styleId="ListParagraph">
    <w:name w:val="List Paragraph"/>
    <w:basedOn w:val="Normal"/>
    <w:uiPriority w:val="34"/>
    <w:qFormat/>
    <w:rsid w:val="00F15F90"/>
    <w:pPr>
      <w:ind w:left="720"/>
      <w:contextualSpacing/>
    </w:pPr>
  </w:style>
  <w:style w:type="paragraph" w:styleId="Revision">
    <w:name w:val="Revision"/>
    <w:hidden/>
    <w:uiPriority w:val="99"/>
    <w:semiHidden/>
    <w:rsid w:val="000D5891"/>
    <w:rPr>
      <w:sz w:val="22"/>
      <w:szCs w:val="22"/>
    </w:rPr>
  </w:style>
  <w:style w:type="paragraph" w:styleId="FootnoteText">
    <w:name w:val="footnote text"/>
    <w:basedOn w:val="Normal"/>
    <w:link w:val="FootnoteTextChar"/>
    <w:uiPriority w:val="99"/>
    <w:semiHidden/>
    <w:unhideWhenUsed/>
    <w:rsid w:val="00CA2740"/>
    <w:pPr>
      <w:spacing w:after="0" w:line="240" w:lineRule="auto"/>
    </w:pPr>
    <w:rPr>
      <w:sz w:val="20"/>
      <w:szCs w:val="20"/>
    </w:rPr>
  </w:style>
  <w:style w:type="character" w:customStyle="1" w:styleId="FootnoteTextChar">
    <w:name w:val="Footnote Text Char"/>
    <w:link w:val="FootnoteText"/>
    <w:uiPriority w:val="99"/>
    <w:semiHidden/>
    <w:rsid w:val="00CA2740"/>
    <w:rPr>
      <w:sz w:val="20"/>
      <w:szCs w:val="20"/>
    </w:rPr>
  </w:style>
  <w:style w:type="character" w:styleId="FootnoteReference">
    <w:name w:val="footnote reference"/>
    <w:uiPriority w:val="99"/>
    <w:semiHidden/>
    <w:unhideWhenUsed/>
    <w:rsid w:val="00CA2740"/>
    <w:rPr>
      <w:vertAlign w:val="superscript"/>
    </w:rPr>
  </w:style>
  <w:style w:type="paragraph" w:styleId="NormalWeb">
    <w:name w:val="Normal (Web)"/>
    <w:basedOn w:val="Normal"/>
    <w:uiPriority w:val="99"/>
    <w:semiHidden/>
    <w:unhideWhenUsed/>
    <w:rsid w:val="00946830"/>
    <w:pPr>
      <w:spacing w:before="100" w:beforeAutospacing="1" w:after="100" w:afterAutospacing="1" w:line="240" w:lineRule="auto"/>
    </w:pPr>
    <w:rPr>
      <w:rFonts w:ascii="Times New Roman" w:eastAsia="Times New Roman" w:hAnsi="Times New Roman"/>
      <w:sz w:val="24"/>
      <w:szCs w:val="24"/>
      <w:lang w:eastAsia="en-GB"/>
    </w:rPr>
  </w:style>
  <w:style w:type="paragraph" w:styleId="Caption">
    <w:name w:val="caption"/>
    <w:basedOn w:val="Normal"/>
    <w:next w:val="Normal"/>
    <w:uiPriority w:val="35"/>
    <w:unhideWhenUsed/>
    <w:rsid w:val="00B0470A"/>
    <w:pPr>
      <w:spacing w:line="200" w:lineRule="exact"/>
    </w:pPr>
    <w:rPr>
      <w:bCs/>
      <w:sz w:val="14"/>
      <w:szCs w:val="18"/>
    </w:rPr>
  </w:style>
  <w:style w:type="paragraph" w:customStyle="1" w:styleId="Style1">
    <w:name w:val="Style1"/>
    <w:basedOn w:val="RSCB02ArticleText"/>
    <w:link w:val="Style1Char"/>
    <w:rsid w:val="00B0470A"/>
  </w:style>
  <w:style w:type="paragraph" w:customStyle="1" w:styleId="RSCT05TableFootnotewithoutbottombar">
    <w:name w:val="RSC T05 Table Footnote without bottom bar"/>
    <w:basedOn w:val="RSCT04TableFootnotewithbottombar"/>
    <w:link w:val="RSCT05TableFootnotewithoutbottombarChar"/>
    <w:qFormat/>
    <w:rsid w:val="00B0470A"/>
    <w:pPr>
      <w:pBdr>
        <w:bottom w:val="none" w:sz="0" w:space="0" w:color="auto"/>
      </w:pBdr>
    </w:pPr>
  </w:style>
  <w:style w:type="character" w:customStyle="1" w:styleId="Style1Char">
    <w:name w:val="Style1 Char"/>
    <w:link w:val="Style1"/>
    <w:rsid w:val="00B0470A"/>
    <w:rPr>
      <w:rFonts w:cs="Times New Roman"/>
      <w:w w:val="108"/>
      <w:sz w:val="18"/>
      <w:szCs w:val="18"/>
    </w:rPr>
  </w:style>
  <w:style w:type="paragraph" w:customStyle="1" w:styleId="RSCT02Tabletitlewithouttopbar">
    <w:name w:val="RSC T02 Table title without top bar"/>
    <w:basedOn w:val="RSCT01TableTitlewithtopbar"/>
    <w:link w:val="RSCT02TabletitlewithouttopbarChar"/>
    <w:qFormat/>
    <w:rsid w:val="00B0470A"/>
    <w:pPr>
      <w:pBdr>
        <w:top w:val="none" w:sz="0" w:space="0" w:color="auto"/>
      </w:pBdr>
    </w:pPr>
  </w:style>
  <w:style w:type="character" w:customStyle="1" w:styleId="RSCT05TableFootnotewithoutbottombarChar">
    <w:name w:val="RSC T05 Table Footnote without bottom bar Char"/>
    <w:link w:val="RSCT05TableFootnotewithoutbottombar"/>
    <w:rsid w:val="00B0470A"/>
    <w:rPr>
      <w:rFonts w:eastAsia="Times New Roman" w:cs="Times New Roman"/>
      <w:sz w:val="15"/>
      <w:szCs w:val="20"/>
      <w:lang w:eastAsia="en-GB"/>
    </w:rPr>
  </w:style>
  <w:style w:type="paragraph" w:customStyle="1" w:styleId="RSCI04CaptiontoFigureSchemeChart">
    <w:name w:val="RSC I04 Caption to Figure/Scheme/Chart"/>
    <w:link w:val="RSCI04CaptiontoFigureSchemeChartChar"/>
    <w:qFormat/>
    <w:rsid w:val="006556AC"/>
    <w:pPr>
      <w:spacing w:after="200" w:line="200" w:lineRule="exact"/>
      <w:jc w:val="both"/>
    </w:pPr>
    <w:rPr>
      <w:bCs/>
      <w:sz w:val="14"/>
      <w:szCs w:val="18"/>
    </w:rPr>
  </w:style>
  <w:style w:type="character" w:customStyle="1" w:styleId="RSCT02TabletitlewithouttopbarChar">
    <w:name w:val="RSC T02 Table title without top bar Char"/>
    <w:link w:val="RSCT02Tabletitlewithouttopbar"/>
    <w:rsid w:val="00B0470A"/>
    <w:rPr>
      <w:rFonts w:eastAsia="Times New Roman" w:cs="Times New Roman"/>
      <w:sz w:val="14"/>
      <w:szCs w:val="20"/>
      <w:lang w:eastAsia="en-GB"/>
    </w:rPr>
  </w:style>
  <w:style w:type="paragraph" w:customStyle="1" w:styleId="RSCR01Footnotestomaintext">
    <w:name w:val="RSC R01 Footnotes to main text"/>
    <w:link w:val="RSCR01FootnotestomaintextChar"/>
    <w:qFormat/>
    <w:rsid w:val="006556AC"/>
    <w:pPr>
      <w:spacing w:after="200" w:line="200" w:lineRule="exact"/>
      <w:jc w:val="both"/>
    </w:pPr>
    <w:rPr>
      <w:bCs/>
      <w:sz w:val="18"/>
      <w:szCs w:val="18"/>
    </w:rPr>
  </w:style>
  <w:style w:type="character" w:customStyle="1" w:styleId="RSCI04CaptiontoFigureSchemeChartChar">
    <w:name w:val="RSC I04 Caption to Figure/Scheme/Chart Char"/>
    <w:link w:val="RSCI04CaptiontoFigureSchemeChart"/>
    <w:rsid w:val="006556AC"/>
    <w:rPr>
      <w:bCs/>
      <w:sz w:val="14"/>
      <w:szCs w:val="18"/>
    </w:rPr>
  </w:style>
  <w:style w:type="paragraph" w:customStyle="1" w:styleId="RSCM01ReceivedAccepted">
    <w:name w:val="RSC M01 Received/Accepted"/>
    <w:basedOn w:val="Normal"/>
    <w:link w:val="RSCM01ReceivedAcceptedChar"/>
    <w:qFormat/>
    <w:rsid w:val="004C531E"/>
    <w:pPr>
      <w:spacing w:before="960" w:after="0" w:line="180" w:lineRule="exact"/>
      <w:contextualSpacing/>
    </w:pPr>
    <w:rPr>
      <w:rFonts w:eastAsia="ＭＳ 明朝"/>
      <w:noProof/>
      <w:sz w:val="14"/>
      <w:szCs w:val="14"/>
      <w:lang w:eastAsia="en-GB"/>
    </w:rPr>
  </w:style>
  <w:style w:type="character" w:customStyle="1" w:styleId="RSCR01FootnotestomaintextChar">
    <w:name w:val="RSC R01 Footnotes to main text Char"/>
    <w:link w:val="RSCR01Footnotestomaintext"/>
    <w:rsid w:val="006556AC"/>
    <w:rPr>
      <w:bCs/>
      <w:sz w:val="18"/>
      <w:szCs w:val="18"/>
    </w:rPr>
  </w:style>
  <w:style w:type="paragraph" w:customStyle="1" w:styleId="RSCM02DOI">
    <w:name w:val="RSC M02 DOI"/>
    <w:basedOn w:val="Normal"/>
    <w:link w:val="RSCM02DOIChar"/>
    <w:qFormat/>
    <w:rsid w:val="004C531E"/>
    <w:pPr>
      <w:spacing w:before="180" w:after="0" w:line="180" w:lineRule="exact"/>
    </w:pPr>
    <w:rPr>
      <w:sz w:val="14"/>
      <w:szCs w:val="14"/>
    </w:rPr>
  </w:style>
  <w:style w:type="character" w:customStyle="1" w:styleId="RSCM01ReceivedAcceptedChar">
    <w:name w:val="RSC M01 Received/Accepted Char"/>
    <w:link w:val="RSCM01ReceivedAccepted"/>
    <w:rsid w:val="004C531E"/>
    <w:rPr>
      <w:rFonts w:eastAsia="ＭＳ 明朝"/>
      <w:noProof/>
      <w:sz w:val="14"/>
      <w:szCs w:val="14"/>
      <w:lang w:eastAsia="en-GB"/>
    </w:rPr>
  </w:style>
  <w:style w:type="paragraph" w:customStyle="1" w:styleId="RSCM03Website">
    <w:name w:val="RSC M03 Website"/>
    <w:basedOn w:val="Normal"/>
    <w:link w:val="RSCM03WebsiteChar"/>
    <w:qFormat/>
    <w:rsid w:val="004C531E"/>
    <w:pPr>
      <w:spacing w:line="400" w:lineRule="exact"/>
    </w:pPr>
    <w:rPr>
      <w:b/>
      <w:sz w:val="14"/>
      <w:szCs w:val="14"/>
    </w:rPr>
  </w:style>
  <w:style w:type="character" w:customStyle="1" w:styleId="RSCM02DOIChar">
    <w:name w:val="RSC M02 DOI Char"/>
    <w:link w:val="RSCM02DOI"/>
    <w:rsid w:val="004C531E"/>
    <w:rPr>
      <w:sz w:val="14"/>
      <w:szCs w:val="14"/>
    </w:rPr>
  </w:style>
  <w:style w:type="paragraph" w:customStyle="1" w:styleId="RSCB05AHeadingSection-standalone">
    <w:name w:val="RSC B05 A Heading (Section - stand alone)"/>
    <w:link w:val="RSCB05AHeadingSection-standaloneChar"/>
    <w:qFormat/>
    <w:rsid w:val="00EF6BD4"/>
    <w:pPr>
      <w:spacing w:before="400" w:after="160"/>
    </w:pPr>
    <w:rPr>
      <w:sz w:val="24"/>
      <w:szCs w:val="22"/>
    </w:rPr>
  </w:style>
  <w:style w:type="character" w:customStyle="1" w:styleId="RSCM03WebsiteChar">
    <w:name w:val="RSC M03 Website Char"/>
    <w:link w:val="RSCM03Website"/>
    <w:rsid w:val="004C531E"/>
    <w:rPr>
      <w:b/>
      <w:sz w:val="14"/>
      <w:szCs w:val="14"/>
    </w:rPr>
  </w:style>
  <w:style w:type="paragraph" w:customStyle="1" w:styleId="RSCB06BHeadingSub-Section">
    <w:name w:val="RSC B06 B Heading (Sub-Section)"/>
    <w:link w:val="RSCB06BHeadingSub-SectionChar"/>
    <w:qFormat/>
    <w:rsid w:val="00EF6BD4"/>
    <w:pPr>
      <w:spacing w:after="80" w:line="240" w:lineRule="exact"/>
    </w:pPr>
    <w:rPr>
      <w:b/>
      <w:sz w:val="18"/>
      <w:szCs w:val="22"/>
    </w:rPr>
  </w:style>
  <w:style w:type="character" w:customStyle="1" w:styleId="RSCB05AHeadingSection-standaloneChar">
    <w:name w:val="RSC B05 A Heading (Section - stand alone) Char"/>
    <w:link w:val="RSCB05AHeadingSection-standalone"/>
    <w:rsid w:val="00EF6BD4"/>
    <w:rPr>
      <w:rFonts w:cs="Times New Roman"/>
      <w:sz w:val="24"/>
    </w:rPr>
  </w:style>
  <w:style w:type="paragraph" w:customStyle="1" w:styleId="RSCB07BHeadingSub-Section-standalone">
    <w:name w:val="RSC B07 B Heading (Sub-Section - stand alone)"/>
    <w:link w:val="RSCB07BHeadingSub-Section-standaloneChar"/>
    <w:qFormat/>
    <w:rsid w:val="00EF6BD4"/>
    <w:pPr>
      <w:spacing w:before="160" w:after="80" w:line="240" w:lineRule="exact"/>
    </w:pPr>
    <w:rPr>
      <w:b/>
      <w:sz w:val="18"/>
      <w:szCs w:val="22"/>
    </w:rPr>
  </w:style>
  <w:style w:type="character" w:customStyle="1" w:styleId="RSCB06BHeadingSub-SectionChar">
    <w:name w:val="RSC B06 B Heading (Sub-Section) Char"/>
    <w:link w:val="RSCB06BHeadingSub-Section"/>
    <w:rsid w:val="00EF6BD4"/>
    <w:rPr>
      <w:b/>
      <w:sz w:val="18"/>
    </w:rPr>
  </w:style>
  <w:style w:type="paragraph" w:customStyle="1" w:styleId="RSCB08CHeadingIn-line">
    <w:name w:val="RSC B08 C Heading (In-line)"/>
    <w:link w:val="RSCB08CHeadingIn-lineChar"/>
    <w:qFormat/>
    <w:rsid w:val="00EF6BD4"/>
    <w:pPr>
      <w:spacing w:line="276" w:lineRule="auto"/>
    </w:pPr>
    <w:rPr>
      <w:b/>
      <w:sz w:val="18"/>
      <w:szCs w:val="22"/>
    </w:rPr>
  </w:style>
  <w:style w:type="character" w:customStyle="1" w:styleId="RSCB07BHeadingSub-Section-standaloneChar">
    <w:name w:val="RSC B07 B Heading (Sub-Section - stand alone) Char"/>
    <w:link w:val="RSCB07BHeadingSub-Section-standalone"/>
    <w:rsid w:val="00EF6BD4"/>
    <w:rPr>
      <w:b/>
      <w:sz w:val="18"/>
    </w:rPr>
  </w:style>
  <w:style w:type="character" w:customStyle="1" w:styleId="RSCB08CHeadingIn-lineChar">
    <w:name w:val="RSC B08 C Heading (In-line) Char"/>
    <w:link w:val="RSCB08CHeadingIn-line"/>
    <w:rsid w:val="00EF6BD4"/>
    <w:rPr>
      <w:b/>
      <w:sz w:val="18"/>
    </w:rPr>
  </w:style>
  <w:style w:type="paragraph" w:customStyle="1" w:styleId="RSCI05CaptiontoFigureSchemeChartwithbottombar">
    <w:name w:val="RSC I05 Caption to Figure/Scheme/Chart with bottom bar"/>
    <w:link w:val="RSCI05CaptiontoFigureSchemeChartwithbottombarChar"/>
    <w:qFormat/>
    <w:rsid w:val="006556AC"/>
    <w:pPr>
      <w:pBdr>
        <w:bottom w:val="single" w:sz="12" w:space="1" w:color="A6A6A6"/>
      </w:pBdr>
      <w:spacing w:after="200" w:line="276" w:lineRule="auto"/>
      <w:jc w:val="both"/>
    </w:pPr>
    <w:rPr>
      <w:bCs/>
      <w:sz w:val="14"/>
      <w:szCs w:val="18"/>
    </w:rPr>
  </w:style>
  <w:style w:type="character" w:customStyle="1" w:styleId="RSCI05CaptiontoFigureSchemeChartwithbottombarChar">
    <w:name w:val="RSC I05 Caption to Figure/Scheme/Chart with bottom bar Char"/>
    <w:link w:val="RSCI05CaptiontoFigureSchemeChartwithbottombar"/>
    <w:rsid w:val="006556AC"/>
    <w:rPr>
      <w:bCs/>
      <w:sz w:val="14"/>
      <w:szCs w:val="18"/>
    </w:rPr>
  </w:style>
  <w:style w:type="paragraph" w:customStyle="1" w:styleId="04AHeading">
    <w:name w:val="04 A Heading"/>
    <w:basedOn w:val="Normal"/>
    <w:next w:val="Normal"/>
    <w:link w:val="04AHeadingChar"/>
    <w:rsid w:val="00FA2DA2"/>
    <w:pPr>
      <w:spacing w:before="240" w:after="120" w:line="240" w:lineRule="auto"/>
    </w:pPr>
    <w:rPr>
      <w:b/>
    </w:rPr>
  </w:style>
  <w:style w:type="character" w:customStyle="1" w:styleId="04AHeadingChar">
    <w:name w:val="04 A Heading Char"/>
    <w:link w:val="04AHeading"/>
    <w:rsid w:val="00FA2DA2"/>
    <w:rPr>
      <w:rFonts w:ascii="Calibri" w:eastAsia="Calibri" w:hAnsi="Calibri" w:cs="Times New Roman"/>
      <w:b/>
    </w:rPr>
  </w:style>
  <w:style w:type="paragraph" w:customStyle="1" w:styleId="08ArticleText">
    <w:name w:val="08 Article Text"/>
    <w:basedOn w:val="Normal"/>
    <w:link w:val="08ArticleTextChar"/>
    <w:rsid w:val="00FA2DA2"/>
    <w:pPr>
      <w:tabs>
        <w:tab w:val="left" w:pos="284"/>
      </w:tabs>
      <w:spacing w:after="0" w:line="240" w:lineRule="exact"/>
      <w:jc w:val="both"/>
    </w:pPr>
    <w:rPr>
      <w:rFonts w:ascii="Times New Roman" w:hAnsi="Times New Roman"/>
      <w:w w:val="108"/>
      <w:sz w:val="18"/>
      <w:szCs w:val="18"/>
    </w:rPr>
  </w:style>
  <w:style w:type="character" w:customStyle="1" w:styleId="08ArticleTextChar">
    <w:name w:val="08 Article Text Char"/>
    <w:link w:val="08ArticleText"/>
    <w:rsid w:val="00FA2DA2"/>
    <w:rPr>
      <w:rFonts w:ascii="Times New Roman" w:eastAsia="Calibri" w:hAnsi="Times New Roman" w:cs="Times New Roman"/>
      <w:w w:val="108"/>
      <w:sz w:val="18"/>
      <w:szCs w:val="18"/>
    </w:rPr>
  </w:style>
  <w:style w:type="character" w:styleId="FollowedHyperlink">
    <w:name w:val="FollowedHyperlink"/>
    <w:uiPriority w:val="99"/>
    <w:semiHidden/>
    <w:unhideWhenUsed/>
    <w:rsid w:val="0024022C"/>
    <w:rPr>
      <w:color w:val="800080"/>
      <w:u w:val="single"/>
    </w:rPr>
  </w:style>
  <w:style w:type="paragraph" w:styleId="BodyText">
    <w:name w:val="Body Text"/>
    <w:basedOn w:val="Normal"/>
    <w:link w:val="BodyTextChar"/>
    <w:rsid w:val="00F51C7C"/>
    <w:pPr>
      <w:spacing w:after="0" w:line="240" w:lineRule="auto"/>
      <w:jc w:val="both"/>
    </w:pPr>
    <w:rPr>
      <w:rFonts w:ascii="Times" w:eastAsia="Times" w:hAnsi="Times"/>
      <w:sz w:val="24"/>
      <w:szCs w:val="20"/>
      <w:lang w:val="en-US" w:eastAsia="fr-FR"/>
    </w:rPr>
  </w:style>
  <w:style w:type="character" w:customStyle="1" w:styleId="BodyTextChar">
    <w:name w:val="Body Text Char"/>
    <w:basedOn w:val="DefaultParagraphFont"/>
    <w:link w:val="BodyText"/>
    <w:rsid w:val="00F51C7C"/>
    <w:rPr>
      <w:rFonts w:ascii="Times" w:eastAsia="Times" w:hAnsi="Times"/>
      <w:sz w:val="24"/>
      <w:lang w:val="en-US" w:eastAsia="fr-FR"/>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en-GB" w:eastAsia="en-US" w:bidi="ar-SA"/>
      </w:rPr>
    </w:rPrDefault>
    <w:pPrDefault/>
  </w:docDefaults>
  <w:latentStyles w:defLockedState="0" w:defUIPriority="99" w:defSemiHidden="1" w:defUnhideWhenUsed="1" w:defQFormat="0" w:count="276">
    <w:lsdException w:name="Normal" w:semiHidden="0" w:uiPriority="0" w:unhideWhenUsed="0"/>
    <w:lsdException w:name="heading 1" w:semiHidden="0" w:uiPriority="9" w:unhideWhenUsed="0"/>
    <w:lsdException w:name="heading 2" w:uiPriority="9"/>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lsdException w:name="Title" w:semiHidden="0" w:uiPriority="10" w:unhideWhenUsed="0"/>
    <w:lsdException w:name="Default Paragraph Font" w:uiPriority="1"/>
    <w:lsdException w:name="Body Text" w:uiPriority="0"/>
    <w:lsdException w:name="Subtitle" w:semiHidden="0" w:uiPriority="11" w:unhideWhenUsed="0"/>
    <w:lsdException w:name="Strong" w:semiHidden="0" w:uiPriority="22" w:unhideWhenUsed="0"/>
    <w:lsdException w:name="Emphasis" w:semiHidden="0" w:uiPriority="20" w:unhideWhenUsed="0"/>
    <w:lsdException w:name="Table Grid" w:semiHidden="0" w:uiPriority="5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Normal">
    <w:name w:val="Normal"/>
    <w:rsid w:val="00EF1577"/>
    <w:pPr>
      <w:spacing w:after="200" w:line="276" w:lineRule="auto"/>
    </w:pPr>
    <w:rPr>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E547DB"/>
    <w:pPr>
      <w:tabs>
        <w:tab w:val="center" w:pos="4513"/>
        <w:tab w:val="right" w:pos="9026"/>
      </w:tabs>
      <w:spacing w:after="0" w:line="240" w:lineRule="auto"/>
    </w:pPr>
  </w:style>
  <w:style w:type="character" w:customStyle="1" w:styleId="HeaderChar">
    <w:name w:val="Header Char"/>
    <w:basedOn w:val="DefaultParagraphFont"/>
    <w:link w:val="Header"/>
    <w:uiPriority w:val="99"/>
    <w:rsid w:val="00E547DB"/>
  </w:style>
  <w:style w:type="paragraph" w:styleId="Footer">
    <w:name w:val="footer"/>
    <w:basedOn w:val="Normal"/>
    <w:link w:val="FooterChar"/>
    <w:uiPriority w:val="99"/>
    <w:unhideWhenUsed/>
    <w:rsid w:val="00E547DB"/>
    <w:pPr>
      <w:tabs>
        <w:tab w:val="center" w:pos="4513"/>
        <w:tab w:val="right" w:pos="9026"/>
      </w:tabs>
      <w:spacing w:after="0" w:line="240" w:lineRule="auto"/>
    </w:pPr>
  </w:style>
  <w:style w:type="character" w:customStyle="1" w:styleId="FooterChar">
    <w:name w:val="Footer Char"/>
    <w:basedOn w:val="DefaultParagraphFont"/>
    <w:link w:val="Footer"/>
    <w:uiPriority w:val="99"/>
    <w:rsid w:val="00E547DB"/>
  </w:style>
  <w:style w:type="paragraph" w:styleId="BalloonText">
    <w:name w:val="Balloon Text"/>
    <w:basedOn w:val="Normal"/>
    <w:link w:val="BalloonTextChar"/>
    <w:uiPriority w:val="99"/>
    <w:semiHidden/>
    <w:unhideWhenUsed/>
    <w:rsid w:val="00E547DB"/>
    <w:pPr>
      <w:spacing w:after="0" w:line="240" w:lineRule="auto"/>
    </w:pPr>
    <w:rPr>
      <w:rFonts w:ascii="Tahoma" w:hAnsi="Tahoma" w:cs="Tahoma"/>
      <w:sz w:val="16"/>
      <w:szCs w:val="16"/>
    </w:rPr>
  </w:style>
  <w:style w:type="character" w:customStyle="1" w:styleId="BalloonTextChar">
    <w:name w:val="Balloon Text Char"/>
    <w:link w:val="BalloonText"/>
    <w:uiPriority w:val="99"/>
    <w:semiHidden/>
    <w:rsid w:val="00E547DB"/>
    <w:rPr>
      <w:rFonts w:ascii="Tahoma" w:hAnsi="Tahoma" w:cs="Tahoma"/>
      <w:sz w:val="16"/>
      <w:szCs w:val="16"/>
    </w:rPr>
  </w:style>
  <w:style w:type="paragraph" w:customStyle="1" w:styleId="RSCH01PaperTitle">
    <w:name w:val="RSC H01 Paper Title"/>
    <w:basedOn w:val="Normal"/>
    <w:next w:val="Normal"/>
    <w:link w:val="RSCH01PaperTitleChar"/>
    <w:qFormat/>
    <w:rsid w:val="00C32EDF"/>
    <w:pPr>
      <w:tabs>
        <w:tab w:val="left" w:pos="284"/>
      </w:tabs>
      <w:spacing w:before="400" w:after="160" w:line="240" w:lineRule="auto"/>
    </w:pPr>
    <w:rPr>
      <w:b/>
      <w:sz w:val="29"/>
      <w:szCs w:val="32"/>
    </w:rPr>
  </w:style>
  <w:style w:type="paragraph" w:customStyle="1" w:styleId="RSCH02PaperAuthorsandByline">
    <w:name w:val="RSC H02 Paper Authors and Byline"/>
    <w:basedOn w:val="Normal"/>
    <w:link w:val="RSCH02PaperAuthorsandBylineChar"/>
    <w:qFormat/>
    <w:rsid w:val="001633D9"/>
    <w:pPr>
      <w:spacing w:after="120" w:line="240" w:lineRule="exact"/>
    </w:pPr>
    <w:rPr>
      <w:sz w:val="20"/>
    </w:rPr>
  </w:style>
  <w:style w:type="paragraph" w:customStyle="1" w:styleId="RSCB01ARTAbstract">
    <w:name w:val="RSC B01 ART Abstract"/>
    <w:basedOn w:val="Normal"/>
    <w:link w:val="RSCB01ARTAbstractChar"/>
    <w:qFormat/>
    <w:rsid w:val="00FA2DA2"/>
    <w:pPr>
      <w:spacing w:line="240" w:lineRule="exact"/>
      <w:jc w:val="both"/>
    </w:pPr>
    <w:rPr>
      <w:noProof/>
      <w:sz w:val="16"/>
      <w:lang w:eastAsia="en-GB"/>
    </w:rPr>
  </w:style>
  <w:style w:type="table" w:styleId="TableGrid">
    <w:name w:val="Table Grid"/>
    <w:basedOn w:val="TableNormal"/>
    <w:uiPriority w:val="59"/>
    <w:rsid w:val="005771C3"/>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05BHeading">
    <w:name w:val="05 B Heading"/>
    <w:basedOn w:val="RSCB04AHeadingSection"/>
    <w:link w:val="05BHeadingChar"/>
    <w:rsid w:val="00AB16D0"/>
    <w:pPr>
      <w:spacing w:before="160" w:line="240" w:lineRule="exact"/>
    </w:pPr>
    <w:rPr>
      <w:rFonts w:ascii="Times New Roman" w:hAnsi="Times New Roman"/>
      <w:sz w:val="18"/>
      <w:szCs w:val="18"/>
    </w:rPr>
  </w:style>
  <w:style w:type="paragraph" w:customStyle="1" w:styleId="RSCB02ArticleText">
    <w:name w:val="RSC B02 Article Text"/>
    <w:basedOn w:val="Normal"/>
    <w:link w:val="RSCB02ArticleTextChar"/>
    <w:qFormat/>
    <w:rsid w:val="00EE3AFB"/>
    <w:pPr>
      <w:spacing w:after="0" w:line="240" w:lineRule="exact"/>
      <w:jc w:val="both"/>
    </w:pPr>
    <w:rPr>
      <w:w w:val="108"/>
      <w:sz w:val="18"/>
      <w:szCs w:val="18"/>
    </w:rPr>
  </w:style>
  <w:style w:type="character" w:customStyle="1" w:styleId="06CHeading">
    <w:name w:val="06 C Heading"/>
    <w:uiPriority w:val="1"/>
    <w:rsid w:val="00EF1577"/>
    <w:rPr>
      <w:rFonts w:ascii="Times New Roman" w:hAnsi="Times New Roman" w:cs="Times New Roman"/>
      <w:b/>
      <w:smallCaps/>
      <w:w w:val="108"/>
      <w:sz w:val="18"/>
      <w:szCs w:val="18"/>
    </w:rPr>
  </w:style>
  <w:style w:type="character" w:customStyle="1" w:styleId="RSCB02ArticleTextChar">
    <w:name w:val="RSC B02 Article Text Char"/>
    <w:link w:val="RSCB02ArticleText"/>
    <w:rsid w:val="00EE3AFB"/>
    <w:rPr>
      <w:rFonts w:cs="Times New Roman"/>
      <w:w w:val="108"/>
      <w:sz w:val="18"/>
      <w:szCs w:val="18"/>
    </w:rPr>
  </w:style>
  <w:style w:type="paragraph" w:customStyle="1" w:styleId="09ListText">
    <w:name w:val="09 List Text"/>
    <w:basedOn w:val="RSCB02ArticleText"/>
    <w:link w:val="09ListTextChar"/>
    <w:rsid w:val="00EF1577"/>
    <w:pPr>
      <w:widowControl w:val="0"/>
      <w:spacing w:line="230" w:lineRule="exact"/>
      <w:ind w:left="284" w:hanging="284"/>
    </w:pPr>
    <w:rPr>
      <w:rFonts w:eastAsia="Times New Roman"/>
      <w:lang w:eastAsia="en-GB"/>
    </w:rPr>
  </w:style>
  <w:style w:type="paragraph" w:customStyle="1" w:styleId="RSCF01FootnoteAuthorAddress">
    <w:name w:val="RSC F01 Footnote Author Address"/>
    <w:link w:val="RSCF01FootnoteAuthorAddressChar"/>
    <w:qFormat/>
    <w:rsid w:val="006556AC"/>
    <w:pPr>
      <w:numPr>
        <w:numId w:val="3"/>
      </w:numPr>
      <w:pBdr>
        <w:top w:val="single" w:sz="12" w:space="1" w:color="A6A6A6"/>
      </w:pBdr>
      <w:ind w:left="85" w:hanging="85"/>
      <w:suppressOverlap/>
    </w:pPr>
    <w:rPr>
      <w:i/>
      <w:w w:val="105"/>
      <w:sz w:val="14"/>
      <w:szCs w:val="14"/>
    </w:rPr>
  </w:style>
  <w:style w:type="paragraph" w:customStyle="1" w:styleId="RSCI02FigureSchemeChartwithtopbar">
    <w:name w:val="RSC I02 Figure/Scheme/Chart with top bar"/>
    <w:basedOn w:val="Normal"/>
    <w:link w:val="RSCI02FigureSchemeChartwithtopbarChar"/>
    <w:qFormat/>
    <w:rsid w:val="006556AC"/>
    <w:pPr>
      <w:pBdr>
        <w:top w:val="single" w:sz="12" w:space="5" w:color="999999"/>
      </w:pBdr>
      <w:spacing w:before="120" w:after="40" w:line="240" w:lineRule="auto"/>
      <w:jc w:val="both"/>
    </w:pPr>
    <w:rPr>
      <w:w w:val="108"/>
      <w:sz w:val="14"/>
      <w:szCs w:val="18"/>
    </w:rPr>
  </w:style>
  <w:style w:type="paragraph" w:customStyle="1" w:styleId="RSCI01FigureSchemeChartwithbottombar">
    <w:name w:val="RSC I01 Figure/Scheme/Chart with bottom bar"/>
    <w:basedOn w:val="Normal"/>
    <w:link w:val="RSCI01FigureSchemeChartwithbottombarChar"/>
    <w:qFormat/>
    <w:rsid w:val="006556AC"/>
    <w:pPr>
      <w:pBdr>
        <w:bottom w:val="single" w:sz="12" w:space="5" w:color="999999"/>
      </w:pBdr>
      <w:spacing w:before="40" w:after="120" w:line="120" w:lineRule="exact"/>
      <w:jc w:val="both"/>
    </w:pPr>
    <w:rPr>
      <w:rFonts w:cs="Calibri"/>
      <w:w w:val="108"/>
      <w:sz w:val="14"/>
      <w:szCs w:val="14"/>
    </w:rPr>
  </w:style>
  <w:style w:type="paragraph" w:customStyle="1" w:styleId="RSCI03FigureSchemeChartUncaptioned">
    <w:name w:val="RSC I03 Figure/Scheme/Chart Uncaptioned"/>
    <w:basedOn w:val="Normal"/>
    <w:link w:val="RSCI03FigureSchemeChartUncaptionedChar"/>
    <w:qFormat/>
    <w:rsid w:val="006556AC"/>
    <w:pPr>
      <w:spacing w:before="160" w:after="160" w:line="240" w:lineRule="auto"/>
      <w:jc w:val="center"/>
    </w:pPr>
    <w:rPr>
      <w:sz w:val="16"/>
      <w:szCs w:val="16"/>
    </w:rPr>
  </w:style>
  <w:style w:type="paragraph" w:customStyle="1" w:styleId="RSCB03MathematicsGreeketc">
    <w:name w:val="RSC B03 Mathematics/Greek etc"/>
    <w:basedOn w:val="Normal"/>
    <w:link w:val="RSCB03MathematicsGreeketcChar"/>
    <w:qFormat/>
    <w:rsid w:val="007A37D8"/>
    <w:pPr>
      <w:tabs>
        <w:tab w:val="center" w:pos="2268"/>
        <w:tab w:val="right" w:pos="4536"/>
      </w:tabs>
      <w:spacing w:before="160" w:after="160" w:line="240" w:lineRule="auto"/>
    </w:pPr>
    <w:rPr>
      <w:rFonts w:ascii="Times New Roman" w:hAnsi="Times New Roman"/>
      <w:sz w:val="18"/>
    </w:rPr>
  </w:style>
  <w:style w:type="paragraph" w:customStyle="1" w:styleId="RSCB09Biography">
    <w:name w:val="RSC B09 Biography"/>
    <w:basedOn w:val="RSCB02ArticleText"/>
    <w:link w:val="RSCB09BiographyChar"/>
    <w:qFormat/>
    <w:rsid w:val="002E5B1D"/>
    <w:pPr>
      <w:pBdr>
        <w:top w:val="single" w:sz="6" w:space="1" w:color="auto"/>
      </w:pBdr>
    </w:pPr>
    <w:rPr>
      <w:i/>
    </w:rPr>
  </w:style>
  <w:style w:type="character" w:customStyle="1" w:styleId="RSCB09BiographyChar">
    <w:name w:val="RSC B09 Biography Char"/>
    <w:link w:val="RSCB09Biography"/>
    <w:rsid w:val="002E5B1D"/>
    <w:rPr>
      <w:rFonts w:cs="Times New Roman"/>
      <w:i/>
      <w:w w:val="108"/>
      <w:sz w:val="18"/>
      <w:szCs w:val="18"/>
    </w:rPr>
  </w:style>
  <w:style w:type="paragraph" w:customStyle="1" w:styleId="RSCF02FootnotestoTitleAuthors">
    <w:name w:val="RSC F02 Footnotes to Title/Authors"/>
    <w:basedOn w:val="Normal"/>
    <w:link w:val="RSCF02FootnotestoTitleAuthorsChar"/>
    <w:qFormat/>
    <w:rsid w:val="006556AC"/>
    <w:pPr>
      <w:tabs>
        <w:tab w:val="left" w:pos="284"/>
      </w:tabs>
      <w:spacing w:after="0" w:line="240" w:lineRule="auto"/>
      <w:suppressOverlap/>
      <w:jc w:val="both"/>
    </w:pPr>
    <w:rPr>
      <w:w w:val="105"/>
      <w:sz w:val="14"/>
      <w:szCs w:val="14"/>
    </w:rPr>
  </w:style>
  <w:style w:type="character" w:customStyle="1" w:styleId="RSCF01FootnoteAuthorAddressChar">
    <w:name w:val="RSC F01 Footnote Author Address Char"/>
    <w:link w:val="RSCF01FootnoteAuthorAddress"/>
    <w:rsid w:val="006556AC"/>
    <w:rPr>
      <w:rFonts w:cs="Times New Roman"/>
      <w:i/>
      <w:w w:val="105"/>
      <w:sz w:val="14"/>
      <w:szCs w:val="14"/>
    </w:rPr>
  </w:style>
  <w:style w:type="paragraph" w:customStyle="1" w:styleId="RSCR02References">
    <w:name w:val="RSC R02 References"/>
    <w:basedOn w:val="RSCB02ArticleText"/>
    <w:link w:val="RSCR02ReferencesChar"/>
    <w:qFormat/>
    <w:rsid w:val="00CF5F1A"/>
    <w:pPr>
      <w:numPr>
        <w:numId w:val="2"/>
      </w:numPr>
      <w:spacing w:line="200" w:lineRule="exact"/>
      <w:ind w:left="284" w:hanging="284"/>
    </w:pPr>
    <w:rPr>
      <w:w w:val="105"/>
    </w:rPr>
  </w:style>
  <w:style w:type="character" w:customStyle="1" w:styleId="RSCF02FootnotestoTitleAuthorsChar">
    <w:name w:val="RSC F02 Footnotes to Title/Authors Char"/>
    <w:link w:val="RSCF02FootnotestoTitleAuthors"/>
    <w:rsid w:val="006556AC"/>
    <w:rPr>
      <w:rFonts w:cs="Times New Roman"/>
      <w:w w:val="105"/>
      <w:sz w:val="14"/>
      <w:szCs w:val="14"/>
    </w:rPr>
  </w:style>
  <w:style w:type="paragraph" w:styleId="NoSpacing">
    <w:name w:val="No Spacing"/>
    <w:uiPriority w:val="1"/>
    <w:rsid w:val="00272D6F"/>
    <w:rPr>
      <w:sz w:val="22"/>
      <w:szCs w:val="22"/>
    </w:rPr>
  </w:style>
  <w:style w:type="character" w:customStyle="1" w:styleId="RSCR02ReferencesChar">
    <w:name w:val="RSC R02 References Char"/>
    <w:link w:val="RSCR02References"/>
    <w:rsid w:val="00CF5F1A"/>
    <w:rPr>
      <w:rFonts w:cs="Times New Roman"/>
      <w:w w:val="105"/>
      <w:sz w:val="18"/>
      <w:szCs w:val="18"/>
    </w:rPr>
  </w:style>
  <w:style w:type="paragraph" w:customStyle="1" w:styleId="RSCB04AHeadingSection">
    <w:name w:val="RSC B04 A Heading (Section)"/>
    <w:basedOn w:val="Normal"/>
    <w:link w:val="RSCB04AHeadingSectionChar"/>
    <w:qFormat/>
    <w:rsid w:val="00EF6BD4"/>
    <w:pPr>
      <w:spacing w:before="400" w:after="80" w:line="240" w:lineRule="auto"/>
    </w:pPr>
    <w:rPr>
      <w:b/>
      <w:sz w:val="24"/>
    </w:rPr>
  </w:style>
  <w:style w:type="character" w:customStyle="1" w:styleId="RSCH01PaperTitleChar">
    <w:name w:val="RSC H01 Paper Title Char"/>
    <w:link w:val="RSCH01PaperTitle"/>
    <w:rsid w:val="00C32EDF"/>
    <w:rPr>
      <w:rFonts w:cs="Times New Roman"/>
      <w:b/>
      <w:sz w:val="29"/>
      <w:szCs w:val="32"/>
    </w:rPr>
  </w:style>
  <w:style w:type="character" w:customStyle="1" w:styleId="RSCH02PaperAuthorsandBylineChar">
    <w:name w:val="RSC H02 Paper Authors and Byline Char"/>
    <w:link w:val="RSCH02PaperAuthorsandByline"/>
    <w:rsid w:val="001633D9"/>
    <w:rPr>
      <w:rFonts w:cs="Times New Roman"/>
      <w:sz w:val="20"/>
    </w:rPr>
  </w:style>
  <w:style w:type="character" w:customStyle="1" w:styleId="RSCB01ARTAbstractChar">
    <w:name w:val="RSC B01 ART Abstract Char"/>
    <w:link w:val="RSCB01ARTAbstract"/>
    <w:rsid w:val="00FA2DA2"/>
    <w:rPr>
      <w:noProof/>
      <w:sz w:val="16"/>
      <w:lang w:eastAsia="en-GB"/>
    </w:rPr>
  </w:style>
  <w:style w:type="character" w:customStyle="1" w:styleId="09ListTextChar">
    <w:name w:val="09 List Text Char"/>
    <w:link w:val="09ListText"/>
    <w:rsid w:val="00EF1577"/>
    <w:rPr>
      <w:rFonts w:ascii="Times New Roman" w:eastAsia="Times New Roman" w:hAnsi="Times New Roman" w:cs="Times New Roman"/>
      <w:w w:val="108"/>
      <w:sz w:val="18"/>
      <w:szCs w:val="18"/>
      <w:lang w:eastAsia="en-GB"/>
    </w:rPr>
  </w:style>
  <w:style w:type="character" w:customStyle="1" w:styleId="RSCB04AHeadingSectionChar">
    <w:name w:val="RSC B04 A Heading (Section) Char"/>
    <w:link w:val="RSCB04AHeadingSection"/>
    <w:rsid w:val="00EF6BD4"/>
    <w:rPr>
      <w:b/>
      <w:sz w:val="24"/>
    </w:rPr>
  </w:style>
  <w:style w:type="character" w:customStyle="1" w:styleId="05BHeadingChar">
    <w:name w:val="05 B Heading Char"/>
    <w:link w:val="05BHeading"/>
    <w:rsid w:val="00AB16D0"/>
    <w:rPr>
      <w:rFonts w:ascii="Times New Roman" w:hAnsi="Times New Roman" w:cs="Times New Roman"/>
      <w:b/>
      <w:sz w:val="18"/>
      <w:szCs w:val="18"/>
    </w:rPr>
  </w:style>
  <w:style w:type="paragraph" w:customStyle="1" w:styleId="RSCT01TableTitlewithtopbar">
    <w:name w:val="RSC T01 Table Title with top bar"/>
    <w:basedOn w:val="Normal"/>
    <w:link w:val="RSCT01TableTitlewithtopbarChar"/>
    <w:qFormat/>
    <w:rsid w:val="006556AC"/>
    <w:pPr>
      <w:keepNext/>
      <w:keepLines/>
      <w:pBdr>
        <w:top w:val="single" w:sz="12" w:space="1" w:color="999999"/>
        <w:bottom w:val="single" w:sz="6" w:space="1" w:color="auto"/>
      </w:pBdr>
      <w:spacing w:before="120" w:after="120" w:line="200" w:lineRule="exact"/>
      <w:jc w:val="both"/>
    </w:pPr>
    <w:rPr>
      <w:rFonts w:eastAsia="Times New Roman"/>
      <w:sz w:val="14"/>
      <w:szCs w:val="20"/>
      <w:lang w:eastAsia="en-GB"/>
    </w:rPr>
  </w:style>
  <w:style w:type="character" w:customStyle="1" w:styleId="RSCI02FigureSchemeChartwithtopbarChar">
    <w:name w:val="RSC I02 Figure/Scheme/Chart with top bar Char"/>
    <w:link w:val="RSCI02FigureSchemeChartwithtopbar"/>
    <w:rsid w:val="006556AC"/>
    <w:rPr>
      <w:rFonts w:cs="Times New Roman"/>
      <w:w w:val="108"/>
      <w:sz w:val="14"/>
      <w:szCs w:val="18"/>
    </w:rPr>
  </w:style>
  <w:style w:type="character" w:customStyle="1" w:styleId="RSCI01FigureSchemeChartwithbottombarChar">
    <w:name w:val="RSC I01 Figure/Scheme/Chart with bottom bar Char"/>
    <w:link w:val="RSCI01FigureSchemeChartwithbottombar"/>
    <w:rsid w:val="006556AC"/>
    <w:rPr>
      <w:rFonts w:cs="Calibri"/>
      <w:w w:val="108"/>
      <w:sz w:val="14"/>
      <w:szCs w:val="14"/>
    </w:rPr>
  </w:style>
  <w:style w:type="character" w:customStyle="1" w:styleId="RSCI03FigureSchemeChartUncaptionedChar">
    <w:name w:val="RSC I03 Figure/Scheme/Chart Uncaptioned Char"/>
    <w:link w:val="RSCI03FigureSchemeChartUncaptioned"/>
    <w:rsid w:val="006556AC"/>
    <w:rPr>
      <w:rFonts w:cs="Times New Roman"/>
      <w:sz w:val="16"/>
      <w:szCs w:val="16"/>
    </w:rPr>
  </w:style>
  <w:style w:type="character" w:customStyle="1" w:styleId="RSCB03MathematicsGreeketcChar">
    <w:name w:val="RSC B03 Mathematics/Greek etc Char"/>
    <w:link w:val="RSCB03MathematicsGreeketc"/>
    <w:rsid w:val="007A37D8"/>
    <w:rPr>
      <w:rFonts w:ascii="Times New Roman" w:hAnsi="Times New Roman"/>
      <w:sz w:val="18"/>
    </w:rPr>
  </w:style>
  <w:style w:type="paragraph" w:customStyle="1" w:styleId="RSCT03TableBody">
    <w:name w:val="RSC T03 Table Body"/>
    <w:basedOn w:val="Normal"/>
    <w:link w:val="RSCT03TableBodyChar"/>
    <w:qFormat/>
    <w:rsid w:val="00B0470A"/>
    <w:pPr>
      <w:keepNext/>
      <w:keepLines/>
      <w:spacing w:after="0" w:line="220" w:lineRule="exact"/>
      <w:jc w:val="center"/>
    </w:pPr>
    <w:rPr>
      <w:rFonts w:eastAsia="Times New Roman"/>
      <w:sz w:val="16"/>
      <w:szCs w:val="16"/>
      <w:lang w:eastAsia="en-GB"/>
    </w:rPr>
  </w:style>
  <w:style w:type="character" w:customStyle="1" w:styleId="RSCT01TableTitlewithtopbarChar">
    <w:name w:val="RSC T01 Table Title with top bar Char"/>
    <w:link w:val="RSCT01TableTitlewithtopbar"/>
    <w:rsid w:val="006556AC"/>
    <w:rPr>
      <w:rFonts w:eastAsia="Times New Roman" w:cs="Times New Roman"/>
      <w:sz w:val="14"/>
      <w:szCs w:val="20"/>
      <w:lang w:eastAsia="en-GB"/>
    </w:rPr>
  </w:style>
  <w:style w:type="paragraph" w:customStyle="1" w:styleId="RSCT04TableFootnotewithbottombar">
    <w:name w:val="RSC T04 Table Footnote with bottom bar"/>
    <w:basedOn w:val="Normal"/>
    <w:link w:val="RSCT04TableFootnotewithbottombarChar"/>
    <w:qFormat/>
    <w:rsid w:val="006556AC"/>
    <w:pPr>
      <w:keepLines/>
      <w:pBdr>
        <w:bottom w:val="single" w:sz="12" w:space="1" w:color="999999"/>
      </w:pBdr>
      <w:spacing w:before="120" w:after="160" w:line="200" w:lineRule="exact"/>
      <w:jc w:val="both"/>
    </w:pPr>
    <w:rPr>
      <w:rFonts w:eastAsia="Times New Roman"/>
      <w:sz w:val="15"/>
      <w:szCs w:val="20"/>
      <w:lang w:eastAsia="en-GB"/>
    </w:rPr>
  </w:style>
  <w:style w:type="character" w:customStyle="1" w:styleId="RSCT03TableBodyChar">
    <w:name w:val="RSC T03 Table Body Char"/>
    <w:link w:val="RSCT03TableBody"/>
    <w:rsid w:val="00B0470A"/>
    <w:rPr>
      <w:rFonts w:eastAsia="Times New Roman" w:cs="Times New Roman"/>
      <w:sz w:val="16"/>
      <w:szCs w:val="16"/>
      <w:lang w:eastAsia="en-GB"/>
    </w:rPr>
  </w:style>
  <w:style w:type="character" w:customStyle="1" w:styleId="RSCT04TableFootnotewithbottombarChar">
    <w:name w:val="RSC T04 Table Footnote with bottom bar Char"/>
    <w:link w:val="RSCT04TableFootnotewithbottombar"/>
    <w:rsid w:val="006556AC"/>
    <w:rPr>
      <w:rFonts w:eastAsia="Times New Roman" w:cs="Times New Roman"/>
      <w:sz w:val="15"/>
      <w:szCs w:val="20"/>
      <w:lang w:eastAsia="en-GB"/>
    </w:rPr>
  </w:style>
  <w:style w:type="character" w:styleId="Hyperlink">
    <w:name w:val="Hyperlink"/>
    <w:uiPriority w:val="99"/>
    <w:unhideWhenUsed/>
    <w:rsid w:val="005037CD"/>
    <w:rPr>
      <w:color w:val="0000FF"/>
      <w:u w:val="single"/>
    </w:rPr>
  </w:style>
  <w:style w:type="paragraph" w:styleId="ListParagraph">
    <w:name w:val="List Paragraph"/>
    <w:basedOn w:val="Normal"/>
    <w:uiPriority w:val="34"/>
    <w:qFormat/>
    <w:rsid w:val="00F15F90"/>
    <w:pPr>
      <w:ind w:left="720"/>
      <w:contextualSpacing/>
    </w:pPr>
  </w:style>
  <w:style w:type="paragraph" w:styleId="Revision">
    <w:name w:val="Revision"/>
    <w:hidden/>
    <w:uiPriority w:val="99"/>
    <w:semiHidden/>
    <w:rsid w:val="000D5891"/>
    <w:rPr>
      <w:sz w:val="22"/>
      <w:szCs w:val="22"/>
    </w:rPr>
  </w:style>
  <w:style w:type="paragraph" w:styleId="FootnoteText">
    <w:name w:val="footnote text"/>
    <w:basedOn w:val="Normal"/>
    <w:link w:val="FootnoteTextChar"/>
    <w:uiPriority w:val="99"/>
    <w:semiHidden/>
    <w:unhideWhenUsed/>
    <w:rsid w:val="00CA2740"/>
    <w:pPr>
      <w:spacing w:after="0" w:line="240" w:lineRule="auto"/>
    </w:pPr>
    <w:rPr>
      <w:sz w:val="20"/>
      <w:szCs w:val="20"/>
    </w:rPr>
  </w:style>
  <w:style w:type="character" w:customStyle="1" w:styleId="FootnoteTextChar">
    <w:name w:val="Footnote Text Char"/>
    <w:link w:val="FootnoteText"/>
    <w:uiPriority w:val="99"/>
    <w:semiHidden/>
    <w:rsid w:val="00CA2740"/>
    <w:rPr>
      <w:sz w:val="20"/>
      <w:szCs w:val="20"/>
    </w:rPr>
  </w:style>
  <w:style w:type="character" w:styleId="FootnoteReference">
    <w:name w:val="footnote reference"/>
    <w:uiPriority w:val="99"/>
    <w:semiHidden/>
    <w:unhideWhenUsed/>
    <w:rsid w:val="00CA2740"/>
    <w:rPr>
      <w:vertAlign w:val="superscript"/>
    </w:rPr>
  </w:style>
  <w:style w:type="paragraph" w:styleId="NormalWeb">
    <w:name w:val="Normal (Web)"/>
    <w:basedOn w:val="Normal"/>
    <w:uiPriority w:val="99"/>
    <w:semiHidden/>
    <w:unhideWhenUsed/>
    <w:rsid w:val="00946830"/>
    <w:pPr>
      <w:spacing w:before="100" w:beforeAutospacing="1" w:after="100" w:afterAutospacing="1" w:line="240" w:lineRule="auto"/>
    </w:pPr>
    <w:rPr>
      <w:rFonts w:ascii="Times New Roman" w:eastAsia="Times New Roman" w:hAnsi="Times New Roman"/>
      <w:sz w:val="24"/>
      <w:szCs w:val="24"/>
      <w:lang w:eastAsia="en-GB"/>
    </w:rPr>
  </w:style>
  <w:style w:type="paragraph" w:styleId="Caption">
    <w:name w:val="caption"/>
    <w:basedOn w:val="Normal"/>
    <w:next w:val="Normal"/>
    <w:uiPriority w:val="35"/>
    <w:unhideWhenUsed/>
    <w:rsid w:val="00B0470A"/>
    <w:pPr>
      <w:spacing w:line="200" w:lineRule="exact"/>
    </w:pPr>
    <w:rPr>
      <w:bCs/>
      <w:sz w:val="14"/>
      <w:szCs w:val="18"/>
    </w:rPr>
  </w:style>
  <w:style w:type="paragraph" w:customStyle="1" w:styleId="Style1">
    <w:name w:val="Style1"/>
    <w:basedOn w:val="RSCB02ArticleText"/>
    <w:link w:val="Style1Char"/>
    <w:rsid w:val="00B0470A"/>
  </w:style>
  <w:style w:type="paragraph" w:customStyle="1" w:styleId="RSCT05TableFootnotewithoutbottombar">
    <w:name w:val="RSC T05 Table Footnote without bottom bar"/>
    <w:basedOn w:val="RSCT04TableFootnotewithbottombar"/>
    <w:link w:val="RSCT05TableFootnotewithoutbottombarChar"/>
    <w:qFormat/>
    <w:rsid w:val="00B0470A"/>
    <w:pPr>
      <w:pBdr>
        <w:bottom w:val="none" w:sz="0" w:space="0" w:color="auto"/>
      </w:pBdr>
    </w:pPr>
  </w:style>
  <w:style w:type="character" w:customStyle="1" w:styleId="Style1Char">
    <w:name w:val="Style1 Char"/>
    <w:link w:val="Style1"/>
    <w:rsid w:val="00B0470A"/>
    <w:rPr>
      <w:rFonts w:cs="Times New Roman"/>
      <w:w w:val="108"/>
      <w:sz w:val="18"/>
      <w:szCs w:val="18"/>
    </w:rPr>
  </w:style>
  <w:style w:type="paragraph" w:customStyle="1" w:styleId="RSCT02Tabletitlewithouttopbar">
    <w:name w:val="RSC T02 Table title without top bar"/>
    <w:basedOn w:val="RSCT01TableTitlewithtopbar"/>
    <w:link w:val="RSCT02TabletitlewithouttopbarChar"/>
    <w:qFormat/>
    <w:rsid w:val="00B0470A"/>
    <w:pPr>
      <w:pBdr>
        <w:top w:val="none" w:sz="0" w:space="0" w:color="auto"/>
      </w:pBdr>
    </w:pPr>
  </w:style>
  <w:style w:type="character" w:customStyle="1" w:styleId="RSCT05TableFootnotewithoutbottombarChar">
    <w:name w:val="RSC T05 Table Footnote without bottom bar Char"/>
    <w:link w:val="RSCT05TableFootnotewithoutbottombar"/>
    <w:rsid w:val="00B0470A"/>
    <w:rPr>
      <w:rFonts w:eastAsia="Times New Roman" w:cs="Times New Roman"/>
      <w:sz w:val="15"/>
      <w:szCs w:val="20"/>
      <w:lang w:eastAsia="en-GB"/>
    </w:rPr>
  </w:style>
  <w:style w:type="paragraph" w:customStyle="1" w:styleId="RSCI04CaptiontoFigureSchemeChart">
    <w:name w:val="RSC I04 Caption to Figure/Scheme/Chart"/>
    <w:link w:val="RSCI04CaptiontoFigureSchemeChartChar"/>
    <w:qFormat/>
    <w:rsid w:val="006556AC"/>
    <w:pPr>
      <w:spacing w:after="200" w:line="200" w:lineRule="exact"/>
      <w:jc w:val="both"/>
    </w:pPr>
    <w:rPr>
      <w:bCs/>
      <w:sz w:val="14"/>
      <w:szCs w:val="18"/>
    </w:rPr>
  </w:style>
  <w:style w:type="character" w:customStyle="1" w:styleId="RSCT02TabletitlewithouttopbarChar">
    <w:name w:val="RSC T02 Table title without top bar Char"/>
    <w:link w:val="RSCT02Tabletitlewithouttopbar"/>
    <w:rsid w:val="00B0470A"/>
    <w:rPr>
      <w:rFonts w:eastAsia="Times New Roman" w:cs="Times New Roman"/>
      <w:sz w:val="14"/>
      <w:szCs w:val="20"/>
      <w:lang w:eastAsia="en-GB"/>
    </w:rPr>
  </w:style>
  <w:style w:type="paragraph" w:customStyle="1" w:styleId="RSCR01Footnotestomaintext">
    <w:name w:val="RSC R01 Footnotes to main text"/>
    <w:link w:val="RSCR01FootnotestomaintextChar"/>
    <w:qFormat/>
    <w:rsid w:val="006556AC"/>
    <w:pPr>
      <w:spacing w:after="200" w:line="200" w:lineRule="exact"/>
      <w:jc w:val="both"/>
    </w:pPr>
    <w:rPr>
      <w:bCs/>
      <w:sz w:val="18"/>
      <w:szCs w:val="18"/>
    </w:rPr>
  </w:style>
  <w:style w:type="character" w:customStyle="1" w:styleId="RSCI04CaptiontoFigureSchemeChartChar">
    <w:name w:val="RSC I04 Caption to Figure/Scheme/Chart Char"/>
    <w:link w:val="RSCI04CaptiontoFigureSchemeChart"/>
    <w:rsid w:val="006556AC"/>
    <w:rPr>
      <w:bCs/>
      <w:sz w:val="14"/>
      <w:szCs w:val="18"/>
    </w:rPr>
  </w:style>
  <w:style w:type="paragraph" w:customStyle="1" w:styleId="RSCM01ReceivedAccepted">
    <w:name w:val="RSC M01 Received/Accepted"/>
    <w:basedOn w:val="Normal"/>
    <w:link w:val="RSCM01ReceivedAcceptedChar"/>
    <w:qFormat/>
    <w:rsid w:val="004C531E"/>
    <w:pPr>
      <w:spacing w:before="960" w:after="0" w:line="180" w:lineRule="exact"/>
      <w:contextualSpacing/>
    </w:pPr>
    <w:rPr>
      <w:rFonts w:eastAsia="ＭＳ 明朝"/>
      <w:noProof/>
      <w:sz w:val="14"/>
      <w:szCs w:val="14"/>
      <w:lang w:eastAsia="en-GB"/>
    </w:rPr>
  </w:style>
  <w:style w:type="character" w:customStyle="1" w:styleId="RSCR01FootnotestomaintextChar">
    <w:name w:val="RSC R01 Footnotes to main text Char"/>
    <w:link w:val="RSCR01Footnotestomaintext"/>
    <w:rsid w:val="006556AC"/>
    <w:rPr>
      <w:bCs/>
      <w:sz w:val="18"/>
      <w:szCs w:val="18"/>
    </w:rPr>
  </w:style>
  <w:style w:type="paragraph" w:customStyle="1" w:styleId="RSCM02DOI">
    <w:name w:val="RSC M02 DOI"/>
    <w:basedOn w:val="Normal"/>
    <w:link w:val="RSCM02DOIChar"/>
    <w:qFormat/>
    <w:rsid w:val="004C531E"/>
    <w:pPr>
      <w:spacing w:before="180" w:after="0" w:line="180" w:lineRule="exact"/>
    </w:pPr>
    <w:rPr>
      <w:sz w:val="14"/>
      <w:szCs w:val="14"/>
    </w:rPr>
  </w:style>
  <w:style w:type="character" w:customStyle="1" w:styleId="RSCM01ReceivedAcceptedChar">
    <w:name w:val="RSC M01 Received/Accepted Char"/>
    <w:link w:val="RSCM01ReceivedAccepted"/>
    <w:rsid w:val="004C531E"/>
    <w:rPr>
      <w:rFonts w:eastAsia="ＭＳ 明朝"/>
      <w:noProof/>
      <w:sz w:val="14"/>
      <w:szCs w:val="14"/>
      <w:lang w:eastAsia="en-GB"/>
    </w:rPr>
  </w:style>
  <w:style w:type="paragraph" w:customStyle="1" w:styleId="RSCM03Website">
    <w:name w:val="RSC M03 Website"/>
    <w:basedOn w:val="Normal"/>
    <w:link w:val="RSCM03WebsiteChar"/>
    <w:qFormat/>
    <w:rsid w:val="004C531E"/>
    <w:pPr>
      <w:spacing w:line="400" w:lineRule="exact"/>
    </w:pPr>
    <w:rPr>
      <w:b/>
      <w:sz w:val="14"/>
      <w:szCs w:val="14"/>
    </w:rPr>
  </w:style>
  <w:style w:type="character" w:customStyle="1" w:styleId="RSCM02DOIChar">
    <w:name w:val="RSC M02 DOI Char"/>
    <w:link w:val="RSCM02DOI"/>
    <w:rsid w:val="004C531E"/>
    <w:rPr>
      <w:sz w:val="14"/>
      <w:szCs w:val="14"/>
    </w:rPr>
  </w:style>
  <w:style w:type="paragraph" w:customStyle="1" w:styleId="RSCB05AHeadingSection-standalone">
    <w:name w:val="RSC B05 A Heading (Section - stand alone)"/>
    <w:link w:val="RSCB05AHeadingSection-standaloneChar"/>
    <w:qFormat/>
    <w:rsid w:val="00EF6BD4"/>
    <w:pPr>
      <w:spacing w:before="400" w:after="160"/>
    </w:pPr>
    <w:rPr>
      <w:sz w:val="24"/>
      <w:szCs w:val="22"/>
    </w:rPr>
  </w:style>
  <w:style w:type="character" w:customStyle="1" w:styleId="RSCM03WebsiteChar">
    <w:name w:val="RSC M03 Website Char"/>
    <w:link w:val="RSCM03Website"/>
    <w:rsid w:val="004C531E"/>
    <w:rPr>
      <w:b/>
      <w:sz w:val="14"/>
      <w:szCs w:val="14"/>
    </w:rPr>
  </w:style>
  <w:style w:type="paragraph" w:customStyle="1" w:styleId="RSCB06BHeadingSub-Section">
    <w:name w:val="RSC B06 B Heading (Sub-Section)"/>
    <w:link w:val="RSCB06BHeadingSub-SectionChar"/>
    <w:qFormat/>
    <w:rsid w:val="00EF6BD4"/>
    <w:pPr>
      <w:spacing w:after="80" w:line="240" w:lineRule="exact"/>
    </w:pPr>
    <w:rPr>
      <w:b/>
      <w:sz w:val="18"/>
      <w:szCs w:val="22"/>
    </w:rPr>
  </w:style>
  <w:style w:type="character" w:customStyle="1" w:styleId="RSCB05AHeadingSection-standaloneChar">
    <w:name w:val="RSC B05 A Heading (Section - stand alone) Char"/>
    <w:link w:val="RSCB05AHeadingSection-standalone"/>
    <w:rsid w:val="00EF6BD4"/>
    <w:rPr>
      <w:rFonts w:cs="Times New Roman"/>
      <w:sz w:val="24"/>
    </w:rPr>
  </w:style>
  <w:style w:type="paragraph" w:customStyle="1" w:styleId="RSCB07BHeadingSub-Section-standalone">
    <w:name w:val="RSC B07 B Heading (Sub-Section - stand alone)"/>
    <w:link w:val="RSCB07BHeadingSub-Section-standaloneChar"/>
    <w:qFormat/>
    <w:rsid w:val="00EF6BD4"/>
    <w:pPr>
      <w:spacing w:before="160" w:after="80" w:line="240" w:lineRule="exact"/>
    </w:pPr>
    <w:rPr>
      <w:b/>
      <w:sz w:val="18"/>
      <w:szCs w:val="22"/>
    </w:rPr>
  </w:style>
  <w:style w:type="character" w:customStyle="1" w:styleId="RSCB06BHeadingSub-SectionChar">
    <w:name w:val="RSC B06 B Heading (Sub-Section) Char"/>
    <w:link w:val="RSCB06BHeadingSub-Section"/>
    <w:rsid w:val="00EF6BD4"/>
    <w:rPr>
      <w:b/>
      <w:sz w:val="18"/>
    </w:rPr>
  </w:style>
  <w:style w:type="paragraph" w:customStyle="1" w:styleId="RSCB08CHeadingIn-line">
    <w:name w:val="RSC B08 C Heading (In-line)"/>
    <w:link w:val="RSCB08CHeadingIn-lineChar"/>
    <w:qFormat/>
    <w:rsid w:val="00EF6BD4"/>
    <w:pPr>
      <w:spacing w:line="276" w:lineRule="auto"/>
    </w:pPr>
    <w:rPr>
      <w:b/>
      <w:sz w:val="18"/>
      <w:szCs w:val="22"/>
    </w:rPr>
  </w:style>
  <w:style w:type="character" w:customStyle="1" w:styleId="RSCB07BHeadingSub-Section-standaloneChar">
    <w:name w:val="RSC B07 B Heading (Sub-Section - stand alone) Char"/>
    <w:link w:val="RSCB07BHeadingSub-Section-standalone"/>
    <w:rsid w:val="00EF6BD4"/>
    <w:rPr>
      <w:b/>
      <w:sz w:val="18"/>
    </w:rPr>
  </w:style>
  <w:style w:type="character" w:customStyle="1" w:styleId="RSCB08CHeadingIn-lineChar">
    <w:name w:val="RSC B08 C Heading (In-line) Char"/>
    <w:link w:val="RSCB08CHeadingIn-line"/>
    <w:rsid w:val="00EF6BD4"/>
    <w:rPr>
      <w:b/>
      <w:sz w:val="18"/>
    </w:rPr>
  </w:style>
  <w:style w:type="paragraph" w:customStyle="1" w:styleId="RSCI05CaptiontoFigureSchemeChartwithbottombar">
    <w:name w:val="RSC I05 Caption to Figure/Scheme/Chart with bottom bar"/>
    <w:link w:val="RSCI05CaptiontoFigureSchemeChartwithbottombarChar"/>
    <w:qFormat/>
    <w:rsid w:val="006556AC"/>
    <w:pPr>
      <w:pBdr>
        <w:bottom w:val="single" w:sz="12" w:space="1" w:color="A6A6A6"/>
      </w:pBdr>
      <w:spacing w:after="200" w:line="276" w:lineRule="auto"/>
      <w:jc w:val="both"/>
    </w:pPr>
    <w:rPr>
      <w:bCs/>
      <w:sz w:val="14"/>
      <w:szCs w:val="18"/>
    </w:rPr>
  </w:style>
  <w:style w:type="character" w:customStyle="1" w:styleId="RSCI05CaptiontoFigureSchemeChartwithbottombarChar">
    <w:name w:val="RSC I05 Caption to Figure/Scheme/Chart with bottom bar Char"/>
    <w:link w:val="RSCI05CaptiontoFigureSchemeChartwithbottombar"/>
    <w:rsid w:val="006556AC"/>
    <w:rPr>
      <w:bCs/>
      <w:sz w:val="14"/>
      <w:szCs w:val="18"/>
    </w:rPr>
  </w:style>
  <w:style w:type="paragraph" w:customStyle="1" w:styleId="04AHeading">
    <w:name w:val="04 A Heading"/>
    <w:basedOn w:val="Normal"/>
    <w:next w:val="Normal"/>
    <w:link w:val="04AHeadingChar"/>
    <w:rsid w:val="00FA2DA2"/>
    <w:pPr>
      <w:spacing w:before="240" w:after="120" w:line="240" w:lineRule="auto"/>
    </w:pPr>
    <w:rPr>
      <w:b/>
    </w:rPr>
  </w:style>
  <w:style w:type="character" w:customStyle="1" w:styleId="04AHeadingChar">
    <w:name w:val="04 A Heading Char"/>
    <w:link w:val="04AHeading"/>
    <w:rsid w:val="00FA2DA2"/>
    <w:rPr>
      <w:rFonts w:ascii="Calibri" w:eastAsia="Calibri" w:hAnsi="Calibri" w:cs="Times New Roman"/>
      <w:b/>
    </w:rPr>
  </w:style>
  <w:style w:type="paragraph" w:customStyle="1" w:styleId="08ArticleText">
    <w:name w:val="08 Article Text"/>
    <w:basedOn w:val="Normal"/>
    <w:link w:val="08ArticleTextChar"/>
    <w:rsid w:val="00FA2DA2"/>
    <w:pPr>
      <w:tabs>
        <w:tab w:val="left" w:pos="284"/>
      </w:tabs>
      <w:spacing w:after="0" w:line="240" w:lineRule="exact"/>
      <w:jc w:val="both"/>
    </w:pPr>
    <w:rPr>
      <w:rFonts w:ascii="Times New Roman" w:hAnsi="Times New Roman"/>
      <w:w w:val="108"/>
      <w:sz w:val="18"/>
      <w:szCs w:val="18"/>
    </w:rPr>
  </w:style>
  <w:style w:type="character" w:customStyle="1" w:styleId="08ArticleTextChar">
    <w:name w:val="08 Article Text Char"/>
    <w:link w:val="08ArticleText"/>
    <w:rsid w:val="00FA2DA2"/>
    <w:rPr>
      <w:rFonts w:ascii="Times New Roman" w:eastAsia="Calibri" w:hAnsi="Times New Roman" w:cs="Times New Roman"/>
      <w:w w:val="108"/>
      <w:sz w:val="18"/>
      <w:szCs w:val="18"/>
    </w:rPr>
  </w:style>
  <w:style w:type="character" w:styleId="FollowedHyperlink">
    <w:name w:val="FollowedHyperlink"/>
    <w:uiPriority w:val="99"/>
    <w:semiHidden/>
    <w:unhideWhenUsed/>
    <w:rsid w:val="0024022C"/>
    <w:rPr>
      <w:color w:val="800080"/>
      <w:u w:val="single"/>
    </w:rPr>
  </w:style>
  <w:style w:type="paragraph" w:styleId="BodyText">
    <w:name w:val="Body Text"/>
    <w:basedOn w:val="Normal"/>
    <w:link w:val="BodyTextChar"/>
    <w:rsid w:val="00F51C7C"/>
    <w:pPr>
      <w:spacing w:after="0" w:line="240" w:lineRule="auto"/>
      <w:jc w:val="both"/>
    </w:pPr>
    <w:rPr>
      <w:rFonts w:ascii="Times" w:eastAsia="Times" w:hAnsi="Times"/>
      <w:sz w:val="24"/>
      <w:szCs w:val="20"/>
      <w:lang w:val="en-US" w:eastAsia="fr-FR"/>
    </w:rPr>
  </w:style>
  <w:style w:type="character" w:customStyle="1" w:styleId="BodyTextChar">
    <w:name w:val="Body Text Char"/>
    <w:basedOn w:val="DefaultParagraphFont"/>
    <w:link w:val="BodyText"/>
    <w:rsid w:val="00F51C7C"/>
    <w:rPr>
      <w:rFonts w:ascii="Times" w:eastAsia="Times" w:hAnsi="Times"/>
      <w:sz w:val="24"/>
      <w:lang w:val="en-US" w:eastAsia="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8883697">
      <w:bodyDiv w:val="1"/>
      <w:marLeft w:val="0"/>
      <w:marRight w:val="0"/>
      <w:marTop w:val="0"/>
      <w:marBottom w:val="0"/>
      <w:divBdr>
        <w:top w:val="none" w:sz="0" w:space="0" w:color="auto"/>
        <w:left w:val="none" w:sz="0" w:space="0" w:color="auto"/>
        <w:bottom w:val="none" w:sz="0" w:space="0" w:color="auto"/>
        <w:right w:val="none" w:sz="0" w:space="0" w:color="auto"/>
      </w:divBdr>
    </w:div>
    <w:div w:id="130054262">
      <w:bodyDiv w:val="1"/>
      <w:marLeft w:val="0"/>
      <w:marRight w:val="0"/>
      <w:marTop w:val="0"/>
      <w:marBottom w:val="0"/>
      <w:divBdr>
        <w:top w:val="none" w:sz="0" w:space="0" w:color="auto"/>
        <w:left w:val="none" w:sz="0" w:space="0" w:color="auto"/>
        <w:bottom w:val="none" w:sz="0" w:space="0" w:color="auto"/>
        <w:right w:val="none" w:sz="0" w:space="0" w:color="auto"/>
      </w:divBdr>
    </w:div>
    <w:div w:id="356077340">
      <w:bodyDiv w:val="1"/>
      <w:marLeft w:val="0"/>
      <w:marRight w:val="0"/>
      <w:marTop w:val="0"/>
      <w:marBottom w:val="0"/>
      <w:divBdr>
        <w:top w:val="none" w:sz="0" w:space="0" w:color="auto"/>
        <w:left w:val="none" w:sz="0" w:space="0" w:color="auto"/>
        <w:bottom w:val="none" w:sz="0" w:space="0" w:color="auto"/>
        <w:right w:val="none" w:sz="0" w:space="0" w:color="auto"/>
      </w:divBdr>
    </w:div>
    <w:div w:id="404114518">
      <w:bodyDiv w:val="1"/>
      <w:marLeft w:val="0"/>
      <w:marRight w:val="0"/>
      <w:marTop w:val="0"/>
      <w:marBottom w:val="0"/>
      <w:divBdr>
        <w:top w:val="none" w:sz="0" w:space="0" w:color="auto"/>
        <w:left w:val="none" w:sz="0" w:space="0" w:color="auto"/>
        <w:bottom w:val="none" w:sz="0" w:space="0" w:color="auto"/>
        <w:right w:val="none" w:sz="0" w:space="0" w:color="auto"/>
      </w:divBdr>
    </w:div>
    <w:div w:id="404305591">
      <w:bodyDiv w:val="1"/>
      <w:marLeft w:val="0"/>
      <w:marRight w:val="0"/>
      <w:marTop w:val="0"/>
      <w:marBottom w:val="0"/>
      <w:divBdr>
        <w:top w:val="none" w:sz="0" w:space="0" w:color="auto"/>
        <w:left w:val="none" w:sz="0" w:space="0" w:color="auto"/>
        <w:bottom w:val="none" w:sz="0" w:space="0" w:color="auto"/>
        <w:right w:val="none" w:sz="0" w:space="0" w:color="auto"/>
      </w:divBdr>
    </w:div>
    <w:div w:id="494418786">
      <w:bodyDiv w:val="1"/>
      <w:marLeft w:val="0"/>
      <w:marRight w:val="0"/>
      <w:marTop w:val="0"/>
      <w:marBottom w:val="0"/>
      <w:divBdr>
        <w:top w:val="none" w:sz="0" w:space="0" w:color="auto"/>
        <w:left w:val="none" w:sz="0" w:space="0" w:color="auto"/>
        <w:bottom w:val="none" w:sz="0" w:space="0" w:color="auto"/>
        <w:right w:val="none" w:sz="0" w:space="0" w:color="auto"/>
      </w:divBdr>
    </w:div>
    <w:div w:id="623387460">
      <w:bodyDiv w:val="1"/>
      <w:marLeft w:val="0"/>
      <w:marRight w:val="0"/>
      <w:marTop w:val="0"/>
      <w:marBottom w:val="0"/>
      <w:divBdr>
        <w:top w:val="none" w:sz="0" w:space="0" w:color="auto"/>
        <w:left w:val="none" w:sz="0" w:space="0" w:color="auto"/>
        <w:bottom w:val="none" w:sz="0" w:space="0" w:color="auto"/>
        <w:right w:val="none" w:sz="0" w:space="0" w:color="auto"/>
      </w:divBdr>
    </w:div>
    <w:div w:id="710960423">
      <w:bodyDiv w:val="1"/>
      <w:marLeft w:val="0"/>
      <w:marRight w:val="0"/>
      <w:marTop w:val="0"/>
      <w:marBottom w:val="0"/>
      <w:divBdr>
        <w:top w:val="none" w:sz="0" w:space="0" w:color="auto"/>
        <w:left w:val="none" w:sz="0" w:space="0" w:color="auto"/>
        <w:bottom w:val="none" w:sz="0" w:space="0" w:color="auto"/>
        <w:right w:val="none" w:sz="0" w:space="0" w:color="auto"/>
      </w:divBdr>
    </w:div>
    <w:div w:id="833884671">
      <w:bodyDiv w:val="1"/>
      <w:marLeft w:val="0"/>
      <w:marRight w:val="0"/>
      <w:marTop w:val="0"/>
      <w:marBottom w:val="0"/>
      <w:divBdr>
        <w:top w:val="none" w:sz="0" w:space="0" w:color="auto"/>
        <w:left w:val="none" w:sz="0" w:space="0" w:color="auto"/>
        <w:bottom w:val="none" w:sz="0" w:space="0" w:color="auto"/>
        <w:right w:val="none" w:sz="0" w:space="0" w:color="auto"/>
      </w:divBdr>
    </w:div>
    <w:div w:id="1056196653">
      <w:bodyDiv w:val="1"/>
      <w:marLeft w:val="0"/>
      <w:marRight w:val="0"/>
      <w:marTop w:val="0"/>
      <w:marBottom w:val="0"/>
      <w:divBdr>
        <w:top w:val="none" w:sz="0" w:space="0" w:color="auto"/>
        <w:left w:val="none" w:sz="0" w:space="0" w:color="auto"/>
        <w:bottom w:val="none" w:sz="0" w:space="0" w:color="auto"/>
        <w:right w:val="none" w:sz="0" w:space="0" w:color="auto"/>
      </w:divBdr>
    </w:div>
    <w:div w:id="1380132816">
      <w:bodyDiv w:val="1"/>
      <w:marLeft w:val="0"/>
      <w:marRight w:val="0"/>
      <w:marTop w:val="0"/>
      <w:marBottom w:val="0"/>
      <w:divBdr>
        <w:top w:val="none" w:sz="0" w:space="0" w:color="auto"/>
        <w:left w:val="none" w:sz="0" w:space="0" w:color="auto"/>
        <w:bottom w:val="none" w:sz="0" w:space="0" w:color="auto"/>
        <w:right w:val="none" w:sz="0" w:space="0" w:color="auto"/>
      </w:divBdr>
    </w:div>
    <w:div w:id="1409107844">
      <w:bodyDiv w:val="1"/>
      <w:marLeft w:val="0"/>
      <w:marRight w:val="0"/>
      <w:marTop w:val="0"/>
      <w:marBottom w:val="0"/>
      <w:divBdr>
        <w:top w:val="none" w:sz="0" w:space="0" w:color="auto"/>
        <w:left w:val="none" w:sz="0" w:space="0" w:color="auto"/>
        <w:bottom w:val="none" w:sz="0" w:space="0" w:color="auto"/>
        <w:right w:val="none" w:sz="0" w:space="0" w:color="auto"/>
      </w:divBdr>
    </w:div>
    <w:div w:id="1604457870">
      <w:bodyDiv w:val="1"/>
      <w:marLeft w:val="0"/>
      <w:marRight w:val="0"/>
      <w:marTop w:val="0"/>
      <w:marBottom w:val="0"/>
      <w:divBdr>
        <w:top w:val="none" w:sz="0" w:space="0" w:color="auto"/>
        <w:left w:val="none" w:sz="0" w:space="0" w:color="auto"/>
        <w:bottom w:val="none" w:sz="0" w:space="0" w:color="auto"/>
        <w:right w:val="none" w:sz="0" w:space="0" w:color="auto"/>
      </w:divBdr>
    </w:div>
    <w:div w:id="20986726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doNotSaveAsSingleFile/>
</w:webSettings>
</file>

<file path=word/_rels/document.xml.rels><?xml version="1.0" encoding="UTF-8" standalone="yes"?>
<Relationships xmlns="http://schemas.openxmlformats.org/package/2006/relationships"><Relationship Id="rId9" Type="http://schemas.openxmlformats.org/officeDocument/2006/relationships/header" Target="header1.xml"/><Relationship Id="rId20" Type="http://schemas.openxmlformats.org/officeDocument/2006/relationships/image" Target="media/image7.emf"/><Relationship Id="rId21" Type="http://schemas.openxmlformats.org/officeDocument/2006/relationships/image" Target="media/image8.emf"/><Relationship Id="rId22" Type="http://schemas.openxmlformats.org/officeDocument/2006/relationships/image" Target="media/image9.emf"/><Relationship Id="rId23" Type="http://schemas.openxmlformats.org/officeDocument/2006/relationships/image" Target="media/image10.emf"/><Relationship Id="rId24" Type="http://schemas.openxmlformats.org/officeDocument/2006/relationships/fontTable" Target="fontTable.xml"/><Relationship Id="rId25" Type="http://schemas.openxmlformats.org/officeDocument/2006/relationships/theme" Target="theme/theme1.xml"/><Relationship Id="rId10" Type="http://schemas.openxmlformats.org/officeDocument/2006/relationships/header" Target="header2.xml"/><Relationship Id="rId11" Type="http://schemas.openxmlformats.org/officeDocument/2006/relationships/footer" Target="footer1.xml"/><Relationship Id="rId12" Type="http://schemas.openxmlformats.org/officeDocument/2006/relationships/footer" Target="footer2.xml"/><Relationship Id="rId13" Type="http://schemas.openxmlformats.org/officeDocument/2006/relationships/header" Target="header3.xml"/><Relationship Id="rId14" Type="http://schemas.openxmlformats.org/officeDocument/2006/relationships/footer" Target="footer3.xml"/><Relationship Id="rId15" Type="http://schemas.openxmlformats.org/officeDocument/2006/relationships/image" Target="media/image2.emf"/><Relationship Id="rId16" Type="http://schemas.openxmlformats.org/officeDocument/2006/relationships/image" Target="media/image3.emf"/><Relationship Id="rId17" Type="http://schemas.openxmlformats.org/officeDocument/2006/relationships/image" Target="media/image4.emf"/><Relationship Id="rId18" Type="http://schemas.openxmlformats.org/officeDocument/2006/relationships/image" Target="media/image5.emf"/><Relationship Id="rId19" Type="http://schemas.openxmlformats.org/officeDocument/2006/relationships/image" Target="media/image6.emf"/><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footnotes" Target="footnotes.xml"/><Relationship Id="rId8" Type="http://schemas.openxmlformats.org/officeDocument/2006/relationships/endnotes" Target="endnotes.xml"/></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Macintosh%20HD:Users:ip100:Downloads:art-template-1.7.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84C9A34-9EDE-3948-AA20-EE4DD17FC2C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art-template-1.7.dotx</Template>
  <TotalTime>10</TotalTime>
  <Pages>7</Pages>
  <Words>4330</Words>
  <Characters>24682</Characters>
  <Application>Microsoft Macintosh Word</Application>
  <DocSecurity>0</DocSecurity>
  <Lines>205</Lines>
  <Paragraphs>57</Paragraphs>
  <ScaleCrop>false</ScaleCrop>
  <HeadingPairs>
    <vt:vector size="2" baseType="variant">
      <vt:variant>
        <vt:lpstr>Title</vt:lpstr>
      </vt:variant>
      <vt:variant>
        <vt:i4>1</vt:i4>
      </vt:variant>
    </vt:vector>
  </HeadingPairs>
  <TitlesOfParts>
    <vt:vector size="1" baseType="lpstr">
      <vt:lpstr/>
    </vt:vector>
  </TitlesOfParts>
  <Company>The Royal Society of Chemistry</Company>
  <LinksUpToDate>false</LinksUpToDate>
  <CharactersWithSpaces>28955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Ian Paterson</dc:creator>
  <cp:lastModifiedBy>Ian Paterson</cp:lastModifiedBy>
  <cp:revision>4</cp:revision>
  <cp:lastPrinted>2014-10-09T15:34:00Z</cp:lastPrinted>
  <dcterms:created xsi:type="dcterms:W3CDTF">2018-01-22T11:54:00Z</dcterms:created>
  <dcterms:modified xsi:type="dcterms:W3CDTF">2018-01-22T12:56:00Z</dcterms:modified>
</cp:coreProperties>
</file>